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8E044" w14:textId="35AACBD9" w:rsidR="00A460F8" w:rsidRDefault="003148BE" w:rsidP="003148BE">
      <w:pPr>
        <w:pStyle w:val="BodyText"/>
        <w:jc w:val="right"/>
      </w:pPr>
      <w:r w:rsidRPr="007A15F4">
        <w:rPr>
          <w:rFonts w:eastAsia="Times New Roman"/>
          <w:color w:val="605340"/>
          <w:sz w:val="22"/>
          <w:lang w:eastAsia="en-AU"/>
        </w:rPr>
        <w:drawing>
          <wp:inline distT="0" distB="0" distL="0" distR="0" wp14:anchorId="745B167A" wp14:editId="657A2D92">
            <wp:extent cx="2049875" cy="472440"/>
            <wp:effectExtent l="0" t="0" r="7620" b="3810"/>
            <wp:docPr id="26" name="Picture 26" descr="Tetra Tech Intern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tra Tech International Development Logo"/>
                    <pic:cNvPicPr>
                      <a:picLocks noChangeAspect="1" noChangeArrowheads="1"/>
                    </pic:cNvPicPr>
                  </pic:nvPicPr>
                  <pic:blipFill>
                    <a:blip r:embed="rId11"/>
                    <a:stretch>
                      <a:fillRect/>
                    </a:stretch>
                  </pic:blipFill>
                  <pic:spPr bwMode="auto">
                    <a:xfrm>
                      <a:off x="0" y="0"/>
                      <a:ext cx="2049875"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0135062C" w14:textId="4047F5AE" w:rsidR="00A460F8" w:rsidRPr="0076552D" w:rsidRDefault="00A460F8" w:rsidP="00A460F8">
      <w:pPr>
        <w:pStyle w:val="Title"/>
      </w:pPr>
      <w:r>
        <w:t>Country Case Study</w:t>
      </w:r>
    </w:p>
    <w:p w14:paraId="6A3A64DA" w14:textId="77777777" w:rsidR="00A460F8" w:rsidRDefault="00A460F8" w:rsidP="00A460F8">
      <w:pPr>
        <w:pStyle w:val="Subtitlecover"/>
      </w:pPr>
      <w:r>
        <w:t>TONGA</w:t>
      </w:r>
    </w:p>
    <w:p w14:paraId="5D3BF91A" w14:textId="77777777" w:rsidR="00A460F8" w:rsidRDefault="00A460F8" w:rsidP="00A460F8">
      <w:pPr>
        <w:pStyle w:val="Datecover"/>
      </w:pPr>
      <w:r>
        <w:t>April 2021</w:t>
      </w:r>
    </w:p>
    <w:p w14:paraId="26DD8EAA" w14:textId="77777777" w:rsidR="00B61235" w:rsidRPr="004C09F9" w:rsidRDefault="00B61235" w:rsidP="00A15B44">
      <w:pPr>
        <w:pStyle w:val="CoverSheetTitle"/>
        <w:sectPr w:rsidR="00B61235" w:rsidRPr="004C09F9" w:rsidSect="00831AEC">
          <w:headerReference w:type="default" r:id="rId12"/>
          <w:footerReference w:type="default" r:id="rId13"/>
          <w:headerReference w:type="first" r:id="rId14"/>
          <w:pgSz w:w="11906" w:h="16838" w:code="9"/>
          <w:pgMar w:top="1440" w:right="1080" w:bottom="1440" w:left="1080" w:header="648" w:footer="648" w:gutter="0"/>
          <w:pgNumType w:fmt="lowerRoman" w:start="1"/>
          <w:cols w:space="720"/>
          <w:titlePg/>
          <w:docGrid w:linePitch="360"/>
        </w:sectPr>
      </w:pPr>
    </w:p>
    <w:sdt>
      <w:sdtPr>
        <w:rPr>
          <w:rFonts w:asciiTheme="majorHAnsi" w:hAnsiTheme="majorHAnsi" w:cstheme="majorHAnsi"/>
          <w:b w:val="0"/>
          <w:bCs w:val="0"/>
          <w:noProof/>
          <w:color w:val="auto"/>
          <w:sz w:val="20"/>
          <w:szCs w:val="20"/>
        </w:rPr>
        <w:id w:val="169153878"/>
        <w:docPartObj>
          <w:docPartGallery w:val="Table of Contents"/>
          <w:docPartUnique/>
        </w:docPartObj>
      </w:sdtPr>
      <w:sdtEndPr/>
      <w:sdtContent>
        <w:p w14:paraId="2D5B143C" w14:textId="77777777" w:rsidR="00511E02" w:rsidRPr="004C09F9" w:rsidRDefault="00A51939">
          <w:pPr>
            <w:pStyle w:val="TOCHeading"/>
          </w:pPr>
          <w:r w:rsidRPr="004C09F9">
            <w:t>Table of contents</w:t>
          </w:r>
        </w:p>
        <w:p w14:paraId="7CFC1F64" w14:textId="487C4ACB" w:rsidR="00F20EC6" w:rsidRPr="004C09F9" w:rsidRDefault="00A51939" w:rsidP="004D7F6E">
          <w:pPr>
            <w:pStyle w:val="TOC1"/>
            <w:tabs>
              <w:tab w:val="clear" w:pos="10070"/>
              <w:tab w:val="right" w:leader="dot" w:pos="9356"/>
            </w:tabs>
            <w:ind w:right="390"/>
            <w:rPr>
              <w:rFonts w:cstheme="minorBidi"/>
              <w:b w:val="0"/>
              <w:bCs w:val="0"/>
              <w:noProof w:val="0"/>
              <w:sz w:val="22"/>
              <w:szCs w:val="22"/>
              <w:lang w:eastAsia="en-AU"/>
            </w:rPr>
          </w:pPr>
          <w:r w:rsidRPr="004C09F9">
            <w:rPr>
              <w:noProof w:val="0"/>
            </w:rPr>
            <w:fldChar w:fldCharType="begin"/>
          </w:r>
          <w:r w:rsidRPr="004C09F9">
            <w:rPr>
              <w:noProof w:val="0"/>
            </w:rPr>
            <w:instrText xml:space="preserve"> TOC \o "1-3" \h \z \u </w:instrText>
          </w:r>
          <w:r w:rsidRPr="004C09F9">
            <w:rPr>
              <w:noProof w:val="0"/>
            </w:rPr>
            <w:fldChar w:fldCharType="separate"/>
          </w:r>
          <w:hyperlink w:anchor="_Toc67559540" w:history="1">
            <w:r w:rsidR="00F20EC6" w:rsidRPr="004C09F9">
              <w:rPr>
                <w:rStyle w:val="Hyperlink"/>
                <w:noProof w:val="0"/>
              </w:rPr>
              <w:t>1</w:t>
            </w:r>
            <w:r w:rsidR="00F20EC6" w:rsidRPr="004C09F9">
              <w:rPr>
                <w:rFonts w:cstheme="minorBidi"/>
                <w:b w:val="0"/>
                <w:bCs w:val="0"/>
                <w:noProof w:val="0"/>
                <w:sz w:val="22"/>
                <w:szCs w:val="22"/>
                <w:lang w:eastAsia="en-AU"/>
              </w:rPr>
              <w:tab/>
            </w:r>
            <w:r w:rsidR="00F20EC6" w:rsidRPr="004C09F9">
              <w:rPr>
                <w:rStyle w:val="Hyperlink"/>
                <w:noProof w:val="0"/>
              </w:rPr>
              <w:t>The country program</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_Toc67559540 \h </w:instrText>
            </w:r>
            <w:r w:rsidR="00F20EC6" w:rsidRPr="004C09F9">
              <w:rPr>
                <w:noProof w:val="0"/>
                <w:webHidden/>
              </w:rPr>
            </w:r>
            <w:r w:rsidR="00F20EC6" w:rsidRPr="004C09F9">
              <w:rPr>
                <w:noProof w:val="0"/>
                <w:webHidden/>
              </w:rPr>
              <w:fldChar w:fldCharType="separate"/>
            </w:r>
            <w:r w:rsidR="00F20EC6" w:rsidRPr="004C09F9">
              <w:rPr>
                <w:noProof w:val="0"/>
                <w:webHidden/>
              </w:rPr>
              <w:t>1</w:t>
            </w:r>
            <w:r w:rsidR="00F20EC6" w:rsidRPr="004C09F9">
              <w:rPr>
                <w:noProof w:val="0"/>
                <w:webHidden/>
              </w:rPr>
              <w:fldChar w:fldCharType="end"/>
            </w:r>
          </w:hyperlink>
        </w:p>
        <w:p w14:paraId="6F4D2C0C" w14:textId="7EBF46B0"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1" w:history="1">
            <w:r w:rsidR="00F20EC6" w:rsidRPr="004C09F9">
              <w:rPr>
                <w:rStyle w:val="Hyperlink"/>
                <w:noProof w:val="0"/>
              </w:rPr>
              <w:t>1.1</w:t>
            </w:r>
            <w:r w:rsidR="00F20EC6" w:rsidRPr="004C09F9">
              <w:rPr>
                <w:rFonts w:asciiTheme="minorHAnsi" w:hAnsiTheme="minorHAnsi" w:cstheme="minorBidi"/>
                <w:noProof w:val="0"/>
                <w:sz w:val="22"/>
                <w:szCs w:val="22"/>
                <w:lang w:eastAsia="en-AU"/>
              </w:rPr>
              <w:tab/>
            </w:r>
            <w:r w:rsidR="00F20EC6" w:rsidRPr="004C09F9">
              <w:rPr>
                <w:rStyle w:val="Hyperlink"/>
                <w:noProof w:val="0"/>
              </w:rPr>
              <w:t>Program description</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_Toc67559541 \h </w:instrText>
            </w:r>
            <w:r w:rsidR="00F20EC6" w:rsidRPr="004C09F9">
              <w:rPr>
                <w:noProof w:val="0"/>
                <w:webHidden/>
              </w:rPr>
            </w:r>
            <w:r w:rsidR="00F20EC6" w:rsidRPr="004C09F9">
              <w:rPr>
                <w:noProof w:val="0"/>
                <w:webHidden/>
              </w:rPr>
              <w:fldChar w:fldCharType="separate"/>
            </w:r>
            <w:r w:rsidR="00F20EC6" w:rsidRPr="004C09F9">
              <w:rPr>
                <w:noProof w:val="0"/>
                <w:webHidden/>
              </w:rPr>
              <w:t>1</w:t>
            </w:r>
            <w:r w:rsidR="00F20EC6" w:rsidRPr="004C09F9">
              <w:rPr>
                <w:noProof w:val="0"/>
                <w:webHidden/>
              </w:rPr>
              <w:fldChar w:fldCharType="end"/>
            </w:r>
          </w:hyperlink>
        </w:p>
        <w:p w14:paraId="7E9FB7C6" w14:textId="4BA5F78E"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2" w:history="1">
            <w:r w:rsidR="00F20EC6" w:rsidRPr="004C09F9">
              <w:rPr>
                <w:rStyle w:val="Hyperlink"/>
                <w:noProof w:val="0"/>
              </w:rPr>
              <w:t>1.2</w:t>
            </w:r>
            <w:r w:rsidR="00F20EC6" w:rsidRPr="004C09F9">
              <w:rPr>
                <w:rFonts w:asciiTheme="minorHAnsi" w:hAnsiTheme="minorHAnsi" w:cstheme="minorBidi"/>
                <w:noProof w:val="0"/>
                <w:sz w:val="22"/>
                <w:szCs w:val="22"/>
                <w:lang w:eastAsia="en-AU"/>
              </w:rPr>
              <w:tab/>
            </w:r>
            <w:r w:rsidR="00F20EC6" w:rsidRPr="004C09F9">
              <w:rPr>
                <w:rStyle w:val="Hyperlink"/>
                <w:noProof w:val="0"/>
              </w:rPr>
              <w:t>Program performance: January 2018 to December 2020</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_Toc67559542 \h </w:instrText>
            </w:r>
            <w:r w:rsidR="00F20EC6" w:rsidRPr="004C09F9">
              <w:rPr>
                <w:noProof w:val="0"/>
                <w:webHidden/>
              </w:rPr>
            </w:r>
            <w:r w:rsidR="00F20EC6" w:rsidRPr="004C09F9">
              <w:rPr>
                <w:noProof w:val="0"/>
                <w:webHidden/>
              </w:rPr>
              <w:fldChar w:fldCharType="separate"/>
            </w:r>
            <w:r w:rsidR="00F20EC6" w:rsidRPr="004C09F9">
              <w:rPr>
                <w:noProof w:val="0"/>
                <w:webHidden/>
              </w:rPr>
              <w:t>1</w:t>
            </w:r>
            <w:r w:rsidR="00F20EC6" w:rsidRPr="004C09F9">
              <w:rPr>
                <w:noProof w:val="0"/>
                <w:webHidden/>
              </w:rPr>
              <w:fldChar w:fldCharType="end"/>
            </w:r>
          </w:hyperlink>
        </w:p>
        <w:p w14:paraId="505A2B07" w14:textId="1F640E3D"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43" w:history="1">
            <w:r w:rsidR="00F20EC6" w:rsidRPr="004C09F9">
              <w:rPr>
                <w:rStyle w:val="Hyperlink"/>
                <w:noProof w:val="0"/>
                <w14:scene3d>
                  <w14:camera w14:prst="orthographicFront"/>
                  <w14:lightRig w14:rig="threePt" w14:dir="t">
                    <w14:rot w14:lat="0" w14:lon="0" w14:rev="0"/>
                  </w14:lightRig>
                </w14:scene3d>
              </w:rPr>
              <w:t>1.2.1</w:t>
            </w:r>
            <w:r w:rsidR="00F20EC6" w:rsidRPr="004C09F9">
              <w:rPr>
                <w:rFonts w:asciiTheme="minorHAnsi" w:hAnsiTheme="minorHAnsi" w:cstheme="minorBidi"/>
                <w:noProof w:val="0"/>
                <w:sz w:val="22"/>
                <w:szCs w:val="22"/>
                <w:lang w:eastAsia="en-AU"/>
              </w:rPr>
              <w:tab/>
            </w:r>
            <w:r w:rsidR="00F20EC6" w:rsidRPr="004C09F9">
              <w:rPr>
                <w:rStyle w:val="Hyperlink"/>
                <w:noProof w:val="0"/>
              </w:rPr>
              <w:t>Supporting our partners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_Toc67559543 \h </w:instrText>
            </w:r>
            <w:r w:rsidR="00F20EC6" w:rsidRPr="004C09F9">
              <w:rPr>
                <w:noProof w:val="0"/>
                <w:webHidden/>
              </w:rPr>
            </w:r>
            <w:r w:rsidR="00F20EC6" w:rsidRPr="004C09F9">
              <w:rPr>
                <w:noProof w:val="0"/>
                <w:webHidden/>
              </w:rPr>
              <w:fldChar w:fldCharType="separate"/>
            </w:r>
            <w:r w:rsidR="00F20EC6" w:rsidRPr="004C09F9">
              <w:rPr>
                <w:noProof w:val="0"/>
                <w:webHidden/>
              </w:rPr>
              <w:t>2</w:t>
            </w:r>
            <w:r w:rsidR="00F20EC6" w:rsidRPr="004C09F9">
              <w:rPr>
                <w:noProof w:val="0"/>
                <w:webHidden/>
              </w:rPr>
              <w:fldChar w:fldCharType="end"/>
            </w:r>
          </w:hyperlink>
        </w:p>
        <w:p w14:paraId="2E318E60" w14:textId="364A957F"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44" w:history="1">
            <w:r w:rsidR="00F20EC6" w:rsidRPr="004C09F9">
              <w:rPr>
                <w:rStyle w:val="Hyperlink"/>
                <w:noProof w:val="0"/>
                <w14:scene3d>
                  <w14:camera w14:prst="orthographicFront"/>
                  <w14:lightRig w14:rig="threePt" w14:dir="t">
                    <w14:rot w14:lat="0" w14:lon="0" w14:rev="0"/>
                  </w14:lightRig>
                </w14:scene3d>
              </w:rPr>
              <w:t>1.2.2</w:t>
            </w:r>
            <w:r w:rsidR="00F20EC6" w:rsidRPr="004C09F9">
              <w:rPr>
                <w:rFonts w:asciiTheme="minorHAnsi" w:hAnsiTheme="minorHAnsi" w:cstheme="minorBidi"/>
                <w:noProof w:val="0"/>
                <w:sz w:val="22"/>
                <w:szCs w:val="22"/>
                <w:lang w:eastAsia="en-AU"/>
              </w:rPr>
              <w:tab/>
            </w:r>
            <w:r w:rsidR="00F20EC6" w:rsidRPr="004C09F9">
              <w:rPr>
                <w:rStyle w:val="Hyperlink"/>
                <w:noProof w:val="0"/>
              </w:rPr>
              <w:t>Supporting our volunteers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_Toc67559544 \h </w:instrText>
            </w:r>
            <w:r w:rsidR="00F20EC6" w:rsidRPr="004C09F9">
              <w:rPr>
                <w:noProof w:val="0"/>
                <w:webHidden/>
              </w:rPr>
            </w:r>
            <w:r w:rsidR="00F20EC6" w:rsidRPr="004C09F9">
              <w:rPr>
                <w:noProof w:val="0"/>
                <w:webHidden/>
              </w:rPr>
              <w:fldChar w:fldCharType="separate"/>
            </w:r>
            <w:r w:rsidR="00F20EC6" w:rsidRPr="004C09F9">
              <w:rPr>
                <w:noProof w:val="0"/>
                <w:webHidden/>
              </w:rPr>
              <w:t>4</w:t>
            </w:r>
            <w:r w:rsidR="00F20EC6" w:rsidRPr="004C09F9">
              <w:rPr>
                <w:noProof w:val="0"/>
                <w:webHidden/>
              </w:rPr>
              <w:fldChar w:fldCharType="end"/>
            </w:r>
          </w:hyperlink>
        </w:p>
        <w:p w14:paraId="3E2FC2C1" w14:textId="667B0605" w:rsidR="00F20EC6" w:rsidRPr="004C09F9" w:rsidRDefault="00796168" w:rsidP="004D7F6E">
          <w:pPr>
            <w:pStyle w:val="TOC1"/>
            <w:tabs>
              <w:tab w:val="clear" w:pos="10070"/>
              <w:tab w:val="right" w:leader="dot" w:pos="9356"/>
            </w:tabs>
            <w:ind w:right="390"/>
            <w:rPr>
              <w:rFonts w:cstheme="minorBidi"/>
              <w:b w:val="0"/>
              <w:bCs w:val="0"/>
              <w:noProof w:val="0"/>
              <w:sz w:val="22"/>
              <w:szCs w:val="22"/>
              <w:lang w:eastAsia="en-AU"/>
            </w:rPr>
          </w:pPr>
          <w:hyperlink w:anchor="_Toc67559545" w:history="1">
            <w:r w:rsidR="00F20EC6" w:rsidRPr="004C09F9">
              <w:rPr>
                <w:rStyle w:val="Hyperlink"/>
                <w:noProof w:val="0"/>
              </w:rPr>
              <w:t>2</w:t>
            </w:r>
            <w:r w:rsidR="00F20EC6" w:rsidRPr="004C09F9">
              <w:rPr>
                <w:rFonts w:cstheme="minorBidi"/>
                <w:b w:val="0"/>
                <w:bCs w:val="0"/>
                <w:noProof w:val="0"/>
                <w:sz w:val="22"/>
                <w:szCs w:val="22"/>
                <w:lang w:eastAsia="en-AU"/>
              </w:rPr>
              <w:tab/>
            </w:r>
            <w:r w:rsidR="00F20EC6" w:rsidRPr="004C09F9">
              <w:rPr>
                <w:rStyle w:val="Hyperlink"/>
                <w:noProof w:val="0"/>
              </w:rPr>
              <w:t>Stakeholder perceptions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_Toc67559545 \h </w:instrText>
            </w:r>
            <w:r w:rsidR="00F20EC6" w:rsidRPr="004C09F9">
              <w:rPr>
                <w:noProof w:val="0"/>
                <w:webHidden/>
              </w:rPr>
            </w:r>
            <w:r w:rsidR="00F20EC6" w:rsidRPr="004C09F9">
              <w:rPr>
                <w:noProof w:val="0"/>
                <w:webHidden/>
              </w:rPr>
              <w:fldChar w:fldCharType="separate"/>
            </w:r>
            <w:r w:rsidR="00F20EC6" w:rsidRPr="004C09F9">
              <w:rPr>
                <w:noProof w:val="0"/>
                <w:webHidden/>
              </w:rPr>
              <w:t>8</w:t>
            </w:r>
            <w:r w:rsidR="00F20EC6" w:rsidRPr="004C09F9">
              <w:rPr>
                <w:noProof w:val="0"/>
                <w:webHidden/>
              </w:rPr>
              <w:fldChar w:fldCharType="end"/>
            </w:r>
          </w:hyperlink>
        </w:p>
        <w:p w14:paraId="494F43B3" w14:textId="02B64892"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6" w:history="1">
            <w:r w:rsidR="00F20EC6" w:rsidRPr="004C09F9">
              <w:rPr>
                <w:rStyle w:val="Hyperlink"/>
                <w:noProof w:val="0"/>
              </w:rPr>
              <w:t>2.1</w:t>
            </w:r>
            <w:r w:rsidR="00F20EC6" w:rsidRPr="004C09F9">
              <w:rPr>
                <w:rFonts w:asciiTheme="minorHAnsi" w:hAnsiTheme="minorHAnsi" w:cstheme="minorBidi"/>
                <w:noProof w:val="0"/>
                <w:sz w:val="22"/>
                <w:szCs w:val="22"/>
                <w:lang w:eastAsia="en-AU"/>
              </w:rPr>
              <w:tab/>
            </w:r>
            <w:r w:rsidR="00F20EC6" w:rsidRPr="004C09F9">
              <w:rPr>
                <w:rStyle w:val="Hyperlink"/>
                <w:noProof w:val="0"/>
              </w:rPr>
              <w:t>Program staff</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_Toc67559546 \h </w:instrText>
            </w:r>
            <w:r w:rsidR="00F20EC6" w:rsidRPr="004C09F9">
              <w:rPr>
                <w:noProof w:val="0"/>
                <w:webHidden/>
              </w:rPr>
            </w:r>
            <w:r w:rsidR="00F20EC6" w:rsidRPr="004C09F9">
              <w:rPr>
                <w:noProof w:val="0"/>
                <w:webHidden/>
              </w:rPr>
              <w:fldChar w:fldCharType="separate"/>
            </w:r>
            <w:r w:rsidR="00F20EC6" w:rsidRPr="004C09F9">
              <w:rPr>
                <w:noProof w:val="0"/>
                <w:webHidden/>
              </w:rPr>
              <w:t>8</w:t>
            </w:r>
            <w:r w:rsidR="00F20EC6" w:rsidRPr="004C09F9">
              <w:rPr>
                <w:noProof w:val="0"/>
                <w:webHidden/>
              </w:rPr>
              <w:fldChar w:fldCharType="end"/>
            </w:r>
          </w:hyperlink>
        </w:p>
        <w:p w14:paraId="00E4FEDA" w14:textId="0E04E4F7"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7" w:history="1">
            <w:r w:rsidR="00F20EC6" w:rsidRPr="004C09F9">
              <w:rPr>
                <w:rStyle w:val="Hyperlink"/>
                <w:noProof w:val="0"/>
              </w:rPr>
              <w:t>2.2</w:t>
            </w:r>
            <w:r w:rsidR="00F20EC6" w:rsidRPr="004C09F9">
              <w:rPr>
                <w:rFonts w:asciiTheme="minorHAnsi" w:hAnsiTheme="minorHAnsi" w:cstheme="minorBidi"/>
                <w:noProof w:val="0"/>
                <w:sz w:val="22"/>
                <w:szCs w:val="22"/>
                <w:lang w:eastAsia="en-AU"/>
              </w:rPr>
              <w:tab/>
            </w:r>
            <w:r w:rsidR="00F20EC6" w:rsidRPr="004C09F9">
              <w:rPr>
                <w:rStyle w:val="Hyperlink"/>
                <w:noProof w:val="0"/>
              </w:rPr>
              <w:t>DFAT staff</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_Toc67559547 \h </w:instrText>
            </w:r>
            <w:r w:rsidR="00F20EC6" w:rsidRPr="004C09F9">
              <w:rPr>
                <w:noProof w:val="0"/>
                <w:webHidden/>
              </w:rPr>
            </w:r>
            <w:r w:rsidR="00F20EC6" w:rsidRPr="004C09F9">
              <w:rPr>
                <w:noProof w:val="0"/>
                <w:webHidden/>
              </w:rPr>
              <w:fldChar w:fldCharType="separate"/>
            </w:r>
            <w:r w:rsidR="00F20EC6" w:rsidRPr="004C09F9">
              <w:rPr>
                <w:noProof w:val="0"/>
                <w:webHidden/>
              </w:rPr>
              <w:t>9</w:t>
            </w:r>
            <w:r w:rsidR="00F20EC6" w:rsidRPr="004C09F9">
              <w:rPr>
                <w:noProof w:val="0"/>
                <w:webHidden/>
              </w:rPr>
              <w:fldChar w:fldCharType="end"/>
            </w:r>
          </w:hyperlink>
        </w:p>
        <w:p w14:paraId="6C1195FC" w14:textId="3A5C3BB5"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8" w:history="1">
            <w:r w:rsidR="00F20EC6" w:rsidRPr="004C09F9">
              <w:rPr>
                <w:rStyle w:val="Hyperlink"/>
                <w:noProof w:val="0"/>
              </w:rPr>
              <w:t>2.3</w:t>
            </w:r>
            <w:r w:rsidR="00F20EC6" w:rsidRPr="004C09F9">
              <w:rPr>
                <w:rFonts w:asciiTheme="minorHAnsi" w:hAnsiTheme="minorHAnsi" w:cstheme="minorBidi"/>
                <w:noProof w:val="0"/>
                <w:sz w:val="22"/>
                <w:szCs w:val="22"/>
                <w:lang w:eastAsia="en-AU"/>
              </w:rPr>
              <w:tab/>
            </w:r>
            <w:r w:rsidR="00F20EC6" w:rsidRPr="004C09F9">
              <w:rPr>
                <w:rStyle w:val="Hyperlink"/>
                <w:noProof w:val="0"/>
              </w:rPr>
              <w:t>Government staff</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_Toc67559548 \h </w:instrText>
            </w:r>
            <w:r w:rsidR="00F20EC6" w:rsidRPr="004C09F9">
              <w:rPr>
                <w:noProof w:val="0"/>
                <w:webHidden/>
              </w:rPr>
            </w:r>
            <w:r w:rsidR="00F20EC6" w:rsidRPr="004C09F9">
              <w:rPr>
                <w:noProof w:val="0"/>
                <w:webHidden/>
              </w:rPr>
              <w:fldChar w:fldCharType="separate"/>
            </w:r>
            <w:r w:rsidR="00F20EC6" w:rsidRPr="004C09F9">
              <w:rPr>
                <w:noProof w:val="0"/>
                <w:webHidden/>
              </w:rPr>
              <w:t>10</w:t>
            </w:r>
            <w:r w:rsidR="00F20EC6" w:rsidRPr="004C09F9">
              <w:rPr>
                <w:noProof w:val="0"/>
                <w:webHidden/>
              </w:rPr>
              <w:fldChar w:fldCharType="end"/>
            </w:r>
          </w:hyperlink>
        </w:p>
        <w:p w14:paraId="79B3C581" w14:textId="7B22C2CF"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49" w:history="1">
            <w:r w:rsidR="00F20EC6" w:rsidRPr="004C09F9">
              <w:rPr>
                <w:rStyle w:val="Hyperlink"/>
                <w:noProof w:val="0"/>
              </w:rPr>
              <w:t>2.4</w:t>
            </w:r>
            <w:r w:rsidR="00F20EC6" w:rsidRPr="004C09F9">
              <w:rPr>
                <w:rFonts w:asciiTheme="minorHAnsi" w:hAnsiTheme="minorHAnsi" w:cstheme="minorBidi"/>
                <w:noProof w:val="0"/>
                <w:sz w:val="22"/>
                <w:szCs w:val="22"/>
                <w:lang w:eastAsia="en-AU"/>
              </w:rPr>
              <w:tab/>
            </w:r>
            <w:r w:rsidR="00F20EC6" w:rsidRPr="004C09F9">
              <w:rPr>
                <w:rStyle w:val="Hyperlink"/>
                <w:noProof w:val="0"/>
              </w:rPr>
              <w:t>Partner organisations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_Toc67559549 \h </w:instrText>
            </w:r>
            <w:r w:rsidR="00F20EC6" w:rsidRPr="004C09F9">
              <w:rPr>
                <w:noProof w:val="0"/>
                <w:webHidden/>
              </w:rPr>
            </w:r>
            <w:r w:rsidR="00F20EC6" w:rsidRPr="004C09F9">
              <w:rPr>
                <w:noProof w:val="0"/>
                <w:webHidden/>
              </w:rPr>
              <w:fldChar w:fldCharType="separate"/>
            </w:r>
            <w:r w:rsidR="00F20EC6" w:rsidRPr="004C09F9">
              <w:rPr>
                <w:noProof w:val="0"/>
                <w:webHidden/>
              </w:rPr>
              <w:t>10</w:t>
            </w:r>
            <w:r w:rsidR="00F20EC6" w:rsidRPr="004C09F9">
              <w:rPr>
                <w:noProof w:val="0"/>
                <w:webHidden/>
              </w:rPr>
              <w:fldChar w:fldCharType="end"/>
            </w:r>
          </w:hyperlink>
        </w:p>
        <w:p w14:paraId="00ACCCE5" w14:textId="6BBC7D33" w:rsidR="00F20EC6" w:rsidRPr="004C09F9" w:rsidRDefault="00796168" w:rsidP="004D7F6E">
          <w:pPr>
            <w:pStyle w:val="TOC1"/>
            <w:tabs>
              <w:tab w:val="clear" w:pos="10070"/>
              <w:tab w:val="right" w:leader="dot" w:pos="9356"/>
            </w:tabs>
            <w:ind w:right="390"/>
            <w:rPr>
              <w:rFonts w:cstheme="minorBidi"/>
              <w:b w:val="0"/>
              <w:bCs w:val="0"/>
              <w:noProof w:val="0"/>
              <w:sz w:val="22"/>
              <w:szCs w:val="22"/>
              <w:lang w:eastAsia="en-AU"/>
            </w:rPr>
          </w:pPr>
          <w:hyperlink w:anchor="_Toc67559550" w:history="1">
            <w:r w:rsidR="00F20EC6" w:rsidRPr="004C09F9">
              <w:rPr>
                <w:rStyle w:val="Hyperlink"/>
                <w:noProof w:val="0"/>
              </w:rPr>
              <w:t>3</w:t>
            </w:r>
            <w:r w:rsidR="00F20EC6" w:rsidRPr="004C09F9">
              <w:rPr>
                <w:rFonts w:cstheme="minorBidi"/>
                <w:b w:val="0"/>
                <w:bCs w:val="0"/>
                <w:noProof w:val="0"/>
                <w:sz w:val="22"/>
                <w:szCs w:val="22"/>
                <w:lang w:eastAsia="en-AU"/>
              </w:rPr>
              <w:tab/>
            </w:r>
            <w:r w:rsidR="00F20EC6" w:rsidRPr="004C09F9">
              <w:rPr>
                <w:rStyle w:val="Hyperlink"/>
                <w:noProof w:val="0"/>
              </w:rPr>
              <w:t>Case studies of partner organisations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_Toc67559550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003D1761" w14:textId="06FE8FD5"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51" w:history="1">
            <w:r w:rsidR="00F20EC6" w:rsidRPr="004C09F9">
              <w:rPr>
                <w:rStyle w:val="Hyperlink"/>
                <w:noProof w:val="0"/>
                <w:lang w:eastAsia="en-AU"/>
              </w:rPr>
              <w:t>3.1</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Mango Tree Centre</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_Toc67559551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42B6A1D5" w14:textId="70B54368"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2" w:history="1">
            <w:r w:rsidR="00F20EC6" w:rsidRPr="004C09F9">
              <w:rPr>
                <w:rStyle w:val="Hyperlink"/>
                <w:noProof w:val="0"/>
                <w:lang w:eastAsia="en-AU"/>
                <w14:scene3d>
                  <w14:camera w14:prst="orthographicFront"/>
                  <w14:lightRig w14:rig="threePt" w14:dir="t">
                    <w14:rot w14:lat="0" w14:lon="0" w14:rev="0"/>
                  </w14:lightRig>
                </w14:scene3d>
              </w:rPr>
              <w:t>3.1.1</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Relevance of the program’s support</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_Toc67559552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736B3331" w14:textId="1AED2FEA"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3" w:history="1">
            <w:r w:rsidR="00F20EC6" w:rsidRPr="004C09F9">
              <w:rPr>
                <w:rStyle w:val="Hyperlink"/>
                <w:noProof w:val="0"/>
                <w:lang w:eastAsia="en-AU"/>
                <w14:scene3d>
                  <w14:camera w14:prst="orthographicFront"/>
                  <w14:lightRig w14:rig="threePt" w14:dir="t">
                    <w14:rot w14:lat="0" w14:lon="0" w14:rev="0"/>
                  </w14:lightRig>
                </w14:scene3d>
              </w:rPr>
              <w:t>3.1.2</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Impact on organisational capacity</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_Toc67559553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7297C5D3" w14:textId="52B69196"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4" w:history="1">
            <w:r w:rsidR="00F20EC6" w:rsidRPr="004C09F9">
              <w:rPr>
                <w:rStyle w:val="Hyperlink"/>
                <w:noProof w:val="0"/>
                <w:lang w:eastAsia="en-AU"/>
                <w14:scene3d>
                  <w14:camera w14:prst="orthographicFront"/>
                  <w14:lightRig w14:rig="threePt" w14:dir="t">
                    <w14:rot w14:lat="0" w14:lon="0" w14:rev="0"/>
                  </w14:lightRig>
                </w14:scene3d>
              </w:rPr>
              <w:t>3.1.3</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Benefits to volunteers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_Toc67559554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438D2690" w14:textId="32A716B8"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5" w:history="1">
            <w:r w:rsidR="00F20EC6" w:rsidRPr="004C09F9">
              <w:rPr>
                <w:rStyle w:val="Hyperlink"/>
                <w:noProof w:val="0"/>
                <w:lang w:eastAsia="en-AU"/>
                <w14:scene3d>
                  <w14:camera w14:prst="orthographicFront"/>
                  <w14:lightRig w14:rig="threePt" w14:dir="t">
                    <w14:rot w14:lat="0" w14:lon="0" w14:rev="0"/>
                  </w14:lightRig>
                </w14:scene3d>
              </w:rPr>
              <w:t>3.1.4</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Diplomatic benefit to Australia</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_Toc67559555 \h </w:instrText>
            </w:r>
            <w:r w:rsidR="00F20EC6" w:rsidRPr="004C09F9">
              <w:rPr>
                <w:noProof w:val="0"/>
                <w:webHidden/>
              </w:rPr>
            </w:r>
            <w:r w:rsidR="00F20EC6" w:rsidRPr="004C09F9">
              <w:rPr>
                <w:noProof w:val="0"/>
                <w:webHidden/>
              </w:rPr>
              <w:fldChar w:fldCharType="separate"/>
            </w:r>
            <w:r w:rsidR="00F20EC6" w:rsidRPr="004C09F9">
              <w:rPr>
                <w:noProof w:val="0"/>
                <w:webHidden/>
              </w:rPr>
              <w:t>12</w:t>
            </w:r>
            <w:r w:rsidR="00F20EC6" w:rsidRPr="004C09F9">
              <w:rPr>
                <w:noProof w:val="0"/>
                <w:webHidden/>
              </w:rPr>
              <w:fldChar w:fldCharType="end"/>
            </w:r>
          </w:hyperlink>
        </w:p>
        <w:p w14:paraId="190D4658" w14:textId="201AD39A"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6" w:history="1">
            <w:r w:rsidR="00F20EC6" w:rsidRPr="004C09F9">
              <w:rPr>
                <w:rStyle w:val="Hyperlink"/>
                <w:noProof w:val="0"/>
                <w:lang w:eastAsia="en-AU"/>
                <w14:scene3d>
                  <w14:camera w14:prst="orthographicFront"/>
                  <w14:lightRig w14:rig="threePt" w14:dir="t">
                    <w14:rot w14:lat="0" w14:lon="0" w14:rev="0"/>
                  </w14:lightRig>
                </w14:scene3d>
              </w:rPr>
              <w:t>3.1.5</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Future directions of the program</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_Toc67559556 \h </w:instrText>
            </w:r>
            <w:r w:rsidR="00F20EC6" w:rsidRPr="004C09F9">
              <w:rPr>
                <w:noProof w:val="0"/>
                <w:webHidden/>
              </w:rPr>
            </w:r>
            <w:r w:rsidR="00F20EC6" w:rsidRPr="004C09F9">
              <w:rPr>
                <w:noProof w:val="0"/>
                <w:webHidden/>
              </w:rPr>
              <w:fldChar w:fldCharType="separate"/>
            </w:r>
            <w:r w:rsidR="00F20EC6" w:rsidRPr="004C09F9">
              <w:rPr>
                <w:noProof w:val="0"/>
                <w:webHidden/>
              </w:rPr>
              <w:t>13</w:t>
            </w:r>
            <w:r w:rsidR="00F20EC6" w:rsidRPr="004C09F9">
              <w:rPr>
                <w:noProof w:val="0"/>
                <w:webHidden/>
              </w:rPr>
              <w:fldChar w:fldCharType="end"/>
            </w:r>
          </w:hyperlink>
        </w:p>
        <w:p w14:paraId="2D506441" w14:textId="158F8922" w:rsidR="00F20EC6" w:rsidRPr="004C09F9" w:rsidRDefault="00796168" w:rsidP="004D7F6E">
          <w:pPr>
            <w:pStyle w:val="TOC2"/>
            <w:tabs>
              <w:tab w:val="clear" w:pos="10070"/>
              <w:tab w:val="left" w:pos="992"/>
              <w:tab w:val="right" w:leader="dot" w:pos="9356"/>
            </w:tabs>
            <w:ind w:right="390"/>
            <w:rPr>
              <w:rFonts w:asciiTheme="minorHAnsi" w:hAnsiTheme="minorHAnsi" w:cstheme="minorBidi"/>
              <w:noProof w:val="0"/>
              <w:sz w:val="22"/>
              <w:szCs w:val="22"/>
              <w:lang w:eastAsia="en-AU"/>
            </w:rPr>
          </w:pPr>
          <w:hyperlink w:anchor="_Toc67559557" w:history="1">
            <w:r w:rsidR="00F20EC6" w:rsidRPr="004C09F9">
              <w:rPr>
                <w:rStyle w:val="Hyperlink"/>
                <w:noProof w:val="0"/>
              </w:rPr>
              <w:t>3.2</w:t>
            </w:r>
            <w:r w:rsidR="00F20EC6" w:rsidRPr="004C09F9">
              <w:rPr>
                <w:rFonts w:asciiTheme="minorHAnsi" w:hAnsiTheme="minorHAnsi" w:cstheme="minorBidi"/>
                <w:noProof w:val="0"/>
                <w:sz w:val="22"/>
                <w:szCs w:val="22"/>
                <w:lang w:eastAsia="en-AU"/>
              </w:rPr>
              <w:tab/>
            </w:r>
            <w:r w:rsidR="00F20EC6" w:rsidRPr="004C09F9">
              <w:rPr>
                <w:rStyle w:val="Hyperlink"/>
                <w:noProof w:val="0"/>
              </w:rPr>
              <w:t>Ministry of Meteorology, Energy, Information, Disaster Management &amp; Environment</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_Toc67559557 \h </w:instrText>
            </w:r>
            <w:r w:rsidR="00F20EC6" w:rsidRPr="004C09F9">
              <w:rPr>
                <w:noProof w:val="0"/>
                <w:webHidden/>
              </w:rPr>
            </w:r>
            <w:r w:rsidR="00F20EC6" w:rsidRPr="004C09F9">
              <w:rPr>
                <w:noProof w:val="0"/>
                <w:webHidden/>
              </w:rPr>
              <w:fldChar w:fldCharType="separate"/>
            </w:r>
            <w:r w:rsidR="00F20EC6" w:rsidRPr="004C09F9">
              <w:rPr>
                <w:noProof w:val="0"/>
                <w:webHidden/>
              </w:rPr>
              <w:t>13</w:t>
            </w:r>
            <w:r w:rsidR="00F20EC6" w:rsidRPr="004C09F9">
              <w:rPr>
                <w:noProof w:val="0"/>
                <w:webHidden/>
              </w:rPr>
              <w:fldChar w:fldCharType="end"/>
            </w:r>
          </w:hyperlink>
        </w:p>
        <w:p w14:paraId="0022D3A1" w14:textId="15D5E445"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8" w:history="1">
            <w:r w:rsidR="00F20EC6" w:rsidRPr="004C09F9">
              <w:rPr>
                <w:rStyle w:val="Hyperlink"/>
                <w:noProof w:val="0"/>
                <w:lang w:eastAsia="en-AU"/>
                <w14:scene3d>
                  <w14:camera w14:prst="orthographicFront"/>
                  <w14:lightRig w14:rig="threePt" w14:dir="t">
                    <w14:rot w14:lat="0" w14:lon="0" w14:rev="0"/>
                  </w14:lightRig>
                </w14:scene3d>
              </w:rPr>
              <w:t>3.2.1</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Relevance of the program’s support</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_Toc67559558 \h </w:instrText>
            </w:r>
            <w:r w:rsidR="00F20EC6" w:rsidRPr="004C09F9">
              <w:rPr>
                <w:noProof w:val="0"/>
                <w:webHidden/>
              </w:rPr>
            </w:r>
            <w:r w:rsidR="00F20EC6" w:rsidRPr="004C09F9">
              <w:rPr>
                <w:noProof w:val="0"/>
                <w:webHidden/>
              </w:rPr>
              <w:fldChar w:fldCharType="separate"/>
            </w:r>
            <w:r w:rsidR="00F20EC6" w:rsidRPr="004C09F9">
              <w:rPr>
                <w:noProof w:val="0"/>
                <w:webHidden/>
              </w:rPr>
              <w:t>13</w:t>
            </w:r>
            <w:r w:rsidR="00F20EC6" w:rsidRPr="004C09F9">
              <w:rPr>
                <w:noProof w:val="0"/>
                <w:webHidden/>
              </w:rPr>
              <w:fldChar w:fldCharType="end"/>
            </w:r>
          </w:hyperlink>
        </w:p>
        <w:p w14:paraId="531D7BF0" w14:textId="2430AF19"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59" w:history="1">
            <w:r w:rsidR="00F20EC6" w:rsidRPr="004C09F9">
              <w:rPr>
                <w:rStyle w:val="Hyperlink"/>
                <w:noProof w:val="0"/>
                <w:lang w:eastAsia="en-AU"/>
                <w14:scene3d>
                  <w14:camera w14:prst="orthographicFront"/>
                  <w14:lightRig w14:rig="threePt" w14:dir="t">
                    <w14:rot w14:lat="0" w14:lon="0" w14:rev="0"/>
                  </w14:lightRig>
                </w14:scene3d>
              </w:rPr>
              <w:t>3.2.2</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Benefits to volunteers</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_Toc67559559 \h </w:instrText>
            </w:r>
            <w:r w:rsidR="00F20EC6" w:rsidRPr="004C09F9">
              <w:rPr>
                <w:noProof w:val="0"/>
                <w:webHidden/>
              </w:rPr>
            </w:r>
            <w:r w:rsidR="00F20EC6" w:rsidRPr="004C09F9">
              <w:rPr>
                <w:noProof w:val="0"/>
                <w:webHidden/>
              </w:rPr>
              <w:fldChar w:fldCharType="separate"/>
            </w:r>
            <w:r w:rsidR="00F20EC6" w:rsidRPr="004C09F9">
              <w:rPr>
                <w:noProof w:val="0"/>
                <w:webHidden/>
              </w:rPr>
              <w:t>13</w:t>
            </w:r>
            <w:r w:rsidR="00F20EC6" w:rsidRPr="004C09F9">
              <w:rPr>
                <w:noProof w:val="0"/>
                <w:webHidden/>
              </w:rPr>
              <w:fldChar w:fldCharType="end"/>
            </w:r>
          </w:hyperlink>
        </w:p>
        <w:p w14:paraId="2D2885B9" w14:textId="48E241FA" w:rsidR="00F20EC6" w:rsidRPr="004C09F9" w:rsidRDefault="00796168" w:rsidP="004D7F6E">
          <w:pPr>
            <w:pStyle w:val="TOC3"/>
            <w:tabs>
              <w:tab w:val="clear" w:pos="10070"/>
              <w:tab w:val="right" w:leader="dot" w:pos="9356"/>
            </w:tabs>
            <w:ind w:right="390"/>
            <w:rPr>
              <w:rFonts w:asciiTheme="minorHAnsi" w:hAnsiTheme="minorHAnsi" w:cstheme="minorBidi"/>
              <w:noProof w:val="0"/>
              <w:sz w:val="22"/>
              <w:szCs w:val="22"/>
              <w:lang w:eastAsia="en-AU"/>
            </w:rPr>
          </w:pPr>
          <w:hyperlink w:anchor="_Toc67559560" w:history="1">
            <w:r w:rsidR="00F20EC6" w:rsidRPr="004C09F9">
              <w:rPr>
                <w:rStyle w:val="Hyperlink"/>
                <w:noProof w:val="0"/>
                <w:lang w:eastAsia="en-AU"/>
                <w14:scene3d>
                  <w14:camera w14:prst="orthographicFront"/>
                  <w14:lightRig w14:rig="threePt" w14:dir="t">
                    <w14:rot w14:lat="0" w14:lon="0" w14:rev="0"/>
                  </w14:lightRig>
                </w14:scene3d>
              </w:rPr>
              <w:t>3.2.3</w:t>
            </w:r>
            <w:r w:rsidR="00F20EC6" w:rsidRPr="004C09F9">
              <w:rPr>
                <w:rFonts w:asciiTheme="minorHAnsi" w:hAnsiTheme="minorHAnsi" w:cstheme="minorBidi"/>
                <w:noProof w:val="0"/>
                <w:sz w:val="22"/>
                <w:szCs w:val="22"/>
                <w:lang w:eastAsia="en-AU"/>
              </w:rPr>
              <w:tab/>
            </w:r>
            <w:r w:rsidR="00F20EC6" w:rsidRPr="004C09F9">
              <w:rPr>
                <w:rStyle w:val="Hyperlink"/>
                <w:noProof w:val="0"/>
                <w:lang w:eastAsia="en-AU"/>
              </w:rPr>
              <w:t>Future directions of the program</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_Toc67559560 \h </w:instrText>
            </w:r>
            <w:r w:rsidR="00F20EC6" w:rsidRPr="004C09F9">
              <w:rPr>
                <w:noProof w:val="0"/>
                <w:webHidden/>
              </w:rPr>
            </w:r>
            <w:r w:rsidR="00F20EC6" w:rsidRPr="004C09F9">
              <w:rPr>
                <w:noProof w:val="0"/>
                <w:webHidden/>
              </w:rPr>
              <w:fldChar w:fldCharType="separate"/>
            </w:r>
            <w:r w:rsidR="00F20EC6" w:rsidRPr="004C09F9">
              <w:rPr>
                <w:noProof w:val="0"/>
                <w:webHidden/>
              </w:rPr>
              <w:t>13</w:t>
            </w:r>
            <w:r w:rsidR="00F20EC6" w:rsidRPr="004C09F9">
              <w:rPr>
                <w:noProof w:val="0"/>
                <w:webHidden/>
              </w:rPr>
              <w:fldChar w:fldCharType="end"/>
            </w:r>
          </w:hyperlink>
        </w:p>
        <w:p w14:paraId="069EE2C7" w14:textId="56583540" w:rsidR="00F20EC6" w:rsidRPr="004C09F9" w:rsidRDefault="00796168" w:rsidP="004D7F6E">
          <w:pPr>
            <w:pStyle w:val="TOC1"/>
            <w:tabs>
              <w:tab w:val="clear" w:pos="10070"/>
              <w:tab w:val="right" w:leader="dot" w:pos="9356"/>
            </w:tabs>
            <w:ind w:right="390"/>
            <w:rPr>
              <w:rFonts w:cstheme="minorBidi"/>
              <w:b w:val="0"/>
              <w:bCs w:val="0"/>
              <w:noProof w:val="0"/>
              <w:sz w:val="22"/>
              <w:szCs w:val="22"/>
              <w:lang w:eastAsia="en-AU"/>
            </w:rPr>
          </w:pPr>
          <w:hyperlink w:anchor="_Toc67559561" w:history="1">
            <w:r w:rsidR="00F20EC6" w:rsidRPr="004C09F9">
              <w:rPr>
                <w:rStyle w:val="Hyperlink"/>
                <w:noProof w:val="0"/>
              </w:rPr>
              <w:t>4</w:t>
            </w:r>
            <w:r w:rsidR="00F20EC6" w:rsidRPr="004C09F9">
              <w:rPr>
                <w:rFonts w:cstheme="minorBidi"/>
                <w:b w:val="0"/>
                <w:bCs w:val="0"/>
                <w:noProof w:val="0"/>
                <w:sz w:val="22"/>
                <w:szCs w:val="22"/>
                <w:lang w:eastAsia="en-AU"/>
              </w:rPr>
              <w:tab/>
            </w:r>
            <w:r w:rsidR="00F20EC6" w:rsidRPr="004C09F9">
              <w:rPr>
                <w:rStyle w:val="Hyperlink"/>
                <w:noProof w:val="0"/>
              </w:rPr>
              <w:t>Conclusion</w:t>
            </w:r>
            <w:r w:rsidR="00F20EC6" w:rsidRPr="004C09F9">
              <w:rPr>
                <w:noProof w:val="0"/>
                <w:webHidden/>
              </w:rPr>
              <w:tab/>
            </w:r>
            <w:r w:rsidR="00F20EC6" w:rsidRPr="004C09F9">
              <w:rPr>
                <w:noProof w:val="0"/>
                <w:webHidden/>
              </w:rPr>
              <w:fldChar w:fldCharType="begin"/>
            </w:r>
            <w:r w:rsidR="00F20EC6" w:rsidRPr="004C09F9">
              <w:rPr>
                <w:noProof w:val="0"/>
                <w:webHidden/>
              </w:rPr>
              <w:instrText xml:space="preserve"> PAGEREF _Toc67559561 \h </w:instrText>
            </w:r>
            <w:r w:rsidR="00F20EC6" w:rsidRPr="004C09F9">
              <w:rPr>
                <w:noProof w:val="0"/>
                <w:webHidden/>
              </w:rPr>
            </w:r>
            <w:r w:rsidR="00F20EC6" w:rsidRPr="004C09F9">
              <w:rPr>
                <w:noProof w:val="0"/>
                <w:webHidden/>
              </w:rPr>
              <w:fldChar w:fldCharType="separate"/>
            </w:r>
            <w:r w:rsidR="00F20EC6" w:rsidRPr="004C09F9">
              <w:rPr>
                <w:noProof w:val="0"/>
                <w:webHidden/>
              </w:rPr>
              <w:t>14</w:t>
            </w:r>
            <w:r w:rsidR="00F20EC6" w:rsidRPr="004C09F9">
              <w:rPr>
                <w:noProof w:val="0"/>
                <w:webHidden/>
              </w:rPr>
              <w:fldChar w:fldCharType="end"/>
            </w:r>
          </w:hyperlink>
        </w:p>
        <w:p w14:paraId="1073887A" w14:textId="186E943C" w:rsidR="00511E02" w:rsidRPr="004C09F9" w:rsidRDefault="00A51939" w:rsidP="004D7F6E">
          <w:pPr>
            <w:pStyle w:val="TOC3"/>
            <w:tabs>
              <w:tab w:val="clear" w:pos="10070"/>
              <w:tab w:val="right" w:leader="dot" w:pos="9356"/>
            </w:tabs>
            <w:ind w:right="390"/>
            <w:rPr>
              <w:noProof w:val="0"/>
            </w:rPr>
          </w:pPr>
          <w:r w:rsidRPr="004C09F9">
            <w:rPr>
              <w:rFonts w:asciiTheme="minorHAnsi" w:hAnsiTheme="minorHAnsi" w:cstheme="minorHAnsi"/>
              <w:b/>
              <w:bCs/>
              <w:noProof w:val="0"/>
            </w:rPr>
            <w:fldChar w:fldCharType="end"/>
          </w:r>
        </w:p>
      </w:sdtContent>
    </w:sdt>
    <w:p w14:paraId="7B72D5A2" w14:textId="77777777" w:rsidR="001C13B7" w:rsidRPr="004C09F9" w:rsidRDefault="001C13B7" w:rsidP="006C7AFE">
      <w:pPr>
        <w:pStyle w:val="TOCHeading"/>
      </w:pPr>
      <w:r w:rsidRPr="004C09F9">
        <w:br w:type="page"/>
      </w:r>
    </w:p>
    <w:p w14:paraId="3F25730C" w14:textId="5EDE567E" w:rsidR="006C7AFE" w:rsidRPr="004C09F9" w:rsidRDefault="00030E83" w:rsidP="006C7AFE">
      <w:pPr>
        <w:pStyle w:val="TOCHeading"/>
      </w:pPr>
      <w:r w:rsidRPr="004C09F9">
        <w:lastRenderedPageBreak/>
        <w:t>Acronym</w:t>
      </w:r>
      <w:r w:rsidR="00E7063E" w:rsidRPr="004C09F9">
        <w:t>s</w:t>
      </w:r>
    </w:p>
    <w:tbl>
      <w:tblPr>
        <w:tblStyle w:val="TetraTech"/>
        <w:tblW w:w="9962" w:type="dxa"/>
        <w:tblLook w:val="0420" w:firstRow="1" w:lastRow="0" w:firstColumn="0" w:lastColumn="0" w:noHBand="0" w:noVBand="1"/>
      </w:tblPr>
      <w:tblGrid>
        <w:gridCol w:w="2910"/>
        <w:gridCol w:w="7052"/>
      </w:tblGrid>
      <w:tr w:rsidR="00E7063E" w:rsidRPr="004C09F9" w14:paraId="76B628A8" w14:textId="77777777" w:rsidTr="00297C99">
        <w:trPr>
          <w:cnfStyle w:val="100000000000" w:firstRow="1" w:lastRow="0" w:firstColumn="0" w:lastColumn="0" w:oddVBand="0" w:evenVBand="0" w:oddHBand="0" w:evenHBand="0" w:firstRowFirstColumn="0" w:firstRowLastColumn="0" w:lastRowFirstColumn="0" w:lastRowLastColumn="0"/>
          <w:tblHeader/>
        </w:trPr>
        <w:tc>
          <w:tcPr>
            <w:tcW w:w="2910" w:type="dxa"/>
          </w:tcPr>
          <w:p w14:paraId="13705701" w14:textId="77777777" w:rsidR="00E7063E" w:rsidRPr="00297C99" w:rsidRDefault="00E7063E" w:rsidP="001A607F">
            <w:pPr>
              <w:pStyle w:val="TableNoSpacing"/>
              <w:spacing w:after="120"/>
              <w:rPr>
                <w:color w:val="003478" w:themeColor="text2"/>
              </w:rPr>
            </w:pPr>
            <w:r w:rsidRPr="00297C99">
              <w:rPr>
                <w:color w:val="003478" w:themeColor="text2"/>
              </w:rPr>
              <w:t>Acronym</w:t>
            </w:r>
          </w:p>
        </w:tc>
        <w:tc>
          <w:tcPr>
            <w:tcW w:w="7052" w:type="dxa"/>
          </w:tcPr>
          <w:p w14:paraId="57C68A58" w14:textId="77777777" w:rsidR="00E7063E" w:rsidRPr="00297C99" w:rsidRDefault="00E7063E" w:rsidP="001A607F">
            <w:pPr>
              <w:pStyle w:val="TableNoSpacing"/>
              <w:spacing w:after="120"/>
              <w:rPr>
                <w:color w:val="003478" w:themeColor="text2"/>
              </w:rPr>
            </w:pPr>
            <w:r w:rsidRPr="00297C99">
              <w:rPr>
                <w:color w:val="003478" w:themeColor="text2"/>
              </w:rPr>
              <w:t>Definition</w:t>
            </w:r>
          </w:p>
        </w:tc>
      </w:tr>
      <w:tr w:rsidR="00E7063E" w:rsidRPr="004C09F9" w14:paraId="3F0DA621"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4542BB4E" w14:textId="77777777" w:rsidR="00E7063E" w:rsidRPr="004C09F9" w:rsidRDefault="00E7063E" w:rsidP="00A270F7">
            <w:pPr>
              <w:pStyle w:val="TableNoSpacing"/>
              <w:spacing w:after="120"/>
            </w:pPr>
            <w:r w:rsidRPr="004C09F9">
              <w:t>AAD</w:t>
            </w:r>
          </w:p>
        </w:tc>
        <w:tc>
          <w:tcPr>
            <w:tcW w:w="7052" w:type="dxa"/>
          </w:tcPr>
          <w:p w14:paraId="2C1865FF" w14:textId="77777777"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rPr>
                <w:rFonts w:cs="Arial"/>
                <w:szCs w:val="18"/>
              </w:rPr>
            </w:pPr>
            <w:r w:rsidRPr="004C09F9">
              <w:rPr>
                <w:rFonts w:cs="Arial"/>
                <w:szCs w:val="18"/>
              </w:rPr>
              <w:t>Approved accompanying dependent</w:t>
            </w:r>
          </w:p>
        </w:tc>
      </w:tr>
      <w:tr w:rsidR="00E7063E" w:rsidRPr="004C09F9" w14:paraId="4C58F8F9" w14:textId="77777777" w:rsidTr="1E4771B2">
        <w:tc>
          <w:tcPr>
            <w:tcW w:w="2910" w:type="dxa"/>
          </w:tcPr>
          <w:p w14:paraId="09AB0633" w14:textId="77777777" w:rsidR="00E7063E" w:rsidRPr="004C09F9" w:rsidRDefault="00E7063E" w:rsidP="007D77EF">
            <w:pPr>
              <w:pStyle w:val="TableNoSpacing"/>
              <w:spacing w:after="120"/>
            </w:pPr>
            <w:r w:rsidRPr="004C09F9">
              <w:t>AIP</w:t>
            </w:r>
          </w:p>
        </w:tc>
        <w:tc>
          <w:tcPr>
            <w:tcW w:w="7052" w:type="dxa"/>
          </w:tcPr>
          <w:p w14:paraId="01198D93" w14:textId="77777777" w:rsidR="00E7063E" w:rsidRPr="004C09F9" w:rsidRDefault="00E7063E" w:rsidP="007D77EF">
            <w:pPr>
              <w:pStyle w:val="TableNoSpacing"/>
              <w:spacing w:after="120"/>
            </w:pPr>
            <w:r w:rsidRPr="004C09F9">
              <w:t>Aid Investment Plan</w:t>
            </w:r>
          </w:p>
        </w:tc>
      </w:tr>
      <w:tr w:rsidR="00E7063E" w:rsidRPr="004C09F9" w14:paraId="42E1E0FF"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0C54479F" w14:textId="77777777" w:rsidR="00E7063E" w:rsidRPr="004C09F9" w:rsidRDefault="00E7063E" w:rsidP="00A270F7">
            <w:pPr>
              <w:pStyle w:val="TableNoSpacing"/>
              <w:spacing w:after="120"/>
            </w:pPr>
            <w:r w:rsidRPr="004C09F9">
              <w:t>COVID-19</w:t>
            </w:r>
          </w:p>
        </w:tc>
        <w:tc>
          <w:tcPr>
            <w:tcW w:w="7052" w:type="dxa"/>
          </w:tcPr>
          <w:p w14:paraId="184C5191" w14:textId="77777777"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rPr>
                <w:rFonts w:cs="Arial"/>
                <w:szCs w:val="18"/>
              </w:rPr>
            </w:pPr>
            <w:r w:rsidRPr="004C09F9">
              <w:rPr>
                <w:rFonts w:cs="Arial"/>
                <w:szCs w:val="18"/>
              </w:rPr>
              <w:t>Novel coronavirus</w:t>
            </w:r>
          </w:p>
        </w:tc>
      </w:tr>
      <w:tr w:rsidR="00E7063E" w:rsidRPr="004C09F9" w14:paraId="0E326B42" w14:textId="77777777" w:rsidTr="1E4771B2">
        <w:tc>
          <w:tcPr>
            <w:tcW w:w="2910" w:type="dxa"/>
          </w:tcPr>
          <w:p w14:paraId="6E816EC0" w14:textId="77777777" w:rsidR="00E7063E" w:rsidRPr="004C09F9" w:rsidRDefault="00E7063E" w:rsidP="00563F26">
            <w:pPr>
              <w:pStyle w:val="TableNoSpacing"/>
              <w:spacing w:after="120"/>
            </w:pPr>
            <w:r w:rsidRPr="004C09F9">
              <w:t>DFAT</w:t>
            </w:r>
          </w:p>
        </w:tc>
        <w:tc>
          <w:tcPr>
            <w:tcW w:w="7052" w:type="dxa"/>
          </w:tcPr>
          <w:p w14:paraId="7682ACF7" w14:textId="21C1801A" w:rsidR="00E7063E" w:rsidRPr="004C09F9" w:rsidRDefault="00E7063E" w:rsidP="00563F26">
            <w:pPr>
              <w:pStyle w:val="TableNoSpacing"/>
              <w:spacing w:after="120"/>
            </w:pPr>
            <w:r w:rsidRPr="004C09F9">
              <w:t>Australian Government Department of Foreign Affairs and Trade</w:t>
            </w:r>
          </w:p>
        </w:tc>
      </w:tr>
      <w:tr w:rsidR="00E7063E" w:rsidRPr="004C09F9" w14:paraId="17196533"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3F496944" w14:textId="77777777" w:rsidR="00E7063E" w:rsidRPr="004C09F9" w:rsidRDefault="00E7063E" w:rsidP="00A270F7">
            <w:pPr>
              <w:pStyle w:val="TableNoSpacing"/>
              <w:spacing w:after="120"/>
            </w:pPr>
            <w:r w:rsidRPr="004C09F9">
              <w:t>HR</w:t>
            </w:r>
          </w:p>
        </w:tc>
        <w:tc>
          <w:tcPr>
            <w:tcW w:w="7052" w:type="dxa"/>
          </w:tcPr>
          <w:p w14:paraId="7E582892" w14:textId="77777777"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rPr>
                <w:rFonts w:cs="Arial"/>
                <w:szCs w:val="18"/>
              </w:rPr>
            </w:pPr>
            <w:r w:rsidRPr="004C09F9">
              <w:rPr>
                <w:rFonts w:cs="Arial"/>
                <w:szCs w:val="18"/>
              </w:rPr>
              <w:t>Human resources</w:t>
            </w:r>
          </w:p>
        </w:tc>
      </w:tr>
      <w:tr w:rsidR="00E7063E" w:rsidRPr="004C09F9" w14:paraId="062C38C2"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444C0841" w14:textId="77777777" w:rsidR="00E7063E" w:rsidRPr="004C09F9" w:rsidRDefault="00E7063E" w:rsidP="00A270F7">
            <w:pPr>
              <w:pStyle w:val="TableNoSpacing"/>
              <w:spacing w:after="120"/>
            </w:pPr>
            <w:r w:rsidRPr="004C09F9">
              <w:t>MEIDECC</w:t>
            </w:r>
          </w:p>
        </w:tc>
        <w:tc>
          <w:tcPr>
            <w:tcW w:w="7052" w:type="dxa"/>
          </w:tcPr>
          <w:p w14:paraId="33E57E54" w14:textId="2444E837"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pPr>
            <w:r w:rsidRPr="1E4771B2">
              <w:rPr>
                <w:rFonts w:cs="Arial"/>
              </w:rPr>
              <w:t>Ministry of Meteorology, Energy, Information, Disaster Management &amp; Environment</w:t>
            </w:r>
            <w:r w:rsidR="55BB43D1" w:rsidRPr="1E4771B2">
              <w:rPr>
                <w:rFonts w:cs="Arial"/>
              </w:rPr>
              <w:t>, Climate Change and Communications</w:t>
            </w:r>
          </w:p>
        </w:tc>
      </w:tr>
      <w:tr w:rsidR="00E7063E" w:rsidRPr="004C09F9" w14:paraId="7A0C69DD"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698A0E97" w14:textId="77777777" w:rsidR="00E7063E" w:rsidRPr="004C09F9" w:rsidRDefault="00E7063E" w:rsidP="00EF2B32">
            <w:pPr>
              <w:pStyle w:val="TableNoSpacing"/>
              <w:spacing w:after="120"/>
            </w:pPr>
            <w:r w:rsidRPr="004C09F9">
              <w:t>NGOs</w:t>
            </w:r>
          </w:p>
        </w:tc>
        <w:tc>
          <w:tcPr>
            <w:tcW w:w="7052" w:type="dxa"/>
          </w:tcPr>
          <w:p w14:paraId="705EA5D2" w14:textId="71B0536D" w:rsidR="00E7063E" w:rsidRPr="004C09F9" w:rsidRDefault="00E7063E" w:rsidP="00EF2B32">
            <w:pPr>
              <w:pStyle w:val="TableNoSpacing"/>
              <w:spacing w:after="120"/>
              <w:cnfStyle w:val="000000000000" w:firstRow="0" w:lastRow="0" w:firstColumn="0" w:lastColumn="0" w:oddVBand="0" w:evenVBand="0" w:oddHBand="0" w:evenHBand="0" w:firstRowFirstColumn="0" w:firstRowLastColumn="0" w:lastRowFirstColumn="0" w:lastRowLastColumn="0"/>
            </w:pPr>
            <w:r w:rsidRPr="004C09F9">
              <w:t>Non-</w:t>
            </w:r>
            <w:r w:rsidR="00EC1EF8" w:rsidRPr="004C09F9">
              <w:t>g</w:t>
            </w:r>
            <w:r w:rsidRPr="004C09F9">
              <w:t>overnment</w:t>
            </w:r>
            <w:r w:rsidR="00EC1EF8" w:rsidRPr="004C09F9">
              <w:t>al</w:t>
            </w:r>
            <w:r w:rsidRPr="004C09F9">
              <w:t xml:space="preserve"> </w:t>
            </w:r>
            <w:r w:rsidR="00EC1EF8" w:rsidRPr="004C09F9">
              <w:t>o</w:t>
            </w:r>
            <w:r w:rsidRPr="004C09F9">
              <w:t>rganisations</w:t>
            </w:r>
          </w:p>
        </w:tc>
      </w:tr>
      <w:tr w:rsidR="00E7063E" w:rsidRPr="004C09F9" w14:paraId="56302BF2"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494637CC" w14:textId="77777777" w:rsidR="00E7063E" w:rsidRPr="004C09F9" w:rsidRDefault="00E7063E" w:rsidP="00A270F7">
            <w:pPr>
              <w:pStyle w:val="TableNoSpacing"/>
              <w:spacing w:after="120"/>
            </w:pPr>
            <w:r w:rsidRPr="004C09F9">
              <w:t>POs</w:t>
            </w:r>
          </w:p>
        </w:tc>
        <w:tc>
          <w:tcPr>
            <w:tcW w:w="7052" w:type="dxa"/>
          </w:tcPr>
          <w:p w14:paraId="25D77855" w14:textId="2DA250CA"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pPr>
            <w:r w:rsidRPr="004C09F9">
              <w:t xml:space="preserve">Partner </w:t>
            </w:r>
            <w:r w:rsidR="00EC1EF8" w:rsidRPr="004C09F9">
              <w:t>o</w:t>
            </w:r>
            <w:r w:rsidRPr="004C09F9">
              <w:t>rganisations</w:t>
            </w:r>
          </w:p>
        </w:tc>
      </w:tr>
      <w:tr w:rsidR="00E7063E" w:rsidRPr="004C09F9" w14:paraId="513E4DB1" w14:textId="77777777" w:rsidTr="1E4771B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10" w:type="dxa"/>
          </w:tcPr>
          <w:p w14:paraId="1112BF4E" w14:textId="77777777" w:rsidR="00E7063E" w:rsidRPr="004C09F9" w:rsidRDefault="00E7063E" w:rsidP="00A270F7">
            <w:pPr>
              <w:pStyle w:val="TableNoSpacing"/>
              <w:spacing w:after="120"/>
            </w:pPr>
            <w:r w:rsidRPr="004C09F9">
              <w:t>SDGs</w:t>
            </w:r>
          </w:p>
        </w:tc>
        <w:tc>
          <w:tcPr>
            <w:tcW w:w="7052" w:type="dxa"/>
          </w:tcPr>
          <w:p w14:paraId="1741C564" w14:textId="77777777" w:rsidR="00E7063E" w:rsidRPr="004C09F9" w:rsidRDefault="00E7063E" w:rsidP="00A270F7">
            <w:pPr>
              <w:pStyle w:val="TableNoSpacing"/>
              <w:spacing w:after="120"/>
              <w:cnfStyle w:val="000000000000" w:firstRow="0" w:lastRow="0" w:firstColumn="0" w:lastColumn="0" w:oddVBand="0" w:evenVBand="0" w:oddHBand="0" w:evenHBand="0" w:firstRowFirstColumn="0" w:firstRowLastColumn="0" w:lastRowFirstColumn="0" w:lastRowLastColumn="0"/>
            </w:pPr>
            <w:r w:rsidRPr="004C09F9">
              <w:rPr>
                <w:rFonts w:cs="Arial"/>
                <w:szCs w:val="18"/>
              </w:rPr>
              <w:t xml:space="preserve">Sustainable Development Goals </w:t>
            </w:r>
          </w:p>
        </w:tc>
      </w:tr>
    </w:tbl>
    <w:p w14:paraId="03009524" w14:textId="77777777" w:rsidR="00E7063E" w:rsidRPr="004C09F9" w:rsidRDefault="00E7063E" w:rsidP="00887558">
      <w:pPr>
        <w:pStyle w:val="Title"/>
        <w:spacing w:before="0"/>
        <w:rPr>
          <w:noProof w:val="0"/>
        </w:rPr>
        <w:sectPr w:rsidR="00E7063E" w:rsidRPr="004C09F9" w:rsidSect="00831AEC">
          <w:footerReference w:type="default" r:id="rId15"/>
          <w:footerReference w:type="first" r:id="rId16"/>
          <w:pgSz w:w="11906" w:h="16838" w:code="9"/>
          <w:pgMar w:top="1440" w:right="1080" w:bottom="1440" w:left="1080" w:header="648" w:footer="648" w:gutter="0"/>
          <w:pgNumType w:fmt="lowerRoman" w:start="1"/>
          <w:cols w:space="720"/>
          <w:docGrid w:linePitch="360"/>
        </w:sectPr>
      </w:pPr>
    </w:p>
    <w:p w14:paraId="65728F28" w14:textId="77777777" w:rsidR="006C7AB0" w:rsidRPr="004C09F9" w:rsidRDefault="00C37FE0" w:rsidP="006C7AB0">
      <w:pPr>
        <w:pStyle w:val="Heading1"/>
        <w:rPr>
          <w:lang w:val="en-AU"/>
        </w:rPr>
      </w:pPr>
      <w:bookmarkStart w:id="0" w:name="_Toc67559540"/>
      <w:bookmarkStart w:id="1" w:name="_Toc60846620"/>
      <w:r w:rsidRPr="004C09F9">
        <w:rPr>
          <w:lang w:val="en-AU"/>
        </w:rPr>
        <w:lastRenderedPageBreak/>
        <w:t>T</w:t>
      </w:r>
      <w:r w:rsidR="00E35E62" w:rsidRPr="004C09F9">
        <w:rPr>
          <w:lang w:val="en-AU"/>
        </w:rPr>
        <w:t xml:space="preserve">he country </w:t>
      </w:r>
      <w:proofErr w:type="gramStart"/>
      <w:r w:rsidR="00E35E62" w:rsidRPr="004C09F9">
        <w:rPr>
          <w:lang w:val="en-AU"/>
        </w:rPr>
        <w:t>program</w:t>
      </w:r>
      <w:bookmarkEnd w:id="0"/>
      <w:proofErr w:type="gramEnd"/>
    </w:p>
    <w:p w14:paraId="76EAD735" w14:textId="77777777" w:rsidR="006D4935" w:rsidRPr="004C09F9" w:rsidRDefault="00C37FE0" w:rsidP="006D4935">
      <w:pPr>
        <w:pStyle w:val="Heading2"/>
        <w:rPr>
          <w:lang w:val="en-AU"/>
        </w:rPr>
      </w:pPr>
      <w:bookmarkStart w:id="2" w:name="_Toc67559541"/>
      <w:bookmarkEnd w:id="1"/>
      <w:r w:rsidRPr="004C09F9">
        <w:rPr>
          <w:lang w:val="en-AU"/>
        </w:rPr>
        <w:t>Program description</w:t>
      </w:r>
      <w:bookmarkEnd w:id="2"/>
    </w:p>
    <w:p w14:paraId="2A4EF8C0" w14:textId="00E2F342" w:rsidR="0046733D" w:rsidRPr="004C09F9" w:rsidRDefault="00E471A5" w:rsidP="001C13B7">
      <w:pPr>
        <w:pStyle w:val="BodyText"/>
        <w:rPr>
          <w:noProof w:val="0"/>
        </w:rPr>
      </w:pPr>
      <w:r w:rsidRPr="004C09F9">
        <w:rPr>
          <w:noProof w:val="0"/>
        </w:rPr>
        <w:t>The program</w:t>
      </w:r>
      <w:r w:rsidR="00E633E3" w:rsidRPr="004C09F9">
        <w:rPr>
          <w:noProof w:val="0"/>
        </w:rPr>
        <w:t xml:space="preserve"> in Tonga partnered with 17 organisations and supported 34 volun</w:t>
      </w:r>
      <w:r w:rsidR="006B011E" w:rsidRPr="004C09F9">
        <w:rPr>
          <w:noProof w:val="0"/>
        </w:rPr>
        <w:t>teers to deliver 38 assignments</w:t>
      </w:r>
      <w:r w:rsidR="009959CB" w:rsidRPr="004C09F9">
        <w:rPr>
          <w:noProof w:val="0"/>
        </w:rPr>
        <w:t xml:space="preserve"> in three years</w:t>
      </w:r>
      <w:r w:rsidR="00940F48" w:rsidRPr="004C09F9">
        <w:rPr>
          <w:noProof w:val="0"/>
        </w:rPr>
        <w:t xml:space="preserve"> (</w:t>
      </w:r>
      <w:r w:rsidR="006B011E" w:rsidRPr="004C09F9">
        <w:rPr>
          <w:rFonts w:asciiTheme="majorHAnsi" w:hAnsiTheme="majorHAnsi" w:cstheme="majorHAnsi"/>
          <w:noProof w:val="0"/>
        </w:rPr>
        <w:t>2018-2020</w:t>
      </w:r>
      <w:r w:rsidR="00940F48" w:rsidRPr="004C09F9">
        <w:rPr>
          <w:rFonts w:asciiTheme="majorHAnsi" w:hAnsiTheme="majorHAnsi" w:cstheme="majorHAnsi"/>
          <w:noProof w:val="0"/>
        </w:rPr>
        <w:t>)</w:t>
      </w:r>
      <w:r w:rsidR="006B011E" w:rsidRPr="004C09F9">
        <w:rPr>
          <w:rFonts w:asciiTheme="majorHAnsi" w:hAnsiTheme="majorHAnsi" w:cstheme="majorHAnsi"/>
          <w:noProof w:val="0"/>
        </w:rPr>
        <w:t xml:space="preserve">. </w:t>
      </w:r>
      <w:r w:rsidR="00E633E3" w:rsidRPr="004C09F9">
        <w:rPr>
          <w:noProof w:val="0"/>
        </w:rPr>
        <w:t xml:space="preserve">Volunteers contributed to the delivery of the Australian </w:t>
      </w:r>
      <w:r w:rsidR="00940F48" w:rsidRPr="004C09F9">
        <w:rPr>
          <w:noProof w:val="0"/>
        </w:rPr>
        <w:t>g</w:t>
      </w:r>
      <w:r w:rsidR="00E633E3" w:rsidRPr="004C09F9">
        <w:rPr>
          <w:noProof w:val="0"/>
        </w:rPr>
        <w:t>overnment’s aid priorities in Tonga including supporting reforms to increase government revenue</w:t>
      </w:r>
      <w:r w:rsidR="00940F48" w:rsidRPr="004C09F9">
        <w:rPr>
          <w:noProof w:val="0"/>
        </w:rPr>
        <w:t>,</w:t>
      </w:r>
      <w:r w:rsidR="0093757B" w:rsidRPr="004C09F9">
        <w:rPr>
          <w:noProof w:val="0"/>
        </w:rPr>
        <w:t xml:space="preserve"> </w:t>
      </w:r>
      <w:r w:rsidR="00E633E3" w:rsidRPr="004C09F9">
        <w:rPr>
          <w:noProof w:val="0"/>
        </w:rPr>
        <w:t>strengthen control of government expenditure and promot</w:t>
      </w:r>
      <w:r w:rsidR="0093757B" w:rsidRPr="004C09F9">
        <w:rPr>
          <w:noProof w:val="0"/>
        </w:rPr>
        <w:t>e</w:t>
      </w:r>
      <w:r w:rsidR="00E633E3" w:rsidRPr="004C09F9">
        <w:rPr>
          <w:noProof w:val="0"/>
        </w:rPr>
        <w:t xml:space="preserve"> private sector growth</w:t>
      </w:r>
      <w:r w:rsidR="00940F48" w:rsidRPr="004C09F9">
        <w:rPr>
          <w:noProof w:val="0"/>
        </w:rPr>
        <w:t>,</w:t>
      </w:r>
      <w:r w:rsidR="00E633E3" w:rsidRPr="004C09F9">
        <w:rPr>
          <w:noProof w:val="0"/>
        </w:rPr>
        <w:t xml:space="preserve"> strengthen the health system and reduc</w:t>
      </w:r>
      <w:r w:rsidR="0093757B" w:rsidRPr="004C09F9">
        <w:rPr>
          <w:noProof w:val="0"/>
        </w:rPr>
        <w:t>e</w:t>
      </w:r>
      <w:r w:rsidR="00E633E3" w:rsidRPr="004C09F9">
        <w:rPr>
          <w:noProof w:val="0"/>
        </w:rPr>
        <w:t xml:space="preserve"> the burden of noncommunicable disease</w:t>
      </w:r>
      <w:r w:rsidR="00940F48" w:rsidRPr="004C09F9">
        <w:rPr>
          <w:noProof w:val="0"/>
        </w:rPr>
        <w:t>,</w:t>
      </w:r>
      <w:r w:rsidR="00E633E3" w:rsidRPr="004C09F9">
        <w:rPr>
          <w:noProof w:val="0"/>
        </w:rPr>
        <w:t xml:space="preserve"> support skills training to ensure local labour skills needs are met</w:t>
      </w:r>
      <w:r w:rsidR="00940F48" w:rsidRPr="004C09F9">
        <w:rPr>
          <w:noProof w:val="0"/>
        </w:rPr>
        <w:t>,</w:t>
      </w:r>
      <w:r w:rsidR="00E633E3" w:rsidRPr="004C09F9">
        <w:rPr>
          <w:noProof w:val="0"/>
        </w:rPr>
        <w:t xml:space="preserve"> promot</w:t>
      </w:r>
      <w:r w:rsidR="0093757B" w:rsidRPr="004C09F9">
        <w:rPr>
          <w:noProof w:val="0"/>
        </w:rPr>
        <w:t xml:space="preserve">e </w:t>
      </w:r>
      <w:r w:rsidR="00E633E3" w:rsidRPr="004C09F9">
        <w:rPr>
          <w:noProof w:val="0"/>
        </w:rPr>
        <w:t>gender equality and prevent violence against women and children</w:t>
      </w:r>
      <w:r w:rsidR="00940F48" w:rsidRPr="004C09F9">
        <w:rPr>
          <w:noProof w:val="0"/>
        </w:rPr>
        <w:t>,</w:t>
      </w:r>
      <w:r w:rsidR="00E633E3" w:rsidRPr="004C09F9">
        <w:rPr>
          <w:noProof w:val="0"/>
        </w:rPr>
        <w:t xml:space="preserve"> strengthen the legal system</w:t>
      </w:r>
      <w:r w:rsidR="00940F48" w:rsidRPr="004C09F9">
        <w:rPr>
          <w:noProof w:val="0"/>
        </w:rPr>
        <w:t>,</w:t>
      </w:r>
      <w:r w:rsidR="00E633E3" w:rsidRPr="004C09F9">
        <w:rPr>
          <w:noProof w:val="0"/>
        </w:rPr>
        <w:t xml:space="preserve"> improv</w:t>
      </w:r>
      <w:r w:rsidR="0093757B" w:rsidRPr="004C09F9">
        <w:rPr>
          <w:noProof w:val="0"/>
        </w:rPr>
        <w:t xml:space="preserve">e </w:t>
      </w:r>
      <w:r w:rsidR="00E633E3" w:rsidRPr="004C09F9">
        <w:rPr>
          <w:noProof w:val="0"/>
        </w:rPr>
        <w:t>resilience to the impact of disasters and climate change</w:t>
      </w:r>
      <w:r w:rsidR="00940F48" w:rsidRPr="004C09F9">
        <w:rPr>
          <w:noProof w:val="0"/>
        </w:rPr>
        <w:t>,</w:t>
      </w:r>
      <w:r w:rsidR="00E633E3" w:rsidRPr="004C09F9">
        <w:rPr>
          <w:noProof w:val="0"/>
        </w:rPr>
        <w:t xml:space="preserve"> and address the needs of people with disabilities. </w:t>
      </w:r>
    </w:p>
    <w:p w14:paraId="32A9B831" w14:textId="1D9AD8D6" w:rsidR="00C91B1C" w:rsidRPr="004C09F9" w:rsidRDefault="00E633E3" w:rsidP="001C13B7">
      <w:pPr>
        <w:pStyle w:val="BodyText"/>
        <w:rPr>
          <w:noProof w:val="0"/>
        </w:rPr>
      </w:pPr>
      <w:r w:rsidRPr="004C09F9">
        <w:rPr>
          <w:noProof w:val="0"/>
        </w:rPr>
        <w:t xml:space="preserve">Strengthening existing partner relationships and establishing new ones were two significant activities </w:t>
      </w:r>
      <w:r w:rsidR="00A5227A" w:rsidRPr="004C09F9">
        <w:rPr>
          <w:noProof w:val="0"/>
        </w:rPr>
        <w:t>for the year</w:t>
      </w:r>
      <w:r w:rsidR="00940F48" w:rsidRPr="004C09F9">
        <w:rPr>
          <w:noProof w:val="0"/>
        </w:rPr>
        <w:t>s</w:t>
      </w:r>
      <w:r w:rsidR="00A5227A" w:rsidRPr="004C09F9">
        <w:rPr>
          <w:noProof w:val="0"/>
        </w:rPr>
        <w:t xml:space="preserve"> 2020 and 2021. </w:t>
      </w:r>
      <w:r w:rsidR="00E471A5" w:rsidRPr="004C09F9">
        <w:rPr>
          <w:noProof w:val="0"/>
        </w:rPr>
        <w:t>The program</w:t>
      </w:r>
      <w:r w:rsidRPr="004C09F9">
        <w:rPr>
          <w:noProof w:val="0"/>
        </w:rPr>
        <w:t xml:space="preserve"> continued to engage with other international volunteer agencies in Tonga, participating in networking events including quarterly coordination meetings.</w:t>
      </w:r>
    </w:p>
    <w:p w14:paraId="340BEC7E" w14:textId="5886D9E3" w:rsidR="00E633E3" w:rsidRPr="004C09F9" w:rsidRDefault="00E633E3" w:rsidP="001C13B7">
      <w:pPr>
        <w:pStyle w:val="BodyText"/>
        <w:rPr>
          <w:noProof w:val="0"/>
        </w:rPr>
      </w:pPr>
      <w:r w:rsidRPr="004C09F9">
        <w:rPr>
          <w:noProof w:val="0"/>
        </w:rPr>
        <w:t xml:space="preserve">Partnership planning workshops were delivered to help organisations better understand the benefits of partnering with </w:t>
      </w:r>
      <w:r w:rsidR="00E471A5" w:rsidRPr="004C09F9">
        <w:rPr>
          <w:noProof w:val="0"/>
        </w:rPr>
        <w:t>the program</w:t>
      </w:r>
      <w:r w:rsidRPr="004C09F9">
        <w:rPr>
          <w:noProof w:val="0"/>
        </w:rPr>
        <w:t xml:space="preserve"> and </w:t>
      </w:r>
      <w:r w:rsidR="004C09F9" w:rsidRPr="004C09F9">
        <w:rPr>
          <w:noProof w:val="0"/>
        </w:rPr>
        <w:t>entering</w:t>
      </w:r>
      <w:r w:rsidRPr="004C09F9">
        <w:rPr>
          <w:noProof w:val="0"/>
        </w:rPr>
        <w:t xml:space="preserve"> longer-term assignment planning arrangements. As a result, Tonga completed or nearly completed 13 partnership plans, with eight more planned to be completed in </w:t>
      </w:r>
      <w:r w:rsidR="005B65D1" w:rsidRPr="004C09F9">
        <w:rPr>
          <w:noProof w:val="0"/>
        </w:rPr>
        <w:t>2021</w:t>
      </w:r>
      <w:r w:rsidRPr="004C09F9">
        <w:rPr>
          <w:noProof w:val="0"/>
        </w:rPr>
        <w:t xml:space="preserve">. Five new partners </w:t>
      </w:r>
      <w:r w:rsidR="005B65D1" w:rsidRPr="004C09F9">
        <w:rPr>
          <w:noProof w:val="0"/>
        </w:rPr>
        <w:t>are</w:t>
      </w:r>
      <w:r w:rsidRPr="004C09F9">
        <w:rPr>
          <w:noProof w:val="0"/>
        </w:rPr>
        <w:t xml:space="preserve"> in the process of completing due diligence requirements or</w:t>
      </w:r>
      <w:r w:rsidR="00940F48" w:rsidRPr="004C09F9">
        <w:rPr>
          <w:noProof w:val="0"/>
        </w:rPr>
        <w:t xml:space="preserve"> are</w:t>
      </w:r>
      <w:r w:rsidRPr="004C09F9">
        <w:rPr>
          <w:noProof w:val="0"/>
        </w:rPr>
        <w:t xml:space="preserve"> in discussion with the in</w:t>
      </w:r>
      <w:r w:rsidR="00940F48" w:rsidRPr="004C09F9">
        <w:rPr>
          <w:noProof w:val="0"/>
        </w:rPr>
        <w:t>-</w:t>
      </w:r>
      <w:r w:rsidRPr="004C09F9">
        <w:rPr>
          <w:noProof w:val="0"/>
        </w:rPr>
        <w:t>country team to develop assignments.</w:t>
      </w:r>
    </w:p>
    <w:p w14:paraId="487C7C8F" w14:textId="787873A3" w:rsidR="00BE2125" w:rsidRPr="004C09F9" w:rsidRDefault="00D449DF" w:rsidP="001C13B7">
      <w:pPr>
        <w:pStyle w:val="BodyText"/>
        <w:rPr>
          <w:noProof w:val="0"/>
        </w:rPr>
      </w:pPr>
      <w:r>
        <w:rPr>
          <w:noProof w:val="0"/>
        </w:rPr>
        <w:t xml:space="preserve">The most significant challenges affecting </w:t>
      </w:r>
      <w:r w:rsidR="00E471A5">
        <w:rPr>
          <w:noProof w:val="0"/>
        </w:rPr>
        <w:t>the program</w:t>
      </w:r>
      <w:r>
        <w:rPr>
          <w:noProof w:val="0"/>
        </w:rPr>
        <w:t xml:space="preserve"> in Tonga</w:t>
      </w:r>
      <w:r w:rsidR="00F522B3">
        <w:rPr>
          <w:noProof w:val="0"/>
        </w:rPr>
        <w:t xml:space="preserve"> to date</w:t>
      </w:r>
      <w:r>
        <w:rPr>
          <w:noProof w:val="0"/>
        </w:rPr>
        <w:t>, apart from COVID-19, were the</w:t>
      </w:r>
      <w:r w:rsidR="00F522B3">
        <w:rPr>
          <w:noProof w:val="0"/>
        </w:rPr>
        <w:t xml:space="preserve"> last</w:t>
      </w:r>
      <w:r>
        <w:rPr>
          <w:noProof w:val="0"/>
        </w:rPr>
        <w:t xml:space="preserve"> </w:t>
      </w:r>
      <w:r w:rsidR="00724B2C">
        <w:rPr>
          <w:noProof w:val="0"/>
        </w:rPr>
        <w:t>two</w:t>
      </w:r>
      <w:r>
        <w:rPr>
          <w:noProof w:val="0"/>
        </w:rPr>
        <w:t xml:space="preserve"> </w:t>
      </w:r>
      <w:r w:rsidR="006B6913">
        <w:rPr>
          <w:noProof w:val="0"/>
        </w:rPr>
        <w:t>cyclones</w:t>
      </w:r>
      <w:r w:rsidR="00940F48">
        <w:rPr>
          <w:noProof w:val="0"/>
        </w:rPr>
        <w:t xml:space="preserve"> </w:t>
      </w:r>
      <w:r w:rsidR="006B6913">
        <w:rPr>
          <w:noProof w:val="0"/>
        </w:rPr>
        <w:t>Gita (2018) and Harold</w:t>
      </w:r>
      <w:r w:rsidR="00DF5FD4">
        <w:rPr>
          <w:noProof w:val="0"/>
        </w:rPr>
        <w:t xml:space="preserve"> (</w:t>
      </w:r>
      <w:r w:rsidR="006B6913">
        <w:rPr>
          <w:noProof w:val="0"/>
        </w:rPr>
        <w:t xml:space="preserve">2020). </w:t>
      </w:r>
      <w:r w:rsidR="00AF1FC7">
        <w:t>Cyclone Gita made landfall and Cyclone Harold passed to the south of Tonga</w:t>
      </w:r>
      <w:r w:rsidR="00AF1FC7" w:rsidDel="00AF1FC7">
        <w:rPr>
          <w:noProof w:val="0"/>
        </w:rPr>
        <w:t xml:space="preserve"> </w:t>
      </w:r>
      <w:r w:rsidR="00AF1FC7">
        <w:rPr>
          <w:noProof w:val="0"/>
        </w:rPr>
        <w:t xml:space="preserve">in </w:t>
      </w:r>
      <w:r w:rsidR="00DF5FD4">
        <w:rPr>
          <w:noProof w:val="0"/>
        </w:rPr>
        <w:t xml:space="preserve">April 2020 </w:t>
      </w:r>
      <w:r>
        <w:rPr>
          <w:noProof w:val="0"/>
        </w:rPr>
        <w:t xml:space="preserve">after volunteers </w:t>
      </w:r>
      <w:r w:rsidR="00DF5FD4">
        <w:rPr>
          <w:noProof w:val="0"/>
        </w:rPr>
        <w:t>had been</w:t>
      </w:r>
      <w:r>
        <w:rPr>
          <w:noProof w:val="0"/>
        </w:rPr>
        <w:t xml:space="preserve"> repatriated</w:t>
      </w:r>
      <w:r w:rsidR="00F522B3">
        <w:rPr>
          <w:noProof w:val="0"/>
        </w:rPr>
        <w:t xml:space="preserve">. </w:t>
      </w:r>
      <w:r w:rsidR="00940F48">
        <w:rPr>
          <w:noProof w:val="0"/>
        </w:rPr>
        <w:t>Nonetheless these</w:t>
      </w:r>
      <w:r w:rsidR="00F522B3">
        <w:rPr>
          <w:noProof w:val="0"/>
        </w:rPr>
        <w:t xml:space="preserve"> cyclones</w:t>
      </w:r>
      <w:r>
        <w:rPr>
          <w:noProof w:val="0"/>
        </w:rPr>
        <w:t xml:space="preserve"> each caused pauses and delays in program implementation. In preparation for the first cyclone, </w:t>
      </w:r>
      <w:proofErr w:type="spellStart"/>
      <w:r>
        <w:rPr>
          <w:noProof w:val="0"/>
        </w:rPr>
        <w:t>Vava’u</w:t>
      </w:r>
      <w:proofErr w:type="spellEnd"/>
      <w:r>
        <w:rPr>
          <w:noProof w:val="0"/>
        </w:rPr>
        <w:t xml:space="preserve"> volunteers were evacuated to </w:t>
      </w:r>
      <w:proofErr w:type="spellStart"/>
      <w:r>
        <w:rPr>
          <w:noProof w:val="0"/>
        </w:rPr>
        <w:t>Tongatapu</w:t>
      </w:r>
      <w:proofErr w:type="spellEnd"/>
      <w:r>
        <w:rPr>
          <w:noProof w:val="0"/>
        </w:rPr>
        <w:t xml:space="preserve">. Volunteers, partner organisations and </w:t>
      </w:r>
      <w:r w:rsidR="004C09F9">
        <w:rPr>
          <w:noProof w:val="0"/>
        </w:rPr>
        <w:t>Department</w:t>
      </w:r>
      <w:r w:rsidR="00FB0091">
        <w:rPr>
          <w:noProof w:val="0"/>
        </w:rPr>
        <w:t xml:space="preserve"> of Foreign Affairs and Trade (</w:t>
      </w:r>
      <w:r>
        <w:rPr>
          <w:noProof w:val="0"/>
        </w:rPr>
        <w:t>DFAT</w:t>
      </w:r>
      <w:r w:rsidR="00FB0091">
        <w:rPr>
          <w:noProof w:val="0"/>
        </w:rPr>
        <w:t>)</w:t>
      </w:r>
      <w:r>
        <w:rPr>
          <w:noProof w:val="0"/>
        </w:rPr>
        <w:t xml:space="preserve"> Post were regularly updated about </w:t>
      </w:r>
      <w:r w:rsidR="00E471A5">
        <w:rPr>
          <w:noProof w:val="0"/>
        </w:rPr>
        <w:t>the program</w:t>
      </w:r>
      <w:r w:rsidR="00F522B3">
        <w:rPr>
          <w:noProof w:val="0"/>
        </w:rPr>
        <w:t>’</w:t>
      </w:r>
      <w:r>
        <w:rPr>
          <w:noProof w:val="0"/>
        </w:rPr>
        <w:t>s preparedness and response activities during these events.</w:t>
      </w:r>
    </w:p>
    <w:p w14:paraId="6127ACED" w14:textId="298610DD" w:rsidR="001C13B7" w:rsidRPr="004C09F9" w:rsidRDefault="00BE2125" w:rsidP="001C13B7">
      <w:pPr>
        <w:pStyle w:val="BodyText"/>
        <w:rPr>
          <w:noProof w:val="0"/>
        </w:rPr>
      </w:pPr>
      <w:r w:rsidRPr="004C09F9">
        <w:rPr>
          <w:noProof w:val="0"/>
        </w:rPr>
        <w:t xml:space="preserve">At the time volunteers were repatriated in March </w:t>
      </w:r>
      <w:r w:rsidR="00323E8B" w:rsidRPr="004C09F9">
        <w:rPr>
          <w:noProof w:val="0"/>
        </w:rPr>
        <w:t xml:space="preserve">2020 </w:t>
      </w:r>
      <w:r w:rsidRPr="004C09F9">
        <w:rPr>
          <w:noProof w:val="0"/>
        </w:rPr>
        <w:t xml:space="preserve">due to the </w:t>
      </w:r>
      <w:r w:rsidR="00940F48" w:rsidRPr="004C09F9">
        <w:rPr>
          <w:noProof w:val="0"/>
        </w:rPr>
        <w:t>COVID</w:t>
      </w:r>
      <w:r w:rsidR="00323E8B" w:rsidRPr="004C09F9">
        <w:rPr>
          <w:noProof w:val="0"/>
        </w:rPr>
        <w:t>-</w:t>
      </w:r>
      <w:r w:rsidRPr="004C09F9">
        <w:rPr>
          <w:noProof w:val="0"/>
        </w:rPr>
        <w:t>19 pandemic</w:t>
      </w:r>
      <w:r w:rsidR="00C91B1C" w:rsidRPr="004C09F9">
        <w:rPr>
          <w:noProof w:val="0"/>
        </w:rPr>
        <w:t xml:space="preserve">, </w:t>
      </w:r>
      <w:r w:rsidR="00E471A5" w:rsidRPr="004C09F9">
        <w:rPr>
          <w:noProof w:val="0"/>
        </w:rPr>
        <w:t>the program</w:t>
      </w:r>
      <w:r w:rsidR="00C91B1C" w:rsidRPr="004C09F9">
        <w:rPr>
          <w:noProof w:val="0"/>
        </w:rPr>
        <w:t xml:space="preserve"> was on track to meet its annual assignment target of 24 for the first time since </w:t>
      </w:r>
      <w:r w:rsidR="00E471A5" w:rsidRPr="004C09F9">
        <w:rPr>
          <w:noProof w:val="0"/>
        </w:rPr>
        <w:t>the program</w:t>
      </w:r>
      <w:r w:rsidR="00C91B1C" w:rsidRPr="004C09F9">
        <w:rPr>
          <w:noProof w:val="0"/>
        </w:rPr>
        <w:t xml:space="preserve"> commenced in 2018. After repatriation, </w:t>
      </w:r>
      <w:r w:rsidR="00E471A5" w:rsidRPr="004C09F9">
        <w:rPr>
          <w:noProof w:val="0"/>
        </w:rPr>
        <w:t>the program</w:t>
      </w:r>
      <w:r w:rsidR="00C91B1C" w:rsidRPr="004C09F9">
        <w:rPr>
          <w:noProof w:val="0"/>
        </w:rPr>
        <w:t xml:space="preserve"> worked with partners to finalise partnership plans, complete due diligence and child protection policy requirements, complete end of assignment reports, and prepare </w:t>
      </w:r>
      <w:r w:rsidR="00323E8B" w:rsidRPr="004C09F9">
        <w:rPr>
          <w:noProof w:val="0"/>
        </w:rPr>
        <w:t>par</w:t>
      </w:r>
      <w:r w:rsidR="00724B2C" w:rsidRPr="004C09F9">
        <w:rPr>
          <w:noProof w:val="0"/>
        </w:rPr>
        <w:t>tn</w:t>
      </w:r>
      <w:r w:rsidR="00323E8B" w:rsidRPr="004C09F9">
        <w:rPr>
          <w:noProof w:val="0"/>
        </w:rPr>
        <w:t xml:space="preserve">ers </w:t>
      </w:r>
      <w:r w:rsidR="00C91B1C" w:rsidRPr="004C09F9">
        <w:rPr>
          <w:noProof w:val="0"/>
        </w:rPr>
        <w:t xml:space="preserve">for </w:t>
      </w:r>
      <w:r w:rsidR="003B795D" w:rsidRPr="004C09F9">
        <w:rPr>
          <w:noProof w:val="0"/>
        </w:rPr>
        <w:t>r</w:t>
      </w:r>
      <w:r w:rsidR="00C91B1C" w:rsidRPr="004C09F9">
        <w:rPr>
          <w:noProof w:val="0"/>
        </w:rPr>
        <w:t xml:space="preserve">emote </w:t>
      </w:r>
      <w:r w:rsidR="003B795D" w:rsidRPr="004C09F9">
        <w:rPr>
          <w:noProof w:val="0"/>
        </w:rPr>
        <w:t>v</w:t>
      </w:r>
      <w:r w:rsidR="00C91B1C" w:rsidRPr="004C09F9">
        <w:rPr>
          <w:noProof w:val="0"/>
        </w:rPr>
        <w:t>olunteering.</w:t>
      </w:r>
    </w:p>
    <w:p w14:paraId="68297887" w14:textId="49BCF766" w:rsidR="001C13B7" w:rsidRPr="004C09F9" w:rsidRDefault="001C13B7" w:rsidP="001C13B7">
      <w:pPr>
        <w:pStyle w:val="Heading2"/>
        <w:rPr>
          <w:lang w:val="en-AU"/>
        </w:rPr>
      </w:pPr>
      <w:bookmarkStart w:id="3" w:name="_Toc67559542"/>
      <w:r w:rsidRPr="004C09F9">
        <w:rPr>
          <w:lang w:val="en-AU"/>
        </w:rPr>
        <w:t>Program performance: January 2018 to December 2020</w:t>
      </w:r>
      <w:bookmarkEnd w:id="3"/>
    </w:p>
    <w:p w14:paraId="716BCFCE" w14:textId="1C361D66" w:rsidR="001C13B7" w:rsidRPr="004C09F9" w:rsidRDefault="001C13B7" w:rsidP="00940F48">
      <w:r w:rsidRPr="004C09F9">
        <w:t>The data presented here is based on a reporting period encompassing the first three years of the program, covering assignments that were active between 1st January 2018 and 31st December 2020. This timeframe falls outside the program’s normal annual data cleaning and reporting cycle, so some inconsistencies may exist with data as previously reported in Annual Reports</w:t>
      </w:r>
      <w:r w:rsidR="00FB0091" w:rsidRPr="004C09F9">
        <w:t>.</w:t>
      </w:r>
      <w:r w:rsidRPr="004C09F9">
        <w:br w:type="page"/>
      </w:r>
    </w:p>
    <w:p w14:paraId="4A21E70D" w14:textId="33EB625E" w:rsidR="005B3C34" w:rsidRPr="00297C99" w:rsidRDefault="005B3C34" w:rsidP="00297C99">
      <w:pPr>
        <w:pStyle w:val="Heading3"/>
      </w:pPr>
      <w:bookmarkStart w:id="4" w:name="_Toc67559543"/>
      <w:r w:rsidRPr="00297C99">
        <w:lastRenderedPageBreak/>
        <w:t>Supporting our partners</w:t>
      </w:r>
      <w:bookmarkEnd w:id="4"/>
    </w:p>
    <w:p w14:paraId="11A9A73B" w14:textId="36A846A1" w:rsidR="0010447A" w:rsidRDefault="00E471A5" w:rsidP="00940F48">
      <w:pPr>
        <w:pStyle w:val="BodyText"/>
        <w:rPr>
          <w:noProof w:val="0"/>
        </w:rPr>
      </w:pPr>
      <w:r w:rsidRPr="004C09F9">
        <w:rPr>
          <w:noProof w:val="0"/>
        </w:rPr>
        <w:t>The program</w:t>
      </w:r>
      <w:r w:rsidR="00F11EE5" w:rsidRPr="004C09F9">
        <w:rPr>
          <w:noProof w:val="0"/>
        </w:rPr>
        <w:t xml:space="preserve"> worked with 21 partner organisations across Tonga </w:t>
      </w:r>
      <w:r w:rsidR="00BE2125" w:rsidRPr="004C09F9">
        <w:rPr>
          <w:noProof w:val="0"/>
        </w:rPr>
        <w:t>between January 2018 and December 2020</w:t>
      </w:r>
      <w:r w:rsidR="00323E8B" w:rsidRPr="004C09F9">
        <w:rPr>
          <w:noProof w:val="0"/>
        </w:rPr>
        <w:t xml:space="preserve">, </w:t>
      </w:r>
      <w:r w:rsidR="00A00C69" w:rsidRPr="004C09F9">
        <w:rPr>
          <w:noProof w:val="0"/>
        </w:rPr>
        <w:t xml:space="preserve">with </w:t>
      </w:r>
      <w:r w:rsidR="00940F48" w:rsidRPr="004C09F9">
        <w:rPr>
          <w:noProof w:val="0"/>
        </w:rPr>
        <w:t xml:space="preserve">largely </w:t>
      </w:r>
      <w:r w:rsidR="00611071" w:rsidRPr="004C09F9">
        <w:rPr>
          <w:noProof w:val="0"/>
        </w:rPr>
        <w:t xml:space="preserve">excellent progress against assignment objectives as </w:t>
      </w:r>
      <w:r w:rsidR="00940F48" w:rsidRPr="004C09F9">
        <w:rPr>
          <w:noProof w:val="0"/>
        </w:rPr>
        <w:t>shown</w:t>
      </w:r>
      <w:r w:rsidR="00611071" w:rsidRPr="004C09F9">
        <w:rPr>
          <w:noProof w:val="0"/>
        </w:rPr>
        <w:t xml:space="preserve"> below.</w:t>
      </w:r>
    </w:p>
    <w:p w14:paraId="34813D2E" w14:textId="77C173FE" w:rsidR="0010447A" w:rsidRPr="004C09F9" w:rsidRDefault="003148BE" w:rsidP="00940F48">
      <w:pPr>
        <w:rPr>
          <w:rFonts w:cs="Calibri Light"/>
          <w:i/>
          <w:iCs/>
          <w:highlight w:val="lightGray"/>
        </w:rPr>
      </w:pPr>
      <w:r>
        <w:rPr>
          <w:rFonts w:cs="Calibri Light"/>
          <w:i/>
          <w:iCs/>
          <w:noProof/>
          <w:highlight w:val="lightGray"/>
        </w:rPr>
        <w:drawing>
          <wp:inline distT="0" distB="0" distL="0" distR="0" wp14:anchorId="34E5D149" wp14:editId="67618EB7">
            <wp:extent cx="6206490" cy="2749550"/>
            <wp:effectExtent l="0" t="0" r="3810" b="0"/>
            <wp:docPr id="2" name="Picture 2" descr="Complex image: Partner organisations' assessment of their progress against assignment objectives (n28)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lex image: Partner organisations' assessment of their progress against assignment objectives (n28) chart. Information abov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6490" cy="2749550"/>
                    </a:xfrm>
                    <a:prstGeom prst="rect">
                      <a:avLst/>
                    </a:prstGeom>
                    <a:noFill/>
                  </pic:spPr>
                </pic:pic>
              </a:graphicData>
            </a:graphic>
          </wp:inline>
        </w:drawing>
      </w:r>
    </w:p>
    <w:p w14:paraId="69C6B4D1" w14:textId="659B1F89" w:rsidR="00A00C69" w:rsidRDefault="00B73061" w:rsidP="00940F48">
      <w:pPr>
        <w:pStyle w:val="BodyText"/>
        <w:rPr>
          <w:noProof w:val="0"/>
        </w:rPr>
      </w:pPr>
      <w:r w:rsidRPr="004C09F9">
        <w:rPr>
          <w:noProof w:val="0"/>
        </w:rPr>
        <w:t>As shown below</w:t>
      </w:r>
      <w:r w:rsidR="00940F48" w:rsidRPr="004C09F9">
        <w:rPr>
          <w:noProof w:val="0"/>
        </w:rPr>
        <w:t>,</w:t>
      </w:r>
      <w:r w:rsidRPr="004C09F9">
        <w:rPr>
          <w:noProof w:val="0"/>
        </w:rPr>
        <w:t xml:space="preserve"> the most common development sectors that volunteer assignments contributed to were health, government and civil society, agriculture, forestry, </w:t>
      </w:r>
      <w:r w:rsidR="004C09F9" w:rsidRPr="004C09F9">
        <w:rPr>
          <w:noProof w:val="0"/>
        </w:rPr>
        <w:t>fishing,</w:t>
      </w:r>
      <w:r w:rsidRPr="004C09F9">
        <w:rPr>
          <w:noProof w:val="0"/>
        </w:rPr>
        <w:t xml:space="preserve"> and education</w:t>
      </w:r>
      <w:r w:rsidR="00940F48" w:rsidRPr="004C09F9">
        <w:rPr>
          <w:noProof w:val="0"/>
        </w:rPr>
        <w:t xml:space="preserve"> (18% each)</w:t>
      </w:r>
      <w:r w:rsidRPr="004C09F9">
        <w:rPr>
          <w:noProof w:val="0"/>
        </w:rPr>
        <w:t xml:space="preserve">. The least </w:t>
      </w:r>
      <w:r w:rsidR="00F52995" w:rsidRPr="004C09F9">
        <w:rPr>
          <w:noProof w:val="0"/>
        </w:rPr>
        <w:t xml:space="preserve">was in the </w:t>
      </w:r>
      <w:r w:rsidR="00940F48" w:rsidRPr="004C09F9">
        <w:rPr>
          <w:noProof w:val="0"/>
        </w:rPr>
        <w:t>e</w:t>
      </w:r>
      <w:r w:rsidR="00F52995" w:rsidRPr="004C09F9">
        <w:rPr>
          <w:noProof w:val="0"/>
        </w:rPr>
        <w:t>nergy sector</w:t>
      </w:r>
      <w:r w:rsidR="00940F48" w:rsidRPr="004C09F9">
        <w:rPr>
          <w:noProof w:val="0"/>
        </w:rPr>
        <w:t xml:space="preserve"> (11%)</w:t>
      </w:r>
      <w:r w:rsidR="00F52995" w:rsidRPr="004C09F9">
        <w:rPr>
          <w:noProof w:val="0"/>
        </w:rPr>
        <w:t>.</w:t>
      </w:r>
    </w:p>
    <w:p w14:paraId="0713ABB8" w14:textId="3BEDE728" w:rsidR="0010447A" w:rsidRPr="004C09F9" w:rsidRDefault="003148BE" w:rsidP="00940F48">
      <w:pPr>
        <w:rPr>
          <w:rFonts w:cs="Calibri Light"/>
          <w:b/>
          <w:i/>
          <w:highlight w:val="lightGray"/>
        </w:rPr>
      </w:pPr>
      <w:r>
        <w:rPr>
          <w:rFonts w:cs="Calibri Light"/>
          <w:b/>
          <w:i/>
          <w:noProof/>
          <w:highlight w:val="lightGray"/>
        </w:rPr>
        <w:drawing>
          <wp:inline distT="0" distB="0" distL="0" distR="0" wp14:anchorId="74E9789C" wp14:editId="2AD6B513">
            <wp:extent cx="6206490" cy="1957070"/>
            <wp:effectExtent l="0" t="0" r="3810" b="5080"/>
            <wp:docPr id="4" name="Picture 4" descr="Complex image: Five most common development sectors of partner organisation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lex image: Five most common development sectors of partner organisations chart. Information abov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490" cy="1957070"/>
                    </a:xfrm>
                    <a:prstGeom prst="rect">
                      <a:avLst/>
                    </a:prstGeom>
                    <a:noFill/>
                  </pic:spPr>
                </pic:pic>
              </a:graphicData>
            </a:graphic>
          </wp:inline>
        </w:drawing>
      </w:r>
    </w:p>
    <w:p w14:paraId="1C9AE348" w14:textId="0539F8DE" w:rsidR="0010447A" w:rsidRDefault="00C12A39" w:rsidP="00940F48">
      <w:pPr>
        <w:pStyle w:val="BodyText"/>
        <w:rPr>
          <w:noProof w:val="0"/>
        </w:rPr>
      </w:pPr>
      <w:r w:rsidRPr="004C09F9">
        <w:rPr>
          <w:noProof w:val="0"/>
        </w:rPr>
        <w:t>As shown</w:t>
      </w:r>
      <w:r w:rsidR="006E2411" w:rsidRPr="004C09F9">
        <w:rPr>
          <w:noProof w:val="0"/>
        </w:rPr>
        <w:t xml:space="preserve"> </w:t>
      </w:r>
      <w:r w:rsidRPr="004C09F9">
        <w:rPr>
          <w:noProof w:val="0"/>
        </w:rPr>
        <w:t xml:space="preserve">below, the </w:t>
      </w:r>
      <w:r w:rsidR="0047034D" w:rsidRPr="004C09F9">
        <w:rPr>
          <w:noProof w:val="0"/>
        </w:rPr>
        <w:t>common type of partner organisations that volunteers have supported is government</w:t>
      </w:r>
      <w:r w:rsidR="00623962" w:rsidRPr="004C09F9">
        <w:rPr>
          <w:noProof w:val="0"/>
        </w:rPr>
        <w:t xml:space="preserve"> (43%)</w:t>
      </w:r>
      <w:r w:rsidR="0047034D" w:rsidRPr="004C09F9">
        <w:rPr>
          <w:noProof w:val="0"/>
        </w:rPr>
        <w:t xml:space="preserve">, followed by the </w:t>
      </w:r>
      <w:r w:rsidR="00940F48" w:rsidRPr="004C09F9">
        <w:rPr>
          <w:noProof w:val="0"/>
        </w:rPr>
        <w:t>n</w:t>
      </w:r>
      <w:r w:rsidR="0047034D" w:rsidRPr="004C09F9">
        <w:rPr>
          <w:noProof w:val="0"/>
        </w:rPr>
        <w:t>on</w:t>
      </w:r>
      <w:r w:rsidR="00940F48" w:rsidRPr="004C09F9">
        <w:rPr>
          <w:noProof w:val="0"/>
        </w:rPr>
        <w:t>-</w:t>
      </w:r>
      <w:r w:rsidR="0047034D" w:rsidRPr="004C09F9">
        <w:rPr>
          <w:noProof w:val="0"/>
        </w:rPr>
        <w:t>government</w:t>
      </w:r>
      <w:r w:rsidR="00940F48" w:rsidRPr="004C09F9">
        <w:rPr>
          <w:noProof w:val="0"/>
        </w:rPr>
        <w:t>al</w:t>
      </w:r>
      <w:r w:rsidR="0047034D" w:rsidRPr="004C09F9">
        <w:rPr>
          <w:noProof w:val="0"/>
        </w:rPr>
        <w:t xml:space="preserve"> organisations (NGOs)</w:t>
      </w:r>
      <w:r w:rsidR="00623962" w:rsidRPr="004C09F9">
        <w:rPr>
          <w:noProof w:val="0"/>
        </w:rPr>
        <w:t xml:space="preserve"> (19%)</w:t>
      </w:r>
      <w:r w:rsidR="0047034D" w:rsidRPr="004C09F9">
        <w:rPr>
          <w:noProof w:val="0"/>
        </w:rPr>
        <w:t xml:space="preserve"> and academic institutions</w:t>
      </w:r>
      <w:r w:rsidR="00623962" w:rsidRPr="004C09F9">
        <w:rPr>
          <w:noProof w:val="0"/>
        </w:rPr>
        <w:t xml:space="preserve"> (14%)</w:t>
      </w:r>
      <w:r w:rsidR="0047034D" w:rsidRPr="004C09F9">
        <w:rPr>
          <w:noProof w:val="0"/>
        </w:rPr>
        <w:t>. The least include</w:t>
      </w:r>
      <w:r w:rsidR="006E2411" w:rsidRPr="004C09F9">
        <w:rPr>
          <w:noProof w:val="0"/>
        </w:rPr>
        <w:t xml:space="preserve">d was the </w:t>
      </w:r>
      <w:r w:rsidR="0047034D" w:rsidRPr="004C09F9">
        <w:rPr>
          <w:noProof w:val="0"/>
        </w:rPr>
        <w:t>private sector and international NGOs</w:t>
      </w:r>
      <w:r w:rsidR="00623962" w:rsidRPr="004C09F9">
        <w:rPr>
          <w:noProof w:val="0"/>
        </w:rPr>
        <w:t xml:space="preserve"> (5% each)</w:t>
      </w:r>
      <w:r w:rsidR="0047034D" w:rsidRPr="004C09F9">
        <w:rPr>
          <w:noProof w:val="0"/>
        </w:rPr>
        <w:t>.</w:t>
      </w:r>
    </w:p>
    <w:p w14:paraId="7D0E027E" w14:textId="792CE14E" w:rsidR="0010447A" w:rsidRPr="004C09F9" w:rsidRDefault="003148BE" w:rsidP="00940F48">
      <w:pPr>
        <w:rPr>
          <w:rFonts w:cs="Calibri Light"/>
          <w:b/>
          <w:bCs/>
          <w:highlight w:val="lightGray"/>
        </w:rPr>
      </w:pPr>
      <w:r>
        <w:rPr>
          <w:rFonts w:cs="Calibri Light"/>
          <w:b/>
          <w:bCs/>
          <w:noProof/>
          <w:highlight w:val="lightGray"/>
        </w:rPr>
        <w:drawing>
          <wp:inline distT="0" distB="0" distL="0" distR="0" wp14:anchorId="78248504" wp14:editId="42E11F15">
            <wp:extent cx="6206490" cy="1810385"/>
            <wp:effectExtent l="0" t="0" r="3810" b="0"/>
            <wp:docPr id="21" name="Picture 21" descr="Complex image. Five most common types of partner organisations chart. Information abov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lex image. Five most common types of partner organisations chart. Information above imag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6490" cy="1810385"/>
                    </a:xfrm>
                    <a:prstGeom prst="rect">
                      <a:avLst/>
                    </a:prstGeom>
                    <a:noFill/>
                  </pic:spPr>
                </pic:pic>
              </a:graphicData>
            </a:graphic>
          </wp:inline>
        </w:drawing>
      </w:r>
    </w:p>
    <w:p w14:paraId="6D565B7E" w14:textId="77777777" w:rsidR="00E7063E" w:rsidRPr="004C09F9" w:rsidRDefault="00E7063E" w:rsidP="00940F48">
      <w:pPr>
        <w:pStyle w:val="BodyText"/>
        <w:rPr>
          <w:noProof w:val="0"/>
        </w:rPr>
      </w:pPr>
    </w:p>
    <w:p w14:paraId="3325BFEB" w14:textId="19054CDE" w:rsidR="00724C92" w:rsidRDefault="00724C92" w:rsidP="00940F48">
      <w:pPr>
        <w:pStyle w:val="BodyText"/>
        <w:rPr>
          <w:noProof w:val="0"/>
        </w:rPr>
      </w:pPr>
      <w:r w:rsidRPr="004C09F9">
        <w:rPr>
          <w:noProof w:val="0"/>
        </w:rPr>
        <w:lastRenderedPageBreak/>
        <w:t>The following graph illustrates the most common Sustainable Development Goals (SDGs) contributed to by partner organisations</w:t>
      </w:r>
      <w:r w:rsidR="00623962" w:rsidRPr="004C09F9">
        <w:rPr>
          <w:noProof w:val="0"/>
        </w:rPr>
        <w:t>. It</w:t>
      </w:r>
      <w:r w:rsidRPr="004C09F9">
        <w:rPr>
          <w:noProof w:val="0"/>
        </w:rPr>
        <w:t xml:space="preserve"> </w:t>
      </w:r>
      <w:r w:rsidR="00623962" w:rsidRPr="004C09F9">
        <w:rPr>
          <w:noProof w:val="0"/>
        </w:rPr>
        <w:t>shows</w:t>
      </w:r>
      <w:r w:rsidRPr="004C09F9">
        <w:rPr>
          <w:noProof w:val="0"/>
        </w:rPr>
        <w:t xml:space="preserve"> </w:t>
      </w:r>
      <w:r w:rsidR="00623962" w:rsidRPr="004C09F9">
        <w:rPr>
          <w:noProof w:val="0"/>
        </w:rPr>
        <w:t>G</w:t>
      </w:r>
      <w:r w:rsidRPr="004C09F9">
        <w:rPr>
          <w:noProof w:val="0"/>
        </w:rPr>
        <w:t>oal 3 of the SDGs ‘good health and well-being’</w:t>
      </w:r>
      <w:r w:rsidR="00623962" w:rsidRPr="004C09F9">
        <w:rPr>
          <w:noProof w:val="0"/>
        </w:rPr>
        <w:t xml:space="preserve"> as the most common SDG that partner organisations contribute to (29%).</w:t>
      </w:r>
    </w:p>
    <w:p w14:paraId="4A406825" w14:textId="03FDEE69" w:rsidR="0010447A" w:rsidRPr="004C09F9" w:rsidRDefault="003148BE" w:rsidP="00940F48">
      <w:pPr>
        <w:rPr>
          <w:rFonts w:cs="Calibri Light"/>
          <w:b/>
          <w:bCs/>
          <w:highlight w:val="lightGray"/>
        </w:rPr>
      </w:pPr>
      <w:r>
        <w:rPr>
          <w:rFonts w:cs="Calibri Light"/>
          <w:b/>
          <w:bCs/>
          <w:noProof/>
          <w:highlight w:val="lightGray"/>
        </w:rPr>
        <w:drawing>
          <wp:inline distT="0" distB="0" distL="0" distR="0" wp14:anchorId="297A8252" wp14:editId="670C8A65">
            <wp:extent cx="6206490" cy="2316480"/>
            <wp:effectExtent l="0" t="0" r="3810" b="7620"/>
            <wp:docPr id="24" name="Picture 24" descr="Complex image: Five most common SDGs that partner organisations contribute toward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mplex image: Five most common SDGs that partner organisations contribute towards chart. Information abov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490" cy="2316480"/>
                    </a:xfrm>
                    <a:prstGeom prst="rect">
                      <a:avLst/>
                    </a:prstGeom>
                    <a:noFill/>
                  </pic:spPr>
                </pic:pic>
              </a:graphicData>
            </a:graphic>
          </wp:inline>
        </w:drawing>
      </w:r>
    </w:p>
    <w:p w14:paraId="23E8421D" w14:textId="5AE2B189" w:rsidR="0010447A" w:rsidRDefault="0055224D" w:rsidP="00940F48">
      <w:pPr>
        <w:pStyle w:val="BodyText"/>
        <w:rPr>
          <w:noProof w:val="0"/>
        </w:rPr>
      </w:pPr>
      <w:r w:rsidRPr="004C09F9">
        <w:rPr>
          <w:noProof w:val="0"/>
        </w:rPr>
        <w:t>The graph below highlights the key</w:t>
      </w:r>
      <w:r w:rsidR="0080769C" w:rsidRPr="004C09F9">
        <w:rPr>
          <w:noProof w:val="0"/>
        </w:rPr>
        <w:t xml:space="preserve"> impact area</w:t>
      </w:r>
      <w:r w:rsidR="00623962" w:rsidRPr="004C09F9">
        <w:rPr>
          <w:noProof w:val="0"/>
        </w:rPr>
        <w:t>s</w:t>
      </w:r>
      <w:r w:rsidR="0080769C" w:rsidRPr="004C09F9">
        <w:rPr>
          <w:noProof w:val="0"/>
        </w:rPr>
        <w:t xml:space="preserve"> that partner organi</w:t>
      </w:r>
      <w:r w:rsidRPr="004C09F9">
        <w:rPr>
          <w:noProof w:val="0"/>
        </w:rPr>
        <w:t>sations contribute to</w:t>
      </w:r>
      <w:r w:rsidR="00623962" w:rsidRPr="004C09F9">
        <w:rPr>
          <w:noProof w:val="0"/>
        </w:rPr>
        <w:t>. These are</w:t>
      </w:r>
      <w:r w:rsidRPr="004C09F9">
        <w:rPr>
          <w:noProof w:val="0"/>
        </w:rPr>
        <w:t xml:space="preserve"> human rights</w:t>
      </w:r>
      <w:r w:rsidR="00623962" w:rsidRPr="004C09F9">
        <w:rPr>
          <w:noProof w:val="0"/>
        </w:rPr>
        <w:t xml:space="preserve"> (45%)</w:t>
      </w:r>
      <w:r w:rsidRPr="004C09F9">
        <w:rPr>
          <w:noProof w:val="0"/>
        </w:rPr>
        <w:t xml:space="preserve">, </w:t>
      </w:r>
      <w:r w:rsidR="00623962" w:rsidRPr="004C09F9">
        <w:rPr>
          <w:noProof w:val="0"/>
        </w:rPr>
        <w:t xml:space="preserve">followed by </w:t>
      </w:r>
      <w:r w:rsidRPr="004C09F9">
        <w:rPr>
          <w:noProof w:val="0"/>
        </w:rPr>
        <w:t>inclusive economic growth</w:t>
      </w:r>
      <w:r w:rsidR="00623962" w:rsidRPr="004C09F9">
        <w:rPr>
          <w:noProof w:val="0"/>
        </w:rPr>
        <w:t xml:space="preserve"> (39%), and</w:t>
      </w:r>
      <w:r w:rsidRPr="004C09F9">
        <w:rPr>
          <w:noProof w:val="0"/>
        </w:rPr>
        <w:t xml:space="preserve"> climate change and food security</w:t>
      </w:r>
      <w:r w:rsidR="00623962" w:rsidRPr="004C09F9">
        <w:rPr>
          <w:noProof w:val="0"/>
        </w:rPr>
        <w:t xml:space="preserve"> (16%)</w:t>
      </w:r>
      <w:r w:rsidRPr="004C09F9">
        <w:rPr>
          <w:noProof w:val="0"/>
        </w:rPr>
        <w:t>.</w:t>
      </w:r>
    </w:p>
    <w:p w14:paraId="203D10E1" w14:textId="51F89A02" w:rsidR="0010447A" w:rsidRPr="004C09F9" w:rsidRDefault="003148BE" w:rsidP="00940F48">
      <w:pPr>
        <w:rPr>
          <w:rFonts w:cs="Calibri Light"/>
          <w:b/>
          <w:bCs/>
          <w:highlight w:val="lightGray"/>
        </w:rPr>
      </w:pPr>
      <w:r>
        <w:rPr>
          <w:rFonts w:cs="Calibri Light"/>
          <w:b/>
          <w:bCs/>
          <w:noProof/>
          <w:highlight w:val="lightGray"/>
        </w:rPr>
        <w:drawing>
          <wp:inline distT="0" distB="0" distL="0" distR="0" wp14:anchorId="2E33D788" wp14:editId="181F8158">
            <wp:extent cx="6206490" cy="1774190"/>
            <wp:effectExtent l="0" t="0" r="3810" b="0"/>
            <wp:docPr id="27" name="Picture 27" descr="Complex image: Impact areas that partner organisations contribute toward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omplex image: Impact areas that partner organisations contribute towards chart. Information abov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6490" cy="1774190"/>
                    </a:xfrm>
                    <a:prstGeom prst="rect">
                      <a:avLst/>
                    </a:prstGeom>
                    <a:noFill/>
                  </pic:spPr>
                </pic:pic>
              </a:graphicData>
            </a:graphic>
          </wp:inline>
        </w:drawing>
      </w:r>
    </w:p>
    <w:p w14:paraId="61BD4002" w14:textId="5147F942" w:rsidR="009500F5" w:rsidRDefault="009500F5" w:rsidP="00940F48">
      <w:pPr>
        <w:pStyle w:val="BodyText"/>
        <w:rPr>
          <w:noProof w:val="0"/>
        </w:rPr>
      </w:pPr>
      <w:r w:rsidRPr="004C09F9">
        <w:rPr>
          <w:noProof w:val="0"/>
        </w:rPr>
        <w:t>The following graph shows the most common cross-cutting themes addressed by partner organisations which were gender</w:t>
      </w:r>
      <w:r w:rsidR="00623962" w:rsidRPr="004C09F9">
        <w:rPr>
          <w:noProof w:val="0"/>
        </w:rPr>
        <w:t xml:space="preserve"> (16) and</w:t>
      </w:r>
      <w:r w:rsidRPr="004C09F9">
        <w:rPr>
          <w:noProof w:val="0"/>
        </w:rPr>
        <w:t xml:space="preserve"> disability</w:t>
      </w:r>
      <w:r w:rsidR="00623962" w:rsidRPr="004C09F9">
        <w:rPr>
          <w:noProof w:val="0"/>
        </w:rPr>
        <w:t xml:space="preserve"> (9)</w:t>
      </w:r>
      <w:r w:rsidRPr="004C09F9">
        <w:rPr>
          <w:noProof w:val="0"/>
        </w:rPr>
        <w:t>.</w:t>
      </w:r>
    </w:p>
    <w:p w14:paraId="344D7660" w14:textId="00BC38B5" w:rsidR="0010447A" w:rsidRPr="004C09F9" w:rsidRDefault="00BF01D1" w:rsidP="00940F48">
      <w:pPr>
        <w:rPr>
          <w:rFonts w:cs="Calibri Light"/>
          <w:highlight w:val="lightGray"/>
        </w:rPr>
      </w:pPr>
      <w:r>
        <w:rPr>
          <w:rFonts w:cs="Calibri Light"/>
          <w:noProof/>
          <w:highlight w:val="lightGray"/>
        </w:rPr>
        <w:drawing>
          <wp:inline distT="0" distB="0" distL="0" distR="0" wp14:anchorId="78CE385B" wp14:editId="6F2BE109">
            <wp:extent cx="6206490" cy="2030095"/>
            <wp:effectExtent l="0" t="0" r="3810" b="8255"/>
            <wp:docPr id="28" name="Picture 28" descr="Complex image: Partner organisations cross-cutting theme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omplex image: Partner organisations cross-cutting themes chart. Information abov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6490" cy="2030095"/>
                    </a:xfrm>
                    <a:prstGeom prst="rect">
                      <a:avLst/>
                    </a:prstGeom>
                    <a:noFill/>
                  </pic:spPr>
                </pic:pic>
              </a:graphicData>
            </a:graphic>
          </wp:inline>
        </w:drawing>
      </w:r>
    </w:p>
    <w:p w14:paraId="3A8F8E6A" w14:textId="58E2009E" w:rsidR="00BF01D1" w:rsidRDefault="00623962" w:rsidP="00940F48">
      <w:r w:rsidRPr="004C09F9">
        <w:t xml:space="preserve">Ninety-three per cent </w:t>
      </w:r>
      <w:r w:rsidR="00832F28" w:rsidRPr="004C09F9">
        <w:t xml:space="preserve">of </w:t>
      </w:r>
      <w:proofErr w:type="gramStart"/>
      <w:r w:rsidR="00832F28" w:rsidRPr="004C09F9">
        <w:t>volunteers</w:t>
      </w:r>
      <w:proofErr w:type="gramEnd"/>
      <w:r w:rsidR="00832F28" w:rsidRPr="004C09F9">
        <w:t xml:space="preserve"> report </w:t>
      </w:r>
      <w:r w:rsidR="00BF01D1">
        <w:t xml:space="preserve">that </w:t>
      </w:r>
      <w:r w:rsidR="00832F28" w:rsidRPr="004C09F9">
        <w:t xml:space="preserve">strengthening partner organisations, </w:t>
      </w:r>
      <w:r w:rsidR="00862CA4" w:rsidRPr="004C09F9">
        <w:t>beneficiaries,</w:t>
      </w:r>
      <w:r w:rsidR="00832F28" w:rsidRPr="004C09F9">
        <w:t xml:space="preserve"> and stakeholders</w:t>
      </w:r>
      <w:r w:rsidRPr="004C09F9">
        <w:t xml:space="preserve"> (93%)</w:t>
      </w:r>
      <w:r w:rsidR="00832F28" w:rsidRPr="004C09F9">
        <w:t xml:space="preserve"> more than individuals (78%) and </w:t>
      </w:r>
      <w:r w:rsidRPr="004C09F9">
        <w:t>far</w:t>
      </w:r>
      <w:r w:rsidR="00832F28" w:rsidRPr="004C09F9">
        <w:t xml:space="preserve"> more than systematic change and networking (44%).</w:t>
      </w:r>
    </w:p>
    <w:p w14:paraId="4A8B68A7" w14:textId="257A1A4B" w:rsidR="0010447A" w:rsidRPr="004C09F9" w:rsidRDefault="00BF01D1" w:rsidP="00940F48">
      <w:pPr>
        <w:rPr>
          <w:rFonts w:cs="Calibri Light"/>
          <w:i/>
          <w:iCs/>
          <w:highlight w:val="lightGray"/>
        </w:rPr>
      </w:pPr>
      <w:r>
        <w:rPr>
          <w:rFonts w:cs="Calibri Light"/>
          <w:i/>
          <w:iCs/>
          <w:noProof/>
          <w:highlight w:val="lightGray"/>
        </w:rPr>
        <w:lastRenderedPageBreak/>
        <w:drawing>
          <wp:inline distT="0" distB="0" distL="0" distR="0" wp14:anchorId="5ADF0AA4" wp14:editId="65BEB129">
            <wp:extent cx="6206490" cy="1884045"/>
            <wp:effectExtent l="0" t="0" r="3810" b="1905"/>
            <wp:docPr id="29" name="Picture 29" descr="Complex image: Levels at which volunteers report strengthening capacity (n27)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omplex image: Levels at which volunteers report strengthening capacity (n27) chart. Information abov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6490" cy="1884045"/>
                    </a:xfrm>
                    <a:prstGeom prst="rect">
                      <a:avLst/>
                    </a:prstGeom>
                    <a:noFill/>
                  </pic:spPr>
                </pic:pic>
              </a:graphicData>
            </a:graphic>
          </wp:inline>
        </w:drawing>
      </w:r>
    </w:p>
    <w:p w14:paraId="613A9F37" w14:textId="1B0FA4CA" w:rsidR="0010447A" w:rsidRDefault="00050768" w:rsidP="00940F48">
      <w:pPr>
        <w:pStyle w:val="BodyText"/>
        <w:rPr>
          <w:noProof w:val="0"/>
        </w:rPr>
      </w:pPr>
      <w:r w:rsidRPr="004C09F9">
        <w:rPr>
          <w:noProof w:val="0"/>
        </w:rPr>
        <w:t>N</w:t>
      </w:r>
      <w:r w:rsidR="00C9628A" w:rsidRPr="004C09F9">
        <w:rPr>
          <w:noProof w:val="0"/>
        </w:rPr>
        <w:t>inety-six per</w:t>
      </w:r>
      <w:r w:rsidR="00623962" w:rsidRPr="004C09F9">
        <w:rPr>
          <w:noProof w:val="0"/>
        </w:rPr>
        <w:t xml:space="preserve"> </w:t>
      </w:r>
      <w:r w:rsidR="00C9628A" w:rsidRPr="004C09F9">
        <w:rPr>
          <w:noProof w:val="0"/>
        </w:rPr>
        <w:t>cent</w:t>
      </w:r>
      <w:r w:rsidR="00F977C0" w:rsidRPr="004C09F9">
        <w:rPr>
          <w:noProof w:val="0"/>
        </w:rPr>
        <w:t xml:space="preserve"> </w:t>
      </w:r>
      <w:r w:rsidR="00FA7F71" w:rsidRPr="004C09F9">
        <w:rPr>
          <w:noProof w:val="0"/>
        </w:rPr>
        <w:t>of</w:t>
      </w:r>
      <w:r w:rsidRPr="004C09F9">
        <w:rPr>
          <w:noProof w:val="0"/>
        </w:rPr>
        <w:t xml:space="preserve"> </w:t>
      </w:r>
      <w:r w:rsidR="0058244B" w:rsidRPr="004C09F9">
        <w:rPr>
          <w:noProof w:val="0"/>
        </w:rPr>
        <w:t xml:space="preserve">partner </w:t>
      </w:r>
      <w:r w:rsidR="004C09F9" w:rsidRPr="004C09F9">
        <w:rPr>
          <w:noProof w:val="0"/>
        </w:rPr>
        <w:t>organisations</w:t>
      </w:r>
      <w:r w:rsidR="0058244B" w:rsidRPr="004C09F9">
        <w:rPr>
          <w:noProof w:val="0"/>
        </w:rPr>
        <w:t xml:space="preserve"> are </w:t>
      </w:r>
      <w:r w:rsidR="00623962" w:rsidRPr="004C09F9">
        <w:rPr>
          <w:noProof w:val="0"/>
        </w:rPr>
        <w:t xml:space="preserve">‘very </w:t>
      </w:r>
      <w:r w:rsidR="00FA7F71" w:rsidRPr="004C09F9">
        <w:rPr>
          <w:noProof w:val="0"/>
        </w:rPr>
        <w:t>satisf</w:t>
      </w:r>
      <w:r w:rsidR="0058244B" w:rsidRPr="004C09F9">
        <w:rPr>
          <w:noProof w:val="0"/>
        </w:rPr>
        <w:t>ied</w:t>
      </w:r>
      <w:r w:rsidR="00623962" w:rsidRPr="004C09F9">
        <w:rPr>
          <w:noProof w:val="0"/>
        </w:rPr>
        <w:t>’</w:t>
      </w:r>
      <w:r w:rsidR="0058244B" w:rsidRPr="004C09F9">
        <w:rPr>
          <w:noProof w:val="0"/>
        </w:rPr>
        <w:t xml:space="preserve"> </w:t>
      </w:r>
      <w:r w:rsidR="00FA7F71" w:rsidRPr="004C09F9">
        <w:rPr>
          <w:noProof w:val="0"/>
        </w:rPr>
        <w:t xml:space="preserve">with </w:t>
      </w:r>
      <w:r w:rsidR="00E471A5" w:rsidRPr="004C09F9">
        <w:rPr>
          <w:noProof w:val="0"/>
        </w:rPr>
        <w:t>the program</w:t>
      </w:r>
      <w:r w:rsidR="00FA7F71" w:rsidRPr="004C09F9">
        <w:rPr>
          <w:noProof w:val="0"/>
        </w:rPr>
        <w:t>’s in country management</w:t>
      </w:r>
      <w:r w:rsidR="00623962" w:rsidRPr="004C09F9">
        <w:rPr>
          <w:noProof w:val="0"/>
        </w:rPr>
        <w:t xml:space="preserve">, 86% </w:t>
      </w:r>
      <w:r w:rsidR="00870DB5" w:rsidRPr="004C09F9">
        <w:rPr>
          <w:noProof w:val="0"/>
        </w:rPr>
        <w:t>were</w:t>
      </w:r>
      <w:r w:rsidR="00623962" w:rsidRPr="004C09F9">
        <w:rPr>
          <w:noProof w:val="0"/>
        </w:rPr>
        <w:t xml:space="preserve"> ‘very</w:t>
      </w:r>
      <w:r w:rsidRPr="004C09F9">
        <w:rPr>
          <w:noProof w:val="0"/>
        </w:rPr>
        <w:t xml:space="preserve"> satisfied</w:t>
      </w:r>
      <w:r w:rsidR="00623962" w:rsidRPr="004C09F9">
        <w:rPr>
          <w:noProof w:val="0"/>
        </w:rPr>
        <w:t>’</w:t>
      </w:r>
      <w:r w:rsidRPr="004C09F9">
        <w:rPr>
          <w:noProof w:val="0"/>
        </w:rPr>
        <w:t xml:space="preserve"> with the assignment</w:t>
      </w:r>
      <w:r w:rsidR="00623962" w:rsidRPr="004C09F9">
        <w:rPr>
          <w:noProof w:val="0"/>
        </w:rPr>
        <w:t xml:space="preserve"> and 88%</w:t>
      </w:r>
      <w:r w:rsidR="0058244B" w:rsidRPr="004C09F9">
        <w:rPr>
          <w:noProof w:val="0"/>
        </w:rPr>
        <w:t xml:space="preserve"> per cent </w:t>
      </w:r>
      <w:r w:rsidR="00870DB5" w:rsidRPr="004C09F9">
        <w:rPr>
          <w:noProof w:val="0"/>
        </w:rPr>
        <w:t>were</w:t>
      </w:r>
      <w:r w:rsidR="0058244B" w:rsidRPr="004C09F9">
        <w:rPr>
          <w:noProof w:val="0"/>
        </w:rPr>
        <w:t xml:space="preserve"> </w:t>
      </w:r>
      <w:r w:rsidR="00623962" w:rsidRPr="004C09F9">
        <w:rPr>
          <w:noProof w:val="0"/>
        </w:rPr>
        <w:t>‘very satisfied’</w:t>
      </w:r>
      <w:r w:rsidR="0058244B" w:rsidRPr="004C09F9">
        <w:rPr>
          <w:noProof w:val="0"/>
        </w:rPr>
        <w:t xml:space="preserve"> with the volunteer</w:t>
      </w:r>
      <w:r w:rsidR="00C9628A" w:rsidRPr="004C09F9">
        <w:rPr>
          <w:noProof w:val="0"/>
        </w:rPr>
        <w:t>.</w:t>
      </w:r>
    </w:p>
    <w:p w14:paraId="20FAE4F0" w14:textId="5C916417" w:rsidR="005B3C34" w:rsidRPr="004C09F9" w:rsidRDefault="00BF01D1" w:rsidP="00940F48">
      <w:pPr>
        <w:rPr>
          <w:rFonts w:cs="Calibri Light"/>
          <w:b/>
          <w:bCs/>
          <w:highlight w:val="lightGray"/>
        </w:rPr>
      </w:pPr>
      <w:r>
        <w:rPr>
          <w:rFonts w:cs="Calibri Light"/>
          <w:b/>
          <w:bCs/>
          <w:noProof/>
          <w:highlight w:val="lightGray"/>
        </w:rPr>
        <w:drawing>
          <wp:inline distT="0" distB="0" distL="0" distR="0" wp14:anchorId="470E1B23" wp14:editId="2AD69F1B">
            <wp:extent cx="6206490" cy="1810385"/>
            <wp:effectExtent l="0" t="0" r="3810" b="0"/>
            <wp:docPr id="30" name="Picture 30" descr="Complex image: Partner organisation satisfaction (n≥25)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omplex image: Partner organisation satisfaction (n≥25) chart. Information abov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6490" cy="1810385"/>
                    </a:xfrm>
                    <a:prstGeom prst="rect">
                      <a:avLst/>
                    </a:prstGeom>
                    <a:noFill/>
                  </pic:spPr>
                </pic:pic>
              </a:graphicData>
            </a:graphic>
          </wp:inline>
        </w:drawing>
      </w:r>
    </w:p>
    <w:p w14:paraId="542D8A80" w14:textId="77777777" w:rsidR="005B3C34" w:rsidRPr="004C09F9" w:rsidRDefault="005B3C34" w:rsidP="00297C99">
      <w:pPr>
        <w:pStyle w:val="Heading3"/>
      </w:pPr>
      <w:bookmarkStart w:id="5" w:name="_Toc67559544"/>
      <w:r w:rsidRPr="004C09F9">
        <w:t>Supporting our volunteers</w:t>
      </w:r>
      <w:bookmarkEnd w:id="5"/>
    </w:p>
    <w:p w14:paraId="72273CFE" w14:textId="27E82066" w:rsidR="005E3616" w:rsidRPr="004C09F9" w:rsidRDefault="005E3616" w:rsidP="00940F48">
      <w:pPr>
        <w:pStyle w:val="BodyText"/>
        <w:rPr>
          <w:noProof w:val="0"/>
        </w:rPr>
      </w:pPr>
      <w:r w:rsidRPr="004C09F9">
        <w:rPr>
          <w:noProof w:val="0"/>
        </w:rPr>
        <w:t xml:space="preserve">Since the start of </w:t>
      </w:r>
      <w:r w:rsidR="00E471A5" w:rsidRPr="004C09F9">
        <w:rPr>
          <w:noProof w:val="0"/>
        </w:rPr>
        <w:t>the program</w:t>
      </w:r>
      <w:r w:rsidRPr="004C09F9">
        <w:rPr>
          <w:noProof w:val="0"/>
        </w:rPr>
        <w:t xml:space="preserve">, 52 assignments were filled by 46 volunteers. </w:t>
      </w:r>
      <w:r w:rsidR="00E471A5" w:rsidRPr="004C09F9">
        <w:rPr>
          <w:noProof w:val="0"/>
        </w:rPr>
        <w:t>The program</w:t>
      </w:r>
      <w:r w:rsidRPr="004C09F9">
        <w:rPr>
          <w:noProof w:val="0"/>
        </w:rPr>
        <w:t xml:space="preserve"> supported </w:t>
      </w:r>
      <w:r w:rsidR="00870DB5" w:rsidRPr="004C09F9">
        <w:rPr>
          <w:noProof w:val="0"/>
        </w:rPr>
        <w:t>eight</w:t>
      </w:r>
      <w:r w:rsidRPr="004C09F9">
        <w:rPr>
          <w:noProof w:val="0"/>
        </w:rPr>
        <w:t xml:space="preserve"> approved accompanying dependents</w:t>
      </w:r>
      <w:r w:rsidR="007955FB" w:rsidRPr="004C09F9">
        <w:rPr>
          <w:noProof w:val="0"/>
        </w:rPr>
        <w:t xml:space="preserve"> (AADs)</w:t>
      </w:r>
      <w:r w:rsidRPr="004C09F9">
        <w:rPr>
          <w:noProof w:val="0"/>
        </w:rPr>
        <w:t xml:space="preserve">. </w:t>
      </w:r>
      <w:r w:rsidR="00BD40AC">
        <w:rPr>
          <w:noProof w:val="0"/>
        </w:rPr>
        <w:t>Most</w:t>
      </w:r>
      <w:r w:rsidR="00C2562B" w:rsidRPr="004C09F9">
        <w:rPr>
          <w:noProof w:val="0"/>
        </w:rPr>
        <w:t xml:space="preserve"> volunteers ranged from 30-39</w:t>
      </w:r>
      <w:r w:rsidR="00870DB5" w:rsidRPr="004C09F9">
        <w:rPr>
          <w:noProof w:val="0"/>
        </w:rPr>
        <w:t xml:space="preserve"> years old</w:t>
      </w:r>
      <w:r w:rsidR="00C2562B" w:rsidRPr="004C09F9">
        <w:rPr>
          <w:noProof w:val="0"/>
        </w:rPr>
        <w:t xml:space="preserve">, </w:t>
      </w:r>
      <w:r w:rsidR="00094692" w:rsidRPr="004C09F9">
        <w:rPr>
          <w:noProof w:val="0"/>
        </w:rPr>
        <w:t>wi</w:t>
      </w:r>
      <w:r w:rsidR="00676046" w:rsidRPr="004C09F9">
        <w:rPr>
          <w:noProof w:val="0"/>
        </w:rPr>
        <w:t>th 11 females and</w:t>
      </w:r>
      <w:r w:rsidR="00870DB5" w:rsidRPr="004C09F9">
        <w:rPr>
          <w:noProof w:val="0"/>
        </w:rPr>
        <w:t xml:space="preserve"> only</w:t>
      </w:r>
      <w:r w:rsidR="00676046" w:rsidRPr="004C09F9">
        <w:rPr>
          <w:noProof w:val="0"/>
        </w:rPr>
        <w:t xml:space="preserve"> 1 male in th</w:t>
      </w:r>
      <w:r w:rsidR="00870DB5" w:rsidRPr="004C09F9">
        <w:rPr>
          <w:noProof w:val="0"/>
        </w:rPr>
        <w:t xml:space="preserve">is </w:t>
      </w:r>
      <w:r w:rsidR="00094692" w:rsidRPr="004C09F9">
        <w:rPr>
          <w:noProof w:val="0"/>
        </w:rPr>
        <w:t>age range</w:t>
      </w:r>
      <w:r w:rsidR="00870DB5" w:rsidRPr="004C09F9">
        <w:rPr>
          <w:noProof w:val="0"/>
        </w:rPr>
        <w:t>. Male</w:t>
      </w:r>
      <w:r w:rsidR="00094692" w:rsidRPr="004C09F9">
        <w:rPr>
          <w:noProof w:val="0"/>
        </w:rPr>
        <w:t xml:space="preserve"> volunteers </w:t>
      </w:r>
      <w:r w:rsidR="00870DB5" w:rsidRPr="004C09F9">
        <w:rPr>
          <w:noProof w:val="0"/>
        </w:rPr>
        <w:t>dominated</w:t>
      </w:r>
      <w:r w:rsidR="00094692" w:rsidRPr="004C09F9">
        <w:rPr>
          <w:noProof w:val="0"/>
        </w:rPr>
        <w:t xml:space="preserve"> the</w:t>
      </w:r>
      <w:r w:rsidR="00C2562B" w:rsidRPr="004C09F9">
        <w:rPr>
          <w:noProof w:val="0"/>
        </w:rPr>
        <w:t xml:space="preserve"> 60+</w:t>
      </w:r>
      <w:r w:rsidR="00870DB5" w:rsidRPr="004C09F9">
        <w:rPr>
          <w:noProof w:val="0"/>
        </w:rPr>
        <w:t xml:space="preserve"> </w:t>
      </w:r>
      <w:r w:rsidR="00094692" w:rsidRPr="004C09F9">
        <w:rPr>
          <w:noProof w:val="0"/>
        </w:rPr>
        <w:t>age range as seen below.</w:t>
      </w:r>
    </w:p>
    <w:p w14:paraId="665BDD13" w14:textId="04C7ABE8" w:rsidR="005E3616" w:rsidRPr="004C09F9" w:rsidRDefault="00C230F8" w:rsidP="00940F48">
      <w:pPr>
        <w:rPr>
          <w:rFonts w:cs="Calibri Light"/>
          <w:i/>
          <w:iCs/>
          <w:highlight w:val="lightGray"/>
        </w:rPr>
      </w:pPr>
      <w:r>
        <w:rPr>
          <w:rFonts w:cs="Calibri Light"/>
          <w:i/>
          <w:iCs/>
          <w:noProof/>
          <w:highlight w:val="lightGray"/>
        </w:rPr>
        <w:drawing>
          <wp:inline distT="0" distB="0" distL="0" distR="0" wp14:anchorId="2F6E4EBC" wp14:editId="48289E83">
            <wp:extent cx="6206490" cy="2712720"/>
            <wp:effectExtent l="0" t="0" r="3810" b="0"/>
            <wp:docPr id="31" name="Picture 31" descr="Complex image: Gender and age of volunteer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omplex image: Gender and age of volunteers chart. Information abov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6490" cy="2712720"/>
                    </a:xfrm>
                    <a:prstGeom prst="rect">
                      <a:avLst/>
                    </a:prstGeom>
                    <a:noFill/>
                  </pic:spPr>
                </pic:pic>
              </a:graphicData>
            </a:graphic>
          </wp:inline>
        </w:drawing>
      </w:r>
    </w:p>
    <w:p w14:paraId="1506F573" w14:textId="432F82CB" w:rsidR="00E7063E" w:rsidRDefault="00E7063E" w:rsidP="00940F48">
      <w:pPr>
        <w:pStyle w:val="BodyText"/>
        <w:rPr>
          <w:noProof w:val="0"/>
        </w:rPr>
      </w:pPr>
    </w:p>
    <w:p w14:paraId="10B984FC" w14:textId="77777777" w:rsidR="00C230F8" w:rsidRPr="004C09F9" w:rsidRDefault="00C230F8" w:rsidP="00940F48">
      <w:pPr>
        <w:pStyle w:val="BodyText"/>
        <w:rPr>
          <w:noProof w:val="0"/>
        </w:rPr>
      </w:pPr>
    </w:p>
    <w:p w14:paraId="6D3D0508" w14:textId="218F6448" w:rsidR="005E3616" w:rsidRPr="004C09F9" w:rsidRDefault="001C5DD7" w:rsidP="00940F48">
      <w:pPr>
        <w:pStyle w:val="BodyText"/>
        <w:rPr>
          <w:noProof w:val="0"/>
        </w:rPr>
      </w:pPr>
      <w:r w:rsidRPr="004C09F9">
        <w:rPr>
          <w:noProof w:val="0"/>
        </w:rPr>
        <w:lastRenderedPageBreak/>
        <w:t>Fi</w:t>
      </w:r>
      <w:r w:rsidR="00E17671" w:rsidRPr="004C09F9">
        <w:rPr>
          <w:noProof w:val="0"/>
        </w:rPr>
        <w:t>fty-fi</w:t>
      </w:r>
      <w:r w:rsidRPr="004C09F9">
        <w:rPr>
          <w:noProof w:val="0"/>
        </w:rPr>
        <w:t>ve per</w:t>
      </w:r>
      <w:r w:rsidR="00870DB5" w:rsidRPr="004C09F9">
        <w:rPr>
          <w:noProof w:val="0"/>
        </w:rPr>
        <w:t xml:space="preserve"> </w:t>
      </w:r>
      <w:r w:rsidRPr="004C09F9">
        <w:rPr>
          <w:noProof w:val="0"/>
        </w:rPr>
        <w:t xml:space="preserve">cent of the assignments </w:t>
      </w:r>
      <w:r w:rsidR="0058244B" w:rsidRPr="004C09F9">
        <w:rPr>
          <w:noProof w:val="0"/>
        </w:rPr>
        <w:t xml:space="preserve">were </w:t>
      </w:r>
      <w:r w:rsidRPr="004C09F9">
        <w:rPr>
          <w:noProof w:val="0"/>
        </w:rPr>
        <w:t>between 7-12</w:t>
      </w:r>
      <w:r w:rsidR="0058244B" w:rsidRPr="004C09F9">
        <w:rPr>
          <w:noProof w:val="0"/>
        </w:rPr>
        <w:t xml:space="preserve"> </w:t>
      </w:r>
      <w:r w:rsidRPr="004C09F9">
        <w:rPr>
          <w:noProof w:val="0"/>
        </w:rPr>
        <w:t>months</w:t>
      </w:r>
      <w:r w:rsidR="007955FB" w:rsidRPr="004C09F9">
        <w:rPr>
          <w:noProof w:val="0"/>
        </w:rPr>
        <w:t xml:space="preserve"> long</w:t>
      </w:r>
      <w:r w:rsidRPr="004C09F9">
        <w:rPr>
          <w:noProof w:val="0"/>
        </w:rPr>
        <w:t>, followe</w:t>
      </w:r>
      <w:r w:rsidR="00AB5D34" w:rsidRPr="004C09F9">
        <w:rPr>
          <w:noProof w:val="0"/>
        </w:rPr>
        <w:t>d by short term assignments of 6</w:t>
      </w:r>
      <w:r w:rsidRPr="004C09F9">
        <w:rPr>
          <w:noProof w:val="0"/>
        </w:rPr>
        <w:t xml:space="preserve"> months</w:t>
      </w:r>
      <w:r w:rsidR="00AB5D34" w:rsidRPr="004C09F9">
        <w:rPr>
          <w:noProof w:val="0"/>
        </w:rPr>
        <w:t xml:space="preserve"> </w:t>
      </w:r>
      <w:r w:rsidR="00870DB5" w:rsidRPr="004C09F9">
        <w:rPr>
          <w:noProof w:val="0"/>
        </w:rPr>
        <w:t>and only a</w:t>
      </w:r>
      <w:r w:rsidR="00AB5D34" w:rsidRPr="004C09F9">
        <w:rPr>
          <w:noProof w:val="0"/>
        </w:rPr>
        <w:t xml:space="preserve"> small percentage of assignments more than 12 months.</w:t>
      </w:r>
    </w:p>
    <w:p w14:paraId="58F6E9A8" w14:textId="2203FA03" w:rsidR="005E3616" w:rsidRPr="004C09F9" w:rsidRDefault="00C230F8" w:rsidP="00940F48">
      <w:pPr>
        <w:rPr>
          <w:rFonts w:cs="Calibri Light"/>
          <w:b/>
          <w:bCs/>
          <w:highlight w:val="lightGray"/>
        </w:rPr>
      </w:pPr>
      <w:r>
        <w:rPr>
          <w:rFonts w:cs="Calibri Light"/>
          <w:b/>
          <w:bCs/>
          <w:noProof/>
          <w:highlight w:val="lightGray"/>
        </w:rPr>
        <w:drawing>
          <wp:inline distT="0" distB="0" distL="0" distR="0" wp14:anchorId="2F65E4E0" wp14:editId="5529AAF6">
            <wp:extent cx="6206490" cy="1920240"/>
            <wp:effectExtent l="0" t="0" r="3810" b="3810"/>
            <wp:docPr id="192" name="Picture 192" descr="Complex image: Planned duration of assignment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Complex image: Planned duration of assignments chart. Information abov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6490" cy="1920240"/>
                    </a:xfrm>
                    <a:prstGeom prst="rect">
                      <a:avLst/>
                    </a:prstGeom>
                    <a:noFill/>
                  </pic:spPr>
                </pic:pic>
              </a:graphicData>
            </a:graphic>
          </wp:inline>
        </w:drawing>
      </w:r>
    </w:p>
    <w:p w14:paraId="136EC5A6" w14:textId="73EECC4C" w:rsidR="005E3616" w:rsidRDefault="00870DB5" w:rsidP="00940F48">
      <w:pPr>
        <w:pStyle w:val="BodyText"/>
        <w:rPr>
          <w:noProof w:val="0"/>
        </w:rPr>
      </w:pPr>
      <w:r w:rsidRPr="004C09F9">
        <w:rPr>
          <w:noProof w:val="0"/>
        </w:rPr>
        <w:t>Twelve</w:t>
      </w:r>
      <w:r w:rsidR="00AB5D34" w:rsidRPr="004C09F9">
        <w:rPr>
          <w:noProof w:val="0"/>
        </w:rPr>
        <w:t xml:space="preserve"> per</w:t>
      </w:r>
      <w:r w:rsidR="007955FB" w:rsidRPr="004C09F9">
        <w:rPr>
          <w:noProof w:val="0"/>
        </w:rPr>
        <w:t xml:space="preserve"> </w:t>
      </w:r>
      <w:r w:rsidR="00AB5D34" w:rsidRPr="004C09F9">
        <w:rPr>
          <w:noProof w:val="0"/>
        </w:rPr>
        <w:t xml:space="preserve">cent of volunteers finished their assignments </w:t>
      </w:r>
      <w:r w:rsidRPr="004C09F9">
        <w:rPr>
          <w:noProof w:val="0"/>
        </w:rPr>
        <w:t>early. T</w:t>
      </w:r>
      <w:r w:rsidR="00AB5D34" w:rsidRPr="004C09F9">
        <w:rPr>
          <w:noProof w:val="0"/>
        </w:rPr>
        <w:t>his excludes those repatriated due to C</w:t>
      </w:r>
      <w:r w:rsidRPr="004C09F9">
        <w:rPr>
          <w:noProof w:val="0"/>
        </w:rPr>
        <w:t>OVID</w:t>
      </w:r>
      <w:r w:rsidR="00AB5D34" w:rsidRPr="004C09F9">
        <w:rPr>
          <w:noProof w:val="0"/>
        </w:rPr>
        <w:t>-19</w:t>
      </w:r>
      <w:r w:rsidR="00930AF9" w:rsidRPr="004C09F9">
        <w:rPr>
          <w:noProof w:val="0"/>
        </w:rPr>
        <w:t xml:space="preserve"> as shown in the graph below.</w:t>
      </w:r>
      <w:r w:rsidRPr="004C09F9">
        <w:rPr>
          <w:noProof w:val="0"/>
        </w:rPr>
        <w:t xml:space="preserve"> There were no assignment extensions.</w:t>
      </w:r>
    </w:p>
    <w:p w14:paraId="1BA12F33" w14:textId="7AAB9703" w:rsidR="005E3616" w:rsidRPr="004C09F9" w:rsidRDefault="00C230F8" w:rsidP="00940F48">
      <w:pPr>
        <w:rPr>
          <w:rFonts w:cs="Calibri Light"/>
          <w:i/>
          <w:iCs/>
          <w:highlight w:val="lightGray"/>
        </w:rPr>
      </w:pPr>
      <w:r>
        <w:rPr>
          <w:rFonts w:cs="Calibri Light"/>
          <w:i/>
          <w:iCs/>
          <w:noProof/>
          <w:highlight w:val="lightGray"/>
        </w:rPr>
        <w:drawing>
          <wp:inline distT="0" distB="0" distL="0" distR="0" wp14:anchorId="2430DE95" wp14:editId="33CE4207">
            <wp:extent cx="6206490" cy="1920240"/>
            <wp:effectExtent l="0" t="0" r="3810" b="3810"/>
            <wp:docPr id="193" name="Picture 193" descr="Complex image: Proportion of all assignments that finished early or were extended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Complex image: Proportion of all assignments that finished early or were extended chart. Information above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6490" cy="1920240"/>
                    </a:xfrm>
                    <a:prstGeom prst="rect">
                      <a:avLst/>
                    </a:prstGeom>
                    <a:noFill/>
                  </pic:spPr>
                </pic:pic>
              </a:graphicData>
            </a:graphic>
          </wp:inline>
        </w:drawing>
      </w:r>
    </w:p>
    <w:p w14:paraId="119C6C5B" w14:textId="636B1F52" w:rsidR="005E3616" w:rsidRPr="004C09F9" w:rsidRDefault="00930AF9" w:rsidP="00940F48">
      <w:pPr>
        <w:pStyle w:val="BodyText"/>
        <w:rPr>
          <w:noProof w:val="0"/>
        </w:rPr>
      </w:pPr>
      <w:r w:rsidRPr="004C09F9">
        <w:rPr>
          <w:noProof w:val="0"/>
        </w:rPr>
        <w:t>The largest percentage of assignments is based in</w:t>
      </w:r>
      <w:r w:rsidR="001B5C38" w:rsidRPr="004C09F9">
        <w:rPr>
          <w:noProof w:val="0"/>
        </w:rPr>
        <w:t xml:space="preserve"> the</w:t>
      </w:r>
      <w:r w:rsidRPr="004C09F9">
        <w:rPr>
          <w:noProof w:val="0"/>
        </w:rPr>
        <w:t xml:space="preserve"> Nuku’</w:t>
      </w:r>
      <w:r w:rsidR="001B5C38" w:rsidRPr="004C09F9">
        <w:rPr>
          <w:noProof w:val="0"/>
        </w:rPr>
        <w:t xml:space="preserve">alofa area </w:t>
      </w:r>
      <w:r w:rsidR="007955FB" w:rsidRPr="004C09F9">
        <w:rPr>
          <w:noProof w:val="0"/>
        </w:rPr>
        <w:t>(</w:t>
      </w:r>
      <w:r w:rsidR="00A270F7" w:rsidRPr="004C09F9">
        <w:rPr>
          <w:noProof w:val="0"/>
        </w:rPr>
        <w:t>55%</w:t>
      </w:r>
      <w:r w:rsidR="007955FB" w:rsidRPr="004C09F9">
        <w:rPr>
          <w:noProof w:val="0"/>
        </w:rPr>
        <w:t>)</w:t>
      </w:r>
      <w:r w:rsidR="00A270F7" w:rsidRPr="004C09F9">
        <w:rPr>
          <w:noProof w:val="0"/>
        </w:rPr>
        <w:t xml:space="preserve"> </w:t>
      </w:r>
      <w:r w:rsidR="001B5C38" w:rsidRPr="004C09F9">
        <w:rPr>
          <w:noProof w:val="0"/>
        </w:rPr>
        <w:t xml:space="preserve">followed by </w:t>
      </w:r>
      <w:proofErr w:type="spellStart"/>
      <w:r w:rsidR="001B5C38" w:rsidRPr="004C09F9">
        <w:rPr>
          <w:noProof w:val="0"/>
        </w:rPr>
        <w:t>Neiafu</w:t>
      </w:r>
      <w:proofErr w:type="spellEnd"/>
      <w:r w:rsidR="001B5C38" w:rsidRPr="004C09F9">
        <w:rPr>
          <w:noProof w:val="0"/>
        </w:rPr>
        <w:t xml:space="preserve"> </w:t>
      </w:r>
      <w:r w:rsidR="007955FB" w:rsidRPr="004C09F9">
        <w:rPr>
          <w:noProof w:val="0"/>
        </w:rPr>
        <w:t xml:space="preserve">(10%) </w:t>
      </w:r>
      <w:r w:rsidR="001B5C38" w:rsidRPr="004C09F9">
        <w:rPr>
          <w:noProof w:val="0"/>
        </w:rPr>
        <w:t>and other villages.</w:t>
      </w:r>
      <w:r w:rsidR="007955FB" w:rsidRPr="004C09F9">
        <w:rPr>
          <w:noProof w:val="0"/>
        </w:rPr>
        <w:t xml:space="preserve"> Six per cent of assignments were delivered remotely.</w:t>
      </w:r>
    </w:p>
    <w:p w14:paraId="38F594B5" w14:textId="053BB694" w:rsidR="005E3616" w:rsidRPr="004C09F9" w:rsidRDefault="00C230F8" w:rsidP="00940F48">
      <w:pPr>
        <w:rPr>
          <w:rFonts w:cs="Calibri Light"/>
          <w:i/>
          <w:iCs/>
          <w:highlight w:val="lightGray"/>
        </w:rPr>
      </w:pPr>
      <w:r>
        <w:rPr>
          <w:rFonts w:cs="Calibri Light"/>
          <w:i/>
          <w:iCs/>
          <w:noProof/>
          <w:highlight w:val="lightGray"/>
        </w:rPr>
        <w:drawing>
          <wp:inline distT="0" distB="0" distL="0" distR="0" wp14:anchorId="63FE7587" wp14:editId="0F771C89">
            <wp:extent cx="6206490" cy="2889885"/>
            <wp:effectExtent l="0" t="0" r="3810" b="5715"/>
            <wp:docPr id="194" name="Picture 194" descr="Complex image. Location of assignments pie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Complex image. Location of assignments pie chart. Information abov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6490" cy="2889885"/>
                    </a:xfrm>
                    <a:prstGeom prst="rect">
                      <a:avLst/>
                    </a:prstGeom>
                    <a:noFill/>
                  </pic:spPr>
                </pic:pic>
              </a:graphicData>
            </a:graphic>
          </wp:inline>
        </w:drawing>
      </w:r>
    </w:p>
    <w:p w14:paraId="7CEC034C" w14:textId="77777777" w:rsidR="00E7063E" w:rsidRPr="004C09F9" w:rsidRDefault="00E7063E" w:rsidP="00940F48">
      <w:pPr>
        <w:pStyle w:val="BodyText"/>
        <w:rPr>
          <w:noProof w:val="0"/>
        </w:rPr>
      </w:pPr>
    </w:p>
    <w:p w14:paraId="4056BFB1" w14:textId="3008A7F1" w:rsidR="005E3616" w:rsidRDefault="001B5C38" w:rsidP="00940F48">
      <w:pPr>
        <w:pStyle w:val="BodyText"/>
        <w:rPr>
          <w:noProof w:val="0"/>
        </w:rPr>
      </w:pPr>
      <w:r w:rsidRPr="004C09F9">
        <w:rPr>
          <w:noProof w:val="0"/>
        </w:rPr>
        <w:lastRenderedPageBreak/>
        <w:t xml:space="preserve">The graph </w:t>
      </w:r>
      <w:r w:rsidR="0050774E" w:rsidRPr="004C09F9">
        <w:rPr>
          <w:noProof w:val="0"/>
        </w:rPr>
        <w:t xml:space="preserve">below illustrates that the </w:t>
      </w:r>
      <w:r w:rsidR="007955FB" w:rsidRPr="004C09F9">
        <w:rPr>
          <w:noProof w:val="0"/>
        </w:rPr>
        <w:t>most</w:t>
      </w:r>
      <w:r w:rsidR="0050774E" w:rsidRPr="004C09F9">
        <w:rPr>
          <w:noProof w:val="0"/>
        </w:rPr>
        <w:t xml:space="preserve"> common profession for volunteers is equally the education</w:t>
      </w:r>
      <w:r w:rsidR="002B5CDA" w:rsidRPr="004C09F9">
        <w:rPr>
          <w:noProof w:val="0"/>
        </w:rPr>
        <w:t xml:space="preserve"> sector, community and social development</w:t>
      </w:r>
      <w:r w:rsidR="007955FB" w:rsidRPr="004C09F9">
        <w:rPr>
          <w:noProof w:val="0"/>
        </w:rPr>
        <w:t>,</w:t>
      </w:r>
      <w:r w:rsidR="002B5CDA" w:rsidRPr="004C09F9">
        <w:rPr>
          <w:noProof w:val="0"/>
        </w:rPr>
        <w:t xml:space="preserve"> and health care </w:t>
      </w:r>
      <w:r w:rsidR="007955FB" w:rsidRPr="004C09F9">
        <w:rPr>
          <w:noProof w:val="0"/>
        </w:rPr>
        <w:t>and</w:t>
      </w:r>
      <w:r w:rsidR="002B5CDA" w:rsidRPr="004C09F9">
        <w:rPr>
          <w:noProof w:val="0"/>
        </w:rPr>
        <w:t xml:space="preserve"> medical</w:t>
      </w:r>
      <w:r w:rsidR="007955FB" w:rsidRPr="004C09F9">
        <w:rPr>
          <w:noProof w:val="0"/>
        </w:rPr>
        <w:t xml:space="preserve"> (20% each)</w:t>
      </w:r>
      <w:r w:rsidR="002B5CDA" w:rsidRPr="004C09F9">
        <w:rPr>
          <w:noProof w:val="0"/>
        </w:rPr>
        <w:t xml:space="preserve">. This is followed by </w:t>
      </w:r>
      <w:r w:rsidR="0058244B" w:rsidRPr="004C09F9">
        <w:rPr>
          <w:noProof w:val="0"/>
        </w:rPr>
        <w:t xml:space="preserve">agriculture </w:t>
      </w:r>
      <w:r w:rsidR="007955FB" w:rsidRPr="004C09F9">
        <w:rPr>
          <w:noProof w:val="0"/>
        </w:rPr>
        <w:t>(18%)</w:t>
      </w:r>
      <w:r w:rsidR="002B5CDA" w:rsidRPr="004C09F9">
        <w:rPr>
          <w:noProof w:val="0"/>
        </w:rPr>
        <w:t xml:space="preserve"> with </w:t>
      </w:r>
      <w:r w:rsidR="0058244B" w:rsidRPr="004C09F9">
        <w:rPr>
          <w:noProof w:val="0"/>
        </w:rPr>
        <w:t xml:space="preserve">the least common </w:t>
      </w:r>
      <w:r w:rsidR="002B5CDA" w:rsidRPr="004C09F9">
        <w:rPr>
          <w:noProof w:val="0"/>
        </w:rPr>
        <w:t>profession being business</w:t>
      </w:r>
      <w:r w:rsidR="007955FB" w:rsidRPr="004C09F9">
        <w:rPr>
          <w:noProof w:val="0"/>
        </w:rPr>
        <w:t xml:space="preserve">, </w:t>
      </w:r>
      <w:r w:rsidR="00BD40AC" w:rsidRPr="004C09F9">
        <w:rPr>
          <w:noProof w:val="0"/>
        </w:rPr>
        <w:t>finance,</w:t>
      </w:r>
      <w:r w:rsidR="007955FB" w:rsidRPr="004C09F9">
        <w:rPr>
          <w:noProof w:val="0"/>
        </w:rPr>
        <w:t xml:space="preserve"> and human resources (HR) (8%)</w:t>
      </w:r>
      <w:r w:rsidR="002B5CDA" w:rsidRPr="004C09F9">
        <w:rPr>
          <w:noProof w:val="0"/>
        </w:rPr>
        <w:t>.</w:t>
      </w:r>
    </w:p>
    <w:p w14:paraId="5B04BE45" w14:textId="40EEBF90" w:rsidR="002B5CDA" w:rsidRPr="004C09F9" w:rsidRDefault="00C230F8" w:rsidP="00940F48">
      <w:pPr>
        <w:rPr>
          <w:rFonts w:cs="Calibri Light"/>
          <w:i/>
          <w:iCs/>
          <w:highlight w:val="lightGray"/>
        </w:rPr>
      </w:pPr>
      <w:r>
        <w:rPr>
          <w:rFonts w:cs="Calibri Light"/>
          <w:i/>
          <w:iCs/>
          <w:noProof/>
          <w:highlight w:val="lightGray"/>
        </w:rPr>
        <w:drawing>
          <wp:inline distT="0" distB="0" distL="0" distR="0" wp14:anchorId="4FE3AFC1" wp14:editId="1B82F486">
            <wp:extent cx="6206490" cy="1877695"/>
            <wp:effectExtent l="0" t="0" r="3810" b="8255"/>
            <wp:docPr id="195" name="Picture 195" descr="Complex image: Five most common professions of volunteer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Complex image: Five most common professions of volunteers chart. Information abov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6490" cy="1877695"/>
                    </a:xfrm>
                    <a:prstGeom prst="rect">
                      <a:avLst/>
                    </a:prstGeom>
                    <a:noFill/>
                  </pic:spPr>
                </pic:pic>
              </a:graphicData>
            </a:graphic>
          </wp:inline>
        </w:drawing>
      </w:r>
    </w:p>
    <w:p w14:paraId="60043628" w14:textId="174C4B62" w:rsidR="00244DE3" w:rsidRDefault="001B1B7F" w:rsidP="00940F48">
      <w:pPr>
        <w:pStyle w:val="BodyText"/>
        <w:rPr>
          <w:noProof w:val="0"/>
        </w:rPr>
      </w:pPr>
      <w:r w:rsidRPr="004C09F9">
        <w:rPr>
          <w:noProof w:val="0"/>
        </w:rPr>
        <w:t>The following graph illustrates the alternative volunteering modalities and partnership assignments. It shows that most assignments were delivered through remote volunteering and open volunteering</w:t>
      </w:r>
      <w:r w:rsidR="007955FB" w:rsidRPr="004C09F9">
        <w:rPr>
          <w:noProof w:val="0"/>
        </w:rPr>
        <w:t xml:space="preserve"> (three each)</w:t>
      </w:r>
      <w:r w:rsidRPr="004C09F9">
        <w:rPr>
          <w:noProof w:val="0"/>
        </w:rPr>
        <w:t>.</w:t>
      </w:r>
    </w:p>
    <w:p w14:paraId="1C9E7540" w14:textId="71F4E6F3" w:rsidR="005E3616" w:rsidRPr="004C09F9" w:rsidRDefault="00C230F8" w:rsidP="00940F48">
      <w:pPr>
        <w:rPr>
          <w:rFonts w:cs="Calibri Light"/>
          <w:i/>
          <w:highlight w:val="lightGray"/>
        </w:rPr>
      </w:pPr>
      <w:r>
        <w:rPr>
          <w:rFonts w:cs="Calibri Light"/>
          <w:i/>
          <w:noProof/>
          <w:highlight w:val="lightGray"/>
        </w:rPr>
        <w:drawing>
          <wp:inline distT="0" distB="0" distL="0" distR="0" wp14:anchorId="11E8FCA1" wp14:editId="600A72B8">
            <wp:extent cx="6206490" cy="1591310"/>
            <wp:effectExtent l="0" t="0" r="3810" b="8890"/>
            <wp:docPr id="196" name="Picture 196" descr="Complex image: Alternative volunteering modalities and partnership assignments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Complex image: Alternative volunteering modalities and partnership assignments chart. Information abov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6490" cy="1591310"/>
                    </a:xfrm>
                    <a:prstGeom prst="rect">
                      <a:avLst/>
                    </a:prstGeom>
                    <a:noFill/>
                  </pic:spPr>
                </pic:pic>
              </a:graphicData>
            </a:graphic>
          </wp:inline>
        </w:drawing>
      </w:r>
    </w:p>
    <w:p w14:paraId="0604CE21" w14:textId="3BA66BC1" w:rsidR="001B1B7F" w:rsidRDefault="00676046" w:rsidP="00940F48">
      <w:pPr>
        <w:pStyle w:val="BodyText"/>
        <w:rPr>
          <w:noProof w:val="0"/>
        </w:rPr>
      </w:pPr>
      <w:r w:rsidRPr="004C09F9">
        <w:rPr>
          <w:noProof w:val="0"/>
        </w:rPr>
        <w:t xml:space="preserve">Most volunteers rated progress on their assignment objectives as good </w:t>
      </w:r>
      <w:r w:rsidR="007955FB" w:rsidRPr="004C09F9">
        <w:rPr>
          <w:noProof w:val="0"/>
        </w:rPr>
        <w:t xml:space="preserve">(50%) </w:t>
      </w:r>
      <w:r w:rsidRPr="004C09F9">
        <w:rPr>
          <w:noProof w:val="0"/>
        </w:rPr>
        <w:t>or excellent</w:t>
      </w:r>
      <w:r w:rsidR="009C5A54" w:rsidRPr="004C09F9">
        <w:rPr>
          <w:noProof w:val="0"/>
        </w:rPr>
        <w:t xml:space="preserve"> (23%)</w:t>
      </w:r>
      <w:r w:rsidRPr="004C09F9">
        <w:rPr>
          <w:noProof w:val="0"/>
        </w:rPr>
        <w:t>, as shown by the graph below.</w:t>
      </w:r>
    </w:p>
    <w:p w14:paraId="01646C1C" w14:textId="737929A7" w:rsidR="005E3616" w:rsidRPr="004C09F9" w:rsidRDefault="00C230F8" w:rsidP="00940F48">
      <w:pPr>
        <w:rPr>
          <w:rFonts w:cs="Calibri Light"/>
          <w:i/>
          <w:iCs/>
          <w:highlight w:val="lightGray"/>
        </w:rPr>
      </w:pPr>
      <w:r>
        <w:rPr>
          <w:rFonts w:cs="Calibri Light"/>
          <w:i/>
          <w:iCs/>
          <w:noProof/>
          <w:highlight w:val="lightGray"/>
        </w:rPr>
        <w:drawing>
          <wp:inline distT="0" distB="0" distL="0" distR="0" wp14:anchorId="35E53D43" wp14:editId="5501C6AC">
            <wp:extent cx="6206490" cy="2603500"/>
            <wp:effectExtent l="0" t="0" r="3810" b="6350"/>
            <wp:docPr id="197" name="Picture 197" descr="Complex image. Volunteers' assessment of their progress against assignment objectives (n26)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Complex image. Volunteers' assessment of their progress against assignment objectives (n26) chart. Information above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6490" cy="2603500"/>
                    </a:xfrm>
                    <a:prstGeom prst="rect">
                      <a:avLst/>
                    </a:prstGeom>
                    <a:noFill/>
                  </pic:spPr>
                </pic:pic>
              </a:graphicData>
            </a:graphic>
          </wp:inline>
        </w:drawing>
      </w:r>
    </w:p>
    <w:p w14:paraId="75272262" w14:textId="77777777" w:rsidR="007955FB" w:rsidRPr="004C09F9" w:rsidRDefault="007955FB" w:rsidP="00940F48">
      <w:pPr>
        <w:pStyle w:val="BodyText"/>
        <w:rPr>
          <w:noProof w:val="0"/>
        </w:rPr>
      </w:pPr>
      <w:r w:rsidRPr="004C09F9">
        <w:rPr>
          <w:noProof w:val="0"/>
        </w:rPr>
        <w:br w:type="page"/>
      </w:r>
    </w:p>
    <w:p w14:paraId="0494106B" w14:textId="5DE75052" w:rsidR="005E3616" w:rsidRDefault="007955FB" w:rsidP="00940F48">
      <w:pPr>
        <w:pStyle w:val="BodyText"/>
        <w:rPr>
          <w:noProof w:val="0"/>
        </w:rPr>
      </w:pPr>
      <w:r w:rsidRPr="004C09F9">
        <w:rPr>
          <w:noProof w:val="0"/>
        </w:rPr>
        <w:lastRenderedPageBreak/>
        <w:t xml:space="preserve">Eighty-three per cent </w:t>
      </w:r>
      <w:r w:rsidR="000824EC" w:rsidRPr="004C09F9">
        <w:rPr>
          <w:noProof w:val="0"/>
        </w:rPr>
        <w:t>of volunteers</w:t>
      </w:r>
      <w:r w:rsidR="00280C0D" w:rsidRPr="004C09F9">
        <w:rPr>
          <w:noProof w:val="0"/>
        </w:rPr>
        <w:t xml:space="preserve"> reported that </w:t>
      </w:r>
      <w:r w:rsidR="00F846FB" w:rsidRPr="004C09F9">
        <w:rPr>
          <w:noProof w:val="0"/>
        </w:rPr>
        <w:t xml:space="preserve">they were </w:t>
      </w:r>
      <w:r w:rsidRPr="004C09F9">
        <w:rPr>
          <w:noProof w:val="0"/>
        </w:rPr>
        <w:t>‘</w:t>
      </w:r>
      <w:r w:rsidR="00F846FB" w:rsidRPr="004C09F9">
        <w:rPr>
          <w:noProof w:val="0"/>
        </w:rPr>
        <w:t xml:space="preserve">very </w:t>
      </w:r>
      <w:r w:rsidR="00280C0D" w:rsidRPr="004C09F9">
        <w:rPr>
          <w:noProof w:val="0"/>
        </w:rPr>
        <w:t>satisf</w:t>
      </w:r>
      <w:r w:rsidR="00F846FB" w:rsidRPr="004C09F9">
        <w:rPr>
          <w:noProof w:val="0"/>
        </w:rPr>
        <w:t>ied</w:t>
      </w:r>
      <w:r w:rsidRPr="004C09F9">
        <w:rPr>
          <w:noProof w:val="0"/>
        </w:rPr>
        <w:t>’</w:t>
      </w:r>
      <w:r w:rsidR="00F846FB" w:rsidRPr="004C09F9">
        <w:rPr>
          <w:noProof w:val="0"/>
        </w:rPr>
        <w:t xml:space="preserve"> </w:t>
      </w:r>
      <w:r w:rsidR="00A97D6E" w:rsidRPr="004C09F9">
        <w:rPr>
          <w:noProof w:val="0"/>
        </w:rPr>
        <w:t>with safety and security management</w:t>
      </w:r>
      <w:r w:rsidRPr="004C09F9">
        <w:rPr>
          <w:noProof w:val="0"/>
        </w:rPr>
        <w:t xml:space="preserve">. Seventy-two per cent of </w:t>
      </w:r>
      <w:r w:rsidR="00EE1332" w:rsidRPr="004C09F9">
        <w:rPr>
          <w:noProof w:val="0"/>
        </w:rPr>
        <w:t xml:space="preserve">volunteers </w:t>
      </w:r>
      <w:r w:rsidRPr="004C09F9">
        <w:rPr>
          <w:noProof w:val="0"/>
        </w:rPr>
        <w:t>were</w:t>
      </w:r>
      <w:r w:rsidR="00F846FB" w:rsidRPr="004C09F9">
        <w:rPr>
          <w:noProof w:val="0"/>
        </w:rPr>
        <w:t xml:space="preserve"> </w:t>
      </w:r>
      <w:r w:rsidRPr="004C09F9">
        <w:rPr>
          <w:noProof w:val="0"/>
        </w:rPr>
        <w:t>‘</w:t>
      </w:r>
      <w:r w:rsidR="00F846FB" w:rsidRPr="004C09F9">
        <w:rPr>
          <w:noProof w:val="0"/>
        </w:rPr>
        <w:t>very satisfied</w:t>
      </w:r>
      <w:r w:rsidRPr="004C09F9">
        <w:rPr>
          <w:noProof w:val="0"/>
        </w:rPr>
        <w:t>’</w:t>
      </w:r>
      <w:r w:rsidR="00F846FB" w:rsidRPr="004C09F9">
        <w:rPr>
          <w:noProof w:val="0"/>
        </w:rPr>
        <w:t xml:space="preserve"> with the overall program and 57% </w:t>
      </w:r>
      <w:r w:rsidRPr="004C09F9">
        <w:rPr>
          <w:noProof w:val="0"/>
        </w:rPr>
        <w:t xml:space="preserve">were ‘very </w:t>
      </w:r>
      <w:r w:rsidR="00F846FB" w:rsidRPr="004C09F9">
        <w:rPr>
          <w:noProof w:val="0"/>
        </w:rPr>
        <w:t>satisfied</w:t>
      </w:r>
      <w:r w:rsidRPr="004C09F9">
        <w:rPr>
          <w:noProof w:val="0"/>
        </w:rPr>
        <w:t>’</w:t>
      </w:r>
      <w:r w:rsidR="00F846FB" w:rsidRPr="004C09F9">
        <w:rPr>
          <w:noProof w:val="0"/>
        </w:rPr>
        <w:t xml:space="preserve"> with in-country management.</w:t>
      </w:r>
    </w:p>
    <w:p w14:paraId="0E014F6E" w14:textId="089573B7" w:rsidR="00C230F8" w:rsidRPr="004C09F9" w:rsidRDefault="00C230F8" w:rsidP="00940F48">
      <w:pPr>
        <w:pStyle w:val="BodyText"/>
        <w:rPr>
          <w:noProof w:val="0"/>
        </w:rPr>
      </w:pPr>
      <w:r>
        <w:drawing>
          <wp:inline distT="0" distB="0" distL="0" distR="0" wp14:anchorId="4222E29A" wp14:editId="3887C495">
            <wp:extent cx="6206490" cy="2023745"/>
            <wp:effectExtent l="0" t="0" r="3810" b="0"/>
            <wp:docPr id="198" name="Picture 198" descr="Complex image: Volunteer satisfaction (n≥21)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Complex image: Volunteer satisfaction (n≥21) chart. Information above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6490" cy="2023745"/>
                    </a:xfrm>
                    <a:prstGeom prst="rect">
                      <a:avLst/>
                    </a:prstGeom>
                    <a:noFill/>
                  </pic:spPr>
                </pic:pic>
              </a:graphicData>
            </a:graphic>
          </wp:inline>
        </w:drawing>
      </w:r>
    </w:p>
    <w:p w14:paraId="3F468CB9" w14:textId="2BDED443" w:rsidR="005E3616" w:rsidRPr="004C09F9" w:rsidRDefault="005E3616" w:rsidP="00940F48">
      <w:pPr>
        <w:rPr>
          <w:rFonts w:cs="Calibri Light"/>
          <w:i/>
          <w:highlight w:val="lightGray"/>
        </w:rPr>
      </w:pPr>
    </w:p>
    <w:p w14:paraId="36569363" w14:textId="65AB6BA1" w:rsidR="00C01378" w:rsidRPr="004C09F9" w:rsidRDefault="004A1E0E" w:rsidP="00940F48">
      <w:r w:rsidRPr="004C09F9">
        <w:t>As shown in the graph below,</w:t>
      </w:r>
      <w:r w:rsidR="007955FB" w:rsidRPr="004C09F9">
        <w:t xml:space="preserve"> 18 of volunteers and 1 AAD were repatriated</w:t>
      </w:r>
      <w:r w:rsidRPr="004C09F9">
        <w:t xml:space="preserve"> due to COVID-19.</w:t>
      </w:r>
    </w:p>
    <w:p w14:paraId="32610FE9" w14:textId="6C436F26" w:rsidR="005E3616" w:rsidRPr="004C09F9" w:rsidRDefault="0011607C" w:rsidP="00940F48">
      <w:pPr>
        <w:rPr>
          <w:rFonts w:cs="Calibri Light"/>
          <w:b/>
          <w:bCs/>
          <w:highlight w:val="lightGray"/>
        </w:rPr>
      </w:pPr>
      <w:r>
        <w:rPr>
          <w:rFonts w:cs="Calibri Light"/>
          <w:b/>
          <w:bCs/>
          <w:noProof/>
          <w:highlight w:val="lightGray"/>
        </w:rPr>
        <w:drawing>
          <wp:inline distT="0" distB="0" distL="0" distR="0" wp14:anchorId="084DB727" wp14:editId="26E55007">
            <wp:extent cx="6206490" cy="1633855"/>
            <wp:effectExtent l="0" t="0" r="3810" b="4445"/>
            <wp:docPr id="199" name="Picture 199" descr="Complex image. Impact of COVID-19 on volunteers - May 2020 chart.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Complex image. Impact of COVID-19 on volunteers - May 2020 chart. Information above 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6490" cy="1633855"/>
                    </a:xfrm>
                    <a:prstGeom prst="rect">
                      <a:avLst/>
                    </a:prstGeom>
                    <a:noFill/>
                  </pic:spPr>
                </pic:pic>
              </a:graphicData>
            </a:graphic>
          </wp:inline>
        </w:drawing>
      </w:r>
    </w:p>
    <w:p w14:paraId="71029324" w14:textId="77777777" w:rsidR="0011607C" w:rsidRDefault="0011607C" w:rsidP="00940F48">
      <w:pPr>
        <w:spacing w:before="0" w:after="0" w:line="240" w:lineRule="auto"/>
      </w:pPr>
    </w:p>
    <w:p w14:paraId="7A497CAC" w14:textId="317BAF58" w:rsidR="005B3C34" w:rsidRPr="004C09F9" w:rsidRDefault="005B3C34" w:rsidP="00940F48">
      <w:pPr>
        <w:spacing w:before="0" w:after="0" w:line="240" w:lineRule="auto"/>
      </w:pPr>
      <w:r w:rsidRPr="004C09F9">
        <w:br w:type="page"/>
      </w:r>
    </w:p>
    <w:p w14:paraId="7040CAF7" w14:textId="77777777" w:rsidR="006C7AB0" w:rsidRPr="004C09F9" w:rsidRDefault="00E35E62" w:rsidP="00940F48">
      <w:pPr>
        <w:pStyle w:val="Heading1"/>
        <w:rPr>
          <w:lang w:val="en-AU"/>
        </w:rPr>
      </w:pPr>
      <w:bookmarkStart w:id="6" w:name="_Toc67559545"/>
      <w:r w:rsidRPr="004C09F9">
        <w:rPr>
          <w:lang w:val="en-AU"/>
        </w:rPr>
        <w:lastRenderedPageBreak/>
        <w:t>Stakeholder perceptions</w:t>
      </w:r>
      <w:bookmarkEnd w:id="6"/>
    </w:p>
    <w:p w14:paraId="00B768EF" w14:textId="77777777" w:rsidR="006C7AB0" w:rsidRPr="004C09F9" w:rsidRDefault="006D4935" w:rsidP="00940F48">
      <w:pPr>
        <w:pStyle w:val="Heading2"/>
        <w:rPr>
          <w:rStyle w:val="Heading5Char"/>
          <w:rFonts w:eastAsiaTheme="minorEastAsia" w:cstheme="minorBidi"/>
          <w:color w:val="003478"/>
          <w:sz w:val="32"/>
          <w:lang w:val="en-AU"/>
        </w:rPr>
      </w:pPr>
      <w:bookmarkStart w:id="7" w:name="_Toc67559546"/>
      <w:r w:rsidRPr="004C09F9">
        <w:rPr>
          <w:rStyle w:val="Heading5Char"/>
          <w:rFonts w:eastAsiaTheme="minorEastAsia" w:cstheme="minorBidi"/>
          <w:color w:val="003478"/>
          <w:sz w:val="32"/>
          <w:lang w:val="en-AU"/>
        </w:rPr>
        <w:t>Program</w:t>
      </w:r>
      <w:r w:rsidR="00E35E62" w:rsidRPr="004C09F9">
        <w:rPr>
          <w:rStyle w:val="Heading5Char"/>
          <w:rFonts w:eastAsiaTheme="minorEastAsia" w:cstheme="minorBidi"/>
          <w:color w:val="003478"/>
          <w:sz w:val="32"/>
          <w:lang w:val="en-AU"/>
        </w:rPr>
        <w:t xml:space="preserve"> staff</w:t>
      </w:r>
      <w:bookmarkEnd w:id="7"/>
      <w:r w:rsidR="006108AC" w:rsidRPr="004C09F9">
        <w:rPr>
          <w:rStyle w:val="Heading5Char"/>
          <w:rFonts w:eastAsiaTheme="minorEastAsia" w:cstheme="minorBidi"/>
          <w:color w:val="003478"/>
          <w:sz w:val="32"/>
          <w:lang w:val="en-AU"/>
        </w:rPr>
        <w:t xml:space="preserve"> </w:t>
      </w:r>
    </w:p>
    <w:p w14:paraId="17414E67" w14:textId="73F9B66C" w:rsidR="007B6076" w:rsidRPr="004C09F9" w:rsidRDefault="00E471A5" w:rsidP="00940F48">
      <w:pPr>
        <w:pStyle w:val="BodyText"/>
        <w:rPr>
          <w:noProof w:val="0"/>
        </w:rPr>
      </w:pPr>
      <w:r w:rsidRPr="004C09F9">
        <w:rPr>
          <w:b/>
          <w:bCs/>
          <w:noProof w:val="0"/>
        </w:rPr>
        <w:t>The program</w:t>
      </w:r>
      <w:r w:rsidR="004D2881" w:rsidRPr="004C09F9">
        <w:rPr>
          <w:b/>
          <w:bCs/>
          <w:noProof w:val="0"/>
        </w:rPr>
        <w:t xml:space="preserve">’s activities and outcomes </w:t>
      </w:r>
      <w:r w:rsidR="00D53BF1" w:rsidRPr="004C09F9">
        <w:rPr>
          <w:b/>
          <w:bCs/>
          <w:noProof w:val="0"/>
        </w:rPr>
        <w:t xml:space="preserve">are very much aligned with the needs and priorities of </w:t>
      </w:r>
      <w:r w:rsidR="004A1E0E" w:rsidRPr="004C09F9">
        <w:rPr>
          <w:b/>
          <w:bCs/>
          <w:noProof w:val="0"/>
        </w:rPr>
        <w:t xml:space="preserve">DFAT and </w:t>
      </w:r>
      <w:r w:rsidR="00D53BF1" w:rsidRPr="004C09F9">
        <w:rPr>
          <w:b/>
          <w:bCs/>
          <w:noProof w:val="0"/>
        </w:rPr>
        <w:t xml:space="preserve">partner organisations in Tonga. </w:t>
      </w:r>
      <w:r w:rsidR="00B13B1B" w:rsidRPr="004C09F9">
        <w:rPr>
          <w:noProof w:val="0"/>
        </w:rPr>
        <w:t>Program staff</w:t>
      </w:r>
      <w:r w:rsidR="00A270F7" w:rsidRPr="004C09F9">
        <w:rPr>
          <w:noProof w:val="0"/>
        </w:rPr>
        <w:t xml:space="preserve"> </w:t>
      </w:r>
      <w:r w:rsidR="00CA67C3" w:rsidRPr="004C09F9">
        <w:rPr>
          <w:noProof w:val="0"/>
        </w:rPr>
        <w:t>acknowledged</w:t>
      </w:r>
      <w:r w:rsidR="00B13B1B" w:rsidRPr="004C09F9">
        <w:rPr>
          <w:noProof w:val="0"/>
        </w:rPr>
        <w:t xml:space="preserve"> that</w:t>
      </w:r>
      <w:r w:rsidR="007B6076" w:rsidRPr="004C09F9">
        <w:rPr>
          <w:noProof w:val="0"/>
        </w:rPr>
        <w:t xml:space="preserve"> the </w:t>
      </w:r>
      <w:r w:rsidR="00F30D33" w:rsidRPr="004C09F9">
        <w:rPr>
          <w:noProof w:val="0"/>
        </w:rPr>
        <w:t>program</w:t>
      </w:r>
      <w:r w:rsidR="007B6076" w:rsidRPr="004C09F9">
        <w:rPr>
          <w:noProof w:val="0"/>
        </w:rPr>
        <w:t xml:space="preserve"> </w:t>
      </w:r>
      <w:r w:rsidR="002A66F4" w:rsidRPr="004C09F9">
        <w:rPr>
          <w:noProof w:val="0"/>
        </w:rPr>
        <w:t>is</w:t>
      </w:r>
      <w:r w:rsidR="007B6076" w:rsidRPr="004C09F9">
        <w:rPr>
          <w:noProof w:val="0"/>
        </w:rPr>
        <w:t xml:space="preserve"> fit for purpose and needs</w:t>
      </w:r>
      <w:r w:rsidR="00A270F7" w:rsidRPr="004C09F9">
        <w:rPr>
          <w:noProof w:val="0"/>
        </w:rPr>
        <w:t>-</w:t>
      </w:r>
      <w:r w:rsidR="007B6076" w:rsidRPr="004C09F9">
        <w:rPr>
          <w:noProof w:val="0"/>
        </w:rPr>
        <w:t>specifi</w:t>
      </w:r>
      <w:r w:rsidR="008046AA" w:rsidRPr="004C09F9">
        <w:rPr>
          <w:noProof w:val="0"/>
        </w:rPr>
        <w:t xml:space="preserve">c, </w:t>
      </w:r>
      <w:r w:rsidR="004A1E0E" w:rsidRPr="004C09F9">
        <w:rPr>
          <w:noProof w:val="0"/>
        </w:rPr>
        <w:t>with volunteer assignments tailored to DFAT priority areas</w:t>
      </w:r>
      <w:r w:rsidR="007B6076" w:rsidRPr="004C09F9">
        <w:rPr>
          <w:noProof w:val="0"/>
        </w:rPr>
        <w:t xml:space="preserve">. </w:t>
      </w:r>
      <w:r w:rsidR="00A270F7" w:rsidRPr="004C09F9">
        <w:rPr>
          <w:noProof w:val="0"/>
        </w:rPr>
        <w:t xml:space="preserve">They also </w:t>
      </w:r>
      <w:r w:rsidR="0058244B" w:rsidRPr="004C09F9">
        <w:rPr>
          <w:noProof w:val="0"/>
        </w:rPr>
        <w:t xml:space="preserve">described how </w:t>
      </w:r>
      <w:r w:rsidR="007B6076" w:rsidRPr="004C09F9">
        <w:rPr>
          <w:noProof w:val="0"/>
        </w:rPr>
        <w:t xml:space="preserve">the </w:t>
      </w:r>
      <w:r w:rsidR="006A7CDA" w:rsidRPr="004C09F9">
        <w:rPr>
          <w:noProof w:val="0"/>
        </w:rPr>
        <w:t>program</w:t>
      </w:r>
      <w:r w:rsidR="007B6076" w:rsidRPr="004C09F9">
        <w:rPr>
          <w:noProof w:val="0"/>
        </w:rPr>
        <w:t xml:space="preserve"> has effectively filled the gaps for the beneficiaries of </w:t>
      </w:r>
      <w:r w:rsidRPr="004C09F9">
        <w:rPr>
          <w:noProof w:val="0"/>
        </w:rPr>
        <w:t>the program</w:t>
      </w:r>
      <w:r w:rsidR="0014135B" w:rsidRPr="004C09F9">
        <w:rPr>
          <w:noProof w:val="0"/>
        </w:rPr>
        <w:t>. This is</w:t>
      </w:r>
      <w:r w:rsidR="007B6076" w:rsidRPr="004C09F9">
        <w:rPr>
          <w:noProof w:val="0"/>
        </w:rPr>
        <w:t xml:space="preserve"> </w:t>
      </w:r>
      <w:r w:rsidR="0014135B" w:rsidRPr="004C09F9">
        <w:rPr>
          <w:noProof w:val="0"/>
        </w:rPr>
        <w:t>due to effective negotiations</w:t>
      </w:r>
      <w:r w:rsidR="007B6076" w:rsidRPr="004C09F9">
        <w:rPr>
          <w:noProof w:val="0"/>
        </w:rPr>
        <w:t xml:space="preserve"> </w:t>
      </w:r>
      <w:r w:rsidR="006E356A" w:rsidRPr="004C09F9">
        <w:rPr>
          <w:noProof w:val="0"/>
        </w:rPr>
        <w:t xml:space="preserve">by </w:t>
      </w:r>
      <w:r w:rsidR="0014135B" w:rsidRPr="004C09F9">
        <w:rPr>
          <w:noProof w:val="0"/>
        </w:rPr>
        <w:t>program staff to</w:t>
      </w:r>
      <w:r w:rsidR="007B6076" w:rsidRPr="004C09F9">
        <w:rPr>
          <w:noProof w:val="0"/>
        </w:rPr>
        <w:t xml:space="preserve"> ensure that the right volunteers are being placed in the appropriate offices.</w:t>
      </w:r>
    </w:p>
    <w:p w14:paraId="3F697406" w14:textId="45D29624" w:rsidR="0017254A" w:rsidRPr="004C09F9" w:rsidRDefault="00D66CEC" w:rsidP="00940F48">
      <w:pPr>
        <w:pStyle w:val="BodyText"/>
        <w:rPr>
          <w:noProof w:val="0"/>
          <w:lang w:eastAsia="en-AU"/>
        </w:rPr>
      </w:pPr>
      <w:r w:rsidRPr="004C09F9">
        <w:rPr>
          <w:b/>
          <w:bCs/>
          <w:noProof w:val="0"/>
        </w:rPr>
        <w:t xml:space="preserve">The </w:t>
      </w:r>
      <w:r w:rsidR="00C0302A" w:rsidRPr="004C09F9">
        <w:rPr>
          <w:b/>
          <w:bCs/>
          <w:noProof w:val="0"/>
        </w:rPr>
        <w:t>program strengthens the capacity of partner organisations</w:t>
      </w:r>
      <w:r w:rsidR="00920729" w:rsidRPr="004C09F9">
        <w:rPr>
          <w:b/>
          <w:bCs/>
          <w:noProof w:val="0"/>
        </w:rPr>
        <w:t xml:space="preserve">. </w:t>
      </w:r>
      <w:r w:rsidR="00A459BD" w:rsidRPr="004C09F9">
        <w:rPr>
          <w:noProof w:val="0"/>
          <w:lang w:eastAsia="en-AU"/>
        </w:rPr>
        <w:t>Program staff indicated</w:t>
      </w:r>
      <w:r w:rsidR="002C4743" w:rsidRPr="004C09F9">
        <w:rPr>
          <w:noProof w:val="0"/>
          <w:lang w:eastAsia="en-AU"/>
        </w:rPr>
        <w:t xml:space="preserve"> evidence </w:t>
      </w:r>
      <w:r w:rsidR="0058244B" w:rsidRPr="004C09F9">
        <w:rPr>
          <w:noProof w:val="0"/>
          <w:lang w:eastAsia="en-AU"/>
        </w:rPr>
        <w:t xml:space="preserve">of the </w:t>
      </w:r>
      <w:r w:rsidR="002C4743" w:rsidRPr="004C09F9">
        <w:rPr>
          <w:noProof w:val="0"/>
          <w:lang w:eastAsia="en-AU"/>
        </w:rPr>
        <w:t xml:space="preserve">benefits attributable to </w:t>
      </w:r>
      <w:r w:rsidR="00E471A5" w:rsidRPr="004C09F9">
        <w:rPr>
          <w:noProof w:val="0"/>
          <w:lang w:eastAsia="en-AU"/>
        </w:rPr>
        <w:t>the program</w:t>
      </w:r>
      <w:r w:rsidR="002C4743" w:rsidRPr="004C09F9">
        <w:rPr>
          <w:noProof w:val="0"/>
          <w:lang w:eastAsia="en-AU"/>
        </w:rPr>
        <w:t>, with</w:t>
      </w:r>
      <w:r w:rsidR="00A270F7" w:rsidRPr="004C09F9">
        <w:rPr>
          <w:noProof w:val="0"/>
          <w:lang w:eastAsia="en-AU"/>
        </w:rPr>
        <w:t xml:space="preserve"> </w:t>
      </w:r>
      <w:r w:rsidR="002C4743" w:rsidRPr="004C09F9">
        <w:rPr>
          <w:noProof w:val="0"/>
          <w:lang w:eastAsia="en-AU"/>
        </w:rPr>
        <w:t xml:space="preserve">testimonies from program staff </w:t>
      </w:r>
      <w:r w:rsidR="00A270F7" w:rsidRPr="004C09F9">
        <w:rPr>
          <w:noProof w:val="0"/>
          <w:lang w:eastAsia="en-AU"/>
        </w:rPr>
        <w:t>about</w:t>
      </w:r>
      <w:r w:rsidR="002C4743" w:rsidRPr="004C09F9">
        <w:rPr>
          <w:noProof w:val="0"/>
          <w:lang w:eastAsia="en-AU"/>
        </w:rPr>
        <w:t xml:space="preserve"> how </w:t>
      </w:r>
      <w:r w:rsidR="00815E28" w:rsidRPr="004C09F9">
        <w:rPr>
          <w:noProof w:val="0"/>
          <w:lang w:eastAsia="en-AU"/>
        </w:rPr>
        <w:t>the program</w:t>
      </w:r>
      <w:r w:rsidR="002C4743" w:rsidRPr="004C09F9">
        <w:rPr>
          <w:noProof w:val="0"/>
          <w:lang w:eastAsia="en-AU"/>
        </w:rPr>
        <w:t xml:space="preserve"> has made an impact on </w:t>
      </w:r>
      <w:r w:rsidR="00A270F7" w:rsidRPr="004C09F9">
        <w:rPr>
          <w:noProof w:val="0"/>
          <w:lang w:eastAsia="en-AU"/>
        </w:rPr>
        <w:t>partner organisations</w:t>
      </w:r>
      <w:r w:rsidR="002C4743" w:rsidRPr="004C09F9">
        <w:rPr>
          <w:noProof w:val="0"/>
          <w:lang w:eastAsia="en-AU"/>
        </w:rPr>
        <w:t>.</w:t>
      </w:r>
      <w:r w:rsidR="0017254A" w:rsidRPr="004C09F9">
        <w:rPr>
          <w:noProof w:val="0"/>
          <w:lang w:eastAsia="en-AU"/>
        </w:rPr>
        <w:t xml:space="preserve"> </w:t>
      </w:r>
      <w:r w:rsidR="004421D8" w:rsidRPr="004C09F9">
        <w:rPr>
          <w:noProof w:val="0"/>
          <w:lang w:eastAsia="en-AU"/>
        </w:rPr>
        <w:t>T</w:t>
      </w:r>
      <w:r w:rsidR="003B7A27" w:rsidRPr="004C09F9">
        <w:rPr>
          <w:noProof w:val="0"/>
          <w:lang w:eastAsia="en-AU"/>
        </w:rPr>
        <w:t>he program sta</w:t>
      </w:r>
      <w:r w:rsidR="004421D8" w:rsidRPr="004C09F9">
        <w:rPr>
          <w:noProof w:val="0"/>
          <w:lang w:eastAsia="en-AU"/>
        </w:rPr>
        <w:t xml:space="preserve">ff </w:t>
      </w:r>
      <w:r w:rsidR="0017254A" w:rsidRPr="004C09F9">
        <w:rPr>
          <w:noProof w:val="0"/>
        </w:rPr>
        <w:t>highlight</w:t>
      </w:r>
      <w:r w:rsidR="00826E1E" w:rsidRPr="004C09F9">
        <w:rPr>
          <w:noProof w:val="0"/>
        </w:rPr>
        <w:t>ed the</w:t>
      </w:r>
      <w:r w:rsidR="0058244B" w:rsidRPr="004C09F9">
        <w:rPr>
          <w:noProof w:val="0"/>
        </w:rPr>
        <w:t xml:space="preserve"> view of </w:t>
      </w:r>
      <w:r w:rsidR="00826E1E" w:rsidRPr="004C09F9">
        <w:rPr>
          <w:noProof w:val="0"/>
        </w:rPr>
        <w:t>partner organisation</w:t>
      </w:r>
      <w:r w:rsidR="00883037" w:rsidRPr="004C09F9">
        <w:rPr>
          <w:noProof w:val="0"/>
        </w:rPr>
        <w:t xml:space="preserve">s </w:t>
      </w:r>
      <w:r w:rsidR="004421D8" w:rsidRPr="004C09F9">
        <w:rPr>
          <w:noProof w:val="0"/>
        </w:rPr>
        <w:t>that the one–year</w:t>
      </w:r>
      <w:r w:rsidR="0017254A" w:rsidRPr="004C09F9">
        <w:rPr>
          <w:noProof w:val="0"/>
        </w:rPr>
        <w:t xml:space="preserve"> timeframe</w:t>
      </w:r>
      <w:r w:rsidR="004421D8" w:rsidRPr="004C09F9">
        <w:rPr>
          <w:noProof w:val="0"/>
        </w:rPr>
        <w:t xml:space="preserve"> for</w:t>
      </w:r>
      <w:r w:rsidR="0017254A" w:rsidRPr="004C09F9">
        <w:rPr>
          <w:noProof w:val="0"/>
        </w:rPr>
        <w:t xml:space="preserve"> placement </w:t>
      </w:r>
      <w:r w:rsidR="004421D8" w:rsidRPr="004C09F9">
        <w:rPr>
          <w:noProof w:val="0"/>
        </w:rPr>
        <w:t xml:space="preserve">of </w:t>
      </w:r>
      <w:r w:rsidR="0017254A" w:rsidRPr="004C09F9">
        <w:rPr>
          <w:noProof w:val="0"/>
        </w:rPr>
        <w:t xml:space="preserve">volunteers </w:t>
      </w:r>
      <w:r w:rsidR="0058244B" w:rsidRPr="004C09F9">
        <w:rPr>
          <w:noProof w:val="0"/>
        </w:rPr>
        <w:t xml:space="preserve">is </w:t>
      </w:r>
      <w:r w:rsidR="0017254A" w:rsidRPr="004C09F9">
        <w:rPr>
          <w:noProof w:val="0"/>
        </w:rPr>
        <w:t xml:space="preserve">too short. </w:t>
      </w:r>
      <w:r w:rsidR="00E471A5" w:rsidRPr="004C09F9">
        <w:rPr>
          <w:noProof w:val="0"/>
        </w:rPr>
        <w:t>The program</w:t>
      </w:r>
      <w:r w:rsidR="00643500" w:rsidRPr="004C09F9">
        <w:rPr>
          <w:noProof w:val="0"/>
        </w:rPr>
        <w:t xml:space="preserve"> staff </w:t>
      </w:r>
      <w:r w:rsidR="004A1E0E" w:rsidRPr="004C09F9">
        <w:rPr>
          <w:noProof w:val="0"/>
        </w:rPr>
        <w:t>used</w:t>
      </w:r>
      <w:r w:rsidR="00643500" w:rsidRPr="004C09F9">
        <w:rPr>
          <w:noProof w:val="0"/>
        </w:rPr>
        <w:t xml:space="preserve"> </w:t>
      </w:r>
      <w:r w:rsidR="004421D8" w:rsidRPr="004C09F9">
        <w:rPr>
          <w:noProof w:val="0"/>
        </w:rPr>
        <w:t xml:space="preserve">an </w:t>
      </w:r>
      <w:r w:rsidR="00643500" w:rsidRPr="004C09F9">
        <w:rPr>
          <w:noProof w:val="0"/>
        </w:rPr>
        <w:t xml:space="preserve">example from one partner organisation, </w:t>
      </w:r>
      <w:r w:rsidR="004421D8" w:rsidRPr="004C09F9">
        <w:rPr>
          <w:noProof w:val="0"/>
        </w:rPr>
        <w:t>whose view was that volunteer assignments</w:t>
      </w:r>
      <w:r w:rsidR="0017254A" w:rsidRPr="004C09F9">
        <w:rPr>
          <w:noProof w:val="0"/>
        </w:rPr>
        <w:t xml:space="preserve"> </w:t>
      </w:r>
      <w:r w:rsidR="004421D8" w:rsidRPr="004C09F9">
        <w:rPr>
          <w:noProof w:val="0"/>
        </w:rPr>
        <w:t xml:space="preserve">in the </w:t>
      </w:r>
      <w:r w:rsidR="0058244B" w:rsidRPr="004C09F9">
        <w:rPr>
          <w:noProof w:val="0"/>
        </w:rPr>
        <w:t xml:space="preserve">agriculture </w:t>
      </w:r>
      <w:r w:rsidR="0017254A" w:rsidRPr="004C09F9">
        <w:rPr>
          <w:noProof w:val="0"/>
        </w:rPr>
        <w:t xml:space="preserve">sector </w:t>
      </w:r>
      <w:r w:rsidR="004421D8" w:rsidRPr="004C09F9">
        <w:rPr>
          <w:noProof w:val="0"/>
        </w:rPr>
        <w:t xml:space="preserve">needed to be for a minimum of two years, and preferably for three years. This was considered the timeframe needed to </w:t>
      </w:r>
      <w:r w:rsidR="0017254A" w:rsidRPr="004C09F9">
        <w:rPr>
          <w:noProof w:val="0"/>
        </w:rPr>
        <w:t>understand the farmers</w:t>
      </w:r>
      <w:r w:rsidR="004421D8" w:rsidRPr="004C09F9">
        <w:rPr>
          <w:noProof w:val="0"/>
        </w:rPr>
        <w:t xml:space="preserve"> needs in relation to such variables as climate,</w:t>
      </w:r>
      <w:r w:rsidR="0017254A" w:rsidRPr="004C09F9">
        <w:rPr>
          <w:noProof w:val="0"/>
        </w:rPr>
        <w:t xml:space="preserve"> location, soil system </w:t>
      </w:r>
      <w:r w:rsidR="004421D8" w:rsidRPr="004C09F9">
        <w:rPr>
          <w:noProof w:val="0"/>
        </w:rPr>
        <w:t>and the effect of natural disasters, such as cyclones.</w:t>
      </w:r>
    </w:p>
    <w:p w14:paraId="4B94EEC5" w14:textId="080BE6C6" w:rsidR="009C468F" w:rsidRPr="004C09F9" w:rsidRDefault="00E471A5" w:rsidP="00940F48">
      <w:pPr>
        <w:pStyle w:val="BodyText"/>
        <w:rPr>
          <w:rFonts w:eastAsia="Calibri" w:cs="Arial"/>
          <w:noProof w:val="0"/>
          <w:sz w:val="18"/>
          <w:szCs w:val="18"/>
        </w:rPr>
      </w:pPr>
      <w:r w:rsidRPr="004C09F9">
        <w:rPr>
          <w:rFonts w:asciiTheme="majorHAnsi" w:hAnsiTheme="majorHAnsi" w:cstheme="majorHAnsi"/>
          <w:b/>
          <w:bCs/>
          <w:noProof w:val="0"/>
        </w:rPr>
        <w:t>The program</w:t>
      </w:r>
      <w:r w:rsidR="00FC3858" w:rsidRPr="004C09F9">
        <w:rPr>
          <w:rFonts w:asciiTheme="majorHAnsi" w:hAnsiTheme="majorHAnsi" w:cstheme="majorHAnsi"/>
          <w:b/>
          <w:bCs/>
          <w:noProof w:val="0"/>
        </w:rPr>
        <w:t xml:space="preserve"> </w:t>
      </w:r>
      <w:r w:rsidR="004421D8" w:rsidRPr="004C09F9">
        <w:rPr>
          <w:rFonts w:asciiTheme="majorHAnsi" w:hAnsiTheme="majorHAnsi" w:cstheme="majorHAnsi"/>
          <w:b/>
          <w:bCs/>
          <w:noProof w:val="0"/>
        </w:rPr>
        <w:t xml:space="preserve">is </w:t>
      </w:r>
      <w:r w:rsidR="00FC3858" w:rsidRPr="004C09F9">
        <w:rPr>
          <w:rFonts w:asciiTheme="majorHAnsi" w:hAnsiTheme="majorHAnsi" w:cstheme="majorHAnsi"/>
          <w:b/>
          <w:bCs/>
          <w:noProof w:val="0"/>
        </w:rPr>
        <w:t xml:space="preserve">perceived to be contributing </w:t>
      </w:r>
      <w:r w:rsidR="00A4772E" w:rsidRPr="004C09F9">
        <w:rPr>
          <w:rFonts w:asciiTheme="majorHAnsi" w:hAnsiTheme="majorHAnsi" w:cstheme="majorHAnsi"/>
          <w:b/>
          <w:bCs/>
          <w:noProof w:val="0"/>
        </w:rPr>
        <w:t xml:space="preserve">to </w:t>
      </w:r>
      <w:r w:rsidR="00FC3858" w:rsidRPr="004C09F9">
        <w:rPr>
          <w:rFonts w:asciiTheme="majorHAnsi" w:hAnsiTheme="majorHAnsi" w:cstheme="majorHAnsi"/>
          <w:b/>
          <w:bCs/>
          <w:noProof w:val="0"/>
        </w:rPr>
        <w:t xml:space="preserve">Australia’s “soft” </w:t>
      </w:r>
      <w:r w:rsidR="00FC3858" w:rsidRPr="004C09F9">
        <w:rPr>
          <w:rStyle w:val="BodyTextChar"/>
          <w:b/>
          <w:bCs/>
          <w:noProof w:val="0"/>
        </w:rPr>
        <w:t>power</w:t>
      </w:r>
      <w:r w:rsidR="000D2DC3" w:rsidRPr="004C09F9">
        <w:rPr>
          <w:rStyle w:val="BodyTextChar"/>
          <w:noProof w:val="0"/>
        </w:rPr>
        <w:t xml:space="preserve">. </w:t>
      </w:r>
      <w:r w:rsidRPr="004C09F9">
        <w:rPr>
          <w:rStyle w:val="BodyTextChar"/>
          <w:noProof w:val="0"/>
        </w:rPr>
        <w:t>The program</w:t>
      </w:r>
      <w:r w:rsidR="00A4772E" w:rsidRPr="004C09F9">
        <w:rPr>
          <w:rStyle w:val="BodyTextChar"/>
          <w:noProof w:val="0"/>
        </w:rPr>
        <w:t xml:space="preserve"> staff </w:t>
      </w:r>
      <w:r w:rsidR="004421D8" w:rsidRPr="004C09F9">
        <w:rPr>
          <w:rStyle w:val="BodyTextChar"/>
          <w:noProof w:val="0"/>
        </w:rPr>
        <w:t xml:space="preserve">said </w:t>
      </w:r>
      <w:r w:rsidR="00A4772E" w:rsidRPr="004C09F9">
        <w:rPr>
          <w:rStyle w:val="BodyTextChar"/>
          <w:noProof w:val="0"/>
        </w:rPr>
        <w:t>tha</w:t>
      </w:r>
      <w:r w:rsidR="00901991" w:rsidRPr="004C09F9">
        <w:rPr>
          <w:rStyle w:val="BodyTextChar"/>
          <w:noProof w:val="0"/>
        </w:rPr>
        <w:t>t</w:t>
      </w:r>
      <w:r w:rsidR="000D2DC3" w:rsidRPr="004C09F9">
        <w:rPr>
          <w:rStyle w:val="BodyTextChar"/>
          <w:noProof w:val="0"/>
        </w:rPr>
        <w:t xml:space="preserve"> </w:t>
      </w:r>
      <w:r w:rsidR="00901991" w:rsidRPr="004C09F9">
        <w:rPr>
          <w:rStyle w:val="BodyTextChar"/>
          <w:noProof w:val="0"/>
        </w:rPr>
        <w:t xml:space="preserve">the </w:t>
      </w:r>
      <w:r w:rsidR="00737500" w:rsidRPr="004C09F9">
        <w:rPr>
          <w:noProof w:val="0"/>
          <w:lang w:eastAsia="en-AU"/>
        </w:rPr>
        <w:t>program</w:t>
      </w:r>
      <w:r w:rsidR="00901991" w:rsidRPr="004C09F9">
        <w:rPr>
          <w:noProof w:val="0"/>
          <w:lang w:eastAsia="en-AU"/>
        </w:rPr>
        <w:t xml:space="preserve"> is a form of soft power for Australia because </w:t>
      </w:r>
      <w:r w:rsidR="000D2DC3" w:rsidRPr="004C09F9">
        <w:rPr>
          <w:rStyle w:val="BodyTextChar"/>
          <w:noProof w:val="0"/>
        </w:rPr>
        <w:t>the</w:t>
      </w:r>
      <w:r w:rsidR="00A4772E" w:rsidRPr="004C09F9">
        <w:rPr>
          <w:rStyle w:val="BodyTextChar"/>
          <w:noProof w:val="0"/>
        </w:rPr>
        <w:t xml:space="preserve"> general perception </w:t>
      </w:r>
      <w:r w:rsidR="00901991" w:rsidRPr="004C09F9">
        <w:rPr>
          <w:rStyle w:val="BodyTextChar"/>
          <w:noProof w:val="0"/>
        </w:rPr>
        <w:t>is</w:t>
      </w:r>
      <w:r w:rsidR="009C468F" w:rsidRPr="004C09F9">
        <w:rPr>
          <w:rStyle w:val="BodyTextChar"/>
          <w:noProof w:val="0"/>
        </w:rPr>
        <w:t xml:space="preserve"> </w:t>
      </w:r>
      <w:r w:rsidR="00D3545A" w:rsidRPr="004C09F9">
        <w:rPr>
          <w:noProof w:val="0"/>
          <w:lang w:eastAsia="en-AU"/>
        </w:rPr>
        <w:t xml:space="preserve">that </w:t>
      </w:r>
      <w:r w:rsidR="009C468F" w:rsidRPr="004C09F9">
        <w:rPr>
          <w:noProof w:val="0"/>
          <w:lang w:eastAsia="en-AU"/>
        </w:rPr>
        <w:t xml:space="preserve">volunteers </w:t>
      </w:r>
      <w:r w:rsidR="00D3545A" w:rsidRPr="004C09F9">
        <w:rPr>
          <w:noProof w:val="0"/>
          <w:lang w:eastAsia="en-AU"/>
        </w:rPr>
        <w:t xml:space="preserve">represent Australia as </w:t>
      </w:r>
      <w:r w:rsidR="00F77241" w:rsidRPr="004C09F9">
        <w:rPr>
          <w:noProof w:val="0"/>
          <w:lang w:eastAsia="en-AU"/>
        </w:rPr>
        <w:t>ambassadors and advocates of</w:t>
      </w:r>
      <w:r w:rsidR="009C468F" w:rsidRPr="004C09F9">
        <w:rPr>
          <w:noProof w:val="0"/>
          <w:lang w:eastAsia="en-AU"/>
        </w:rPr>
        <w:t xml:space="preserve"> issues that DFAT lobbies for</w:t>
      </w:r>
      <w:r w:rsidR="00901991" w:rsidRPr="004C09F9">
        <w:rPr>
          <w:noProof w:val="0"/>
          <w:lang w:eastAsia="en-AU"/>
        </w:rPr>
        <w:t>,</w:t>
      </w:r>
      <w:r w:rsidR="009C468F" w:rsidRPr="004C09F9">
        <w:rPr>
          <w:noProof w:val="0"/>
          <w:lang w:eastAsia="en-AU"/>
        </w:rPr>
        <w:t xml:space="preserve"> such as gender equality. </w:t>
      </w:r>
      <w:r w:rsidR="00FC4B2A" w:rsidRPr="004C09F9">
        <w:rPr>
          <w:noProof w:val="0"/>
          <w:lang w:eastAsia="en-AU"/>
        </w:rPr>
        <w:t xml:space="preserve"> </w:t>
      </w:r>
      <w:r w:rsidR="00901991" w:rsidRPr="004C09F9">
        <w:rPr>
          <w:noProof w:val="0"/>
          <w:lang w:eastAsia="en-AU"/>
        </w:rPr>
        <w:t>P</w:t>
      </w:r>
      <w:r w:rsidR="00FC4B2A" w:rsidRPr="004C09F9">
        <w:rPr>
          <w:noProof w:val="0"/>
          <w:lang w:eastAsia="en-AU"/>
        </w:rPr>
        <w:t>rogram staff</w:t>
      </w:r>
      <w:r w:rsidR="009C468F" w:rsidRPr="004C09F9">
        <w:rPr>
          <w:noProof w:val="0"/>
          <w:lang w:eastAsia="en-AU"/>
        </w:rPr>
        <w:t xml:space="preserve"> </w:t>
      </w:r>
      <w:r w:rsidR="00901991" w:rsidRPr="004C09F9">
        <w:rPr>
          <w:noProof w:val="0"/>
          <w:lang w:eastAsia="en-AU"/>
        </w:rPr>
        <w:t xml:space="preserve">said </w:t>
      </w:r>
      <w:r w:rsidR="009C468F" w:rsidRPr="004C09F9">
        <w:rPr>
          <w:noProof w:val="0"/>
          <w:lang w:eastAsia="en-AU"/>
        </w:rPr>
        <w:t xml:space="preserve">that </w:t>
      </w:r>
      <w:r w:rsidR="00901991" w:rsidRPr="004C09F9">
        <w:rPr>
          <w:noProof w:val="0"/>
          <w:lang w:eastAsia="en-AU"/>
        </w:rPr>
        <w:t>Tonga has a strong history and ties with Australia in their bilateral arrangements and that this has diplomatic benefits.</w:t>
      </w:r>
    </w:p>
    <w:p w14:paraId="2B98E2F8" w14:textId="1A07964F" w:rsidR="00AC3F75" w:rsidRPr="004C09F9" w:rsidRDefault="00E471A5" w:rsidP="00940F48">
      <w:pPr>
        <w:pStyle w:val="BodyText"/>
        <w:rPr>
          <w:noProof w:val="0"/>
        </w:rPr>
      </w:pPr>
      <w:r w:rsidRPr="004C09F9">
        <w:rPr>
          <w:rStyle w:val="BodyTextChar"/>
          <w:b/>
          <w:noProof w:val="0"/>
        </w:rPr>
        <w:t>The program</w:t>
      </w:r>
      <w:r w:rsidR="001D2B0C" w:rsidRPr="004C09F9">
        <w:rPr>
          <w:rStyle w:val="BodyTextChar"/>
          <w:b/>
          <w:noProof w:val="0"/>
        </w:rPr>
        <w:t xml:space="preserve"> represents value for money. </w:t>
      </w:r>
      <w:r w:rsidR="00962834" w:rsidRPr="004C09F9">
        <w:rPr>
          <w:rStyle w:val="BodyTextChar"/>
          <w:noProof w:val="0"/>
        </w:rPr>
        <w:t xml:space="preserve">Program staff </w:t>
      </w:r>
      <w:r w:rsidR="00901991" w:rsidRPr="004C09F9">
        <w:rPr>
          <w:rStyle w:val="BodyTextChar"/>
          <w:noProof w:val="0"/>
        </w:rPr>
        <w:t xml:space="preserve">said </w:t>
      </w:r>
      <w:r w:rsidR="00F77241" w:rsidRPr="004C09F9">
        <w:rPr>
          <w:rStyle w:val="BodyTextChar"/>
          <w:noProof w:val="0"/>
        </w:rPr>
        <w:t xml:space="preserve">that the </w:t>
      </w:r>
      <w:r w:rsidR="00C0015F" w:rsidRPr="004C09F9">
        <w:rPr>
          <w:rStyle w:val="BodyTextChar"/>
          <w:noProof w:val="0"/>
        </w:rPr>
        <w:t>program</w:t>
      </w:r>
      <w:r w:rsidR="00F77241" w:rsidRPr="004C09F9">
        <w:rPr>
          <w:rStyle w:val="BodyTextChar"/>
          <w:noProof w:val="0"/>
        </w:rPr>
        <w:t xml:space="preserve"> has used resources wisely and </w:t>
      </w:r>
      <w:r w:rsidR="00AC3F75" w:rsidRPr="004C09F9">
        <w:rPr>
          <w:rStyle w:val="BodyTextChar"/>
          <w:noProof w:val="0"/>
        </w:rPr>
        <w:t xml:space="preserve">volunteers have </w:t>
      </w:r>
      <w:r w:rsidR="00F77241" w:rsidRPr="004C09F9">
        <w:rPr>
          <w:rStyle w:val="BodyTextChar"/>
          <w:noProof w:val="0"/>
        </w:rPr>
        <w:t>adapt</w:t>
      </w:r>
      <w:r w:rsidR="00AC3F75" w:rsidRPr="004C09F9">
        <w:rPr>
          <w:rStyle w:val="BodyTextChar"/>
          <w:noProof w:val="0"/>
        </w:rPr>
        <w:t>ed</w:t>
      </w:r>
      <w:r w:rsidR="00F77241" w:rsidRPr="004C09F9">
        <w:rPr>
          <w:rStyle w:val="BodyTextChar"/>
          <w:noProof w:val="0"/>
        </w:rPr>
        <w:t xml:space="preserve"> well </w:t>
      </w:r>
      <w:r w:rsidR="00C649E6" w:rsidRPr="004C09F9">
        <w:rPr>
          <w:rStyle w:val="BodyTextChar"/>
          <w:noProof w:val="0"/>
        </w:rPr>
        <w:t xml:space="preserve">to </w:t>
      </w:r>
      <w:r w:rsidR="00F77241" w:rsidRPr="004C09F9">
        <w:rPr>
          <w:rStyle w:val="BodyTextChar"/>
          <w:noProof w:val="0"/>
        </w:rPr>
        <w:t>the various working environments</w:t>
      </w:r>
      <w:r w:rsidR="00AC3F75" w:rsidRPr="004C09F9">
        <w:rPr>
          <w:rStyle w:val="BodyTextChar"/>
          <w:noProof w:val="0"/>
        </w:rPr>
        <w:t xml:space="preserve">. </w:t>
      </w:r>
      <w:r w:rsidR="00010824" w:rsidRPr="004C09F9">
        <w:rPr>
          <w:rStyle w:val="BodyTextChar"/>
          <w:noProof w:val="0"/>
        </w:rPr>
        <w:t>P</w:t>
      </w:r>
      <w:r w:rsidR="00AC3F75" w:rsidRPr="004C09F9">
        <w:rPr>
          <w:rStyle w:val="BodyTextChar"/>
          <w:noProof w:val="0"/>
        </w:rPr>
        <w:t>rogram staff</w:t>
      </w:r>
      <w:r w:rsidR="00901991" w:rsidRPr="004C09F9">
        <w:rPr>
          <w:rStyle w:val="BodyTextChar"/>
          <w:noProof w:val="0"/>
        </w:rPr>
        <w:t xml:space="preserve"> </w:t>
      </w:r>
      <w:r w:rsidR="00010824" w:rsidRPr="004C09F9">
        <w:rPr>
          <w:rStyle w:val="BodyTextChar"/>
          <w:noProof w:val="0"/>
        </w:rPr>
        <w:t>said that partner organisations have acknowledged how</w:t>
      </w:r>
      <w:r w:rsidR="00AC3F75" w:rsidRPr="004C09F9">
        <w:rPr>
          <w:rStyle w:val="BodyTextChar"/>
          <w:noProof w:val="0"/>
        </w:rPr>
        <w:t xml:space="preserve"> </w:t>
      </w:r>
      <w:r w:rsidR="00901991" w:rsidRPr="004C09F9">
        <w:rPr>
          <w:rStyle w:val="BodyTextChar"/>
          <w:noProof w:val="0"/>
        </w:rPr>
        <w:t>volunteers’</w:t>
      </w:r>
      <w:r w:rsidR="00AC3F75" w:rsidRPr="004C09F9">
        <w:rPr>
          <w:rStyle w:val="BodyTextChar"/>
          <w:noProof w:val="0"/>
        </w:rPr>
        <w:t xml:space="preserve"> technical skills </w:t>
      </w:r>
      <w:r w:rsidR="00010824" w:rsidRPr="004C09F9">
        <w:rPr>
          <w:rStyle w:val="BodyTextChar"/>
          <w:noProof w:val="0"/>
        </w:rPr>
        <w:t>have</w:t>
      </w:r>
      <w:r w:rsidR="00AC3F75" w:rsidRPr="004C09F9">
        <w:rPr>
          <w:rStyle w:val="BodyTextChar"/>
          <w:noProof w:val="0"/>
        </w:rPr>
        <w:t xml:space="preserve"> always been invaluable</w:t>
      </w:r>
      <w:r w:rsidR="00901991" w:rsidRPr="004C09F9">
        <w:rPr>
          <w:rStyle w:val="BodyTextChar"/>
          <w:noProof w:val="0"/>
        </w:rPr>
        <w:t xml:space="preserve"> to them</w:t>
      </w:r>
      <w:r w:rsidR="00AC3F75" w:rsidRPr="004C09F9">
        <w:rPr>
          <w:rStyle w:val="BodyTextChar"/>
          <w:noProof w:val="0"/>
        </w:rPr>
        <w:t xml:space="preserve">. </w:t>
      </w:r>
      <w:r w:rsidR="00D16FB5" w:rsidRPr="004C09F9">
        <w:rPr>
          <w:rStyle w:val="BodyTextChar"/>
          <w:noProof w:val="0"/>
        </w:rPr>
        <w:t>Whilst there is high</w:t>
      </w:r>
      <w:r w:rsidR="00AC3F75" w:rsidRPr="004C09F9">
        <w:rPr>
          <w:rStyle w:val="BodyTextChar"/>
          <w:noProof w:val="0"/>
        </w:rPr>
        <w:t xml:space="preserve"> satisfaction with</w:t>
      </w:r>
      <w:r w:rsidR="007C4F3A" w:rsidRPr="004C09F9">
        <w:rPr>
          <w:rStyle w:val="BodyTextChar"/>
          <w:noProof w:val="0"/>
        </w:rPr>
        <w:t xml:space="preserve"> </w:t>
      </w:r>
      <w:r w:rsidR="00D16FB5" w:rsidRPr="004C09F9">
        <w:rPr>
          <w:rStyle w:val="BodyTextChar"/>
          <w:noProof w:val="0"/>
        </w:rPr>
        <w:t xml:space="preserve">volunteer </w:t>
      </w:r>
      <w:r w:rsidR="00AC3F75" w:rsidRPr="004C09F9">
        <w:rPr>
          <w:rStyle w:val="BodyTextChar"/>
          <w:noProof w:val="0"/>
        </w:rPr>
        <w:t>performance</w:t>
      </w:r>
      <w:r w:rsidR="00D16FB5" w:rsidRPr="004C09F9">
        <w:rPr>
          <w:rStyle w:val="BodyTextChar"/>
          <w:noProof w:val="0"/>
        </w:rPr>
        <w:t xml:space="preserve">, </w:t>
      </w:r>
      <w:r w:rsidR="00AC3F75" w:rsidRPr="004C09F9">
        <w:rPr>
          <w:rStyle w:val="BodyTextChar"/>
          <w:noProof w:val="0"/>
        </w:rPr>
        <w:t xml:space="preserve">program staff </w:t>
      </w:r>
      <w:r w:rsidR="007C4F3A" w:rsidRPr="004C09F9">
        <w:rPr>
          <w:rStyle w:val="BodyTextChar"/>
          <w:noProof w:val="0"/>
        </w:rPr>
        <w:t xml:space="preserve">said </w:t>
      </w:r>
      <w:r w:rsidR="00AC3F75" w:rsidRPr="004C09F9">
        <w:rPr>
          <w:rStyle w:val="BodyTextChar"/>
          <w:noProof w:val="0"/>
        </w:rPr>
        <w:t xml:space="preserve">that </w:t>
      </w:r>
      <w:r w:rsidR="00AC3F75" w:rsidRPr="004C09F9">
        <w:rPr>
          <w:noProof w:val="0"/>
        </w:rPr>
        <w:t xml:space="preserve">the current </w:t>
      </w:r>
      <w:r w:rsidR="007C4F3A" w:rsidRPr="004C09F9">
        <w:rPr>
          <w:noProof w:val="0"/>
        </w:rPr>
        <w:t>resourcing of</w:t>
      </w:r>
      <w:r w:rsidR="00AC3F75" w:rsidRPr="004C09F9">
        <w:rPr>
          <w:noProof w:val="0"/>
        </w:rPr>
        <w:t xml:space="preserve"> </w:t>
      </w:r>
      <w:r w:rsidR="00D16FB5" w:rsidRPr="004C09F9">
        <w:rPr>
          <w:noProof w:val="0"/>
        </w:rPr>
        <w:t>their office is</w:t>
      </w:r>
      <w:r w:rsidR="00AC3F75" w:rsidRPr="004C09F9">
        <w:rPr>
          <w:noProof w:val="0"/>
        </w:rPr>
        <w:t xml:space="preserve"> </w:t>
      </w:r>
      <w:r w:rsidR="007C4F3A" w:rsidRPr="004C09F9">
        <w:rPr>
          <w:noProof w:val="0"/>
        </w:rPr>
        <w:t xml:space="preserve">inadequate </w:t>
      </w:r>
      <w:r w:rsidR="00AC3F75" w:rsidRPr="004C09F9">
        <w:rPr>
          <w:noProof w:val="0"/>
        </w:rPr>
        <w:t xml:space="preserve">and needs financial support to </w:t>
      </w:r>
      <w:r w:rsidR="00341943" w:rsidRPr="004C09F9">
        <w:rPr>
          <w:noProof w:val="0"/>
        </w:rPr>
        <w:t>better ensure staff are equipped to carry out their roles</w:t>
      </w:r>
      <w:r w:rsidR="007C4F3A" w:rsidRPr="004C09F9">
        <w:rPr>
          <w:noProof w:val="0"/>
        </w:rPr>
        <w:t>.</w:t>
      </w:r>
      <w:r w:rsidR="00AC3F75" w:rsidRPr="004C09F9">
        <w:rPr>
          <w:noProof w:val="0"/>
        </w:rPr>
        <w:t xml:space="preserve"> </w:t>
      </w:r>
      <w:r w:rsidR="00A929F1" w:rsidRPr="004C09F9">
        <w:rPr>
          <w:noProof w:val="0"/>
        </w:rPr>
        <w:t xml:space="preserve">They said they needed a </w:t>
      </w:r>
      <w:r w:rsidR="00AC3F75" w:rsidRPr="004C09F9">
        <w:rPr>
          <w:noProof w:val="0"/>
        </w:rPr>
        <w:t xml:space="preserve">vehicle to transport the volunteers around for their safety and security. They </w:t>
      </w:r>
      <w:r w:rsidR="00A929F1" w:rsidRPr="004C09F9">
        <w:rPr>
          <w:noProof w:val="0"/>
        </w:rPr>
        <w:t>believe they have</w:t>
      </w:r>
      <w:r w:rsidR="00AC3F75" w:rsidRPr="004C09F9">
        <w:rPr>
          <w:noProof w:val="0"/>
        </w:rPr>
        <w:t xml:space="preserve"> worked well </w:t>
      </w:r>
      <w:r w:rsidR="00A929F1" w:rsidRPr="004C09F9">
        <w:rPr>
          <w:noProof w:val="0"/>
        </w:rPr>
        <w:t xml:space="preserve">to date </w:t>
      </w:r>
      <w:r w:rsidR="00AC3F75" w:rsidRPr="004C09F9">
        <w:rPr>
          <w:noProof w:val="0"/>
        </w:rPr>
        <w:t xml:space="preserve">with </w:t>
      </w:r>
      <w:r w:rsidR="00A929F1" w:rsidRPr="004C09F9">
        <w:rPr>
          <w:noProof w:val="0"/>
        </w:rPr>
        <w:t>limited</w:t>
      </w:r>
      <w:r w:rsidR="00AC3F75" w:rsidRPr="004C09F9">
        <w:rPr>
          <w:noProof w:val="0"/>
        </w:rPr>
        <w:t xml:space="preserve"> resources but</w:t>
      </w:r>
      <w:r w:rsidR="00A929F1" w:rsidRPr="004C09F9">
        <w:rPr>
          <w:noProof w:val="0"/>
        </w:rPr>
        <w:t xml:space="preserve"> said that the res</w:t>
      </w:r>
      <w:r w:rsidR="00D639A0" w:rsidRPr="004C09F9">
        <w:rPr>
          <w:noProof w:val="0"/>
        </w:rPr>
        <w:t>o</w:t>
      </w:r>
      <w:r w:rsidR="00A929F1" w:rsidRPr="004C09F9">
        <w:rPr>
          <w:noProof w:val="0"/>
        </w:rPr>
        <w:t>urcing issues, including their remuneration</w:t>
      </w:r>
      <w:r w:rsidR="004A1E0E" w:rsidRPr="004C09F9">
        <w:rPr>
          <w:noProof w:val="0"/>
        </w:rPr>
        <w:t>,</w:t>
      </w:r>
      <w:r w:rsidR="00A929F1" w:rsidRPr="004C09F9">
        <w:rPr>
          <w:noProof w:val="0"/>
        </w:rPr>
        <w:t xml:space="preserve"> needed</w:t>
      </w:r>
      <w:r w:rsidR="00AC3F75" w:rsidRPr="004C09F9">
        <w:rPr>
          <w:noProof w:val="0"/>
        </w:rPr>
        <w:t xml:space="preserve"> to be addressed </w:t>
      </w:r>
      <w:r w:rsidR="00A929F1" w:rsidRPr="004C09F9">
        <w:rPr>
          <w:noProof w:val="0"/>
        </w:rPr>
        <w:t xml:space="preserve">if </w:t>
      </w:r>
      <w:r w:rsidRPr="004C09F9">
        <w:rPr>
          <w:noProof w:val="0"/>
        </w:rPr>
        <w:t>the program</w:t>
      </w:r>
      <w:r w:rsidR="00A929F1" w:rsidRPr="004C09F9">
        <w:rPr>
          <w:noProof w:val="0"/>
        </w:rPr>
        <w:t xml:space="preserve"> is to be </w:t>
      </w:r>
      <w:r w:rsidR="00AC3F75" w:rsidRPr="004C09F9">
        <w:rPr>
          <w:noProof w:val="0"/>
        </w:rPr>
        <w:t>sustainab</w:t>
      </w:r>
      <w:r w:rsidR="00A929F1" w:rsidRPr="004C09F9">
        <w:rPr>
          <w:noProof w:val="0"/>
        </w:rPr>
        <w:t>le</w:t>
      </w:r>
      <w:r w:rsidR="00AC3F75" w:rsidRPr="004C09F9">
        <w:rPr>
          <w:noProof w:val="0"/>
        </w:rPr>
        <w:t xml:space="preserve">. </w:t>
      </w:r>
    </w:p>
    <w:p w14:paraId="0D34C09D" w14:textId="1B2A9935" w:rsidR="004A1E0E" w:rsidRPr="004C09F9" w:rsidRDefault="00747751" w:rsidP="00940F48">
      <w:pPr>
        <w:pStyle w:val="BodyText"/>
        <w:rPr>
          <w:noProof w:val="0"/>
        </w:rPr>
      </w:pPr>
      <w:r w:rsidRPr="004C09F9">
        <w:rPr>
          <w:b/>
          <w:noProof w:val="0"/>
        </w:rPr>
        <w:t>Corporate governance arrangements support efficient decision making and program management.</w:t>
      </w:r>
      <w:r w:rsidR="001E5726" w:rsidRPr="004C09F9">
        <w:rPr>
          <w:b/>
          <w:noProof w:val="0"/>
        </w:rPr>
        <w:t xml:space="preserve"> </w:t>
      </w:r>
      <w:r w:rsidR="006E3867" w:rsidRPr="004C09F9">
        <w:rPr>
          <w:noProof w:val="0"/>
        </w:rPr>
        <w:t xml:space="preserve">Program staff </w:t>
      </w:r>
      <w:r w:rsidR="00A301D9" w:rsidRPr="004C09F9">
        <w:rPr>
          <w:noProof w:val="0"/>
        </w:rPr>
        <w:t>said</w:t>
      </w:r>
      <w:r w:rsidR="006E3867" w:rsidRPr="004C09F9">
        <w:rPr>
          <w:noProof w:val="0"/>
        </w:rPr>
        <w:t xml:space="preserve"> that </w:t>
      </w:r>
      <w:r w:rsidR="00A301D9" w:rsidRPr="004C09F9">
        <w:rPr>
          <w:noProof w:val="0"/>
        </w:rPr>
        <w:t>current deci</w:t>
      </w:r>
      <w:r w:rsidR="00D845C1" w:rsidRPr="004C09F9">
        <w:rPr>
          <w:noProof w:val="0"/>
        </w:rPr>
        <w:t>si</w:t>
      </w:r>
      <w:r w:rsidR="00A301D9" w:rsidRPr="004C09F9">
        <w:rPr>
          <w:noProof w:val="0"/>
        </w:rPr>
        <w:t>on-making and program management arrangemen</w:t>
      </w:r>
      <w:r w:rsidR="008571C7" w:rsidRPr="004C09F9">
        <w:rPr>
          <w:noProof w:val="0"/>
        </w:rPr>
        <w:t>t</w:t>
      </w:r>
      <w:r w:rsidR="00A301D9" w:rsidRPr="004C09F9">
        <w:rPr>
          <w:noProof w:val="0"/>
        </w:rPr>
        <w:t xml:space="preserve">s </w:t>
      </w:r>
      <w:r w:rsidR="006E3867" w:rsidRPr="004C09F9">
        <w:rPr>
          <w:noProof w:val="0"/>
        </w:rPr>
        <w:t>ha</w:t>
      </w:r>
      <w:r w:rsidR="004C00B9" w:rsidRPr="004C09F9">
        <w:rPr>
          <w:noProof w:val="0"/>
        </w:rPr>
        <w:t>s</w:t>
      </w:r>
      <w:r w:rsidR="006E3867" w:rsidRPr="004C09F9">
        <w:rPr>
          <w:noProof w:val="0"/>
        </w:rPr>
        <w:t xml:space="preserve"> worked well</w:t>
      </w:r>
      <w:r w:rsidR="00A301D9" w:rsidRPr="004C09F9">
        <w:rPr>
          <w:noProof w:val="0"/>
        </w:rPr>
        <w:t xml:space="preserve"> to date</w:t>
      </w:r>
      <w:r w:rsidR="004C00B9" w:rsidRPr="004C09F9">
        <w:rPr>
          <w:noProof w:val="0"/>
        </w:rPr>
        <w:t xml:space="preserve"> due to the </w:t>
      </w:r>
      <w:r w:rsidR="006E3867" w:rsidRPr="004C09F9">
        <w:rPr>
          <w:noProof w:val="0"/>
        </w:rPr>
        <w:t>e</w:t>
      </w:r>
      <w:r w:rsidR="005F6110" w:rsidRPr="004C09F9">
        <w:rPr>
          <w:noProof w:val="0"/>
        </w:rPr>
        <w:t xml:space="preserve">ffective coordination </w:t>
      </w:r>
      <w:r w:rsidR="00D848B6" w:rsidRPr="004C09F9">
        <w:rPr>
          <w:noProof w:val="0"/>
        </w:rPr>
        <w:t>by the</w:t>
      </w:r>
      <w:r w:rsidR="003C05CC" w:rsidRPr="004C09F9">
        <w:rPr>
          <w:noProof w:val="0"/>
        </w:rPr>
        <w:t xml:space="preserve"> </w:t>
      </w:r>
      <w:r w:rsidR="00D848B6" w:rsidRPr="004C09F9">
        <w:rPr>
          <w:noProof w:val="0"/>
        </w:rPr>
        <w:t>program staff</w:t>
      </w:r>
      <w:r w:rsidR="00E555FB" w:rsidRPr="004C09F9">
        <w:rPr>
          <w:noProof w:val="0"/>
        </w:rPr>
        <w:t xml:space="preserve"> and office</w:t>
      </w:r>
      <w:r w:rsidR="00AC421C" w:rsidRPr="004C09F9">
        <w:rPr>
          <w:noProof w:val="0"/>
        </w:rPr>
        <w:t xml:space="preserve">. </w:t>
      </w:r>
      <w:r w:rsidR="009033AC" w:rsidRPr="004C09F9">
        <w:rPr>
          <w:noProof w:val="0"/>
        </w:rPr>
        <w:t xml:space="preserve">There has been great acknowledgement </w:t>
      </w:r>
      <w:r w:rsidR="005403A3" w:rsidRPr="004C09F9">
        <w:rPr>
          <w:noProof w:val="0"/>
        </w:rPr>
        <w:t xml:space="preserve">and appreciation shown towards </w:t>
      </w:r>
      <w:r w:rsidR="00DE0513" w:rsidRPr="004C09F9">
        <w:rPr>
          <w:noProof w:val="0"/>
        </w:rPr>
        <w:t>program</w:t>
      </w:r>
      <w:r w:rsidR="00162348" w:rsidRPr="004C09F9">
        <w:rPr>
          <w:noProof w:val="0"/>
        </w:rPr>
        <w:t xml:space="preserve"> staff</w:t>
      </w:r>
      <w:r w:rsidR="00D848B6" w:rsidRPr="004C09F9">
        <w:rPr>
          <w:noProof w:val="0"/>
        </w:rPr>
        <w:t>,</w:t>
      </w:r>
      <w:r w:rsidR="00262A49" w:rsidRPr="004C09F9">
        <w:rPr>
          <w:noProof w:val="0"/>
        </w:rPr>
        <w:t xml:space="preserve"> </w:t>
      </w:r>
      <w:r w:rsidR="004A1E0E" w:rsidRPr="004C09F9">
        <w:rPr>
          <w:noProof w:val="0"/>
        </w:rPr>
        <w:t xml:space="preserve">who are </w:t>
      </w:r>
      <w:r w:rsidR="009033AC" w:rsidRPr="004C09F9">
        <w:rPr>
          <w:noProof w:val="0"/>
        </w:rPr>
        <w:t xml:space="preserve">working well to identify the key priorities </w:t>
      </w:r>
      <w:r w:rsidR="00E53F64" w:rsidRPr="004C09F9">
        <w:rPr>
          <w:noProof w:val="0"/>
        </w:rPr>
        <w:t xml:space="preserve">from </w:t>
      </w:r>
      <w:r w:rsidR="000D3F16" w:rsidRPr="004C09F9">
        <w:rPr>
          <w:noProof w:val="0"/>
        </w:rPr>
        <w:t>relevant</w:t>
      </w:r>
      <w:r w:rsidR="00E53F64" w:rsidRPr="004C09F9">
        <w:rPr>
          <w:noProof w:val="0"/>
        </w:rPr>
        <w:t xml:space="preserve"> partner</w:t>
      </w:r>
      <w:r w:rsidR="00FD63A2" w:rsidRPr="004C09F9">
        <w:rPr>
          <w:noProof w:val="0"/>
        </w:rPr>
        <w:t xml:space="preserve">s and then aligning them to meet the overall DFAT </w:t>
      </w:r>
      <w:r w:rsidR="00262A49" w:rsidRPr="004C09F9">
        <w:rPr>
          <w:noProof w:val="0"/>
        </w:rPr>
        <w:t>priorities</w:t>
      </w:r>
      <w:r w:rsidR="00D848B6" w:rsidRPr="004C09F9">
        <w:rPr>
          <w:noProof w:val="0"/>
        </w:rPr>
        <w:t xml:space="preserve">. </w:t>
      </w:r>
    </w:p>
    <w:p w14:paraId="2348110C" w14:textId="5F750DCD" w:rsidR="00337AA1" w:rsidRPr="004C09F9" w:rsidRDefault="00CC16CD" w:rsidP="00940F48">
      <w:pPr>
        <w:pStyle w:val="BodyText"/>
        <w:rPr>
          <w:noProof w:val="0"/>
        </w:rPr>
      </w:pPr>
      <w:r w:rsidRPr="004C09F9">
        <w:rPr>
          <w:noProof w:val="0"/>
        </w:rPr>
        <w:t xml:space="preserve">Program staff </w:t>
      </w:r>
      <w:r w:rsidR="00A1024F" w:rsidRPr="004C09F9">
        <w:rPr>
          <w:noProof w:val="0"/>
        </w:rPr>
        <w:t>acknowledge that the</w:t>
      </w:r>
      <w:r w:rsidRPr="004C09F9">
        <w:rPr>
          <w:noProof w:val="0"/>
        </w:rPr>
        <w:t xml:space="preserve"> effectiveness of the pr</w:t>
      </w:r>
      <w:r w:rsidR="00A1024F" w:rsidRPr="004C09F9">
        <w:rPr>
          <w:noProof w:val="0"/>
        </w:rPr>
        <w:t>og</w:t>
      </w:r>
      <w:r w:rsidRPr="004C09F9">
        <w:rPr>
          <w:noProof w:val="0"/>
        </w:rPr>
        <w:t xml:space="preserve">ram is due to the clear </w:t>
      </w:r>
      <w:r w:rsidR="00A1024F" w:rsidRPr="004C09F9">
        <w:rPr>
          <w:noProof w:val="0"/>
        </w:rPr>
        <w:t>and</w:t>
      </w:r>
      <w:r w:rsidR="00337AA1" w:rsidRPr="004C09F9">
        <w:rPr>
          <w:noProof w:val="0"/>
        </w:rPr>
        <w:t xml:space="preserve"> constant communications maintained over the years with the volunteers</w:t>
      </w:r>
      <w:r w:rsidR="00A1024F" w:rsidRPr="004C09F9">
        <w:rPr>
          <w:noProof w:val="0"/>
        </w:rPr>
        <w:t xml:space="preserve"> and partner</w:t>
      </w:r>
      <w:r w:rsidR="0057166C" w:rsidRPr="004C09F9">
        <w:rPr>
          <w:noProof w:val="0"/>
        </w:rPr>
        <w:t xml:space="preserve"> organisations</w:t>
      </w:r>
      <w:r w:rsidR="00337AA1" w:rsidRPr="004C09F9">
        <w:rPr>
          <w:noProof w:val="0"/>
        </w:rPr>
        <w:t xml:space="preserve">. </w:t>
      </w:r>
      <w:r w:rsidR="00CC0FFF" w:rsidRPr="004C09F9">
        <w:rPr>
          <w:noProof w:val="0"/>
        </w:rPr>
        <w:t xml:space="preserve">The </w:t>
      </w:r>
      <w:r w:rsidR="00337AA1" w:rsidRPr="004C09F9">
        <w:rPr>
          <w:noProof w:val="0"/>
        </w:rPr>
        <w:t xml:space="preserve">key to the effectiveness of </w:t>
      </w:r>
      <w:r w:rsidR="00E471A5" w:rsidRPr="004C09F9">
        <w:rPr>
          <w:noProof w:val="0"/>
        </w:rPr>
        <w:t>the program</w:t>
      </w:r>
      <w:r w:rsidR="00337AA1" w:rsidRPr="004C09F9">
        <w:rPr>
          <w:noProof w:val="0"/>
        </w:rPr>
        <w:t xml:space="preserve"> </w:t>
      </w:r>
      <w:r w:rsidR="00CC0FFF" w:rsidRPr="004C09F9">
        <w:rPr>
          <w:noProof w:val="0"/>
        </w:rPr>
        <w:t xml:space="preserve">is the </w:t>
      </w:r>
      <w:r w:rsidR="00337AA1" w:rsidRPr="004C09F9">
        <w:rPr>
          <w:noProof w:val="0"/>
        </w:rPr>
        <w:t xml:space="preserve">close monitoring of </w:t>
      </w:r>
      <w:r w:rsidR="0057166C" w:rsidRPr="004C09F9">
        <w:rPr>
          <w:noProof w:val="0"/>
        </w:rPr>
        <w:t xml:space="preserve">the </w:t>
      </w:r>
      <w:r w:rsidR="00BD40AC" w:rsidRPr="004C09F9">
        <w:rPr>
          <w:noProof w:val="0"/>
        </w:rPr>
        <w:t>volunteer’s</w:t>
      </w:r>
      <w:r w:rsidR="00337AA1" w:rsidRPr="004C09F9">
        <w:rPr>
          <w:noProof w:val="0"/>
        </w:rPr>
        <w:t xml:space="preserve"> progress </w:t>
      </w:r>
      <w:proofErr w:type="gramStart"/>
      <w:r w:rsidR="00337AA1" w:rsidRPr="004C09F9">
        <w:rPr>
          <w:noProof w:val="0"/>
        </w:rPr>
        <w:t>and also</w:t>
      </w:r>
      <w:proofErr w:type="gramEnd"/>
      <w:r w:rsidR="00337AA1" w:rsidRPr="004C09F9">
        <w:rPr>
          <w:noProof w:val="0"/>
        </w:rPr>
        <w:t xml:space="preserve"> building a relationship</w:t>
      </w:r>
      <w:r w:rsidR="004A1E0E" w:rsidRPr="004C09F9">
        <w:rPr>
          <w:noProof w:val="0"/>
        </w:rPr>
        <w:t xml:space="preserve"> </w:t>
      </w:r>
      <w:r w:rsidR="00337AA1" w:rsidRPr="004C09F9">
        <w:rPr>
          <w:noProof w:val="0"/>
        </w:rPr>
        <w:t>so they feel they are engaged</w:t>
      </w:r>
      <w:r w:rsidR="004A1E0E" w:rsidRPr="004C09F9">
        <w:rPr>
          <w:noProof w:val="0"/>
        </w:rPr>
        <w:t xml:space="preserve"> and included</w:t>
      </w:r>
      <w:r w:rsidR="00337AA1" w:rsidRPr="004C09F9">
        <w:rPr>
          <w:noProof w:val="0"/>
        </w:rPr>
        <w:t xml:space="preserve">. </w:t>
      </w:r>
      <w:r w:rsidR="0055246D" w:rsidRPr="004C09F9">
        <w:rPr>
          <w:noProof w:val="0"/>
        </w:rPr>
        <w:t>Program staff expressed that this approach has</w:t>
      </w:r>
      <w:r w:rsidR="00337AA1" w:rsidRPr="004C09F9">
        <w:rPr>
          <w:noProof w:val="0"/>
        </w:rPr>
        <w:t xml:space="preserve"> helped the volunteers to adapt well to a new environment and feel less home sick </w:t>
      </w:r>
      <w:r w:rsidR="0055246D" w:rsidRPr="004C09F9">
        <w:rPr>
          <w:noProof w:val="0"/>
        </w:rPr>
        <w:t xml:space="preserve">during their </w:t>
      </w:r>
      <w:r w:rsidR="004A1E0E" w:rsidRPr="004C09F9">
        <w:rPr>
          <w:noProof w:val="0"/>
        </w:rPr>
        <w:t>time in-country</w:t>
      </w:r>
      <w:r w:rsidR="00337AA1" w:rsidRPr="004C09F9">
        <w:rPr>
          <w:noProof w:val="0"/>
        </w:rPr>
        <w:t xml:space="preserve">. </w:t>
      </w:r>
      <w:r w:rsidR="00C81457" w:rsidRPr="004C09F9">
        <w:rPr>
          <w:noProof w:val="0"/>
        </w:rPr>
        <w:t xml:space="preserve"> </w:t>
      </w:r>
    </w:p>
    <w:p w14:paraId="5FD83B5B" w14:textId="2388E8F8" w:rsidR="00A833E2" w:rsidRPr="004C09F9" w:rsidRDefault="00E740FC" w:rsidP="00AF1FC7">
      <w:pPr>
        <w:pStyle w:val="Heading2"/>
        <w:rPr>
          <w:lang w:val="en-AU"/>
        </w:rPr>
      </w:pPr>
      <w:r w:rsidRPr="004C09F9">
        <w:rPr>
          <w:rStyle w:val="Heading5Char"/>
          <w:rFonts w:eastAsiaTheme="minorEastAsia" w:cstheme="minorBidi"/>
          <w:color w:val="003478"/>
          <w:sz w:val="32"/>
          <w:lang w:val="en-AU"/>
        </w:rPr>
        <w:br w:type="page"/>
      </w:r>
      <w:bookmarkStart w:id="8" w:name="_Toc67559547"/>
      <w:r w:rsidR="00E35E62" w:rsidRPr="004C09F9">
        <w:rPr>
          <w:rStyle w:val="Heading5Char"/>
          <w:rFonts w:eastAsiaTheme="minorEastAsia" w:cstheme="minorBidi"/>
          <w:color w:val="003478"/>
          <w:sz w:val="32"/>
          <w:lang w:val="en-AU"/>
        </w:rPr>
        <w:lastRenderedPageBreak/>
        <w:t>DFAT staff</w:t>
      </w:r>
      <w:bookmarkEnd w:id="8"/>
    </w:p>
    <w:p w14:paraId="02451A59" w14:textId="6E780ADB" w:rsidR="004A1E0E" w:rsidRPr="004C09F9" w:rsidRDefault="00757CF1" w:rsidP="00102919">
      <w:pPr>
        <w:pStyle w:val="BodyText"/>
        <w:spacing w:line="252" w:lineRule="auto"/>
        <w:rPr>
          <w:rFonts w:asciiTheme="minorHAnsi" w:eastAsiaTheme="majorEastAsia" w:hAnsiTheme="minorHAnsi" w:cstheme="minorHAnsi"/>
          <w:bCs/>
          <w:noProof w:val="0"/>
        </w:rPr>
      </w:pPr>
      <w:r w:rsidRPr="004C09F9">
        <w:rPr>
          <w:b/>
          <w:noProof w:val="0"/>
        </w:rPr>
        <w:t xml:space="preserve">Design of </w:t>
      </w:r>
      <w:r w:rsidR="00E471A5" w:rsidRPr="004C09F9">
        <w:rPr>
          <w:b/>
          <w:noProof w:val="0"/>
        </w:rPr>
        <w:t>the program</w:t>
      </w:r>
      <w:r w:rsidRPr="004C09F9">
        <w:rPr>
          <w:b/>
          <w:noProof w:val="0"/>
        </w:rPr>
        <w:t xml:space="preserve"> remains relevant to the strategic objectives of </w:t>
      </w:r>
      <w:r w:rsidR="004A1E0E" w:rsidRPr="004C09F9">
        <w:rPr>
          <w:b/>
          <w:noProof w:val="0"/>
        </w:rPr>
        <w:t xml:space="preserve">Australia’s </w:t>
      </w:r>
      <w:r w:rsidRPr="004C09F9">
        <w:rPr>
          <w:b/>
          <w:noProof w:val="0"/>
        </w:rPr>
        <w:t xml:space="preserve">development assistance program and country strategy. </w:t>
      </w:r>
      <w:r w:rsidR="00596F34" w:rsidRPr="004C09F9">
        <w:rPr>
          <w:noProof w:val="0"/>
        </w:rPr>
        <w:t xml:space="preserve">DFAT staff </w:t>
      </w:r>
      <w:r w:rsidR="00A833E2" w:rsidRPr="004C09F9">
        <w:rPr>
          <w:noProof w:val="0"/>
        </w:rPr>
        <w:t xml:space="preserve">see </w:t>
      </w:r>
      <w:r w:rsidR="001D35F2" w:rsidRPr="004C09F9">
        <w:rPr>
          <w:noProof w:val="0"/>
        </w:rPr>
        <w:t>the curr</w:t>
      </w:r>
      <w:r w:rsidR="00E01E92" w:rsidRPr="004C09F9">
        <w:rPr>
          <w:noProof w:val="0"/>
        </w:rPr>
        <w:t xml:space="preserve">ent </w:t>
      </w:r>
      <w:r w:rsidR="00A833E2" w:rsidRPr="004C09F9">
        <w:rPr>
          <w:noProof w:val="0"/>
        </w:rPr>
        <w:t xml:space="preserve">program </w:t>
      </w:r>
      <w:r w:rsidR="00596F34" w:rsidRPr="004C09F9">
        <w:rPr>
          <w:noProof w:val="0"/>
        </w:rPr>
        <w:t xml:space="preserve">design </w:t>
      </w:r>
      <w:r w:rsidR="00A833E2" w:rsidRPr="004C09F9">
        <w:rPr>
          <w:noProof w:val="0"/>
        </w:rPr>
        <w:t xml:space="preserve">as being </w:t>
      </w:r>
      <w:r w:rsidR="0078073F" w:rsidRPr="004C09F9">
        <w:rPr>
          <w:noProof w:val="0"/>
        </w:rPr>
        <w:t xml:space="preserve">in close alignment </w:t>
      </w:r>
      <w:r w:rsidR="00A833E2" w:rsidRPr="004C09F9">
        <w:rPr>
          <w:noProof w:val="0"/>
        </w:rPr>
        <w:t xml:space="preserve">with </w:t>
      </w:r>
      <w:r w:rsidR="0078073F" w:rsidRPr="004C09F9">
        <w:rPr>
          <w:noProof w:val="0"/>
        </w:rPr>
        <w:t>DFAT priorities</w:t>
      </w:r>
      <w:r w:rsidR="00596F34" w:rsidRPr="004C09F9">
        <w:rPr>
          <w:noProof w:val="0"/>
        </w:rPr>
        <w:t>.</w:t>
      </w:r>
      <w:r w:rsidR="0078073F" w:rsidRPr="004C09F9">
        <w:rPr>
          <w:noProof w:val="0"/>
        </w:rPr>
        <w:t xml:space="preserve"> </w:t>
      </w:r>
      <w:r w:rsidR="00F35324" w:rsidRPr="004C09F9">
        <w:rPr>
          <w:noProof w:val="0"/>
        </w:rPr>
        <w:t>T</w:t>
      </w:r>
      <w:r w:rsidR="0078073F" w:rsidRPr="004C09F9">
        <w:rPr>
          <w:noProof w:val="0"/>
        </w:rPr>
        <w:t xml:space="preserve">his is done through negotiations and discussions with </w:t>
      </w:r>
      <w:r w:rsidR="00BB643C" w:rsidRPr="004C09F9">
        <w:rPr>
          <w:noProof w:val="0"/>
        </w:rPr>
        <w:t>program staff</w:t>
      </w:r>
      <w:r w:rsidR="00BA526A" w:rsidRPr="004C09F9">
        <w:rPr>
          <w:noProof w:val="0"/>
        </w:rPr>
        <w:t>,</w:t>
      </w:r>
      <w:r w:rsidR="0078073F" w:rsidRPr="004C09F9">
        <w:rPr>
          <w:noProof w:val="0"/>
        </w:rPr>
        <w:t xml:space="preserve"> by h</w:t>
      </w:r>
      <w:r w:rsidR="00ED47B4" w:rsidRPr="004C09F9">
        <w:rPr>
          <w:noProof w:val="0"/>
        </w:rPr>
        <w:t>avi</w:t>
      </w:r>
      <w:r w:rsidR="0078073F" w:rsidRPr="004C09F9">
        <w:rPr>
          <w:noProof w:val="0"/>
        </w:rPr>
        <w:t xml:space="preserve">ng regular meetings to ensure </w:t>
      </w:r>
      <w:r w:rsidR="004D2708" w:rsidRPr="004C09F9">
        <w:rPr>
          <w:noProof w:val="0"/>
        </w:rPr>
        <w:t xml:space="preserve">the </w:t>
      </w:r>
      <w:r w:rsidR="0078073F" w:rsidRPr="004C09F9">
        <w:rPr>
          <w:noProof w:val="0"/>
        </w:rPr>
        <w:t xml:space="preserve">alignment of priorities. </w:t>
      </w:r>
      <w:r w:rsidR="00525402" w:rsidRPr="004C09F9">
        <w:rPr>
          <w:rFonts w:asciiTheme="minorHAnsi" w:hAnsiTheme="minorHAnsi" w:cstheme="minorHAnsi"/>
          <w:noProof w:val="0"/>
        </w:rPr>
        <w:t>The</w:t>
      </w:r>
      <w:r w:rsidR="004D2708" w:rsidRPr="004C09F9">
        <w:rPr>
          <w:rFonts w:asciiTheme="minorHAnsi" w:hAnsiTheme="minorHAnsi" w:cstheme="minorHAnsi"/>
          <w:noProof w:val="0"/>
        </w:rPr>
        <w:t xml:space="preserve"> </w:t>
      </w:r>
      <w:r w:rsidR="00525402" w:rsidRPr="004C09F9">
        <w:rPr>
          <w:rFonts w:asciiTheme="minorHAnsi" w:hAnsiTheme="minorHAnsi" w:cstheme="minorHAnsi"/>
          <w:noProof w:val="0"/>
        </w:rPr>
        <w:t xml:space="preserve">current </w:t>
      </w:r>
      <w:r w:rsidR="004D2708" w:rsidRPr="004C09F9">
        <w:rPr>
          <w:rFonts w:asciiTheme="minorHAnsi" w:hAnsiTheme="minorHAnsi" w:cstheme="minorHAnsi"/>
          <w:noProof w:val="0"/>
        </w:rPr>
        <w:t xml:space="preserve">design </w:t>
      </w:r>
      <w:r w:rsidR="00525402" w:rsidRPr="004C09F9">
        <w:rPr>
          <w:rFonts w:asciiTheme="minorHAnsi" w:hAnsiTheme="minorHAnsi" w:cstheme="minorHAnsi"/>
          <w:noProof w:val="0"/>
        </w:rPr>
        <w:t xml:space="preserve">process also ties in </w:t>
      </w:r>
      <w:r w:rsidR="00F031BC" w:rsidRPr="004C09F9">
        <w:rPr>
          <w:rFonts w:asciiTheme="minorHAnsi" w:hAnsiTheme="minorHAnsi" w:cstheme="minorHAnsi"/>
          <w:noProof w:val="0"/>
        </w:rPr>
        <w:t>well to</w:t>
      </w:r>
      <w:r w:rsidR="00A13B00" w:rsidRPr="004C09F9">
        <w:rPr>
          <w:rFonts w:asciiTheme="minorHAnsi" w:hAnsiTheme="minorHAnsi" w:cstheme="minorHAnsi"/>
          <w:noProof w:val="0"/>
        </w:rPr>
        <w:t xml:space="preserve"> the Tonga A</w:t>
      </w:r>
      <w:r w:rsidR="004D2708" w:rsidRPr="004C09F9">
        <w:rPr>
          <w:rFonts w:asciiTheme="minorHAnsi" w:hAnsiTheme="minorHAnsi" w:cstheme="minorHAnsi"/>
          <w:noProof w:val="0"/>
        </w:rPr>
        <w:t>id Investment Plan</w:t>
      </w:r>
      <w:r w:rsidR="00A13B00" w:rsidRPr="004C09F9">
        <w:rPr>
          <w:rFonts w:asciiTheme="minorHAnsi" w:hAnsiTheme="minorHAnsi" w:cstheme="minorHAnsi"/>
          <w:noProof w:val="0"/>
        </w:rPr>
        <w:t xml:space="preserve"> which details the areas focus</w:t>
      </w:r>
      <w:r w:rsidR="00BA526A" w:rsidRPr="004C09F9">
        <w:rPr>
          <w:rFonts w:asciiTheme="minorHAnsi" w:hAnsiTheme="minorHAnsi" w:cstheme="minorHAnsi"/>
          <w:noProof w:val="0"/>
        </w:rPr>
        <w:t xml:space="preserve"> in </w:t>
      </w:r>
      <w:r w:rsidR="00A13B00" w:rsidRPr="004C09F9">
        <w:rPr>
          <w:rFonts w:asciiTheme="minorHAnsi" w:hAnsiTheme="minorHAnsi" w:cstheme="minorHAnsi"/>
          <w:noProof w:val="0"/>
        </w:rPr>
        <w:t xml:space="preserve">Tonga. </w:t>
      </w:r>
      <w:r w:rsidR="000D03AB" w:rsidRPr="004C09F9">
        <w:rPr>
          <w:rFonts w:asciiTheme="minorHAnsi" w:hAnsiTheme="minorHAnsi" w:cstheme="minorHAnsi"/>
          <w:noProof w:val="0"/>
        </w:rPr>
        <w:t>Certain</w:t>
      </w:r>
      <w:r w:rsidR="0085413F" w:rsidRPr="004C09F9">
        <w:rPr>
          <w:rFonts w:asciiTheme="minorHAnsi" w:eastAsiaTheme="majorEastAsia" w:hAnsiTheme="minorHAnsi" w:cstheme="minorHAnsi"/>
          <w:bCs/>
          <w:noProof w:val="0"/>
        </w:rPr>
        <w:t xml:space="preserve"> assignments address cross</w:t>
      </w:r>
      <w:r w:rsidR="00A833E2" w:rsidRPr="004C09F9">
        <w:rPr>
          <w:rFonts w:asciiTheme="minorHAnsi" w:eastAsiaTheme="majorEastAsia" w:hAnsiTheme="minorHAnsi" w:cstheme="minorHAnsi"/>
          <w:bCs/>
          <w:noProof w:val="0"/>
        </w:rPr>
        <w:t>-</w:t>
      </w:r>
      <w:r w:rsidR="0085413F" w:rsidRPr="004C09F9">
        <w:rPr>
          <w:rFonts w:asciiTheme="minorHAnsi" w:eastAsiaTheme="majorEastAsia" w:hAnsiTheme="minorHAnsi" w:cstheme="minorHAnsi"/>
          <w:bCs/>
          <w:noProof w:val="0"/>
        </w:rPr>
        <w:t xml:space="preserve">cutting </w:t>
      </w:r>
      <w:r w:rsidR="00A833E2" w:rsidRPr="004C09F9">
        <w:rPr>
          <w:rFonts w:asciiTheme="minorHAnsi" w:eastAsiaTheme="majorEastAsia" w:hAnsiTheme="minorHAnsi" w:cstheme="minorHAnsi"/>
          <w:bCs/>
          <w:noProof w:val="0"/>
        </w:rPr>
        <w:t xml:space="preserve">issues </w:t>
      </w:r>
      <w:r w:rsidR="0085413F" w:rsidRPr="004C09F9">
        <w:rPr>
          <w:rFonts w:asciiTheme="minorHAnsi" w:eastAsiaTheme="majorEastAsia" w:hAnsiTheme="minorHAnsi" w:cstheme="minorHAnsi"/>
          <w:bCs/>
          <w:noProof w:val="0"/>
        </w:rPr>
        <w:t>as well as thematic areas</w:t>
      </w:r>
      <w:r w:rsidR="00A833E2" w:rsidRPr="004C09F9">
        <w:rPr>
          <w:rFonts w:asciiTheme="minorHAnsi" w:eastAsiaTheme="majorEastAsia" w:hAnsiTheme="minorHAnsi" w:cstheme="minorHAnsi"/>
          <w:bCs/>
          <w:noProof w:val="0"/>
        </w:rPr>
        <w:t>.</w:t>
      </w:r>
      <w:r w:rsidR="0085413F" w:rsidRPr="004C09F9">
        <w:rPr>
          <w:rFonts w:asciiTheme="minorHAnsi" w:eastAsiaTheme="majorEastAsia" w:hAnsiTheme="minorHAnsi" w:cstheme="minorHAnsi"/>
          <w:bCs/>
          <w:noProof w:val="0"/>
        </w:rPr>
        <w:t xml:space="preserve"> </w:t>
      </w:r>
      <w:r w:rsidR="00A833E2" w:rsidRPr="004C09F9">
        <w:rPr>
          <w:rFonts w:asciiTheme="minorHAnsi" w:eastAsiaTheme="majorEastAsia" w:hAnsiTheme="minorHAnsi" w:cstheme="minorHAnsi"/>
          <w:bCs/>
          <w:noProof w:val="0"/>
        </w:rPr>
        <w:t>F</w:t>
      </w:r>
      <w:r w:rsidR="0085413F" w:rsidRPr="004C09F9">
        <w:rPr>
          <w:rFonts w:asciiTheme="minorHAnsi" w:eastAsiaTheme="majorEastAsia" w:hAnsiTheme="minorHAnsi" w:cstheme="minorHAnsi"/>
          <w:bCs/>
          <w:noProof w:val="0"/>
        </w:rPr>
        <w:t>or example</w:t>
      </w:r>
      <w:r w:rsidR="004A1E0E" w:rsidRPr="004C09F9">
        <w:rPr>
          <w:rFonts w:asciiTheme="minorHAnsi" w:eastAsiaTheme="majorEastAsia" w:hAnsiTheme="minorHAnsi" w:cstheme="minorHAnsi"/>
          <w:bCs/>
          <w:noProof w:val="0"/>
        </w:rPr>
        <w:t>,</w:t>
      </w:r>
      <w:r w:rsidR="0085413F" w:rsidRPr="004C09F9">
        <w:rPr>
          <w:rFonts w:asciiTheme="minorHAnsi" w:eastAsiaTheme="majorEastAsia" w:hAnsiTheme="minorHAnsi" w:cstheme="minorHAnsi"/>
          <w:bCs/>
          <w:noProof w:val="0"/>
        </w:rPr>
        <w:t xml:space="preserve"> the</w:t>
      </w:r>
      <w:r w:rsidR="00A833E2" w:rsidRPr="004C09F9">
        <w:rPr>
          <w:rFonts w:asciiTheme="minorHAnsi" w:eastAsiaTheme="majorEastAsia" w:hAnsiTheme="minorHAnsi" w:cstheme="minorHAnsi"/>
          <w:bCs/>
          <w:noProof w:val="0"/>
        </w:rPr>
        <w:t>re are</w:t>
      </w:r>
      <w:r w:rsidR="0085413F" w:rsidRPr="004C09F9">
        <w:rPr>
          <w:rFonts w:asciiTheme="minorHAnsi" w:eastAsiaTheme="majorEastAsia" w:hAnsiTheme="minorHAnsi" w:cstheme="minorHAnsi"/>
          <w:bCs/>
          <w:noProof w:val="0"/>
        </w:rPr>
        <w:t xml:space="preserve"> volunteers </w:t>
      </w:r>
      <w:r w:rsidR="00A833E2" w:rsidRPr="004C09F9">
        <w:rPr>
          <w:rFonts w:asciiTheme="minorHAnsi" w:eastAsiaTheme="majorEastAsia" w:hAnsiTheme="minorHAnsi" w:cstheme="minorHAnsi"/>
          <w:bCs/>
          <w:noProof w:val="0"/>
        </w:rPr>
        <w:t xml:space="preserve">on placement </w:t>
      </w:r>
      <w:r w:rsidR="0085413F" w:rsidRPr="004C09F9">
        <w:rPr>
          <w:rFonts w:asciiTheme="minorHAnsi" w:eastAsiaTheme="majorEastAsia" w:hAnsiTheme="minorHAnsi" w:cstheme="minorHAnsi"/>
          <w:bCs/>
          <w:noProof w:val="0"/>
        </w:rPr>
        <w:t xml:space="preserve">in the </w:t>
      </w:r>
      <w:r w:rsidR="007605FF" w:rsidRPr="004C09F9">
        <w:rPr>
          <w:rFonts w:asciiTheme="minorHAnsi" w:eastAsiaTheme="majorEastAsia" w:hAnsiTheme="minorHAnsi" w:cstheme="minorHAnsi"/>
          <w:bCs/>
          <w:noProof w:val="0"/>
        </w:rPr>
        <w:t>g</w:t>
      </w:r>
      <w:r w:rsidR="0085413F" w:rsidRPr="004C09F9">
        <w:rPr>
          <w:rFonts w:asciiTheme="minorHAnsi" w:eastAsiaTheme="majorEastAsia" w:hAnsiTheme="minorHAnsi" w:cstheme="minorHAnsi"/>
          <w:bCs/>
          <w:noProof w:val="0"/>
        </w:rPr>
        <w:t xml:space="preserve">ender division for </w:t>
      </w:r>
      <w:r w:rsidR="007605FF" w:rsidRPr="004C09F9">
        <w:rPr>
          <w:rFonts w:asciiTheme="minorHAnsi" w:eastAsiaTheme="majorEastAsia" w:hAnsiTheme="minorHAnsi" w:cstheme="minorHAnsi"/>
          <w:bCs/>
          <w:noProof w:val="0"/>
        </w:rPr>
        <w:t xml:space="preserve">the </w:t>
      </w:r>
      <w:r w:rsidR="0085413F" w:rsidRPr="004C09F9">
        <w:rPr>
          <w:rFonts w:asciiTheme="minorHAnsi" w:eastAsiaTheme="majorEastAsia" w:hAnsiTheme="minorHAnsi" w:cstheme="minorHAnsi"/>
          <w:bCs/>
          <w:noProof w:val="0"/>
        </w:rPr>
        <w:t>Ministry of Finance</w:t>
      </w:r>
      <w:r w:rsidR="002863AF" w:rsidRPr="004C09F9">
        <w:rPr>
          <w:rFonts w:asciiTheme="minorHAnsi" w:eastAsiaTheme="majorEastAsia" w:hAnsiTheme="minorHAnsi" w:cstheme="minorHAnsi"/>
          <w:bCs/>
          <w:noProof w:val="0"/>
        </w:rPr>
        <w:t xml:space="preserve">. </w:t>
      </w:r>
      <w:r w:rsidR="00A833E2" w:rsidRPr="004C09F9">
        <w:rPr>
          <w:rFonts w:asciiTheme="minorHAnsi" w:eastAsiaTheme="majorEastAsia" w:hAnsiTheme="minorHAnsi" w:cstheme="minorHAnsi"/>
          <w:bCs/>
          <w:noProof w:val="0"/>
        </w:rPr>
        <w:t xml:space="preserve">Such placements </w:t>
      </w:r>
      <w:r w:rsidR="0085413F" w:rsidRPr="004C09F9">
        <w:rPr>
          <w:rFonts w:asciiTheme="minorHAnsi" w:eastAsiaTheme="majorEastAsia" w:hAnsiTheme="minorHAnsi" w:cstheme="minorHAnsi"/>
          <w:bCs/>
          <w:noProof w:val="0"/>
        </w:rPr>
        <w:t xml:space="preserve">provide an opportunity to help influence Australia’s </w:t>
      </w:r>
      <w:r w:rsidR="00A833E2" w:rsidRPr="004C09F9">
        <w:rPr>
          <w:rFonts w:asciiTheme="minorHAnsi" w:eastAsiaTheme="majorEastAsia" w:hAnsiTheme="minorHAnsi" w:cstheme="minorHAnsi"/>
          <w:bCs/>
          <w:noProof w:val="0"/>
        </w:rPr>
        <w:t xml:space="preserve">gender equity </w:t>
      </w:r>
      <w:r w:rsidR="0085413F" w:rsidRPr="004C09F9">
        <w:rPr>
          <w:rFonts w:asciiTheme="minorHAnsi" w:eastAsiaTheme="majorEastAsia" w:hAnsiTheme="minorHAnsi" w:cstheme="minorHAnsi"/>
          <w:bCs/>
          <w:noProof w:val="0"/>
        </w:rPr>
        <w:t>policy agenda in the Tongan syste</w:t>
      </w:r>
      <w:r w:rsidR="003452A0" w:rsidRPr="004C09F9">
        <w:rPr>
          <w:rFonts w:asciiTheme="minorHAnsi" w:eastAsiaTheme="majorEastAsia" w:hAnsiTheme="minorHAnsi" w:cstheme="minorHAnsi"/>
          <w:bCs/>
          <w:noProof w:val="0"/>
        </w:rPr>
        <w:t>m</w:t>
      </w:r>
      <w:r w:rsidR="00A833E2" w:rsidRPr="004C09F9">
        <w:rPr>
          <w:rFonts w:asciiTheme="minorHAnsi" w:eastAsiaTheme="majorEastAsia" w:hAnsiTheme="minorHAnsi" w:cstheme="minorHAnsi"/>
          <w:bCs/>
          <w:noProof w:val="0"/>
        </w:rPr>
        <w:t xml:space="preserve">. </w:t>
      </w:r>
      <w:r w:rsidR="0085413F" w:rsidRPr="004C09F9">
        <w:rPr>
          <w:rFonts w:asciiTheme="minorHAnsi" w:eastAsiaTheme="majorEastAsia" w:hAnsiTheme="minorHAnsi" w:cstheme="minorHAnsi"/>
          <w:bCs/>
          <w:noProof w:val="0"/>
        </w:rPr>
        <w:t xml:space="preserve"> </w:t>
      </w:r>
    </w:p>
    <w:p w14:paraId="056A0A06" w14:textId="084B4995" w:rsidR="00522CF0" w:rsidRPr="004C09F9" w:rsidRDefault="00442A35" w:rsidP="00102919">
      <w:pPr>
        <w:pStyle w:val="BodyText"/>
        <w:spacing w:line="252" w:lineRule="auto"/>
        <w:rPr>
          <w:noProof w:val="0"/>
        </w:rPr>
      </w:pPr>
      <w:r w:rsidRPr="004C09F9">
        <w:rPr>
          <w:rFonts w:asciiTheme="minorHAnsi" w:eastAsiaTheme="majorEastAsia" w:hAnsiTheme="minorHAnsi" w:cstheme="minorHAnsi"/>
          <w:bCs/>
          <w:noProof w:val="0"/>
        </w:rPr>
        <w:t xml:space="preserve">DFAT staff </w:t>
      </w:r>
      <w:r w:rsidR="00A833E2" w:rsidRPr="004C09F9">
        <w:rPr>
          <w:rFonts w:asciiTheme="minorHAnsi" w:eastAsiaTheme="majorEastAsia" w:hAnsiTheme="minorHAnsi" w:cstheme="minorHAnsi"/>
          <w:bCs/>
          <w:noProof w:val="0"/>
        </w:rPr>
        <w:t xml:space="preserve">said </w:t>
      </w:r>
      <w:r w:rsidRPr="004C09F9">
        <w:rPr>
          <w:rFonts w:asciiTheme="minorHAnsi" w:eastAsiaTheme="majorEastAsia" w:hAnsiTheme="minorHAnsi" w:cstheme="minorHAnsi"/>
          <w:bCs/>
          <w:noProof w:val="0"/>
        </w:rPr>
        <w:t xml:space="preserve">that </w:t>
      </w:r>
      <w:r w:rsidRPr="004C09F9">
        <w:rPr>
          <w:noProof w:val="0"/>
        </w:rPr>
        <w:t>sometimes an</w:t>
      </w:r>
      <w:r w:rsidR="00A13B00" w:rsidRPr="004C09F9">
        <w:rPr>
          <w:noProof w:val="0"/>
        </w:rPr>
        <w:t xml:space="preserve"> assignment </w:t>
      </w:r>
      <w:r w:rsidR="00A833E2" w:rsidRPr="004C09F9">
        <w:rPr>
          <w:noProof w:val="0"/>
        </w:rPr>
        <w:t>is</w:t>
      </w:r>
      <w:r w:rsidR="007621C7" w:rsidRPr="004C09F9">
        <w:rPr>
          <w:noProof w:val="0"/>
        </w:rPr>
        <w:t xml:space="preserve"> a</w:t>
      </w:r>
      <w:r w:rsidR="00A833E2" w:rsidRPr="004C09F9">
        <w:rPr>
          <w:noProof w:val="0"/>
        </w:rPr>
        <w:t xml:space="preserve">djusted </w:t>
      </w:r>
      <w:r w:rsidR="00A13B00" w:rsidRPr="004C09F9">
        <w:rPr>
          <w:noProof w:val="0"/>
        </w:rPr>
        <w:t>if it doesn’t match</w:t>
      </w:r>
      <w:r w:rsidR="00A833E2" w:rsidRPr="004C09F9">
        <w:rPr>
          <w:noProof w:val="0"/>
        </w:rPr>
        <w:t xml:space="preserve"> the partner organisation’s needs</w:t>
      </w:r>
      <w:r w:rsidR="008C17A5" w:rsidRPr="004C09F9">
        <w:rPr>
          <w:noProof w:val="0"/>
        </w:rPr>
        <w:t>,</w:t>
      </w:r>
      <w:r w:rsidR="00A13B00" w:rsidRPr="004C09F9">
        <w:rPr>
          <w:noProof w:val="0"/>
        </w:rPr>
        <w:t xml:space="preserve"> however this is rare.</w:t>
      </w:r>
      <w:r w:rsidR="00F53C37" w:rsidRPr="004C09F9">
        <w:rPr>
          <w:noProof w:val="0"/>
        </w:rPr>
        <w:t xml:space="preserve"> </w:t>
      </w:r>
      <w:r w:rsidR="007621C7" w:rsidRPr="004C09F9">
        <w:rPr>
          <w:noProof w:val="0"/>
        </w:rPr>
        <w:t xml:space="preserve">DFAT </w:t>
      </w:r>
      <w:r w:rsidR="00A11CEA" w:rsidRPr="004C09F9">
        <w:rPr>
          <w:noProof w:val="0"/>
        </w:rPr>
        <w:t>staff stated</w:t>
      </w:r>
      <w:r w:rsidR="007621C7" w:rsidRPr="004C09F9">
        <w:rPr>
          <w:noProof w:val="0"/>
        </w:rPr>
        <w:t xml:space="preserve"> that the</w:t>
      </w:r>
      <w:r w:rsidR="00E8558A" w:rsidRPr="004C09F9">
        <w:rPr>
          <w:noProof w:val="0"/>
        </w:rPr>
        <w:t xml:space="preserve"> </w:t>
      </w:r>
      <w:r w:rsidR="007621C7" w:rsidRPr="004C09F9">
        <w:rPr>
          <w:noProof w:val="0"/>
        </w:rPr>
        <w:t>m</w:t>
      </w:r>
      <w:r w:rsidR="00A13B00" w:rsidRPr="004C09F9">
        <w:rPr>
          <w:noProof w:val="0"/>
        </w:rPr>
        <w:t>ain pilla</w:t>
      </w:r>
      <w:r w:rsidR="00832EF0" w:rsidRPr="004C09F9">
        <w:rPr>
          <w:noProof w:val="0"/>
        </w:rPr>
        <w:t xml:space="preserve">rs of the </w:t>
      </w:r>
      <w:r w:rsidR="003452A0" w:rsidRPr="004C09F9">
        <w:rPr>
          <w:noProof w:val="0"/>
        </w:rPr>
        <w:t>p</w:t>
      </w:r>
      <w:r w:rsidR="00832EF0" w:rsidRPr="004C09F9">
        <w:rPr>
          <w:noProof w:val="0"/>
        </w:rPr>
        <w:t>rogram</w:t>
      </w:r>
      <w:r w:rsidR="007605FF" w:rsidRPr="004C09F9">
        <w:rPr>
          <w:noProof w:val="0"/>
        </w:rPr>
        <w:t>,</w:t>
      </w:r>
      <w:r w:rsidR="00832EF0" w:rsidRPr="004C09F9">
        <w:rPr>
          <w:noProof w:val="0"/>
        </w:rPr>
        <w:t xml:space="preserve"> for example </w:t>
      </w:r>
      <w:r w:rsidR="003452A0" w:rsidRPr="004C09F9">
        <w:rPr>
          <w:noProof w:val="0"/>
        </w:rPr>
        <w:t>h</w:t>
      </w:r>
      <w:r w:rsidR="00A13B00" w:rsidRPr="004C09F9">
        <w:rPr>
          <w:noProof w:val="0"/>
        </w:rPr>
        <w:t xml:space="preserve">uman </w:t>
      </w:r>
      <w:r w:rsidR="003452A0" w:rsidRPr="004C09F9">
        <w:rPr>
          <w:noProof w:val="0"/>
        </w:rPr>
        <w:t>r</w:t>
      </w:r>
      <w:r w:rsidR="00A13B00" w:rsidRPr="004C09F9">
        <w:rPr>
          <w:noProof w:val="0"/>
        </w:rPr>
        <w:t xml:space="preserve">ights and </w:t>
      </w:r>
      <w:r w:rsidR="003452A0" w:rsidRPr="004C09F9">
        <w:rPr>
          <w:noProof w:val="0"/>
        </w:rPr>
        <w:t>f</w:t>
      </w:r>
      <w:r w:rsidR="00A13B00" w:rsidRPr="004C09F9">
        <w:rPr>
          <w:noProof w:val="0"/>
        </w:rPr>
        <w:t xml:space="preserve">ood </w:t>
      </w:r>
      <w:r w:rsidR="003452A0" w:rsidRPr="004C09F9">
        <w:rPr>
          <w:noProof w:val="0"/>
        </w:rPr>
        <w:t>s</w:t>
      </w:r>
      <w:r w:rsidR="00A13B00" w:rsidRPr="004C09F9">
        <w:rPr>
          <w:noProof w:val="0"/>
        </w:rPr>
        <w:t>ecurity</w:t>
      </w:r>
      <w:r w:rsidR="007605FF" w:rsidRPr="004C09F9">
        <w:rPr>
          <w:noProof w:val="0"/>
        </w:rPr>
        <w:t>,</w:t>
      </w:r>
      <w:r w:rsidR="00A13B00" w:rsidRPr="004C09F9">
        <w:rPr>
          <w:noProof w:val="0"/>
        </w:rPr>
        <w:t xml:space="preserve"> ar</w:t>
      </w:r>
      <w:r w:rsidR="00B516F9" w:rsidRPr="004C09F9">
        <w:rPr>
          <w:noProof w:val="0"/>
        </w:rPr>
        <w:t>e not</w:t>
      </w:r>
      <w:r w:rsidR="00A13B00" w:rsidRPr="004C09F9">
        <w:rPr>
          <w:noProof w:val="0"/>
        </w:rPr>
        <w:t xml:space="preserve"> always main priorities in each country receiving volunteers</w:t>
      </w:r>
      <w:r w:rsidR="00B516F9" w:rsidRPr="004C09F9">
        <w:rPr>
          <w:noProof w:val="0"/>
        </w:rPr>
        <w:t xml:space="preserve">. </w:t>
      </w:r>
      <w:r w:rsidR="007605FF" w:rsidRPr="004C09F9">
        <w:rPr>
          <w:noProof w:val="0"/>
        </w:rPr>
        <w:t>I</w:t>
      </w:r>
      <w:r w:rsidR="004A171B" w:rsidRPr="004C09F9">
        <w:rPr>
          <w:noProof w:val="0"/>
        </w:rPr>
        <w:t xml:space="preserve">t </w:t>
      </w:r>
      <w:r w:rsidR="00A13B00" w:rsidRPr="004C09F9">
        <w:rPr>
          <w:noProof w:val="0"/>
        </w:rPr>
        <w:t>var</w:t>
      </w:r>
      <w:r w:rsidR="004A171B" w:rsidRPr="004C09F9">
        <w:rPr>
          <w:noProof w:val="0"/>
        </w:rPr>
        <w:t>ies</w:t>
      </w:r>
      <w:r w:rsidR="00A13B00" w:rsidRPr="004C09F9">
        <w:rPr>
          <w:noProof w:val="0"/>
        </w:rPr>
        <w:t xml:space="preserve"> in terms of relevance</w:t>
      </w:r>
      <w:r w:rsidR="007605FF" w:rsidRPr="004C09F9">
        <w:rPr>
          <w:noProof w:val="0"/>
        </w:rPr>
        <w:t>.</w:t>
      </w:r>
      <w:r w:rsidR="00B516F9" w:rsidRPr="004C09F9">
        <w:rPr>
          <w:noProof w:val="0"/>
        </w:rPr>
        <w:t xml:space="preserve"> </w:t>
      </w:r>
      <w:r w:rsidR="007605FF" w:rsidRPr="004C09F9">
        <w:rPr>
          <w:noProof w:val="0"/>
        </w:rPr>
        <w:t>F</w:t>
      </w:r>
      <w:r w:rsidR="00A13B00" w:rsidRPr="004C09F9">
        <w:rPr>
          <w:noProof w:val="0"/>
        </w:rPr>
        <w:t>or example</w:t>
      </w:r>
      <w:r w:rsidR="001F1B26" w:rsidRPr="004C09F9">
        <w:rPr>
          <w:noProof w:val="0"/>
        </w:rPr>
        <w:t>,</w:t>
      </w:r>
      <w:r w:rsidR="00A13B00" w:rsidRPr="004C09F9">
        <w:rPr>
          <w:noProof w:val="0"/>
        </w:rPr>
        <w:t xml:space="preserve"> in Tonga, </w:t>
      </w:r>
      <w:r w:rsidR="00B516F9" w:rsidRPr="004C09F9">
        <w:rPr>
          <w:noProof w:val="0"/>
        </w:rPr>
        <w:t>f</w:t>
      </w:r>
      <w:r w:rsidR="00A13B00" w:rsidRPr="004C09F9">
        <w:rPr>
          <w:noProof w:val="0"/>
        </w:rPr>
        <w:t xml:space="preserve">ood </w:t>
      </w:r>
      <w:r w:rsidR="00B516F9" w:rsidRPr="004C09F9">
        <w:rPr>
          <w:noProof w:val="0"/>
        </w:rPr>
        <w:t>s</w:t>
      </w:r>
      <w:r w:rsidR="00A13B00" w:rsidRPr="004C09F9">
        <w:rPr>
          <w:noProof w:val="0"/>
        </w:rPr>
        <w:t xml:space="preserve">ecurity and </w:t>
      </w:r>
      <w:r w:rsidR="00B516F9" w:rsidRPr="004C09F9">
        <w:rPr>
          <w:noProof w:val="0"/>
        </w:rPr>
        <w:t>h</w:t>
      </w:r>
      <w:r w:rsidR="00A13B00" w:rsidRPr="004C09F9">
        <w:rPr>
          <w:noProof w:val="0"/>
        </w:rPr>
        <w:t xml:space="preserve">uman </w:t>
      </w:r>
      <w:r w:rsidR="00B516F9" w:rsidRPr="004C09F9">
        <w:rPr>
          <w:noProof w:val="0"/>
        </w:rPr>
        <w:t>r</w:t>
      </w:r>
      <w:r w:rsidR="00A13B00" w:rsidRPr="004C09F9">
        <w:rPr>
          <w:noProof w:val="0"/>
        </w:rPr>
        <w:t>ights are</w:t>
      </w:r>
      <w:r w:rsidR="00B516F9" w:rsidRPr="004C09F9">
        <w:rPr>
          <w:noProof w:val="0"/>
        </w:rPr>
        <w:t xml:space="preserve"> not </w:t>
      </w:r>
      <w:r w:rsidR="00A13B00" w:rsidRPr="004C09F9">
        <w:rPr>
          <w:noProof w:val="0"/>
        </w:rPr>
        <w:t xml:space="preserve">priority areas for DFAT. </w:t>
      </w:r>
    </w:p>
    <w:p w14:paraId="60D0C8DD" w14:textId="77777777" w:rsidR="007605FF" w:rsidRPr="004C09F9" w:rsidRDefault="001F1B26" w:rsidP="00102919">
      <w:pPr>
        <w:spacing w:line="252" w:lineRule="auto"/>
      </w:pPr>
      <w:r w:rsidRPr="004C09F9">
        <w:rPr>
          <w:rFonts w:eastAsia="Arial" w:cs="Times New Roman"/>
          <w:b/>
          <w:szCs w:val="20"/>
        </w:rPr>
        <w:t>I</w:t>
      </w:r>
      <w:r w:rsidR="00522CF0" w:rsidRPr="004C09F9">
        <w:rPr>
          <w:rFonts w:eastAsia="Arial" w:cs="Times New Roman"/>
          <w:b/>
          <w:szCs w:val="20"/>
        </w:rPr>
        <w:t xml:space="preserve">nternational volunteering </w:t>
      </w:r>
      <w:r w:rsidRPr="004C09F9">
        <w:rPr>
          <w:rFonts w:eastAsia="Arial" w:cs="Times New Roman"/>
          <w:b/>
          <w:szCs w:val="20"/>
        </w:rPr>
        <w:t xml:space="preserve">is </w:t>
      </w:r>
      <w:r w:rsidR="00AD5C05" w:rsidRPr="004C09F9">
        <w:rPr>
          <w:rFonts w:eastAsia="Arial" w:cs="Times New Roman"/>
          <w:b/>
          <w:szCs w:val="20"/>
        </w:rPr>
        <w:t>not really</w:t>
      </w:r>
      <w:r w:rsidRPr="004C09F9">
        <w:rPr>
          <w:rFonts w:eastAsia="Arial" w:cs="Times New Roman"/>
          <w:b/>
          <w:szCs w:val="20"/>
        </w:rPr>
        <w:t xml:space="preserve"> valued </w:t>
      </w:r>
      <w:r w:rsidR="00522CF0" w:rsidRPr="004C09F9">
        <w:rPr>
          <w:rFonts w:eastAsia="Arial" w:cs="Times New Roman"/>
          <w:b/>
          <w:szCs w:val="20"/>
        </w:rPr>
        <w:t xml:space="preserve">by the Australian public. </w:t>
      </w:r>
      <w:r w:rsidR="009F08C6" w:rsidRPr="004C09F9">
        <w:rPr>
          <w:rFonts w:eastAsia="Arial" w:cs="Times New Roman"/>
          <w:szCs w:val="20"/>
        </w:rPr>
        <w:t xml:space="preserve">DFAT staff </w:t>
      </w:r>
      <w:r w:rsidR="00EE436B" w:rsidRPr="004C09F9">
        <w:t xml:space="preserve">expressed that there is </w:t>
      </w:r>
      <w:r w:rsidR="007605FF" w:rsidRPr="004C09F9">
        <w:t xml:space="preserve">a </w:t>
      </w:r>
      <w:r w:rsidR="00EE436B" w:rsidRPr="004C09F9">
        <w:t>mixed</w:t>
      </w:r>
      <w:r w:rsidR="009F08C6" w:rsidRPr="004C09F9">
        <w:t xml:space="preserve"> </w:t>
      </w:r>
      <w:r w:rsidR="00882BC8" w:rsidRPr="004C09F9">
        <w:t xml:space="preserve">understanding </w:t>
      </w:r>
      <w:r w:rsidR="00EE436B" w:rsidRPr="004C09F9">
        <w:t xml:space="preserve">of </w:t>
      </w:r>
      <w:r w:rsidR="00882BC8" w:rsidRPr="004C09F9">
        <w:t xml:space="preserve">the value of international volunteering by </w:t>
      </w:r>
      <w:r w:rsidR="007605FF" w:rsidRPr="004C09F9">
        <w:t xml:space="preserve">the </w:t>
      </w:r>
      <w:r w:rsidR="007F1431" w:rsidRPr="004C09F9">
        <w:t>Australian</w:t>
      </w:r>
      <w:r w:rsidR="007605FF" w:rsidRPr="004C09F9">
        <w:t xml:space="preserve"> public</w:t>
      </w:r>
      <w:r w:rsidR="00D13B8A" w:rsidRPr="004C09F9">
        <w:t xml:space="preserve"> due to lack of awareness </w:t>
      </w:r>
      <w:r w:rsidR="007605FF" w:rsidRPr="004C09F9">
        <w:t xml:space="preserve">of how </w:t>
      </w:r>
      <w:r w:rsidR="00D13B8A" w:rsidRPr="004C09F9">
        <w:t>the program</w:t>
      </w:r>
      <w:r w:rsidR="007605FF" w:rsidRPr="004C09F9">
        <w:t xml:space="preserve"> operates</w:t>
      </w:r>
      <w:r w:rsidR="00D13B8A" w:rsidRPr="004C09F9">
        <w:t xml:space="preserve">. </w:t>
      </w:r>
    </w:p>
    <w:p w14:paraId="500F343D" w14:textId="6B13D4DB" w:rsidR="008F6F96" w:rsidRPr="004C09F9" w:rsidRDefault="00001B97" w:rsidP="00102919">
      <w:pPr>
        <w:spacing w:line="252" w:lineRule="auto"/>
        <w:rPr>
          <w:szCs w:val="20"/>
        </w:rPr>
      </w:pPr>
      <w:r w:rsidRPr="004C09F9">
        <w:rPr>
          <w:b/>
          <w:bCs/>
        </w:rPr>
        <w:t>DFAT acknowledged that</w:t>
      </w:r>
      <w:r w:rsidR="00F16FFA" w:rsidRPr="004C09F9">
        <w:rPr>
          <w:b/>
          <w:bCs/>
        </w:rPr>
        <w:t xml:space="preserve"> the volunteer</w:t>
      </w:r>
      <w:r w:rsidR="00331C04" w:rsidRPr="004C09F9">
        <w:rPr>
          <w:b/>
          <w:bCs/>
        </w:rPr>
        <w:t>s</w:t>
      </w:r>
      <w:r w:rsidR="007605FF" w:rsidRPr="004C09F9">
        <w:rPr>
          <w:b/>
          <w:bCs/>
        </w:rPr>
        <w:t>’</w:t>
      </w:r>
      <w:r w:rsidR="00F16FFA" w:rsidRPr="004C09F9">
        <w:rPr>
          <w:b/>
          <w:bCs/>
        </w:rPr>
        <w:t xml:space="preserve"> experience </w:t>
      </w:r>
      <w:r w:rsidR="007F1431" w:rsidRPr="004C09F9">
        <w:rPr>
          <w:b/>
          <w:bCs/>
        </w:rPr>
        <w:t>has</w:t>
      </w:r>
      <w:r w:rsidR="007605FF" w:rsidRPr="004C09F9">
        <w:rPr>
          <w:b/>
          <w:bCs/>
        </w:rPr>
        <w:t xml:space="preserve"> supported their professional development</w:t>
      </w:r>
      <w:r w:rsidR="00F16FFA" w:rsidRPr="004C09F9">
        <w:rPr>
          <w:szCs w:val="20"/>
        </w:rPr>
        <w:t xml:space="preserve">. </w:t>
      </w:r>
      <w:r w:rsidR="007605FF" w:rsidRPr="004C09F9">
        <w:rPr>
          <w:szCs w:val="20"/>
        </w:rPr>
        <w:t xml:space="preserve">DFAT remains up to date on volunteers and their progress through </w:t>
      </w:r>
      <w:r w:rsidR="00F16FFA" w:rsidRPr="004C09F9">
        <w:rPr>
          <w:szCs w:val="20"/>
        </w:rPr>
        <w:t xml:space="preserve">the </w:t>
      </w:r>
      <w:r w:rsidR="00E14A7F" w:rsidRPr="004C09F9">
        <w:rPr>
          <w:szCs w:val="20"/>
        </w:rPr>
        <w:t xml:space="preserve">Head of </w:t>
      </w:r>
      <w:r w:rsidR="00F16FFA" w:rsidRPr="004C09F9">
        <w:rPr>
          <w:szCs w:val="20"/>
        </w:rPr>
        <w:t>M</w:t>
      </w:r>
      <w:r w:rsidR="00E14A7F" w:rsidRPr="004C09F9">
        <w:rPr>
          <w:szCs w:val="20"/>
        </w:rPr>
        <w:t xml:space="preserve">ission hosting </w:t>
      </w:r>
      <w:r w:rsidR="003C6B69" w:rsidRPr="004C09F9">
        <w:rPr>
          <w:szCs w:val="20"/>
        </w:rPr>
        <w:t xml:space="preserve">afternoon teas with volunteers at their residence </w:t>
      </w:r>
      <w:r w:rsidR="008251DD" w:rsidRPr="004C09F9">
        <w:rPr>
          <w:szCs w:val="20"/>
        </w:rPr>
        <w:t>where</w:t>
      </w:r>
      <w:r w:rsidR="00E53B35" w:rsidRPr="004C09F9">
        <w:rPr>
          <w:szCs w:val="20"/>
        </w:rPr>
        <w:t xml:space="preserve"> the volunteers feel s</w:t>
      </w:r>
      <w:r w:rsidR="00770D73" w:rsidRPr="004C09F9">
        <w:rPr>
          <w:szCs w:val="20"/>
        </w:rPr>
        <w:t xml:space="preserve">afe to share both </w:t>
      </w:r>
      <w:r w:rsidR="00F16FFA" w:rsidRPr="004C09F9">
        <w:rPr>
          <w:szCs w:val="20"/>
        </w:rPr>
        <w:t xml:space="preserve">their </w:t>
      </w:r>
      <w:r w:rsidR="00770D73" w:rsidRPr="004C09F9">
        <w:rPr>
          <w:szCs w:val="20"/>
        </w:rPr>
        <w:t xml:space="preserve">personal and professional experiences. </w:t>
      </w:r>
      <w:r w:rsidR="007605FF" w:rsidRPr="004C09F9">
        <w:rPr>
          <w:szCs w:val="20"/>
        </w:rPr>
        <w:t>DFAT staff said that volunteers have mixed experiences with the progress they are making on their assignments, with some feeling like they are struggling to make change. Most volunteer agree, however, that the program has helped their career.</w:t>
      </w:r>
    </w:p>
    <w:p w14:paraId="7253DA81" w14:textId="77777777" w:rsidR="007F1431" w:rsidRPr="004C09F9" w:rsidRDefault="003F4EC4" w:rsidP="00102919">
      <w:pPr>
        <w:spacing w:line="252" w:lineRule="auto"/>
        <w:rPr>
          <w:szCs w:val="20"/>
        </w:rPr>
      </w:pPr>
      <w:r w:rsidRPr="004C09F9">
        <w:rPr>
          <w:b/>
          <w:szCs w:val="20"/>
        </w:rPr>
        <w:t>The</w:t>
      </w:r>
      <w:r w:rsidR="007F1431" w:rsidRPr="004C09F9">
        <w:rPr>
          <w:b/>
          <w:szCs w:val="20"/>
        </w:rPr>
        <w:t xml:space="preserve"> unified branding </w:t>
      </w:r>
      <w:r w:rsidR="00F16FFA" w:rsidRPr="004C09F9">
        <w:rPr>
          <w:b/>
          <w:szCs w:val="20"/>
        </w:rPr>
        <w:t xml:space="preserve">of the </w:t>
      </w:r>
      <w:r w:rsidR="003239AF" w:rsidRPr="004C09F9">
        <w:rPr>
          <w:b/>
          <w:szCs w:val="20"/>
        </w:rPr>
        <w:t>program</w:t>
      </w:r>
      <w:r w:rsidR="00F16FFA" w:rsidRPr="004C09F9">
        <w:rPr>
          <w:b/>
          <w:szCs w:val="20"/>
        </w:rPr>
        <w:t xml:space="preserve"> </w:t>
      </w:r>
      <w:r w:rsidR="007F1431" w:rsidRPr="004C09F9">
        <w:rPr>
          <w:b/>
          <w:szCs w:val="20"/>
        </w:rPr>
        <w:t xml:space="preserve">under the Australian aid banner </w:t>
      </w:r>
      <w:r w:rsidRPr="004C09F9">
        <w:rPr>
          <w:b/>
          <w:szCs w:val="20"/>
        </w:rPr>
        <w:t xml:space="preserve">is not really </w:t>
      </w:r>
      <w:r w:rsidR="007F1431" w:rsidRPr="004C09F9">
        <w:rPr>
          <w:b/>
          <w:szCs w:val="20"/>
        </w:rPr>
        <w:t xml:space="preserve">delivering greater recognition of </w:t>
      </w:r>
      <w:r w:rsidR="00E471A5" w:rsidRPr="004C09F9">
        <w:rPr>
          <w:b/>
          <w:szCs w:val="20"/>
        </w:rPr>
        <w:t>the program</w:t>
      </w:r>
      <w:r w:rsidR="007F1431" w:rsidRPr="004C09F9">
        <w:rPr>
          <w:b/>
          <w:szCs w:val="20"/>
        </w:rPr>
        <w:t xml:space="preserve">. </w:t>
      </w:r>
      <w:r w:rsidR="00F16FFA" w:rsidRPr="004C09F9">
        <w:rPr>
          <w:szCs w:val="20"/>
        </w:rPr>
        <w:t>DFAT staff believe that</w:t>
      </w:r>
      <w:r w:rsidRPr="004C09F9">
        <w:rPr>
          <w:szCs w:val="20"/>
        </w:rPr>
        <w:t xml:space="preserve"> </w:t>
      </w:r>
      <w:r w:rsidR="00F16FFA" w:rsidRPr="004C09F9">
        <w:rPr>
          <w:szCs w:val="20"/>
        </w:rPr>
        <w:t xml:space="preserve">the </w:t>
      </w:r>
      <w:r w:rsidRPr="004C09F9">
        <w:rPr>
          <w:szCs w:val="20"/>
        </w:rPr>
        <w:t>change in branding was not significant to many</w:t>
      </w:r>
      <w:r w:rsidR="00F16FFA" w:rsidRPr="004C09F9">
        <w:rPr>
          <w:szCs w:val="20"/>
        </w:rPr>
        <w:t>.</w:t>
      </w:r>
      <w:r w:rsidRPr="004C09F9">
        <w:rPr>
          <w:szCs w:val="20"/>
        </w:rPr>
        <w:t xml:space="preserve"> </w:t>
      </w:r>
      <w:r w:rsidR="00E3701C" w:rsidRPr="004C09F9">
        <w:rPr>
          <w:szCs w:val="20"/>
        </w:rPr>
        <w:t xml:space="preserve">DFAT staff agree that </w:t>
      </w:r>
      <w:r w:rsidR="00422F87" w:rsidRPr="004C09F9">
        <w:rPr>
          <w:szCs w:val="20"/>
        </w:rPr>
        <w:t xml:space="preserve">most people </w:t>
      </w:r>
      <w:r w:rsidR="006B4E4C" w:rsidRPr="004C09F9">
        <w:rPr>
          <w:szCs w:val="20"/>
        </w:rPr>
        <w:t>recognise the</w:t>
      </w:r>
      <w:r w:rsidRPr="004C09F9">
        <w:rPr>
          <w:szCs w:val="20"/>
        </w:rPr>
        <w:t xml:space="preserve"> program </w:t>
      </w:r>
      <w:r w:rsidR="00E3701C" w:rsidRPr="004C09F9">
        <w:rPr>
          <w:szCs w:val="20"/>
        </w:rPr>
        <w:t>as</w:t>
      </w:r>
      <w:r w:rsidRPr="004C09F9">
        <w:rPr>
          <w:szCs w:val="20"/>
        </w:rPr>
        <w:t xml:space="preserve"> a DFAT</w:t>
      </w:r>
      <w:r w:rsidR="00422F87" w:rsidRPr="004C09F9">
        <w:rPr>
          <w:szCs w:val="20"/>
        </w:rPr>
        <w:t>-</w:t>
      </w:r>
      <w:r w:rsidRPr="004C09F9">
        <w:rPr>
          <w:szCs w:val="20"/>
        </w:rPr>
        <w:t xml:space="preserve">funded program, and the branding does not play a role in how they see the </w:t>
      </w:r>
      <w:r w:rsidR="003E31C0" w:rsidRPr="004C09F9">
        <w:rPr>
          <w:szCs w:val="20"/>
        </w:rPr>
        <w:t>program</w:t>
      </w:r>
      <w:r w:rsidRPr="004C09F9">
        <w:rPr>
          <w:szCs w:val="20"/>
        </w:rPr>
        <w:t>.</w:t>
      </w:r>
    </w:p>
    <w:p w14:paraId="15F2789B" w14:textId="47A6E119" w:rsidR="000D03AB" w:rsidRPr="004C09F9" w:rsidRDefault="00E471A5" w:rsidP="00102919">
      <w:pPr>
        <w:spacing w:line="252" w:lineRule="auto"/>
        <w:rPr>
          <w:rFonts w:asciiTheme="minorHAnsi" w:eastAsiaTheme="majorEastAsia" w:hAnsiTheme="minorHAnsi" w:cstheme="minorHAnsi"/>
          <w:bCs/>
          <w:szCs w:val="20"/>
        </w:rPr>
      </w:pPr>
      <w:r w:rsidRPr="004C09F9">
        <w:rPr>
          <w:rFonts w:asciiTheme="minorHAnsi" w:hAnsiTheme="minorHAnsi" w:cstheme="minorHAnsi"/>
          <w:b/>
          <w:szCs w:val="20"/>
        </w:rPr>
        <w:t>The program</w:t>
      </w:r>
      <w:r w:rsidR="003F4EC4" w:rsidRPr="004C09F9">
        <w:rPr>
          <w:rFonts w:asciiTheme="minorHAnsi" w:hAnsiTheme="minorHAnsi" w:cstheme="minorHAnsi"/>
          <w:b/>
          <w:szCs w:val="20"/>
        </w:rPr>
        <w:t xml:space="preserve"> </w:t>
      </w:r>
      <w:r w:rsidR="003B57A3" w:rsidRPr="004C09F9">
        <w:rPr>
          <w:rFonts w:asciiTheme="minorHAnsi" w:hAnsiTheme="minorHAnsi" w:cstheme="minorHAnsi"/>
          <w:b/>
          <w:szCs w:val="20"/>
        </w:rPr>
        <w:t xml:space="preserve">contributes to </w:t>
      </w:r>
      <w:r w:rsidR="007A70F4" w:rsidRPr="004C09F9">
        <w:rPr>
          <w:rFonts w:asciiTheme="minorHAnsi" w:hAnsiTheme="minorHAnsi" w:cstheme="minorHAnsi"/>
          <w:b/>
          <w:szCs w:val="20"/>
        </w:rPr>
        <w:t>Australia’s soft power</w:t>
      </w:r>
      <w:r w:rsidR="007605FF" w:rsidRPr="004C09F9">
        <w:rPr>
          <w:rFonts w:asciiTheme="minorHAnsi" w:hAnsiTheme="minorHAnsi" w:cstheme="minorHAnsi"/>
          <w:szCs w:val="20"/>
        </w:rPr>
        <w:t>.</w:t>
      </w:r>
      <w:r w:rsidR="007A70F4" w:rsidRPr="004C09F9">
        <w:rPr>
          <w:rFonts w:asciiTheme="minorHAnsi" w:hAnsiTheme="minorHAnsi" w:cstheme="minorHAnsi"/>
          <w:szCs w:val="20"/>
        </w:rPr>
        <w:t xml:space="preserve"> </w:t>
      </w:r>
      <w:r w:rsidR="00422F87" w:rsidRPr="004C09F9">
        <w:rPr>
          <w:rFonts w:asciiTheme="minorHAnsi" w:hAnsiTheme="minorHAnsi" w:cstheme="minorHAnsi"/>
          <w:szCs w:val="20"/>
        </w:rPr>
        <w:t>DFAT staff</w:t>
      </w:r>
      <w:r w:rsidR="000D03AB" w:rsidRPr="004C09F9">
        <w:rPr>
          <w:rFonts w:asciiTheme="minorHAnsi" w:hAnsiTheme="minorHAnsi" w:cstheme="minorHAnsi"/>
          <w:szCs w:val="20"/>
        </w:rPr>
        <w:t xml:space="preserve"> noted that </w:t>
      </w:r>
      <w:r w:rsidR="000D03AB" w:rsidRPr="004C09F9">
        <w:rPr>
          <w:rFonts w:asciiTheme="minorHAnsi" w:eastAsiaTheme="majorEastAsia" w:hAnsiTheme="minorHAnsi" w:cstheme="minorHAnsi"/>
          <w:bCs/>
          <w:szCs w:val="20"/>
        </w:rPr>
        <w:t>the</w:t>
      </w:r>
      <w:r w:rsidR="00665209" w:rsidRPr="004C09F9">
        <w:rPr>
          <w:rFonts w:asciiTheme="minorHAnsi" w:eastAsiaTheme="majorEastAsia" w:hAnsiTheme="minorHAnsi" w:cstheme="minorHAnsi"/>
          <w:bCs/>
          <w:szCs w:val="20"/>
        </w:rPr>
        <w:t xml:space="preserve"> </w:t>
      </w:r>
      <w:r w:rsidR="003B57A3" w:rsidRPr="004C09F9">
        <w:rPr>
          <w:rFonts w:asciiTheme="minorHAnsi" w:eastAsiaTheme="majorEastAsia" w:hAnsiTheme="minorHAnsi" w:cstheme="minorHAnsi"/>
          <w:bCs/>
          <w:szCs w:val="20"/>
        </w:rPr>
        <w:t xml:space="preserve">volunteers are excellent ambassadors for Australia and the assignments they undertake </w:t>
      </w:r>
      <w:r w:rsidR="00453B47" w:rsidRPr="004C09F9">
        <w:rPr>
          <w:rFonts w:asciiTheme="minorHAnsi" w:eastAsiaTheme="majorEastAsia" w:hAnsiTheme="minorHAnsi" w:cstheme="minorHAnsi"/>
          <w:bCs/>
          <w:szCs w:val="20"/>
        </w:rPr>
        <w:t>make some contribution to Australia’s influence in Tonga. As previously noted, this is considered particularly so in relation to furthering DFAT’s agenda on cross-cutting issues such as gender equality.</w:t>
      </w:r>
      <w:r w:rsidR="00CD3F13" w:rsidRPr="004C09F9">
        <w:rPr>
          <w:rFonts w:asciiTheme="minorHAnsi" w:eastAsiaTheme="majorEastAsia" w:hAnsiTheme="minorHAnsi" w:cstheme="minorHAnsi"/>
          <w:bCs/>
          <w:szCs w:val="20"/>
        </w:rPr>
        <w:t xml:space="preserve"> </w:t>
      </w:r>
      <w:r w:rsidRPr="004C09F9">
        <w:rPr>
          <w:rFonts w:asciiTheme="minorHAnsi" w:eastAsiaTheme="majorEastAsia" w:hAnsiTheme="minorHAnsi" w:cstheme="minorHAnsi"/>
          <w:bCs/>
          <w:szCs w:val="20"/>
        </w:rPr>
        <w:t>The program</w:t>
      </w:r>
      <w:r w:rsidR="00453B47" w:rsidRPr="004C09F9">
        <w:rPr>
          <w:rFonts w:asciiTheme="minorHAnsi" w:eastAsiaTheme="majorEastAsia" w:hAnsiTheme="minorHAnsi" w:cstheme="minorHAnsi"/>
          <w:bCs/>
          <w:szCs w:val="20"/>
        </w:rPr>
        <w:t xml:space="preserve"> has a record and profile for assisting neighbo</w:t>
      </w:r>
      <w:r w:rsidR="00434A4D" w:rsidRPr="004C09F9">
        <w:rPr>
          <w:rFonts w:asciiTheme="minorHAnsi" w:eastAsiaTheme="majorEastAsia" w:hAnsiTheme="minorHAnsi" w:cstheme="minorHAnsi"/>
          <w:bCs/>
          <w:szCs w:val="20"/>
        </w:rPr>
        <w:t>u</w:t>
      </w:r>
      <w:r w:rsidR="00453B47" w:rsidRPr="004C09F9">
        <w:rPr>
          <w:rFonts w:asciiTheme="minorHAnsi" w:eastAsiaTheme="majorEastAsia" w:hAnsiTheme="minorHAnsi" w:cstheme="minorHAnsi"/>
          <w:bCs/>
          <w:szCs w:val="20"/>
        </w:rPr>
        <w:t>ring countries. This</w:t>
      </w:r>
      <w:r w:rsidR="00411C34" w:rsidRPr="004C09F9">
        <w:rPr>
          <w:rFonts w:asciiTheme="minorHAnsi" w:eastAsiaTheme="majorEastAsia" w:hAnsiTheme="minorHAnsi" w:cstheme="minorHAnsi"/>
          <w:bCs/>
          <w:szCs w:val="20"/>
        </w:rPr>
        <w:t xml:space="preserve"> is </w:t>
      </w:r>
      <w:r w:rsidR="00434A4D" w:rsidRPr="004C09F9">
        <w:rPr>
          <w:rFonts w:asciiTheme="minorHAnsi" w:eastAsiaTheme="majorEastAsia" w:hAnsiTheme="minorHAnsi" w:cstheme="minorHAnsi"/>
          <w:bCs/>
          <w:szCs w:val="20"/>
        </w:rPr>
        <w:t xml:space="preserve">perceived as </w:t>
      </w:r>
      <w:r w:rsidR="00411C34" w:rsidRPr="004C09F9">
        <w:rPr>
          <w:rFonts w:asciiTheme="minorHAnsi" w:eastAsiaTheme="majorEastAsia" w:hAnsiTheme="minorHAnsi" w:cstheme="minorHAnsi"/>
          <w:bCs/>
          <w:szCs w:val="20"/>
        </w:rPr>
        <w:t xml:space="preserve">something positive that </w:t>
      </w:r>
      <w:r w:rsidR="00453B47" w:rsidRPr="004C09F9">
        <w:rPr>
          <w:rFonts w:asciiTheme="minorHAnsi" w:eastAsiaTheme="majorEastAsia" w:hAnsiTheme="minorHAnsi" w:cstheme="minorHAnsi"/>
          <w:bCs/>
          <w:szCs w:val="20"/>
        </w:rPr>
        <w:t xml:space="preserve">also generates Australian </w:t>
      </w:r>
      <w:r w:rsidR="00411C34" w:rsidRPr="004C09F9">
        <w:rPr>
          <w:rFonts w:asciiTheme="minorHAnsi" w:eastAsiaTheme="majorEastAsia" w:hAnsiTheme="minorHAnsi" w:cstheme="minorHAnsi"/>
          <w:bCs/>
          <w:szCs w:val="20"/>
        </w:rPr>
        <w:t xml:space="preserve">soft </w:t>
      </w:r>
      <w:r w:rsidR="00453B47" w:rsidRPr="004C09F9">
        <w:rPr>
          <w:rFonts w:asciiTheme="minorHAnsi" w:eastAsiaTheme="majorEastAsia" w:hAnsiTheme="minorHAnsi" w:cstheme="minorHAnsi"/>
          <w:bCs/>
          <w:szCs w:val="20"/>
        </w:rPr>
        <w:t>power in Tonga</w:t>
      </w:r>
      <w:r w:rsidR="00411C34" w:rsidRPr="004C09F9">
        <w:rPr>
          <w:rFonts w:asciiTheme="minorHAnsi" w:eastAsiaTheme="majorEastAsia" w:hAnsiTheme="minorHAnsi" w:cstheme="minorHAnsi"/>
          <w:bCs/>
          <w:szCs w:val="20"/>
        </w:rPr>
        <w:t xml:space="preserve">. </w:t>
      </w:r>
    </w:p>
    <w:p w14:paraId="1209A1F6" w14:textId="7EC788B7" w:rsidR="001C155B" w:rsidRPr="004C09F9" w:rsidRDefault="001C155B" w:rsidP="00102919">
      <w:pPr>
        <w:spacing w:line="252" w:lineRule="auto"/>
        <w:rPr>
          <w:rFonts w:cs="Arial"/>
          <w:szCs w:val="20"/>
        </w:rPr>
      </w:pPr>
      <w:r w:rsidRPr="004C09F9">
        <w:rPr>
          <w:rFonts w:asciiTheme="majorHAnsi" w:eastAsiaTheme="majorEastAsia" w:hAnsiTheme="majorHAnsi" w:cstheme="majorHAnsi"/>
          <w:b/>
          <w:bCs/>
          <w:szCs w:val="20"/>
        </w:rPr>
        <w:t xml:space="preserve">COVID-19 </w:t>
      </w:r>
      <w:r w:rsidR="00942675" w:rsidRPr="004C09F9">
        <w:rPr>
          <w:rFonts w:asciiTheme="majorHAnsi" w:eastAsiaTheme="majorEastAsia" w:hAnsiTheme="majorHAnsi" w:cstheme="majorHAnsi"/>
          <w:b/>
          <w:bCs/>
          <w:szCs w:val="20"/>
        </w:rPr>
        <w:t>continues to be</w:t>
      </w:r>
      <w:r w:rsidRPr="004C09F9">
        <w:rPr>
          <w:rFonts w:asciiTheme="majorHAnsi" w:eastAsiaTheme="majorEastAsia" w:hAnsiTheme="majorHAnsi" w:cstheme="majorHAnsi"/>
          <w:b/>
          <w:bCs/>
          <w:szCs w:val="20"/>
        </w:rPr>
        <w:t xml:space="preserve"> </w:t>
      </w:r>
      <w:r w:rsidR="00434A4D" w:rsidRPr="004C09F9">
        <w:rPr>
          <w:rFonts w:asciiTheme="majorHAnsi" w:eastAsiaTheme="majorEastAsia" w:hAnsiTheme="majorHAnsi" w:cstheme="majorHAnsi"/>
          <w:b/>
          <w:bCs/>
          <w:szCs w:val="20"/>
        </w:rPr>
        <w:t>a</w:t>
      </w:r>
      <w:r w:rsidRPr="004C09F9">
        <w:rPr>
          <w:rFonts w:asciiTheme="majorHAnsi" w:eastAsiaTheme="majorEastAsia" w:hAnsiTheme="majorHAnsi" w:cstheme="majorHAnsi"/>
          <w:b/>
          <w:bCs/>
          <w:szCs w:val="20"/>
        </w:rPr>
        <w:t xml:space="preserve"> </w:t>
      </w:r>
      <w:r w:rsidR="007605FF" w:rsidRPr="004C09F9">
        <w:rPr>
          <w:rFonts w:asciiTheme="majorHAnsi" w:eastAsiaTheme="majorEastAsia" w:hAnsiTheme="majorHAnsi" w:cstheme="majorHAnsi"/>
          <w:b/>
          <w:bCs/>
          <w:szCs w:val="20"/>
        </w:rPr>
        <w:t>key challenge</w:t>
      </w:r>
      <w:r w:rsidRPr="004C09F9">
        <w:rPr>
          <w:rFonts w:asciiTheme="majorHAnsi" w:eastAsiaTheme="majorEastAsia" w:hAnsiTheme="majorHAnsi" w:cstheme="majorHAnsi"/>
          <w:b/>
          <w:bCs/>
          <w:szCs w:val="20"/>
        </w:rPr>
        <w:t xml:space="preserve">. </w:t>
      </w:r>
      <w:r w:rsidR="006355CA" w:rsidRPr="004C09F9">
        <w:rPr>
          <w:rFonts w:asciiTheme="majorHAnsi" w:eastAsiaTheme="majorEastAsia" w:hAnsiTheme="majorHAnsi" w:cstheme="majorHAnsi"/>
          <w:bCs/>
          <w:szCs w:val="20"/>
        </w:rPr>
        <w:t xml:space="preserve">DFAT staff </w:t>
      </w:r>
      <w:r w:rsidR="00434A4D" w:rsidRPr="004C09F9">
        <w:rPr>
          <w:rFonts w:asciiTheme="majorHAnsi" w:eastAsiaTheme="majorEastAsia" w:hAnsiTheme="majorHAnsi" w:cstheme="majorHAnsi"/>
          <w:bCs/>
          <w:szCs w:val="20"/>
        </w:rPr>
        <w:t xml:space="preserve">believe </w:t>
      </w:r>
      <w:r w:rsidR="006355CA" w:rsidRPr="004C09F9">
        <w:rPr>
          <w:rFonts w:asciiTheme="majorHAnsi" w:eastAsiaTheme="majorEastAsia" w:hAnsiTheme="majorHAnsi" w:cstheme="majorHAnsi"/>
          <w:bCs/>
          <w:szCs w:val="20"/>
        </w:rPr>
        <w:t xml:space="preserve">that it is </w:t>
      </w:r>
      <w:r w:rsidRPr="004C09F9">
        <w:rPr>
          <w:szCs w:val="20"/>
        </w:rPr>
        <w:t xml:space="preserve">likely </w:t>
      </w:r>
      <w:r w:rsidR="00434A4D" w:rsidRPr="004C09F9">
        <w:rPr>
          <w:szCs w:val="20"/>
        </w:rPr>
        <w:t>that the usual</w:t>
      </w:r>
      <w:r w:rsidRPr="004C09F9">
        <w:rPr>
          <w:szCs w:val="20"/>
        </w:rPr>
        <w:t xml:space="preserve"> flow of volunteers into Tonga </w:t>
      </w:r>
      <w:r w:rsidR="00434A4D" w:rsidRPr="004C09F9">
        <w:rPr>
          <w:szCs w:val="20"/>
        </w:rPr>
        <w:t xml:space="preserve">will </w:t>
      </w:r>
      <w:r w:rsidR="007605FF" w:rsidRPr="004C09F9">
        <w:rPr>
          <w:szCs w:val="20"/>
        </w:rPr>
        <w:t xml:space="preserve">not </w:t>
      </w:r>
      <w:r w:rsidR="00434A4D" w:rsidRPr="004C09F9">
        <w:rPr>
          <w:szCs w:val="20"/>
        </w:rPr>
        <w:t xml:space="preserve">be seen </w:t>
      </w:r>
      <w:r w:rsidRPr="004C09F9">
        <w:rPr>
          <w:szCs w:val="20"/>
        </w:rPr>
        <w:t>until 2022</w:t>
      </w:r>
      <w:r w:rsidR="00434A4D" w:rsidRPr="004C09F9">
        <w:rPr>
          <w:szCs w:val="20"/>
        </w:rPr>
        <w:t>, and that this</w:t>
      </w:r>
      <w:r w:rsidRPr="004C09F9">
        <w:rPr>
          <w:szCs w:val="20"/>
        </w:rPr>
        <w:t xml:space="preserve"> </w:t>
      </w:r>
      <w:r w:rsidR="00434A4D" w:rsidRPr="004C09F9">
        <w:rPr>
          <w:szCs w:val="20"/>
        </w:rPr>
        <w:t xml:space="preserve">will </w:t>
      </w:r>
      <w:r w:rsidRPr="004C09F9">
        <w:rPr>
          <w:szCs w:val="20"/>
        </w:rPr>
        <w:t xml:space="preserve">be a challenge for </w:t>
      </w:r>
      <w:r w:rsidR="00E471A5" w:rsidRPr="004C09F9">
        <w:rPr>
          <w:szCs w:val="20"/>
        </w:rPr>
        <w:t>the program</w:t>
      </w:r>
      <w:r w:rsidRPr="004C09F9">
        <w:rPr>
          <w:szCs w:val="20"/>
        </w:rPr>
        <w:t>. The</w:t>
      </w:r>
      <w:r w:rsidR="00434A4D" w:rsidRPr="004C09F9">
        <w:rPr>
          <w:szCs w:val="20"/>
        </w:rPr>
        <w:t>y believe</w:t>
      </w:r>
      <w:r w:rsidRPr="004C09F9">
        <w:rPr>
          <w:szCs w:val="20"/>
        </w:rPr>
        <w:t xml:space="preserve"> remote volunteer</w:t>
      </w:r>
      <w:r w:rsidR="00434A4D" w:rsidRPr="004C09F9">
        <w:rPr>
          <w:szCs w:val="20"/>
        </w:rPr>
        <w:t>ing</w:t>
      </w:r>
      <w:r w:rsidRPr="004C09F9">
        <w:rPr>
          <w:szCs w:val="20"/>
        </w:rPr>
        <w:t xml:space="preserve"> isn’t a substitute as</w:t>
      </w:r>
      <w:r w:rsidR="00434A4D" w:rsidRPr="004C09F9">
        <w:rPr>
          <w:szCs w:val="20"/>
        </w:rPr>
        <w:t xml:space="preserve"> it is</w:t>
      </w:r>
      <w:r w:rsidRPr="004C09F9">
        <w:rPr>
          <w:szCs w:val="20"/>
        </w:rPr>
        <w:t xml:space="preserve"> </w:t>
      </w:r>
      <w:r w:rsidR="00327394" w:rsidRPr="004C09F9">
        <w:rPr>
          <w:szCs w:val="20"/>
        </w:rPr>
        <w:t>difficult to build networks</w:t>
      </w:r>
      <w:r w:rsidR="00434A4D" w:rsidRPr="004C09F9">
        <w:rPr>
          <w:szCs w:val="20"/>
        </w:rPr>
        <w:t xml:space="preserve"> remotely</w:t>
      </w:r>
      <w:r w:rsidR="007605FF" w:rsidRPr="004C09F9">
        <w:rPr>
          <w:szCs w:val="20"/>
        </w:rPr>
        <w:t>,</w:t>
      </w:r>
      <w:r w:rsidR="00327394" w:rsidRPr="004C09F9">
        <w:rPr>
          <w:szCs w:val="20"/>
        </w:rPr>
        <w:t xml:space="preserve"> </w:t>
      </w:r>
      <w:r w:rsidR="0014031C" w:rsidRPr="004C09F9">
        <w:rPr>
          <w:rFonts w:cs="Arial"/>
          <w:szCs w:val="20"/>
          <w:lang w:eastAsia="en-AU"/>
        </w:rPr>
        <w:t>which</w:t>
      </w:r>
      <w:r w:rsidR="00434A4D" w:rsidRPr="004C09F9">
        <w:rPr>
          <w:rFonts w:cs="Arial"/>
          <w:szCs w:val="20"/>
          <w:lang w:eastAsia="en-AU"/>
        </w:rPr>
        <w:t xml:space="preserve"> has</w:t>
      </w:r>
      <w:r w:rsidR="00327394" w:rsidRPr="004C09F9">
        <w:rPr>
          <w:rFonts w:cs="Arial"/>
          <w:szCs w:val="20"/>
          <w:lang w:eastAsia="en-AU"/>
        </w:rPr>
        <w:t xml:space="preserve"> </w:t>
      </w:r>
      <w:r w:rsidR="00434A4D" w:rsidRPr="004C09F9">
        <w:rPr>
          <w:rFonts w:cs="Arial"/>
          <w:szCs w:val="20"/>
          <w:lang w:eastAsia="en-AU"/>
        </w:rPr>
        <w:t xml:space="preserve">significantly </w:t>
      </w:r>
      <w:r w:rsidR="00327394" w:rsidRPr="004C09F9">
        <w:rPr>
          <w:rFonts w:cs="Arial"/>
          <w:szCs w:val="20"/>
          <w:lang w:eastAsia="en-AU"/>
        </w:rPr>
        <w:t>impact</w:t>
      </w:r>
      <w:r w:rsidR="007605FF" w:rsidRPr="004C09F9">
        <w:rPr>
          <w:rFonts w:cs="Arial"/>
          <w:szCs w:val="20"/>
          <w:lang w:eastAsia="en-AU"/>
        </w:rPr>
        <w:t>ed</w:t>
      </w:r>
      <w:r w:rsidR="00327394" w:rsidRPr="004C09F9">
        <w:rPr>
          <w:rFonts w:cs="Arial"/>
          <w:szCs w:val="20"/>
          <w:lang w:eastAsia="en-AU"/>
        </w:rPr>
        <w:t xml:space="preserve"> </w:t>
      </w:r>
      <w:r w:rsidR="00950F15" w:rsidRPr="004C09F9">
        <w:rPr>
          <w:rFonts w:cs="Arial"/>
          <w:szCs w:val="20"/>
          <w:lang w:eastAsia="en-AU"/>
        </w:rPr>
        <w:t>the partner organisations</w:t>
      </w:r>
      <w:r w:rsidR="00434A4D" w:rsidRPr="004C09F9">
        <w:rPr>
          <w:rFonts w:cs="Arial"/>
          <w:szCs w:val="20"/>
          <w:lang w:eastAsia="en-AU"/>
        </w:rPr>
        <w:t xml:space="preserve">. </w:t>
      </w:r>
      <w:r w:rsidR="0014031C" w:rsidRPr="004C09F9">
        <w:rPr>
          <w:rFonts w:cs="Arial"/>
          <w:szCs w:val="20"/>
          <w:lang w:eastAsia="en-AU"/>
        </w:rPr>
        <w:t xml:space="preserve">DFAT staff expressed </w:t>
      </w:r>
      <w:r w:rsidR="00BA526A" w:rsidRPr="004C09F9">
        <w:rPr>
          <w:rFonts w:cs="Arial"/>
          <w:szCs w:val="20"/>
          <w:lang w:eastAsia="en-AU"/>
        </w:rPr>
        <w:t xml:space="preserve">a view </w:t>
      </w:r>
      <w:r w:rsidR="0014031C" w:rsidRPr="004C09F9">
        <w:rPr>
          <w:rFonts w:cs="Arial"/>
          <w:szCs w:val="20"/>
          <w:lang w:eastAsia="en-AU"/>
        </w:rPr>
        <w:t xml:space="preserve">from partner organisations that </w:t>
      </w:r>
      <w:r w:rsidR="00BA526A" w:rsidRPr="004C09F9">
        <w:rPr>
          <w:rFonts w:cs="Arial"/>
          <w:szCs w:val="20"/>
          <w:lang w:eastAsia="en-AU"/>
        </w:rPr>
        <w:t>t</w:t>
      </w:r>
      <w:r w:rsidR="00434A4D" w:rsidRPr="004C09F9">
        <w:rPr>
          <w:rFonts w:cs="Arial"/>
          <w:szCs w:val="20"/>
          <w:lang w:eastAsia="en-AU"/>
        </w:rPr>
        <w:t xml:space="preserve">here </w:t>
      </w:r>
      <w:r w:rsidR="00327394" w:rsidRPr="004C09F9">
        <w:rPr>
          <w:rFonts w:cs="Arial"/>
          <w:szCs w:val="20"/>
          <w:lang w:eastAsia="en-AU"/>
        </w:rPr>
        <w:t xml:space="preserve">is </w:t>
      </w:r>
      <w:r w:rsidR="00434A4D" w:rsidRPr="004C09F9">
        <w:rPr>
          <w:rFonts w:cs="Arial"/>
          <w:szCs w:val="20"/>
          <w:lang w:eastAsia="en-AU"/>
        </w:rPr>
        <w:t xml:space="preserve">now </w:t>
      </w:r>
      <w:r w:rsidR="00327394" w:rsidRPr="004C09F9">
        <w:rPr>
          <w:rFonts w:cs="Arial"/>
          <w:szCs w:val="20"/>
          <w:lang w:eastAsia="en-AU"/>
        </w:rPr>
        <w:t>a ga</w:t>
      </w:r>
      <w:r w:rsidR="00434A4D" w:rsidRPr="004C09F9">
        <w:rPr>
          <w:rFonts w:cs="Arial"/>
          <w:szCs w:val="20"/>
          <w:lang w:eastAsia="en-AU"/>
        </w:rPr>
        <w:t>p</w:t>
      </w:r>
      <w:r w:rsidR="0014031C" w:rsidRPr="004C09F9">
        <w:rPr>
          <w:rFonts w:cs="Arial"/>
          <w:szCs w:val="20"/>
          <w:lang w:eastAsia="en-AU"/>
        </w:rPr>
        <w:t xml:space="preserve"> </w:t>
      </w:r>
      <w:r w:rsidR="00BA526A" w:rsidRPr="004C09F9">
        <w:rPr>
          <w:rFonts w:cs="Arial"/>
          <w:szCs w:val="20"/>
          <w:lang w:eastAsia="en-AU"/>
        </w:rPr>
        <w:t xml:space="preserve">with </w:t>
      </w:r>
      <w:r w:rsidR="00434A4D" w:rsidRPr="004C09F9">
        <w:rPr>
          <w:rFonts w:cs="Arial"/>
          <w:szCs w:val="20"/>
          <w:lang w:eastAsia="en-AU"/>
        </w:rPr>
        <w:t xml:space="preserve">the lack </w:t>
      </w:r>
      <w:r w:rsidR="006B4E4C" w:rsidRPr="004C09F9">
        <w:rPr>
          <w:rFonts w:cs="Arial"/>
          <w:szCs w:val="20"/>
          <w:lang w:eastAsia="en-AU"/>
        </w:rPr>
        <w:t>of volunteers</w:t>
      </w:r>
      <w:r w:rsidR="00327394" w:rsidRPr="004C09F9">
        <w:rPr>
          <w:rFonts w:cs="Arial"/>
          <w:szCs w:val="20"/>
        </w:rPr>
        <w:t xml:space="preserve"> on the </w:t>
      </w:r>
      <w:r w:rsidR="0014031C" w:rsidRPr="004C09F9">
        <w:rPr>
          <w:rFonts w:cs="Arial"/>
          <w:szCs w:val="20"/>
        </w:rPr>
        <w:t xml:space="preserve">ground. One of the partner organisations shared to DFAT staff that </w:t>
      </w:r>
      <w:r w:rsidR="007605FF" w:rsidRPr="004C09F9">
        <w:rPr>
          <w:rFonts w:cs="Arial"/>
          <w:szCs w:val="20"/>
        </w:rPr>
        <w:t xml:space="preserve">a lack of volunteers </w:t>
      </w:r>
      <w:r w:rsidR="002263AD" w:rsidRPr="004C09F9">
        <w:rPr>
          <w:rFonts w:cs="Arial"/>
          <w:szCs w:val="20"/>
        </w:rPr>
        <w:t>has a</w:t>
      </w:r>
      <w:r w:rsidR="00327394" w:rsidRPr="004C09F9">
        <w:rPr>
          <w:rFonts w:cs="Arial"/>
          <w:szCs w:val="20"/>
        </w:rPr>
        <w:t xml:space="preserve"> financial impact </w:t>
      </w:r>
      <w:r w:rsidR="002263AD" w:rsidRPr="004C09F9">
        <w:rPr>
          <w:rFonts w:cs="Arial"/>
          <w:szCs w:val="20"/>
        </w:rPr>
        <w:t xml:space="preserve">on </w:t>
      </w:r>
      <w:r w:rsidR="0020772F" w:rsidRPr="004C09F9">
        <w:rPr>
          <w:rFonts w:cs="Arial"/>
          <w:szCs w:val="20"/>
        </w:rPr>
        <w:t>them given their</w:t>
      </w:r>
      <w:r w:rsidR="002263AD" w:rsidRPr="004C09F9">
        <w:rPr>
          <w:rFonts w:cs="Arial"/>
          <w:szCs w:val="20"/>
        </w:rPr>
        <w:t xml:space="preserve"> </w:t>
      </w:r>
      <w:r w:rsidR="0020772F" w:rsidRPr="004C09F9">
        <w:rPr>
          <w:rFonts w:cs="Arial"/>
          <w:szCs w:val="20"/>
        </w:rPr>
        <w:t>dependence on</w:t>
      </w:r>
      <w:r w:rsidR="002263AD" w:rsidRPr="004C09F9">
        <w:rPr>
          <w:rFonts w:cs="Arial"/>
          <w:szCs w:val="20"/>
        </w:rPr>
        <w:t xml:space="preserve"> volunteers for specific technical skills. </w:t>
      </w:r>
    </w:p>
    <w:p w14:paraId="3B185526" w14:textId="6549D25B" w:rsidR="009D10DC" w:rsidRPr="004C09F9" w:rsidRDefault="00DB6C74" w:rsidP="00102919">
      <w:pPr>
        <w:pStyle w:val="BodyText"/>
        <w:spacing w:line="252" w:lineRule="auto"/>
        <w:rPr>
          <w:noProof w:val="0"/>
        </w:rPr>
      </w:pPr>
      <w:r w:rsidRPr="004C09F9">
        <w:rPr>
          <w:b/>
          <w:noProof w:val="0"/>
        </w:rPr>
        <w:t xml:space="preserve">There </w:t>
      </w:r>
      <w:r w:rsidR="00434A4D" w:rsidRPr="004C09F9">
        <w:rPr>
          <w:b/>
          <w:noProof w:val="0"/>
        </w:rPr>
        <w:t xml:space="preserve">are </w:t>
      </w:r>
      <w:r w:rsidRPr="004C09F9">
        <w:rPr>
          <w:b/>
          <w:noProof w:val="0"/>
        </w:rPr>
        <w:t xml:space="preserve">some strategies to consider </w:t>
      </w:r>
      <w:r w:rsidR="00BD40AC" w:rsidRPr="004C09F9">
        <w:rPr>
          <w:b/>
          <w:noProof w:val="0"/>
        </w:rPr>
        <w:t>strengthening</w:t>
      </w:r>
      <w:r w:rsidR="00C15E44" w:rsidRPr="004C09F9">
        <w:rPr>
          <w:b/>
          <w:noProof w:val="0"/>
        </w:rPr>
        <w:t xml:space="preserve"> </w:t>
      </w:r>
      <w:r w:rsidR="00E471A5" w:rsidRPr="004C09F9">
        <w:rPr>
          <w:b/>
          <w:noProof w:val="0"/>
        </w:rPr>
        <w:t>the program</w:t>
      </w:r>
      <w:r w:rsidRPr="004C09F9">
        <w:rPr>
          <w:b/>
          <w:noProof w:val="0"/>
        </w:rPr>
        <w:t>’s resilien</w:t>
      </w:r>
      <w:r w:rsidR="00434A4D" w:rsidRPr="004C09F9">
        <w:rPr>
          <w:b/>
          <w:noProof w:val="0"/>
        </w:rPr>
        <w:t>ce</w:t>
      </w:r>
      <w:r w:rsidRPr="004C09F9">
        <w:rPr>
          <w:b/>
          <w:noProof w:val="0"/>
        </w:rPr>
        <w:t xml:space="preserve"> and sustainability. </w:t>
      </w:r>
      <w:r w:rsidR="00375478" w:rsidRPr="004C09F9">
        <w:rPr>
          <w:noProof w:val="0"/>
        </w:rPr>
        <w:t>DFAT staff believe that b</w:t>
      </w:r>
      <w:r w:rsidR="000A786E" w:rsidRPr="004C09F9">
        <w:rPr>
          <w:noProof w:val="0"/>
        </w:rPr>
        <w:t>uilding up longer term relationships between individual volunteers, partner organisation</w:t>
      </w:r>
      <w:r w:rsidR="00434A4D" w:rsidRPr="004C09F9">
        <w:rPr>
          <w:noProof w:val="0"/>
        </w:rPr>
        <w:t>s</w:t>
      </w:r>
      <w:r w:rsidR="000A786E" w:rsidRPr="004C09F9">
        <w:rPr>
          <w:noProof w:val="0"/>
        </w:rPr>
        <w:t xml:space="preserve"> an</w:t>
      </w:r>
      <w:r w:rsidR="003E6BC0" w:rsidRPr="004C09F9">
        <w:rPr>
          <w:noProof w:val="0"/>
        </w:rPr>
        <w:t>d Australian organisations</w:t>
      </w:r>
      <w:r w:rsidR="007A31AD" w:rsidRPr="004C09F9">
        <w:rPr>
          <w:noProof w:val="0"/>
        </w:rPr>
        <w:t xml:space="preserve"> can build </w:t>
      </w:r>
      <w:r w:rsidR="00BD40AC" w:rsidRPr="004C09F9">
        <w:rPr>
          <w:noProof w:val="0"/>
        </w:rPr>
        <w:t>resilience</w:t>
      </w:r>
      <w:r w:rsidR="007A31AD" w:rsidRPr="004C09F9">
        <w:rPr>
          <w:noProof w:val="0"/>
        </w:rPr>
        <w:t xml:space="preserve">. </w:t>
      </w:r>
      <w:r w:rsidR="00434A4D" w:rsidRPr="004C09F9">
        <w:rPr>
          <w:noProof w:val="0"/>
        </w:rPr>
        <w:t>T</w:t>
      </w:r>
      <w:r w:rsidR="003E6BC0" w:rsidRPr="004C09F9">
        <w:rPr>
          <w:noProof w:val="0"/>
        </w:rPr>
        <w:t xml:space="preserve">he </w:t>
      </w:r>
      <w:r w:rsidR="000A786E" w:rsidRPr="004C09F9">
        <w:rPr>
          <w:noProof w:val="0"/>
        </w:rPr>
        <w:t xml:space="preserve">Royal Australasian College of Surgeons </w:t>
      </w:r>
      <w:r w:rsidR="00434A4D" w:rsidRPr="004C09F9">
        <w:rPr>
          <w:noProof w:val="0"/>
        </w:rPr>
        <w:t xml:space="preserve">was noted as </w:t>
      </w:r>
      <w:r w:rsidR="003E6BC0" w:rsidRPr="004C09F9">
        <w:rPr>
          <w:noProof w:val="0"/>
        </w:rPr>
        <w:t>an example</w:t>
      </w:r>
      <w:r w:rsidR="005A5918" w:rsidRPr="004C09F9">
        <w:rPr>
          <w:noProof w:val="0"/>
        </w:rPr>
        <w:t xml:space="preserve"> </w:t>
      </w:r>
      <w:r w:rsidR="00D845C1" w:rsidRPr="004C09F9">
        <w:rPr>
          <w:noProof w:val="0"/>
        </w:rPr>
        <w:t xml:space="preserve">of an Australian partner organisation which </w:t>
      </w:r>
      <w:r w:rsidR="00E471A5" w:rsidRPr="004C09F9">
        <w:rPr>
          <w:noProof w:val="0"/>
        </w:rPr>
        <w:t>the program</w:t>
      </w:r>
      <w:r w:rsidR="00D845C1" w:rsidRPr="004C09F9">
        <w:rPr>
          <w:noProof w:val="0"/>
        </w:rPr>
        <w:t xml:space="preserve"> could</w:t>
      </w:r>
      <w:r w:rsidR="000A786E" w:rsidRPr="004C09F9">
        <w:rPr>
          <w:noProof w:val="0"/>
        </w:rPr>
        <w:t xml:space="preserve"> build </w:t>
      </w:r>
      <w:r w:rsidR="00D845C1" w:rsidRPr="004C09F9">
        <w:rPr>
          <w:noProof w:val="0"/>
        </w:rPr>
        <w:t xml:space="preserve">a </w:t>
      </w:r>
      <w:r w:rsidR="00BD40AC" w:rsidRPr="004C09F9">
        <w:rPr>
          <w:noProof w:val="0"/>
        </w:rPr>
        <w:t>long-term</w:t>
      </w:r>
      <w:r w:rsidR="000A786E" w:rsidRPr="004C09F9">
        <w:rPr>
          <w:noProof w:val="0"/>
        </w:rPr>
        <w:t xml:space="preserve"> relationshi</w:t>
      </w:r>
      <w:r w:rsidR="00D845C1" w:rsidRPr="004C09F9">
        <w:rPr>
          <w:noProof w:val="0"/>
        </w:rPr>
        <w:t xml:space="preserve">p with to support </w:t>
      </w:r>
      <w:r w:rsidR="000A786E" w:rsidRPr="004C09F9">
        <w:rPr>
          <w:noProof w:val="0"/>
        </w:rPr>
        <w:t>regular</w:t>
      </w:r>
      <w:r w:rsidR="00D845C1" w:rsidRPr="004C09F9">
        <w:rPr>
          <w:noProof w:val="0"/>
        </w:rPr>
        <w:t xml:space="preserve">, </w:t>
      </w:r>
      <w:r w:rsidR="000A786E" w:rsidRPr="004C09F9">
        <w:rPr>
          <w:noProof w:val="0"/>
        </w:rPr>
        <w:t>short</w:t>
      </w:r>
      <w:r w:rsidR="00D845C1" w:rsidRPr="004C09F9">
        <w:rPr>
          <w:noProof w:val="0"/>
        </w:rPr>
        <w:t>-</w:t>
      </w:r>
      <w:r w:rsidR="000A786E" w:rsidRPr="004C09F9">
        <w:rPr>
          <w:noProof w:val="0"/>
        </w:rPr>
        <w:t>term</w:t>
      </w:r>
      <w:r w:rsidR="00D845C1" w:rsidRPr="004C09F9">
        <w:rPr>
          <w:noProof w:val="0"/>
        </w:rPr>
        <w:t xml:space="preserve"> (rather than one-off)</w:t>
      </w:r>
      <w:r w:rsidR="000A786E" w:rsidRPr="004C09F9">
        <w:rPr>
          <w:noProof w:val="0"/>
        </w:rPr>
        <w:t xml:space="preserve"> assignments</w:t>
      </w:r>
      <w:r w:rsidR="00D845C1" w:rsidRPr="004C09F9">
        <w:rPr>
          <w:noProof w:val="0"/>
        </w:rPr>
        <w:t xml:space="preserve">. DFAT staff </w:t>
      </w:r>
      <w:r w:rsidR="00727391" w:rsidRPr="004C09F9">
        <w:rPr>
          <w:noProof w:val="0"/>
        </w:rPr>
        <w:t>stated</w:t>
      </w:r>
      <w:r w:rsidR="00D845C1" w:rsidRPr="004C09F9">
        <w:rPr>
          <w:noProof w:val="0"/>
        </w:rPr>
        <w:t xml:space="preserve"> this</w:t>
      </w:r>
      <w:r w:rsidR="000A786E" w:rsidRPr="004C09F9">
        <w:rPr>
          <w:noProof w:val="0"/>
        </w:rPr>
        <w:t xml:space="preserve"> would work in the Tongan context </w:t>
      </w:r>
      <w:r w:rsidR="00E97A3E" w:rsidRPr="004C09F9">
        <w:rPr>
          <w:noProof w:val="0"/>
        </w:rPr>
        <w:t xml:space="preserve">to </w:t>
      </w:r>
      <w:r w:rsidR="000A786E" w:rsidRPr="004C09F9">
        <w:rPr>
          <w:noProof w:val="0"/>
        </w:rPr>
        <w:t xml:space="preserve">help build capacity </w:t>
      </w:r>
      <w:r w:rsidR="00373252" w:rsidRPr="004C09F9">
        <w:rPr>
          <w:noProof w:val="0"/>
        </w:rPr>
        <w:t>in</w:t>
      </w:r>
      <w:r w:rsidR="000A786E" w:rsidRPr="004C09F9">
        <w:rPr>
          <w:noProof w:val="0"/>
        </w:rPr>
        <w:t xml:space="preserve"> the long term. </w:t>
      </w:r>
    </w:p>
    <w:p w14:paraId="16971111" w14:textId="19DC98B5" w:rsidR="00C50190" w:rsidRPr="004C09F9" w:rsidRDefault="003E6BC0" w:rsidP="00102919">
      <w:pPr>
        <w:pStyle w:val="BodyText"/>
        <w:spacing w:line="252" w:lineRule="auto"/>
        <w:rPr>
          <w:noProof w:val="0"/>
        </w:rPr>
      </w:pPr>
      <w:r w:rsidRPr="004C09F9">
        <w:rPr>
          <w:noProof w:val="0"/>
        </w:rPr>
        <w:t xml:space="preserve">It was emphasized by the DFAT staff that they </w:t>
      </w:r>
      <w:r w:rsidR="00BB0CD8" w:rsidRPr="004C09F9">
        <w:rPr>
          <w:noProof w:val="0"/>
        </w:rPr>
        <w:t>feel</w:t>
      </w:r>
      <w:r w:rsidR="000A786E" w:rsidRPr="004C09F9">
        <w:rPr>
          <w:noProof w:val="0"/>
        </w:rPr>
        <w:t xml:space="preserve"> it is very important to have Australians on the ground doing this work rather than having local volunteers as part of </w:t>
      </w:r>
      <w:r w:rsidR="00E471A5" w:rsidRPr="004C09F9">
        <w:rPr>
          <w:noProof w:val="0"/>
        </w:rPr>
        <w:t>the program</w:t>
      </w:r>
      <w:r w:rsidR="000A786E" w:rsidRPr="004C09F9">
        <w:rPr>
          <w:noProof w:val="0"/>
        </w:rPr>
        <w:t xml:space="preserve">. This is because the value in building soft power is a large part of </w:t>
      </w:r>
      <w:r w:rsidR="00E471A5" w:rsidRPr="004C09F9">
        <w:rPr>
          <w:noProof w:val="0"/>
        </w:rPr>
        <w:t>the program</w:t>
      </w:r>
      <w:r w:rsidR="000A786E" w:rsidRPr="004C09F9">
        <w:rPr>
          <w:noProof w:val="0"/>
        </w:rPr>
        <w:t xml:space="preserve">. </w:t>
      </w:r>
      <w:r w:rsidR="00727391" w:rsidRPr="004C09F9">
        <w:rPr>
          <w:noProof w:val="0"/>
        </w:rPr>
        <w:t>DFAT staff recognise</w:t>
      </w:r>
      <w:r w:rsidR="00060EF5" w:rsidRPr="004C09F9">
        <w:rPr>
          <w:noProof w:val="0"/>
        </w:rPr>
        <w:t>d</w:t>
      </w:r>
      <w:r w:rsidR="00727391" w:rsidRPr="004C09F9">
        <w:rPr>
          <w:noProof w:val="0"/>
        </w:rPr>
        <w:t xml:space="preserve"> </w:t>
      </w:r>
      <w:r w:rsidR="00060EF5" w:rsidRPr="004C09F9">
        <w:rPr>
          <w:noProof w:val="0"/>
        </w:rPr>
        <w:t>that t</w:t>
      </w:r>
      <w:r w:rsidR="000A786E" w:rsidRPr="004C09F9">
        <w:rPr>
          <w:noProof w:val="0"/>
        </w:rPr>
        <w:t xml:space="preserve">he current design of </w:t>
      </w:r>
      <w:r w:rsidR="00E471A5" w:rsidRPr="004C09F9">
        <w:rPr>
          <w:noProof w:val="0"/>
        </w:rPr>
        <w:t>the program</w:t>
      </w:r>
      <w:r w:rsidR="000A786E" w:rsidRPr="004C09F9">
        <w:rPr>
          <w:noProof w:val="0"/>
        </w:rPr>
        <w:t xml:space="preserve"> has these positive impacts but having local assignments wouldn’t have these benefits. </w:t>
      </w:r>
      <w:r w:rsidR="00682BEE" w:rsidRPr="004C09F9">
        <w:rPr>
          <w:noProof w:val="0"/>
        </w:rPr>
        <w:t xml:space="preserve">However, DFAT staff </w:t>
      </w:r>
      <w:r w:rsidR="00FC6B9E" w:rsidRPr="004C09F9">
        <w:rPr>
          <w:noProof w:val="0"/>
        </w:rPr>
        <w:t>acknowledged</w:t>
      </w:r>
      <w:r w:rsidR="00373252" w:rsidRPr="004C09F9">
        <w:rPr>
          <w:noProof w:val="0"/>
        </w:rPr>
        <w:t xml:space="preserve"> </w:t>
      </w:r>
      <w:r w:rsidR="00C15E44" w:rsidRPr="004C09F9">
        <w:rPr>
          <w:noProof w:val="0"/>
        </w:rPr>
        <w:t xml:space="preserve">the need </w:t>
      </w:r>
      <w:r w:rsidR="00682BEE" w:rsidRPr="004C09F9">
        <w:rPr>
          <w:noProof w:val="0"/>
        </w:rPr>
        <w:t>to explore the modality of using local staff</w:t>
      </w:r>
      <w:r w:rsidR="00F70469" w:rsidRPr="004C09F9">
        <w:rPr>
          <w:noProof w:val="0"/>
        </w:rPr>
        <w:t>,</w:t>
      </w:r>
      <w:r w:rsidR="00682BEE" w:rsidRPr="004C09F9">
        <w:rPr>
          <w:noProof w:val="0"/>
        </w:rPr>
        <w:t xml:space="preserve"> </w:t>
      </w:r>
      <w:r w:rsidR="00F70469" w:rsidRPr="004C09F9">
        <w:rPr>
          <w:noProof w:val="0"/>
        </w:rPr>
        <w:t>using the Tonga</w:t>
      </w:r>
      <w:r w:rsidR="009D10DC" w:rsidRPr="004C09F9">
        <w:rPr>
          <w:noProof w:val="0"/>
        </w:rPr>
        <w:t>n-</w:t>
      </w:r>
      <w:r w:rsidR="00F70469" w:rsidRPr="004C09F9">
        <w:rPr>
          <w:noProof w:val="0"/>
        </w:rPr>
        <w:t xml:space="preserve">Australian </w:t>
      </w:r>
      <w:r w:rsidR="00BD40AC" w:rsidRPr="004C09F9">
        <w:rPr>
          <w:noProof w:val="0"/>
        </w:rPr>
        <w:t>diaspora</w:t>
      </w:r>
      <w:r w:rsidR="00F70469" w:rsidRPr="004C09F9">
        <w:rPr>
          <w:noProof w:val="0"/>
        </w:rPr>
        <w:t xml:space="preserve"> </w:t>
      </w:r>
      <w:r w:rsidR="00FC6B9E" w:rsidRPr="004C09F9">
        <w:rPr>
          <w:noProof w:val="0"/>
        </w:rPr>
        <w:t>and to</w:t>
      </w:r>
      <w:r w:rsidR="00F70469" w:rsidRPr="004C09F9">
        <w:rPr>
          <w:rFonts w:eastAsiaTheme="majorEastAsia" w:cs="Arial"/>
          <w:bCs/>
          <w:noProof w:val="0"/>
        </w:rPr>
        <w:t xml:space="preserve"> </w:t>
      </w:r>
      <w:r w:rsidR="00192A99" w:rsidRPr="004C09F9">
        <w:rPr>
          <w:rFonts w:eastAsiaTheme="majorEastAsia" w:cs="Arial"/>
          <w:bCs/>
          <w:noProof w:val="0"/>
        </w:rPr>
        <w:t xml:space="preserve">consider how it </w:t>
      </w:r>
      <w:r w:rsidR="00FC6B9E" w:rsidRPr="004C09F9">
        <w:rPr>
          <w:rFonts w:eastAsiaTheme="majorEastAsia" w:cs="Arial"/>
          <w:bCs/>
          <w:noProof w:val="0"/>
        </w:rPr>
        <w:t xml:space="preserve">will </w:t>
      </w:r>
      <w:r w:rsidR="00192A99" w:rsidRPr="004C09F9">
        <w:rPr>
          <w:rFonts w:eastAsiaTheme="majorEastAsia" w:cs="Arial"/>
          <w:bCs/>
          <w:noProof w:val="0"/>
        </w:rPr>
        <w:t xml:space="preserve">impact power dynamics and relationships. </w:t>
      </w:r>
    </w:p>
    <w:p w14:paraId="3C768395" w14:textId="124B62E4" w:rsidR="00E35E62" w:rsidRPr="004C09F9" w:rsidRDefault="00E35E62" w:rsidP="00E7063E">
      <w:pPr>
        <w:pStyle w:val="Heading2"/>
        <w:rPr>
          <w:rStyle w:val="Heading5Char"/>
          <w:rFonts w:eastAsiaTheme="minorEastAsia" w:cstheme="minorBidi"/>
          <w:color w:val="003478"/>
          <w:sz w:val="32"/>
          <w:lang w:val="en-AU"/>
        </w:rPr>
      </w:pPr>
      <w:bookmarkStart w:id="9" w:name="_Toc67559548"/>
      <w:r w:rsidRPr="004C09F9">
        <w:rPr>
          <w:rStyle w:val="Heading5Char"/>
          <w:rFonts w:eastAsiaTheme="minorEastAsia" w:cstheme="minorBidi"/>
          <w:color w:val="003478"/>
          <w:sz w:val="32"/>
          <w:lang w:val="en-AU"/>
        </w:rPr>
        <w:lastRenderedPageBreak/>
        <w:t>Government staff</w:t>
      </w:r>
      <w:bookmarkEnd w:id="9"/>
    </w:p>
    <w:p w14:paraId="29A2ACC5" w14:textId="11575B04" w:rsidR="00627BAF" w:rsidRPr="004C09F9" w:rsidRDefault="00C15E44" w:rsidP="00102919">
      <w:pPr>
        <w:spacing w:line="252" w:lineRule="auto"/>
        <w:rPr>
          <w:b/>
        </w:rPr>
      </w:pPr>
      <w:r w:rsidRPr="004C09F9">
        <w:rPr>
          <w:b/>
        </w:rPr>
        <w:t>G</w:t>
      </w:r>
      <w:r w:rsidR="00C50190" w:rsidRPr="004C09F9">
        <w:rPr>
          <w:b/>
        </w:rPr>
        <w:t xml:space="preserve">overnment </w:t>
      </w:r>
      <w:r w:rsidR="00D346DD" w:rsidRPr="004C09F9">
        <w:rPr>
          <w:b/>
        </w:rPr>
        <w:t xml:space="preserve">staff </w:t>
      </w:r>
      <w:r w:rsidRPr="004C09F9">
        <w:rPr>
          <w:b/>
        </w:rPr>
        <w:t xml:space="preserve">are </w:t>
      </w:r>
      <w:r w:rsidR="00C50190" w:rsidRPr="004C09F9">
        <w:rPr>
          <w:b/>
        </w:rPr>
        <w:t xml:space="preserve">not </w:t>
      </w:r>
      <w:r w:rsidR="00627BAF" w:rsidRPr="004C09F9">
        <w:rPr>
          <w:b/>
        </w:rPr>
        <w:t>very familiar</w:t>
      </w:r>
      <w:r w:rsidR="00174062" w:rsidRPr="004C09F9">
        <w:rPr>
          <w:b/>
        </w:rPr>
        <w:t xml:space="preserve"> </w:t>
      </w:r>
      <w:r w:rsidR="00C50190" w:rsidRPr="004C09F9">
        <w:rPr>
          <w:b/>
        </w:rPr>
        <w:t xml:space="preserve">with </w:t>
      </w:r>
      <w:r w:rsidR="00AB038B" w:rsidRPr="004C09F9">
        <w:rPr>
          <w:b/>
        </w:rPr>
        <w:t>the program</w:t>
      </w:r>
      <w:r w:rsidR="00174062" w:rsidRPr="004C09F9">
        <w:rPr>
          <w:b/>
        </w:rPr>
        <w:t xml:space="preserve">. </w:t>
      </w:r>
      <w:r w:rsidR="00627BAF" w:rsidRPr="004C09F9">
        <w:t xml:space="preserve">The </w:t>
      </w:r>
      <w:r w:rsidR="0047640D" w:rsidRPr="004C09F9">
        <w:t xml:space="preserve">government </w:t>
      </w:r>
      <w:r w:rsidR="00154688" w:rsidRPr="004C09F9">
        <w:t>representative consulted</w:t>
      </w:r>
      <w:r w:rsidR="0047640D" w:rsidRPr="004C09F9">
        <w:t xml:space="preserve"> </w:t>
      </w:r>
      <w:r w:rsidR="00D346DD" w:rsidRPr="004C09F9">
        <w:t>recognis</w:t>
      </w:r>
      <w:r w:rsidR="00627BAF" w:rsidRPr="004C09F9">
        <w:t xml:space="preserve">es that there is a gap </w:t>
      </w:r>
      <w:r w:rsidR="009D10DC" w:rsidRPr="004C09F9">
        <w:t>in</w:t>
      </w:r>
      <w:r w:rsidR="00627BAF" w:rsidRPr="004C09F9">
        <w:t xml:space="preserve"> how information </w:t>
      </w:r>
      <w:r w:rsidRPr="004C09F9">
        <w:t>about the program is reaching government.</w:t>
      </w:r>
      <w:r w:rsidR="00627BAF" w:rsidRPr="004C09F9">
        <w:t xml:space="preserve"> This has caused lack of awareness with the government </w:t>
      </w:r>
      <w:r w:rsidR="006C5C9F" w:rsidRPr="004C09F9">
        <w:t xml:space="preserve">staff </w:t>
      </w:r>
      <w:r w:rsidR="00627BAF" w:rsidRPr="004C09F9">
        <w:t xml:space="preserve">who </w:t>
      </w:r>
      <w:r w:rsidR="00D346DD" w:rsidRPr="004C09F9">
        <w:t>coordinate</w:t>
      </w:r>
      <w:r w:rsidR="00627BAF" w:rsidRPr="004C09F9">
        <w:t xml:space="preserve"> </w:t>
      </w:r>
      <w:r w:rsidR="00C50190" w:rsidRPr="004C09F9">
        <w:t xml:space="preserve">Australian </w:t>
      </w:r>
      <w:r w:rsidR="00627BAF" w:rsidRPr="004C09F9">
        <w:t>aid activities</w:t>
      </w:r>
      <w:r w:rsidR="00C50190" w:rsidRPr="004C09F9">
        <w:t xml:space="preserve"> in Tonga.</w:t>
      </w:r>
      <w:r w:rsidR="00627BAF" w:rsidRPr="004C09F9">
        <w:t xml:space="preserve"> In addition, there </w:t>
      </w:r>
      <w:r w:rsidR="00E06540" w:rsidRPr="004C09F9">
        <w:t xml:space="preserve">is </w:t>
      </w:r>
      <w:r w:rsidR="009D10DC" w:rsidRPr="004C09F9">
        <w:t xml:space="preserve">a </w:t>
      </w:r>
      <w:r w:rsidR="00E06540" w:rsidRPr="004C09F9">
        <w:t>lack of</w:t>
      </w:r>
      <w:r w:rsidR="00627BAF" w:rsidRPr="004C09F9">
        <w:t xml:space="preserve"> correspondence with the government </w:t>
      </w:r>
      <w:r w:rsidR="002C73FF" w:rsidRPr="004C09F9">
        <w:t xml:space="preserve">staff and program staff </w:t>
      </w:r>
      <w:r w:rsidR="00DF0837" w:rsidRPr="004C09F9">
        <w:t xml:space="preserve">on </w:t>
      </w:r>
      <w:r w:rsidR="009D10DC" w:rsidRPr="004C09F9">
        <w:t xml:space="preserve">the </w:t>
      </w:r>
      <w:r w:rsidR="00DF0837" w:rsidRPr="004C09F9">
        <w:t xml:space="preserve">management of </w:t>
      </w:r>
      <w:r w:rsidR="009D10DC" w:rsidRPr="004C09F9">
        <w:t xml:space="preserve">the </w:t>
      </w:r>
      <w:r w:rsidR="00A735B1" w:rsidRPr="004C09F9">
        <w:t>program</w:t>
      </w:r>
      <w:r w:rsidR="00DF0837" w:rsidRPr="004C09F9">
        <w:t xml:space="preserve"> </w:t>
      </w:r>
      <w:r w:rsidR="00AB038B" w:rsidRPr="004C09F9">
        <w:t xml:space="preserve">which has been a great lesson learnt in moving forward to strengthen the relationships of these two key stakeholders. </w:t>
      </w:r>
    </w:p>
    <w:p w14:paraId="3D6A9D23" w14:textId="5CCAC58E" w:rsidR="009D10DC" w:rsidRPr="004C09F9" w:rsidRDefault="00C50190" w:rsidP="00102919">
      <w:pPr>
        <w:pStyle w:val="BodyText"/>
        <w:spacing w:line="252" w:lineRule="auto"/>
        <w:rPr>
          <w:b/>
          <w:noProof w:val="0"/>
        </w:rPr>
      </w:pPr>
      <w:r w:rsidRPr="004C09F9">
        <w:rPr>
          <w:b/>
          <w:noProof w:val="0"/>
        </w:rPr>
        <w:t xml:space="preserve">The government </w:t>
      </w:r>
      <w:r w:rsidR="00917DD3" w:rsidRPr="004C09F9">
        <w:rPr>
          <w:b/>
          <w:noProof w:val="0"/>
        </w:rPr>
        <w:t xml:space="preserve">staff </w:t>
      </w:r>
      <w:r w:rsidRPr="004C09F9">
        <w:rPr>
          <w:b/>
          <w:noProof w:val="0"/>
        </w:rPr>
        <w:t xml:space="preserve">recognises that </w:t>
      </w:r>
      <w:r w:rsidR="00E471A5" w:rsidRPr="004C09F9">
        <w:rPr>
          <w:b/>
          <w:noProof w:val="0"/>
        </w:rPr>
        <w:t>the program</w:t>
      </w:r>
      <w:r w:rsidRPr="004C09F9">
        <w:rPr>
          <w:b/>
          <w:noProof w:val="0"/>
        </w:rPr>
        <w:t xml:space="preserve"> </w:t>
      </w:r>
      <w:r w:rsidR="008C35B8" w:rsidRPr="004C09F9">
        <w:rPr>
          <w:b/>
          <w:noProof w:val="0"/>
        </w:rPr>
        <w:t>add</w:t>
      </w:r>
      <w:r w:rsidRPr="004C09F9">
        <w:rPr>
          <w:b/>
          <w:noProof w:val="0"/>
        </w:rPr>
        <w:t>s</w:t>
      </w:r>
      <w:r w:rsidR="008C35B8" w:rsidRPr="004C09F9">
        <w:rPr>
          <w:b/>
          <w:noProof w:val="0"/>
        </w:rPr>
        <w:t xml:space="preserve"> value to partner organisations</w:t>
      </w:r>
      <w:r w:rsidRPr="004C09F9">
        <w:rPr>
          <w:b/>
          <w:noProof w:val="0"/>
        </w:rPr>
        <w:t>.</w:t>
      </w:r>
      <w:r w:rsidR="008C35B8" w:rsidRPr="004C09F9">
        <w:rPr>
          <w:b/>
          <w:noProof w:val="0"/>
        </w:rPr>
        <w:t xml:space="preserve"> </w:t>
      </w:r>
      <w:r w:rsidRPr="004C09F9">
        <w:rPr>
          <w:noProof w:val="0"/>
        </w:rPr>
        <w:t xml:space="preserve">Government </w:t>
      </w:r>
      <w:r w:rsidR="004F786A" w:rsidRPr="004C09F9">
        <w:rPr>
          <w:noProof w:val="0"/>
        </w:rPr>
        <w:t xml:space="preserve">staff </w:t>
      </w:r>
      <w:r w:rsidRPr="004C09F9">
        <w:rPr>
          <w:noProof w:val="0"/>
        </w:rPr>
        <w:t>recognise</w:t>
      </w:r>
      <w:r w:rsidR="009D10DC" w:rsidRPr="004C09F9">
        <w:rPr>
          <w:noProof w:val="0"/>
        </w:rPr>
        <w:t>d</w:t>
      </w:r>
      <w:r w:rsidRPr="004C09F9">
        <w:rPr>
          <w:noProof w:val="0"/>
        </w:rPr>
        <w:t xml:space="preserve"> that </w:t>
      </w:r>
      <w:r w:rsidR="008C35B8" w:rsidRPr="004C09F9">
        <w:rPr>
          <w:noProof w:val="0"/>
        </w:rPr>
        <w:t>volunteers ad</w:t>
      </w:r>
      <w:r w:rsidRPr="004C09F9">
        <w:rPr>
          <w:noProof w:val="0"/>
        </w:rPr>
        <w:t>d</w:t>
      </w:r>
      <w:r w:rsidR="008C35B8" w:rsidRPr="004C09F9">
        <w:rPr>
          <w:noProof w:val="0"/>
        </w:rPr>
        <w:t xml:space="preserve"> value </w:t>
      </w:r>
      <w:r w:rsidR="000909F3" w:rsidRPr="004C09F9">
        <w:rPr>
          <w:noProof w:val="0"/>
        </w:rPr>
        <w:t>through their</w:t>
      </w:r>
      <w:r w:rsidR="008C35B8" w:rsidRPr="004C09F9">
        <w:rPr>
          <w:noProof w:val="0"/>
        </w:rPr>
        <w:t xml:space="preserve"> technical </w:t>
      </w:r>
      <w:r w:rsidR="000909F3" w:rsidRPr="004C09F9">
        <w:rPr>
          <w:noProof w:val="0"/>
        </w:rPr>
        <w:t>skills and help</w:t>
      </w:r>
      <w:r w:rsidR="008C35B8" w:rsidRPr="004C09F9">
        <w:rPr>
          <w:noProof w:val="0"/>
        </w:rPr>
        <w:t xml:space="preserve"> fill</w:t>
      </w:r>
      <w:r w:rsidR="000909F3" w:rsidRPr="004C09F9">
        <w:rPr>
          <w:noProof w:val="0"/>
        </w:rPr>
        <w:t xml:space="preserve"> the </w:t>
      </w:r>
      <w:r w:rsidR="008C35B8" w:rsidRPr="004C09F9">
        <w:rPr>
          <w:noProof w:val="0"/>
        </w:rPr>
        <w:t>gaps</w:t>
      </w:r>
      <w:r w:rsidR="00B84043" w:rsidRPr="004C09F9">
        <w:rPr>
          <w:noProof w:val="0"/>
        </w:rPr>
        <w:t xml:space="preserve"> </w:t>
      </w:r>
      <w:r w:rsidR="008C35B8" w:rsidRPr="004C09F9">
        <w:rPr>
          <w:noProof w:val="0"/>
        </w:rPr>
        <w:t>with</w:t>
      </w:r>
      <w:r w:rsidR="00B84043" w:rsidRPr="004C09F9">
        <w:rPr>
          <w:noProof w:val="0"/>
        </w:rPr>
        <w:t>in</w:t>
      </w:r>
      <w:r w:rsidR="008C35B8" w:rsidRPr="004C09F9">
        <w:rPr>
          <w:noProof w:val="0"/>
        </w:rPr>
        <w:t xml:space="preserve"> government </w:t>
      </w:r>
      <w:r w:rsidR="009D10DC" w:rsidRPr="004C09F9">
        <w:rPr>
          <w:noProof w:val="0"/>
        </w:rPr>
        <w:t>m</w:t>
      </w:r>
      <w:r w:rsidR="008C35B8" w:rsidRPr="004C09F9">
        <w:rPr>
          <w:noProof w:val="0"/>
        </w:rPr>
        <w:t>inistries.</w:t>
      </w:r>
      <w:r w:rsidR="002D21D7" w:rsidRPr="004C09F9">
        <w:rPr>
          <w:noProof w:val="0"/>
        </w:rPr>
        <w:t xml:space="preserve"> </w:t>
      </w:r>
      <w:r w:rsidR="008E2855" w:rsidRPr="004C09F9">
        <w:rPr>
          <w:noProof w:val="0"/>
        </w:rPr>
        <w:t xml:space="preserve">The government staff </w:t>
      </w:r>
      <w:r w:rsidR="00B84043" w:rsidRPr="004C09F9">
        <w:rPr>
          <w:noProof w:val="0"/>
        </w:rPr>
        <w:t>said t</w:t>
      </w:r>
      <w:r w:rsidR="008E2855" w:rsidRPr="004C09F9">
        <w:rPr>
          <w:noProof w:val="0"/>
        </w:rPr>
        <w:t>hat they w</w:t>
      </w:r>
      <w:r w:rsidR="002D21D7" w:rsidRPr="004C09F9">
        <w:rPr>
          <w:noProof w:val="0"/>
        </w:rPr>
        <w:t>ould need to know the scope</w:t>
      </w:r>
      <w:r w:rsidR="008E2855" w:rsidRPr="004C09F9">
        <w:rPr>
          <w:noProof w:val="0"/>
        </w:rPr>
        <w:t xml:space="preserve"> of </w:t>
      </w:r>
      <w:r w:rsidR="00C15E44" w:rsidRPr="004C09F9">
        <w:rPr>
          <w:noProof w:val="0"/>
        </w:rPr>
        <w:t xml:space="preserve">the </w:t>
      </w:r>
      <w:r w:rsidR="00B84043" w:rsidRPr="004C09F9">
        <w:rPr>
          <w:noProof w:val="0"/>
        </w:rPr>
        <w:t xml:space="preserve">program </w:t>
      </w:r>
      <w:r w:rsidR="000A6E3D" w:rsidRPr="004C09F9">
        <w:rPr>
          <w:noProof w:val="0"/>
        </w:rPr>
        <w:t>given that finance is the central uni</w:t>
      </w:r>
      <w:r w:rsidR="00F94DE5" w:rsidRPr="004C09F9">
        <w:rPr>
          <w:noProof w:val="0"/>
        </w:rPr>
        <w:t xml:space="preserve">t. </w:t>
      </w:r>
      <w:r w:rsidR="002E3B75" w:rsidRPr="004C09F9">
        <w:rPr>
          <w:noProof w:val="0"/>
        </w:rPr>
        <w:t xml:space="preserve">In addition, government staff </w:t>
      </w:r>
      <w:r w:rsidR="00BE6AB2" w:rsidRPr="004C09F9">
        <w:rPr>
          <w:noProof w:val="0"/>
        </w:rPr>
        <w:t xml:space="preserve">expressed </w:t>
      </w:r>
      <w:r w:rsidR="009D10DC" w:rsidRPr="004C09F9">
        <w:rPr>
          <w:noProof w:val="0"/>
        </w:rPr>
        <w:t>that</w:t>
      </w:r>
      <w:r w:rsidR="00BE6AB2" w:rsidRPr="004C09F9">
        <w:rPr>
          <w:noProof w:val="0"/>
        </w:rPr>
        <w:t xml:space="preserve"> they are aware that the volunteers support would be </w:t>
      </w:r>
      <w:r w:rsidR="000A6E3D" w:rsidRPr="004C09F9">
        <w:rPr>
          <w:noProof w:val="0"/>
        </w:rPr>
        <w:t xml:space="preserve">aligned with the needs from government </w:t>
      </w:r>
      <w:r w:rsidR="00BD40AC" w:rsidRPr="004C09F9">
        <w:rPr>
          <w:noProof w:val="0"/>
        </w:rPr>
        <w:t>priorities</w:t>
      </w:r>
      <w:r w:rsidR="000A6E3D" w:rsidRPr="004C09F9">
        <w:rPr>
          <w:noProof w:val="0"/>
        </w:rPr>
        <w:t xml:space="preserve"> which is found in their strategic development framework.</w:t>
      </w:r>
      <w:r w:rsidR="00645799" w:rsidRPr="004C09F9">
        <w:rPr>
          <w:b/>
          <w:noProof w:val="0"/>
        </w:rPr>
        <w:t xml:space="preserve"> </w:t>
      </w:r>
    </w:p>
    <w:p w14:paraId="60CAB989" w14:textId="794976F2" w:rsidR="002D21D7" w:rsidRPr="004C09F9" w:rsidRDefault="0082752B" w:rsidP="00102919">
      <w:pPr>
        <w:pStyle w:val="BodyText"/>
        <w:spacing w:line="252" w:lineRule="auto"/>
        <w:rPr>
          <w:noProof w:val="0"/>
        </w:rPr>
      </w:pPr>
      <w:r w:rsidRPr="004C09F9">
        <w:rPr>
          <w:noProof w:val="0"/>
        </w:rPr>
        <w:t xml:space="preserve">Furthermore, </w:t>
      </w:r>
      <w:r w:rsidR="00AC3F7C" w:rsidRPr="004C09F9">
        <w:rPr>
          <w:noProof w:val="0"/>
        </w:rPr>
        <w:t xml:space="preserve">the government staff </w:t>
      </w:r>
      <w:r w:rsidR="009D10DC" w:rsidRPr="004C09F9">
        <w:rPr>
          <w:noProof w:val="0"/>
        </w:rPr>
        <w:t>were</w:t>
      </w:r>
      <w:r w:rsidR="00AC3F7C" w:rsidRPr="004C09F9">
        <w:rPr>
          <w:noProof w:val="0"/>
        </w:rPr>
        <w:t xml:space="preserve"> informed </w:t>
      </w:r>
      <w:r w:rsidR="00A27FC6" w:rsidRPr="004C09F9">
        <w:rPr>
          <w:noProof w:val="0"/>
        </w:rPr>
        <w:t>d</w:t>
      </w:r>
      <w:r w:rsidR="00AC3F7C" w:rsidRPr="004C09F9">
        <w:rPr>
          <w:noProof w:val="0"/>
        </w:rPr>
        <w:t xml:space="preserve">irectly by partners that </w:t>
      </w:r>
      <w:r w:rsidR="00270327" w:rsidRPr="004C09F9">
        <w:rPr>
          <w:noProof w:val="0"/>
        </w:rPr>
        <w:t>the program</w:t>
      </w:r>
      <w:r w:rsidR="00645799" w:rsidRPr="004C09F9">
        <w:rPr>
          <w:noProof w:val="0"/>
        </w:rPr>
        <w:t xml:space="preserve"> adapts well to under resourced environments</w:t>
      </w:r>
      <w:r w:rsidR="00A27FC6" w:rsidRPr="004C09F9">
        <w:rPr>
          <w:b/>
          <w:noProof w:val="0"/>
        </w:rPr>
        <w:t>.</w:t>
      </w:r>
      <w:r w:rsidR="00645799" w:rsidRPr="004C09F9">
        <w:rPr>
          <w:b/>
          <w:noProof w:val="0"/>
        </w:rPr>
        <w:t xml:space="preserve"> </w:t>
      </w:r>
      <w:r w:rsidR="00645799" w:rsidRPr="004C09F9">
        <w:rPr>
          <w:noProof w:val="0"/>
        </w:rPr>
        <w:t xml:space="preserve">A key lesson learnt from the </w:t>
      </w:r>
      <w:r w:rsidR="00270327" w:rsidRPr="004C09F9">
        <w:rPr>
          <w:noProof w:val="0"/>
        </w:rPr>
        <w:t>program</w:t>
      </w:r>
      <w:r w:rsidR="00645799" w:rsidRPr="004C09F9">
        <w:rPr>
          <w:noProof w:val="0"/>
        </w:rPr>
        <w:t xml:space="preserve"> is how </w:t>
      </w:r>
      <w:r w:rsidR="00C85F78" w:rsidRPr="004C09F9">
        <w:rPr>
          <w:noProof w:val="0"/>
        </w:rPr>
        <w:t xml:space="preserve">volunteers </w:t>
      </w:r>
      <w:r w:rsidR="00645799" w:rsidRPr="004C09F9">
        <w:rPr>
          <w:noProof w:val="0"/>
        </w:rPr>
        <w:t>adapt to the various working environments</w:t>
      </w:r>
      <w:r w:rsidR="009D10DC" w:rsidRPr="004C09F9">
        <w:rPr>
          <w:noProof w:val="0"/>
        </w:rPr>
        <w:t>, particularly low-</w:t>
      </w:r>
      <w:r w:rsidR="00BD40AC" w:rsidRPr="004C09F9">
        <w:rPr>
          <w:noProof w:val="0"/>
        </w:rPr>
        <w:t>resource</w:t>
      </w:r>
      <w:r w:rsidR="009D10DC" w:rsidRPr="004C09F9">
        <w:rPr>
          <w:noProof w:val="0"/>
        </w:rPr>
        <w:t xml:space="preserve"> environments</w:t>
      </w:r>
      <w:r w:rsidR="00645799" w:rsidRPr="004C09F9">
        <w:rPr>
          <w:noProof w:val="0"/>
        </w:rPr>
        <w:t xml:space="preserve">. </w:t>
      </w:r>
      <w:r w:rsidR="00AC3F7C" w:rsidRPr="004C09F9">
        <w:rPr>
          <w:noProof w:val="0"/>
        </w:rPr>
        <w:t>It was commented by the government staff that</w:t>
      </w:r>
      <w:r w:rsidR="00645799" w:rsidRPr="004C09F9">
        <w:rPr>
          <w:noProof w:val="0"/>
        </w:rPr>
        <w:t xml:space="preserve"> </w:t>
      </w:r>
      <w:r w:rsidR="00AC3F7C" w:rsidRPr="004C09F9">
        <w:rPr>
          <w:noProof w:val="0"/>
        </w:rPr>
        <w:t>s</w:t>
      </w:r>
      <w:r w:rsidR="00645799" w:rsidRPr="004C09F9">
        <w:rPr>
          <w:noProof w:val="0"/>
        </w:rPr>
        <w:t xml:space="preserve">ome of the volunteers </w:t>
      </w:r>
      <w:r w:rsidR="00AC3F7C" w:rsidRPr="004C09F9">
        <w:rPr>
          <w:noProof w:val="0"/>
        </w:rPr>
        <w:t xml:space="preserve">would want a </w:t>
      </w:r>
      <w:r w:rsidR="00BD40AC" w:rsidRPr="004C09F9">
        <w:rPr>
          <w:noProof w:val="0"/>
        </w:rPr>
        <w:t>specific term of reference</w:t>
      </w:r>
      <w:r w:rsidR="003420A8" w:rsidRPr="004C09F9">
        <w:rPr>
          <w:noProof w:val="0"/>
        </w:rPr>
        <w:t>, however it is</w:t>
      </w:r>
      <w:r w:rsidR="00645799" w:rsidRPr="004C09F9">
        <w:rPr>
          <w:noProof w:val="0"/>
        </w:rPr>
        <w:t xml:space="preserve"> hard to have one </w:t>
      </w:r>
      <w:r w:rsidR="00AC3F7C" w:rsidRPr="004C09F9">
        <w:rPr>
          <w:noProof w:val="0"/>
        </w:rPr>
        <w:t>given</w:t>
      </w:r>
      <w:r w:rsidR="00645799" w:rsidRPr="004C09F9">
        <w:rPr>
          <w:noProof w:val="0"/>
        </w:rPr>
        <w:t xml:space="preserve"> the nature of the work </w:t>
      </w:r>
      <w:r w:rsidR="00AC3F7C" w:rsidRPr="004C09F9">
        <w:rPr>
          <w:noProof w:val="0"/>
        </w:rPr>
        <w:t>that some of the partner organisations do</w:t>
      </w:r>
      <w:r w:rsidR="009D10DC" w:rsidRPr="004C09F9">
        <w:rPr>
          <w:noProof w:val="0"/>
        </w:rPr>
        <w:t>. F</w:t>
      </w:r>
      <w:r w:rsidR="00AC3F7C" w:rsidRPr="004C09F9">
        <w:rPr>
          <w:noProof w:val="0"/>
        </w:rPr>
        <w:t>lexibility</w:t>
      </w:r>
      <w:r w:rsidR="00645799" w:rsidRPr="004C09F9">
        <w:rPr>
          <w:noProof w:val="0"/>
        </w:rPr>
        <w:t xml:space="preserve"> and </w:t>
      </w:r>
      <w:r w:rsidR="00BD40AC" w:rsidRPr="004C09F9">
        <w:rPr>
          <w:noProof w:val="0"/>
        </w:rPr>
        <w:t>adaptability</w:t>
      </w:r>
      <w:r w:rsidR="00AC3F7C" w:rsidRPr="004C09F9">
        <w:rPr>
          <w:noProof w:val="0"/>
        </w:rPr>
        <w:t xml:space="preserve"> </w:t>
      </w:r>
      <w:r w:rsidR="00BD40AC" w:rsidRPr="004C09F9">
        <w:rPr>
          <w:noProof w:val="0"/>
        </w:rPr>
        <w:t>are</w:t>
      </w:r>
      <w:r w:rsidR="00784B8C" w:rsidRPr="004C09F9">
        <w:rPr>
          <w:noProof w:val="0"/>
        </w:rPr>
        <w:t xml:space="preserve"> important</w:t>
      </w:r>
      <w:r w:rsidR="00BD40AC">
        <w:rPr>
          <w:noProof w:val="0"/>
        </w:rPr>
        <w:t xml:space="preserve"> and</w:t>
      </w:r>
      <w:r w:rsidR="00784B8C" w:rsidRPr="004C09F9">
        <w:rPr>
          <w:noProof w:val="0"/>
        </w:rPr>
        <w:t xml:space="preserve"> is one of the key reasons partner organisations really value the </w:t>
      </w:r>
      <w:r w:rsidR="00950062" w:rsidRPr="004C09F9">
        <w:rPr>
          <w:noProof w:val="0"/>
        </w:rPr>
        <w:t>program</w:t>
      </w:r>
      <w:r w:rsidR="00784B8C" w:rsidRPr="004C09F9">
        <w:rPr>
          <w:noProof w:val="0"/>
        </w:rPr>
        <w:t xml:space="preserve">. </w:t>
      </w:r>
    </w:p>
    <w:p w14:paraId="5C3CB0E8" w14:textId="64FEDB65" w:rsidR="000A6E3D" w:rsidRPr="004C09F9" w:rsidRDefault="009C225D" w:rsidP="00102919">
      <w:pPr>
        <w:pStyle w:val="BodyText"/>
        <w:spacing w:line="252" w:lineRule="auto"/>
        <w:rPr>
          <w:noProof w:val="0"/>
        </w:rPr>
      </w:pPr>
      <w:r w:rsidRPr="004C09F9">
        <w:rPr>
          <w:b/>
          <w:noProof w:val="0"/>
        </w:rPr>
        <w:t xml:space="preserve">Some </w:t>
      </w:r>
      <w:r w:rsidR="00785959" w:rsidRPr="004C09F9">
        <w:rPr>
          <w:b/>
          <w:noProof w:val="0"/>
        </w:rPr>
        <w:t xml:space="preserve">contribution </w:t>
      </w:r>
      <w:r w:rsidR="000A72DA" w:rsidRPr="004C09F9">
        <w:rPr>
          <w:b/>
          <w:noProof w:val="0"/>
        </w:rPr>
        <w:t>to Australia’s soft power and diplomatic relations.</w:t>
      </w:r>
      <w:r w:rsidR="00B84043" w:rsidRPr="004C09F9">
        <w:rPr>
          <w:noProof w:val="0"/>
        </w:rPr>
        <w:t xml:space="preserve"> G</w:t>
      </w:r>
      <w:r w:rsidR="00EC48C1" w:rsidRPr="004C09F9">
        <w:rPr>
          <w:noProof w:val="0"/>
        </w:rPr>
        <w:t xml:space="preserve">overnment staff </w:t>
      </w:r>
      <w:r w:rsidR="00CF3F5C" w:rsidRPr="004C09F9">
        <w:rPr>
          <w:noProof w:val="0"/>
        </w:rPr>
        <w:t>re</w:t>
      </w:r>
      <w:r w:rsidR="00D346DD" w:rsidRPr="004C09F9">
        <w:rPr>
          <w:noProof w:val="0"/>
        </w:rPr>
        <w:t>cognis</w:t>
      </w:r>
      <w:r w:rsidR="00CF3F5C" w:rsidRPr="004C09F9">
        <w:rPr>
          <w:noProof w:val="0"/>
        </w:rPr>
        <w:t xml:space="preserve">e that </w:t>
      </w:r>
      <w:r w:rsidR="00E8348E" w:rsidRPr="004C09F9">
        <w:rPr>
          <w:noProof w:val="0"/>
        </w:rPr>
        <w:t xml:space="preserve">any </w:t>
      </w:r>
      <w:r w:rsidR="00BD40AC" w:rsidRPr="004C09F9">
        <w:rPr>
          <w:noProof w:val="0"/>
        </w:rPr>
        <w:t>bilateral</w:t>
      </w:r>
      <w:r w:rsidR="00E8348E" w:rsidRPr="004C09F9">
        <w:rPr>
          <w:noProof w:val="0"/>
        </w:rPr>
        <w:t xml:space="preserve"> program such as </w:t>
      </w:r>
      <w:r w:rsidR="009D10DC" w:rsidRPr="004C09F9">
        <w:rPr>
          <w:noProof w:val="0"/>
        </w:rPr>
        <w:t>the Australia Volunteers P</w:t>
      </w:r>
      <w:r w:rsidR="00874FDD" w:rsidRPr="004C09F9">
        <w:rPr>
          <w:noProof w:val="0"/>
        </w:rPr>
        <w:t>rogram</w:t>
      </w:r>
      <w:r w:rsidR="009D10DC" w:rsidRPr="004C09F9">
        <w:rPr>
          <w:noProof w:val="0"/>
        </w:rPr>
        <w:t xml:space="preserve"> creates</w:t>
      </w:r>
      <w:r w:rsidR="00E8348E" w:rsidRPr="004C09F9">
        <w:rPr>
          <w:noProof w:val="0"/>
        </w:rPr>
        <w:t xml:space="preserve"> soft power and influence</w:t>
      </w:r>
      <w:r w:rsidR="00CF3F5C" w:rsidRPr="004C09F9">
        <w:rPr>
          <w:noProof w:val="0"/>
        </w:rPr>
        <w:t>. This model has worked well in Ton</w:t>
      </w:r>
      <w:r w:rsidR="00586D4B" w:rsidRPr="004C09F9">
        <w:rPr>
          <w:noProof w:val="0"/>
        </w:rPr>
        <w:t xml:space="preserve">ga and </w:t>
      </w:r>
      <w:r w:rsidR="00BD40AC" w:rsidRPr="004C09F9">
        <w:rPr>
          <w:noProof w:val="0"/>
        </w:rPr>
        <w:t>reflects</w:t>
      </w:r>
      <w:r w:rsidR="00586D4B" w:rsidRPr="004C09F9">
        <w:rPr>
          <w:noProof w:val="0"/>
        </w:rPr>
        <w:t xml:space="preserve"> the </w:t>
      </w:r>
      <w:r w:rsidR="00CF3F5C" w:rsidRPr="004C09F9">
        <w:rPr>
          <w:noProof w:val="0"/>
        </w:rPr>
        <w:t xml:space="preserve">history and relationship </w:t>
      </w:r>
      <w:r w:rsidR="00586D4B" w:rsidRPr="004C09F9">
        <w:rPr>
          <w:noProof w:val="0"/>
        </w:rPr>
        <w:t>between Tonga and Australia</w:t>
      </w:r>
      <w:r w:rsidR="00CF3F5C" w:rsidRPr="004C09F9">
        <w:rPr>
          <w:noProof w:val="0"/>
        </w:rPr>
        <w:t>.</w:t>
      </w:r>
      <w:r w:rsidR="00E8348E" w:rsidRPr="004C09F9">
        <w:rPr>
          <w:noProof w:val="0"/>
        </w:rPr>
        <w:t xml:space="preserve"> </w:t>
      </w:r>
    </w:p>
    <w:p w14:paraId="1F5BA2F4" w14:textId="7E0176A3" w:rsidR="00D72EFB" w:rsidRPr="004C09F9" w:rsidRDefault="009D10DC" w:rsidP="00102919">
      <w:pPr>
        <w:spacing w:line="252" w:lineRule="auto"/>
      </w:pPr>
      <w:r w:rsidRPr="004C09F9">
        <w:rPr>
          <w:b/>
        </w:rPr>
        <w:t>Preparing for unexpected events, like COVID-19, is a key challenge</w:t>
      </w:r>
      <w:r w:rsidR="00ED0D5E" w:rsidRPr="004C09F9">
        <w:rPr>
          <w:b/>
        </w:rPr>
        <w:t xml:space="preserve">. </w:t>
      </w:r>
      <w:r w:rsidR="00060F42" w:rsidRPr="004C09F9">
        <w:t xml:space="preserve">Government staff expressed </w:t>
      </w:r>
      <w:r w:rsidR="00AF2228" w:rsidRPr="004C09F9">
        <w:t xml:space="preserve">that </w:t>
      </w:r>
      <w:r w:rsidR="002071F1" w:rsidRPr="004C09F9">
        <w:t>risk</w:t>
      </w:r>
      <w:r w:rsidR="009E3A6E" w:rsidRPr="004C09F9">
        <w:t xml:space="preserve"> management</w:t>
      </w:r>
      <w:r w:rsidR="00060F42" w:rsidRPr="004C09F9">
        <w:t xml:space="preserve"> is a major challenge for the program. I</w:t>
      </w:r>
      <w:r w:rsidR="009E3A6E" w:rsidRPr="004C09F9">
        <w:t xml:space="preserve">t </w:t>
      </w:r>
      <w:r w:rsidR="00D72EFB" w:rsidRPr="004C09F9">
        <w:t xml:space="preserve">is very important for </w:t>
      </w:r>
      <w:r w:rsidR="00E471A5" w:rsidRPr="004C09F9">
        <w:t>the program</w:t>
      </w:r>
      <w:r w:rsidR="009E3A6E" w:rsidRPr="004C09F9">
        <w:t xml:space="preserve"> to foresee unplanned risks that could pose a threat to </w:t>
      </w:r>
      <w:r w:rsidR="00E471A5" w:rsidRPr="004C09F9">
        <w:t>the program</w:t>
      </w:r>
      <w:r w:rsidR="009E3A6E" w:rsidRPr="004C09F9">
        <w:t xml:space="preserve">. </w:t>
      </w:r>
      <w:r w:rsidRPr="004C09F9">
        <w:t>COVID-</w:t>
      </w:r>
      <w:r w:rsidR="009E3A6E" w:rsidRPr="004C09F9">
        <w:t xml:space="preserve"> 19 is a good example</w:t>
      </w:r>
      <w:r w:rsidRPr="004C09F9">
        <w:t xml:space="preserve"> as</w:t>
      </w:r>
      <w:r w:rsidR="009E3A6E" w:rsidRPr="004C09F9">
        <w:t xml:space="preserve"> no government had planned for this, </w:t>
      </w:r>
      <w:r w:rsidR="00AF2228" w:rsidRPr="004C09F9">
        <w:t>and risk</w:t>
      </w:r>
      <w:r w:rsidR="00D72EFB" w:rsidRPr="004C09F9">
        <w:t xml:space="preserve"> assessmen</w:t>
      </w:r>
      <w:r w:rsidR="00AF2228" w:rsidRPr="004C09F9">
        <w:t xml:space="preserve">ts must </w:t>
      </w:r>
      <w:r w:rsidR="00CD3F13" w:rsidRPr="004C09F9">
        <w:t>be aligned</w:t>
      </w:r>
      <w:r w:rsidR="00D72EFB" w:rsidRPr="004C09F9">
        <w:t xml:space="preserve"> with DFAT</w:t>
      </w:r>
      <w:r w:rsidR="00AF2228" w:rsidRPr="004C09F9">
        <w:t>. T</w:t>
      </w:r>
      <w:r w:rsidR="00835316" w:rsidRPr="004C09F9">
        <w:t xml:space="preserve">his will ensure that </w:t>
      </w:r>
      <w:r w:rsidR="00E471A5" w:rsidRPr="004C09F9">
        <w:t>the program</w:t>
      </w:r>
      <w:r w:rsidR="00835316" w:rsidRPr="004C09F9">
        <w:t xml:space="preserve"> will operate</w:t>
      </w:r>
      <w:r w:rsidR="00D72EFB" w:rsidRPr="004C09F9">
        <w:t xml:space="preserve"> effectively. </w:t>
      </w:r>
      <w:r w:rsidR="009E6F75" w:rsidRPr="004C09F9">
        <w:t>G</w:t>
      </w:r>
      <w:r w:rsidR="00AF2228" w:rsidRPr="004C09F9">
        <w:t>overnment staff</w:t>
      </w:r>
      <w:r w:rsidR="00440BCA" w:rsidRPr="004C09F9">
        <w:t xml:space="preserve"> </w:t>
      </w:r>
      <w:r w:rsidR="009E6F75" w:rsidRPr="004C09F9">
        <w:t xml:space="preserve">stated </w:t>
      </w:r>
      <w:r w:rsidR="00440BCA" w:rsidRPr="004C09F9">
        <w:t>that</w:t>
      </w:r>
      <w:r w:rsidR="00D72EFB" w:rsidRPr="004C09F9">
        <w:t xml:space="preserve"> risk</w:t>
      </w:r>
      <w:r w:rsidR="00835316" w:rsidRPr="004C09F9">
        <w:t>s</w:t>
      </w:r>
      <w:r w:rsidR="00D72EFB" w:rsidRPr="004C09F9">
        <w:t xml:space="preserve"> </w:t>
      </w:r>
      <w:r w:rsidR="007722C1" w:rsidRPr="004C09F9">
        <w:t>are important to discuss</w:t>
      </w:r>
      <w:r w:rsidR="00D72EFB" w:rsidRPr="004C09F9">
        <w:t xml:space="preserve"> regularly </w:t>
      </w:r>
      <w:r w:rsidR="00440BCA" w:rsidRPr="004C09F9">
        <w:t xml:space="preserve">to </w:t>
      </w:r>
      <w:r w:rsidR="00D72EFB" w:rsidRPr="004C09F9">
        <w:t>ensur</w:t>
      </w:r>
      <w:r w:rsidR="00835316" w:rsidRPr="004C09F9">
        <w:t>e everyone is on the same page</w:t>
      </w:r>
      <w:r w:rsidR="00440BCA" w:rsidRPr="004C09F9">
        <w:t>. T</w:t>
      </w:r>
      <w:r w:rsidR="003E25F4" w:rsidRPr="004C09F9">
        <w:t xml:space="preserve">his </w:t>
      </w:r>
      <w:r w:rsidR="00440BCA" w:rsidRPr="004C09F9">
        <w:t xml:space="preserve">will assist </w:t>
      </w:r>
      <w:r w:rsidR="003E25F4" w:rsidRPr="004C09F9">
        <w:t xml:space="preserve">planning for uncertain times and managing </w:t>
      </w:r>
      <w:r w:rsidR="007722C1" w:rsidRPr="004C09F9">
        <w:t>unanticipated</w:t>
      </w:r>
      <w:r w:rsidR="003E25F4" w:rsidRPr="004C09F9">
        <w:t xml:space="preserve"> challenges in the future. </w:t>
      </w:r>
    </w:p>
    <w:p w14:paraId="198728FC" w14:textId="5EA2C535" w:rsidR="00B84043" w:rsidRPr="004C09F9" w:rsidRDefault="00FB689D" w:rsidP="00102919">
      <w:pPr>
        <w:pStyle w:val="BodyText"/>
        <w:spacing w:line="252" w:lineRule="auto"/>
        <w:rPr>
          <w:noProof w:val="0"/>
        </w:rPr>
      </w:pPr>
      <w:r w:rsidRPr="004C09F9">
        <w:rPr>
          <w:b/>
          <w:noProof w:val="0"/>
        </w:rPr>
        <w:t xml:space="preserve">Building </w:t>
      </w:r>
      <w:r w:rsidR="00715D7F" w:rsidRPr="004C09F9">
        <w:rPr>
          <w:b/>
          <w:noProof w:val="0"/>
        </w:rPr>
        <w:t xml:space="preserve">a stronger relationship with the </w:t>
      </w:r>
      <w:r w:rsidR="00D639A0" w:rsidRPr="004C09F9">
        <w:rPr>
          <w:b/>
          <w:noProof w:val="0"/>
        </w:rPr>
        <w:t>program</w:t>
      </w:r>
      <w:r w:rsidR="00715D7F" w:rsidRPr="004C09F9">
        <w:rPr>
          <w:b/>
          <w:noProof w:val="0"/>
        </w:rPr>
        <w:t xml:space="preserve"> Tonga office is key to the sustainability of program. </w:t>
      </w:r>
      <w:r w:rsidR="009730C3" w:rsidRPr="004C09F9">
        <w:rPr>
          <w:noProof w:val="0"/>
        </w:rPr>
        <w:t xml:space="preserve">There was recognition by the government staff that there is a disconnect between their office, </w:t>
      </w:r>
      <w:r w:rsidR="009D10DC" w:rsidRPr="004C09F9">
        <w:rPr>
          <w:noProof w:val="0"/>
        </w:rPr>
        <w:t xml:space="preserve">the </w:t>
      </w:r>
      <w:r w:rsidR="009730C3" w:rsidRPr="004C09F9">
        <w:rPr>
          <w:noProof w:val="0"/>
        </w:rPr>
        <w:t xml:space="preserve">DFAT office and </w:t>
      </w:r>
      <w:r w:rsidR="00440BCA" w:rsidRPr="004C09F9">
        <w:rPr>
          <w:noProof w:val="0"/>
        </w:rPr>
        <w:t xml:space="preserve">the program </w:t>
      </w:r>
      <w:r w:rsidR="009730C3" w:rsidRPr="004C09F9">
        <w:rPr>
          <w:noProof w:val="0"/>
        </w:rPr>
        <w:t xml:space="preserve">office </w:t>
      </w:r>
      <w:r w:rsidR="00440BCA" w:rsidRPr="004C09F9">
        <w:rPr>
          <w:noProof w:val="0"/>
        </w:rPr>
        <w:t>in-country.</w:t>
      </w:r>
      <w:r w:rsidR="009730C3" w:rsidRPr="004C09F9">
        <w:rPr>
          <w:noProof w:val="0"/>
        </w:rPr>
        <w:t xml:space="preserve"> </w:t>
      </w:r>
      <w:r w:rsidR="00440BCA" w:rsidRPr="004C09F9">
        <w:rPr>
          <w:noProof w:val="0"/>
        </w:rPr>
        <w:t>Government</w:t>
      </w:r>
      <w:r w:rsidR="009730C3" w:rsidRPr="004C09F9">
        <w:rPr>
          <w:noProof w:val="0"/>
        </w:rPr>
        <w:t xml:space="preserve"> is willing to strengthen </w:t>
      </w:r>
      <w:r w:rsidR="00440BCA" w:rsidRPr="004C09F9">
        <w:rPr>
          <w:noProof w:val="0"/>
        </w:rPr>
        <w:t xml:space="preserve">the </w:t>
      </w:r>
      <w:r w:rsidR="009730C3" w:rsidRPr="004C09F9">
        <w:rPr>
          <w:noProof w:val="0"/>
        </w:rPr>
        <w:t xml:space="preserve">relationship in moving forward and </w:t>
      </w:r>
      <w:r w:rsidR="009D10DC" w:rsidRPr="004C09F9">
        <w:rPr>
          <w:noProof w:val="0"/>
        </w:rPr>
        <w:t>familiarise themselves with</w:t>
      </w:r>
      <w:r w:rsidR="009730C3" w:rsidRPr="004C09F9">
        <w:rPr>
          <w:noProof w:val="0"/>
        </w:rPr>
        <w:t xml:space="preserve"> </w:t>
      </w:r>
      <w:r w:rsidR="00E471A5" w:rsidRPr="004C09F9">
        <w:rPr>
          <w:noProof w:val="0"/>
        </w:rPr>
        <w:t>the program</w:t>
      </w:r>
      <w:r w:rsidR="00440BCA" w:rsidRPr="004C09F9">
        <w:rPr>
          <w:noProof w:val="0"/>
        </w:rPr>
        <w:t xml:space="preserve">, including </w:t>
      </w:r>
      <w:r w:rsidR="009730C3" w:rsidRPr="004C09F9">
        <w:rPr>
          <w:noProof w:val="0"/>
        </w:rPr>
        <w:t xml:space="preserve">meeting the volunteers themselves. </w:t>
      </w:r>
    </w:p>
    <w:p w14:paraId="713C03D1" w14:textId="77777777" w:rsidR="008B6675" w:rsidRPr="004C09F9" w:rsidRDefault="00E35E62" w:rsidP="00E740FC">
      <w:pPr>
        <w:pStyle w:val="Heading2"/>
        <w:rPr>
          <w:lang w:val="en-AU"/>
        </w:rPr>
      </w:pPr>
      <w:bookmarkStart w:id="10" w:name="_Toc67559549"/>
      <w:r w:rsidRPr="004C09F9">
        <w:rPr>
          <w:lang w:val="en-AU"/>
        </w:rPr>
        <w:t>Partner organisations</w:t>
      </w:r>
      <w:bookmarkEnd w:id="10"/>
    </w:p>
    <w:p w14:paraId="266B5294" w14:textId="4CFA494C" w:rsidR="003F2438" w:rsidRPr="004C09F9" w:rsidRDefault="000875D2" w:rsidP="00102919">
      <w:pPr>
        <w:pStyle w:val="BodyText"/>
        <w:spacing w:line="21" w:lineRule="atLeast"/>
        <w:rPr>
          <w:rFonts w:cs="Arial"/>
          <w:noProof w:val="0"/>
        </w:rPr>
      </w:pPr>
      <w:r w:rsidRPr="004C09F9">
        <w:rPr>
          <w:b/>
          <w:noProof w:val="0"/>
        </w:rPr>
        <w:t xml:space="preserve">Program activities and outcomes </w:t>
      </w:r>
      <w:r w:rsidR="00ED157F" w:rsidRPr="004C09F9">
        <w:rPr>
          <w:b/>
          <w:noProof w:val="0"/>
        </w:rPr>
        <w:t>are</w:t>
      </w:r>
      <w:r w:rsidRPr="004C09F9">
        <w:rPr>
          <w:b/>
          <w:noProof w:val="0"/>
        </w:rPr>
        <w:t xml:space="preserve"> aligned with needs and priorities of partner organisations. </w:t>
      </w:r>
      <w:r w:rsidR="00ED157F" w:rsidRPr="004C09F9">
        <w:rPr>
          <w:noProof w:val="0"/>
        </w:rPr>
        <w:t>Partner organisations believe that</w:t>
      </w:r>
      <w:r w:rsidR="009D10DC" w:rsidRPr="004C09F9">
        <w:rPr>
          <w:noProof w:val="0"/>
        </w:rPr>
        <w:t xml:space="preserve"> to</w:t>
      </w:r>
      <w:r w:rsidR="00FA67CA" w:rsidRPr="004C09F9">
        <w:rPr>
          <w:noProof w:val="0"/>
        </w:rPr>
        <w:t xml:space="preserve"> a large extent, the </w:t>
      </w:r>
      <w:r w:rsidR="00E811E1" w:rsidRPr="004C09F9">
        <w:rPr>
          <w:noProof w:val="0"/>
        </w:rPr>
        <w:t xml:space="preserve">placement of volunteers </w:t>
      </w:r>
      <w:r w:rsidR="001F660B" w:rsidRPr="004C09F9">
        <w:rPr>
          <w:noProof w:val="0"/>
        </w:rPr>
        <w:t xml:space="preserve">in both </w:t>
      </w:r>
      <w:r w:rsidR="00FA67CA" w:rsidRPr="004C09F9">
        <w:rPr>
          <w:noProof w:val="0"/>
        </w:rPr>
        <w:t xml:space="preserve">government and </w:t>
      </w:r>
      <w:r w:rsidR="00ED157F" w:rsidRPr="004C09F9">
        <w:rPr>
          <w:noProof w:val="0"/>
        </w:rPr>
        <w:t>n</w:t>
      </w:r>
      <w:r w:rsidR="001F660B" w:rsidRPr="004C09F9">
        <w:rPr>
          <w:noProof w:val="0"/>
        </w:rPr>
        <w:t>on-Government</w:t>
      </w:r>
      <w:r w:rsidR="00FA67CA" w:rsidRPr="004C09F9">
        <w:rPr>
          <w:noProof w:val="0"/>
        </w:rPr>
        <w:t xml:space="preserve"> </w:t>
      </w:r>
      <w:r w:rsidR="00A477DD" w:rsidRPr="004C09F9">
        <w:rPr>
          <w:noProof w:val="0"/>
        </w:rPr>
        <w:t>organisations</w:t>
      </w:r>
      <w:r w:rsidR="00CA7C23" w:rsidRPr="004C09F9">
        <w:rPr>
          <w:noProof w:val="0"/>
        </w:rPr>
        <w:t xml:space="preserve"> </w:t>
      </w:r>
      <w:r w:rsidR="00C6446B" w:rsidRPr="004C09F9">
        <w:rPr>
          <w:noProof w:val="0"/>
        </w:rPr>
        <w:t>ha</w:t>
      </w:r>
      <w:r w:rsidR="00ED157F" w:rsidRPr="004C09F9">
        <w:rPr>
          <w:noProof w:val="0"/>
        </w:rPr>
        <w:t>s</w:t>
      </w:r>
      <w:r w:rsidR="00C6446B" w:rsidRPr="004C09F9">
        <w:rPr>
          <w:noProof w:val="0"/>
        </w:rPr>
        <w:t xml:space="preserve"> been successful</w:t>
      </w:r>
      <w:r w:rsidR="00A53744" w:rsidRPr="004C09F9">
        <w:rPr>
          <w:noProof w:val="0"/>
        </w:rPr>
        <w:t xml:space="preserve">, fit for purpose and aligned with their key priorities. </w:t>
      </w:r>
      <w:r w:rsidR="00BD40AC" w:rsidRPr="004C09F9">
        <w:rPr>
          <w:noProof w:val="0"/>
        </w:rPr>
        <w:t>Most</w:t>
      </w:r>
      <w:r w:rsidR="00D04EFF" w:rsidRPr="004C09F9">
        <w:rPr>
          <w:noProof w:val="0"/>
        </w:rPr>
        <w:t xml:space="preserve"> </w:t>
      </w:r>
      <w:r w:rsidR="00A53744" w:rsidRPr="004C09F9">
        <w:rPr>
          <w:noProof w:val="0"/>
        </w:rPr>
        <w:t xml:space="preserve">partners </w:t>
      </w:r>
      <w:r w:rsidR="00CF5BC3" w:rsidRPr="004C09F9">
        <w:rPr>
          <w:noProof w:val="0"/>
        </w:rPr>
        <w:t xml:space="preserve">expressed their satisfaction with </w:t>
      </w:r>
      <w:r w:rsidR="00DE6076" w:rsidRPr="004C09F9">
        <w:rPr>
          <w:noProof w:val="0"/>
        </w:rPr>
        <w:t xml:space="preserve">the </w:t>
      </w:r>
      <w:r w:rsidR="00CF5BC3" w:rsidRPr="004C09F9">
        <w:rPr>
          <w:noProof w:val="0"/>
        </w:rPr>
        <w:t xml:space="preserve">process </w:t>
      </w:r>
      <w:r w:rsidR="00DE6076" w:rsidRPr="004C09F9">
        <w:rPr>
          <w:noProof w:val="0"/>
        </w:rPr>
        <w:t xml:space="preserve">of matching volunteers to assignments in their organisations. They believe that this satisfaction is a result of the </w:t>
      </w:r>
      <w:r w:rsidR="00F85049" w:rsidRPr="004C09F9">
        <w:rPr>
          <w:noProof w:val="0"/>
        </w:rPr>
        <w:t>negotiatio</w:t>
      </w:r>
      <w:r w:rsidR="00441F2D" w:rsidRPr="004C09F9">
        <w:rPr>
          <w:noProof w:val="0"/>
        </w:rPr>
        <w:t xml:space="preserve">n </w:t>
      </w:r>
      <w:r w:rsidR="00DE6076" w:rsidRPr="004C09F9">
        <w:rPr>
          <w:noProof w:val="0"/>
        </w:rPr>
        <w:t xml:space="preserve">process </w:t>
      </w:r>
      <w:r w:rsidR="00441F2D" w:rsidRPr="004C09F9">
        <w:rPr>
          <w:noProof w:val="0"/>
        </w:rPr>
        <w:t>when they express the</w:t>
      </w:r>
      <w:r w:rsidR="009D5C07" w:rsidRPr="004C09F9">
        <w:rPr>
          <w:noProof w:val="0"/>
        </w:rPr>
        <w:t xml:space="preserve">ir priorities to the Tonga </w:t>
      </w:r>
      <w:r w:rsidR="00DE6076" w:rsidRPr="004C09F9">
        <w:rPr>
          <w:noProof w:val="0"/>
        </w:rPr>
        <w:t xml:space="preserve">program </w:t>
      </w:r>
      <w:r w:rsidR="009D5C07" w:rsidRPr="004C09F9">
        <w:rPr>
          <w:noProof w:val="0"/>
        </w:rPr>
        <w:t xml:space="preserve">office. </w:t>
      </w:r>
    </w:p>
    <w:p w14:paraId="2E6D9825" w14:textId="62BB7733" w:rsidR="002D4D75" w:rsidRPr="004C09F9" w:rsidRDefault="00E471A5" w:rsidP="00102919">
      <w:pPr>
        <w:snapToGrid w:val="0"/>
        <w:spacing w:line="21" w:lineRule="atLeast"/>
        <w:rPr>
          <w:rFonts w:cs="Arial"/>
          <w:szCs w:val="20"/>
        </w:rPr>
      </w:pPr>
      <w:r w:rsidRPr="004C09F9">
        <w:rPr>
          <w:rFonts w:asciiTheme="majorHAnsi" w:eastAsiaTheme="majorEastAsia" w:hAnsiTheme="majorHAnsi" w:cstheme="majorHAnsi"/>
          <w:b/>
          <w:bCs/>
          <w:szCs w:val="20"/>
        </w:rPr>
        <w:t>The program</w:t>
      </w:r>
      <w:r w:rsidR="00F40D58" w:rsidRPr="004C09F9">
        <w:rPr>
          <w:rFonts w:asciiTheme="majorHAnsi" w:eastAsiaTheme="majorEastAsia" w:hAnsiTheme="majorHAnsi" w:cstheme="majorHAnsi"/>
          <w:b/>
          <w:bCs/>
          <w:szCs w:val="20"/>
        </w:rPr>
        <w:t xml:space="preserve"> contributes significantly and positively </w:t>
      </w:r>
      <w:r w:rsidR="009D10DC" w:rsidRPr="004C09F9">
        <w:rPr>
          <w:rFonts w:asciiTheme="majorHAnsi" w:eastAsiaTheme="majorEastAsia" w:hAnsiTheme="majorHAnsi" w:cstheme="majorHAnsi"/>
          <w:b/>
          <w:bCs/>
          <w:szCs w:val="20"/>
        </w:rPr>
        <w:t>to</w:t>
      </w:r>
      <w:r w:rsidR="00F40D58" w:rsidRPr="004C09F9">
        <w:rPr>
          <w:rFonts w:asciiTheme="majorHAnsi" w:eastAsiaTheme="majorEastAsia" w:hAnsiTheme="majorHAnsi" w:cstheme="majorHAnsi"/>
          <w:b/>
          <w:bCs/>
          <w:szCs w:val="20"/>
        </w:rPr>
        <w:t xml:space="preserve"> strengthening the capacity of partner organisations</w:t>
      </w:r>
      <w:r w:rsidR="00890E2E" w:rsidRPr="004C09F9">
        <w:rPr>
          <w:rFonts w:eastAsia="Calibri" w:cs="Arial"/>
          <w:b/>
          <w:szCs w:val="18"/>
        </w:rPr>
        <w:t xml:space="preserve">. </w:t>
      </w:r>
      <w:r w:rsidR="009D10DC" w:rsidRPr="004C09F9">
        <w:rPr>
          <w:rFonts w:eastAsia="Calibri" w:cs="Arial"/>
          <w:szCs w:val="18"/>
        </w:rPr>
        <w:t>Most</w:t>
      </w:r>
      <w:r w:rsidR="00AC0C22" w:rsidRPr="004C09F9">
        <w:rPr>
          <w:rFonts w:eastAsia="Calibri" w:cs="Arial"/>
          <w:szCs w:val="18"/>
        </w:rPr>
        <w:t xml:space="preserve"> partner organisations </w:t>
      </w:r>
      <w:r w:rsidR="00DE6076" w:rsidRPr="004C09F9">
        <w:rPr>
          <w:rFonts w:eastAsia="Calibri" w:cs="Arial"/>
          <w:szCs w:val="18"/>
        </w:rPr>
        <w:t xml:space="preserve">interviewed </w:t>
      </w:r>
      <w:r w:rsidR="00D22C0C" w:rsidRPr="004C09F9">
        <w:rPr>
          <w:rFonts w:eastAsia="Calibri" w:cs="Arial"/>
          <w:szCs w:val="18"/>
        </w:rPr>
        <w:t xml:space="preserve">expressed </w:t>
      </w:r>
      <w:r w:rsidR="00DE6076" w:rsidRPr="004C09F9">
        <w:rPr>
          <w:rFonts w:eastAsia="Calibri" w:cs="Arial"/>
          <w:szCs w:val="18"/>
        </w:rPr>
        <w:t xml:space="preserve">that </w:t>
      </w:r>
      <w:r w:rsidR="00D22C0C" w:rsidRPr="004C09F9">
        <w:rPr>
          <w:rFonts w:eastAsia="Calibri" w:cs="Arial"/>
          <w:szCs w:val="18"/>
        </w:rPr>
        <w:t xml:space="preserve">the </w:t>
      </w:r>
      <w:r w:rsidR="00DE6076" w:rsidRPr="004C09F9">
        <w:rPr>
          <w:rFonts w:eastAsia="Calibri" w:cs="Arial"/>
          <w:szCs w:val="18"/>
        </w:rPr>
        <w:t xml:space="preserve">program </w:t>
      </w:r>
      <w:r w:rsidR="00D22C0C" w:rsidRPr="004C09F9">
        <w:rPr>
          <w:rFonts w:eastAsia="Calibri" w:cs="Arial"/>
          <w:szCs w:val="18"/>
        </w:rPr>
        <w:t>has strengthened their capacities</w:t>
      </w:r>
      <w:r w:rsidR="009D10DC" w:rsidRPr="004C09F9">
        <w:rPr>
          <w:rFonts w:eastAsia="Calibri" w:cs="Arial"/>
          <w:szCs w:val="18"/>
        </w:rPr>
        <w:t xml:space="preserve">. They </w:t>
      </w:r>
      <w:r w:rsidR="00DE6076" w:rsidRPr="004C09F9">
        <w:rPr>
          <w:rFonts w:eastAsia="Calibri" w:cs="Arial"/>
          <w:szCs w:val="18"/>
        </w:rPr>
        <w:t xml:space="preserve">believe that this has been done </w:t>
      </w:r>
      <w:r w:rsidR="00D22C0C" w:rsidRPr="004C09F9">
        <w:rPr>
          <w:rFonts w:eastAsia="Calibri" w:cs="Arial"/>
          <w:szCs w:val="18"/>
        </w:rPr>
        <w:t xml:space="preserve">through the hard work and commitment of volunteers. </w:t>
      </w:r>
      <w:r w:rsidR="00FF0B24" w:rsidRPr="004C09F9">
        <w:t>One</w:t>
      </w:r>
      <w:r w:rsidR="002D4D75" w:rsidRPr="004C09F9">
        <w:t xml:space="preserve"> educational institution </w:t>
      </w:r>
      <w:r w:rsidR="00FF0B24" w:rsidRPr="004C09F9">
        <w:t xml:space="preserve">partner organisation </w:t>
      </w:r>
      <w:r w:rsidR="00E943B4" w:rsidRPr="004C09F9">
        <w:t>said</w:t>
      </w:r>
      <w:r w:rsidR="002D4D75" w:rsidRPr="004C09F9">
        <w:t xml:space="preserve"> that volunteers </w:t>
      </w:r>
      <w:r w:rsidR="00E943B4" w:rsidRPr="004C09F9">
        <w:t xml:space="preserve">have assisted </w:t>
      </w:r>
      <w:r w:rsidR="009D10DC" w:rsidRPr="004C09F9">
        <w:t xml:space="preserve">them </w:t>
      </w:r>
      <w:r w:rsidR="00E943B4" w:rsidRPr="004C09F9">
        <w:t>to</w:t>
      </w:r>
      <w:r w:rsidR="002D4D75" w:rsidRPr="004C09F9">
        <w:t xml:space="preserve"> </w:t>
      </w:r>
      <w:r w:rsidR="00E943B4" w:rsidRPr="004C09F9">
        <w:t>develop</w:t>
      </w:r>
      <w:r w:rsidR="002D4D75" w:rsidRPr="004C09F9">
        <w:t xml:space="preserve"> standards</w:t>
      </w:r>
      <w:r w:rsidR="00E943B4" w:rsidRPr="004C09F9">
        <w:t xml:space="preserve"> to </w:t>
      </w:r>
      <w:r w:rsidR="009D10DC" w:rsidRPr="004C09F9">
        <w:t xml:space="preserve">an </w:t>
      </w:r>
      <w:r w:rsidR="00E943B4" w:rsidRPr="004C09F9">
        <w:t>international level</w:t>
      </w:r>
      <w:r w:rsidR="00FF0B24" w:rsidRPr="004C09F9">
        <w:t xml:space="preserve">, </w:t>
      </w:r>
      <w:r w:rsidR="002D4D75" w:rsidRPr="004C09F9">
        <w:t xml:space="preserve">redesign </w:t>
      </w:r>
      <w:r w:rsidRPr="004C09F9">
        <w:t>the program</w:t>
      </w:r>
      <w:r w:rsidR="002D4D75" w:rsidRPr="004C09F9">
        <w:t xml:space="preserve"> of study</w:t>
      </w:r>
      <w:r w:rsidR="00E943B4" w:rsidRPr="004C09F9">
        <w:t xml:space="preserve"> and </w:t>
      </w:r>
      <w:r w:rsidR="002D4D75" w:rsidRPr="004C09F9">
        <w:t>curriculum</w:t>
      </w:r>
      <w:r w:rsidR="00FF0B24" w:rsidRPr="004C09F9">
        <w:t>, provided</w:t>
      </w:r>
      <w:r w:rsidR="00E943B4" w:rsidRPr="004C09F9">
        <w:t xml:space="preserve"> </w:t>
      </w:r>
      <w:r w:rsidR="009D10DC" w:rsidRPr="004C09F9">
        <w:t>training,</w:t>
      </w:r>
      <w:r w:rsidR="00FF0B24" w:rsidRPr="004C09F9">
        <w:t xml:space="preserve"> and assisted in </w:t>
      </w:r>
      <w:r w:rsidR="002D4D75" w:rsidRPr="004C09F9">
        <w:t>ident</w:t>
      </w:r>
      <w:r w:rsidR="00FF0B24" w:rsidRPr="004C09F9">
        <w:t xml:space="preserve">ifying other operational improvements that could be made. </w:t>
      </w:r>
      <w:r w:rsidR="002D4D75" w:rsidRPr="004C09F9">
        <w:rPr>
          <w:rFonts w:cs="Arial"/>
          <w:szCs w:val="20"/>
        </w:rPr>
        <w:t xml:space="preserve">Another </w:t>
      </w:r>
      <w:r w:rsidR="00FF0B24" w:rsidRPr="004C09F9">
        <w:rPr>
          <w:rFonts w:cs="Arial"/>
          <w:szCs w:val="20"/>
        </w:rPr>
        <w:t>partner organisation said that their volunteers had gone beyond</w:t>
      </w:r>
      <w:r w:rsidR="002D4D75" w:rsidRPr="004C09F9">
        <w:rPr>
          <w:rFonts w:cs="Arial"/>
        </w:rPr>
        <w:t xml:space="preserve"> their terms of reference and</w:t>
      </w:r>
      <w:r w:rsidR="00FF0B24" w:rsidRPr="004C09F9">
        <w:rPr>
          <w:rFonts w:cs="Arial"/>
        </w:rPr>
        <w:t xml:space="preserve"> provided support with time management, </w:t>
      </w:r>
      <w:r w:rsidR="009D10DC" w:rsidRPr="004C09F9">
        <w:rPr>
          <w:rFonts w:cs="Arial"/>
        </w:rPr>
        <w:t>hygiene,</w:t>
      </w:r>
      <w:r w:rsidR="002D4D75" w:rsidRPr="004C09F9">
        <w:rPr>
          <w:rFonts w:cs="Arial"/>
        </w:rPr>
        <w:t xml:space="preserve"> </w:t>
      </w:r>
      <w:r w:rsidR="00FF0B24" w:rsidRPr="004C09F9">
        <w:rPr>
          <w:rFonts w:cs="Arial"/>
        </w:rPr>
        <w:t xml:space="preserve">and </w:t>
      </w:r>
      <w:r w:rsidR="002D4D75" w:rsidRPr="004C09F9">
        <w:rPr>
          <w:rFonts w:cs="Arial"/>
          <w:szCs w:val="20"/>
        </w:rPr>
        <w:t xml:space="preserve">healthy </w:t>
      </w:r>
      <w:r w:rsidR="009D10DC" w:rsidRPr="004C09F9">
        <w:rPr>
          <w:rFonts w:cs="Arial"/>
          <w:szCs w:val="20"/>
        </w:rPr>
        <w:t>eating</w:t>
      </w:r>
      <w:r w:rsidR="002D4D75" w:rsidRPr="004C09F9">
        <w:rPr>
          <w:rFonts w:cs="Arial"/>
          <w:szCs w:val="20"/>
        </w:rPr>
        <w:t>.</w:t>
      </w:r>
    </w:p>
    <w:p w14:paraId="3D728FB8" w14:textId="012A6AD9" w:rsidR="00273023" w:rsidRPr="004C09F9" w:rsidRDefault="00F40DDA" w:rsidP="00940F48">
      <w:pPr>
        <w:rPr>
          <w:rFonts w:cs="Arial"/>
          <w:b/>
          <w:szCs w:val="20"/>
        </w:rPr>
      </w:pPr>
      <w:r w:rsidRPr="004C09F9">
        <w:rPr>
          <w:rFonts w:cs="Arial"/>
          <w:b/>
          <w:szCs w:val="20"/>
        </w:rPr>
        <w:t xml:space="preserve">Volunteers benefit from their placements. </w:t>
      </w:r>
      <w:r w:rsidR="009D6DAF" w:rsidRPr="004C09F9">
        <w:t xml:space="preserve">Partner organisations </w:t>
      </w:r>
      <w:r w:rsidR="00FF0B24" w:rsidRPr="004C09F9">
        <w:t>believe</w:t>
      </w:r>
      <w:r w:rsidR="009D6DAF" w:rsidRPr="004C09F9">
        <w:t xml:space="preserve"> that volunteers gain both professionally and personally </w:t>
      </w:r>
      <w:r w:rsidR="00FF0B24" w:rsidRPr="004C09F9">
        <w:t>through learning exchange</w:t>
      </w:r>
      <w:r w:rsidR="00035B79" w:rsidRPr="004C09F9">
        <w:t>, gaining</w:t>
      </w:r>
      <w:r w:rsidR="00FF0B24" w:rsidRPr="004C09F9">
        <w:t xml:space="preserve"> n</w:t>
      </w:r>
      <w:r w:rsidR="009D6DAF" w:rsidRPr="004C09F9">
        <w:t xml:space="preserve">ew knowledge about the culture, </w:t>
      </w:r>
      <w:r w:rsidR="00475D9E" w:rsidRPr="004C09F9">
        <w:t xml:space="preserve">and learning the history of how their organisations work. </w:t>
      </w:r>
      <w:r w:rsidR="00FF0B24" w:rsidRPr="004C09F9">
        <w:t>O</w:t>
      </w:r>
      <w:r w:rsidR="00475D9E" w:rsidRPr="004C09F9">
        <w:t xml:space="preserve">ne of the partners </w:t>
      </w:r>
      <w:r w:rsidR="00FF0B24" w:rsidRPr="004C09F9">
        <w:t xml:space="preserve">said </w:t>
      </w:r>
      <w:r w:rsidR="00C54BBB" w:rsidRPr="004C09F9">
        <w:t xml:space="preserve">that most of the </w:t>
      </w:r>
      <w:r w:rsidR="0005622D" w:rsidRPr="004C09F9">
        <w:t xml:space="preserve">volunteers show </w:t>
      </w:r>
      <w:r w:rsidR="0005622D" w:rsidRPr="004C09F9">
        <w:lastRenderedPageBreak/>
        <w:t>a great appreciation towards understand</w:t>
      </w:r>
      <w:r w:rsidR="00950062" w:rsidRPr="004C09F9">
        <w:t xml:space="preserve">ing </w:t>
      </w:r>
      <w:r w:rsidR="0005622D" w:rsidRPr="004C09F9">
        <w:t>the Tongan culture and way of doing things. They also start adopting the way things are done in their organi</w:t>
      </w:r>
      <w:r w:rsidR="00541C93" w:rsidRPr="004C09F9">
        <w:t>s</w:t>
      </w:r>
      <w:r w:rsidR="0005622D" w:rsidRPr="004C09F9">
        <w:t>ations</w:t>
      </w:r>
      <w:r w:rsidR="00541C93" w:rsidRPr="004C09F9">
        <w:t xml:space="preserve">. For example, the </w:t>
      </w:r>
      <w:r w:rsidR="0005622D" w:rsidRPr="004C09F9">
        <w:t>dress code</w:t>
      </w:r>
      <w:r w:rsidR="00541C93" w:rsidRPr="004C09F9">
        <w:t xml:space="preserve"> for all </w:t>
      </w:r>
      <w:r w:rsidR="009D10DC" w:rsidRPr="004C09F9">
        <w:t>workplaces</w:t>
      </w:r>
      <w:r w:rsidR="00541C93" w:rsidRPr="004C09F9">
        <w:t xml:space="preserve"> is</w:t>
      </w:r>
      <w:r w:rsidR="0005622D" w:rsidRPr="004C09F9">
        <w:t xml:space="preserve"> the </w:t>
      </w:r>
      <w:proofErr w:type="spellStart"/>
      <w:r w:rsidR="0005622D" w:rsidRPr="004C09F9">
        <w:t>ta’ovala</w:t>
      </w:r>
      <w:proofErr w:type="spellEnd"/>
      <w:r w:rsidR="0005622D" w:rsidRPr="004C09F9">
        <w:t xml:space="preserve"> or kiekie</w:t>
      </w:r>
      <w:r w:rsidR="00541C93" w:rsidRPr="004C09F9">
        <w:t xml:space="preserve">. Those volunteers who have adopted this dress code </w:t>
      </w:r>
      <w:r w:rsidR="00FB0091" w:rsidRPr="004C09F9">
        <w:t>are</w:t>
      </w:r>
      <w:r w:rsidR="00541C93" w:rsidRPr="004C09F9">
        <w:t xml:space="preserve"> </w:t>
      </w:r>
      <w:r w:rsidR="0005622D" w:rsidRPr="004C09F9">
        <w:t xml:space="preserve">showing </w:t>
      </w:r>
      <w:r w:rsidR="00541C93" w:rsidRPr="004C09F9">
        <w:t>a</w:t>
      </w:r>
      <w:r w:rsidR="0005622D" w:rsidRPr="004C09F9">
        <w:t xml:space="preserve"> sign of respect</w:t>
      </w:r>
      <w:r w:rsidR="00541C93" w:rsidRPr="004C09F9">
        <w:t>.</w:t>
      </w:r>
      <w:r w:rsidR="0005622D" w:rsidRPr="004C09F9">
        <w:t xml:space="preserve"> </w:t>
      </w:r>
    </w:p>
    <w:p w14:paraId="6F005C3C" w14:textId="7502F668" w:rsidR="00B57691" w:rsidRPr="004C09F9" w:rsidRDefault="00B57691" w:rsidP="00940F48">
      <w:pPr>
        <w:snapToGrid w:val="0"/>
        <w:rPr>
          <w:rFonts w:eastAsia="Calibri" w:cs="Arial"/>
          <w:szCs w:val="18"/>
        </w:rPr>
      </w:pPr>
      <w:r w:rsidRPr="004C09F9">
        <w:rPr>
          <w:rFonts w:eastAsia="Calibri" w:cs="Arial"/>
          <w:b/>
          <w:szCs w:val="18"/>
        </w:rPr>
        <w:t xml:space="preserve">There is </w:t>
      </w:r>
      <w:r w:rsidR="007E7595" w:rsidRPr="004C09F9">
        <w:rPr>
          <w:rFonts w:eastAsia="Calibri" w:cs="Arial"/>
          <w:b/>
          <w:szCs w:val="18"/>
        </w:rPr>
        <w:t>recognition</w:t>
      </w:r>
      <w:r w:rsidRPr="004C09F9">
        <w:rPr>
          <w:rFonts w:eastAsia="Calibri" w:cs="Arial"/>
          <w:b/>
          <w:szCs w:val="18"/>
        </w:rPr>
        <w:t xml:space="preserve"> </w:t>
      </w:r>
      <w:r w:rsidR="007A034F" w:rsidRPr="004C09F9">
        <w:rPr>
          <w:rFonts w:eastAsia="Calibri" w:cs="Arial"/>
          <w:b/>
          <w:szCs w:val="18"/>
        </w:rPr>
        <w:t xml:space="preserve">that </w:t>
      </w:r>
      <w:r w:rsidR="00E471A5" w:rsidRPr="004C09F9">
        <w:rPr>
          <w:rFonts w:eastAsia="Calibri" w:cs="Arial"/>
          <w:b/>
          <w:szCs w:val="18"/>
        </w:rPr>
        <w:t>the program</w:t>
      </w:r>
      <w:r w:rsidRPr="004C09F9">
        <w:rPr>
          <w:rFonts w:eastAsia="Calibri" w:cs="Arial"/>
          <w:b/>
          <w:szCs w:val="18"/>
        </w:rPr>
        <w:t xml:space="preserve"> </w:t>
      </w:r>
      <w:r w:rsidR="00A46E87" w:rsidRPr="004C09F9">
        <w:rPr>
          <w:rFonts w:eastAsia="Calibri" w:cs="Arial"/>
          <w:b/>
          <w:szCs w:val="18"/>
        </w:rPr>
        <w:t>contribut</w:t>
      </w:r>
      <w:r w:rsidR="007A034F" w:rsidRPr="004C09F9">
        <w:rPr>
          <w:rFonts w:eastAsia="Calibri" w:cs="Arial"/>
          <w:b/>
          <w:szCs w:val="18"/>
        </w:rPr>
        <w:t>es</w:t>
      </w:r>
      <w:r w:rsidRPr="004C09F9">
        <w:rPr>
          <w:rFonts w:eastAsia="Calibri" w:cs="Arial"/>
          <w:b/>
          <w:szCs w:val="18"/>
        </w:rPr>
        <w:t xml:space="preserve"> to Australia’s soft power. </w:t>
      </w:r>
      <w:r w:rsidR="00862CA4" w:rsidRPr="004C09F9">
        <w:rPr>
          <w:rFonts w:eastAsia="Calibri" w:cs="Arial"/>
          <w:szCs w:val="18"/>
        </w:rPr>
        <w:t>Most</w:t>
      </w:r>
      <w:r w:rsidR="00DD1965" w:rsidRPr="004C09F9">
        <w:rPr>
          <w:rFonts w:eastAsia="Calibri" w:cs="Arial"/>
          <w:szCs w:val="18"/>
        </w:rPr>
        <w:t xml:space="preserve"> partners do not make </w:t>
      </w:r>
      <w:r w:rsidR="007A034F" w:rsidRPr="004C09F9">
        <w:rPr>
          <w:rFonts w:eastAsia="Calibri" w:cs="Arial"/>
          <w:szCs w:val="18"/>
        </w:rPr>
        <w:t xml:space="preserve">specific </w:t>
      </w:r>
      <w:r w:rsidR="00DD1965" w:rsidRPr="004C09F9">
        <w:rPr>
          <w:rFonts w:eastAsia="Calibri" w:cs="Arial"/>
          <w:szCs w:val="18"/>
        </w:rPr>
        <w:t>link</w:t>
      </w:r>
      <w:r w:rsidR="007A034F" w:rsidRPr="004C09F9">
        <w:rPr>
          <w:rFonts w:eastAsia="Calibri" w:cs="Arial"/>
          <w:szCs w:val="18"/>
        </w:rPr>
        <w:t>s</w:t>
      </w:r>
      <w:r w:rsidR="00DD1965" w:rsidRPr="004C09F9">
        <w:rPr>
          <w:rFonts w:eastAsia="Calibri" w:cs="Arial"/>
          <w:szCs w:val="18"/>
        </w:rPr>
        <w:t xml:space="preserve"> to how </w:t>
      </w:r>
      <w:r w:rsidR="00E471A5" w:rsidRPr="004C09F9">
        <w:rPr>
          <w:rFonts w:eastAsia="Calibri" w:cs="Arial"/>
          <w:szCs w:val="18"/>
        </w:rPr>
        <w:t>the program</w:t>
      </w:r>
      <w:r w:rsidR="00DD1965" w:rsidRPr="004C09F9">
        <w:rPr>
          <w:rFonts w:eastAsia="Calibri" w:cs="Arial"/>
          <w:szCs w:val="18"/>
        </w:rPr>
        <w:t xml:space="preserve"> contributes to Australia’s soft power</w:t>
      </w:r>
      <w:r w:rsidR="007A034F" w:rsidRPr="004C09F9">
        <w:rPr>
          <w:rFonts w:eastAsia="Calibri" w:cs="Arial"/>
          <w:szCs w:val="18"/>
        </w:rPr>
        <w:t>.</w:t>
      </w:r>
      <w:r w:rsidR="00DD1965" w:rsidRPr="004C09F9">
        <w:rPr>
          <w:rFonts w:eastAsia="Calibri" w:cs="Arial"/>
          <w:szCs w:val="18"/>
        </w:rPr>
        <w:t xml:space="preserve"> </w:t>
      </w:r>
      <w:r w:rsidR="009D10DC" w:rsidRPr="004C09F9">
        <w:rPr>
          <w:rFonts w:eastAsia="Calibri" w:cs="Arial"/>
          <w:szCs w:val="18"/>
        </w:rPr>
        <w:t>However,</w:t>
      </w:r>
      <w:r w:rsidR="00DD1965" w:rsidRPr="004C09F9">
        <w:rPr>
          <w:rFonts w:eastAsia="Calibri" w:cs="Arial"/>
          <w:szCs w:val="18"/>
        </w:rPr>
        <w:t xml:space="preserve"> </w:t>
      </w:r>
      <w:r w:rsidR="007A034F" w:rsidRPr="004C09F9">
        <w:rPr>
          <w:rFonts w:eastAsia="Calibri" w:cs="Arial"/>
          <w:szCs w:val="18"/>
        </w:rPr>
        <w:t>they recognise</w:t>
      </w:r>
      <w:r w:rsidR="00DD1965" w:rsidRPr="004C09F9">
        <w:rPr>
          <w:rFonts w:eastAsia="Calibri" w:cs="Arial"/>
          <w:szCs w:val="18"/>
        </w:rPr>
        <w:t xml:space="preserve"> the strong diplomatic relations that Australia has with Tonga and support provide</w:t>
      </w:r>
      <w:r w:rsidR="007A034F" w:rsidRPr="004C09F9">
        <w:rPr>
          <w:rFonts w:eastAsia="Calibri" w:cs="Arial"/>
          <w:szCs w:val="18"/>
        </w:rPr>
        <w:t>d</w:t>
      </w:r>
      <w:r w:rsidR="00DD1965" w:rsidRPr="004C09F9">
        <w:rPr>
          <w:rFonts w:eastAsia="Calibri" w:cs="Arial"/>
          <w:szCs w:val="18"/>
        </w:rPr>
        <w:t xml:space="preserve"> through </w:t>
      </w:r>
      <w:r w:rsidR="00E471A5" w:rsidRPr="004C09F9">
        <w:rPr>
          <w:rFonts w:eastAsia="Calibri" w:cs="Arial"/>
          <w:szCs w:val="18"/>
        </w:rPr>
        <w:t>the program</w:t>
      </w:r>
      <w:r w:rsidR="00DD1965" w:rsidRPr="004C09F9">
        <w:rPr>
          <w:rFonts w:eastAsia="Calibri" w:cs="Arial"/>
          <w:szCs w:val="18"/>
        </w:rPr>
        <w:t xml:space="preserve">. </w:t>
      </w:r>
      <w:r w:rsidR="00950062" w:rsidRPr="004C09F9">
        <w:rPr>
          <w:rFonts w:eastAsia="Calibri" w:cs="Arial"/>
          <w:szCs w:val="18"/>
        </w:rPr>
        <w:t>T</w:t>
      </w:r>
      <w:r w:rsidR="007E7595" w:rsidRPr="004C09F9">
        <w:rPr>
          <w:rFonts w:eastAsia="Calibri" w:cs="Arial"/>
          <w:szCs w:val="18"/>
        </w:rPr>
        <w:t xml:space="preserve">hey value </w:t>
      </w:r>
      <w:r w:rsidR="00E471A5" w:rsidRPr="004C09F9">
        <w:rPr>
          <w:rFonts w:eastAsia="Calibri" w:cs="Arial"/>
          <w:szCs w:val="18"/>
        </w:rPr>
        <w:t>the program</w:t>
      </w:r>
      <w:r w:rsidR="007E7595" w:rsidRPr="004C09F9">
        <w:rPr>
          <w:rFonts w:eastAsia="Calibri" w:cs="Arial"/>
          <w:szCs w:val="18"/>
        </w:rPr>
        <w:t xml:space="preserve"> and acknowledge that the volunteers are great ambassadors for Australia</w:t>
      </w:r>
      <w:r w:rsidR="004928BF" w:rsidRPr="004C09F9">
        <w:rPr>
          <w:rFonts w:eastAsia="Calibri" w:cs="Arial"/>
          <w:szCs w:val="18"/>
        </w:rPr>
        <w:t>. Volunteers are</w:t>
      </w:r>
      <w:r w:rsidR="007E7595" w:rsidRPr="004C09F9">
        <w:rPr>
          <w:rFonts w:eastAsia="Calibri" w:cs="Arial"/>
          <w:szCs w:val="18"/>
        </w:rPr>
        <w:t xml:space="preserve"> </w:t>
      </w:r>
      <w:r w:rsidR="004928BF" w:rsidRPr="004C09F9">
        <w:rPr>
          <w:rFonts w:eastAsia="Calibri" w:cs="Arial"/>
          <w:szCs w:val="18"/>
        </w:rPr>
        <w:t>seen to support</w:t>
      </w:r>
      <w:r w:rsidR="007E7595" w:rsidRPr="004C09F9">
        <w:rPr>
          <w:rFonts w:eastAsia="Calibri" w:cs="Arial"/>
          <w:szCs w:val="18"/>
        </w:rPr>
        <w:t xml:space="preserve"> Australia’s influence in smaller island countries such as Tonga.</w:t>
      </w:r>
    </w:p>
    <w:p w14:paraId="7BDF5431" w14:textId="2215217D" w:rsidR="0090048E" w:rsidRPr="004C09F9" w:rsidRDefault="00E471A5" w:rsidP="00940F48">
      <w:pPr>
        <w:pStyle w:val="BodyText"/>
        <w:rPr>
          <w:noProof w:val="0"/>
        </w:rPr>
      </w:pPr>
      <w:r w:rsidRPr="004C09F9">
        <w:rPr>
          <w:rFonts w:asciiTheme="majorHAnsi" w:eastAsiaTheme="majorEastAsia" w:hAnsiTheme="majorHAnsi" w:cstheme="majorHAnsi"/>
          <w:b/>
          <w:bCs/>
          <w:noProof w:val="0"/>
        </w:rPr>
        <w:t>The program</w:t>
      </w:r>
      <w:r w:rsidR="007776D5" w:rsidRPr="004C09F9">
        <w:rPr>
          <w:rFonts w:asciiTheme="majorHAnsi" w:eastAsiaTheme="majorEastAsia" w:hAnsiTheme="majorHAnsi" w:cstheme="majorHAnsi"/>
          <w:b/>
          <w:bCs/>
          <w:noProof w:val="0"/>
        </w:rPr>
        <w:t xml:space="preserve"> governance arrangement</w:t>
      </w:r>
      <w:r w:rsidR="00D639A0" w:rsidRPr="004C09F9">
        <w:rPr>
          <w:rFonts w:asciiTheme="majorHAnsi" w:eastAsiaTheme="majorEastAsia" w:hAnsiTheme="majorHAnsi" w:cstheme="majorHAnsi"/>
          <w:b/>
          <w:bCs/>
          <w:noProof w:val="0"/>
        </w:rPr>
        <w:t xml:space="preserve">s support efficient management and decision-making. </w:t>
      </w:r>
      <w:r w:rsidR="007776D5" w:rsidRPr="004C09F9">
        <w:rPr>
          <w:rFonts w:asciiTheme="majorHAnsi" w:eastAsiaTheme="majorEastAsia" w:hAnsiTheme="majorHAnsi" w:cstheme="majorHAnsi"/>
          <w:bCs/>
          <w:noProof w:val="0"/>
        </w:rPr>
        <w:t>Partner</w:t>
      </w:r>
      <w:r w:rsidR="00D639A0" w:rsidRPr="004C09F9">
        <w:rPr>
          <w:rFonts w:asciiTheme="majorHAnsi" w:eastAsiaTheme="majorEastAsia" w:hAnsiTheme="majorHAnsi" w:cstheme="majorHAnsi"/>
          <w:bCs/>
          <w:noProof w:val="0"/>
        </w:rPr>
        <w:t xml:space="preserve"> organisations</w:t>
      </w:r>
      <w:r w:rsidR="007776D5" w:rsidRPr="004C09F9">
        <w:rPr>
          <w:rFonts w:asciiTheme="majorHAnsi" w:eastAsiaTheme="majorEastAsia" w:hAnsiTheme="majorHAnsi" w:cstheme="majorHAnsi"/>
          <w:bCs/>
          <w:noProof w:val="0"/>
        </w:rPr>
        <w:t xml:space="preserve"> </w:t>
      </w:r>
      <w:r w:rsidR="009B5449" w:rsidRPr="004C09F9">
        <w:rPr>
          <w:rFonts w:asciiTheme="majorHAnsi" w:eastAsiaTheme="majorEastAsia" w:hAnsiTheme="majorHAnsi" w:cstheme="majorHAnsi"/>
          <w:bCs/>
          <w:noProof w:val="0"/>
        </w:rPr>
        <w:t xml:space="preserve">have been very happy with the support and work that the Tonga </w:t>
      </w:r>
      <w:r w:rsidR="00D639A0" w:rsidRPr="004C09F9">
        <w:rPr>
          <w:rFonts w:asciiTheme="majorHAnsi" w:eastAsiaTheme="majorEastAsia" w:hAnsiTheme="majorHAnsi" w:cstheme="majorHAnsi"/>
          <w:bCs/>
          <w:noProof w:val="0"/>
        </w:rPr>
        <w:t xml:space="preserve">program </w:t>
      </w:r>
      <w:r w:rsidR="009B5449" w:rsidRPr="004C09F9">
        <w:rPr>
          <w:rFonts w:asciiTheme="majorHAnsi" w:eastAsiaTheme="majorEastAsia" w:hAnsiTheme="majorHAnsi" w:cstheme="majorHAnsi"/>
          <w:bCs/>
          <w:noProof w:val="0"/>
        </w:rPr>
        <w:t xml:space="preserve">office provides. </w:t>
      </w:r>
      <w:r w:rsidR="00D639A0" w:rsidRPr="004C09F9">
        <w:rPr>
          <w:rFonts w:asciiTheme="majorHAnsi" w:eastAsiaTheme="majorEastAsia" w:hAnsiTheme="majorHAnsi" w:cstheme="majorHAnsi"/>
          <w:bCs/>
          <w:noProof w:val="0"/>
        </w:rPr>
        <w:t xml:space="preserve">The </w:t>
      </w:r>
      <w:r w:rsidR="00BD40AC" w:rsidRPr="004C09F9">
        <w:rPr>
          <w:rFonts w:asciiTheme="majorHAnsi" w:eastAsiaTheme="majorEastAsia" w:hAnsiTheme="majorHAnsi" w:cstheme="majorHAnsi"/>
          <w:bCs/>
          <w:noProof w:val="0"/>
        </w:rPr>
        <w:t>Program</w:t>
      </w:r>
      <w:r w:rsidR="00D639A0" w:rsidRPr="004C09F9">
        <w:rPr>
          <w:rFonts w:asciiTheme="majorHAnsi" w:eastAsiaTheme="majorEastAsia" w:hAnsiTheme="majorHAnsi" w:cstheme="majorHAnsi"/>
          <w:bCs/>
          <w:noProof w:val="0"/>
        </w:rPr>
        <w:t xml:space="preserve"> Manager was especially </w:t>
      </w:r>
      <w:r w:rsidR="009B5449" w:rsidRPr="004C09F9">
        <w:rPr>
          <w:rFonts w:asciiTheme="majorHAnsi" w:eastAsiaTheme="majorEastAsia" w:hAnsiTheme="majorHAnsi" w:cstheme="majorHAnsi"/>
          <w:bCs/>
          <w:noProof w:val="0"/>
        </w:rPr>
        <w:t>acknowledge</w:t>
      </w:r>
      <w:r w:rsidR="00D639A0" w:rsidRPr="004C09F9">
        <w:rPr>
          <w:rFonts w:asciiTheme="majorHAnsi" w:eastAsiaTheme="majorEastAsia" w:hAnsiTheme="majorHAnsi" w:cstheme="majorHAnsi"/>
          <w:bCs/>
          <w:noProof w:val="0"/>
        </w:rPr>
        <w:t>d</w:t>
      </w:r>
      <w:r w:rsidR="009B5449" w:rsidRPr="004C09F9">
        <w:rPr>
          <w:rFonts w:asciiTheme="majorHAnsi" w:eastAsiaTheme="majorEastAsia" w:hAnsiTheme="majorHAnsi" w:cstheme="majorHAnsi"/>
          <w:bCs/>
          <w:noProof w:val="0"/>
        </w:rPr>
        <w:t xml:space="preserve"> </w:t>
      </w:r>
      <w:r w:rsidR="00D639A0" w:rsidRPr="004C09F9">
        <w:rPr>
          <w:rFonts w:asciiTheme="majorHAnsi" w:eastAsiaTheme="majorEastAsia" w:hAnsiTheme="majorHAnsi" w:cstheme="majorHAnsi"/>
          <w:bCs/>
          <w:noProof w:val="0"/>
        </w:rPr>
        <w:t>for</w:t>
      </w:r>
      <w:r w:rsidR="009B5449" w:rsidRPr="004C09F9">
        <w:rPr>
          <w:rFonts w:asciiTheme="majorHAnsi" w:eastAsiaTheme="majorEastAsia" w:hAnsiTheme="majorHAnsi" w:cstheme="majorHAnsi"/>
          <w:bCs/>
          <w:noProof w:val="0"/>
        </w:rPr>
        <w:t xml:space="preserve"> commitment</w:t>
      </w:r>
      <w:r w:rsidR="00D639A0" w:rsidRPr="004C09F9">
        <w:rPr>
          <w:rFonts w:asciiTheme="majorHAnsi" w:eastAsiaTheme="majorEastAsia" w:hAnsiTheme="majorHAnsi" w:cstheme="majorHAnsi"/>
          <w:bCs/>
          <w:noProof w:val="0"/>
        </w:rPr>
        <w:t xml:space="preserve"> to</w:t>
      </w:r>
      <w:r w:rsidR="009B5449" w:rsidRPr="004C09F9">
        <w:rPr>
          <w:rFonts w:asciiTheme="majorHAnsi" w:eastAsiaTheme="majorEastAsia" w:hAnsiTheme="majorHAnsi" w:cstheme="majorHAnsi"/>
          <w:bCs/>
          <w:noProof w:val="0"/>
        </w:rPr>
        <w:t xml:space="preserve"> ensuring that the priorities of partner</w:t>
      </w:r>
      <w:r w:rsidR="00D639A0" w:rsidRPr="004C09F9">
        <w:rPr>
          <w:rFonts w:asciiTheme="majorHAnsi" w:eastAsiaTheme="majorEastAsia" w:hAnsiTheme="majorHAnsi" w:cstheme="majorHAnsi"/>
          <w:bCs/>
          <w:noProof w:val="0"/>
        </w:rPr>
        <w:t xml:space="preserve"> organisations</w:t>
      </w:r>
      <w:r w:rsidR="009B5449" w:rsidRPr="004C09F9">
        <w:rPr>
          <w:rFonts w:asciiTheme="majorHAnsi" w:eastAsiaTheme="majorEastAsia" w:hAnsiTheme="majorHAnsi" w:cstheme="majorHAnsi"/>
          <w:bCs/>
          <w:noProof w:val="0"/>
        </w:rPr>
        <w:t xml:space="preserve"> are being met and the information is relayed clearly to the DFAT office. </w:t>
      </w:r>
      <w:r w:rsidR="00D639A0" w:rsidRPr="004C09F9">
        <w:rPr>
          <w:rFonts w:asciiTheme="majorHAnsi" w:eastAsiaTheme="majorEastAsia" w:hAnsiTheme="majorHAnsi" w:cstheme="majorHAnsi"/>
          <w:bCs/>
          <w:noProof w:val="0"/>
        </w:rPr>
        <w:t xml:space="preserve">Partner organisations believe that the length of volunteer assignments needs review. They said that </w:t>
      </w:r>
      <w:r w:rsidR="00865467" w:rsidRPr="004C09F9">
        <w:rPr>
          <w:noProof w:val="0"/>
        </w:rPr>
        <w:t xml:space="preserve">short term </w:t>
      </w:r>
      <w:r w:rsidR="00D639A0" w:rsidRPr="004C09F9">
        <w:rPr>
          <w:noProof w:val="0"/>
        </w:rPr>
        <w:t>placements</w:t>
      </w:r>
      <w:r w:rsidR="00950062" w:rsidRPr="004C09F9">
        <w:rPr>
          <w:noProof w:val="0"/>
        </w:rPr>
        <w:t xml:space="preserve"> </w:t>
      </w:r>
      <w:r w:rsidR="00865467" w:rsidRPr="004C09F9">
        <w:rPr>
          <w:noProof w:val="0"/>
        </w:rPr>
        <w:t xml:space="preserve">may not be adding value to </w:t>
      </w:r>
      <w:r w:rsidR="00D639A0" w:rsidRPr="004C09F9">
        <w:rPr>
          <w:noProof w:val="0"/>
        </w:rPr>
        <w:t xml:space="preserve">their </w:t>
      </w:r>
      <w:r w:rsidR="00865467" w:rsidRPr="004C09F9">
        <w:rPr>
          <w:noProof w:val="0"/>
        </w:rPr>
        <w:t>partner</w:t>
      </w:r>
      <w:r w:rsidR="00D639A0" w:rsidRPr="004C09F9">
        <w:rPr>
          <w:noProof w:val="0"/>
        </w:rPr>
        <w:t xml:space="preserve"> organisations</w:t>
      </w:r>
      <w:r w:rsidR="00865467" w:rsidRPr="004C09F9">
        <w:rPr>
          <w:noProof w:val="0"/>
        </w:rPr>
        <w:t>.</w:t>
      </w:r>
      <w:r w:rsidR="008B35D0" w:rsidRPr="004C09F9">
        <w:rPr>
          <w:noProof w:val="0"/>
        </w:rPr>
        <w:t xml:space="preserve"> </w:t>
      </w:r>
    </w:p>
    <w:p w14:paraId="41ADD94E" w14:textId="1E992A55" w:rsidR="008B35D0" w:rsidRPr="004C09F9" w:rsidRDefault="00D639A0" w:rsidP="00940F48">
      <w:pPr>
        <w:pStyle w:val="BodyText"/>
        <w:rPr>
          <w:noProof w:val="0"/>
        </w:rPr>
      </w:pPr>
      <w:r w:rsidRPr="004C09F9">
        <w:rPr>
          <w:b/>
          <w:noProof w:val="0"/>
        </w:rPr>
        <w:t>Partner organisations also suggested that</w:t>
      </w:r>
      <w:r w:rsidR="008B35D0" w:rsidRPr="004C09F9">
        <w:rPr>
          <w:b/>
          <w:noProof w:val="0"/>
        </w:rPr>
        <w:t xml:space="preserve"> governance </w:t>
      </w:r>
      <w:r w:rsidRPr="004C09F9">
        <w:rPr>
          <w:b/>
          <w:noProof w:val="0"/>
        </w:rPr>
        <w:t xml:space="preserve">arrangements could be strengthened by including them in the volunteer </w:t>
      </w:r>
      <w:r w:rsidR="008B35D0" w:rsidRPr="004C09F9">
        <w:rPr>
          <w:b/>
          <w:noProof w:val="0"/>
        </w:rPr>
        <w:t xml:space="preserve">orientation </w:t>
      </w:r>
      <w:r w:rsidRPr="004C09F9">
        <w:rPr>
          <w:b/>
          <w:noProof w:val="0"/>
        </w:rPr>
        <w:t>program.</w:t>
      </w:r>
      <w:r w:rsidRPr="004C09F9">
        <w:rPr>
          <w:noProof w:val="0"/>
        </w:rPr>
        <w:t xml:space="preserve"> They believe that volunteers face challenges on arrival in country in terms of </w:t>
      </w:r>
      <w:r w:rsidR="008B35D0" w:rsidRPr="004C09F9">
        <w:rPr>
          <w:noProof w:val="0"/>
        </w:rPr>
        <w:t xml:space="preserve">culture shock </w:t>
      </w:r>
      <w:r w:rsidRPr="004C09F9">
        <w:rPr>
          <w:noProof w:val="0"/>
        </w:rPr>
        <w:t xml:space="preserve">(e.g. </w:t>
      </w:r>
      <w:r w:rsidR="008B35D0" w:rsidRPr="004C09F9">
        <w:rPr>
          <w:noProof w:val="0"/>
        </w:rPr>
        <w:t>food</w:t>
      </w:r>
      <w:r w:rsidRPr="004C09F9">
        <w:rPr>
          <w:noProof w:val="0"/>
        </w:rPr>
        <w:t xml:space="preserve"> and </w:t>
      </w:r>
      <w:r w:rsidR="008B35D0" w:rsidRPr="004C09F9">
        <w:rPr>
          <w:noProof w:val="0"/>
        </w:rPr>
        <w:t>dress-code</w:t>
      </w:r>
      <w:r w:rsidRPr="004C09F9">
        <w:rPr>
          <w:noProof w:val="0"/>
        </w:rPr>
        <w:t>)</w:t>
      </w:r>
      <w:r w:rsidR="008B35D0" w:rsidRPr="004C09F9">
        <w:rPr>
          <w:noProof w:val="0"/>
        </w:rPr>
        <w:t xml:space="preserve"> and adapting to their </w:t>
      </w:r>
      <w:r w:rsidR="00BD40AC" w:rsidRPr="004C09F9">
        <w:rPr>
          <w:noProof w:val="0"/>
        </w:rPr>
        <w:t>workplaces</w:t>
      </w:r>
      <w:r w:rsidR="008B35D0" w:rsidRPr="004C09F9">
        <w:rPr>
          <w:noProof w:val="0"/>
        </w:rPr>
        <w:t xml:space="preserve">. </w:t>
      </w:r>
      <w:r w:rsidRPr="004C09F9">
        <w:rPr>
          <w:noProof w:val="0"/>
        </w:rPr>
        <w:t xml:space="preserve">They would like to participate in volunteers’ pre-departure </w:t>
      </w:r>
      <w:r w:rsidR="008B35D0" w:rsidRPr="004C09F9">
        <w:rPr>
          <w:noProof w:val="0"/>
        </w:rPr>
        <w:t xml:space="preserve">orientation </w:t>
      </w:r>
      <w:r w:rsidRPr="004C09F9">
        <w:rPr>
          <w:noProof w:val="0"/>
        </w:rPr>
        <w:t xml:space="preserve">to brief volunteers on </w:t>
      </w:r>
      <w:r w:rsidR="008B35D0" w:rsidRPr="004C09F9">
        <w:rPr>
          <w:noProof w:val="0"/>
        </w:rPr>
        <w:t xml:space="preserve">expectations and orient </w:t>
      </w:r>
      <w:r w:rsidRPr="004C09F9">
        <w:rPr>
          <w:noProof w:val="0"/>
        </w:rPr>
        <w:t xml:space="preserve">them to the </w:t>
      </w:r>
      <w:r w:rsidR="008B35D0" w:rsidRPr="004C09F9">
        <w:rPr>
          <w:noProof w:val="0"/>
        </w:rPr>
        <w:t>Tongan culture. It was also suggested by one of the partner organisations that it might be good to have language a prerequisite</w:t>
      </w:r>
      <w:r w:rsidR="004928BF" w:rsidRPr="004C09F9">
        <w:rPr>
          <w:noProof w:val="0"/>
        </w:rPr>
        <w:t xml:space="preserve">, encouraging volunteers </w:t>
      </w:r>
      <w:r w:rsidR="008B35D0" w:rsidRPr="004C09F9">
        <w:rPr>
          <w:noProof w:val="0"/>
        </w:rPr>
        <w:t xml:space="preserve">to learn some basic Tongan before arriving as this will also help them adapt faster. </w:t>
      </w:r>
    </w:p>
    <w:p w14:paraId="457668C4" w14:textId="4B867F1E" w:rsidR="006B3A89" w:rsidRPr="004C09F9" w:rsidRDefault="008B35D0" w:rsidP="00940F48">
      <w:pPr>
        <w:spacing w:after="0"/>
      </w:pPr>
      <w:r w:rsidRPr="004C09F9">
        <w:rPr>
          <w:rFonts w:asciiTheme="majorHAnsi" w:eastAsiaTheme="majorEastAsia" w:hAnsiTheme="majorHAnsi" w:cstheme="majorHAnsi"/>
          <w:b/>
          <w:bCs/>
          <w:szCs w:val="20"/>
        </w:rPr>
        <w:t xml:space="preserve">COVID-19 has significantly affected </w:t>
      </w:r>
      <w:r w:rsidR="00E471A5" w:rsidRPr="004C09F9">
        <w:rPr>
          <w:rFonts w:asciiTheme="majorHAnsi" w:eastAsiaTheme="majorEastAsia" w:hAnsiTheme="majorHAnsi" w:cstheme="majorHAnsi"/>
          <w:b/>
          <w:bCs/>
          <w:szCs w:val="20"/>
        </w:rPr>
        <w:t>the program</w:t>
      </w:r>
      <w:r w:rsidRPr="004C09F9">
        <w:rPr>
          <w:rFonts w:asciiTheme="majorHAnsi" w:eastAsiaTheme="majorEastAsia" w:hAnsiTheme="majorHAnsi" w:cstheme="majorHAnsi"/>
          <w:b/>
          <w:bCs/>
          <w:szCs w:val="20"/>
        </w:rPr>
        <w:t>’s activities</w:t>
      </w:r>
      <w:r w:rsidR="00A53FBD" w:rsidRPr="004C09F9">
        <w:rPr>
          <w:rFonts w:asciiTheme="majorHAnsi" w:eastAsiaTheme="majorEastAsia" w:hAnsiTheme="majorHAnsi" w:cstheme="majorHAnsi"/>
          <w:b/>
          <w:bCs/>
          <w:szCs w:val="20"/>
        </w:rPr>
        <w:t xml:space="preserve">. </w:t>
      </w:r>
      <w:r w:rsidR="004928BF" w:rsidRPr="004C09F9">
        <w:rPr>
          <w:rFonts w:asciiTheme="majorHAnsi" w:eastAsiaTheme="majorEastAsia" w:hAnsiTheme="majorHAnsi" w:cstheme="majorHAnsi"/>
          <w:bCs/>
          <w:szCs w:val="20"/>
        </w:rPr>
        <w:t>Most</w:t>
      </w:r>
      <w:r w:rsidR="00D639A0" w:rsidRPr="004C09F9">
        <w:rPr>
          <w:rFonts w:asciiTheme="majorHAnsi" w:eastAsiaTheme="majorEastAsia" w:hAnsiTheme="majorHAnsi" w:cstheme="majorHAnsi"/>
          <w:bCs/>
          <w:szCs w:val="20"/>
        </w:rPr>
        <w:t xml:space="preserve"> </w:t>
      </w:r>
      <w:r w:rsidR="00A53FBD" w:rsidRPr="004C09F9">
        <w:rPr>
          <w:rFonts w:asciiTheme="majorHAnsi" w:eastAsiaTheme="majorEastAsia" w:hAnsiTheme="majorHAnsi" w:cstheme="majorHAnsi"/>
          <w:bCs/>
          <w:szCs w:val="20"/>
        </w:rPr>
        <w:t>partner</w:t>
      </w:r>
      <w:r w:rsidR="00D639A0" w:rsidRPr="004C09F9">
        <w:rPr>
          <w:rFonts w:asciiTheme="majorHAnsi" w:eastAsiaTheme="majorEastAsia" w:hAnsiTheme="majorHAnsi" w:cstheme="majorHAnsi"/>
          <w:bCs/>
          <w:szCs w:val="20"/>
        </w:rPr>
        <w:t xml:space="preserve"> organisations</w:t>
      </w:r>
      <w:r w:rsidR="00A53FBD" w:rsidRPr="004C09F9">
        <w:rPr>
          <w:rFonts w:asciiTheme="majorHAnsi" w:eastAsiaTheme="majorEastAsia" w:hAnsiTheme="majorHAnsi" w:cstheme="majorHAnsi"/>
          <w:bCs/>
          <w:szCs w:val="20"/>
        </w:rPr>
        <w:t xml:space="preserve"> </w:t>
      </w:r>
      <w:r w:rsidR="00D639A0" w:rsidRPr="004C09F9">
        <w:rPr>
          <w:rFonts w:asciiTheme="majorHAnsi" w:eastAsiaTheme="majorEastAsia" w:hAnsiTheme="majorHAnsi" w:cstheme="majorHAnsi"/>
          <w:bCs/>
          <w:szCs w:val="20"/>
        </w:rPr>
        <w:t>said that t</w:t>
      </w:r>
      <w:r w:rsidR="00A53FBD" w:rsidRPr="004C09F9">
        <w:rPr>
          <w:rFonts w:asciiTheme="majorHAnsi" w:eastAsiaTheme="majorEastAsia" w:hAnsiTheme="majorHAnsi" w:cstheme="majorHAnsi"/>
          <w:bCs/>
          <w:szCs w:val="20"/>
        </w:rPr>
        <w:t>he absence of volunteers</w:t>
      </w:r>
      <w:r w:rsidR="00D639A0" w:rsidRPr="004C09F9">
        <w:rPr>
          <w:rFonts w:asciiTheme="majorHAnsi" w:eastAsiaTheme="majorEastAsia" w:hAnsiTheme="majorHAnsi" w:cstheme="majorHAnsi"/>
          <w:bCs/>
          <w:szCs w:val="20"/>
        </w:rPr>
        <w:t xml:space="preserve"> had left</w:t>
      </w:r>
      <w:r w:rsidR="00DB0BD9" w:rsidRPr="004C09F9">
        <w:rPr>
          <w:rFonts w:asciiTheme="majorHAnsi" w:eastAsiaTheme="majorEastAsia" w:hAnsiTheme="majorHAnsi" w:cstheme="majorHAnsi"/>
          <w:bCs/>
          <w:szCs w:val="20"/>
        </w:rPr>
        <w:t xml:space="preserve"> a gap </w:t>
      </w:r>
      <w:r w:rsidR="004928BF" w:rsidRPr="004C09F9">
        <w:rPr>
          <w:rFonts w:asciiTheme="majorHAnsi" w:eastAsiaTheme="majorEastAsia" w:hAnsiTheme="majorHAnsi" w:cstheme="majorHAnsi"/>
          <w:bCs/>
          <w:szCs w:val="20"/>
        </w:rPr>
        <w:t xml:space="preserve">in their organisation </w:t>
      </w:r>
      <w:r w:rsidR="00DB0BD9" w:rsidRPr="004C09F9">
        <w:rPr>
          <w:rFonts w:asciiTheme="majorHAnsi" w:eastAsiaTheme="majorEastAsia" w:hAnsiTheme="majorHAnsi" w:cstheme="majorHAnsi"/>
          <w:bCs/>
          <w:szCs w:val="20"/>
        </w:rPr>
        <w:t xml:space="preserve">and </w:t>
      </w:r>
      <w:r w:rsidR="004928BF" w:rsidRPr="004C09F9">
        <w:rPr>
          <w:rFonts w:asciiTheme="majorHAnsi" w:eastAsiaTheme="majorEastAsia" w:hAnsiTheme="majorHAnsi" w:cstheme="majorHAnsi"/>
          <w:bCs/>
          <w:szCs w:val="20"/>
        </w:rPr>
        <w:t>r</w:t>
      </w:r>
      <w:r w:rsidR="00742D7E" w:rsidRPr="004C09F9">
        <w:rPr>
          <w:rFonts w:asciiTheme="majorHAnsi" w:eastAsiaTheme="majorEastAsia" w:hAnsiTheme="majorHAnsi" w:cstheme="majorHAnsi"/>
          <w:bCs/>
          <w:szCs w:val="20"/>
        </w:rPr>
        <w:t>emote volunteering</w:t>
      </w:r>
      <w:r w:rsidR="00DB0BD9" w:rsidRPr="004C09F9">
        <w:rPr>
          <w:rFonts w:asciiTheme="majorHAnsi" w:eastAsiaTheme="majorEastAsia" w:hAnsiTheme="majorHAnsi" w:cstheme="majorHAnsi"/>
          <w:bCs/>
          <w:szCs w:val="20"/>
        </w:rPr>
        <w:t xml:space="preserve"> is</w:t>
      </w:r>
      <w:r w:rsidR="00791541" w:rsidRPr="004C09F9">
        <w:rPr>
          <w:rFonts w:asciiTheme="majorHAnsi" w:eastAsiaTheme="majorEastAsia" w:hAnsiTheme="majorHAnsi" w:cstheme="majorHAnsi"/>
          <w:bCs/>
          <w:szCs w:val="20"/>
        </w:rPr>
        <w:t xml:space="preserve"> not working for everyone</w:t>
      </w:r>
      <w:r w:rsidR="004928BF" w:rsidRPr="004C09F9">
        <w:rPr>
          <w:rFonts w:asciiTheme="majorHAnsi" w:eastAsiaTheme="majorEastAsia" w:hAnsiTheme="majorHAnsi" w:cstheme="majorHAnsi"/>
          <w:bCs/>
          <w:szCs w:val="20"/>
        </w:rPr>
        <w:t>.</w:t>
      </w:r>
      <w:r w:rsidR="00791541" w:rsidRPr="004C09F9">
        <w:rPr>
          <w:rFonts w:asciiTheme="majorHAnsi" w:eastAsiaTheme="majorEastAsia" w:hAnsiTheme="majorHAnsi" w:cstheme="majorHAnsi"/>
          <w:bCs/>
          <w:szCs w:val="20"/>
        </w:rPr>
        <w:t xml:space="preserve"> </w:t>
      </w:r>
    </w:p>
    <w:p w14:paraId="10B9E8CB" w14:textId="3576810A" w:rsidR="00EE4C2E" w:rsidRPr="004C09F9" w:rsidRDefault="00D639A0" w:rsidP="004928BF">
      <w:pPr>
        <w:pStyle w:val="ListParagraph"/>
        <w:numPr>
          <w:ilvl w:val="0"/>
          <w:numId w:val="27"/>
        </w:numPr>
        <w:rPr>
          <w:b/>
        </w:rPr>
      </w:pPr>
      <w:r w:rsidRPr="004C09F9">
        <w:rPr>
          <w:b/>
        </w:rPr>
        <w:t>M</w:t>
      </w:r>
      <w:r w:rsidR="00CF5BC3" w:rsidRPr="004C09F9">
        <w:rPr>
          <w:b/>
        </w:rPr>
        <w:t xml:space="preserve">ixed </w:t>
      </w:r>
      <w:r w:rsidR="00A70AEF" w:rsidRPr="004C09F9">
        <w:rPr>
          <w:b/>
        </w:rPr>
        <w:t>views</w:t>
      </w:r>
      <w:r w:rsidR="00CF5BC3" w:rsidRPr="004C09F9">
        <w:rPr>
          <w:b/>
        </w:rPr>
        <w:t xml:space="preserve"> </w:t>
      </w:r>
      <w:r w:rsidRPr="004C09F9">
        <w:rPr>
          <w:b/>
        </w:rPr>
        <w:t>about the</w:t>
      </w:r>
      <w:r w:rsidR="00CF5BC3" w:rsidRPr="004C09F9">
        <w:rPr>
          <w:b/>
        </w:rPr>
        <w:t xml:space="preserve"> effectiveness</w:t>
      </w:r>
      <w:r w:rsidRPr="004C09F9">
        <w:rPr>
          <w:b/>
        </w:rPr>
        <w:t xml:space="preserve"> of </w:t>
      </w:r>
      <w:r w:rsidR="004928BF" w:rsidRPr="004C09F9">
        <w:rPr>
          <w:b/>
        </w:rPr>
        <w:t>r</w:t>
      </w:r>
      <w:r w:rsidR="00742D7E" w:rsidRPr="004C09F9">
        <w:rPr>
          <w:b/>
        </w:rPr>
        <w:t>emote volunteering</w:t>
      </w:r>
      <w:r w:rsidR="004928BF" w:rsidRPr="004C09F9">
        <w:rPr>
          <w:b/>
        </w:rPr>
        <w:t>.</w:t>
      </w:r>
      <w:r w:rsidR="00CF22C8" w:rsidRPr="004C09F9">
        <w:rPr>
          <w:b/>
        </w:rPr>
        <w:t xml:space="preserve"> </w:t>
      </w:r>
      <w:r w:rsidR="00F10B0F" w:rsidRPr="004C09F9">
        <w:t>O</w:t>
      </w:r>
      <w:r w:rsidR="00A70AEF" w:rsidRPr="004C09F9">
        <w:t>nly o</w:t>
      </w:r>
      <w:r w:rsidR="00F10B0F" w:rsidRPr="004C09F9">
        <w:t xml:space="preserve">ne partner </w:t>
      </w:r>
      <w:r w:rsidR="00A70AEF" w:rsidRPr="004C09F9">
        <w:t xml:space="preserve">organisation said that </w:t>
      </w:r>
      <w:r w:rsidR="004928BF" w:rsidRPr="004C09F9">
        <w:t>r</w:t>
      </w:r>
      <w:r w:rsidR="00742D7E" w:rsidRPr="004C09F9">
        <w:t>emote volunteering</w:t>
      </w:r>
      <w:r w:rsidR="00A70AEF" w:rsidRPr="004C09F9">
        <w:t xml:space="preserve"> </w:t>
      </w:r>
      <w:r w:rsidR="00F10B0F" w:rsidRPr="004C09F9">
        <w:t>worked for them</w:t>
      </w:r>
      <w:r w:rsidR="00A70AEF" w:rsidRPr="004C09F9">
        <w:t xml:space="preserve"> because</w:t>
      </w:r>
      <w:r w:rsidR="00F10B0F" w:rsidRPr="004C09F9">
        <w:t xml:space="preserve"> </w:t>
      </w:r>
      <w:r w:rsidR="00C10C0C" w:rsidRPr="004C09F9">
        <w:t xml:space="preserve">they have the </w:t>
      </w:r>
      <w:r w:rsidR="004928BF" w:rsidRPr="004C09F9">
        <w:t>technology</w:t>
      </w:r>
      <w:r w:rsidR="00F10B0F" w:rsidRPr="004C09F9">
        <w:t xml:space="preserve"> in place</w:t>
      </w:r>
      <w:r w:rsidR="00A70AEF" w:rsidRPr="004C09F9">
        <w:rPr>
          <w:rStyle w:val="CommentReference"/>
          <w:rFonts w:asciiTheme="minorHAnsi" w:eastAsiaTheme="minorHAnsi" w:hAnsiTheme="minorHAnsi"/>
        </w:rPr>
        <w:t xml:space="preserve">, </w:t>
      </w:r>
      <w:r w:rsidR="00F3383D" w:rsidRPr="004C09F9">
        <w:t>and the</w:t>
      </w:r>
      <w:r w:rsidR="00F10B0F" w:rsidRPr="004C09F9">
        <w:t xml:space="preserve"> new model is more </w:t>
      </w:r>
      <w:r w:rsidR="00F10B0F" w:rsidRPr="004C09F9">
        <w:rPr>
          <w:rFonts w:cs="Arial"/>
        </w:rPr>
        <w:t>task</w:t>
      </w:r>
      <w:r w:rsidR="00A70AEF" w:rsidRPr="004C09F9">
        <w:rPr>
          <w:rFonts w:cs="Arial"/>
        </w:rPr>
        <w:t>-</w:t>
      </w:r>
      <w:r w:rsidR="00F10B0F" w:rsidRPr="004C09F9">
        <w:rPr>
          <w:rFonts w:cs="Arial"/>
        </w:rPr>
        <w:t>oriented</w:t>
      </w:r>
      <w:r w:rsidR="00A70AEF" w:rsidRPr="004C09F9">
        <w:rPr>
          <w:rFonts w:cs="Arial"/>
        </w:rPr>
        <w:t xml:space="preserve"> </w:t>
      </w:r>
      <w:r w:rsidR="00A46A10" w:rsidRPr="004C09F9">
        <w:rPr>
          <w:rFonts w:cs="Arial"/>
        </w:rPr>
        <w:t>which meets their needs</w:t>
      </w:r>
      <w:r w:rsidR="00F10B0F" w:rsidRPr="004C09F9">
        <w:rPr>
          <w:rFonts w:cs="Arial"/>
        </w:rPr>
        <w:t xml:space="preserve">. </w:t>
      </w:r>
      <w:r w:rsidR="006B3A89" w:rsidRPr="004C09F9">
        <w:rPr>
          <w:rFonts w:cs="Arial"/>
        </w:rPr>
        <w:t>A</w:t>
      </w:r>
      <w:r w:rsidR="004928BF" w:rsidRPr="004C09F9">
        <w:rPr>
          <w:rFonts w:cs="Arial"/>
        </w:rPr>
        <w:t>n agricultural</w:t>
      </w:r>
      <w:r w:rsidR="006B3A89" w:rsidRPr="004C09F9">
        <w:rPr>
          <w:rFonts w:cs="Arial"/>
        </w:rPr>
        <w:t xml:space="preserve"> </w:t>
      </w:r>
      <w:r w:rsidR="00A70AEF" w:rsidRPr="004C09F9">
        <w:rPr>
          <w:rFonts w:cs="Arial"/>
        </w:rPr>
        <w:t>organisation</w:t>
      </w:r>
      <w:r w:rsidR="004928BF" w:rsidRPr="004C09F9">
        <w:rPr>
          <w:rFonts w:cs="Arial"/>
        </w:rPr>
        <w:t xml:space="preserve"> felt that</w:t>
      </w:r>
      <w:r w:rsidR="006B3A89" w:rsidRPr="004C09F9">
        <w:rPr>
          <w:rFonts w:cs="Arial"/>
        </w:rPr>
        <w:t xml:space="preserve"> </w:t>
      </w:r>
      <w:r w:rsidR="004928BF" w:rsidRPr="004C09F9">
        <w:rPr>
          <w:rFonts w:cs="Arial"/>
        </w:rPr>
        <w:t>r</w:t>
      </w:r>
      <w:r w:rsidR="00742D7E" w:rsidRPr="004C09F9">
        <w:rPr>
          <w:rFonts w:cs="Arial"/>
        </w:rPr>
        <w:t>emote volunteering</w:t>
      </w:r>
      <w:r w:rsidR="006B3A89" w:rsidRPr="004C09F9">
        <w:rPr>
          <w:rFonts w:cs="Arial"/>
        </w:rPr>
        <w:t xml:space="preserve"> </w:t>
      </w:r>
      <w:r w:rsidR="004928BF" w:rsidRPr="004C09F9">
        <w:rPr>
          <w:rFonts w:cs="Arial"/>
        </w:rPr>
        <w:t>did not fill their need for</w:t>
      </w:r>
      <w:r w:rsidR="006B3A89" w:rsidRPr="004C09F9">
        <w:rPr>
          <w:rFonts w:cs="Arial"/>
        </w:rPr>
        <w:t xml:space="preserve"> technical support on the ground. </w:t>
      </w:r>
      <w:r w:rsidR="00A70AEF" w:rsidRPr="004C09F9">
        <w:rPr>
          <w:rFonts w:cs="Arial"/>
        </w:rPr>
        <w:t xml:space="preserve">Some </w:t>
      </w:r>
      <w:r w:rsidR="00DE3514" w:rsidRPr="004C09F9">
        <w:rPr>
          <w:rFonts w:cs="Arial"/>
        </w:rPr>
        <w:t xml:space="preserve">partner organisations </w:t>
      </w:r>
      <w:r w:rsidR="00A70AEF" w:rsidRPr="004C09F9">
        <w:rPr>
          <w:rFonts w:cs="Arial"/>
        </w:rPr>
        <w:t xml:space="preserve">said that an </w:t>
      </w:r>
      <w:r w:rsidR="00531188" w:rsidRPr="004C09F9">
        <w:rPr>
          <w:rFonts w:cs="Arial"/>
        </w:rPr>
        <w:t xml:space="preserve">assessment </w:t>
      </w:r>
      <w:r w:rsidR="00A70AEF" w:rsidRPr="004C09F9">
        <w:rPr>
          <w:rFonts w:cs="Arial"/>
        </w:rPr>
        <w:t xml:space="preserve">needs to be </w:t>
      </w:r>
      <w:r w:rsidR="00531188" w:rsidRPr="004C09F9">
        <w:rPr>
          <w:rFonts w:cs="Arial"/>
        </w:rPr>
        <w:t>done</w:t>
      </w:r>
      <w:r w:rsidR="00531188" w:rsidRPr="004C09F9">
        <w:rPr>
          <w:rFonts w:eastAsia="Times New Roman" w:cs="Arial"/>
        </w:rPr>
        <w:t xml:space="preserve"> to explore </w:t>
      </w:r>
      <w:r w:rsidR="00A70AEF" w:rsidRPr="004C09F9">
        <w:rPr>
          <w:rFonts w:eastAsia="Times New Roman" w:cs="Arial"/>
        </w:rPr>
        <w:t xml:space="preserve">what resources </w:t>
      </w:r>
      <w:r w:rsidR="00DE3514" w:rsidRPr="004C09F9">
        <w:rPr>
          <w:rFonts w:eastAsia="Times New Roman" w:cs="Arial"/>
        </w:rPr>
        <w:t>they need</w:t>
      </w:r>
      <w:r w:rsidR="00A70AEF" w:rsidRPr="004C09F9">
        <w:rPr>
          <w:rFonts w:eastAsia="Times New Roman" w:cs="Arial"/>
        </w:rPr>
        <w:t xml:space="preserve"> to support </w:t>
      </w:r>
      <w:r w:rsidR="004928BF" w:rsidRPr="004C09F9">
        <w:rPr>
          <w:rFonts w:eastAsia="Times New Roman" w:cs="Arial"/>
        </w:rPr>
        <w:t>r</w:t>
      </w:r>
      <w:r w:rsidR="00742D7E" w:rsidRPr="004C09F9">
        <w:rPr>
          <w:rFonts w:eastAsia="Times New Roman" w:cs="Arial"/>
        </w:rPr>
        <w:t>emote volunteering</w:t>
      </w:r>
      <w:r w:rsidR="00A70AEF" w:rsidRPr="004C09F9">
        <w:rPr>
          <w:rFonts w:eastAsia="Times New Roman" w:cs="Arial"/>
        </w:rPr>
        <w:t xml:space="preserve">. </w:t>
      </w:r>
    </w:p>
    <w:p w14:paraId="7A77F78F" w14:textId="071AF146" w:rsidR="000B30C3" w:rsidRPr="004C09F9" w:rsidRDefault="00A70AEF" w:rsidP="004928BF">
      <w:pPr>
        <w:pStyle w:val="ListParagraph"/>
        <w:numPr>
          <w:ilvl w:val="0"/>
          <w:numId w:val="27"/>
        </w:numPr>
        <w:rPr>
          <w:b/>
        </w:rPr>
      </w:pPr>
      <w:r w:rsidRPr="004C09F9">
        <w:rPr>
          <w:b/>
        </w:rPr>
        <w:t>T</w:t>
      </w:r>
      <w:r w:rsidR="00725C39" w:rsidRPr="004C09F9">
        <w:rPr>
          <w:b/>
        </w:rPr>
        <w:t xml:space="preserve">raining </w:t>
      </w:r>
      <w:r w:rsidRPr="004C09F9">
        <w:rPr>
          <w:b/>
        </w:rPr>
        <w:t xml:space="preserve">needed </w:t>
      </w:r>
      <w:r w:rsidR="00725C39" w:rsidRPr="004C09F9">
        <w:rPr>
          <w:b/>
        </w:rPr>
        <w:t xml:space="preserve">to explain how </w:t>
      </w:r>
      <w:r w:rsidR="00742D7E" w:rsidRPr="004C09F9">
        <w:rPr>
          <w:b/>
        </w:rPr>
        <w:t>remote volunteering</w:t>
      </w:r>
      <w:r w:rsidR="00424998" w:rsidRPr="004C09F9">
        <w:rPr>
          <w:b/>
        </w:rPr>
        <w:t xml:space="preserve"> works</w:t>
      </w:r>
      <w:r w:rsidR="004928BF" w:rsidRPr="004C09F9">
        <w:rPr>
          <w:b/>
        </w:rPr>
        <w:t>.</w:t>
      </w:r>
      <w:r w:rsidR="00424998" w:rsidRPr="004C09F9">
        <w:rPr>
          <w:b/>
        </w:rPr>
        <w:t xml:space="preserve"> </w:t>
      </w:r>
      <w:r w:rsidRPr="004C09F9">
        <w:t>The partner organisations said</w:t>
      </w:r>
      <w:r w:rsidR="00424998" w:rsidRPr="004C09F9">
        <w:t xml:space="preserve"> that </w:t>
      </w:r>
      <w:r w:rsidR="004928BF" w:rsidRPr="004C09F9">
        <w:t>to</w:t>
      </w:r>
      <w:r w:rsidRPr="004C09F9">
        <w:t xml:space="preserve"> </w:t>
      </w:r>
      <w:r w:rsidR="00424998" w:rsidRPr="004C09F9">
        <w:t xml:space="preserve">transition to </w:t>
      </w:r>
      <w:r w:rsidR="004928BF" w:rsidRPr="004C09F9">
        <w:t>r</w:t>
      </w:r>
      <w:r w:rsidR="00742D7E" w:rsidRPr="004C09F9">
        <w:t>emote volunteering</w:t>
      </w:r>
      <w:r w:rsidRPr="004C09F9">
        <w:t xml:space="preserve">, the model needs to be discussed and the benefits explained. At </w:t>
      </w:r>
      <w:r w:rsidR="00CD3F13" w:rsidRPr="004C09F9">
        <w:t>present,</w:t>
      </w:r>
      <w:r w:rsidRPr="004C09F9">
        <w:t xml:space="preserve"> the </w:t>
      </w:r>
      <w:r w:rsidR="00424998" w:rsidRPr="004C09F9">
        <w:t>assumption</w:t>
      </w:r>
      <w:r w:rsidRPr="004C09F9">
        <w:t xml:space="preserve"> has been made</w:t>
      </w:r>
      <w:r w:rsidR="00424998" w:rsidRPr="004C09F9">
        <w:t xml:space="preserve"> that everyone understand</w:t>
      </w:r>
      <w:r w:rsidRPr="004C09F9">
        <w:t>s</w:t>
      </w:r>
      <w:r w:rsidR="00424998" w:rsidRPr="004C09F9">
        <w:t xml:space="preserve"> this new mode of volunteering</w:t>
      </w:r>
      <w:r w:rsidRPr="004C09F9">
        <w:t>. Partner organisations believe that this assumption has been made</w:t>
      </w:r>
      <w:r w:rsidR="00424998" w:rsidRPr="004C09F9">
        <w:t xml:space="preserve"> without understanding the</w:t>
      </w:r>
      <w:r w:rsidR="004928BF" w:rsidRPr="004C09F9">
        <w:t>ir</w:t>
      </w:r>
      <w:r w:rsidR="00424998" w:rsidRPr="004C09F9">
        <w:t xml:space="preserve"> needs</w:t>
      </w:r>
      <w:r w:rsidR="004928BF" w:rsidRPr="004C09F9">
        <w:t xml:space="preserve"> i</w:t>
      </w:r>
      <w:r w:rsidRPr="004C09F9">
        <w:t xml:space="preserve">n </w:t>
      </w:r>
      <w:r w:rsidR="00424998" w:rsidRPr="004C09F9">
        <w:t>accommodat</w:t>
      </w:r>
      <w:r w:rsidRPr="004C09F9">
        <w:t>ing</w:t>
      </w:r>
      <w:r w:rsidR="00424998" w:rsidRPr="004C09F9">
        <w:t xml:space="preserve"> this new model</w:t>
      </w:r>
      <w:r w:rsidR="00632C3D" w:rsidRPr="004C09F9">
        <w:t xml:space="preserve">. </w:t>
      </w:r>
    </w:p>
    <w:p w14:paraId="676114FE" w14:textId="0F45B2C3" w:rsidR="00424998" w:rsidRPr="004C09F9" w:rsidRDefault="00424998" w:rsidP="004928BF">
      <w:pPr>
        <w:pStyle w:val="ListParagraph"/>
        <w:numPr>
          <w:ilvl w:val="0"/>
          <w:numId w:val="27"/>
        </w:numPr>
      </w:pPr>
      <w:r w:rsidRPr="004C09F9">
        <w:rPr>
          <w:b/>
        </w:rPr>
        <w:t>Cost</w:t>
      </w:r>
      <w:r w:rsidR="00A70AEF" w:rsidRPr="004C09F9">
        <w:rPr>
          <w:b/>
        </w:rPr>
        <w:t xml:space="preserve"> of</w:t>
      </w:r>
      <w:r w:rsidRPr="004C09F9">
        <w:rPr>
          <w:b/>
        </w:rPr>
        <w:t xml:space="preserve"> internet</w:t>
      </w:r>
      <w:r w:rsidR="00A70AEF" w:rsidRPr="004C09F9">
        <w:rPr>
          <w:b/>
        </w:rPr>
        <w:t xml:space="preserve"> connection, </w:t>
      </w:r>
      <w:r w:rsidR="004928BF" w:rsidRPr="004C09F9">
        <w:rPr>
          <w:b/>
        </w:rPr>
        <w:t>facilities,</w:t>
      </w:r>
      <w:r w:rsidR="00A70AEF" w:rsidRPr="004C09F9">
        <w:rPr>
          <w:b/>
        </w:rPr>
        <w:t xml:space="preserve"> and </w:t>
      </w:r>
      <w:r w:rsidRPr="004C09F9">
        <w:rPr>
          <w:b/>
        </w:rPr>
        <w:t>equipment to accommodate</w:t>
      </w:r>
      <w:r w:rsidR="00A70AEF" w:rsidRPr="004C09F9">
        <w:rPr>
          <w:b/>
        </w:rPr>
        <w:t xml:space="preserve"> </w:t>
      </w:r>
      <w:r w:rsidR="004928BF" w:rsidRPr="004C09F9">
        <w:rPr>
          <w:b/>
        </w:rPr>
        <w:t>r</w:t>
      </w:r>
      <w:r w:rsidR="00742D7E" w:rsidRPr="004C09F9">
        <w:rPr>
          <w:b/>
        </w:rPr>
        <w:t>emote volunteering</w:t>
      </w:r>
      <w:r w:rsidR="004928BF" w:rsidRPr="004C09F9">
        <w:rPr>
          <w:b/>
        </w:rPr>
        <w:t>.</w:t>
      </w:r>
      <w:r w:rsidRPr="004C09F9">
        <w:t xml:space="preserve"> </w:t>
      </w:r>
      <w:r w:rsidR="00A70AEF" w:rsidRPr="004C09F9">
        <w:t xml:space="preserve">It was noted that </w:t>
      </w:r>
      <w:r w:rsidR="004928BF" w:rsidRPr="004C09F9">
        <w:t>r</w:t>
      </w:r>
      <w:r w:rsidR="00742D7E" w:rsidRPr="004C09F9">
        <w:t>emote volunteering</w:t>
      </w:r>
      <w:r w:rsidR="00817E62" w:rsidRPr="004C09F9">
        <w:t xml:space="preserve"> </w:t>
      </w:r>
      <w:r w:rsidR="00A70AEF" w:rsidRPr="004C09F9">
        <w:t xml:space="preserve">requires a </w:t>
      </w:r>
      <w:r w:rsidR="00817E62" w:rsidRPr="004C09F9">
        <w:t>good internet</w:t>
      </w:r>
      <w:r w:rsidR="00A70AEF" w:rsidRPr="004C09F9">
        <w:t xml:space="preserve"> </w:t>
      </w:r>
      <w:r w:rsidR="00817E62" w:rsidRPr="004C09F9">
        <w:t>connection</w:t>
      </w:r>
      <w:r w:rsidR="00A70AEF" w:rsidRPr="004C09F9">
        <w:t xml:space="preserve"> and facilities to </w:t>
      </w:r>
      <w:r w:rsidR="00CD3F13" w:rsidRPr="004C09F9">
        <w:t>work</w:t>
      </w:r>
      <w:r w:rsidR="00A70AEF" w:rsidRPr="004C09F9">
        <w:t xml:space="preserve"> effectively. For example, educational i</w:t>
      </w:r>
      <w:r w:rsidR="00817E62" w:rsidRPr="004C09F9">
        <w:t>nstitutio</w:t>
      </w:r>
      <w:r w:rsidR="00D346DD" w:rsidRPr="004C09F9">
        <w:t>ns will need equipment such as</w:t>
      </w:r>
      <w:r w:rsidR="00817E62" w:rsidRPr="004C09F9">
        <w:t xml:space="preserve"> speaker</w:t>
      </w:r>
      <w:r w:rsidR="006B3A89" w:rsidRPr="004C09F9">
        <w:t>s</w:t>
      </w:r>
      <w:r w:rsidR="00817E62" w:rsidRPr="004C09F9">
        <w:t xml:space="preserve"> in place to ensure that audio is transmitted clearly for students. These </w:t>
      </w:r>
      <w:r w:rsidR="00A70AEF" w:rsidRPr="004C09F9">
        <w:t>facilities</w:t>
      </w:r>
      <w:r w:rsidR="00817E62" w:rsidRPr="004C09F9">
        <w:t xml:space="preserve"> require funding </w:t>
      </w:r>
      <w:r w:rsidR="00A70AEF" w:rsidRPr="004C09F9">
        <w:t>support.</w:t>
      </w:r>
    </w:p>
    <w:p w14:paraId="53A122A6" w14:textId="7AFB06B1" w:rsidR="00213F71" w:rsidRPr="004C09F9" w:rsidRDefault="00EA0205" w:rsidP="00940F48">
      <w:pPr>
        <w:rPr>
          <w:b/>
        </w:rPr>
      </w:pPr>
      <w:r w:rsidRPr="004C09F9">
        <w:rPr>
          <w:b/>
        </w:rPr>
        <w:t xml:space="preserve">COVID-19 remains the biggest challenge and risk for Tonga in future. </w:t>
      </w:r>
      <w:r w:rsidR="002F36F3" w:rsidRPr="004C09F9">
        <w:t>The partner</w:t>
      </w:r>
      <w:r w:rsidR="00A70AEF" w:rsidRPr="004C09F9">
        <w:t xml:space="preserve"> </w:t>
      </w:r>
      <w:r w:rsidR="00035B79" w:rsidRPr="004C09F9">
        <w:t>organisations expressed</w:t>
      </w:r>
      <w:r w:rsidR="002F36F3" w:rsidRPr="004C09F9">
        <w:t xml:space="preserve"> their concern about the uncertainty of COVID-19 and how it</w:t>
      </w:r>
      <w:r w:rsidR="00941066" w:rsidRPr="004C09F9">
        <w:t xml:space="preserve"> is</w:t>
      </w:r>
      <w:r w:rsidR="002F36F3" w:rsidRPr="004C09F9">
        <w:t xml:space="preserve"> </w:t>
      </w:r>
      <w:r w:rsidR="00A70AEF" w:rsidRPr="004C09F9">
        <w:t>taking</w:t>
      </w:r>
      <w:r w:rsidR="002F36F3" w:rsidRPr="004C09F9">
        <w:t xml:space="preserve"> a toll on their organisations</w:t>
      </w:r>
      <w:r w:rsidR="00A70AEF" w:rsidRPr="004C09F9">
        <w:t>.</w:t>
      </w:r>
      <w:r w:rsidR="00843C67" w:rsidRPr="004C09F9">
        <w:t xml:space="preserve"> </w:t>
      </w:r>
      <w:r w:rsidR="00A70AEF" w:rsidRPr="004C09F9">
        <w:t xml:space="preserve">They said that the repatriation of their volunteers has left a </w:t>
      </w:r>
      <w:r w:rsidR="00843C67" w:rsidRPr="004C09F9">
        <w:t>gap that needs to be filled</w:t>
      </w:r>
      <w:r w:rsidR="002F36F3" w:rsidRPr="004C09F9">
        <w:t xml:space="preserve">. </w:t>
      </w:r>
      <w:r w:rsidR="00A70AEF" w:rsidRPr="004C09F9">
        <w:t>Most said they would prefer to have volunteers in country w</w:t>
      </w:r>
      <w:r w:rsidR="002F36F3" w:rsidRPr="004C09F9">
        <w:t xml:space="preserve">hile they are exploring </w:t>
      </w:r>
      <w:r w:rsidR="00EC1EF8" w:rsidRPr="004C09F9">
        <w:t>r</w:t>
      </w:r>
      <w:r w:rsidR="00742D7E" w:rsidRPr="004C09F9">
        <w:t>emote volunteering</w:t>
      </w:r>
      <w:r w:rsidR="00D346DD" w:rsidRPr="004C09F9">
        <w:t>.</w:t>
      </w:r>
      <w:r w:rsidR="002F36F3" w:rsidRPr="004C09F9">
        <w:t xml:space="preserve"> </w:t>
      </w:r>
    </w:p>
    <w:p w14:paraId="67BB0E99" w14:textId="4280750A" w:rsidR="00E672BD" w:rsidRPr="004C09F9" w:rsidRDefault="00BD1AB5" w:rsidP="00940F48">
      <w:pPr>
        <w:spacing w:after="0"/>
      </w:pPr>
      <w:r w:rsidRPr="004C09F9">
        <w:rPr>
          <w:b/>
        </w:rPr>
        <w:t>It was s</w:t>
      </w:r>
      <w:r w:rsidR="00350E33" w:rsidRPr="004C09F9">
        <w:rPr>
          <w:b/>
        </w:rPr>
        <w:t xml:space="preserve">uggested </w:t>
      </w:r>
      <w:r w:rsidR="00035B79" w:rsidRPr="004C09F9">
        <w:rPr>
          <w:b/>
        </w:rPr>
        <w:t>that local</w:t>
      </w:r>
      <w:r w:rsidR="00350E33" w:rsidRPr="004C09F9">
        <w:rPr>
          <w:b/>
        </w:rPr>
        <w:t xml:space="preserve"> volunteer</w:t>
      </w:r>
      <w:r w:rsidRPr="004C09F9">
        <w:rPr>
          <w:b/>
        </w:rPr>
        <w:t>ing</w:t>
      </w:r>
      <w:r w:rsidR="00350E33" w:rsidRPr="004C09F9">
        <w:rPr>
          <w:b/>
        </w:rPr>
        <w:t xml:space="preserve"> under the </w:t>
      </w:r>
      <w:r w:rsidR="00D639A0" w:rsidRPr="004C09F9">
        <w:rPr>
          <w:b/>
        </w:rPr>
        <w:t>program</w:t>
      </w:r>
      <w:r w:rsidR="00350E33" w:rsidRPr="004C09F9">
        <w:rPr>
          <w:b/>
        </w:rPr>
        <w:t xml:space="preserve"> </w:t>
      </w:r>
      <w:r w:rsidRPr="004C09F9">
        <w:rPr>
          <w:b/>
        </w:rPr>
        <w:t>is a</w:t>
      </w:r>
      <w:r w:rsidR="00350E33" w:rsidRPr="004C09F9">
        <w:rPr>
          <w:b/>
        </w:rPr>
        <w:t xml:space="preserve"> modality </w:t>
      </w:r>
      <w:r w:rsidRPr="004C09F9">
        <w:rPr>
          <w:b/>
        </w:rPr>
        <w:t>worth</w:t>
      </w:r>
      <w:r w:rsidR="00350E33" w:rsidRPr="004C09F9">
        <w:rPr>
          <w:b/>
        </w:rPr>
        <w:t xml:space="preserve"> explor</w:t>
      </w:r>
      <w:r w:rsidRPr="004C09F9">
        <w:rPr>
          <w:b/>
        </w:rPr>
        <w:t>ing in the future</w:t>
      </w:r>
      <w:r w:rsidR="00350E33" w:rsidRPr="004C09F9">
        <w:rPr>
          <w:b/>
        </w:rPr>
        <w:t xml:space="preserve">. </w:t>
      </w:r>
      <w:r w:rsidRPr="004C09F9">
        <w:t>T</w:t>
      </w:r>
      <w:r w:rsidR="00EB2E38" w:rsidRPr="004C09F9">
        <w:t xml:space="preserve">wo options </w:t>
      </w:r>
      <w:r w:rsidRPr="004C09F9">
        <w:t>were suggested.</w:t>
      </w:r>
      <w:r w:rsidR="00EB2E38" w:rsidRPr="004C09F9">
        <w:t xml:space="preserve"> </w:t>
      </w:r>
      <w:r w:rsidRPr="004C09F9">
        <w:t>O</w:t>
      </w:r>
      <w:r w:rsidR="00EB2E38" w:rsidRPr="004C09F9">
        <w:t xml:space="preserve">ne </w:t>
      </w:r>
      <w:r w:rsidRPr="004C09F9">
        <w:t xml:space="preserve">option </w:t>
      </w:r>
      <w:r w:rsidR="00EB2E38" w:rsidRPr="004C09F9">
        <w:t>i</w:t>
      </w:r>
      <w:r w:rsidRPr="004C09F9">
        <w:t xml:space="preserve">nvolves </w:t>
      </w:r>
      <w:r w:rsidR="00EB2E38" w:rsidRPr="004C09F9">
        <w:t xml:space="preserve">volunteers </w:t>
      </w:r>
      <w:r w:rsidR="004928BF" w:rsidRPr="004C09F9">
        <w:t>sitting under a similar</w:t>
      </w:r>
      <w:r w:rsidR="00EB2E38" w:rsidRPr="004C09F9">
        <w:t xml:space="preserve"> scheme </w:t>
      </w:r>
      <w:r w:rsidR="003057E1" w:rsidRPr="004C09F9">
        <w:t>to</w:t>
      </w:r>
      <w:r w:rsidRPr="004C09F9">
        <w:t xml:space="preserve"> se</w:t>
      </w:r>
      <w:r w:rsidR="00EB2E38" w:rsidRPr="004C09F9">
        <w:t>asonal worke</w:t>
      </w:r>
      <w:r w:rsidRPr="004C09F9">
        <w:t>r programs</w:t>
      </w:r>
      <w:r w:rsidR="003057E1" w:rsidRPr="004C09F9">
        <w:t>,</w:t>
      </w:r>
      <w:r w:rsidR="00EB2E38" w:rsidRPr="004C09F9">
        <w:t xml:space="preserve"> where </w:t>
      </w:r>
      <w:r w:rsidRPr="004C09F9">
        <w:t>volunteers</w:t>
      </w:r>
      <w:r w:rsidR="00EB2E38" w:rsidRPr="004C09F9">
        <w:t xml:space="preserve"> fly in and out to bring the technical support needed for the partner</w:t>
      </w:r>
      <w:r w:rsidRPr="004C09F9">
        <w:t xml:space="preserve"> organisations</w:t>
      </w:r>
      <w:r w:rsidR="00EB2E38" w:rsidRPr="004C09F9">
        <w:t xml:space="preserve">. The </w:t>
      </w:r>
      <w:r w:rsidR="001057D9" w:rsidRPr="004C09F9">
        <w:t>second</w:t>
      </w:r>
      <w:r w:rsidR="00EB2E38" w:rsidRPr="004C09F9">
        <w:t xml:space="preserve"> option is to u</w:t>
      </w:r>
      <w:r w:rsidRPr="004C09F9">
        <w:t>tilise</w:t>
      </w:r>
      <w:r w:rsidR="00EB2E38" w:rsidRPr="004C09F9">
        <w:t xml:space="preserve"> local </w:t>
      </w:r>
      <w:r w:rsidRPr="004C09F9">
        <w:t xml:space="preserve">expertise, </w:t>
      </w:r>
      <w:r w:rsidR="00EB2E38" w:rsidRPr="004C09F9">
        <w:t xml:space="preserve">funded through the </w:t>
      </w:r>
      <w:r w:rsidR="00D639A0" w:rsidRPr="004C09F9">
        <w:t>program</w:t>
      </w:r>
      <w:r w:rsidRPr="004C09F9">
        <w:t>. This would involve local volunteers</w:t>
      </w:r>
      <w:r w:rsidR="00EB2E38" w:rsidRPr="004C09F9">
        <w:t xml:space="preserve"> </w:t>
      </w:r>
      <w:r w:rsidRPr="004C09F9">
        <w:t xml:space="preserve">who could also operate </w:t>
      </w:r>
      <w:r w:rsidR="00EB2E38" w:rsidRPr="004C09F9">
        <w:t xml:space="preserve">as ambassadors </w:t>
      </w:r>
      <w:r w:rsidRPr="004C09F9">
        <w:t>for</w:t>
      </w:r>
      <w:r w:rsidR="00EB2E38" w:rsidRPr="004C09F9">
        <w:t xml:space="preserve"> Australia</w:t>
      </w:r>
      <w:r w:rsidRPr="004C09F9">
        <w:t>n aid</w:t>
      </w:r>
      <w:r w:rsidR="00EB2E38" w:rsidRPr="004C09F9">
        <w:t xml:space="preserve">. </w:t>
      </w:r>
    </w:p>
    <w:p w14:paraId="0E2BEAB0" w14:textId="2463856E" w:rsidR="006C7AB0" w:rsidRPr="004C09F9" w:rsidRDefault="00102919" w:rsidP="00AF1FC7">
      <w:pPr>
        <w:pStyle w:val="Heading1"/>
        <w:rPr>
          <w:lang w:val="en-AU"/>
        </w:rPr>
      </w:pPr>
      <w:r w:rsidRPr="004C09F9">
        <w:rPr>
          <w:lang w:val="en-AU"/>
        </w:rPr>
        <w:br w:type="page"/>
      </w:r>
      <w:bookmarkStart w:id="11" w:name="_Toc67559550"/>
      <w:r w:rsidR="00E35E62" w:rsidRPr="004C09F9">
        <w:rPr>
          <w:lang w:val="en-AU"/>
        </w:rPr>
        <w:lastRenderedPageBreak/>
        <w:t>Case studies of partner organisations</w:t>
      </w:r>
      <w:bookmarkEnd w:id="11"/>
    </w:p>
    <w:p w14:paraId="45D71304" w14:textId="77777777" w:rsidR="006C7AB0" w:rsidRPr="004C09F9" w:rsidRDefault="00EA0205" w:rsidP="00940F48">
      <w:pPr>
        <w:pStyle w:val="Heading2"/>
        <w:rPr>
          <w:lang w:val="en-AU" w:eastAsia="en-AU"/>
        </w:rPr>
      </w:pPr>
      <w:bookmarkStart w:id="12" w:name="_Toc67559551"/>
      <w:r w:rsidRPr="004C09F9">
        <w:rPr>
          <w:lang w:val="en-AU" w:eastAsia="en-AU"/>
        </w:rPr>
        <w:t>M</w:t>
      </w:r>
      <w:r w:rsidR="001D4A93" w:rsidRPr="004C09F9">
        <w:rPr>
          <w:lang w:val="en-AU" w:eastAsia="en-AU"/>
        </w:rPr>
        <w:t>ango</w:t>
      </w:r>
      <w:r w:rsidRPr="004C09F9">
        <w:rPr>
          <w:lang w:val="en-AU" w:eastAsia="en-AU"/>
        </w:rPr>
        <w:t xml:space="preserve"> Tree Centre</w:t>
      </w:r>
      <w:bookmarkEnd w:id="12"/>
      <w:r w:rsidRPr="004C09F9">
        <w:rPr>
          <w:lang w:val="en-AU" w:eastAsia="en-AU"/>
        </w:rPr>
        <w:t xml:space="preserve"> </w:t>
      </w:r>
    </w:p>
    <w:p w14:paraId="67015951" w14:textId="77777777" w:rsidR="00E35E62" w:rsidRPr="004C09F9" w:rsidRDefault="00E35E62" w:rsidP="00297C99">
      <w:pPr>
        <w:pStyle w:val="Heading3"/>
        <w:rPr>
          <w:lang w:eastAsia="en-AU"/>
        </w:rPr>
      </w:pPr>
      <w:bookmarkStart w:id="13" w:name="_Toc67559552"/>
      <w:r w:rsidRPr="004C09F9">
        <w:rPr>
          <w:lang w:eastAsia="en-AU"/>
        </w:rPr>
        <w:t xml:space="preserve">Relevance of </w:t>
      </w:r>
      <w:r w:rsidR="00E471A5" w:rsidRPr="004C09F9">
        <w:rPr>
          <w:lang w:eastAsia="en-AU"/>
        </w:rPr>
        <w:t>the program</w:t>
      </w:r>
      <w:r w:rsidR="006D4935" w:rsidRPr="004C09F9">
        <w:rPr>
          <w:lang w:eastAsia="en-AU"/>
        </w:rPr>
        <w:t>’s</w:t>
      </w:r>
      <w:r w:rsidRPr="004C09F9">
        <w:rPr>
          <w:lang w:eastAsia="en-AU"/>
        </w:rPr>
        <w:t xml:space="preserve"> support</w:t>
      </w:r>
      <w:bookmarkEnd w:id="13"/>
    </w:p>
    <w:p w14:paraId="39CC629A" w14:textId="0BD2C68F" w:rsidR="004A1262" w:rsidRPr="004C09F9" w:rsidRDefault="00D346DD" w:rsidP="00940F48">
      <w:pPr>
        <w:pStyle w:val="BodyText"/>
        <w:rPr>
          <w:rFonts w:cs="Arial"/>
          <w:bCs/>
          <w:noProof w:val="0"/>
          <w:color w:val="333333"/>
          <w:shd w:val="clear" w:color="auto" w:fill="FFFFFF"/>
        </w:rPr>
      </w:pPr>
      <w:r w:rsidRPr="004C09F9">
        <w:rPr>
          <w:bCs/>
          <w:noProof w:val="0"/>
        </w:rPr>
        <w:t>T</w:t>
      </w:r>
      <w:r w:rsidR="002A683F" w:rsidRPr="004C09F9">
        <w:rPr>
          <w:bCs/>
          <w:noProof w:val="0"/>
        </w:rPr>
        <w:t xml:space="preserve">he needs </w:t>
      </w:r>
      <w:r w:rsidR="00F20E7B" w:rsidRPr="004C09F9">
        <w:rPr>
          <w:bCs/>
          <w:noProof w:val="0"/>
        </w:rPr>
        <w:t>of the</w:t>
      </w:r>
      <w:r w:rsidR="008E5871" w:rsidRPr="004C09F9">
        <w:rPr>
          <w:bCs/>
          <w:noProof w:val="0"/>
        </w:rPr>
        <w:t xml:space="preserve"> M</w:t>
      </w:r>
      <w:r w:rsidR="00F63D52" w:rsidRPr="004C09F9">
        <w:rPr>
          <w:bCs/>
          <w:noProof w:val="0"/>
        </w:rPr>
        <w:t>ango</w:t>
      </w:r>
      <w:r w:rsidR="008E5871" w:rsidRPr="004C09F9">
        <w:rPr>
          <w:bCs/>
          <w:noProof w:val="0"/>
        </w:rPr>
        <w:t xml:space="preserve"> </w:t>
      </w:r>
      <w:r w:rsidRPr="004C09F9">
        <w:rPr>
          <w:bCs/>
          <w:noProof w:val="0"/>
        </w:rPr>
        <w:t>Tr</w:t>
      </w:r>
      <w:r w:rsidR="008E5871" w:rsidRPr="004C09F9">
        <w:rPr>
          <w:bCs/>
          <w:noProof w:val="0"/>
        </w:rPr>
        <w:t xml:space="preserve">ee </w:t>
      </w:r>
      <w:r w:rsidRPr="004C09F9">
        <w:rPr>
          <w:bCs/>
          <w:noProof w:val="0"/>
        </w:rPr>
        <w:t>C</w:t>
      </w:r>
      <w:r w:rsidR="008E5871" w:rsidRPr="004C09F9">
        <w:rPr>
          <w:bCs/>
          <w:noProof w:val="0"/>
        </w:rPr>
        <w:t xml:space="preserve">entre as a </w:t>
      </w:r>
      <w:r w:rsidR="002A683F" w:rsidRPr="004C09F9">
        <w:rPr>
          <w:bCs/>
          <w:noProof w:val="0"/>
        </w:rPr>
        <w:t>beneficiar</w:t>
      </w:r>
      <w:r w:rsidR="008E5871" w:rsidRPr="004C09F9">
        <w:rPr>
          <w:bCs/>
          <w:noProof w:val="0"/>
        </w:rPr>
        <w:t>y</w:t>
      </w:r>
      <w:r w:rsidR="002A683F" w:rsidRPr="004C09F9">
        <w:rPr>
          <w:bCs/>
          <w:noProof w:val="0"/>
        </w:rPr>
        <w:t xml:space="preserve"> have been met</w:t>
      </w:r>
      <w:r w:rsidR="00004533" w:rsidRPr="004C09F9">
        <w:rPr>
          <w:bCs/>
          <w:noProof w:val="0"/>
        </w:rPr>
        <w:t xml:space="preserve"> </w:t>
      </w:r>
      <w:r w:rsidRPr="004C09F9">
        <w:rPr>
          <w:bCs/>
          <w:noProof w:val="0"/>
        </w:rPr>
        <w:t xml:space="preserve">to a great extent </w:t>
      </w:r>
      <w:r w:rsidR="00004533" w:rsidRPr="004C09F9">
        <w:rPr>
          <w:bCs/>
          <w:noProof w:val="0"/>
        </w:rPr>
        <w:t>and the</w:t>
      </w:r>
      <w:r w:rsidR="00AB46F9" w:rsidRPr="004C09F9">
        <w:rPr>
          <w:bCs/>
          <w:noProof w:val="0"/>
        </w:rPr>
        <w:t xml:space="preserve"> support </w:t>
      </w:r>
      <w:r w:rsidR="00F20E7B" w:rsidRPr="004C09F9">
        <w:rPr>
          <w:bCs/>
          <w:noProof w:val="0"/>
        </w:rPr>
        <w:t xml:space="preserve">provided to </w:t>
      </w:r>
      <w:r w:rsidRPr="004C09F9">
        <w:rPr>
          <w:bCs/>
          <w:noProof w:val="0"/>
        </w:rPr>
        <w:t xml:space="preserve">the centre is very </w:t>
      </w:r>
      <w:r w:rsidR="00AB46F9" w:rsidRPr="004C09F9">
        <w:rPr>
          <w:bCs/>
          <w:noProof w:val="0"/>
        </w:rPr>
        <w:t>relevant</w:t>
      </w:r>
      <w:r w:rsidR="002A683F" w:rsidRPr="004C09F9">
        <w:rPr>
          <w:bCs/>
          <w:noProof w:val="0"/>
        </w:rPr>
        <w:t xml:space="preserve">. </w:t>
      </w:r>
      <w:r w:rsidR="007F4CA8" w:rsidRPr="004C09F9">
        <w:rPr>
          <w:bCs/>
          <w:noProof w:val="0"/>
        </w:rPr>
        <w:t xml:space="preserve">The </w:t>
      </w:r>
      <w:r w:rsidR="000A0239" w:rsidRPr="004C09F9">
        <w:rPr>
          <w:bCs/>
          <w:noProof w:val="0"/>
        </w:rPr>
        <w:t>M</w:t>
      </w:r>
      <w:r w:rsidR="007F4CA8" w:rsidRPr="004C09F9">
        <w:rPr>
          <w:bCs/>
          <w:noProof w:val="0"/>
        </w:rPr>
        <w:t xml:space="preserve">ango </w:t>
      </w:r>
      <w:r w:rsidRPr="004C09F9">
        <w:rPr>
          <w:bCs/>
          <w:noProof w:val="0"/>
        </w:rPr>
        <w:t>T</w:t>
      </w:r>
      <w:r w:rsidR="007F4CA8" w:rsidRPr="004C09F9">
        <w:rPr>
          <w:bCs/>
          <w:noProof w:val="0"/>
        </w:rPr>
        <w:t xml:space="preserve">ree </w:t>
      </w:r>
      <w:r w:rsidRPr="004C09F9">
        <w:rPr>
          <w:bCs/>
          <w:noProof w:val="0"/>
        </w:rPr>
        <w:t>C</w:t>
      </w:r>
      <w:r w:rsidR="007F4CA8" w:rsidRPr="004C09F9">
        <w:rPr>
          <w:bCs/>
          <w:noProof w:val="0"/>
        </w:rPr>
        <w:t xml:space="preserve">entre offers therapy services for people with physical and intellectual disabilities who live in Nuku'alofa, Tonga. </w:t>
      </w:r>
      <w:r w:rsidR="004A1262" w:rsidRPr="004C09F9">
        <w:rPr>
          <w:bCs/>
          <w:noProof w:val="0"/>
        </w:rPr>
        <w:t xml:space="preserve">The program supports the needs </w:t>
      </w:r>
      <w:r w:rsidR="00270D26" w:rsidRPr="004C09F9">
        <w:rPr>
          <w:bCs/>
          <w:noProof w:val="0"/>
        </w:rPr>
        <w:t>of the Mango Tree C</w:t>
      </w:r>
      <w:r w:rsidR="004A1262" w:rsidRPr="004C09F9">
        <w:rPr>
          <w:bCs/>
          <w:noProof w:val="0"/>
        </w:rPr>
        <w:t xml:space="preserve">entre </w:t>
      </w:r>
      <w:r w:rsidR="006A3758" w:rsidRPr="004C09F9">
        <w:rPr>
          <w:bCs/>
          <w:noProof w:val="0"/>
        </w:rPr>
        <w:t>by</w:t>
      </w:r>
      <w:r w:rsidR="004A1262" w:rsidRPr="004C09F9">
        <w:rPr>
          <w:bCs/>
          <w:noProof w:val="0"/>
        </w:rPr>
        <w:t xml:space="preserve"> building and strengthening the capacity of </w:t>
      </w:r>
      <w:r w:rsidR="006A3758" w:rsidRPr="004C09F9">
        <w:rPr>
          <w:bCs/>
          <w:noProof w:val="0"/>
        </w:rPr>
        <w:t xml:space="preserve">their staff and providing technical support to those </w:t>
      </w:r>
      <w:r w:rsidR="00195381" w:rsidRPr="004C09F9">
        <w:rPr>
          <w:bCs/>
          <w:noProof w:val="0"/>
        </w:rPr>
        <w:t xml:space="preserve">with intellectual </w:t>
      </w:r>
      <w:r w:rsidR="006448FA" w:rsidRPr="004C09F9">
        <w:rPr>
          <w:bCs/>
          <w:noProof w:val="0"/>
        </w:rPr>
        <w:t>disability</w:t>
      </w:r>
      <w:r w:rsidR="00195381" w:rsidRPr="004C09F9">
        <w:rPr>
          <w:bCs/>
          <w:noProof w:val="0"/>
        </w:rPr>
        <w:t xml:space="preserve">. </w:t>
      </w:r>
    </w:p>
    <w:p w14:paraId="70EF702E" w14:textId="27FA646A" w:rsidR="007F4CA8" w:rsidRPr="004C09F9" w:rsidRDefault="00195381" w:rsidP="00940F48">
      <w:pPr>
        <w:pStyle w:val="BodyText"/>
        <w:rPr>
          <w:noProof w:val="0"/>
          <w:lang w:eastAsia="en-AU"/>
        </w:rPr>
      </w:pPr>
      <w:r w:rsidRPr="004C09F9">
        <w:rPr>
          <w:rFonts w:cs="Arial"/>
          <w:noProof w:val="0"/>
          <w:color w:val="333333"/>
          <w:shd w:val="clear" w:color="auto" w:fill="FFFFFF"/>
        </w:rPr>
        <w:t>The only concern raised by the</w:t>
      </w:r>
      <w:r w:rsidR="00270D26" w:rsidRPr="004C09F9">
        <w:rPr>
          <w:noProof w:val="0"/>
        </w:rPr>
        <w:t xml:space="preserve"> Mango T</w:t>
      </w:r>
      <w:r w:rsidR="00F209A7" w:rsidRPr="004C09F9">
        <w:rPr>
          <w:noProof w:val="0"/>
        </w:rPr>
        <w:t xml:space="preserve">ree </w:t>
      </w:r>
      <w:r w:rsidR="00270D26" w:rsidRPr="004C09F9">
        <w:rPr>
          <w:noProof w:val="0"/>
        </w:rPr>
        <w:t>C</w:t>
      </w:r>
      <w:r w:rsidRPr="004C09F9">
        <w:rPr>
          <w:noProof w:val="0"/>
        </w:rPr>
        <w:t xml:space="preserve">entre is the </w:t>
      </w:r>
      <w:r w:rsidR="006448FA" w:rsidRPr="004C09F9">
        <w:rPr>
          <w:noProof w:val="0"/>
        </w:rPr>
        <w:t>timeframe</w:t>
      </w:r>
      <w:r w:rsidRPr="004C09F9">
        <w:rPr>
          <w:noProof w:val="0"/>
        </w:rPr>
        <w:t xml:space="preserve"> allocated for the volunteers, expressing that their placement should be more th</w:t>
      </w:r>
      <w:r w:rsidR="00EC1EF8" w:rsidRPr="004C09F9">
        <w:rPr>
          <w:noProof w:val="0"/>
        </w:rPr>
        <w:t>a</w:t>
      </w:r>
      <w:r w:rsidRPr="004C09F9">
        <w:rPr>
          <w:noProof w:val="0"/>
        </w:rPr>
        <w:t>n a year.</w:t>
      </w:r>
      <w:r w:rsidR="00CA660F" w:rsidRPr="004C09F9">
        <w:rPr>
          <w:noProof w:val="0"/>
          <w:lang w:eastAsia="en-AU"/>
        </w:rPr>
        <w:t xml:space="preserve"> In addition, </w:t>
      </w:r>
      <w:r w:rsidR="00270D26" w:rsidRPr="004C09F9">
        <w:rPr>
          <w:noProof w:val="0"/>
          <w:lang w:eastAsia="en-AU"/>
        </w:rPr>
        <w:t xml:space="preserve">the new model of </w:t>
      </w:r>
      <w:r w:rsidR="003057E1" w:rsidRPr="004C09F9">
        <w:rPr>
          <w:noProof w:val="0"/>
          <w:lang w:eastAsia="en-AU"/>
        </w:rPr>
        <w:t>r</w:t>
      </w:r>
      <w:r w:rsidR="00742D7E" w:rsidRPr="004C09F9">
        <w:rPr>
          <w:noProof w:val="0"/>
          <w:lang w:eastAsia="en-AU"/>
        </w:rPr>
        <w:t>emote volunteering</w:t>
      </w:r>
      <w:r w:rsidR="00AF2F48" w:rsidRPr="004C09F9">
        <w:rPr>
          <w:noProof w:val="0"/>
          <w:lang w:eastAsia="en-AU"/>
        </w:rPr>
        <w:t xml:space="preserve"> </w:t>
      </w:r>
      <w:r w:rsidR="007F4CA8" w:rsidRPr="004C09F9">
        <w:rPr>
          <w:noProof w:val="0"/>
          <w:lang w:eastAsia="en-AU"/>
        </w:rPr>
        <w:t>will not work well for them given the work at the centre is very much hands on and deals with people with disabilit</w:t>
      </w:r>
      <w:r w:rsidR="003057E1" w:rsidRPr="004C09F9">
        <w:rPr>
          <w:noProof w:val="0"/>
          <w:lang w:eastAsia="en-AU"/>
        </w:rPr>
        <w:t>ies</w:t>
      </w:r>
      <w:r w:rsidR="007F4CA8" w:rsidRPr="004C09F9">
        <w:rPr>
          <w:noProof w:val="0"/>
          <w:lang w:eastAsia="en-AU"/>
        </w:rPr>
        <w:t xml:space="preserve">. </w:t>
      </w:r>
    </w:p>
    <w:p w14:paraId="2CAF846E" w14:textId="40080845" w:rsidR="00E35E62" w:rsidRPr="004C09F9" w:rsidRDefault="00E35E62" w:rsidP="00297C99">
      <w:pPr>
        <w:pStyle w:val="Heading3"/>
        <w:rPr>
          <w:lang w:eastAsia="en-AU"/>
        </w:rPr>
      </w:pPr>
      <w:bookmarkStart w:id="14" w:name="_Toc67559553"/>
      <w:r w:rsidRPr="004C09F9">
        <w:rPr>
          <w:lang w:eastAsia="en-AU"/>
        </w:rPr>
        <w:t xml:space="preserve">Impact on </w:t>
      </w:r>
      <w:r w:rsidR="00270D26" w:rsidRPr="004C09F9">
        <w:rPr>
          <w:lang w:eastAsia="en-AU"/>
        </w:rPr>
        <w:t>organis</w:t>
      </w:r>
      <w:r w:rsidR="00A14042" w:rsidRPr="004C09F9">
        <w:rPr>
          <w:lang w:eastAsia="en-AU"/>
        </w:rPr>
        <w:t>ational</w:t>
      </w:r>
      <w:r w:rsidRPr="004C09F9">
        <w:rPr>
          <w:lang w:eastAsia="en-AU"/>
        </w:rPr>
        <w:t xml:space="preserve"> capacity</w:t>
      </w:r>
      <w:bookmarkEnd w:id="14"/>
    </w:p>
    <w:p w14:paraId="64784334" w14:textId="0B08F3FF" w:rsidR="003D2F5D" w:rsidRPr="004C09F9" w:rsidRDefault="00E471A5" w:rsidP="00940F48">
      <w:pPr>
        <w:pStyle w:val="BodyText"/>
        <w:rPr>
          <w:rFonts w:cs="Arial"/>
          <w:bCs/>
          <w:noProof w:val="0"/>
        </w:rPr>
      </w:pPr>
      <w:r w:rsidRPr="004C09F9">
        <w:rPr>
          <w:rFonts w:asciiTheme="minorHAnsi" w:hAnsiTheme="minorHAnsi" w:cstheme="minorHAnsi"/>
          <w:bCs/>
          <w:noProof w:val="0"/>
        </w:rPr>
        <w:t>The program</w:t>
      </w:r>
      <w:r w:rsidR="008821BA" w:rsidRPr="004C09F9">
        <w:rPr>
          <w:rFonts w:asciiTheme="minorHAnsi" w:hAnsiTheme="minorHAnsi" w:cstheme="minorHAnsi"/>
          <w:bCs/>
          <w:noProof w:val="0"/>
        </w:rPr>
        <w:t xml:space="preserve"> </w:t>
      </w:r>
      <w:r w:rsidR="00D9070F" w:rsidRPr="004C09F9">
        <w:rPr>
          <w:rFonts w:asciiTheme="minorHAnsi" w:hAnsiTheme="minorHAnsi" w:cstheme="minorHAnsi"/>
          <w:bCs/>
          <w:noProof w:val="0"/>
        </w:rPr>
        <w:t xml:space="preserve">has added value to the </w:t>
      </w:r>
      <w:r w:rsidR="004774C5" w:rsidRPr="004C09F9">
        <w:rPr>
          <w:rFonts w:asciiTheme="minorHAnsi" w:hAnsiTheme="minorHAnsi" w:cstheme="minorHAnsi"/>
          <w:bCs/>
          <w:noProof w:val="0"/>
        </w:rPr>
        <w:t>work of the M</w:t>
      </w:r>
      <w:r w:rsidR="00F63D52" w:rsidRPr="004C09F9">
        <w:rPr>
          <w:rFonts w:asciiTheme="minorHAnsi" w:hAnsiTheme="minorHAnsi" w:cstheme="minorHAnsi"/>
          <w:bCs/>
          <w:noProof w:val="0"/>
        </w:rPr>
        <w:t>ango</w:t>
      </w:r>
      <w:r w:rsidR="004774C5" w:rsidRPr="004C09F9">
        <w:rPr>
          <w:rFonts w:asciiTheme="minorHAnsi" w:hAnsiTheme="minorHAnsi" w:cstheme="minorHAnsi"/>
          <w:bCs/>
          <w:noProof w:val="0"/>
        </w:rPr>
        <w:t xml:space="preserve"> </w:t>
      </w:r>
      <w:r w:rsidR="00270D26" w:rsidRPr="004C09F9">
        <w:rPr>
          <w:rFonts w:asciiTheme="minorHAnsi" w:hAnsiTheme="minorHAnsi" w:cstheme="minorHAnsi"/>
          <w:bCs/>
          <w:noProof w:val="0"/>
        </w:rPr>
        <w:t>T</w:t>
      </w:r>
      <w:r w:rsidR="004774C5" w:rsidRPr="004C09F9">
        <w:rPr>
          <w:rFonts w:asciiTheme="minorHAnsi" w:hAnsiTheme="minorHAnsi" w:cstheme="minorHAnsi"/>
          <w:bCs/>
          <w:noProof w:val="0"/>
        </w:rPr>
        <w:t xml:space="preserve">ree </w:t>
      </w:r>
      <w:r w:rsidR="00270D26" w:rsidRPr="004C09F9">
        <w:rPr>
          <w:rFonts w:asciiTheme="minorHAnsi" w:hAnsiTheme="minorHAnsi" w:cstheme="minorHAnsi"/>
          <w:bCs/>
          <w:noProof w:val="0"/>
        </w:rPr>
        <w:t>C</w:t>
      </w:r>
      <w:r w:rsidR="004774C5" w:rsidRPr="004C09F9">
        <w:rPr>
          <w:rFonts w:asciiTheme="minorHAnsi" w:hAnsiTheme="minorHAnsi" w:cstheme="minorHAnsi"/>
          <w:bCs/>
          <w:noProof w:val="0"/>
        </w:rPr>
        <w:t xml:space="preserve">entre </w:t>
      </w:r>
      <w:r w:rsidR="0016524E" w:rsidRPr="004C09F9">
        <w:rPr>
          <w:rFonts w:asciiTheme="minorHAnsi" w:hAnsiTheme="minorHAnsi" w:cstheme="minorHAnsi"/>
          <w:bCs/>
          <w:noProof w:val="0"/>
        </w:rPr>
        <w:t xml:space="preserve">in supporting their services for people with </w:t>
      </w:r>
      <w:r w:rsidR="003057E1" w:rsidRPr="004C09F9">
        <w:rPr>
          <w:rFonts w:asciiTheme="minorHAnsi" w:hAnsiTheme="minorHAnsi" w:cstheme="minorHAnsi"/>
          <w:bCs/>
          <w:noProof w:val="0"/>
        </w:rPr>
        <w:t xml:space="preserve">a </w:t>
      </w:r>
      <w:r w:rsidR="0016524E" w:rsidRPr="004C09F9">
        <w:rPr>
          <w:rFonts w:asciiTheme="minorHAnsi" w:hAnsiTheme="minorHAnsi" w:cstheme="minorHAnsi"/>
          <w:bCs/>
          <w:noProof w:val="0"/>
        </w:rPr>
        <w:t xml:space="preserve">disability. </w:t>
      </w:r>
      <w:r w:rsidR="004774C5" w:rsidRPr="004C09F9">
        <w:rPr>
          <w:rFonts w:asciiTheme="minorHAnsi" w:hAnsiTheme="minorHAnsi" w:cstheme="minorHAnsi"/>
          <w:bCs/>
          <w:noProof w:val="0"/>
        </w:rPr>
        <w:t xml:space="preserve">The dispatch of </w:t>
      </w:r>
      <w:r w:rsidR="004774C5" w:rsidRPr="004C09F9">
        <w:rPr>
          <w:rFonts w:asciiTheme="minorHAnsi" w:eastAsia="Malgun Gothic" w:hAnsiTheme="minorHAnsi" w:cstheme="minorHAnsi"/>
          <w:bCs/>
          <w:noProof w:val="0"/>
          <w:lang w:eastAsia="ko-KR"/>
        </w:rPr>
        <w:t xml:space="preserve">volunteer </w:t>
      </w:r>
      <w:r w:rsidR="004774C5" w:rsidRPr="004C09F9">
        <w:rPr>
          <w:rFonts w:asciiTheme="minorHAnsi" w:hAnsiTheme="minorHAnsi" w:cstheme="minorHAnsi"/>
          <w:bCs/>
          <w:noProof w:val="0"/>
        </w:rPr>
        <w:t xml:space="preserve">therapists </w:t>
      </w:r>
      <w:r w:rsidR="00270D26" w:rsidRPr="004C09F9">
        <w:rPr>
          <w:rFonts w:asciiTheme="minorHAnsi" w:hAnsiTheme="minorHAnsi" w:cstheme="minorHAnsi"/>
          <w:bCs/>
          <w:noProof w:val="0"/>
        </w:rPr>
        <w:t xml:space="preserve">to the </w:t>
      </w:r>
      <w:r w:rsidR="003057E1" w:rsidRPr="004C09F9">
        <w:rPr>
          <w:rFonts w:asciiTheme="minorHAnsi" w:hAnsiTheme="minorHAnsi" w:cstheme="minorHAnsi"/>
          <w:bCs/>
          <w:noProof w:val="0"/>
        </w:rPr>
        <w:t>c</w:t>
      </w:r>
      <w:r w:rsidR="00694FE3" w:rsidRPr="004C09F9">
        <w:rPr>
          <w:rFonts w:asciiTheme="minorHAnsi" w:hAnsiTheme="minorHAnsi" w:cstheme="minorHAnsi"/>
          <w:bCs/>
          <w:noProof w:val="0"/>
        </w:rPr>
        <w:t>entre</w:t>
      </w:r>
      <w:r w:rsidR="004774C5" w:rsidRPr="004C09F9">
        <w:rPr>
          <w:rFonts w:asciiTheme="minorHAnsi" w:hAnsiTheme="minorHAnsi" w:cstheme="minorHAnsi"/>
          <w:bCs/>
          <w:noProof w:val="0"/>
        </w:rPr>
        <w:t xml:space="preserve"> </w:t>
      </w:r>
      <w:r w:rsidR="00694FE3" w:rsidRPr="004C09F9">
        <w:rPr>
          <w:rFonts w:asciiTheme="minorHAnsi" w:hAnsiTheme="minorHAnsi" w:cstheme="minorHAnsi"/>
          <w:bCs/>
          <w:noProof w:val="0"/>
        </w:rPr>
        <w:t>has</w:t>
      </w:r>
      <w:r w:rsidR="001344D7" w:rsidRPr="004C09F9">
        <w:rPr>
          <w:rFonts w:asciiTheme="minorHAnsi" w:hAnsiTheme="minorHAnsi" w:cstheme="minorHAnsi"/>
          <w:bCs/>
          <w:noProof w:val="0"/>
        </w:rPr>
        <w:t xml:space="preserve"> supported them </w:t>
      </w:r>
      <w:r w:rsidR="009E2AD6" w:rsidRPr="004C09F9">
        <w:rPr>
          <w:rFonts w:asciiTheme="minorHAnsi" w:hAnsiTheme="minorHAnsi" w:cstheme="minorHAnsi"/>
          <w:bCs/>
          <w:noProof w:val="0"/>
        </w:rPr>
        <w:t xml:space="preserve">in </w:t>
      </w:r>
      <w:r w:rsidR="00B74077" w:rsidRPr="004C09F9">
        <w:rPr>
          <w:rFonts w:asciiTheme="minorHAnsi" w:hAnsiTheme="minorHAnsi" w:cstheme="minorHAnsi"/>
          <w:bCs/>
          <w:noProof w:val="0"/>
        </w:rPr>
        <w:t xml:space="preserve">their </w:t>
      </w:r>
      <w:r w:rsidR="004774C5" w:rsidRPr="004C09F9">
        <w:rPr>
          <w:rFonts w:asciiTheme="minorHAnsi" w:hAnsiTheme="minorHAnsi" w:cstheme="minorHAnsi"/>
          <w:bCs/>
          <w:noProof w:val="0"/>
        </w:rPr>
        <w:t>main rehabilitation programs</w:t>
      </w:r>
      <w:r w:rsidR="00343AA8" w:rsidRPr="004C09F9">
        <w:rPr>
          <w:rFonts w:asciiTheme="minorHAnsi" w:hAnsiTheme="minorHAnsi" w:cstheme="minorHAnsi"/>
          <w:bCs/>
          <w:noProof w:val="0"/>
        </w:rPr>
        <w:t>. S</w:t>
      </w:r>
      <w:r w:rsidR="00AE018C" w:rsidRPr="004C09F9">
        <w:rPr>
          <w:rFonts w:asciiTheme="minorHAnsi" w:hAnsiTheme="minorHAnsi" w:cstheme="minorHAnsi"/>
          <w:bCs/>
          <w:noProof w:val="0"/>
        </w:rPr>
        <w:t xml:space="preserve">o far there </w:t>
      </w:r>
      <w:r w:rsidR="003057E1" w:rsidRPr="004C09F9">
        <w:rPr>
          <w:rFonts w:asciiTheme="minorHAnsi" w:hAnsiTheme="minorHAnsi" w:cstheme="minorHAnsi"/>
          <w:bCs/>
          <w:noProof w:val="0"/>
        </w:rPr>
        <w:t>have</w:t>
      </w:r>
      <w:r w:rsidR="00AE018C" w:rsidRPr="004C09F9">
        <w:rPr>
          <w:rFonts w:asciiTheme="minorHAnsi" w:hAnsiTheme="minorHAnsi" w:cstheme="minorHAnsi"/>
          <w:bCs/>
          <w:noProof w:val="0"/>
        </w:rPr>
        <w:t xml:space="preserve"> been</w:t>
      </w:r>
      <w:r w:rsidR="004774C5" w:rsidRPr="004C09F9">
        <w:rPr>
          <w:rFonts w:asciiTheme="minorHAnsi" w:hAnsiTheme="minorHAnsi" w:cstheme="minorHAnsi"/>
          <w:bCs/>
          <w:noProof w:val="0"/>
        </w:rPr>
        <w:t xml:space="preserve"> </w:t>
      </w:r>
      <w:r w:rsidR="003057E1" w:rsidRPr="004C09F9">
        <w:rPr>
          <w:rFonts w:asciiTheme="minorHAnsi" w:hAnsiTheme="minorHAnsi" w:cstheme="minorHAnsi"/>
          <w:bCs/>
          <w:noProof w:val="0"/>
        </w:rPr>
        <w:t>five</w:t>
      </w:r>
      <w:r w:rsidR="00AE018C" w:rsidRPr="004C09F9">
        <w:rPr>
          <w:rFonts w:asciiTheme="minorHAnsi" w:hAnsiTheme="minorHAnsi" w:cstheme="minorHAnsi"/>
          <w:bCs/>
          <w:noProof w:val="0"/>
        </w:rPr>
        <w:t xml:space="preserve"> volunteers</w:t>
      </w:r>
      <w:r w:rsidR="003057E1" w:rsidRPr="004C09F9">
        <w:rPr>
          <w:rFonts w:asciiTheme="minorHAnsi" w:hAnsiTheme="minorHAnsi" w:cstheme="minorHAnsi"/>
          <w:bCs/>
          <w:noProof w:val="0"/>
        </w:rPr>
        <w:t xml:space="preserve">. These have included </w:t>
      </w:r>
      <w:r w:rsidR="00270D26" w:rsidRPr="004C09F9">
        <w:rPr>
          <w:rFonts w:asciiTheme="minorHAnsi" w:hAnsiTheme="minorHAnsi" w:cstheme="minorHAnsi"/>
          <w:bCs/>
          <w:noProof w:val="0"/>
        </w:rPr>
        <w:t>specialists</w:t>
      </w:r>
      <w:r w:rsidR="000B785F" w:rsidRPr="004C09F9">
        <w:rPr>
          <w:rFonts w:asciiTheme="minorHAnsi" w:hAnsiTheme="minorHAnsi" w:cstheme="minorHAnsi"/>
          <w:bCs/>
          <w:noProof w:val="0"/>
        </w:rPr>
        <w:t xml:space="preserve"> </w:t>
      </w:r>
      <w:r w:rsidR="006448FA" w:rsidRPr="004C09F9">
        <w:rPr>
          <w:rFonts w:asciiTheme="minorHAnsi" w:hAnsiTheme="minorHAnsi" w:cstheme="minorHAnsi"/>
          <w:bCs/>
          <w:noProof w:val="0"/>
        </w:rPr>
        <w:t>in</w:t>
      </w:r>
      <w:r w:rsidR="00AE018C" w:rsidRPr="004C09F9">
        <w:rPr>
          <w:rFonts w:asciiTheme="minorHAnsi" w:hAnsiTheme="minorHAnsi" w:cstheme="minorHAnsi"/>
          <w:bCs/>
          <w:noProof w:val="0"/>
        </w:rPr>
        <w:t xml:space="preserve"> </w:t>
      </w:r>
      <w:r w:rsidR="00270D26" w:rsidRPr="004C09F9">
        <w:rPr>
          <w:rFonts w:asciiTheme="minorHAnsi" w:hAnsiTheme="minorHAnsi" w:cstheme="minorHAnsi"/>
          <w:bCs/>
          <w:noProof w:val="0"/>
        </w:rPr>
        <w:t>physio</w:t>
      </w:r>
      <w:r w:rsidR="004774C5" w:rsidRPr="004C09F9">
        <w:rPr>
          <w:rFonts w:asciiTheme="minorHAnsi" w:hAnsiTheme="minorHAnsi" w:cstheme="minorHAnsi"/>
          <w:bCs/>
          <w:noProof w:val="0"/>
        </w:rPr>
        <w:t>th</w:t>
      </w:r>
      <w:r w:rsidR="000B785F" w:rsidRPr="004C09F9">
        <w:rPr>
          <w:rFonts w:asciiTheme="minorHAnsi" w:hAnsiTheme="minorHAnsi" w:cstheme="minorHAnsi"/>
          <w:bCs/>
          <w:noProof w:val="0"/>
        </w:rPr>
        <w:t>erapy</w:t>
      </w:r>
      <w:r w:rsidR="00270D26" w:rsidRPr="004C09F9">
        <w:rPr>
          <w:rFonts w:asciiTheme="minorHAnsi" w:hAnsiTheme="minorHAnsi" w:cstheme="minorHAnsi"/>
          <w:bCs/>
          <w:noProof w:val="0"/>
        </w:rPr>
        <w:t xml:space="preserve">, occupational </w:t>
      </w:r>
      <w:proofErr w:type="gramStart"/>
      <w:r w:rsidR="00270D26" w:rsidRPr="004C09F9">
        <w:rPr>
          <w:rFonts w:asciiTheme="minorHAnsi" w:hAnsiTheme="minorHAnsi" w:cstheme="minorHAnsi"/>
          <w:bCs/>
          <w:noProof w:val="0"/>
        </w:rPr>
        <w:t>therapy</w:t>
      </w:r>
      <w:proofErr w:type="gramEnd"/>
      <w:r w:rsidR="00270D26" w:rsidRPr="004C09F9">
        <w:rPr>
          <w:rFonts w:asciiTheme="minorHAnsi" w:hAnsiTheme="minorHAnsi" w:cstheme="minorHAnsi"/>
          <w:bCs/>
          <w:noProof w:val="0"/>
        </w:rPr>
        <w:t xml:space="preserve"> and speech therapy</w:t>
      </w:r>
      <w:r w:rsidR="003057E1" w:rsidRPr="004C09F9">
        <w:rPr>
          <w:rFonts w:asciiTheme="minorHAnsi" w:hAnsiTheme="minorHAnsi" w:cstheme="minorHAnsi"/>
          <w:bCs/>
          <w:noProof w:val="0"/>
        </w:rPr>
        <w:t>.</w:t>
      </w:r>
      <w:r w:rsidR="00F63D52" w:rsidRPr="004C09F9">
        <w:rPr>
          <w:rFonts w:asciiTheme="minorHAnsi" w:hAnsiTheme="minorHAnsi" w:cstheme="minorHAnsi"/>
          <w:bCs/>
          <w:noProof w:val="0"/>
        </w:rPr>
        <w:t xml:space="preserve"> It was </w:t>
      </w:r>
      <w:r w:rsidR="00343AA8" w:rsidRPr="004C09F9">
        <w:rPr>
          <w:rFonts w:asciiTheme="minorHAnsi" w:hAnsiTheme="minorHAnsi" w:cstheme="minorHAnsi"/>
          <w:bCs/>
          <w:noProof w:val="0"/>
        </w:rPr>
        <w:t xml:space="preserve">acknowledged </w:t>
      </w:r>
      <w:r w:rsidR="00F63D52" w:rsidRPr="004C09F9">
        <w:rPr>
          <w:rFonts w:asciiTheme="minorHAnsi" w:hAnsiTheme="minorHAnsi" w:cstheme="minorHAnsi"/>
          <w:bCs/>
          <w:noProof w:val="0"/>
        </w:rPr>
        <w:t xml:space="preserve">by the Mango </w:t>
      </w:r>
      <w:r w:rsidR="00270D26" w:rsidRPr="004C09F9">
        <w:rPr>
          <w:rFonts w:asciiTheme="minorHAnsi" w:hAnsiTheme="minorHAnsi" w:cstheme="minorHAnsi"/>
          <w:bCs/>
          <w:noProof w:val="0"/>
        </w:rPr>
        <w:t>Tree C</w:t>
      </w:r>
      <w:r w:rsidR="002F2DF5" w:rsidRPr="004C09F9">
        <w:rPr>
          <w:rFonts w:asciiTheme="minorHAnsi" w:hAnsiTheme="minorHAnsi" w:cstheme="minorHAnsi"/>
          <w:bCs/>
          <w:noProof w:val="0"/>
        </w:rPr>
        <w:t>entre that t</w:t>
      </w:r>
      <w:r w:rsidR="002815F9" w:rsidRPr="004C09F9">
        <w:rPr>
          <w:rFonts w:asciiTheme="majorHAnsi" w:hAnsiTheme="majorHAnsi" w:cstheme="majorHAnsi"/>
          <w:bCs/>
          <w:noProof w:val="0"/>
        </w:rPr>
        <w:t xml:space="preserve">he impact has been significant </w:t>
      </w:r>
      <w:r w:rsidR="00343AA8" w:rsidRPr="004C09F9">
        <w:rPr>
          <w:rFonts w:asciiTheme="majorHAnsi" w:hAnsiTheme="majorHAnsi" w:cstheme="majorHAnsi"/>
          <w:bCs/>
          <w:noProof w:val="0"/>
        </w:rPr>
        <w:t xml:space="preserve">since their sudden </w:t>
      </w:r>
      <w:r w:rsidR="006448FA" w:rsidRPr="004C09F9">
        <w:rPr>
          <w:rFonts w:asciiTheme="majorHAnsi" w:hAnsiTheme="majorHAnsi" w:cstheme="majorHAnsi"/>
          <w:bCs/>
          <w:noProof w:val="0"/>
        </w:rPr>
        <w:t>departure</w:t>
      </w:r>
      <w:r w:rsidR="00343AA8" w:rsidRPr="004C09F9">
        <w:rPr>
          <w:rFonts w:asciiTheme="majorHAnsi" w:hAnsiTheme="majorHAnsi" w:cstheme="majorHAnsi"/>
          <w:bCs/>
          <w:noProof w:val="0"/>
        </w:rPr>
        <w:t xml:space="preserve"> in 2020 because of </w:t>
      </w:r>
      <w:r w:rsidR="003057E1" w:rsidRPr="004C09F9">
        <w:rPr>
          <w:rFonts w:asciiTheme="majorHAnsi" w:hAnsiTheme="majorHAnsi" w:cstheme="majorHAnsi"/>
          <w:bCs/>
          <w:noProof w:val="0"/>
        </w:rPr>
        <w:t>COVID-19</w:t>
      </w:r>
      <w:r w:rsidR="00343AA8" w:rsidRPr="004C09F9">
        <w:rPr>
          <w:rFonts w:asciiTheme="majorHAnsi" w:hAnsiTheme="majorHAnsi" w:cstheme="majorHAnsi"/>
          <w:bCs/>
          <w:noProof w:val="0"/>
        </w:rPr>
        <w:t>. Now they are not</w:t>
      </w:r>
      <w:r w:rsidR="002F2DF5" w:rsidRPr="004C09F9">
        <w:rPr>
          <w:rFonts w:asciiTheme="majorHAnsi" w:hAnsiTheme="majorHAnsi" w:cstheme="majorHAnsi"/>
          <w:bCs/>
          <w:noProof w:val="0"/>
        </w:rPr>
        <w:t xml:space="preserve"> able to provide </w:t>
      </w:r>
      <w:r w:rsidR="00270D26" w:rsidRPr="004C09F9">
        <w:rPr>
          <w:rFonts w:cs="Arial"/>
          <w:bCs/>
          <w:noProof w:val="0"/>
        </w:rPr>
        <w:t>physiotherapy or speech therapy</w:t>
      </w:r>
      <w:r w:rsidR="000F683F" w:rsidRPr="004C09F9">
        <w:rPr>
          <w:rFonts w:cs="Arial"/>
          <w:bCs/>
          <w:noProof w:val="0"/>
        </w:rPr>
        <w:t xml:space="preserve"> </w:t>
      </w:r>
      <w:r w:rsidR="00FD2753" w:rsidRPr="004C09F9">
        <w:rPr>
          <w:rFonts w:cs="Arial"/>
          <w:bCs/>
          <w:noProof w:val="0"/>
        </w:rPr>
        <w:t>for th</w:t>
      </w:r>
      <w:r w:rsidR="003057E1" w:rsidRPr="004C09F9">
        <w:rPr>
          <w:rFonts w:cs="Arial"/>
          <w:bCs/>
          <w:noProof w:val="0"/>
        </w:rPr>
        <w:t>eir clients.</w:t>
      </w:r>
      <w:r w:rsidR="00FD2753" w:rsidRPr="004C09F9">
        <w:rPr>
          <w:rFonts w:cs="Arial"/>
          <w:bCs/>
          <w:noProof w:val="0"/>
        </w:rPr>
        <w:t xml:space="preserve"> </w:t>
      </w:r>
    </w:p>
    <w:p w14:paraId="74B71A86" w14:textId="77777777" w:rsidR="00E35E62" w:rsidRPr="004C09F9" w:rsidRDefault="00E35E62" w:rsidP="00297C99">
      <w:pPr>
        <w:pStyle w:val="Heading3"/>
        <w:rPr>
          <w:lang w:eastAsia="en-AU"/>
        </w:rPr>
      </w:pPr>
      <w:bookmarkStart w:id="15" w:name="_Toc67559554"/>
      <w:r w:rsidRPr="004C09F9">
        <w:rPr>
          <w:lang w:eastAsia="en-AU"/>
        </w:rPr>
        <w:t xml:space="preserve">Benefits to </w:t>
      </w:r>
      <w:r w:rsidR="001739C2" w:rsidRPr="004C09F9">
        <w:rPr>
          <w:lang w:eastAsia="en-AU"/>
        </w:rPr>
        <w:t>volunteers</w:t>
      </w:r>
      <w:bookmarkEnd w:id="15"/>
    </w:p>
    <w:p w14:paraId="454E9F84" w14:textId="7F3ABA7E" w:rsidR="003057E1" w:rsidRPr="004C09F9" w:rsidRDefault="00157B49" w:rsidP="00940F48">
      <w:pPr>
        <w:spacing w:before="100" w:beforeAutospacing="1" w:after="100" w:afterAutospacing="1" w:line="240" w:lineRule="auto"/>
        <w:rPr>
          <w:rFonts w:asciiTheme="majorHAnsi" w:eastAsia="Times New Roman" w:hAnsiTheme="majorHAnsi" w:cstheme="majorHAnsi"/>
          <w:bCs/>
          <w:color w:val="000000"/>
          <w:szCs w:val="20"/>
        </w:rPr>
      </w:pPr>
      <w:r w:rsidRPr="004C09F9">
        <w:rPr>
          <w:rFonts w:asciiTheme="majorHAnsi" w:eastAsia="Times New Roman" w:hAnsiTheme="majorHAnsi" w:cstheme="majorHAnsi"/>
          <w:bCs/>
          <w:color w:val="000000"/>
          <w:szCs w:val="20"/>
        </w:rPr>
        <w:t>Volunteers felt that their perspective</w:t>
      </w:r>
      <w:r w:rsidR="001739C2" w:rsidRPr="004C09F9">
        <w:rPr>
          <w:rFonts w:asciiTheme="majorHAnsi" w:eastAsia="Times New Roman" w:hAnsiTheme="majorHAnsi" w:cstheme="majorHAnsi"/>
          <w:bCs/>
          <w:color w:val="000000"/>
          <w:szCs w:val="20"/>
        </w:rPr>
        <w:t>s</w:t>
      </w:r>
      <w:r w:rsidRPr="004C09F9">
        <w:rPr>
          <w:rFonts w:asciiTheme="majorHAnsi" w:eastAsia="Times New Roman" w:hAnsiTheme="majorHAnsi" w:cstheme="majorHAnsi"/>
          <w:bCs/>
          <w:color w:val="000000"/>
          <w:szCs w:val="20"/>
        </w:rPr>
        <w:t xml:space="preserve"> ha</w:t>
      </w:r>
      <w:r w:rsidR="00084CFD" w:rsidRPr="004C09F9">
        <w:rPr>
          <w:rFonts w:asciiTheme="majorHAnsi" w:eastAsia="Times New Roman" w:hAnsiTheme="majorHAnsi" w:cstheme="majorHAnsi"/>
          <w:bCs/>
          <w:color w:val="000000"/>
          <w:szCs w:val="20"/>
        </w:rPr>
        <w:t>d</w:t>
      </w:r>
      <w:r w:rsidRPr="004C09F9">
        <w:rPr>
          <w:rFonts w:asciiTheme="majorHAnsi" w:eastAsia="Times New Roman" w:hAnsiTheme="majorHAnsi" w:cstheme="majorHAnsi"/>
          <w:bCs/>
          <w:color w:val="000000"/>
          <w:szCs w:val="20"/>
        </w:rPr>
        <w:t xml:space="preserve"> been broadened </w:t>
      </w:r>
      <w:r w:rsidR="00BD6E6B" w:rsidRPr="004C09F9">
        <w:rPr>
          <w:rFonts w:asciiTheme="majorHAnsi" w:eastAsia="Times New Roman" w:hAnsiTheme="majorHAnsi" w:cstheme="majorHAnsi"/>
          <w:bCs/>
          <w:color w:val="000000"/>
          <w:szCs w:val="20"/>
        </w:rPr>
        <w:t xml:space="preserve">both </w:t>
      </w:r>
      <w:r w:rsidRPr="004C09F9">
        <w:rPr>
          <w:rFonts w:asciiTheme="majorHAnsi" w:eastAsia="Times New Roman" w:hAnsiTheme="majorHAnsi" w:cstheme="majorHAnsi"/>
          <w:bCs/>
          <w:color w:val="000000"/>
          <w:szCs w:val="20"/>
        </w:rPr>
        <w:t xml:space="preserve">professionally and personally </w:t>
      </w:r>
      <w:r w:rsidR="00773E47" w:rsidRPr="004C09F9">
        <w:rPr>
          <w:rFonts w:asciiTheme="majorHAnsi" w:eastAsia="Times New Roman" w:hAnsiTheme="majorHAnsi" w:cstheme="majorHAnsi"/>
          <w:bCs/>
          <w:color w:val="000000"/>
          <w:szCs w:val="20"/>
        </w:rPr>
        <w:t>when</w:t>
      </w:r>
      <w:r w:rsidR="00066DDD" w:rsidRPr="004C09F9">
        <w:rPr>
          <w:rFonts w:asciiTheme="majorHAnsi" w:eastAsia="Times New Roman" w:hAnsiTheme="majorHAnsi" w:cstheme="majorHAnsi"/>
          <w:bCs/>
          <w:color w:val="000000"/>
          <w:szCs w:val="20"/>
        </w:rPr>
        <w:t xml:space="preserve"> placed at Mango </w:t>
      </w:r>
      <w:r w:rsidR="00270D26" w:rsidRPr="004C09F9">
        <w:rPr>
          <w:rFonts w:asciiTheme="majorHAnsi" w:eastAsia="Times New Roman" w:hAnsiTheme="majorHAnsi" w:cstheme="majorHAnsi"/>
          <w:bCs/>
          <w:color w:val="000000"/>
          <w:szCs w:val="20"/>
        </w:rPr>
        <w:t>Tree C</w:t>
      </w:r>
      <w:r w:rsidR="00066DDD" w:rsidRPr="004C09F9">
        <w:rPr>
          <w:rFonts w:asciiTheme="majorHAnsi" w:eastAsia="Times New Roman" w:hAnsiTheme="majorHAnsi" w:cstheme="majorHAnsi"/>
          <w:bCs/>
          <w:color w:val="000000"/>
          <w:szCs w:val="20"/>
        </w:rPr>
        <w:t xml:space="preserve">entre. </w:t>
      </w:r>
      <w:r w:rsidRPr="004C09F9">
        <w:rPr>
          <w:rFonts w:asciiTheme="majorHAnsi" w:eastAsia="Times New Roman" w:hAnsiTheme="majorHAnsi" w:cstheme="majorHAnsi"/>
          <w:bCs/>
          <w:color w:val="000000"/>
          <w:szCs w:val="20"/>
        </w:rPr>
        <w:t xml:space="preserve"> </w:t>
      </w:r>
      <w:r w:rsidR="00B644CF" w:rsidRPr="004C09F9">
        <w:rPr>
          <w:rFonts w:asciiTheme="majorHAnsi" w:eastAsia="Times New Roman" w:hAnsiTheme="majorHAnsi" w:cstheme="majorHAnsi"/>
          <w:bCs/>
          <w:color w:val="000000"/>
          <w:szCs w:val="20"/>
        </w:rPr>
        <w:t>V</w:t>
      </w:r>
      <w:r w:rsidR="001A3D13" w:rsidRPr="004C09F9">
        <w:rPr>
          <w:rFonts w:asciiTheme="majorHAnsi" w:eastAsia="Times New Roman" w:hAnsiTheme="majorHAnsi" w:cstheme="majorHAnsi"/>
          <w:bCs/>
          <w:color w:val="000000"/>
          <w:szCs w:val="20"/>
        </w:rPr>
        <w:t xml:space="preserve">olunteers </w:t>
      </w:r>
      <w:r w:rsidR="00084CFD" w:rsidRPr="004C09F9">
        <w:rPr>
          <w:rFonts w:asciiTheme="majorHAnsi" w:eastAsia="Times New Roman" w:hAnsiTheme="majorHAnsi" w:cstheme="majorHAnsi"/>
          <w:bCs/>
          <w:color w:val="000000"/>
          <w:szCs w:val="20"/>
        </w:rPr>
        <w:t xml:space="preserve">expressed </w:t>
      </w:r>
      <w:r w:rsidR="007545FF" w:rsidRPr="004C09F9">
        <w:rPr>
          <w:rFonts w:asciiTheme="majorHAnsi" w:eastAsia="Times New Roman" w:hAnsiTheme="majorHAnsi" w:cstheme="majorHAnsi"/>
          <w:bCs/>
          <w:color w:val="000000"/>
          <w:szCs w:val="20"/>
        </w:rPr>
        <w:t>how they</w:t>
      </w:r>
      <w:r w:rsidR="00B644CF" w:rsidRPr="004C09F9">
        <w:rPr>
          <w:rFonts w:asciiTheme="majorHAnsi" w:eastAsia="Times New Roman" w:hAnsiTheme="majorHAnsi" w:cstheme="majorHAnsi"/>
          <w:bCs/>
          <w:color w:val="000000"/>
          <w:szCs w:val="20"/>
        </w:rPr>
        <w:t xml:space="preserve"> </w:t>
      </w:r>
      <w:r w:rsidR="001A3D13" w:rsidRPr="004C09F9">
        <w:rPr>
          <w:rFonts w:asciiTheme="majorHAnsi" w:eastAsia="Times New Roman" w:hAnsiTheme="majorHAnsi" w:cstheme="majorHAnsi"/>
          <w:bCs/>
          <w:color w:val="000000"/>
          <w:szCs w:val="20"/>
        </w:rPr>
        <w:t xml:space="preserve">valued the experience </w:t>
      </w:r>
      <w:r w:rsidR="001739C2" w:rsidRPr="004C09F9">
        <w:rPr>
          <w:rFonts w:asciiTheme="majorHAnsi" w:eastAsia="Times New Roman" w:hAnsiTheme="majorHAnsi" w:cstheme="majorHAnsi"/>
          <w:bCs/>
          <w:color w:val="000000"/>
          <w:szCs w:val="20"/>
        </w:rPr>
        <w:t>at the</w:t>
      </w:r>
      <w:r w:rsidR="00270D26" w:rsidRPr="004C09F9">
        <w:rPr>
          <w:rFonts w:asciiTheme="majorHAnsi" w:eastAsia="Times New Roman" w:hAnsiTheme="majorHAnsi" w:cstheme="majorHAnsi"/>
          <w:bCs/>
          <w:color w:val="000000"/>
          <w:szCs w:val="20"/>
        </w:rPr>
        <w:t xml:space="preserve"> </w:t>
      </w:r>
      <w:r w:rsidR="003057E1" w:rsidRPr="004C09F9">
        <w:rPr>
          <w:rFonts w:asciiTheme="majorHAnsi" w:eastAsia="Times New Roman" w:hAnsiTheme="majorHAnsi" w:cstheme="majorHAnsi"/>
          <w:bCs/>
          <w:color w:val="000000"/>
          <w:szCs w:val="20"/>
        </w:rPr>
        <w:t>c</w:t>
      </w:r>
      <w:r w:rsidR="00DE3879" w:rsidRPr="004C09F9">
        <w:rPr>
          <w:rFonts w:asciiTheme="majorHAnsi" w:eastAsia="Times New Roman" w:hAnsiTheme="majorHAnsi" w:cstheme="majorHAnsi"/>
          <w:bCs/>
          <w:color w:val="000000"/>
          <w:szCs w:val="20"/>
        </w:rPr>
        <w:t>entre</w:t>
      </w:r>
      <w:r w:rsidR="00270D26" w:rsidRPr="004C09F9">
        <w:rPr>
          <w:rFonts w:asciiTheme="majorHAnsi" w:eastAsia="Times New Roman" w:hAnsiTheme="majorHAnsi" w:cstheme="majorHAnsi"/>
          <w:bCs/>
          <w:color w:val="000000"/>
          <w:szCs w:val="20"/>
        </w:rPr>
        <w:t>,</w:t>
      </w:r>
      <w:r w:rsidR="005D191F" w:rsidRPr="004C09F9">
        <w:rPr>
          <w:rFonts w:asciiTheme="majorHAnsi" w:eastAsia="Times New Roman" w:hAnsiTheme="majorHAnsi" w:cstheme="majorHAnsi"/>
          <w:bCs/>
          <w:color w:val="000000"/>
          <w:szCs w:val="20"/>
        </w:rPr>
        <w:t xml:space="preserve"> </w:t>
      </w:r>
      <w:r w:rsidR="007A1484" w:rsidRPr="004C09F9">
        <w:rPr>
          <w:rFonts w:asciiTheme="majorHAnsi" w:eastAsia="Times New Roman" w:hAnsiTheme="majorHAnsi" w:cstheme="majorHAnsi"/>
          <w:bCs/>
          <w:color w:val="000000"/>
          <w:szCs w:val="20"/>
        </w:rPr>
        <w:t xml:space="preserve">strengthening </w:t>
      </w:r>
      <w:r w:rsidR="001739C2" w:rsidRPr="004C09F9">
        <w:rPr>
          <w:rFonts w:asciiTheme="majorHAnsi" w:eastAsia="Times New Roman" w:hAnsiTheme="majorHAnsi" w:cstheme="majorHAnsi"/>
          <w:bCs/>
          <w:color w:val="000000"/>
          <w:szCs w:val="20"/>
        </w:rPr>
        <w:t xml:space="preserve">their </w:t>
      </w:r>
      <w:r w:rsidR="00F92113" w:rsidRPr="004C09F9">
        <w:rPr>
          <w:rFonts w:asciiTheme="majorHAnsi" w:eastAsia="Times New Roman" w:hAnsiTheme="majorHAnsi" w:cstheme="majorHAnsi"/>
          <w:bCs/>
          <w:color w:val="000000"/>
          <w:szCs w:val="20"/>
        </w:rPr>
        <w:t xml:space="preserve">networks </w:t>
      </w:r>
      <w:r w:rsidR="004E0AAD" w:rsidRPr="004C09F9">
        <w:rPr>
          <w:rFonts w:asciiTheme="majorHAnsi" w:eastAsia="Times New Roman" w:hAnsiTheme="majorHAnsi" w:cstheme="majorHAnsi"/>
          <w:bCs/>
          <w:color w:val="000000"/>
          <w:szCs w:val="20"/>
        </w:rPr>
        <w:t xml:space="preserve">and relationship </w:t>
      </w:r>
      <w:r w:rsidR="007545FF" w:rsidRPr="004C09F9">
        <w:rPr>
          <w:rFonts w:asciiTheme="majorHAnsi" w:eastAsia="Times New Roman" w:hAnsiTheme="majorHAnsi" w:cstheme="majorHAnsi"/>
          <w:bCs/>
          <w:color w:val="000000"/>
          <w:szCs w:val="20"/>
        </w:rPr>
        <w:t xml:space="preserve">with community groups on the ground. </w:t>
      </w:r>
      <w:r w:rsidR="001A0DAE" w:rsidRPr="004C09F9">
        <w:rPr>
          <w:rFonts w:asciiTheme="majorHAnsi" w:eastAsia="Times New Roman" w:hAnsiTheme="majorHAnsi" w:cstheme="majorHAnsi"/>
          <w:bCs/>
          <w:color w:val="000000"/>
          <w:szCs w:val="20"/>
        </w:rPr>
        <w:t>Vo</w:t>
      </w:r>
      <w:r w:rsidR="00536914" w:rsidRPr="004C09F9">
        <w:rPr>
          <w:rFonts w:asciiTheme="majorHAnsi" w:eastAsia="Times New Roman" w:hAnsiTheme="majorHAnsi" w:cstheme="majorHAnsi"/>
          <w:bCs/>
          <w:color w:val="000000"/>
          <w:szCs w:val="20"/>
        </w:rPr>
        <w:t xml:space="preserve">lunteers </w:t>
      </w:r>
      <w:r w:rsidR="00084CFD" w:rsidRPr="004C09F9">
        <w:rPr>
          <w:rFonts w:asciiTheme="majorHAnsi" w:eastAsia="Times New Roman" w:hAnsiTheme="majorHAnsi" w:cstheme="majorHAnsi"/>
          <w:bCs/>
          <w:color w:val="000000"/>
          <w:szCs w:val="20"/>
        </w:rPr>
        <w:t>articulated</w:t>
      </w:r>
      <w:r w:rsidR="002E2BAF" w:rsidRPr="004C09F9">
        <w:rPr>
          <w:rFonts w:asciiTheme="majorHAnsi" w:eastAsia="Times New Roman" w:hAnsiTheme="majorHAnsi" w:cstheme="majorHAnsi"/>
          <w:bCs/>
          <w:color w:val="000000"/>
          <w:szCs w:val="20"/>
        </w:rPr>
        <w:t xml:space="preserve"> how they learn</w:t>
      </w:r>
      <w:r w:rsidR="00270D26" w:rsidRPr="004C09F9">
        <w:rPr>
          <w:rFonts w:asciiTheme="majorHAnsi" w:eastAsia="Times New Roman" w:hAnsiTheme="majorHAnsi" w:cstheme="majorHAnsi"/>
          <w:bCs/>
          <w:color w:val="000000"/>
          <w:szCs w:val="20"/>
        </w:rPr>
        <w:t>ed</w:t>
      </w:r>
      <w:r w:rsidR="002E2BAF" w:rsidRPr="004C09F9">
        <w:rPr>
          <w:rFonts w:asciiTheme="majorHAnsi" w:eastAsia="Times New Roman" w:hAnsiTheme="majorHAnsi" w:cstheme="majorHAnsi"/>
          <w:bCs/>
          <w:color w:val="000000"/>
          <w:szCs w:val="20"/>
        </w:rPr>
        <w:t xml:space="preserve"> to adapt to a new working </w:t>
      </w:r>
      <w:r w:rsidR="00F01361" w:rsidRPr="004C09F9">
        <w:rPr>
          <w:rFonts w:asciiTheme="majorHAnsi" w:eastAsia="Times New Roman" w:hAnsiTheme="majorHAnsi" w:cstheme="majorHAnsi"/>
          <w:bCs/>
          <w:color w:val="000000"/>
          <w:szCs w:val="20"/>
        </w:rPr>
        <w:t>environment</w:t>
      </w:r>
      <w:r w:rsidR="003057E1" w:rsidRPr="004C09F9">
        <w:rPr>
          <w:rFonts w:asciiTheme="majorHAnsi" w:eastAsia="Times New Roman" w:hAnsiTheme="majorHAnsi" w:cstheme="majorHAnsi"/>
          <w:bCs/>
          <w:color w:val="000000"/>
          <w:szCs w:val="20"/>
        </w:rPr>
        <w:t xml:space="preserve"> and culture. </w:t>
      </w:r>
      <w:r w:rsidR="00270D26" w:rsidRPr="004C09F9">
        <w:rPr>
          <w:rFonts w:asciiTheme="majorHAnsi" w:eastAsia="Times New Roman" w:hAnsiTheme="majorHAnsi" w:cstheme="majorHAnsi"/>
          <w:bCs/>
          <w:color w:val="000000"/>
          <w:szCs w:val="20"/>
        </w:rPr>
        <w:t>One of the volunteers emphasis</w:t>
      </w:r>
      <w:r w:rsidR="001B1687" w:rsidRPr="004C09F9">
        <w:rPr>
          <w:rFonts w:asciiTheme="majorHAnsi" w:eastAsia="Times New Roman" w:hAnsiTheme="majorHAnsi" w:cstheme="majorHAnsi"/>
          <w:bCs/>
          <w:color w:val="000000"/>
          <w:szCs w:val="20"/>
        </w:rPr>
        <w:t>ed that</w:t>
      </w:r>
      <w:r w:rsidR="003057E1" w:rsidRPr="004C09F9">
        <w:rPr>
          <w:rFonts w:asciiTheme="majorHAnsi" w:eastAsia="Times New Roman" w:hAnsiTheme="majorHAnsi" w:cstheme="majorHAnsi"/>
          <w:bCs/>
          <w:color w:val="000000"/>
          <w:szCs w:val="20"/>
        </w:rPr>
        <w:t>,</w:t>
      </w:r>
      <w:r w:rsidR="001B1687" w:rsidRPr="004C09F9">
        <w:rPr>
          <w:rFonts w:asciiTheme="majorHAnsi" w:eastAsia="Times New Roman" w:hAnsiTheme="majorHAnsi" w:cstheme="majorHAnsi"/>
          <w:bCs/>
          <w:color w:val="000000"/>
          <w:szCs w:val="20"/>
        </w:rPr>
        <w:t xml:space="preserve"> i</w:t>
      </w:r>
      <w:r w:rsidR="00006671" w:rsidRPr="004C09F9">
        <w:rPr>
          <w:rFonts w:asciiTheme="majorHAnsi" w:eastAsia="Times New Roman" w:hAnsiTheme="majorHAnsi" w:cstheme="majorHAnsi"/>
          <w:bCs/>
          <w:color w:val="000000"/>
          <w:szCs w:val="20"/>
        </w:rPr>
        <w:t>n Australia</w:t>
      </w:r>
      <w:r w:rsidR="003057E1" w:rsidRPr="004C09F9">
        <w:rPr>
          <w:rFonts w:asciiTheme="majorHAnsi" w:eastAsia="Times New Roman" w:hAnsiTheme="majorHAnsi" w:cstheme="majorHAnsi"/>
          <w:bCs/>
          <w:color w:val="000000"/>
          <w:szCs w:val="20"/>
        </w:rPr>
        <w:t>,</w:t>
      </w:r>
      <w:r w:rsidR="00006671" w:rsidRPr="004C09F9">
        <w:rPr>
          <w:rFonts w:asciiTheme="majorHAnsi" w:eastAsia="Times New Roman" w:hAnsiTheme="majorHAnsi" w:cstheme="majorHAnsi"/>
          <w:bCs/>
          <w:color w:val="000000"/>
          <w:szCs w:val="20"/>
        </w:rPr>
        <w:t xml:space="preserve"> there</w:t>
      </w:r>
      <w:r w:rsidR="001B1687" w:rsidRPr="004C09F9">
        <w:rPr>
          <w:rFonts w:asciiTheme="majorHAnsi" w:eastAsia="Times New Roman" w:hAnsiTheme="majorHAnsi" w:cstheme="majorHAnsi"/>
          <w:bCs/>
          <w:color w:val="000000"/>
          <w:szCs w:val="20"/>
        </w:rPr>
        <w:t xml:space="preserve"> is</w:t>
      </w:r>
      <w:r w:rsidR="00006671" w:rsidRPr="004C09F9">
        <w:rPr>
          <w:rFonts w:asciiTheme="majorHAnsi" w:eastAsia="Times New Roman" w:hAnsiTheme="majorHAnsi" w:cstheme="majorHAnsi"/>
          <w:bCs/>
          <w:color w:val="000000"/>
          <w:szCs w:val="20"/>
        </w:rPr>
        <w:t xml:space="preserve"> easy ac</w:t>
      </w:r>
      <w:r w:rsidR="00216358" w:rsidRPr="004C09F9">
        <w:rPr>
          <w:rFonts w:asciiTheme="majorHAnsi" w:eastAsia="Times New Roman" w:hAnsiTheme="majorHAnsi" w:cstheme="majorHAnsi"/>
          <w:bCs/>
          <w:color w:val="000000"/>
          <w:szCs w:val="20"/>
        </w:rPr>
        <w:t xml:space="preserve">cess to </w:t>
      </w:r>
      <w:r w:rsidR="003057E1" w:rsidRPr="004C09F9">
        <w:rPr>
          <w:rFonts w:asciiTheme="majorHAnsi" w:eastAsia="Times New Roman" w:hAnsiTheme="majorHAnsi" w:cstheme="majorHAnsi"/>
          <w:bCs/>
          <w:color w:val="000000"/>
          <w:szCs w:val="20"/>
        </w:rPr>
        <w:t>everything,</w:t>
      </w:r>
      <w:r w:rsidR="00216358" w:rsidRPr="004C09F9">
        <w:rPr>
          <w:rFonts w:asciiTheme="majorHAnsi" w:eastAsia="Times New Roman" w:hAnsiTheme="majorHAnsi" w:cstheme="majorHAnsi"/>
          <w:bCs/>
          <w:color w:val="000000"/>
          <w:szCs w:val="20"/>
        </w:rPr>
        <w:t xml:space="preserve"> and</w:t>
      </w:r>
      <w:r w:rsidR="00006671" w:rsidRPr="004C09F9">
        <w:rPr>
          <w:rFonts w:asciiTheme="majorHAnsi" w:eastAsia="Times New Roman" w:hAnsiTheme="majorHAnsi" w:cstheme="majorHAnsi"/>
          <w:bCs/>
          <w:color w:val="000000"/>
          <w:szCs w:val="20"/>
        </w:rPr>
        <w:t xml:space="preserve"> some people come with special privilege</w:t>
      </w:r>
      <w:r w:rsidR="00CA6B4F" w:rsidRPr="004C09F9">
        <w:rPr>
          <w:rFonts w:asciiTheme="majorHAnsi" w:eastAsia="Times New Roman" w:hAnsiTheme="majorHAnsi" w:cstheme="majorHAnsi"/>
          <w:bCs/>
          <w:color w:val="000000"/>
          <w:szCs w:val="20"/>
        </w:rPr>
        <w:t>s</w:t>
      </w:r>
      <w:r w:rsidR="0003689E" w:rsidRPr="004C09F9">
        <w:rPr>
          <w:rFonts w:asciiTheme="majorHAnsi" w:eastAsia="Times New Roman" w:hAnsiTheme="majorHAnsi" w:cstheme="majorHAnsi"/>
          <w:bCs/>
          <w:color w:val="000000"/>
          <w:szCs w:val="20"/>
        </w:rPr>
        <w:t>. However, in Tonga</w:t>
      </w:r>
      <w:r w:rsidR="000728C7" w:rsidRPr="004C09F9">
        <w:rPr>
          <w:rFonts w:asciiTheme="majorHAnsi" w:eastAsia="Times New Roman" w:hAnsiTheme="majorHAnsi" w:cstheme="majorHAnsi"/>
          <w:bCs/>
          <w:color w:val="000000"/>
          <w:szCs w:val="20"/>
        </w:rPr>
        <w:t xml:space="preserve">, </w:t>
      </w:r>
      <w:r w:rsidR="003057E1" w:rsidRPr="004C09F9">
        <w:rPr>
          <w:rFonts w:asciiTheme="majorHAnsi" w:eastAsia="Times New Roman" w:hAnsiTheme="majorHAnsi" w:cstheme="majorHAnsi"/>
          <w:bCs/>
          <w:color w:val="000000"/>
          <w:szCs w:val="20"/>
        </w:rPr>
        <w:t xml:space="preserve">there is a severe lack of resources. The volunteers learn to </w:t>
      </w:r>
      <w:r w:rsidR="00CA6B4F" w:rsidRPr="004C09F9">
        <w:rPr>
          <w:rFonts w:asciiTheme="majorHAnsi" w:eastAsia="Times New Roman" w:hAnsiTheme="majorHAnsi" w:cstheme="majorHAnsi"/>
          <w:bCs/>
          <w:color w:val="000000"/>
          <w:szCs w:val="20"/>
        </w:rPr>
        <w:t>mak</w:t>
      </w:r>
      <w:r w:rsidR="003057E1" w:rsidRPr="004C09F9">
        <w:rPr>
          <w:rFonts w:asciiTheme="majorHAnsi" w:eastAsia="Times New Roman" w:hAnsiTheme="majorHAnsi" w:cstheme="majorHAnsi"/>
          <w:bCs/>
          <w:color w:val="000000"/>
          <w:szCs w:val="20"/>
        </w:rPr>
        <w:t>e</w:t>
      </w:r>
      <w:r w:rsidR="00CA6B4F" w:rsidRPr="004C09F9">
        <w:rPr>
          <w:rFonts w:asciiTheme="majorHAnsi" w:eastAsia="Times New Roman" w:hAnsiTheme="majorHAnsi" w:cstheme="majorHAnsi"/>
          <w:bCs/>
          <w:color w:val="000000"/>
          <w:szCs w:val="20"/>
        </w:rPr>
        <w:t xml:space="preserve"> do with what is available. </w:t>
      </w:r>
    </w:p>
    <w:p w14:paraId="1D12E176" w14:textId="2F11A094" w:rsidR="008B6675" w:rsidRPr="004C09F9" w:rsidRDefault="003057E1" w:rsidP="00102919">
      <w:pPr>
        <w:spacing w:before="100" w:beforeAutospacing="1" w:after="100" w:afterAutospacing="1" w:line="240" w:lineRule="auto"/>
        <w:rPr>
          <w:rFonts w:asciiTheme="majorHAnsi" w:eastAsia="Times New Roman" w:hAnsiTheme="majorHAnsi" w:cstheme="majorHAnsi"/>
          <w:color w:val="000000"/>
          <w:szCs w:val="20"/>
        </w:rPr>
      </w:pPr>
      <w:r w:rsidRPr="004C09F9">
        <w:rPr>
          <w:rFonts w:asciiTheme="majorHAnsi" w:eastAsia="Times New Roman" w:hAnsiTheme="majorHAnsi" w:cstheme="majorHAnsi"/>
          <w:color w:val="000000"/>
          <w:szCs w:val="20"/>
        </w:rPr>
        <w:t xml:space="preserve">Some volunteers </w:t>
      </w:r>
      <w:r w:rsidR="001543CC" w:rsidRPr="004C09F9">
        <w:rPr>
          <w:rFonts w:asciiTheme="majorHAnsi" w:eastAsia="Times New Roman" w:hAnsiTheme="majorHAnsi" w:cstheme="majorHAnsi"/>
          <w:color w:val="000000"/>
          <w:szCs w:val="20"/>
        </w:rPr>
        <w:t>felt they di</w:t>
      </w:r>
      <w:r w:rsidR="007069F3" w:rsidRPr="004C09F9">
        <w:rPr>
          <w:rFonts w:asciiTheme="majorHAnsi" w:eastAsia="Times New Roman" w:hAnsiTheme="majorHAnsi" w:cstheme="majorHAnsi"/>
          <w:color w:val="000000"/>
          <w:szCs w:val="20"/>
        </w:rPr>
        <w:t>d no</w:t>
      </w:r>
      <w:r w:rsidR="001543CC" w:rsidRPr="004C09F9">
        <w:rPr>
          <w:rFonts w:asciiTheme="majorHAnsi" w:eastAsia="Times New Roman" w:hAnsiTheme="majorHAnsi" w:cstheme="majorHAnsi"/>
          <w:color w:val="000000"/>
          <w:szCs w:val="20"/>
        </w:rPr>
        <w:t xml:space="preserve">t meet long term objectives </w:t>
      </w:r>
      <w:r w:rsidRPr="004C09F9">
        <w:rPr>
          <w:rFonts w:asciiTheme="majorHAnsi" w:eastAsia="Times New Roman" w:hAnsiTheme="majorHAnsi" w:cstheme="majorHAnsi"/>
          <w:color w:val="000000"/>
          <w:szCs w:val="20"/>
        </w:rPr>
        <w:t xml:space="preserve">of their assignment and address </w:t>
      </w:r>
      <w:r w:rsidR="001543CC" w:rsidRPr="004C09F9">
        <w:rPr>
          <w:rFonts w:asciiTheme="majorHAnsi" w:eastAsia="Times New Roman" w:hAnsiTheme="majorHAnsi" w:cstheme="majorHAnsi"/>
          <w:color w:val="000000"/>
          <w:szCs w:val="20"/>
        </w:rPr>
        <w:t>the priority needs of t</w:t>
      </w:r>
      <w:r w:rsidRPr="004C09F9">
        <w:rPr>
          <w:rFonts w:asciiTheme="majorHAnsi" w:eastAsia="Times New Roman" w:hAnsiTheme="majorHAnsi" w:cstheme="majorHAnsi"/>
          <w:color w:val="000000"/>
          <w:szCs w:val="20"/>
        </w:rPr>
        <w:t>he</w:t>
      </w:r>
      <w:r w:rsidR="001543CC" w:rsidRPr="004C09F9">
        <w:rPr>
          <w:rFonts w:asciiTheme="majorHAnsi" w:eastAsia="Times New Roman" w:hAnsiTheme="majorHAnsi" w:cstheme="majorHAnsi"/>
          <w:color w:val="000000"/>
          <w:szCs w:val="20"/>
        </w:rPr>
        <w:t xml:space="preserve"> </w:t>
      </w:r>
      <w:r w:rsidR="002E701A" w:rsidRPr="004C09F9">
        <w:rPr>
          <w:rFonts w:asciiTheme="majorHAnsi" w:eastAsia="Times New Roman" w:hAnsiTheme="majorHAnsi" w:cstheme="majorHAnsi"/>
          <w:color w:val="000000"/>
          <w:szCs w:val="20"/>
        </w:rPr>
        <w:t>organisation</w:t>
      </w:r>
      <w:r w:rsidR="001543CC" w:rsidRPr="004C09F9">
        <w:rPr>
          <w:rFonts w:asciiTheme="majorHAnsi" w:eastAsia="Times New Roman" w:hAnsiTheme="majorHAnsi" w:cstheme="majorHAnsi"/>
          <w:color w:val="000000"/>
          <w:szCs w:val="20"/>
        </w:rPr>
        <w:t>.</w:t>
      </w:r>
      <w:r w:rsidRPr="004C09F9">
        <w:rPr>
          <w:rFonts w:asciiTheme="majorHAnsi" w:eastAsia="Times New Roman" w:hAnsiTheme="majorHAnsi" w:cstheme="majorHAnsi"/>
          <w:color w:val="000000"/>
          <w:szCs w:val="20"/>
        </w:rPr>
        <w:t xml:space="preserve"> They believe the partner organisation did not know how to properly leverage their skills. </w:t>
      </w:r>
      <w:r w:rsidR="001543CC" w:rsidRPr="004C09F9">
        <w:rPr>
          <w:rFonts w:asciiTheme="majorHAnsi" w:eastAsia="Times New Roman" w:hAnsiTheme="majorHAnsi" w:cstheme="majorHAnsi"/>
          <w:color w:val="000000"/>
          <w:szCs w:val="20"/>
        </w:rPr>
        <w:t xml:space="preserve">In addition, there </w:t>
      </w:r>
      <w:r w:rsidR="00270D26" w:rsidRPr="004C09F9">
        <w:rPr>
          <w:rFonts w:asciiTheme="majorHAnsi" w:eastAsia="Times New Roman" w:hAnsiTheme="majorHAnsi" w:cstheme="majorHAnsi"/>
          <w:color w:val="000000"/>
          <w:szCs w:val="20"/>
        </w:rPr>
        <w:t>were communication problems</w:t>
      </w:r>
      <w:r w:rsidR="001543CC" w:rsidRPr="004C09F9">
        <w:rPr>
          <w:rFonts w:asciiTheme="majorHAnsi" w:eastAsia="Times New Roman" w:hAnsiTheme="majorHAnsi" w:cstheme="majorHAnsi"/>
          <w:color w:val="000000"/>
          <w:szCs w:val="20"/>
        </w:rPr>
        <w:t xml:space="preserve"> and </w:t>
      </w:r>
      <w:r w:rsidRPr="004C09F9">
        <w:rPr>
          <w:rFonts w:asciiTheme="majorHAnsi" w:eastAsia="Times New Roman" w:hAnsiTheme="majorHAnsi" w:cstheme="majorHAnsi"/>
          <w:color w:val="000000"/>
          <w:szCs w:val="20"/>
        </w:rPr>
        <w:t>it became evident that addressing</w:t>
      </w:r>
      <w:r w:rsidR="00C269D4" w:rsidRPr="004C09F9">
        <w:rPr>
          <w:rFonts w:asciiTheme="majorHAnsi" w:eastAsia="Times New Roman" w:hAnsiTheme="majorHAnsi" w:cstheme="majorHAnsi"/>
          <w:color w:val="000000"/>
          <w:szCs w:val="20"/>
        </w:rPr>
        <w:t xml:space="preserve"> </w:t>
      </w:r>
      <w:r w:rsidR="001543CC" w:rsidRPr="004C09F9">
        <w:rPr>
          <w:rFonts w:asciiTheme="majorHAnsi" w:eastAsia="Times New Roman" w:hAnsiTheme="majorHAnsi" w:cstheme="majorHAnsi"/>
          <w:color w:val="000000"/>
          <w:szCs w:val="20"/>
        </w:rPr>
        <w:t>the specific need</w:t>
      </w:r>
      <w:r w:rsidR="00BB1F3C" w:rsidRPr="004C09F9">
        <w:rPr>
          <w:rFonts w:asciiTheme="majorHAnsi" w:eastAsia="Times New Roman" w:hAnsiTheme="majorHAnsi" w:cstheme="majorHAnsi"/>
          <w:color w:val="000000"/>
          <w:szCs w:val="20"/>
        </w:rPr>
        <w:t>s</w:t>
      </w:r>
      <w:r w:rsidR="00C269D4" w:rsidRPr="004C09F9">
        <w:rPr>
          <w:rFonts w:asciiTheme="majorHAnsi" w:eastAsia="Times New Roman" w:hAnsiTheme="majorHAnsi" w:cstheme="majorHAnsi"/>
          <w:color w:val="000000"/>
          <w:szCs w:val="20"/>
        </w:rPr>
        <w:t xml:space="preserve"> of the</w:t>
      </w:r>
      <w:r w:rsidR="001543CC" w:rsidRPr="004C09F9">
        <w:rPr>
          <w:rFonts w:asciiTheme="majorHAnsi" w:eastAsia="Times New Roman" w:hAnsiTheme="majorHAnsi" w:cstheme="majorHAnsi"/>
          <w:color w:val="000000"/>
          <w:szCs w:val="20"/>
        </w:rPr>
        <w:t xml:space="preserve"> </w:t>
      </w:r>
      <w:r w:rsidR="00270D26" w:rsidRPr="004C09F9">
        <w:rPr>
          <w:rFonts w:asciiTheme="majorHAnsi" w:eastAsia="Times New Roman" w:hAnsiTheme="majorHAnsi" w:cstheme="majorHAnsi"/>
          <w:color w:val="000000"/>
          <w:szCs w:val="20"/>
        </w:rPr>
        <w:t>Mango Tree C</w:t>
      </w:r>
      <w:r w:rsidR="00BB1F3C" w:rsidRPr="004C09F9">
        <w:rPr>
          <w:rFonts w:asciiTheme="majorHAnsi" w:eastAsia="Times New Roman" w:hAnsiTheme="majorHAnsi" w:cstheme="majorHAnsi"/>
          <w:color w:val="000000"/>
          <w:szCs w:val="20"/>
        </w:rPr>
        <w:t xml:space="preserve">entre </w:t>
      </w:r>
      <w:r w:rsidR="00D639A0" w:rsidRPr="004C09F9">
        <w:rPr>
          <w:rFonts w:asciiTheme="majorHAnsi" w:eastAsia="Times New Roman" w:hAnsiTheme="majorHAnsi" w:cstheme="majorHAnsi"/>
          <w:color w:val="000000"/>
          <w:szCs w:val="20"/>
        </w:rPr>
        <w:t>did not facilitate long-</w:t>
      </w:r>
      <w:r w:rsidR="00C269D4" w:rsidRPr="004C09F9">
        <w:rPr>
          <w:rFonts w:asciiTheme="majorHAnsi" w:eastAsia="Times New Roman" w:hAnsiTheme="majorHAnsi" w:cstheme="majorHAnsi"/>
          <w:color w:val="000000"/>
          <w:szCs w:val="20"/>
        </w:rPr>
        <w:t>term</w:t>
      </w:r>
      <w:r w:rsidR="002E701A" w:rsidRPr="004C09F9">
        <w:rPr>
          <w:rFonts w:asciiTheme="majorHAnsi" w:eastAsia="Times New Roman" w:hAnsiTheme="majorHAnsi" w:cstheme="majorHAnsi"/>
          <w:color w:val="000000"/>
          <w:szCs w:val="20"/>
        </w:rPr>
        <w:t xml:space="preserve"> capacity development</w:t>
      </w:r>
      <w:r w:rsidR="00C269D4" w:rsidRPr="004C09F9">
        <w:rPr>
          <w:rFonts w:asciiTheme="majorHAnsi" w:eastAsia="Times New Roman" w:hAnsiTheme="majorHAnsi" w:cstheme="majorHAnsi"/>
          <w:color w:val="000000"/>
          <w:szCs w:val="20"/>
        </w:rPr>
        <w:t xml:space="preserve"> gains for local people</w:t>
      </w:r>
      <w:r w:rsidR="001543CC" w:rsidRPr="004C09F9">
        <w:rPr>
          <w:rFonts w:asciiTheme="majorHAnsi" w:eastAsia="Times New Roman" w:hAnsiTheme="majorHAnsi" w:cstheme="majorHAnsi"/>
          <w:color w:val="000000"/>
          <w:szCs w:val="20"/>
        </w:rPr>
        <w:t xml:space="preserve">. It was </w:t>
      </w:r>
      <w:r w:rsidR="00BB1F3C" w:rsidRPr="004C09F9">
        <w:rPr>
          <w:rFonts w:asciiTheme="majorHAnsi" w:eastAsia="Times New Roman" w:hAnsiTheme="majorHAnsi" w:cstheme="majorHAnsi"/>
          <w:color w:val="000000"/>
          <w:szCs w:val="20"/>
        </w:rPr>
        <w:t xml:space="preserve">expressed </w:t>
      </w:r>
      <w:r w:rsidR="00B411CE" w:rsidRPr="004C09F9">
        <w:rPr>
          <w:rFonts w:asciiTheme="majorHAnsi" w:eastAsia="Times New Roman" w:hAnsiTheme="majorHAnsi" w:cstheme="majorHAnsi"/>
          <w:color w:val="000000"/>
          <w:szCs w:val="20"/>
        </w:rPr>
        <w:t>by one of the</w:t>
      </w:r>
      <w:r w:rsidR="001543CC" w:rsidRPr="004C09F9">
        <w:rPr>
          <w:rFonts w:asciiTheme="majorHAnsi" w:eastAsia="Times New Roman" w:hAnsiTheme="majorHAnsi" w:cstheme="majorHAnsi"/>
          <w:color w:val="000000"/>
          <w:szCs w:val="20"/>
        </w:rPr>
        <w:t xml:space="preserve"> volunteer</w:t>
      </w:r>
      <w:r w:rsidR="00B411CE" w:rsidRPr="004C09F9">
        <w:rPr>
          <w:rFonts w:asciiTheme="majorHAnsi" w:eastAsia="Times New Roman" w:hAnsiTheme="majorHAnsi" w:cstheme="majorHAnsi"/>
          <w:color w:val="000000"/>
          <w:szCs w:val="20"/>
        </w:rPr>
        <w:t>s</w:t>
      </w:r>
      <w:r w:rsidR="001543CC" w:rsidRPr="004C09F9">
        <w:rPr>
          <w:rFonts w:asciiTheme="majorHAnsi" w:eastAsia="Times New Roman" w:hAnsiTheme="majorHAnsi" w:cstheme="majorHAnsi"/>
          <w:color w:val="000000"/>
          <w:szCs w:val="20"/>
        </w:rPr>
        <w:t xml:space="preserve"> that when the request comes into the </w:t>
      </w:r>
      <w:r w:rsidR="002E701A" w:rsidRPr="004C09F9">
        <w:rPr>
          <w:rFonts w:asciiTheme="majorHAnsi" w:eastAsia="Times New Roman" w:hAnsiTheme="majorHAnsi" w:cstheme="majorHAnsi"/>
          <w:color w:val="000000"/>
          <w:szCs w:val="20"/>
        </w:rPr>
        <w:t>Australian Volunteers Program o</w:t>
      </w:r>
      <w:r w:rsidR="00E24799" w:rsidRPr="004C09F9">
        <w:rPr>
          <w:rFonts w:asciiTheme="majorHAnsi" w:eastAsia="Times New Roman" w:hAnsiTheme="majorHAnsi" w:cstheme="majorHAnsi"/>
          <w:color w:val="000000"/>
          <w:szCs w:val="20"/>
        </w:rPr>
        <w:t>ffice</w:t>
      </w:r>
      <w:r w:rsidR="001543CC" w:rsidRPr="004C09F9">
        <w:rPr>
          <w:rFonts w:asciiTheme="majorHAnsi" w:eastAsia="Times New Roman" w:hAnsiTheme="majorHAnsi" w:cstheme="majorHAnsi"/>
          <w:color w:val="000000"/>
          <w:szCs w:val="20"/>
        </w:rPr>
        <w:t xml:space="preserve">, it should be assessed </w:t>
      </w:r>
      <w:r w:rsidR="00B411CE" w:rsidRPr="004C09F9">
        <w:rPr>
          <w:rFonts w:asciiTheme="majorHAnsi" w:eastAsia="Times New Roman" w:hAnsiTheme="majorHAnsi" w:cstheme="majorHAnsi"/>
          <w:color w:val="000000"/>
          <w:szCs w:val="20"/>
        </w:rPr>
        <w:t xml:space="preserve">thoroughly </w:t>
      </w:r>
      <w:r w:rsidR="002E701A" w:rsidRPr="004C09F9">
        <w:rPr>
          <w:rFonts w:asciiTheme="majorHAnsi" w:eastAsia="Times New Roman" w:hAnsiTheme="majorHAnsi" w:cstheme="majorHAnsi"/>
          <w:color w:val="000000"/>
          <w:szCs w:val="20"/>
        </w:rPr>
        <w:t>a</w:t>
      </w:r>
      <w:r w:rsidR="00E24799" w:rsidRPr="004C09F9">
        <w:rPr>
          <w:rFonts w:asciiTheme="majorHAnsi" w:eastAsia="Times New Roman" w:hAnsiTheme="majorHAnsi" w:cstheme="majorHAnsi"/>
          <w:color w:val="000000"/>
          <w:szCs w:val="20"/>
        </w:rPr>
        <w:t xml:space="preserve">s </w:t>
      </w:r>
      <w:r w:rsidR="00C269D4" w:rsidRPr="004C09F9">
        <w:rPr>
          <w:rFonts w:asciiTheme="majorHAnsi" w:eastAsia="Times New Roman" w:hAnsiTheme="majorHAnsi" w:cstheme="majorHAnsi"/>
          <w:color w:val="000000"/>
          <w:szCs w:val="20"/>
        </w:rPr>
        <w:t xml:space="preserve">too </w:t>
      </w:r>
      <w:r w:rsidR="00E24799" w:rsidRPr="004C09F9">
        <w:rPr>
          <w:rFonts w:asciiTheme="majorHAnsi" w:eastAsia="Times New Roman" w:hAnsiTheme="majorHAnsi" w:cstheme="majorHAnsi"/>
          <w:color w:val="000000"/>
          <w:szCs w:val="20"/>
        </w:rPr>
        <w:t>often</w:t>
      </w:r>
      <w:r w:rsidR="00FF12A4" w:rsidRPr="004C09F9">
        <w:rPr>
          <w:rFonts w:asciiTheme="majorHAnsi" w:eastAsia="Times New Roman" w:hAnsiTheme="majorHAnsi" w:cstheme="majorHAnsi"/>
          <w:color w:val="000000"/>
          <w:szCs w:val="20"/>
        </w:rPr>
        <w:t xml:space="preserve"> </w:t>
      </w:r>
      <w:r w:rsidR="00E24799" w:rsidRPr="004C09F9">
        <w:rPr>
          <w:rFonts w:asciiTheme="majorHAnsi" w:eastAsia="Times New Roman" w:hAnsiTheme="majorHAnsi" w:cstheme="majorHAnsi"/>
          <w:color w:val="000000"/>
          <w:szCs w:val="20"/>
        </w:rPr>
        <w:t xml:space="preserve">the </w:t>
      </w:r>
      <w:r w:rsidR="00FF12A4" w:rsidRPr="004C09F9">
        <w:rPr>
          <w:rFonts w:asciiTheme="majorHAnsi" w:eastAsia="Times New Roman" w:hAnsiTheme="majorHAnsi" w:cstheme="majorHAnsi"/>
          <w:color w:val="000000"/>
          <w:szCs w:val="20"/>
        </w:rPr>
        <w:t xml:space="preserve">focus </w:t>
      </w:r>
      <w:r w:rsidR="00C269D4" w:rsidRPr="004C09F9">
        <w:rPr>
          <w:rFonts w:asciiTheme="majorHAnsi" w:eastAsia="Times New Roman" w:hAnsiTheme="majorHAnsi" w:cstheme="majorHAnsi"/>
          <w:color w:val="000000"/>
          <w:szCs w:val="20"/>
        </w:rPr>
        <w:t>seems to be</w:t>
      </w:r>
      <w:r w:rsidR="00E24799" w:rsidRPr="004C09F9">
        <w:rPr>
          <w:rFonts w:asciiTheme="majorHAnsi" w:eastAsia="Times New Roman" w:hAnsiTheme="majorHAnsi" w:cstheme="majorHAnsi"/>
          <w:color w:val="000000"/>
          <w:szCs w:val="20"/>
        </w:rPr>
        <w:t xml:space="preserve"> </w:t>
      </w:r>
      <w:r w:rsidR="007040E1" w:rsidRPr="004C09F9">
        <w:rPr>
          <w:rFonts w:asciiTheme="majorHAnsi" w:eastAsia="Times New Roman" w:hAnsiTheme="majorHAnsi" w:cstheme="majorHAnsi"/>
          <w:color w:val="000000"/>
          <w:szCs w:val="20"/>
        </w:rPr>
        <w:t>on the</w:t>
      </w:r>
      <w:r w:rsidR="00E24799" w:rsidRPr="004C09F9">
        <w:rPr>
          <w:rFonts w:asciiTheme="majorHAnsi" w:eastAsia="Times New Roman" w:hAnsiTheme="majorHAnsi" w:cstheme="majorHAnsi"/>
          <w:color w:val="000000"/>
          <w:szCs w:val="20"/>
        </w:rPr>
        <w:t xml:space="preserve"> </w:t>
      </w:r>
      <w:r w:rsidR="002E701A" w:rsidRPr="004C09F9">
        <w:rPr>
          <w:rFonts w:asciiTheme="majorHAnsi" w:eastAsia="Times New Roman" w:hAnsiTheme="majorHAnsi" w:cstheme="majorHAnsi"/>
          <w:color w:val="000000"/>
          <w:szCs w:val="20"/>
        </w:rPr>
        <w:t xml:space="preserve">immediate </w:t>
      </w:r>
      <w:r w:rsidR="00E24799" w:rsidRPr="004C09F9">
        <w:rPr>
          <w:rFonts w:asciiTheme="majorHAnsi" w:eastAsia="Times New Roman" w:hAnsiTheme="majorHAnsi" w:cstheme="majorHAnsi"/>
          <w:color w:val="000000"/>
          <w:szCs w:val="20"/>
        </w:rPr>
        <w:t>needs of</w:t>
      </w:r>
      <w:r w:rsidR="00FF12A4" w:rsidRPr="004C09F9">
        <w:rPr>
          <w:rFonts w:asciiTheme="majorHAnsi" w:eastAsia="Times New Roman" w:hAnsiTheme="majorHAnsi" w:cstheme="majorHAnsi"/>
          <w:color w:val="000000"/>
          <w:szCs w:val="20"/>
        </w:rPr>
        <w:t xml:space="preserve"> </w:t>
      </w:r>
      <w:r w:rsidR="00C269D4" w:rsidRPr="004C09F9">
        <w:rPr>
          <w:rFonts w:asciiTheme="majorHAnsi" w:eastAsia="Times New Roman" w:hAnsiTheme="majorHAnsi" w:cstheme="majorHAnsi"/>
          <w:color w:val="000000"/>
          <w:szCs w:val="20"/>
        </w:rPr>
        <w:t>partner organisations rather tha</w:t>
      </w:r>
      <w:r w:rsidR="00FF12A4" w:rsidRPr="004C09F9">
        <w:rPr>
          <w:rFonts w:asciiTheme="majorHAnsi" w:eastAsia="Times New Roman" w:hAnsiTheme="majorHAnsi" w:cstheme="majorHAnsi"/>
          <w:color w:val="000000"/>
          <w:szCs w:val="20"/>
        </w:rPr>
        <w:t xml:space="preserve">n what is needed to build the </w:t>
      </w:r>
      <w:r w:rsidR="002E701A" w:rsidRPr="004C09F9">
        <w:rPr>
          <w:rFonts w:asciiTheme="majorHAnsi" w:eastAsia="Times New Roman" w:hAnsiTheme="majorHAnsi" w:cstheme="majorHAnsi"/>
          <w:color w:val="000000"/>
          <w:szCs w:val="20"/>
        </w:rPr>
        <w:t>long-term capacity</w:t>
      </w:r>
      <w:r w:rsidR="00FF12A4" w:rsidRPr="004C09F9">
        <w:rPr>
          <w:rFonts w:asciiTheme="majorHAnsi" w:eastAsia="Times New Roman" w:hAnsiTheme="majorHAnsi" w:cstheme="majorHAnsi"/>
          <w:color w:val="000000"/>
          <w:szCs w:val="20"/>
        </w:rPr>
        <w:t xml:space="preserve"> </w:t>
      </w:r>
      <w:r w:rsidR="00C269D4" w:rsidRPr="004C09F9">
        <w:rPr>
          <w:rFonts w:asciiTheme="majorHAnsi" w:eastAsia="Times New Roman" w:hAnsiTheme="majorHAnsi" w:cstheme="majorHAnsi"/>
          <w:color w:val="000000"/>
          <w:szCs w:val="20"/>
        </w:rPr>
        <w:t>of the organis</w:t>
      </w:r>
      <w:r w:rsidR="007040E1" w:rsidRPr="004C09F9">
        <w:rPr>
          <w:rFonts w:asciiTheme="majorHAnsi" w:eastAsia="Times New Roman" w:hAnsiTheme="majorHAnsi" w:cstheme="majorHAnsi"/>
          <w:color w:val="000000"/>
          <w:szCs w:val="20"/>
        </w:rPr>
        <w:t>ation.</w:t>
      </w:r>
    </w:p>
    <w:p w14:paraId="78603DE9" w14:textId="77777777" w:rsidR="00E35E62" w:rsidRPr="004C09F9" w:rsidRDefault="00E35E62" w:rsidP="00297C99">
      <w:pPr>
        <w:pStyle w:val="Heading3"/>
        <w:rPr>
          <w:lang w:eastAsia="en-AU"/>
        </w:rPr>
      </w:pPr>
      <w:bookmarkStart w:id="16" w:name="_Toc67559555"/>
      <w:r w:rsidRPr="004C09F9">
        <w:rPr>
          <w:lang w:eastAsia="en-AU"/>
        </w:rPr>
        <w:t>Diplomatic benefit to Australia</w:t>
      </w:r>
      <w:bookmarkEnd w:id="16"/>
    </w:p>
    <w:p w14:paraId="1F340FE1" w14:textId="190283A9" w:rsidR="008B6675" w:rsidRPr="004C09F9" w:rsidRDefault="00300098" w:rsidP="00940F48">
      <w:pPr>
        <w:rPr>
          <w:bCs/>
          <w:lang w:eastAsia="en-AU"/>
        </w:rPr>
      </w:pPr>
      <w:r w:rsidRPr="004C09F9">
        <w:rPr>
          <w:bCs/>
          <w:lang w:eastAsia="en-AU"/>
        </w:rPr>
        <w:t xml:space="preserve">The Mango </w:t>
      </w:r>
      <w:r w:rsidR="00C269D4" w:rsidRPr="004C09F9">
        <w:rPr>
          <w:bCs/>
          <w:lang w:eastAsia="en-AU"/>
        </w:rPr>
        <w:t>T</w:t>
      </w:r>
      <w:r w:rsidR="0049136F" w:rsidRPr="004C09F9">
        <w:rPr>
          <w:bCs/>
          <w:lang w:eastAsia="en-AU"/>
        </w:rPr>
        <w:t xml:space="preserve">ree </w:t>
      </w:r>
      <w:r w:rsidR="00C269D4" w:rsidRPr="004C09F9">
        <w:rPr>
          <w:bCs/>
          <w:lang w:eastAsia="en-AU"/>
        </w:rPr>
        <w:t>C</w:t>
      </w:r>
      <w:r w:rsidRPr="004C09F9">
        <w:rPr>
          <w:bCs/>
          <w:lang w:eastAsia="en-AU"/>
        </w:rPr>
        <w:t xml:space="preserve">entre </w:t>
      </w:r>
      <w:r w:rsidR="009F42E4" w:rsidRPr="004C09F9">
        <w:rPr>
          <w:bCs/>
          <w:lang w:eastAsia="en-AU"/>
        </w:rPr>
        <w:t xml:space="preserve">has </w:t>
      </w:r>
      <w:r w:rsidR="002E2BAF" w:rsidRPr="004C09F9">
        <w:rPr>
          <w:bCs/>
          <w:lang w:eastAsia="en-AU"/>
        </w:rPr>
        <w:t xml:space="preserve">mixed views </w:t>
      </w:r>
      <w:r w:rsidR="009F42E4" w:rsidRPr="004C09F9">
        <w:rPr>
          <w:bCs/>
          <w:lang w:eastAsia="en-AU"/>
        </w:rPr>
        <w:t>on</w:t>
      </w:r>
      <w:r w:rsidR="00C30EE4" w:rsidRPr="004C09F9">
        <w:rPr>
          <w:bCs/>
          <w:lang w:eastAsia="en-AU"/>
        </w:rPr>
        <w:t xml:space="preserve"> how </w:t>
      </w:r>
      <w:r w:rsidR="00E471A5" w:rsidRPr="004C09F9">
        <w:rPr>
          <w:bCs/>
          <w:lang w:eastAsia="en-AU"/>
        </w:rPr>
        <w:t>the program</w:t>
      </w:r>
      <w:r w:rsidR="00C30EE4" w:rsidRPr="004C09F9">
        <w:rPr>
          <w:bCs/>
          <w:lang w:eastAsia="en-AU"/>
        </w:rPr>
        <w:t xml:space="preserve"> has linkages to diplomatic benefit </w:t>
      </w:r>
      <w:r w:rsidR="002E701A" w:rsidRPr="004C09F9">
        <w:rPr>
          <w:bCs/>
          <w:lang w:eastAsia="en-AU"/>
        </w:rPr>
        <w:t>in</w:t>
      </w:r>
      <w:r w:rsidR="00C30EE4" w:rsidRPr="004C09F9">
        <w:rPr>
          <w:bCs/>
          <w:lang w:eastAsia="en-AU"/>
        </w:rPr>
        <w:t xml:space="preserve"> Australia</w:t>
      </w:r>
      <w:r w:rsidR="002E701A" w:rsidRPr="004C09F9">
        <w:rPr>
          <w:bCs/>
          <w:lang w:eastAsia="en-AU"/>
        </w:rPr>
        <w:t>. The centre focuses on</w:t>
      </w:r>
      <w:r w:rsidR="009F42E4" w:rsidRPr="004C09F9">
        <w:rPr>
          <w:bCs/>
          <w:lang w:eastAsia="en-AU"/>
        </w:rPr>
        <w:t xml:space="preserve"> </w:t>
      </w:r>
      <w:r w:rsidR="000B00CF" w:rsidRPr="004C09F9">
        <w:rPr>
          <w:bCs/>
          <w:lang w:eastAsia="en-AU"/>
        </w:rPr>
        <w:t xml:space="preserve">working closely with </w:t>
      </w:r>
      <w:r w:rsidR="009F42E4" w:rsidRPr="004C09F9">
        <w:rPr>
          <w:bCs/>
          <w:lang w:eastAsia="en-AU"/>
        </w:rPr>
        <w:t>the volunteers</w:t>
      </w:r>
      <w:r w:rsidR="000B00CF" w:rsidRPr="004C09F9">
        <w:rPr>
          <w:bCs/>
          <w:lang w:eastAsia="en-AU"/>
        </w:rPr>
        <w:t xml:space="preserve"> to get the support needed</w:t>
      </w:r>
      <w:r w:rsidR="002E701A" w:rsidRPr="004C09F9">
        <w:rPr>
          <w:bCs/>
          <w:lang w:eastAsia="en-AU"/>
        </w:rPr>
        <w:t xml:space="preserve">, rather than </w:t>
      </w:r>
      <w:r w:rsidR="00AB2DA0" w:rsidRPr="004C09F9">
        <w:rPr>
          <w:bCs/>
          <w:lang w:eastAsia="en-AU"/>
        </w:rPr>
        <w:t xml:space="preserve">looking at </w:t>
      </w:r>
      <w:r w:rsidR="003E35D3" w:rsidRPr="004C09F9">
        <w:rPr>
          <w:bCs/>
          <w:lang w:eastAsia="en-AU"/>
        </w:rPr>
        <w:t xml:space="preserve">Australia’s soft power. However, </w:t>
      </w:r>
      <w:r w:rsidR="00C269D4" w:rsidRPr="004C09F9">
        <w:rPr>
          <w:bCs/>
          <w:lang w:eastAsia="en-AU"/>
        </w:rPr>
        <w:t>one</w:t>
      </w:r>
      <w:r w:rsidR="00950424" w:rsidRPr="004C09F9">
        <w:rPr>
          <w:bCs/>
          <w:lang w:eastAsia="en-AU"/>
        </w:rPr>
        <w:t xml:space="preserve"> staff </w:t>
      </w:r>
      <w:r w:rsidR="00C269D4" w:rsidRPr="004C09F9">
        <w:rPr>
          <w:bCs/>
          <w:lang w:eastAsia="en-AU"/>
        </w:rPr>
        <w:t xml:space="preserve">member </w:t>
      </w:r>
      <w:r w:rsidR="00950424" w:rsidRPr="004C09F9">
        <w:rPr>
          <w:bCs/>
          <w:lang w:eastAsia="en-AU"/>
        </w:rPr>
        <w:t xml:space="preserve">did share that </w:t>
      </w:r>
      <w:r w:rsidR="00C269D4" w:rsidRPr="004C09F9">
        <w:rPr>
          <w:bCs/>
          <w:lang w:eastAsia="en-AU"/>
        </w:rPr>
        <w:t xml:space="preserve">the </w:t>
      </w:r>
      <w:r w:rsidR="000728C7" w:rsidRPr="004C09F9">
        <w:rPr>
          <w:bCs/>
          <w:lang w:eastAsia="en-AU"/>
        </w:rPr>
        <w:t xml:space="preserve">program </w:t>
      </w:r>
      <w:r w:rsidR="00A3284F" w:rsidRPr="004C09F9">
        <w:rPr>
          <w:bCs/>
          <w:lang w:eastAsia="en-AU"/>
        </w:rPr>
        <w:t xml:space="preserve">is a form of soft power for Australia </w:t>
      </w:r>
      <w:r w:rsidR="002E701A" w:rsidRPr="004C09F9">
        <w:rPr>
          <w:bCs/>
          <w:lang w:eastAsia="en-AU"/>
        </w:rPr>
        <w:t>as</w:t>
      </w:r>
      <w:r w:rsidR="00ED4B85" w:rsidRPr="004C09F9">
        <w:rPr>
          <w:bCs/>
          <w:lang w:eastAsia="en-AU"/>
        </w:rPr>
        <w:t xml:space="preserve"> </w:t>
      </w:r>
      <w:r w:rsidR="002E701A" w:rsidRPr="004C09F9">
        <w:rPr>
          <w:bCs/>
          <w:lang w:eastAsia="en-AU"/>
        </w:rPr>
        <w:t>the work of the volunteers build</w:t>
      </w:r>
      <w:r w:rsidR="0041511D" w:rsidRPr="004C09F9">
        <w:rPr>
          <w:bCs/>
          <w:lang w:eastAsia="en-AU"/>
        </w:rPr>
        <w:t>s</w:t>
      </w:r>
      <w:r w:rsidR="002E701A" w:rsidRPr="004C09F9">
        <w:rPr>
          <w:bCs/>
          <w:lang w:eastAsia="en-AU"/>
        </w:rPr>
        <w:t xml:space="preserve"> influence</w:t>
      </w:r>
      <w:r w:rsidR="006C05D4" w:rsidRPr="004C09F9">
        <w:rPr>
          <w:bCs/>
          <w:lang w:eastAsia="en-AU"/>
        </w:rPr>
        <w:t>.</w:t>
      </w:r>
      <w:r w:rsidR="00E2505B" w:rsidRPr="004C09F9">
        <w:rPr>
          <w:bCs/>
          <w:lang w:eastAsia="en-AU"/>
        </w:rPr>
        <w:t xml:space="preserve"> </w:t>
      </w:r>
    </w:p>
    <w:p w14:paraId="1081B4CD" w14:textId="77777777" w:rsidR="00102919" w:rsidRPr="004C09F9" w:rsidRDefault="00102919" w:rsidP="00940F48">
      <w:pPr>
        <w:rPr>
          <w:bCs/>
          <w:lang w:eastAsia="en-AU"/>
        </w:rPr>
      </w:pPr>
    </w:p>
    <w:p w14:paraId="2B51E482" w14:textId="77777777" w:rsidR="00E35E62" w:rsidRPr="004C09F9" w:rsidRDefault="00E35E62" w:rsidP="00297C99">
      <w:pPr>
        <w:pStyle w:val="Heading3"/>
        <w:rPr>
          <w:lang w:eastAsia="en-AU"/>
        </w:rPr>
      </w:pPr>
      <w:bookmarkStart w:id="17" w:name="_Toc67559556"/>
      <w:r w:rsidRPr="004C09F9">
        <w:rPr>
          <w:lang w:eastAsia="en-AU"/>
        </w:rPr>
        <w:lastRenderedPageBreak/>
        <w:t xml:space="preserve">Future directions of </w:t>
      </w:r>
      <w:r w:rsidR="00E471A5" w:rsidRPr="004C09F9">
        <w:rPr>
          <w:lang w:eastAsia="en-AU"/>
        </w:rPr>
        <w:t>the program</w:t>
      </w:r>
      <w:bookmarkEnd w:id="17"/>
    </w:p>
    <w:p w14:paraId="7FB82AC9" w14:textId="41FC235C" w:rsidR="00EA0D24" w:rsidRPr="004C09F9" w:rsidRDefault="00A52796" w:rsidP="00940F48">
      <w:pPr>
        <w:rPr>
          <w:bCs/>
          <w:lang w:eastAsia="en-AU"/>
        </w:rPr>
      </w:pPr>
      <w:r w:rsidRPr="004C09F9">
        <w:rPr>
          <w:bCs/>
          <w:lang w:eastAsia="en-AU"/>
        </w:rPr>
        <w:t>The biggest issue now is COVID-19 a</w:t>
      </w:r>
      <w:r w:rsidR="002C7FE1" w:rsidRPr="004C09F9">
        <w:rPr>
          <w:bCs/>
          <w:lang w:eastAsia="en-AU"/>
        </w:rPr>
        <w:t xml:space="preserve">nd how the </w:t>
      </w:r>
      <w:r w:rsidR="00C269D4" w:rsidRPr="004C09F9">
        <w:rPr>
          <w:bCs/>
          <w:lang w:eastAsia="en-AU"/>
        </w:rPr>
        <w:t>Mango Tree C</w:t>
      </w:r>
      <w:r w:rsidR="0049136F" w:rsidRPr="004C09F9">
        <w:rPr>
          <w:bCs/>
          <w:lang w:eastAsia="en-AU"/>
        </w:rPr>
        <w:t xml:space="preserve">entre </w:t>
      </w:r>
      <w:r w:rsidR="00AC1A35" w:rsidRPr="004C09F9">
        <w:rPr>
          <w:bCs/>
          <w:lang w:eastAsia="en-AU"/>
        </w:rPr>
        <w:t xml:space="preserve">will </w:t>
      </w:r>
      <w:r w:rsidR="002E701A" w:rsidRPr="004C09F9">
        <w:rPr>
          <w:bCs/>
          <w:lang w:eastAsia="en-AU"/>
        </w:rPr>
        <w:t xml:space="preserve">continue to manage </w:t>
      </w:r>
      <w:r w:rsidR="0049136F" w:rsidRPr="004C09F9">
        <w:rPr>
          <w:bCs/>
          <w:lang w:eastAsia="en-AU"/>
        </w:rPr>
        <w:t>without the volunteers</w:t>
      </w:r>
      <w:r w:rsidR="00AC1A35" w:rsidRPr="004C09F9">
        <w:rPr>
          <w:bCs/>
          <w:lang w:eastAsia="en-AU"/>
        </w:rPr>
        <w:t xml:space="preserve">. </w:t>
      </w:r>
      <w:r w:rsidR="002E701A" w:rsidRPr="004C09F9">
        <w:rPr>
          <w:bCs/>
          <w:lang w:eastAsia="en-AU"/>
        </w:rPr>
        <w:t>The centre feel</w:t>
      </w:r>
      <w:r w:rsidR="0041511D" w:rsidRPr="004C09F9">
        <w:rPr>
          <w:bCs/>
          <w:lang w:eastAsia="en-AU"/>
        </w:rPr>
        <w:t>s</w:t>
      </w:r>
      <w:r w:rsidR="002C690C" w:rsidRPr="004C09F9">
        <w:rPr>
          <w:bCs/>
          <w:lang w:eastAsia="en-AU"/>
        </w:rPr>
        <w:t xml:space="preserve"> that the</w:t>
      </w:r>
      <w:r w:rsidR="009E2AD6" w:rsidRPr="004C09F9">
        <w:rPr>
          <w:bCs/>
          <w:lang w:eastAsia="en-AU"/>
        </w:rPr>
        <w:t>y</w:t>
      </w:r>
      <w:r w:rsidR="002C690C" w:rsidRPr="004C09F9">
        <w:rPr>
          <w:bCs/>
          <w:lang w:eastAsia="en-AU"/>
        </w:rPr>
        <w:t xml:space="preserve"> need </w:t>
      </w:r>
      <w:r w:rsidR="00C75E64" w:rsidRPr="004C09F9">
        <w:rPr>
          <w:bCs/>
          <w:lang w:eastAsia="en-AU"/>
        </w:rPr>
        <w:t xml:space="preserve">to </w:t>
      </w:r>
      <w:r w:rsidR="00492638" w:rsidRPr="004C09F9">
        <w:rPr>
          <w:bCs/>
          <w:lang w:eastAsia="en-AU"/>
        </w:rPr>
        <w:t xml:space="preserve">continue </w:t>
      </w:r>
      <w:r w:rsidR="0041511D" w:rsidRPr="004C09F9">
        <w:rPr>
          <w:bCs/>
          <w:lang w:eastAsia="en-AU"/>
        </w:rPr>
        <w:t xml:space="preserve">working with the </w:t>
      </w:r>
      <w:r w:rsidR="002E701A" w:rsidRPr="004C09F9">
        <w:rPr>
          <w:bCs/>
          <w:lang w:eastAsia="en-AU"/>
        </w:rPr>
        <w:t>program and must</w:t>
      </w:r>
      <w:r w:rsidR="00C269D4" w:rsidRPr="004C09F9">
        <w:rPr>
          <w:bCs/>
          <w:lang w:eastAsia="en-AU"/>
        </w:rPr>
        <w:t xml:space="preserve"> explor</w:t>
      </w:r>
      <w:r w:rsidR="002E701A" w:rsidRPr="004C09F9">
        <w:rPr>
          <w:bCs/>
          <w:lang w:eastAsia="en-AU"/>
        </w:rPr>
        <w:t>e</w:t>
      </w:r>
      <w:r w:rsidR="00C269D4" w:rsidRPr="004C09F9">
        <w:rPr>
          <w:bCs/>
          <w:lang w:eastAsia="en-AU"/>
        </w:rPr>
        <w:t xml:space="preserve"> what </w:t>
      </w:r>
      <w:r w:rsidR="00EF6A10" w:rsidRPr="004C09F9">
        <w:rPr>
          <w:bCs/>
          <w:lang w:eastAsia="en-AU"/>
        </w:rPr>
        <w:t xml:space="preserve">model </w:t>
      </w:r>
      <w:r w:rsidR="00C269D4" w:rsidRPr="004C09F9">
        <w:rPr>
          <w:bCs/>
          <w:lang w:eastAsia="en-AU"/>
        </w:rPr>
        <w:t xml:space="preserve">of </w:t>
      </w:r>
      <w:r w:rsidR="002E701A" w:rsidRPr="004C09F9">
        <w:rPr>
          <w:bCs/>
          <w:lang w:eastAsia="en-AU"/>
        </w:rPr>
        <w:t>r</w:t>
      </w:r>
      <w:r w:rsidR="00742D7E" w:rsidRPr="004C09F9">
        <w:rPr>
          <w:bCs/>
          <w:lang w:eastAsia="en-AU"/>
        </w:rPr>
        <w:t>emote volunteering</w:t>
      </w:r>
      <w:r w:rsidR="00C269D4" w:rsidRPr="004C09F9">
        <w:rPr>
          <w:bCs/>
          <w:lang w:eastAsia="en-AU"/>
        </w:rPr>
        <w:t xml:space="preserve"> </w:t>
      </w:r>
      <w:r w:rsidR="00EF6A10" w:rsidRPr="004C09F9">
        <w:rPr>
          <w:bCs/>
          <w:lang w:eastAsia="en-AU"/>
        </w:rPr>
        <w:t>wor</w:t>
      </w:r>
      <w:r w:rsidR="009B576D" w:rsidRPr="004C09F9">
        <w:rPr>
          <w:bCs/>
          <w:lang w:eastAsia="en-AU"/>
        </w:rPr>
        <w:t>ks</w:t>
      </w:r>
      <w:r w:rsidR="00492638" w:rsidRPr="004C09F9">
        <w:rPr>
          <w:bCs/>
          <w:lang w:eastAsia="en-AU"/>
        </w:rPr>
        <w:t xml:space="preserve"> </w:t>
      </w:r>
      <w:r w:rsidR="00C269D4" w:rsidRPr="004C09F9">
        <w:rPr>
          <w:bCs/>
          <w:lang w:eastAsia="en-AU"/>
        </w:rPr>
        <w:t>best for the</w:t>
      </w:r>
      <w:r w:rsidR="002E701A" w:rsidRPr="004C09F9">
        <w:rPr>
          <w:bCs/>
          <w:lang w:eastAsia="en-AU"/>
        </w:rPr>
        <w:t>m</w:t>
      </w:r>
      <w:r w:rsidR="00492638" w:rsidRPr="004C09F9">
        <w:rPr>
          <w:bCs/>
          <w:lang w:eastAsia="en-AU"/>
        </w:rPr>
        <w:t xml:space="preserve">. </w:t>
      </w:r>
    </w:p>
    <w:p w14:paraId="574E5FDF" w14:textId="2E77A7D7" w:rsidR="0041511D" w:rsidRPr="004C09F9" w:rsidRDefault="00C269D4" w:rsidP="00940F48">
      <w:pPr>
        <w:rPr>
          <w:lang w:eastAsia="en-AU"/>
        </w:rPr>
      </w:pPr>
      <w:r w:rsidRPr="004C09F9">
        <w:rPr>
          <w:lang w:eastAsia="en-AU"/>
        </w:rPr>
        <w:t>The Mango T</w:t>
      </w:r>
      <w:r w:rsidR="00924667" w:rsidRPr="004C09F9">
        <w:rPr>
          <w:lang w:eastAsia="en-AU"/>
        </w:rPr>
        <w:t xml:space="preserve">ree </w:t>
      </w:r>
      <w:r w:rsidRPr="004C09F9">
        <w:rPr>
          <w:lang w:eastAsia="en-AU"/>
        </w:rPr>
        <w:t>C</w:t>
      </w:r>
      <w:r w:rsidR="00CD3F13" w:rsidRPr="004C09F9">
        <w:rPr>
          <w:lang w:eastAsia="en-AU"/>
        </w:rPr>
        <w:t>entre</w:t>
      </w:r>
      <w:r w:rsidRPr="004C09F9">
        <w:rPr>
          <w:lang w:eastAsia="en-AU"/>
        </w:rPr>
        <w:t xml:space="preserve"> suggested </w:t>
      </w:r>
      <w:r w:rsidR="002E701A" w:rsidRPr="004C09F9">
        <w:rPr>
          <w:lang w:eastAsia="en-AU"/>
        </w:rPr>
        <w:t>that</w:t>
      </w:r>
      <w:r w:rsidR="00C954F5" w:rsidRPr="004C09F9">
        <w:rPr>
          <w:lang w:eastAsia="en-AU"/>
        </w:rPr>
        <w:t xml:space="preserve"> the Australian and Tongan</w:t>
      </w:r>
      <w:r w:rsidR="00492638" w:rsidRPr="004C09F9">
        <w:rPr>
          <w:lang w:eastAsia="en-AU"/>
        </w:rPr>
        <w:t xml:space="preserve"> government</w:t>
      </w:r>
      <w:r w:rsidRPr="004C09F9">
        <w:rPr>
          <w:lang w:eastAsia="en-AU"/>
        </w:rPr>
        <w:t xml:space="preserve"> </w:t>
      </w:r>
      <w:r w:rsidR="002E701A" w:rsidRPr="004C09F9">
        <w:rPr>
          <w:lang w:eastAsia="en-AU"/>
        </w:rPr>
        <w:t xml:space="preserve">negotiate a </w:t>
      </w:r>
      <w:r w:rsidR="0080232E" w:rsidRPr="004C09F9">
        <w:rPr>
          <w:lang w:eastAsia="en-AU"/>
        </w:rPr>
        <w:t xml:space="preserve">bilateral arrangement </w:t>
      </w:r>
      <w:r w:rsidR="002E701A" w:rsidRPr="004C09F9">
        <w:rPr>
          <w:lang w:eastAsia="en-AU"/>
        </w:rPr>
        <w:t xml:space="preserve">which allows skills-based volunteers to return to Tonga. </w:t>
      </w:r>
      <w:r w:rsidR="0080232E" w:rsidRPr="004C09F9">
        <w:rPr>
          <w:lang w:eastAsia="en-AU"/>
        </w:rPr>
        <w:t xml:space="preserve">This would mean </w:t>
      </w:r>
      <w:r w:rsidR="002E701A" w:rsidRPr="004C09F9">
        <w:rPr>
          <w:lang w:eastAsia="en-AU"/>
        </w:rPr>
        <w:t xml:space="preserve">prioritising returning </w:t>
      </w:r>
      <w:r w:rsidR="0080232E" w:rsidRPr="004C09F9">
        <w:rPr>
          <w:lang w:eastAsia="en-AU"/>
        </w:rPr>
        <w:t xml:space="preserve">volunteers </w:t>
      </w:r>
      <w:r w:rsidR="002E701A" w:rsidRPr="004C09F9">
        <w:rPr>
          <w:lang w:eastAsia="en-AU"/>
        </w:rPr>
        <w:t>to Tonga</w:t>
      </w:r>
      <w:r w:rsidR="009F10F9" w:rsidRPr="004C09F9">
        <w:rPr>
          <w:lang w:eastAsia="en-AU"/>
        </w:rPr>
        <w:t xml:space="preserve"> </w:t>
      </w:r>
      <w:r w:rsidR="0080232E" w:rsidRPr="004C09F9">
        <w:rPr>
          <w:lang w:eastAsia="en-AU"/>
        </w:rPr>
        <w:t xml:space="preserve">given the </w:t>
      </w:r>
      <w:r w:rsidR="00492638" w:rsidRPr="004C09F9">
        <w:rPr>
          <w:lang w:eastAsia="en-AU"/>
        </w:rPr>
        <w:t xml:space="preserve">technical assistance </w:t>
      </w:r>
      <w:r w:rsidR="0080232E" w:rsidRPr="004C09F9">
        <w:rPr>
          <w:lang w:eastAsia="en-AU"/>
        </w:rPr>
        <w:t xml:space="preserve">they provide. </w:t>
      </w:r>
    </w:p>
    <w:p w14:paraId="74C0DBC7" w14:textId="2EC9B333" w:rsidR="00E35E62" w:rsidRPr="004C09F9" w:rsidRDefault="004E5750" w:rsidP="0041511D">
      <w:pPr>
        <w:pStyle w:val="Heading2"/>
        <w:rPr>
          <w:lang w:val="en-AU"/>
        </w:rPr>
      </w:pPr>
      <w:bookmarkStart w:id="18" w:name="_Toc67559557"/>
      <w:r w:rsidRPr="004C09F9">
        <w:rPr>
          <w:lang w:val="en-AU"/>
        </w:rPr>
        <w:t>Ministry of Meteorology, Energy, Information, Disaster Management &amp; Environment</w:t>
      </w:r>
      <w:bookmarkEnd w:id="18"/>
    </w:p>
    <w:p w14:paraId="25BC6578" w14:textId="77777777" w:rsidR="00E35E62" w:rsidRPr="004C09F9" w:rsidRDefault="00E35E62" w:rsidP="00297C99">
      <w:pPr>
        <w:pStyle w:val="Heading3"/>
        <w:rPr>
          <w:lang w:eastAsia="en-AU"/>
        </w:rPr>
      </w:pPr>
      <w:bookmarkStart w:id="19" w:name="_Toc67559558"/>
      <w:r w:rsidRPr="004C09F9">
        <w:rPr>
          <w:lang w:eastAsia="en-AU"/>
        </w:rPr>
        <w:t xml:space="preserve">Relevance of </w:t>
      </w:r>
      <w:r w:rsidR="00E471A5" w:rsidRPr="004C09F9">
        <w:rPr>
          <w:lang w:eastAsia="en-AU"/>
        </w:rPr>
        <w:t>the program</w:t>
      </w:r>
      <w:r w:rsidRPr="004C09F9">
        <w:rPr>
          <w:lang w:eastAsia="en-AU"/>
        </w:rPr>
        <w:t>’s support</w:t>
      </w:r>
      <w:bookmarkEnd w:id="19"/>
    </w:p>
    <w:p w14:paraId="180CC8CC" w14:textId="7412B2BF" w:rsidR="00E35E62" w:rsidRPr="004C09F9" w:rsidRDefault="00EC1EF8" w:rsidP="000825F2">
      <w:pPr>
        <w:pStyle w:val="BodyText"/>
        <w:rPr>
          <w:lang w:eastAsia="en-AU"/>
        </w:rPr>
      </w:pPr>
      <w:r w:rsidRPr="004C09F9">
        <w:rPr>
          <w:lang w:eastAsia="en-AU"/>
        </w:rPr>
        <w:t>Ministry of Meteorology, Energy, Information, Disaster Management and Environment (</w:t>
      </w:r>
      <w:r w:rsidR="00650767" w:rsidRPr="004C09F9">
        <w:rPr>
          <w:lang w:eastAsia="en-AU"/>
        </w:rPr>
        <w:t>MEIDECC</w:t>
      </w:r>
      <w:r w:rsidRPr="004C09F9">
        <w:rPr>
          <w:lang w:eastAsia="en-AU"/>
        </w:rPr>
        <w:t>)</w:t>
      </w:r>
      <w:r w:rsidR="001E6CE9" w:rsidRPr="004C09F9">
        <w:rPr>
          <w:lang w:eastAsia="en-AU"/>
        </w:rPr>
        <w:t xml:space="preserve"> staff</w:t>
      </w:r>
      <w:r w:rsidR="00650767" w:rsidRPr="004C09F9">
        <w:rPr>
          <w:lang w:eastAsia="en-AU"/>
        </w:rPr>
        <w:t xml:space="preserve"> </w:t>
      </w:r>
      <w:r w:rsidR="0041511D" w:rsidRPr="004C09F9">
        <w:rPr>
          <w:lang w:eastAsia="en-AU"/>
        </w:rPr>
        <w:t>have</w:t>
      </w:r>
      <w:r w:rsidR="00650767" w:rsidRPr="004C09F9">
        <w:rPr>
          <w:lang w:eastAsia="en-AU"/>
        </w:rPr>
        <w:t xml:space="preserve"> </w:t>
      </w:r>
      <w:r w:rsidR="00650767" w:rsidRPr="004C09F9">
        <w:t>made it</w:t>
      </w:r>
      <w:r w:rsidR="002200C4" w:rsidRPr="004C09F9">
        <w:t xml:space="preserve"> clear </w:t>
      </w:r>
      <w:r w:rsidR="00401BD7" w:rsidRPr="004C09F9">
        <w:t>that</w:t>
      </w:r>
      <w:r w:rsidR="00650767" w:rsidRPr="004C09F9">
        <w:t xml:space="preserve"> </w:t>
      </w:r>
      <w:r w:rsidR="00043FCA" w:rsidRPr="004C09F9">
        <w:t xml:space="preserve">the </w:t>
      </w:r>
      <w:r w:rsidR="00022D12" w:rsidRPr="004C09F9">
        <w:t xml:space="preserve">program </w:t>
      </w:r>
      <w:r w:rsidR="00AF33A6" w:rsidRPr="004C09F9">
        <w:t xml:space="preserve">remains </w:t>
      </w:r>
      <w:r w:rsidR="00EA0BFD" w:rsidRPr="004C09F9">
        <w:t>relevan</w:t>
      </w:r>
      <w:r w:rsidR="00AF33A6" w:rsidRPr="004C09F9">
        <w:t>t</w:t>
      </w:r>
      <w:r w:rsidR="00EA0BFD" w:rsidRPr="004C09F9">
        <w:t xml:space="preserve"> and </w:t>
      </w:r>
      <w:r w:rsidR="00450F27" w:rsidRPr="004C09F9">
        <w:t xml:space="preserve">adapts to their needs. </w:t>
      </w:r>
      <w:r w:rsidR="00E56BAC" w:rsidRPr="004C09F9">
        <w:rPr>
          <w:rStyle w:val="BodyTextChar"/>
          <w:bCs/>
          <w:noProof w:val="0"/>
        </w:rPr>
        <w:t xml:space="preserve">MEIDECC is the main regulating body for all communication </w:t>
      </w:r>
      <w:r w:rsidR="000825F2" w:rsidRPr="004C09F9">
        <w:rPr>
          <w:rStyle w:val="BodyTextChar"/>
          <w:bCs/>
          <w:noProof w:val="0"/>
        </w:rPr>
        <w:t>services and</w:t>
      </w:r>
      <w:r w:rsidR="00E56BAC" w:rsidRPr="004C09F9">
        <w:rPr>
          <w:rStyle w:val="BodyTextChar"/>
          <w:bCs/>
          <w:noProof w:val="0"/>
        </w:rPr>
        <w:t xml:space="preserve"> has the role of lead communicator for government information in creating awareness of government policies, </w:t>
      </w:r>
      <w:r w:rsidR="000825F2" w:rsidRPr="004C09F9">
        <w:rPr>
          <w:rStyle w:val="BodyTextChar"/>
          <w:bCs/>
          <w:noProof w:val="0"/>
        </w:rPr>
        <w:t>programs,</w:t>
      </w:r>
      <w:r w:rsidR="00E56BAC" w:rsidRPr="004C09F9">
        <w:rPr>
          <w:rStyle w:val="BodyTextChar"/>
          <w:bCs/>
          <w:noProof w:val="0"/>
        </w:rPr>
        <w:t xml:space="preserve"> and activities.</w:t>
      </w:r>
      <w:r w:rsidR="0041511D" w:rsidRPr="004C09F9">
        <w:rPr>
          <w:rStyle w:val="BodyTextChar"/>
          <w:bCs/>
          <w:noProof w:val="0"/>
        </w:rPr>
        <w:t xml:space="preserve"> </w:t>
      </w:r>
      <w:r w:rsidR="003F1FE0" w:rsidRPr="004C09F9">
        <w:rPr>
          <w:rFonts w:asciiTheme="majorHAnsi" w:eastAsiaTheme="majorEastAsia" w:hAnsiTheme="majorHAnsi" w:cstheme="majorHAnsi"/>
        </w:rPr>
        <w:t xml:space="preserve">MEIDECC </w:t>
      </w:r>
      <w:r w:rsidR="001E6CE9" w:rsidRPr="004C09F9">
        <w:rPr>
          <w:rFonts w:asciiTheme="majorHAnsi" w:eastAsiaTheme="majorEastAsia" w:hAnsiTheme="majorHAnsi" w:cstheme="majorHAnsi"/>
        </w:rPr>
        <w:t xml:space="preserve">staff </w:t>
      </w:r>
      <w:r w:rsidR="003F1FE0" w:rsidRPr="004C09F9">
        <w:rPr>
          <w:rFonts w:asciiTheme="majorHAnsi" w:eastAsiaTheme="majorEastAsia" w:hAnsiTheme="majorHAnsi" w:cstheme="majorHAnsi"/>
        </w:rPr>
        <w:t>expressed</w:t>
      </w:r>
      <w:r w:rsidR="00401BD7" w:rsidRPr="004C09F9">
        <w:rPr>
          <w:rFonts w:asciiTheme="majorHAnsi" w:eastAsiaTheme="majorEastAsia" w:hAnsiTheme="majorHAnsi" w:cstheme="majorHAnsi"/>
        </w:rPr>
        <w:t xml:space="preserve"> that t</w:t>
      </w:r>
      <w:r w:rsidR="005039ED" w:rsidRPr="004C09F9">
        <w:rPr>
          <w:rFonts w:asciiTheme="majorHAnsi" w:eastAsiaTheme="majorEastAsia" w:hAnsiTheme="majorHAnsi" w:cstheme="majorHAnsi"/>
        </w:rPr>
        <w:t>he program is also value for money</w:t>
      </w:r>
      <w:r w:rsidR="0041511D" w:rsidRPr="004C09F9">
        <w:rPr>
          <w:rFonts w:asciiTheme="majorHAnsi" w:eastAsiaTheme="majorEastAsia" w:hAnsiTheme="majorHAnsi" w:cstheme="majorHAnsi"/>
        </w:rPr>
        <w:t xml:space="preserve"> in terms of the benefit to and impact on the community</w:t>
      </w:r>
      <w:r w:rsidR="0083555E" w:rsidRPr="004C09F9">
        <w:rPr>
          <w:rFonts w:asciiTheme="majorHAnsi" w:eastAsiaTheme="majorEastAsia" w:hAnsiTheme="majorHAnsi" w:cstheme="majorHAnsi"/>
        </w:rPr>
        <w:t xml:space="preserve">. </w:t>
      </w:r>
    </w:p>
    <w:p w14:paraId="3D7FF5D4" w14:textId="474972B7" w:rsidR="0071211D" w:rsidRPr="004C09F9" w:rsidRDefault="008711C5" w:rsidP="000825F2">
      <w:pPr>
        <w:pStyle w:val="BodyText"/>
        <w:rPr>
          <w:rFonts w:asciiTheme="majorHAnsi" w:hAnsiTheme="majorHAnsi" w:cstheme="majorHAnsi"/>
        </w:rPr>
      </w:pPr>
      <w:r w:rsidRPr="004C09F9">
        <w:rPr>
          <w:rFonts w:asciiTheme="majorHAnsi" w:hAnsiTheme="majorHAnsi" w:cstheme="majorHAnsi"/>
        </w:rPr>
        <w:t xml:space="preserve">MEIDECC </w:t>
      </w:r>
      <w:r w:rsidR="001E6CE9" w:rsidRPr="004C09F9">
        <w:rPr>
          <w:rFonts w:asciiTheme="majorHAnsi" w:hAnsiTheme="majorHAnsi" w:cstheme="majorHAnsi"/>
        </w:rPr>
        <w:t xml:space="preserve">staff </w:t>
      </w:r>
      <w:r w:rsidRPr="004C09F9">
        <w:rPr>
          <w:rFonts w:asciiTheme="majorHAnsi" w:hAnsiTheme="majorHAnsi" w:cstheme="majorHAnsi"/>
        </w:rPr>
        <w:t>acknowledge</w:t>
      </w:r>
      <w:r w:rsidR="001E6CE9" w:rsidRPr="004C09F9">
        <w:rPr>
          <w:rFonts w:asciiTheme="majorHAnsi" w:hAnsiTheme="majorHAnsi" w:cstheme="majorHAnsi"/>
        </w:rPr>
        <w:t>d</w:t>
      </w:r>
      <w:r w:rsidRPr="004C09F9">
        <w:rPr>
          <w:rFonts w:asciiTheme="majorHAnsi" w:hAnsiTheme="majorHAnsi" w:cstheme="majorHAnsi"/>
        </w:rPr>
        <w:t xml:space="preserve"> that </w:t>
      </w:r>
      <w:r w:rsidR="003F1FE0" w:rsidRPr="004C09F9">
        <w:rPr>
          <w:rFonts w:asciiTheme="majorHAnsi" w:hAnsiTheme="majorHAnsi" w:cstheme="majorHAnsi"/>
        </w:rPr>
        <w:t>the pr</w:t>
      </w:r>
      <w:r w:rsidR="009737E0" w:rsidRPr="004C09F9">
        <w:rPr>
          <w:rFonts w:asciiTheme="majorHAnsi" w:hAnsiTheme="majorHAnsi" w:cstheme="majorHAnsi"/>
        </w:rPr>
        <w:t>og</w:t>
      </w:r>
      <w:r w:rsidR="003F1FE0" w:rsidRPr="004C09F9">
        <w:rPr>
          <w:rFonts w:asciiTheme="majorHAnsi" w:hAnsiTheme="majorHAnsi" w:cstheme="majorHAnsi"/>
        </w:rPr>
        <w:t>ram</w:t>
      </w:r>
      <w:r w:rsidR="00BF4516" w:rsidRPr="004C09F9">
        <w:rPr>
          <w:rFonts w:asciiTheme="majorHAnsi" w:hAnsiTheme="majorHAnsi" w:cstheme="majorHAnsi"/>
        </w:rPr>
        <w:t xml:space="preserve"> </w:t>
      </w:r>
      <w:r w:rsidR="009C4C5B" w:rsidRPr="004C09F9">
        <w:rPr>
          <w:rFonts w:asciiTheme="majorHAnsi" w:hAnsiTheme="majorHAnsi" w:cstheme="majorHAnsi"/>
        </w:rPr>
        <w:t>a</w:t>
      </w:r>
      <w:r w:rsidR="00BF4516" w:rsidRPr="004C09F9">
        <w:rPr>
          <w:rFonts w:asciiTheme="majorHAnsi" w:hAnsiTheme="majorHAnsi" w:cstheme="majorHAnsi"/>
        </w:rPr>
        <w:t>dd</w:t>
      </w:r>
      <w:r w:rsidRPr="004C09F9">
        <w:rPr>
          <w:rFonts w:asciiTheme="majorHAnsi" w:hAnsiTheme="majorHAnsi" w:cstheme="majorHAnsi"/>
        </w:rPr>
        <w:t>s</w:t>
      </w:r>
      <w:r w:rsidR="00BF4516" w:rsidRPr="004C09F9">
        <w:rPr>
          <w:rFonts w:asciiTheme="majorHAnsi" w:hAnsiTheme="majorHAnsi" w:cstheme="majorHAnsi"/>
        </w:rPr>
        <w:t xml:space="preserve"> value to </w:t>
      </w:r>
      <w:r w:rsidRPr="004C09F9">
        <w:rPr>
          <w:rFonts w:asciiTheme="majorHAnsi" w:hAnsiTheme="majorHAnsi" w:cstheme="majorHAnsi"/>
        </w:rPr>
        <w:t>their work</w:t>
      </w:r>
      <w:r w:rsidR="00BF4516" w:rsidRPr="004C09F9">
        <w:rPr>
          <w:rFonts w:asciiTheme="majorHAnsi" w:hAnsiTheme="majorHAnsi" w:cstheme="majorHAnsi"/>
        </w:rPr>
        <w:t xml:space="preserve"> </w:t>
      </w:r>
      <w:r w:rsidR="004D374C" w:rsidRPr="004C09F9">
        <w:rPr>
          <w:rFonts w:asciiTheme="majorHAnsi" w:hAnsiTheme="majorHAnsi" w:cstheme="majorHAnsi"/>
        </w:rPr>
        <w:t xml:space="preserve">through technical expertise </w:t>
      </w:r>
      <w:r w:rsidR="00F62864" w:rsidRPr="004C09F9">
        <w:rPr>
          <w:rFonts w:asciiTheme="majorHAnsi" w:hAnsiTheme="majorHAnsi" w:cstheme="majorHAnsi"/>
        </w:rPr>
        <w:t xml:space="preserve">and filling </w:t>
      </w:r>
      <w:r w:rsidR="0041511D" w:rsidRPr="004C09F9">
        <w:rPr>
          <w:rFonts w:asciiTheme="majorHAnsi" w:hAnsiTheme="majorHAnsi" w:cstheme="majorHAnsi"/>
        </w:rPr>
        <w:t>skills</w:t>
      </w:r>
      <w:r w:rsidR="00F62864" w:rsidRPr="004C09F9">
        <w:rPr>
          <w:rFonts w:asciiTheme="majorHAnsi" w:hAnsiTheme="majorHAnsi" w:cstheme="majorHAnsi"/>
        </w:rPr>
        <w:t xml:space="preserve"> gap</w:t>
      </w:r>
      <w:r w:rsidR="0041511D" w:rsidRPr="004C09F9">
        <w:rPr>
          <w:rFonts w:asciiTheme="majorHAnsi" w:hAnsiTheme="majorHAnsi" w:cstheme="majorHAnsi"/>
        </w:rPr>
        <w:t>s</w:t>
      </w:r>
      <w:r w:rsidR="00F62864" w:rsidRPr="004C09F9">
        <w:rPr>
          <w:rFonts w:asciiTheme="majorHAnsi" w:hAnsiTheme="majorHAnsi" w:cstheme="majorHAnsi"/>
        </w:rPr>
        <w:t xml:space="preserve">. </w:t>
      </w:r>
      <w:r w:rsidR="009F10F9" w:rsidRPr="004C09F9">
        <w:rPr>
          <w:rFonts w:cs="Arial"/>
          <w:color w:val="000000" w:themeColor="text1"/>
        </w:rPr>
        <w:t xml:space="preserve">MEIDECC staff stated that the requests being made are </w:t>
      </w:r>
      <w:r w:rsidR="0071211D" w:rsidRPr="004C09F9">
        <w:rPr>
          <w:rFonts w:cs="Arial"/>
          <w:color w:val="000000" w:themeColor="text1"/>
        </w:rPr>
        <w:t xml:space="preserve">more technical assignments. </w:t>
      </w:r>
      <w:r w:rsidR="001E6CE9" w:rsidRPr="004C09F9">
        <w:rPr>
          <w:rFonts w:cs="Arial"/>
          <w:color w:val="000000" w:themeColor="text1"/>
        </w:rPr>
        <w:t>MEIDECC</w:t>
      </w:r>
      <w:r w:rsidR="00F65F00" w:rsidRPr="004C09F9">
        <w:rPr>
          <w:rFonts w:cs="Arial"/>
          <w:color w:val="000000" w:themeColor="text1"/>
        </w:rPr>
        <w:t xml:space="preserve"> staff</w:t>
      </w:r>
      <w:r w:rsidR="00B65D30" w:rsidRPr="004C09F9">
        <w:rPr>
          <w:rFonts w:cs="Arial"/>
          <w:color w:val="000000" w:themeColor="text1"/>
        </w:rPr>
        <w:t xml:space="preserve"> </w:t>
      </w:r>
      <w:r w:rsidR="00035B79" w:rsidRPr="004C09F9">
        <w:rPr>
          <w:rFonts w:cs="Arial"/>
          <w:color w:val="000000" w:themeColor="text1"/>
        </w:rPr>
        <w:t>said that</w:t>
      </w:r>
      <w:r w:rsidR="0071211D" w:rsidRPr="004C09F9">
        <w:rPr>
          <w:rFonts w:cs="Arial"/>
          <w:color w:val="000000" w:themeColor="text1"/>
        </w:rPr>
        <w:t xml:space="preserve"> </w:t>
      </w:r>
      <w:r w:rsidR="00B65D30" w:rsidRPr="004C09F9">
        <w:rPr>
          <w:rFonts w:cs="Arial"/>
          <w:color w:val="000000" w:themeColor="text1"/>
        </w:rPr>
        <w:t xml:space="preserve">this </w:t>
      </w:r>
      <w:r w:rsidR="0071211D" w:rsidRPr="004C09F9">
        <w:rPr>
          <w:rFonts w:cs="Arial"/>
          <w:color w:val="000000" w:themeColor="text1"/>
        </w:rPr>
        <w:t xml:space="preserve">is a key challenge, </w:t>
      </w:r>
      <w:r w:rsidR="0041511D" w:rsidRPr="004C09F9">
        <w:rPr>
          <w:rFonts w:cs="Arial"/>
          <w:color w:val="000000" w:themeColor="text1"/>
        </w:rPr>
        <w:t xml:space="preserve">as </w:t>
      </w:r>
      <w:r w:rsidR="0071211D" w:rsidRPr="004C09F9">
        <w:rPr>
          <w:rFonts w:cs="Arial"/>
          <w:color w:val="000000" w:themeColor="text1"/>
        </w:rPr>
        <w:t xml:space="preserve">the line is blurred between a volunteer and technical assistance. </w:t>
      </w:r>
    </w:p>
    <w:p w14:paraId="710696EF" w14:textId="16FA14E4" w:rsidR="00EA0D24" w:rsidRPr="004C09F9" w:rsidRDefault="00B93AD8" w:rsidP="000825F2">
      <w:pPr>
        <w:pStyle w:val="BodyText"/>
        <w:rPr>
          <w:rFonts w:asciiTheme="minorHAnsi" w:eastAsiaTheme="majorEastAsia" w:hAnsiTheme="minorHAnsi" w:cstheme="minorHAnsi"/>
        </w:rPr>
      </w:pPr>
      <w:r w:rsidRPr="004C09F9">
        <w:rPr>
          <w:rFonts w:asciiTheme="majorHAnsi" w:eastAsiaTheme="majorEastAsia" w:hAnsiTheme="majorHAnsi" w:cstheme="majorHAnsi"/>
        </w:rPr>
        <w:t>MEIDECC</w:t>
      </w:r>
      <w:r w:rsidR="00F65F00" w:rsidRPr="004C09F9">
        <w:rPr>
          <w:rFonts w:asciiTheme="majorHAnsi" w:eastAsiaTheme="majorEastAsia" w:hAnsiTheme="majorHAnsi" w:cstheme="majorHAnsi"/>
        </w:rPr>
        <w:t xml:space="preserve"> staff</w:t>
      </w:r>
      <w:r w:rsidRPr="004C09F9">
        <w:rPr>
          <w:rFonts w:asciiTheme="majorHAnsi" w:eastAsiaTheme="majorEastAsia" w:hAnsiTheme="majorHAnsi" w:cstheme="majorHAnsi"/>
        </w:rPr>
        <w:t xml:space="preserve"> </w:t>
      </w:r>
      <w:r w:rsidR="0041511D" w:rsidRPr="004C09F9">
        <w:rPr>
          <w:rFonts w:asciiTheme="majorHAnsi" w:eastAsiaTheme="majorEastAsia" w:hAnsiTheme="majorHAnsi" w:cstheme="majorHAnsi"/>
        </w:rPr>
        <w:t>added</w:t>
      </w:r>
      <w:r w:rsidR="00B65D30" w:rsidRPr="004C09F9">
        <w:rPr>
          <w:rFonts w:asciiTheme="majorHAnsi" w:eastAsiaTheme="majorEastAsia" w:hAnsiTheme="majorHAnsi" w:cstheme="majorHAnsi"/>
        </w:rPr>
        <w:t xml:space="preserve"> </w:t>
      </w:r>
      <w:r w:rsidRPr="004C09F9">
        <w:rPr>
          <w:rFonts w:asciiTheme="majorHAnsi" w:eastAsiaTheme="majorEastAsia" w:hAnsiTheme="majorHAnsi" w:cstheme="majorHAnsi"/>
        </w:rPr>
        <w:t>that they are</w:t>
      </w:r>
      <w:r w:rsidR="009E0489" w:rsidRPr="004C09F9">
        <w:rPr>
          <w:rFonts w:asciiTheme="majorHAnsi" w:eastAsiaTheme="majorEastAsia" w:hAnsiTheme="majorHAnsi" w:cstheme="majorHAnsi"/>
        </w:rPr>
        <w:t xml:space="preserve"> very happy with </w:t>
      </w:r>
      <w:r w:rsidR="009B088F" w:rsidRPr="004C09F9">
        <w:rPr>
          <w:rFonts w:asciiTheme="majorHAnsi" w:eastAsiaTheme="majorEastAsia" w:hAnsiTheme="majorHAnsi" w:cstheme="majorHAnsi"/>
        </w:rPr>
        <w:t xml:space="preserve">the </w:t>
      </w:r>
      <w:r w:rsidR="00E56BAC" w:rsidRPr="004C09F9">
        <w:rPr>
          <w:rFonts w:asciiTheme="majorHAnsi" w:eastAsiaTheme="majorEastAsia" w:hAnsiTheme="majorHAnsi" w:cstheme="majorHAnsi"/>
        </w:rPr>
        <w:t xml:space="preserve">placement of </w:t>
      </w:r>
      <w:r w:rsidR="009E0489" w:rsidRPr="004C09F9">
        <w:rPr>
          <w:rFonts w:asciiTheme="majorHAnsi" w:eastAsiaTheme="majorEastAsia" w:hAnsiTheme="majorHAnsi" w:cstheme="majorHAnsi"/>
        </w:rPr>
        <w:t xml:space="preserve">volunteers </w:t>
      </w:r>
      <w:r w:rsidR="009B088F" w:rsidRPr="004C09F9">
        <w:rPr>
          <w:rFonts w:asciiTheme="majorHAnsi" w:eastAsiaTheme="majorEastAsia" w:hAnsiTheme="majorHAnsi" w:cstheme="majorHAnsi"/>
        </w:rPr>
        <w:t>as they continue to build</w:t>
      </w:r>
      <w:r w:rsidR="00E56BAC" w:rsidRPr="004C09F9">
        <w:rPr>
          <w:rFonts w:asciiTheme="majorHAnsi" w:eastAsiaTheme="majorEastAsia" w:hAnsiTheme="majorHAnsi" w:cstheme="majorHAnsi"/>
        </w:rPr>
        <w:t xml:space="preserve"> a stronger</w:t>
      </w:r>
      <w:r w:rsidR="00C13085" w:rsidRPr="004C09F9">
        <w:rPr>
          <w:rFonts w:asciiTheme="majorHAnsi" w:eastAsiaTheme="majorEastAsia" w:hAnsiTheme="majorHAnsi" w:cstheme="majorHAnsi"/>
        </w:rPr>
        <w:t xml:space="preserve"> relationship</w:t>
      </w:r>
      <w:r w:rsidR="00322E9F" w:rsidRPr="004C09F9">
        <w:rPr>
          <w:rFonts w:asciiTheme="majorHAnsi" w:eastAsiaTheme="majorEastAsia" w:hAnsiTheme="majorHAnsi" w:cstheme="majorHAnsi"/>
        </w:rPr>
        <w:t xml:space="preserve"> </w:t>
      </w:r>
      <w:r w:rsidR="006C05D4" w:rsidRPr="004C09F9">
        <w:rPr>
          <w:rFonts w:asciiTheme="majorHAnsi" w:eastAsiaTheme="majorEastAsia" w:hAnsiTheme="majorHAnsi" w:cstheme="majorHAnsi"/>
        </w:rPr>
        <w:t>with them</w:t>
      </w:r>
      <w:r w:rsidR="009B088F" w:rsidRPr="004C09F9">
        <w:rPr>
          <w:rFonts w:asciiTheme="minorHAnsi" w:eastAsiaTheme="majorEastAsia" w:hAnsiTheme="minorHAnsi" w:cstheme="minorHAnsi"/>
        </w:rPr>
        <w:t>.</w:t>
      </w:r>
      <w:r w:rsidR="006D1549" w:rsidRPr="004C09F9">
        <w:rPr>
          <w:rFonts w:asciiTheme="minorHAnsi" w:eastAsiaTheme="majorEastAsia" w:hAnsiTheme="minorHAnsi" w:cstheme="minorHAnsi"/>
        </w:rPr>
        <w:t xml:space="preserve"> </w:t>
      </w:r>
      <w:r w:rsidR="006C05D4" w:rsidRPr="004C09F9">
        <w:rPr>
          <w:rFonts w:cs="Arial"/>
          <w:color w:val="000000" w:themeColor="text1"/>
        </w:rPr>
        <w:t>They also said</w:t>
      </w:r>
      <w:r w:rsidR="009B088F" w:rsidRPr="004C09F9">
        <w:rPr>
          <w:rFonts w:cs="Arial"/>
          <w:color w:val="000000" w:themeColor="text1"/>
        </w:rPr>
        <w:t xml:space="preserve"> </w:t>
      </w:r>
      <w:r w:rsidR="00E56BAC" w:rsidRPr="004C09F9">
        <w:rPr>
          <w:rFonts w:cs="Arial"/>
          <w:color w:val="000000" w:themeColor="text1"/>
        </w:rPr>
        <w:t xml:space="preserve">that </w:t>
      </w:r>
      <w:r w:rsidR="006D1549" w:rsidRPr="004C09F9">
        <w:rPr>
          <w:rFonts w:cs="Arial"/>
          <w:color w:val="000000" w:themeColor="text1"/>
        </w:rPr>
        <w:t xml:space="preserve">the volunteers </w:t>
      </w:r>
      <w:r w:rsidR="00905441" w:rsidRPr="004C09F9">
        <w:rPr>
          <w:rFonts w:cs="Arial"/>
          <w:color w:val="000000" w:themeColor="text1"/>
        </w:rPr>
        <w:t>inevitably take a leadership position</w:t>
      </w:r>
      <w:r w:rsidR="0041511D" w:rsidRPr="004C09F9">
        <w:rPr>
          <w:rFonts w:cs="Arial"/>
          <w:color w:val="000000" w:themeColor="text1"/>
        </w:rPr>
        <w:t>,</w:t>
      </w:r>
      <w:r w:rsidR="00905441" w:rsidRPr="004C09F9">
        <w:rPr>
          <w:rFonts w:cs="Arial"/>
          <w:color w:val="000000" w:themeColor="text1"/>
        </w:rPr>
        <w:t xml:space="preserve"> motivating teams</w:t>
      </w:r>
      <w:r w:rsidR="0041511D" w:rsidRPr="004C09F9">
        <w:rPr>
          <w:rFonts w:cs="Arial"/>
          <w:color w:val="000000" w:themeColor="text1"/>
        </w:rPr>
        <w:t xml:space="preserve"> and </w:t>
      </w:r>
      <w:r w:rsidR="00905441" w:rsidRPr="004C09F9">
        <w:rPr>
          <w:rFonts w:cs="Arial"/>
          <w:color w:val="000000" w:themeColor="text1"/>
        </w:rPr>
        <w:t xml:space="preserve">taking </w:t>
      </w:r>
      <w:r w:rsidR="0041511D" w:rsidRPr="004C09F9">
        <w:rPr>
          <w:rFonts w:cs="Arial"/>
          <w:color w:val="000000" w:themeColor="text1"/>
        </w:rPr>
        <w:t xml:space="preserve">on </w:t>
      </w:r>
      <w:r w:rsidR="00905441" w:rsidRPr="004C09F9">
        <w:rPr>
          <w:rFonts w:cs="Arial"/>
          <w:color w:val="000000" w:themeColor="text1"/>
        </w:rPr>
        <w:t>roles that stretch the boundaries of what the</w:t>
      </w:r>
      <w:r w:rsidR="0041511D" w:rsidRPr="004C09F9">
        <w:rPr>
          <w:rFonts w:cs="Arial"/>
          <w:color w:val="000000" w:themeColor="text1"/>
        </w:rPr>
        <w:t>ir</w:t>
      </w:r>
      <w:r w:rsidR="00905441" w:rsidRPr="004C09F9">
        <w:rPr>
          <w:rFonts w:cs="Arial"/>
          <w:color w:val="000000" w:themeColor="text1"/>
        </w:rPr>
        <w:t xml:space="preserve"> mentor role is. </w:t>
      </w:r>
    </w:p>
    <w:p w14:paraId="24D9559F" w14:textId="77777777" w:rsidR="00964B1D" w:rsidRPr="004C09F9" w:rsidRDefault="00E35E62" w:rsidP="00297C99">
      <w:pPr>
        <w:pStyle w:val="Heading3"/>
        <w:rPr>
          <w:lang w:eastAsia="en-AU"/>
        </w:rPr>
      </w:pPr>
      <w:bookmarkStart w:id="20" w:name="_Toc67559559"/>
      <w:r w:rsidRPr="004C09F9">
        <w:rPr>
          <w:lang w:eastAsia="en-AU"/>
        </w:rPr>
        <w:t>Benefits to volunteers</w:t>
      </w:r>
      <w:bookmarkEnd w:id="20"/>
    </w:p>
    <w:p w14:paraId="40B685E9" w14:textId="3E6CDCC6" w:rsidR="00D51948" w:rsidRPr="004C09F9" w:rsidRDefault="006C05D4" w:rsidP="00940F48">
      <w:pPr>
        <w:pStyle w:val="BodyBullets"/>
        <w:spacing w:before="120"/>
        <w:ind w:left="0" w:firstLine="0"/>
        <w:rPr>
          <w:rFonts w:asciiTheme="majorHAnsi" w:hAnsiTheme="majorHAnsi" w:cstheme="majorHAnsi"/>
          <w:bCs/>
          <w:i/>
          <w:color w:val="000000" w:themeColor="text1"/>
          <w:sz w:val="20"/>
        </w:rPr>
      </w:pPr>
      <w:r w:rsidRPr="004C09F9">
        <w:rPr>
          <w:rFonts w:asciiTheme="majorHAnsi" w:hAnsiTheme="majorHAnsi" w:cstheme="majorHAnsi"/>
          <w:bCs/>
          <w:color w:val="000000" w:themeColor="text1"/>
          <w:sz w:val="20"/>
        </w:rPr>
        <w:t xml:space="preserve">The volunteers </w:t>
      </w:r>
      <w:r w:rsidR="0073025D" w:rsidRPr="004C09F9">
        <w:rPr>
          <w:rFonts w:asciiTheme="majorHAnsi" w:hAnsiTheme="majorHAnsi" w:cstheme="majorHAnsi"/>
          <w:bCs/>
          <w:color w:val="000000" w:themeColor="text1"/>
          <w:sz w:val="20"/>
        </w:rPr>
        <w:t xml:space="preserve">expressed </w:t>
      </w:r>
      <w:r w:rsidR="00DE0FAA" w:rsidRPr="004C09F9">
        <w:rPr>
          <w:rFonts w:asciiTheme="majorHAnsi" w:hAnsiTheme="majorHAnsi" w:cstheme="majorHAnsi"/>
          <w:bCs/>
          <w:color w:val="000000" w:themeColor="text1"/>
          <w:sz w:val="20"/>
        </w:rPr>
        <w:t>that they</w:t>
      </w:r>
      <w:r w:rsidRPr="004C09F9">
        <w:rPr>
          <w:rFonts w:asciiTheme="majorHAnsi" w:hAnsiTheme="majorHAnsi" w:cstheme="majorHAnsi"/>
          <w:bCs/>
          <w:color w:val="000000" w:themeColor="text1"/>
          <w:sz w:val="20"/>
        </w:rPr>
        <w:t xml:space="preserve"> </w:t>
      </w:r>
      <w:r w:rsidR="00D51948" w:rsidRPr="004C09F9">
        <w:rPr>
          <w:rFonts w:asciiTheme="majorHAnsi" w:hAnsiTheme="majorHAnsi" w:cstheme="majorHAnsi"/>
          <w:bCs/>
          <w:color w:val="000000" w:themeColor="text1"/>
          <w:sz w:val="20"/>
        </w:rPr>
        <w:t>gained professional experience</w:t>
      </w:r>
      <w:r w:rsidR="00345750" w:rsidRPr="004C09F9">
        <w:rPr>
          <w:rFonts w:asciiTheme="majorHAnsi" w:hAnsiTheme="majorHAnsi" w:cstheme="majorHAnsi"/>
          <w:bCs/>
          <w:color w:val="000000" w:themeColor="text1"/>
          <w:sz w:val="20"/>
        </w:rPr>
        <w:t xml:space="preserve"> and sound knowledge from their</w:t>
      </w:r>
      <w:r w:rsidR="009E2CEF" w:rsidRPr="004C09F9">
        <w:rPr>
          <w:rFonts w:asciiTheme="majorHAnsi" w:hAnsiTheme="majorHAnsi" w:cstheme="majorHAnsi"/>
          <w:bCs/>
          <w:color w:val="000000" w:themeColor="text1"/>
          <w:sz w:val="20"/>
        </w:rPr>
        <w:t xml:space="preserve"> </w:t>
      </w:r>
      <w:r w:rsidR="00D51948" w:rsidRPr="004C09F9">
        <w:rPr>
          <w:rFonts w:asciiTheme="majorHAnsi" w:hAnsiTheme="majorHAnsi" w:cstheme="majorHAnsi"/>
          <w:bCs/>
          <w:color w:val="000000" w:themeColor="text1"/>
          <w:sz w:val="20"/>
        </w:rPr>
        <w:t xml:space="preserve">active participation in </w:t>
      </w:r>
      <w:r w:rsidR="00E471A5" w:rsidRPr="004C09F9">
        <w:rPr>
          <w:rFonts w:asciiTheme="majorHAnsi" w:hAnsiTheme="majorHAnsi" w:cstheme="majorHAnsi"/>
          <w:bCs/>
          <w:color w:val="000000" w:themeColor="text1"/>
          <w:sz w:val="20"/>
        </w:rPr>
        <w:t>the program</w:t>
      </w:r>
      <w:r w:rsidR="00D51948" w:rsidRPr="004C09F9">
        <w:rPr>
          <w:rFonts w:asciiTheme="majorHAnsi" w:hAnsiTheme="majorHAnsi" w:cstheme="majorHAnsi"/>
          <w:bCs/>
          <w:color w:val="000000" w:themeColor="text1"/>
          <w:sz w:val="20"/>
        </w:rPr>
        <w:t xml:space="preserve">s and activities </w:t>
      </w:r>
      <w:r w:rsidR="009E2CEF" w:rsidRPr="004C09F9">
        <w:rPr>
          <w:rFonts w:asciiTheme="majorHAnsi" w:hAnsiTheme="majorHAnsi" w:cstheme="majorHAnsi"/>
          <w:bCs/>
          <w:color w:val="000000" w:themeColor="text1"/>
          <w:sz w:val="20"/>
        </w:rPr>
        <w:t>they are engaged in</w:t>
      </w:r>
      <w:r w:rsidR="0046285E" w:rsidRPr="004C09F9">
        <w:rPr>
          <w:rFonts w:asciiTheme="majorHAnsi" w:hAnsiTheme="majorHAnsi" w:cstheme="majorHAnsi"/>
          <w:bCs/>
          <w:color w:val="000000" w:themeColor="text1"/>
          <w:sz w:val="20"/>
        </w:rPr>
        <w:t xml:space="preserve"> at MEIDECC</w:t>
      </w:r>
      <w:r w:rsidR="00D51948" w:rsidRPr="004C09F9">
        <w:rPr>
          <w:rFonts w:asciiTheme="majorHAnsi" w:hAnsiTheme="majorHAnsi" w:cstheme="majorHAnsi"/>
          <w:bCs/>
          <w:color w:val="000000" w:themeColor="text1"/>
          <w:sz w:val="20"/>
        </w:rPr>
        <w:t xml:space="preserve">. </w:t>
      </w:r>
      <w:r w:rsidR="009D2D5D" w:rsidRPr="004C09F9">
        <w:rPr>
          <w:rFonts w:asciiTheme="majorHAnsi" w:hAnsiTheme="majorHAnsi" w:cstheme="majorHAnsi"/>
          <w:bCs/>
          <w:color w:val="000000" w:themeColor="text1"/>
          <w:sz w:val="20"/>
        </w:rPr>
        <w:t xml:space="preserve">MEIDECC </w:t>
      </w:r>
      <w:r w:rsidR="00EC1EF8" w:rsidRPr="004C09F9">
        <w:rPr>
          <w:rFonts w:asciiTheme="majorHAnsi" w:hAnsiTheme="majorHAnsi" w:cstheme="majorHAnsi"/>
          <w:bCs/>
          <w:color w:val="000000" w:themeColor="text1"/>
          <w:sz w:val="20"/>
        </w:rPr>
        <w:t xml:space="preserve">expressed </w:t>
      </w:r>
      <w:r w:rsidR="009D2D5D" w:rsidRPr="004C09F9">
        <w:rPr>
          <w:rFonts w:asciiTheme="majorHAnsi" w:hAnsiTheme="majorHAnsi" w:cstheme="majorHAnsi"/>
          <w:bCs/>
          <w:color w:val="000000" w:themeColor="text1"/>
          <w:sz w:val="20"/>
        </w:rPr>
        <w:t xml:space="preserve">that </w:t>
      </w:r>
      <w:r w:rsidRPr="004C09F9">
        <w:rPr>
          <w:rFonts w:asciiTheme="majorHAnsi" w:hAnsiTheme="majorHAnsi" w:cstheme="majorHAnsi"/>
          <w:bCs/>
          <w:color w:val="000000" w:themeColor="text1"/>
          <w:sz w:val="20"/>
        </w:rPr>
        <w:t xml:space="preserve">the </w:t>
      </w:r>
      <w:r w:rsidR="009D2D5D" w:rsidRPr="004C09F9">
        <w:rPr>
          <w:rFonts w:asciiTheme="majorHAnsi" w:hAnsiTheme="majorHAnsi" w:cstheme="majorHAnsi"/>
          <w:bCs/>
          <w:color w:val="000000" w:themeColor="text1"/>
          <w:sz w:val="20"/>
        </w:rPr>
        <w:t>c</w:t>
      </w:r>
      <w:r w:rsidRPr="004C09F9">
        <w:rPr>
          <w:rFonts w:asciiTheme="majorHAnsi" w:hAnsiTheme="majorHAnsi" w:cstheme="majorHAnsi"/>
          <w:bCs/>
          <w:color w:val="000000" w:themeColor="text1"/>
          <w:sz w:val="20"/>
        </w:rPr>
        <w:t>ommunity outreach work of volunteers</w:t>
      </w:r>
      <w:r w:rsidR="00D51948" w:rsidRPr="004C09F9">
        <w:rPr>
          <w:rFonts w:asciiTheme="majorHAnsi" w:hAnsiTheme="majorHAnsi" w:cstheme="majorHAnsi"/>
          <w:bCs/>
          <w:color w:val="000000" w:themeColor="text1"/>
          <w:sz w:val="20"/>
        </w:rPr>
        <w:t xml:space="preserve"> also strengthened </w:t>
      </w:r>
      <w:r w:rsidR="00E91C78" w:rsidRPr="004C09F9">
        <w:rPr>
          <w:rFonts w:asciiTheme="majorHAnsi" w:hAnsiTheme="majorHAnsi" w:cstheme="majorHAnsi"/>
          <w:bCs/>
          <w:color w:val="000000" w:themeColor="text1"/>
          <w:sz w:val="20"/>
        </w:rPr>
        <w:t>the volunteers</w:t>
      </w:r>
      <w:r w:rsidR="0041511D" w:rsidRPr="004C09F9">
        <w:rPr>
          <w:rFonts w:asciiTheme="majorHAnsi" w:hAnsiTheme="majorHAnsi" w:cstheme="majorHAnsi"/>
          <w:bCs/>
          <w:color w:val="000000" w:themeColor="text1"/>
          <w:sz w:val="20"/>
        </w:rPr>
        <w:t>’</w:t>
      </w:r>
      <w:r w:rsidR="00E91C78" w:rsidRPr="004C09F9">
        <w:rPr>
          <w:rFonts w:asciiTheme="majorHAnsi" w:hAnsiTheme="majorHAnsi" w:cstheme="majorHAnsi"/>
          <w:bCs/>
          <w:color w:val="000000" w:themeColor="text1"/>
          <w:sz w:val="20"/>
        </w:rPr>
        <w:t xml:space="preserve"> </w:t>
      </w:r>
      <w:r w:rsidR="00D51948" w:rsidRPr="004C09F9">
        <w:rPr>
          <w:rFonts w:asciiTheme="majorHAnsi" w:hAnsiTheme="majorHAnsi" w:cstheme="majorHAnsi"/>
          <w:bCs/>
          <w:color w:val="000000" w:themeColor="text1"/>
          <w:sz w:val="20"/>
        </w:rPr>
        <w:t xml:space="preserve">public relations and networking </w:t>
      </w:r>
      <w:r w:rsidR="0041511D" w:rsidRPr="004C09F9">
        <w:rPr>
          <w:rFonts w:asciiTheme="majorHAnsi" w:hAnsiTheme="majorHAnsi" w:cstheme="majorHAnsi"/>
          <w:bCs/>
          <w:color w:val="000000" w:themeColor="text1"/>
          <w:sz w:val="20"/>
        </w:rPr>
        <w:t xml:space="preserve">skills </w:t>
      </w:r>
      <w:r w:rsidR="00D51948" w:rsidRPr="004C09F9">
        <w:rPr>
          <w:rFonts w:asciiTheme="majorHAnsi" w:hAnsiTheme="majorHAnsi" w:cstheme="majorHAnsi"/>
          <w:bCs/>
          <w:color w:val="000000" w:themeColor="text1"/>
          <w:sz w:val="20"/>
        </w:rPr>
        <w:t xml:space="preserve">with the locals in </w:t>
      </w:r>
      <w:r w:rsidR="0041511D" w:rsidRPr="004C09F9">
        <w:rPr>
          <w:rFonts w:asciiTheme="majorHAnsi" w:hAnsiTheme="majorHAnsi" w:cstheme="majorHAnsi"/>
          <w:bCs/>
          <w:color w:val="000000" w:themeColor="text1"/>
          <w:sz w:val="20"/>
        </w:rPr>
        <w:t>the</w:t>
      </w:r>
      <w:r w:rsidR="00D51948" w:rsidRPr="004C09F9">
        <w:rPr>
          <w:rFonts w:asciiTheme="majorHAnsi" w:hAnsiTheme="majorHAnsi" w:cstheme="majorHAnsi"/>
          <w:bCs/>
          <w:color w:val="000000" w:themeColor="text1"/>
          <w:sz w:val="20"/>
        </w:rPr>
        <w:t xml:space="preserve"> Pacific context. </w:t>
      </w:r>
      <w:r w:rsidR="009D2D5D" w:rsidRPr="004C09F9">
        <w:rPr>
          <w:rFonts w:asciiTheme="majorHAnsi" w:hAnsiTheme="majorHAnsi" w:cstheme="majorHAnsi"/>
          <w:bCs/>
          <w:color w:val="000000" w:themeColor="text1"/>
          <w:sz w:val="20"/>
        </w:rPr>
        <w:t xml:space="preserve">This has </w:t>
      </w:r>
      <w:r w:rsidR="00D51948" w:rsidRPr="004C09F9">
        <w:rPr>
          <w:rFonts w:asciiTheme="majorHAnsi" w:hAnsiTheme="majorHAnsi" w:cstheme="majorHAnsi"/>
          <w:bCs/>
          <w:color w:val="000000" w:themeColor="text1"/>
          <w:sz w:val="20"/>
        </w:rPr>
        <w:t xml:space="preserve">enhanced </w:t>
      </w:r>
      <w:r w:rsidR="00E91C78" w:rsidRPr="004C09F9">
        <w:rPr>
          <w:rFonts w:asciiTheme="majorHAnsi" w:hAnsiTheme="majorHAnsi" w:cstheme="majorHAnsi"/>
          <w:bCs/>
          <w:color w:val="000000" w:themeColor="text1"/>
          <w:sz w:val="20"/>
        </w:rPr>
        <w:t>the volunteers</w:t>
      </w:r>
      <w:r w:rsidR="0041511D" w:rsidRPr="004C09F9">
        <w:rPr>
          <w:rFonts w:asciiTheme="majorHAnsi" w:hAnsiTheme="majorHAnsi" w:cstheme="majorHAnsi"/>
          <w:bCs/>
          <w:color w:val="000000" w:themeColor="text1"/>
          <w:sz w:val="20"/>
        </w:rPr>
        <w:t>’</w:t>
      </w:r>
      <w:r w:rsidR="009D2D5D" w:rsidRPr="004C09F9">
        <w:rPr>
          <w:rFonts w:asciiTheme="majorHAnsi" w:hAnsiTheme="majorHAnsi" w:cstheme="majorHAnsi"/>
          <w:bCs/>
          <w:color w:val="000000" w:themeColor="text1"/>
          <w:sz w:val="20"/>
        </w:rPr>
        <w:t xml:space="preserve"> </w:t>
      </w:r>
      <w:r w:rsidR="0041511D" w:rsidRPr="004C09F9">
        <w:rPr>
          <w:rFonts w:asciiTheme="majorHAnsi" w:hAnsiTheme="majorHAnsi" w:cstheme="majorHAnsi"/>
          <w:bCs/>
          <w:color w:val="000000" w:themeColor="text1"/>
          <w:sz w:val="20"/>
        </w:rPr>
        <w:t>knowledge and</w:t>
      </w:r>
      <w:r w:rsidR="009D2D5D" w:rsidRPr="004C09F9">
        <w:rPr>
          <w:rFonts w:asciiTheme="majorHAnsi" w:hAnsiTheme="majorHAnsi" w:cstheme="majorHAnsi"/>
          <w:bCs/>
          <w:color w:val="000000" w:themeColor="text1"/>
          <w:sz w:val="20"/>
        </w:rPr>
        <w:t xml:space="preserve"> has led to </w:t>
      </w:r>
      <w:r w:rsidR="00D51948" w:rsidRPr="004C09F9">
        <w:rPr>
          <w:rFonts w:asciiTheme="majorHAnsi" w:hAnsiTheme="majorHAnsi" w:cstheme="majorHAnsi"/>
          <w:bCs/>
          <w:color w:val="000000" w:themeColor="text1"/>
          <w:sz w:val="20"/>
        </w:rPr>
        <w:t xml:space="preserve">better appreciation of the local communities </w:t>
      </w:r>
      <w:r w:rsidR="009D2D5D" w:rsidRPr="004C09F9">
        <w:rPr>
          <w:rFonts w:asciiTheme="majorHAnsi" w:hAnsiTheme="majorHAnsi" w:cstheme="majorHAnsi"/>
          <w:bCs/>
          <w:color w:val="000000" w:themeColor="text1"/>
          <w:sz w:val="20"/>
        </w:rPr>
        <w:t>in Tonga</w:t>
      </w:r>
      <w:r w:rsidR="00E91C78" w:rsidRPr="004C09F9">
        <w:rPr>
          <w:rFonts w:asciiTheme="majorHAnsi" w:hAnsiTheme="majorHAnsi" w:cstheme="majorHAnsi"/>
          <w:bCs/>
          <w:color w:val="000000" w:themeColor="text1"/>
          <w:sz w:val="20"/>
        </w:rPr>
        <w:t>.</w:t>
      </w:r>
      <w:r w:rsidR="00D51948" w:rsidRPr="004C09F9">
        <w:rPr>
          <w:rFonts w:asciiTheme="majorHAnsi" w:hAnsiTheme="majorHAnsi" w:cstheme="majorHAnsi"/>
          <w:bCs/>
          <w:color w:val="000000" w:themeColor="text1"/>
          <w:sz w:val="20"/>
        </w:rPr>
        <w:t xml:space="preserve"> Volunteers developed personally through interactions with local communit</w:t>
      </w:r>
      <w:r w:rsidR="00EE4EA9" w:rsidRPr="004C09F9">
        <w:rPr>
          <w:rFonts w:asciiTheme="majorHAnsi" w:hAnsiTheme="majorHAnsi" w:cstheme="majorHAnsi"/>
          <w:bCs/>
          <w:color w:val="000000" w:themeColor="text1"/>
          <w:sz w:val="20"/>
        </w:rPr>
        <w:t>ies</w:t>
      </w:r>
      <w:r w:rsidR="00D51948" w:rsidRPr="004C09F9">
        <w:rPr>
          <w:rFonts w:asciiTheme="majorHAnsi" w:hAnsiTheme="majorHAnsi" w:cstheme="majorHAnsi"/>
          <w:bCs/>
          <w:color w:val="000000" w:themeColor="text1"/>
          <w:sz w:val="20"/>
        </w:rPr>
        <w:t xml:space="preserve"> on assigned activities, as well as interactio</w:t>
      </w:r>
      <w:r w:rsidR="009E2CEF" w:rsidRPr="004C09F9">
        <w:rPr>
          <w:rFonts w:asciiTheme="majorHAnsi" w:hAnsiTheme="majorHAnsi" w:cstheme="majorHAnsi"/>
          <w:bCs/>
          <w:color w:val="000000" w:themeColor="text1"/>
          <w:sz w:val="20"/>
        </w:rPr>
        <w:t>n</w:t>
      </w:r>
      <w:r w:rsidR="00EE4EA9" w:rsidRPr="004C09F9">
        <w:rPr>
          <w:rFonts w:asciiTheme="majorHAnsi" w:hAnsiTheme="majorHAnsi" w:cstheme="majorHAnsi"/>
          <w:bCs/>
          <w:color w:val="000000" w:themeColor="text1"/>
          <w:sz w:val="20"/>
        </w:rPr>
        <w:t>s</w:t>
      </w:r>
      <w:r w:rsidR="009E2CEF" w:rsidRPr="004C09F9">
        <w:rPr>
          <w:rFonts w:asciiTheme="majorHAnsi" w:hAnsiTheme="majorHAnsi" w:cstheme="majorHAnsi"/>
          <w:bCs/>
          <w:color w:val="000000" w:themeColor="text1"/>
          <w:sz w:val="20"/>
        </w:rPr>
        <w:t xml:space="preserve"> with the staff in the office.</w:t>
      </w:r>
    </w:p>
    <w:p w14:paraId="353C0A9F" w14:textId="77777777" w:rsidR="00E35E62" w:rsidRPr="004C09F9" w:rsidRDefault="00E35E62" w:rsidP="00297C99">
      <w:pPr>
        <w:pStyle w:val="Heading3"/>
        <w:rPr>
          <w:lang w:eastAsia="en-AU"/>
        </w:rPr>
      </w:pPr>
      <w:bookmarkStart w:id="21" w:name="_Toc67559560"/>
      <w:r w:rsidRPr="004C09F9">
        <w:rPr>
          <w:lang w:eastAsia="en-AU"/>
        </w:rPr>
        <w:t xml:space="preserve">Future directions of </w:t>
      </w:r>
      <w:r w:rsidR="00E471A5" w:rsidRPr="004C09F9">
        <w:rPr>
          <w:lang w:eastAsia="en-AU"/>
        </w:rPr>
        <w:t>the program</w:t>
      </w:r>
      <w:bookmarkEnd w:id="21"/>
    </w:p>
    <w:p w14:paraId="5B703A78" w14:textId="159E90AE" w:rsidR="002F6A7B" w:rsidRPr="004C09F9" w:rsidRDefault="009D2D5D" w:rsidP="00940F48">
      <w:pPr>
        <w:pStyle w:val="BodyText"/>
        <w:rPr>
          <w:bCs/>
          <w:noProof w:val="0"/>
        </w:rPr>
      </w:pPr>
      <w:r w:rsidRPr="004C09F9">
        <w:rPr>
          <w:bCs/>
          <w:noProof w:val="0"/>
        </w:rPr>
        <w:t xml:space="preserve">MEIDECC </w:t>
      </w:r>
      <w:r w:rsidR="00F65F00" w:rsidRPr="004C09F9">
        <w:rPr>
          <w:bCs/>
          <w:noProof w:val="0"/>
        </w:rPr>
        <w:t xml:space="preserve">staff </w:t>
      </w:r>
      <w:r w:rsidR="00E8791E" w:rsidRPr="004C09F9">
        <w:rPr>
          <w:bCs/>
          <w:noProof w:val="0"/>
        </w:rPr>
        <w:t xml:space="preserve">acknowledged that no one knows how long COVID will last however, </w:t>
      </w:r>
      <w:r w:rsidRPr="004C09F9">
        <w:rPr>
          <w:bCs/>
          <w:noProof w:val="0"/>
        </w:rPr>
        <w:t>i</w:t>
      </w:r>
      <w:r w:rsidR="003142CB" w:rsidRPr="004C09F9">
        <w:rPr>
          <w:bCs/>
          <w:noProof w:val="0"/>
        </w:rPr>
        <w:t xml:space="preserve">n terms of sustainability, </w:t>
      </w:r>
      <w:r w:rsidR="0041511D" w:rsidRPr="004C09F9">
        <w:rPr>
          <w:bCs/>
          <w:noProof w:val="0"/>
        </w:rPr>
        <w:t>a local model of volunteering could work for Tonga</w:t>
      </w:r>
      <w:r w:rsidR="007974AC" w:rsidRPr="004C09F9">
        <w:rPr>
          <w:bCs/>
          <w:noProof w:val="0"/>
        </w:rPr>
        <w:t xml:space="preserve">. </w:t>
      </w:r>
      <w:r w:rsidR="008C2679" w:rsidRPr="004C09F9">
        <w:rPr>
          <w:bCs/>
          <w:noProof w:val="0"/>
        </w:rPr>
        <w:t xml:space="preserve">MEIDECC suggested </w:t>
      </w:r>
      <w:r w:rsidR="00F44AE0" w:rsidRPr="004C09F9">
        <w:rPr>
          <w:bCs/>
          <w:noProof w:val="0"/>
        </w:rPr>
        <w:t>working with</w:t>
      </w:r>
      <w:r w:rsidR="008C2679" w:rsidRPr="004C09F9">
        <w:rPr>
          <w:bCs/>
          <w:noProof w:val="0"/>
        </w:rPr>
        <w:t xml:space="preserve"> </w:t>
      </w:r>
      <w:r w:rsidR="00F44AE0" w:rsidRPr="004C09F9">
        <w:rPr>
          <w:bCs/>
          <w:noProof w:val="0"/>
        </w:rPr>
        <w:t xml:space="preserve">local </w:t>
      </w:r>
      <w:r w:rsidR="008C2679" w:rsidRPr="004C09F9">
        <w:rPr>
          <w:bCs/>
          <w:noProof w:val="0"/>
        </w:rPr>
        <w:t xml:space="preserve">organisations </w:t>
      </w:r>
      <w:r w:rsidR="00F44AE0" w:rsidRPr="004C09F9">
        <w:rPr>
          <w:bCs/>
          <w:noProof w:val="0"/>
        </w:rPr>
        <w:t>to</w:t>
      </w:r>
      <w:r w:rsidR="008C2679" w:rsidRPr="004C09F9">
        <w:rPr>
          <w:bCs/>
          <w:noProof w:val="0"/>
        </w:rPr>
        <w:t xml:space="preserve"> develop a volunteering model tailored for the local</w:t>
      </w:r>
      <w:r w:rsidR="00F44AE0" w:rsidRPr="004C09F9">
        <w:rPr>
          <w:bCs/>
          <w:noProof w:val="0"/>
        </w:rPr>
        <w:t xml:space="preserve"> community</w:t>
      </w:r>
      <w:r w:rsidR="008C2679" w:rsidRPr="004C09F9">
        <w:rPr>
          <w:bCs/>
          <w:noProof w:val="0"/>
        </w:rPr>
        <w:t xml:space="preserve">. </w:t>
      </w:r>
      <w:r w:rsidR="003142CB" w:rsidRPr="004C09F9">
        <w:rPr>
          <w:bCs/>
          <w:noProof w:val="0"/>
        </w:rPr>
        <w:t>In most Pacific countries, the retirement age is 50-55, so there i</w:t>
      </w:r>
      <w:r w:rsidR="00FB7076" w:rsidRPr="004C09F9">
        <w:rPr>
          <w:bCs/>
          <w:noProof w:val="0"/>
        </w:rPr>
        <w:t>s significant expertise among retirees in country. It</w:t>
      </w:r>
      <w:r w:rsidR="00E8791E" w:rsidRPr="004C09F9">
        <w:rPr>
          <w:bCs/>
          <w:noProof w:val="0"/>
        </w:rPr>
        <w:t xml:space="preserve"> is</w:t>
      </w:r>
      <w:r w:rsidR="003142CB" w:rsidRPr="004C09F9">
        <w:rPr>
          <w:bCs/>
          <w:noProof w:val="0"/>
        </w:rPr>
        <w:t xml:space="preserve"> </w:t>
      </w:r>
      <w:r w:rsidR="00FB7076" w:rsidRPr="004C09F9">
        <w:rPr>
          <w:bCs/>
          <w:noProof w:val="0"/>
        </w:rPr>
        <w:t>important to explore</w:t>
      </w:r>
      <w:r w:rsidR="003142CB" w:rsidRPr="004C09F9">
        <w:rPr>
          <w:bCs/>
          <w:noProof w:val="0"/>
        </w:rPr>
        <w:t xml:space="preserve"> how </w:t>
      </w:r>
      <w:r w:rsidR="005F49BF" w:rsidRPr="004C09F9">
        <w:rPr>
          <w:bCs/>
          <w:noProof w:val="0"/>
        </w:rPr>
        <w:t>to tap</w:t>
      </w:r>
      <w:r w:rsidR="003142CB" w:rsidRPr="004C09F9">
        <w:rPr>
          <w:bCs/>
          <w:noProof w:val="0"/>
        </w:rPr>
        <w:t xml:space="preserve"> into that</w:t>
      </w:r>
      <w:r w:rsidR="00FB7076" w:rsidRPr="004C09F9">
        <w:rPr>
          <w:bCs/>
          <w:noProof w:val="0"/>
        </w:rPr>
        <w:t xml:space="preserve"> wealth of expertise</w:t>
      </w:r>
      <w:r w:rsidR="00E8791E" w:rsidRPr="004C09F9">
        <w:rPr>
          <w:bCs/>
          <w:noProof w:val="0"/>
        </w:rPr>
        <w:t>.</w:t>
      </w:r>
      <w:r w:rsidR="00FB7076" w:rsidRPr="004C09F9">
        <w:rPr>
          <w:bCs/>
          <w:noProof w:val="0"/>
        </w:rPr>
        <w:t xml:space="preserve"> </w:t>
      </w:r>
      <w:r w:rsidR="008C2679" w:rsidRPr="004C09F9">
        <w:rPr>
          <w:bCs/>
          <w:noProof w:val="0"/>
        </w:rPr>
        <w:t xml:space="preserve">MEIDECC staff </w:t>
      </w:r>
      <w:r w:rsidR="00FB7076" w:rsidRPr="004C09F9">
        <w:rPr>
          <w:bCs/>
          <w:noProof w:val="0"/>
        </w:rPr>
        <w:t xml:space="preserve">also suggested </w:t>
      </w:r>
      <w:r w:rsidR="00E8791E" w:rsidRPr="004C09F9">
        <w:rPr>
          <w:bCs/>
          <w:noProof w:val="0"/>
        </w:rPr>
        <w:t>u</w:t>
      </w:r>
      <w:r w:rsidR="00FB7076" w:rsidRPr="004C09F9">
        <w:rPr>
          <w:bCs/>
          <w:noProof w:val="0"/>
        </w:rPr>
        <w:t>tilising</w:t>
      </w:r>
      <w:r w:rsidR="002F6A7B" w:rsidRPr="004C09F9">
        <w:rPr>
          <w:bCs/>
          <w:noProof w:val="0"/>
        </w:rPr>
        <w:t xml:space="preserve"> the broader diaspo</w:t>
      </w:r>
      <w:r w:rsidR="00BD32AB" w:rsidRPr="004C09F9">
        <w:rPr>
          <w:bCs/>
          <w:noProof w:val="0"/>
        </w:rPr>
        <w:t xml:space="preserve">ra </w:t>
      </w:r>
      <w:r w:rsidR="00FB7076" w:rsidRPr="004C09F9">
        <w:rPr>
          <w:bCs/>
          <w:noProof w:val="0"/>
        </w:rPr>
        <w:t xml:space="preserve">of Tongans living </w:t>
      </w:r>
      <w:r w:rsidR="00BD32AB" w:rsidRPr="004C09F9">
        <w:rPr>
          <w:bCs/>
          <w:noProof w:val="0"/>
        </w:rPr>
        <w:t>in Australia</w:t>
      </w:r>
      <w:r w:rsidR="00FB7076" w:rsidRPr="004C09F9">
        <w:rPr>
          <w:bCs/>
          <w:noProof w:val="0"/>
        </w:rPr>
        <w:t xml:space="preserve"> as</w:t>
      </w:r>
      <w:r w:rsidR="00A517C1" w:rsidRPr="004C09F9">
        <w:rPr>
          <w:bCs/>
          <w:noProof w:val="0"/>
        </w:rPr>
        <w:t xml:space="preserve"> </w:t>
      </w:r>
      <w:r w:rsidR="00FB7076" w:rsidRPr="004C09F9">
        <w:rPr>
          <w:bCs/>
          <w:noProof w:val="0"/>
        </w:rPr>
        <w:t>volunteers</w:t>
      </w:r>
      <w:r w:rsidR="00A517C1" w:rsidRPr="004C09F9">
        <w:rPr>
          <w:bCs/>
          <w:noProof w:val="0"/>
        </w:rPr>
        <w:t xml:space="preserve"> to support the </w:t>
      </w:r>
      <w:r w:rsidR="00FB7076" w:rsidRPr="004C09F9">
        <w:rPr>
          <w:bCs/>
          <w:noProof w:val="0"/>
        </w:rPr>
        <w:t>program in the future.</w:t>
      </w:r>
    </w:p>
    <w:p w14:paraId="1F66AD08" w14:textId="70106700" w:rsidR="006D4935" w:rsidRPr="004C09F9" w:rsidRDefault="00F44AE0" w:rsidP="00102919">
      <w:pPr>
        <w:pStyle w:val="Heading1"/>
        <w:rPr>
          <w:lang w:val="en-AU"/>
        </w:rPr>
      </w:pPr>
      <w:r w:rsidRPr="004C09F9">
        <w:rPr>
          <w:lang w:val="en-AU"/>
        </w:rPr>
        <w:br w:type="page"/>
      </w:r>
      <w:bookmarkStart w:id="22" w:name="_Toc67559561"/>
      <w:r w:rsidR="00E35E62" w:rsidRPr="004C09F9">
        <w:rPr>
          <w:lang w:val="en-AU"/>
        </w:rPr>
        <w:lastRenderedPageBreak/>
        <w:t>Conclusion</w:t>
      </w:r>
      <w:bookmarkEnd w:id="22"/>
    </w:p>
    <w:p w14:paraId="0FF73B8D" w14:textId="4510B72E" w:rsidR="00DD29C0" w:rsidRPr="004C09F9" w:rsidRDefault="00B064FB" w:rsidP="00940F48">
      <w:r w:rsidRPr="004C09F9">
        <w:t xml:space="preserve">Overall, </w:t>
      </w:r>
      <w:r w:rsidR="00732D58" w:rsidRPr="004C09F9">
        <w:t xml:space="preserve">the </w:t>
      </w:r>
      <w:r w:rsidR="001C2A0C" w:rsidRPr="004C09F9">
        <w:t xml:space="preserve">program in Tonga </w:t>
      </w:r>
      <w:r w:rsidR="00284C03" w:rsidRPr="004C09F9">
        <w:t>reflects</w:t>
      </w:r>
      <w:r w:rsidR="00855537" w:rsidRPr="004C09F9">
        <w:t xml:space="preserve"> that</w:t>
      </w:r>
      <w:r w:rsidR="00284C03" w:rsidRPr="004C09F9">
        <w:t xml:space="preserve"> the</w:t>
      </w:r>
      <w:r w:rsidR="00855537" w:rsidRPr="004C09F9">
        <w:t xml:space="preserve"> </w:t>
      </w:r>
      <w:r w:rsidR="00F44AE0" w:rsidRPr="004C09F9">
        <w:t xml:space="preserve">program’s </w:t>
      </w:r>
      <w:r w:rsidR="00855537" w:rsidRPr="004C09F9">
        <w:t xml:space="preserve">outcomes remained closely aligned with the objectives of the </w:t>
      </w:r>
      <w:r w:rsidR="00B0423C" w:rsidRPr="004C09F9">
        <w:t>Australian Government’s aid priorities</w:t>
      </w:r>
      <w:r w:rsidR="00F44AE0" w:rsidRPr="004C09F9">
        <w:t xml:space="preserve"> </w:t>
      </w:r>
      <w:r w:rsidR="00AD57D0" w:rsidRPr="004C09F9">
        <w:t>during the first three yea</w:t>
      </w:r>
      <w:r w:rsidR="00827BA7" w:rsidRPr="004C09F9">
        <w:t xml:space="preserve">rs of </w:t>
      </w:r>
      <w:r w:rsidR="00E471A5" w:rsidRPr="004C09F9">
        <w:t>the program</w:t>
      </w:r>
      <w:r w:rsidR="00827BA7" w:rsidRPr="004C09F9">
        <w:t xml:space="preserve"> (2018-2020)</w:t>
      </w:r>
      <w:r w:rsidR="005E164A" w:rsidRPr="004C09F9">
        <w:t>.</w:t>
      </w:r>
      <w:r w:rsidR="00F44AE0" w:rsidRPr="004C09F9">
        <w:t xml:space="preserve"> </w:t>
      </w:r>
      <w:r w:rsidR="002A66F4" w:rsidRPr="004C09F9">
        <w:t xml:space="preserve">There is great recognition </w:t>
      </w:r>
      <w:r w:rsidR="00822978" w:rsidRPr="004C09F9">
        <w:t>of the program in Tonga and the</w:t>
      </w:r>
      <w:r w:rsidR="006D33CF" w:rsidRPr="004C09F9">
        <w:t xml:space="preserve"> value that volunteers add </w:t>
      </w:r>
      <w:r w:rsidR="00D51796" w:rsidRPr="004C09F9">
        <w:t>to partner organisations</w:t>
      </w:r>
      <w:r w:rsidR="001C2A0C" w:rsidRPr="004C09F9">
        <w:t xml:space="preserve"> </w:t>
      </w:r>
      <w:r w:rsidR="00C03521" w:rsidRPr="004C09F9">
        <w:t xml:space="preserve">such as </w:t>
      </w:r>
      <w:r w:rsidR="001C2A0C" w:rsidRPr="004C09F9">
        <w:t>M</w:t>
      </w:r>
      <w:r w:rsidR="00C03521" w:rsidRPr="004C09F9">
        <w:t>ango</w:t>
      </w:r>
      <w:r w:rsidR="00A21AFE" w:rsidRPr="004C09F9">
        <w:t xml:space="preserve"> Tree C</w:t>
      </w:r>
      <w:r w:rsidR="001C2A0C" w:rsidRPr="004C09F9">
        <w:t>entre and MEIDECC</w:t>
      </w:r>
      <w:r w:rsidR="00F44AE0" w:rsidRPr="004C09F9">
        <w:t xml:space="preserve"> and the</w:t>
      </w:r>
      <w:r w:rsidR="00604B47" w:rsidRPr="004C09F9">
        <w:t xml:space="preserve"> </w:t>
      </w:r>
      <w:r w:rsidR="00C03521" w:rsidRPr="004C09F9">
        <w:t xml:space="preserve">program </w:t>
      </w:r>
      <w:r w:rsidR="00604B47" w:rsidRPr="004C09F9">
        <w:t>off</w:t>
      </w:r>
      <w:r w:rsidR="00A21AFE" w:rsidRPr="004C09F9">
        <w:t xml:space="preserve">ice is acknowledged by partner organisations </w:t>
      </w:r>
      <w:r w:rsidR="00604B47" w:rsidRPr="004C09F9">
        <w:t>for its</w:t>
      </w:r>
      <w:r w:rsidR="00A21AFE" w:rsidRPr="004C09F9">
        <w:t xml:space="preserve"> effective</w:t>
      </w:r>
      <w:r w:rsidR="00604B47" w:rsidRPr="004C09F9">
        <w:t xml:space="preserve"> </w:t>
      </w:r>
      <w:r w:rsidR="00A21AFE" w:rsidRPr="004C09F9">
        <w:t>coordination.</w:t>
      </w:r>
    </w:p>
    <w:p w14:paraId="0C90CB81" w14:textId="463F416D" w:rsidR="0069735C" w:rsidRPr="004C09F9" w:rsidRDefault="00F44AE0" w:rsidP="00940F48">
      <w:pPr>
        <w:pStyle w:val="BodyText"/>
        <w:rPr>
          <w:noProof w:val="0"/>
          <w:lang w:eastAsia="en-AU"/>
        </w:rPr>
      </w:pPr>
      <w:r w:rsidRPr="004C09F9">
        <w:rPr>
          <w:noProof w:val="0"/>
        </w:rPr>
        <w:t>Partner</w:t>
      </w:r>
      <w:r w:rsidR="00A21AFE" w:rsidRPr="004C09F9">
        <w:rPr>
          <w:noProof w:val="0"/>
          <w:lang w:eastAsia="en-AU"/>
        </w:rPr>
        <w:t xml:space="preserve"> organisations agree that outcomes from the program have been</w:t>
      </w:r>
      <w:r w:rsidR="00EA0D24" w:rsidRPr="004C09F9">
        <w:rPr>
          <w:noProof w:val="0"/>
          <w:lang w:eastAsia="en-AU"/>
        </w:rPr>
        <w:t xml:space="preserve"> positive </w:t>
      </w:r>
      <w:r w:rsidR="00A21AFE" w:rsidRPr="004C09F9">
        <w:rPr>
          <w:noProof w:val="0"/>
          <w:lang w:eastAsia="en-AU"/>
        </w:rPr>
        <w:t xml:space="preserve">and </w:t>
      </w:r>
      <w:r w:rsidR="00EA0D24" w:rsidRPr="004C09F9">
        <w:rPr>
          <w:noProof w:val="0"/>
          <w:lang w:eastAsia="en-AU"/>
        </w:rPr>
        <w:t xml:space="preserve">the </w:t>
      </w:r>
      <w:r w:rsidR="00E471A5" w:rsidRPr="004C09F9">
        <w:rPr>
          <w:noProof w:val="0"/>
          <w:lang w:eastAsia="en-AU"/>
        </w:rPr>
        <w:t>program</w:t>
      </w:r>
      <w:r w:rsidR="00EA0D24" w:rsidRPr="004C09F9">
        <w:rPr>
          <w:noProof w:val="0"/>
          <w:lang w:eastAsia="en-AU"/>
        </w:rPr>
        <w:t xml:space="preserve"> </w:t>
      </w:r>
      <w:r w:rsidR="00A21AFE" w:rsidRPr="004C09F9">
        <w:rPr>
          <w:noProof w:val="0"/>
          <w:lang w:eastAsia="en-AU"/>
        </w:rPr>
        <w:t>design remains relevant to their needs</w:t>
      </w:r>
      <w:r w:rsidR="00F61508" w:rsidRPr="004C09F9">
        <w:rPr>
          <w:noProof w:val="0"/>
          <w:lang w:eastAsia="en-AU"/>
        </w:rPr>
        <w:t xml:space="preserve">. One reservation expressed was that </w:t>
      </w:r>
      <w:r w:rsidR="00EA0D24" w:rsidRPr="004C09F9">
        <w:rPr>
          <w:noProof w:val="0"/>
          <w:lang w:eastAsia="en-AU"/>
        </w:rPr>
        <w:t>the timefra</w:t>
      </w:r>
      <w:r w:rsidR="00F61508" w:rsidRPr="004C09F9">
        <w:rPr>
          <w:noProof w:val="0"/>
          <w:lang w:eastAsia="en-AU"/>
        </w:rPr>
        <w:t>me allocated for the volunteer assignme</w:t>
      </w:r>
      <w:r w:rsidR="00C216A2" w:rsidRPr="004C09F9">
        <w:rPr>
          <w:noProof w:val="0"/>
          <w:lang w:eastAsia="en-AU"/>
        </w:rPr>
        <w:t>nts was too short. They would l</w:t>
      </w:r>
      <w:r w:rsidR="00F61508" w:rsidRPr="004C09F9">
        <w:rPr>
          <w:noProof w:val="0"/>
          <w:lang w:eastAsia="en-AU"/>
        </w:rPr>
        <w:t xml:space="preserve">ike to see this reviewed. They would also like to see the </w:t>
      </w:r>
      <w:r w:rsidRPr="004C09F9">
        <w:rPr>
          <w:noProof w:val="0"/>
          <w:lang w:eastAsia="en-AU"/>
        </w:rPr>
        <w:t>r</w:t>
      </w:r>
      <w:r w:rsidR="00742D7E" w:rsidRPr="004C09F9">
        <w:rPr>
          <w:noProof w:val="0"/>
          <w:lang w:eastAsia="en-AU"/>
        </w:rPr>
        <w:t>emote volunteering</w:t>
      </w:r>
      <w:r w:rsidR="00EA0D24" w:rsidRPr="004C09F9">
        <w:rPr>
          <w:noProof w:val="0"/>
          <w:lang w:eastAsia="en-AU"/>
        </w:rPr>
        <w:t xml:space="preserve"> </w:t>
      </w:r>
      <w:r w:rsidR="00F61508" w:rsidRPr="004C09F9">
        <w:rPr>
          <w:noProof w:val="0"/>
          <w:lang w:eastAsia="en-AU"/>
        </w:rPr>
        <w:t>model explored in terms of how it might be made more ‘</w:t>
      </w:r>
      <w:r w:rsidR="00EA0D24" w:rsidRPr="004C09F9">
        <w:rPr>
          <w:noProof w:val="0"/>
          <w:lang w:eastAsia="en-AU"/>
        </w:rPr>
        <w:t xml:space="preserve">fit </w:t>
      </w:r>
      <w:r w:rsidR="002444DF" w:rsidRPr="004C09F9">
        <w:rPr>
          <w:noProof w:val="0"/>
          <w:lang w:eastAsia="en-AU"/>
        </w:rPr>
        <w:t>for purpose</w:t>
      </w:r>
      <w:r w:rsidR="00F61508" w:rsidRPr="004C09F9">
        <w:rPr>
          <w:noProof w:val="0"/>
          <w:lang w:eastAsia="en-AU"/>
        </w:rPr>
        <w:t xml:space="preserve">’ </w:t>
      </w:r>
      <w:r w:rsidRPr="004C09F9">
        <w:rPr>
          <w:noProof w:val="0"/>
          <w:lang w:eastAsia="en-AU"/>
        </w:rPr>
        <w:t>given</w:t>
      </w:r>
      <w:r w:rsidR="00EA0D24" w:rsidRPr="004C09F9">
        <w:rPr>
          <w:noProof w:val="0"/>
          <w:lang w:eastAsia="en-AU"/>
        </w:rPr>
        <w:t xml:space="preserve"> </w:t>
      </w:r>
      <w:r w:rsidR="00F61508" w:rsidRPr="004C09F9">
        <w:rPr>
          <w:noProof w:val="0"/>
          <w:lang w:eastAsia="en-AU"/>
        </w:rPr>
        <w:t>partner organisations</w:t>
      </w:r>
      <w:r w:rsidR="00EA0D24" w:rsidRPr="004C09F9">
        <w:rPr>
          <w:noProof w:val="0"/>
          <w:lang w:eastAsia="en-AU"/>
        </w:rPr>
        <w:t xml:space="preserve"> ha</w:t>
      </w:r>
      <w:r w:rsidRPr="004C09F9">
        <w:rPr>
          <w:noProof w:val="0"/>
          <w:lang w:eastAsia="en-AU"/>
        </w:rPr>
        <w:t>ve</w:t>
      </w:r>
      <w:r w:rsidR="00EA0D24" w:rsidRPr="004C09F9">
        <w:rPr>
          <w:noProof w:val="0"/>
          <w:lang w:eastAsia="en-AU"/>
        </w:rPr>
        <w:t xml:space="preserve"> differ</w:t>
      </w:r>
      <w:r w:rsidR="00F61508" w:rsidRPr="004C09F9">
        <w:rPr>
          <w:noProof w:val="0"/>
          <w:lang w:eastAsia="en-AU"/>
        </w:rPr>
        <w:t>ing capacities in accommodating and supporting the model</w:t>
      </w:r>
      <w:r w:rsidR="00EA0D24" w:rsidRPr="004C09F9">
        <w:rPr>
          <w:noProof w:val="0"/>
          <w:lang w:eastAsia="en-AU"/>
        </w:rPr>
        <w:t>.</w:t>
      </w:r>
      <w:r w:rsidR="004D26B1" w:rsidRPr="004C09F9">
        <w:rPr>
          <w:noProof w:val="0"/>
          <w:lang w:eastAsia="en-AU"/>
        </w:rPr>
        <w:t xml:space="preserve"> </w:t>
      </w:r>
    </w:p>
    <w:p w14:paraId="29DBC0D2" w14:textId="2FFD0387" w:rsidR="00EA0D24" w:rsidRPr="004C09F9" w:rsidRDefault="00807286" w:rsidP="00940F48">
      <w:pPr>
        <w:pStyle w:val="BodyText"/>
        <w:rPr>
          <w:noProof w:val="0"/>
        </w:rPr>
      </w:pPr>
      <w:r w:rsidRPr="004C09F9">
        <w:rPr>
          <w:rFonts w:asciiTheme="majorHAnsi" w:hAnsiTheme="majorHAnsi" w:cstheme="majorHAnsi"/>
          <w:noProof w:val="0"/>
        </w:rPr>
        <w:t>Like</w:t>
      </w:r>
      <w:r w:rsidR="00075A10" w:rsidRPr="004C09F9">
        <w:rPr>
          <w:rFonts w:asciiTheme="majorHAnsi" w:hAnsiTheme="majorHAnsi" w:cstheme="majorHAnsi"/>
          <w:noProof w:val="0"/>
        </w:rPr>
        <w:t xml:space="preserve"> what has been outlined above, </w:t>
      </w:r>
      <w:r w:rsidR="00A43B6A" w:rsidRPr="004C09F9">
        <w:rPr>
          <w:rFonts w:asciiTheme="majorHAnsi" w:hAnsiTheme="majorHAnsi" w:cstheme="majorHAnsi"/>
          <w:noProof w:val="0"/>
        </w:rPr>
        <w:t xml:space="preserve">Tonga’s case study </w:t>
      </w:r>
      <w:r w:rsidR="00075A10" w:rsidRPr="004C09F9">
        <w:rPr>
          <w:rFonts w:asciiTheme="majorHAnsi" w:hAnsiTheme="majorHAnsi" w:cstheme="majorHAnsi"/>
          <w:noProof w:val="0"/>
        </w:rPr>
        <w:t>highlights the significant changes the pro</w:t>
      </w:r>
      <w:r w:rsidR="00F61508" w:rsidRPr="004C09F9">
        <w:rPr>
          <w:rFonts w:asciiTheme="majorHAnsi" w:hAnsiTheme="majorHAnsi" w:cstheme="majorHAnsi"/>
          <w:noProof w:val="0"/>
        </w:rPr>
        <w:t xml:space="preserve">gram has made in supporting </w:t>
      </w:r>
      <w:r w:rsidR="00075A10" w:rsidRPr="004C09F9">
        <w:rPr>
          <w:rFonts w:asciiTheme="majorHAnsi" w:hAnsiTheme="majorHAnsi" w:cstheme="majorHAnsi"/>
          <w:noProof w:val="0"/>
        </w:rPr>
        <w:t xml:space="preserve">partner organisations through </w:t>
      </w:r>
      <w:r w:rsidR="00F61508" w:rsidRPr="004C09F9">
        <w:rPr>
          <w:rFonts w:asciiTheme="majorHAnsi" w:hAnsiTheme="majorHAnsi" w:cstheme="majorHAnsi"/>
          <w:noProof w:val="0"/>
        </w:rPr>
        <w:t>filling gap</w:t>
      </w:r>
      <w:r w:rsidR="00F44AE0" w:rsidRPr="004C09F9">
        <w:rPr>
          <w:rFonts w:asciiTheme="majorHAnsi" w:hAnsiTheme="majorHAnsi" w:cstheme="majorHAnsi"/>
          <w:noProof w:val="0"/>
        </w:rPr>
        <w:t>s</w:t>
      </w:r>
      <w:r w:rsidR="00F61508" w:rsidRPr="004C09F9">
        <w:rPr>
          <w:rFonts w:asciiTheme="majorHAnsi" w:hAnsiTheme="majorHAnsi" w:cstheme="majorHAnsi"/>
          <w:noProof w:val="0"/>
        </w:rPr>
        <w:t xml:space="preserve"> in technical expertise</w:t>
      </w:r>
      <w:r w:rsidR="00084D6F" w:rsidRPr="004C09F9">
        <w:rPr>
          <w:rFonts w:asciiTheme="majorHAnsi" w:hAnsiTheme="majorHAnsi" w:cstheme="majorHAnsi"/>
          <w:noProof w:val="0"/>
        </w:rPr>
        <w:t>.</w:t>
      </w:r>
      <w:r w:rsidR="00084D6F" w:rsidRPr="004C09F9">
        <w:rPr>
          <w:rFonts w:asciiTheme="majorHAnsi" w:eastAsia="Times New Roman" w:hAnsiTheme="majorHAnsi" w:cstheme="majorHAnsi"/>
          <w:noProof w:val="0"/>
        </w:rPr>
        <w:t xml:space="preserve"> </w:t>
      </w:r>
      <w:r w:rsidR="00100B82" w:rsidRPr="004C09F9">
        <w:rPr>
          <w:rFonts w:asciiTheme="majorHAnsi" w:eastAsia="Times New Roman" w:hAnsiTheme="majorHAnsi" w:cstheme="majorHAnsi"/>
          <w:noProof w:val="0"/>
        </w:rPr>
        <w:t xml:space="preserve">The </w:t>
      </w:r>
      <w:r w:rsidR="00100B82" w:rsidRPr="004C09F9">
        <w:rPr>
          <w:noProof w:val="0"/>
        </w:rPr>
        <w:t>v</w:t>
      </w:r>
      <w:r w:rsidR="00DD29C0" w:rsidRPr="004C09F9">
        <w:rPr>
          <w:noProof w:val="0"/>
        </w:rPr>
        <w:t xml:space="preserve">olunteers </w:t>
      </w:r>
      <w:r w:rsidR="00100B82" w:rsidRPr="004C09F9">
        <w:rPr>
          <w:noProof w:val="0"/>
        </w:rPr>
        <w:t>value their experience in Tonga as they not only</w:t>
      </w:r>
      <w:r w:rsidR="0069735C" w:rsidRPr="004C09F9">
        <w:rPr>
          <w:rFonts w:asciiTheme="majorHAnsi" w:eastAsia="Times New Roman" w:hAnsiTheme="majorHAnsi" w:cstheme="majorHAnsi"/>
          <w:noProof w:val="0"/>
        </w:rPr>
        <w:t xml:space="preserve"> gain pro</w:t>
      </w:r>
      <w:r w:rsidR="00F61508" w:rsidRPr="004C09F9">
        <w:rPr>
          <w:rFonts w:asciiTheme="majorHAnsi" w:eastAsia="Times New Roman" w:hAnsiTheme="majorHAnsi" w:cstheme="majorHAnsi"/>
          <w:noProof w:val="0"/>
        </w:rPr>
        <w:t xml:space="preserve">fessionally but also personally. </w:t>
      </w:r>
      <w:r w:rsidR="00F44AE0" w:rsidRPr="004C09F9">
        <w:rPr>
          <w:rFonts w:asciiTheme="majorHAnsi" w:eastAsia="Times New Roman" w:hAnsiTheme="majorHAnsi" w:cstheme="majorHAnsi"/>
          <w:noProof w:val="0"/>
        </w:rPr>
        <w:t>Volunteers</w:t>
      </w:r>
      <w:r w:rsidR="00F61508" w:rsidRPr="004C09F9">
        <w:rPr>
          <w:rFonts w:asciiTheme="majorHAnsi" w:eastAsia="Times New Roman" w:hAnsiTheme="majorHAnsi" w:cstheme="majorHAnsi"/>
          <w:noProof w:val="0"/>
        </w:rPr>
        <w:t xml:space="preserve"> </w:t>
      </w:r>
      <w:r w:rsidR="003B79D5" w:rsidRPr="004C09F9">
        <w:rPr>
          <w:rFonts w:asciiTheme="majorHAnsi" w:eastAsia="Times New Roman" w:hAnsiTheme="majorHAnsi" w:cstheme="majorHAnsi"/>
          <w:noProof w:val="0"/>
        </w:rPr>
        <w:t>acknowledged</w:t>
      </w:r>
      <w:r w:rsidR="00F61508" w:rsidRPr="004C09F9">
        <w:rPr>
          <w:rFonts w:asciiTheme="majorHAnsi" w:eastAsia="Times New Roman" w:hAnsiTheme="majorHAnsi" w:cstheme="majorHAnsi"/>
          <w:noProof w:val="0"/>
        </w:rPr>
        <w:t xml:space="preserve"> that </w:t>
      </w:r>
      <w:r w:rsidR="0069735C" w:rsidRPr="004C09F9">
        <w:rPr>
          <w:rFonts w:asciiTheme="majorHAnsi" w:eastAsia="Times New Roman" w:hAnsiTheme="majorHAnsi" w:cstheme="majorHAnsi"/>
          <w:noProof w:val="0"/>
        </w:rPr>
        <w:t>they learn</w:t>
      </w:r>
      <w:r w:rsidR="00F61508" w:rsidRPr="004C09F9">
        <w:rPr>
          <w:rFonts w:asciiTheme="majorHAnsi" w:eastAsia="Times New Roman" w:hAnsiTheme="majorHAnsi" w:cstheme="majorHAnsi"/>
          <w:noProof w:val="0"/>
        </w:rPr>
        <w:t>ed</w:t>
      </w:r>
      <w:r w:rsidR="0069735C" w:rsidRPr="004C09F9">
        <w:rPr>
          <w:rFonts w:asciiTheme="majorHAnsi" w:eastAsia="Times New Roman" w:hAnsiTheme="majorHAnsi" w:cstheme="majorHAnsi"/>
          <w:noProof w:val="0"/>
        </w:rPr>
        <w:t xml:space="preserve"> to adap</w:t>
      </w:r>
      <w:r w:rsidR="00F61508" w:rsidRPr="004C09F9">
        <w:rPr>
          <w:rFonts w:asciiTheme="majorHAnsi" w:eastAsia="Times New Roman" w:hAnsiTheme="majorHAnsi" w:cstheme="majorHAnsi"/>
          <w:noProof w:val="0"/>
        </w:rPr>
        <w:t xml:space="preserve">t to a new working environment and </w:t>
      </w:r>
      <w:r w:rsidR="0069735C" w:rsidRPr="004C09F9">
        <w:rPr>
          <w:rFonts w:asciiTheme="majorHAnsi" w:eastAsia="Times New Roman" w:hAnsiTheme="majorHAnsi" w:cstheme="majorHAnsi"/>
          <w:noProof w:val="0"/>
        </w:rPr>
        <w:t>culture</w:t>
      </w:r>
      <w:r w:rsidR="00284C03" w:rsidRPr="004C09F9">
        <w:rPr>
          <w:rFonts w:asciiTheme="majorHAnsi" w:eastAsia="Times New Roman" w:hAnsiTheme="majorHAnsi" w:cstheme="majorHAnsi"/>
          <w:noProof w:val="0"/>
        </w:rPr>
        <w:t>.</w:t>
      </w:r>
      <w:r w:rsidR="00F61508" w:rsidRPr="004C09F9">
        <w:rPr>
          <w:rFonts w:asciiTheme="majorHAnsi" w:eastAsia="Times New Roman" w:hAnsiTheme="majorHAnsi" w:cstheme="majorHAnsi"/>
          <w:noProof w:val="0"/>
        </w:rPr>
        <w:t xml:space="preserve"> </w:t>
      </w:r>
      <w:r w:rsidR="00DD29C0" w:rsidRPr="004C09F9">
        <w:rPr>
          <w:noProof w:val="0"/>
        </w:rPr>
        <w:t>Partner organisations expressed great satisfaction with their experience of the program and volunteers said that they had adapted well to their Tongan workplace and community environments.</w:t>
      </w:r>
    </w:p>
    <w:p w14:paraId="492A19E5" w14:textId="7B37EF3F" w:rsidR="00DD29C0" w:rsidRPr="004C09F9" w:rsidRDefault="00F54658" w:rsidP="00940F48">
      <w:pPr>
        <w:rPr>
          <w:lang w:eastAsia="en-AU"/>
        </w:rPr>
      </w:pPr>
      <w:r w:rsidRPr="004C09F9">
        <w:rPr>
          <w:lang w:eastAsia="en-AU"/>
        </w:rPr>
        <w:t>In addition, t</w:t>
      </w:r>
      <w:r w:rsidR="00075A10" w:rsidRPr="004C09F9">
        <w:rPr>
          <w:lang w:eastAsia="en-AU"/>
        </w:rPr>
        <w:t>here w</w:t>
      </w:r>
      <w:r w:rsidR="003B79D5" w:rsidRPr="004C09F9">
        <w:rPr>
          <w:lang w:eastAsia="en-AU"/>
        </w:rPr>
        <w:t>ere</w:t>
      </w:r>
      <w:r w:rsidR="00075A10" w:rsidRPr="004C09F9">
        <w:rPr>
          <w:lang w:eastAsia="en-AU"/>
        </w:rPr>
        <w:t xml:space="preserve"> mixed views</w:t>
      </w:r>
      <w:r w:rsidR="004D26B1" w:rsidRPr="004C09F9">
        <w:rPr>
          <w:lang w:eastAsia="en-AU"/>
        </w:rPr>
        <w:t xml:space="preserve"> from </w:t>
      </w:r>
      <w:r w:rsidR="00F61508" w:rsidRPr="004C09F9">
        <w:rPr>
          <w:lang w:eastAsia="en-AU"/>
        </w:rPr>
        <w:t>stakeholders</w:t>
      </w:r>
      <w:r w:rsidR="00075A10" w:rsidRPr="004C09F9">
        <w:rPr>
          <w:lang w:eastAsia="en-AU"/>
        </w:rPr>
        <w:t xml:space="preserve"> </w:t>
      </w:r>
      <w:r w:rsidR="009271BA" w:rsidRPr="004C09F9">
        <w:rPr>
          <w:lang w:eastAsia="en-AU"/>
        </w:rPr>
        <w:t>about</w:t>
      </w:r>
      <w:r w:rsidR="00075A10" w:rsidRPr="004C09F9">
        <w:rPr>
          <w:lang w:eastAsia="en-AU"/>
        </w:rPr>
        <w:t xml:space="preserve"> how </w:t>
      </w:r>
      <w:r w:rsidR="00A43B6A" w:rsidRPr="004C09F9">
        <w:rPr>
          <w:lang w:eastAsia="en-AU"/>
        </w:rPr>
        <w:t xml:space="preserve">the program </w:t>
      </w:r>
      <w:r w:rsidR="00075A10" w:rsidRPr="004C09F9">
        <w:rPr>
          <w:lang w:eastAsia="en-AU"/>
        </w:rPr>
        <w:t>link</w:t>
      </w:r>
      <w:r w:rsidR="009271BA" w:rsidRPr="004C09F9">
        <w:rPr>
          <w:lang w:eastAsia="en-AU"/>
        </w:rPr>
        <w:t>s</w:t>
      </w:r>
      <w:r w:rsidR="00075A10" w:rsidRPr="004C09F9">
        <w:rPr>
          <w:lang w:eastAsia="en-AU"/>
        </w:rPr>
        <w:t xml:space="preserve"> to diplomatic benefit</w:t>
      </w:r>
      <w:r w:rsidR="009271BA" w:rsidRPr="004C09F9">
        <w:rPr>
          <w:lang w:eastAsia="en-AU"/>
        </w:rPr>
        <w:t>s</w:t>
      </w:r>
      <w:r w:rsidR="00075A10" w:rsidRPr="004C09F9">
        <w:rPr>
          <w:lang w:eastAsia="en-AU"/>
        </w:rPr>
        <w:t xml:space="preserve"> </w:t>
      </w:r>
      <w:r w:rsidR="009271BA" w:rsidRPr="004C09F9">
        <w:rPr>
          <w:lang w:eastAsia="en-AU"/>
        </w:rPr>
        <w:t xml:space="preserve">for </w:t>
      </w:r>
      <w:r w:rsidR="00075A10" w:rsidRPr="004C09F9">
        <w:rPr>
          <w:lang w:eastAsia="en-AU"/>
        </w:rPr>
        <w:t xml:space="preserve">Australia. </w:t>
      </w:r>
      <w:r w:rsidR="009271BA" w:rsidRPr="004C09F9">
        <w:rPr>
          <w:lang w:eastAsia="en-AU"/>
        </w:rPr>
        <w:t xml:space="preserve">The focus for partner organisations and government is </w:t>
      </w:r>
      <w:r w:rsidR="00075A10" w:rsidRPr="004C09F9">
        <w:rPr>
          <w:lang w:eastAsia="en-AU"/>
        </w:rPr>
        <w:t xml:space="preserve">about working closely with </w:t>
      </w:r>
      <w:r w:rsidR="00CD5425" w:rsidRPr="004C09F9">
        <w:rPr>
          <w:lang w:eastAsia="en-AU"/>
        </w:rPr>
        <w:t>the program</w:t>
      </w:r>
      <w:r w:rsidR="009271BA" w:rsidRPr="004C09F9">
        <w:rPr>
          <w:lang w:eastAsia="en-AU"/>
        </w:rPr>
        <w:t xml:space="preserve"> to get</w:t>
      </w:r>
      <w:r w:rsidR="00075A10" w:rsidRPr="004C09F9">
        <w:rPr>
          <w:lang w:eastAsia="en-AU"/>
        </w:rPr>
        <w:t xml:space="preserve"> the support</w:t>
      </w:r>
      <w:r w:rsidR="009271BA" w:rsidRPr="004C09F9">
        <w:rPr>
          <w:lang w:eastAsia="en-AU"/>
        </w:rPr>
        <w:t xml:space="preserve"> they need. </w:t>
      </w:r>
      <w:r w:rsidR="00F44AE0" w:rsidRPr="004C09F9">
        <w:rPr>
          <w:lang w:eastAsia="en-AU"/>
        </w:rPr>
        <w:t>Some stakeholders</w:t>
      </w:r>
      <w:r w:rsidR="00075A10" w:rsidRPr="004C09F9">
        <w:rPr>
          <w:lang w:eastAsia="en-AU"/>
        </w:rPr>
        <w:t xml:space="preserve"> </w:t>
      </w:r>
      <w:r w:rsidR="009271BA" w:rsidRPr="004C09F9">
        <w:rPr>
          <w:lang w:eastAsia="en-AU"/>
        </w:rPr>
        <w:t>acknowledge</w:t>
      </w:r>
      <w:r w:rsidR="00F44AE0" w:rsidRPr="004C09F9">
        <w:rPr>
          <w:lang w:eastAsia="en-AU"/>
        </w:rPr>
        <w:t>d</w:t>
      </w:r>
      <w:r w:rsidR="009271BA" w:rsidRPr="004C09F9">
        <w:rPr>
          <w:lang w:eastAsia="en-AU"/>
        </w:rPr>
        <w:t xml:space="preserve"> that</w:t>
      </w:r>
      <w:r w:rsidR="00075A10" w:rsidRPr="004C09F9">
        <w:rPr>
          <w:lang w:eastAsia="en-AU"/>
        </w:rPr>
        <w:t xml:space="preserve"> the volunteers beco</w:t>
      </w:r>
      <w:r w:rsidR="009271BA" w:rsidRPr="004C09F9">
        <w:rPr>
          <w:lang w:eastAsia="en-AU"/>
        </w:rPr>
        <w:t xml:space="preserve">me ambassadors and advocates on certain </w:t>
      </w:r>
      <w:r w:rsidR="00075A10" w:rsidRPr="004C09F9">
        <w:rPr>
          <w:lang w:eastAsia="en-AU"/>
        </w:rPr>
        <w:t xml:space="preserve">DFAT </w:t>
      </w:r>
      <w:r w:rsidR="009271BA" w:rsidRPr="004C09F9">
        <w:rPr>
          <w:lang w:eastAsia="en-AU"/>
        </w:rPr>
        <w:t xml:space="preserve">priorities, </w:t>
      </w:r>
      <w:r w:rsidR="00075A10" w:rsidRPr="004C09F9">
        <w:rPr>
          <w:lang w:eastAsia="en-AU"/>
        </w:rPr>
        <w:t xml:space="preserve">such as gender equality. </w:t>
      </w:r>
      <w:r w:rsidR="009271BA" w:rsidRPr="004C09F9">
        <w:rPr>
          <w:lang w:eastAsia="en-AU"/>
        </w:rPr>
        <w:t>Others</w:t>
      </w:r>
      <w:r w:rsidR="00075A10" w:rsidRPr="004C09F9">
        <w:rPr>
          <w:lang w:eastAsia="en-AU"/>
        </w:rPr>
        <w:t xml:space="preserve"> </w:t>
      </w:r>
      <w:r w:rsidR="009271BA" w:rsidRPr="004C09F9">
        <w:rPr>
          <w:lang w:eastAsia="en-AU"/>
        </w:rPr>
        <w:t xml:space="preserve">thought </w:t>
      </w:r>
      <w:r w:rsidR="00075A10" w:rsidRPr="004C09F9">
        <w:rPr>
          <w:lang w:eastAsia="en-AU"/>
        </w:rPr>
        <w:t xml:space="preserve">that </w:t>
      </w:r>
      <w:r w:rsidR="00CD5425" w:rsidRPr="004C09F9">
        <w:rPr>
          <w:lang w:eastAsia="en-AU"/>
        </w:rPr>
        <w:t>the program i</w:t>
      </w:r>
      <w:r w:rsidR="00075A10" w:rsidRPr="004C09F9">
        <w:rPr>
          <w:lang w:eastAsia="en-AU"/>
        </w:rPr>
        <w:t>s a form of soft power</w:t>
      </w:r>
      <w:r w:rsidR="009271BA" w:rsidRPr="004C09F9">
        <w:rPr>
          <w:lang w:eastAsia="en-AU"/>
        </w:rPr>
        <w:t xml:space="preserve"> for Australia and acknowledged that </w:t>
      </w:r>
      <w:r w:rsidR="00075A10" w:rsidRPr="004C09F9">
        <w:rPr>
          <w:lang w:eastAsia="en-AU"/>
        </w:rPr>
        <w:t>Tonga has a strong histo</w:t>
      </w:r>
      <w:r w:rsidR="009271BA" w:rsidRPr="004C09F9">
        <w:rPr>
          <w:lang w:eastAsia="en-AU"/>
        </w:rPr>
        <w:t xml:space="preserve">ry and ties with Australia in their </w:t>
      </w:r>
      <w:r w:rsidR="00075A10" w:rsidRPr="004C09F9">
        <w:rPr>
          <w:lang w:eastAsia="en-AU"/>
        </w:rPr>
        <w:t xml:space="preserve">bilateral arrangements. </w:t>
      </w:r>
    </w:p>
    <w:p w14:paraId="6E811187" w14:textId="0D35C8FA" w:rsidR="00933192" w:rsidRPr="004C09F9" w:rsidRDefault="00DD29C0" w:rsidP="00940F48">
      <w:pPr>
        <w:rPr>
          <w:lang w:eastAsia="en-AU"/>
        </w:rPr>
      </w:pPr>
      <w:r w:rsidRPr="004C09F9">
        <w:rPr>
          <w:rFonts w:asciiTheme="majorHAnsi" w:eastAsia="Times New Roman" w:hAnsiTheme="majorHAnsi" w:cstheme="majorHAnsi"/>
        </w:rPr>
        <w:t xml:space="preserve">The benefits of the program have been significant due to the deep networks and relationships developed over the years. </w:t>
      </w:r>
      <w:r w:rsidRPr="004C09F9">
        <w:t>It was also acknowledged by stakeholders that there is room for improvement in strengthening the relationship between the program office and the government office that manages</w:t>
      </w:r>
      <w:r w:rsidR="006164EA" w:rsidRPr="004C09F9">
        <w:t xml:space="preserve"> the </w:t>
      </w:r>
      <w:r w:rsidRPr="004C09F9">
        <w:t>Australia</w:t>
      </w:r>
      <w:r w:rsidR="006164EA" w:rsidRPr="004C09F9">
        <w:t>n aid portfolio.</w:t>
      </w:r>
    </w:p>
    <w:p w14:paraId="2160E348" w14:textId="77777777" w:rsidR="00F44AE0" w:rsidRPr="004C09F9" w:rsidRDefault="006164EA" w:rsidP="00940F48">
      <w:pPr>
        <w:rPr>
          <w:lang w:eastAsia="en-AU"/>
        </w:rPr>
      </w:pPr>
      <w:r w:rsidRPr="004C09F9">
        <w:rPr>
          <w:lang w:eastAsia="en-AU"/>
        </w:rPr>
        <w:t xml:space="preserve">To improve sustainability and strengthen the program in Tonga, it was suggested </w:t>
      </w:r>
      <w:r w:rsidR="00813A8C" w:rsidRPr="004C09F9">
        <w:rPr>
          <w:lang w:eastAsia="en-AU"/>
        </w:rPr>
        <w:t>that</w:t>
      </w:r>
      <w:r w:rsidRPr="004C09F9">
        <w:rPr>
          <w:lang w:eastAsia="en-AU"/>
        </w:rPr>
        <w:t xml:space="preserve">: </w:t>
      </w:r>
    </w:p>
    <w:p w14:paraId="0AD0466A" w14:textId="697A0EF0" w:rsidR="00F44AE0" w:rsidRPr="004C09F9" w:rsidRDefault="000E37F2" w:rsidP="00E740FC">
      <w:pPr>
        <w:pStyle w:val="ListParagraph"/>
        <w:numPr>
          <w:ilvl w:val="0"/>
          <w:numId w:val="30"/>
        </w:numPr>
        <w:ind w:left="709" w:hanging="414"/>
        <w:rPr>
          <w:lang w:eastAsia="en-AU"/>
        </w:rPr>
      </w:pPr>
      <w:r w:rsidRPr="004C09F9">
        <w:rPr>
          <w:lang w:eastAsia="en-AU"/>
        </w:rPr>
        <w:t>T</w:t>
      </w:r>
      <w:r w:rsidR="00E740FC" w:rsidRPr="004C09F9">
        <w:rPr>
          <w:lang w:eastAsia="en-AU"/>
        </w:rPr>
        <w:t>he T</w:t>
      </w:r>
      <w:r w:rsidRPr="004C09F9">
        <w:rPr>
          <w:lang w:eastAsia="en-AU"/>
        </w:rPr>
        <w:t>onga</w:t>
      </w:r>
      <w:r w:rsidR="00E740FC" w:rsidRPr="004C09F9">
        <w:rPr>
          <w:lang w:eastAsia="en-AU"/>
        </w:rPr>
        <w:t>n</w:t>
      </w:r>
      <w:r w:rsidRPr="004C09F9">
        <w:rPr>
          <w:lang w:eastAsia="en-AU"/>
        </w:rPr>
        <w:t xml:space="preserve"> and Australia</w:t>
      </w:r>
      <w:r w:rsidR="00E740FC" w:rsidRPr="004C09F9">
        <w:rPr>
          <w:lang w:eastAsia="en-AU"/>
        </w:rPr>
        <w:t>n governments</w:t>
      </w:r>
      <w:r w:rsidR="00413C2E" w:rsidRPr="004C09F9">
        <w:rPr>
          <w:lang w:eastAsia="en-AU"/>
        </w:rPr>
        <w:t xml:space="preserve"> </w:t>
      </w:r>
      <w:r w:rsidR="009271BA" w:rsidRPr="004C09F9">
        <w:rPr>
          <w:lang w:eastAsia="en-AU"/>
        </w:rPr>
        <w:t>explore</w:t>
      </w:r>
      <w:r w:rsidRPr="004C09F9">
        <w:rPr>
          <w:lang w:eastAsia="en-AU"/>
        </w:rPr>
        <w:t xml:space="preserve"> </w:t>
      </w:r>
      <w:r w:rsidR="00813A8C" w:rsidRPr="004C09F9">
        <w:rPr>
          <w:lang w:eastAsia="en-AU"/>
        </w:rPr>
        <w:t xml:space="preserve">a special </w:t>
      </w:r>
      <w:r w:rsidRPr="004C09F9">
        <w:rPr>
          <w:lang w:eastAsia="en-AU"/>
        </w:rPr>
        <w:t xml:space="preserve">arrangement that </w:t>
      </w:r>
      <w:r w:rsidR="00813A8C" w:rsidRPr="004C09F9">
        <w:rPr>
          <w:lang w:eastAsia="en-AU"/>
        </w:rPr>
        <w:t>facilitates the return</w:t>
      </w:r>
      <w:r w:rsidR="00413C2E" w:rsidRPr="004C09F9">
        <w:rPr>
          <w:lang w:eastAsia="en-AU"/>
        </w:rPr>
        <w:t xml:space="preserve"> </w:t>
      </w:r>
      <w:r w:rsidR="00813A8C" w:rsidRPr="004C09F9">
        <w:rPr>
          <w:lang w:eastAsia="en-AU"/>
        </w:rPr>
        <w:t>of</w:t>
      </w:r>
      <w:r w:rsidR="00413C2E" w:rsidRPr="004C09F9">
        <w:rPr>
          <w:lang w:eastAsia="en-AU"/>
        </w:rPr>
        <w:t xml:space="preserve"> volunteers </w:t>
      </w:r>
      <w:r w:rsidR="00813A8C" w:rsidRPr="004C09F9">
        <w:rPr>
          <w:lang w:eastAsia="en-AU"/>
        </w:rPr>
        <w:t>who</w:t>
      </w:r>
      <w:r w:rsidR="00413C2E" w:rsidRPr="004C09F9">
        <w:rPr>
          <w:lang w:eastAsia="en-AU"/>
        </w:rPr>
        <w:t xml:space="preserve"> provid</w:t>
      </w:r>
      <w:r w:rsidR="006E17FA" w:rsidRPr="004C09F9">
        <w:rPr>
          <w:lang w:eastAsia="en-AU"/>
        </w:rPr>
        <w:t xml:space="preserve">e specific technical assistance </w:t>
      </w:r>
      <w:r w:rsidR="006164EA" w:rsidRPr="004C09F9">
        <w:rPr>
          <w:lang w:eastAsia="en-AU"/>
        </w:rPr>
        <w:t>(this would fill the immediate gap left by the repatriation of volunteers due to C</w:t>
      </w:r>
      <w:r w:rsidR="00F44AE0" w:rsidRPr="004C09F9">
        <w:rPr>
          <w:lang w:eastAsia="en-AU"/>
        </w:rPr>
        <w:t>OVID</w:t>
      </w:r>
      <w:r w:rsidR="006164EA" w:rsidRPr="004C09F9">
        <w:rPr>
          <w:lang w:eastAsia="en-AU"/>
        </w:rPr>
        <w:t xml:space="preserve">-19) </w:t>
      </w:r>
    </w:p>
    <w:p w14:paraId="7CB88FD1" w14:textId="45757BA8" w:rsidR="00F44AE0" w:rsidRPr="004C09F9" w:rsidRDefault="00F44AE0" w:rsidP="00E740FC">
      <w:pPr>
        <w:pStyle w:val="ListParagraph"/>
        <w:numPr>
          <w:ilvl w:val="0"/>
          <w:numId w:val="30"/>
        </w:numPr>
        <w:ind w:left="709" w:hanging="414"/>
        <w:rPr>
          <w:lang w:eastAsia="en-AU"/>
        </w:rPr>
      </w:pPr>
      <w:r w:rsidRPr="004C09F9">
        <w:rPr>
          <w:lang w:eastAsia="en-AU"/>
        </w:rPr>
        <w:t xml:space="preserve">The program </w:t>
      </w:r>
      <w:r w:rsidR="00813A8C" w:rsidRPr="004C09F9">
        <w:rPr>
          <w:lang w:eastAsia="en-AU"/>
        </w:rPr>
        <w:t>explore</w:t>
      </w:r>
      <w:r w:rsidR="00EC1EF8" w:rsidRPr="004C09F9">
        <w:rPr>
          <w:lang w:eastAsia="en-AU"/>
        </w:rPr>
        <w:t>s</w:t>
      </w:r>
      <w:r w:rsidR="00813A8C" w:rsidRPr="004C09F9">
        <w:rPr>
          <w:lang w:eastAsia="en-AU"/>
        </w:rPr>
        <w:t xml:space="preserve"> </w:t>
      </w:r>
      <w:r w:rsidR="006164EA" w:rsidRPr="004C09F9">
        <w:rPr>
          <w:lang w:eastAsia="en-AU"/>
        </w:rPr>
        <w:t xml:space="preserve">the </w:t>
      </w:r>
      <w:r w:rsidR="00813A8C" w:rsidRPr="004C09F9">
        <w:rPr>
          <w:lang w:eastAsia="en-AU"/>
        </w:rPr>
        <w:t>possibility of engaging local</w:t>
      </w:r>
      <w:r w:rsidR="00413C2E" w:rsidRPr="004C09F9">
        <w:rPr>
          <w:lang w:eastAsia="en-AU"/>
        </w:rPr>
        <w:t xml:space="preserve"> </w:t>
      </w:r>
      <w:r w:rsidR="00813A8C" w:rsidRPr="004C09F9">
        <w:rPr>
          <w:lang w:eastAsia="en-AU"/>
        </w:rPr>
        <w:t>Tongan retirees with specialist</w:t>
      </w:r>
      <w:r w:rsidR="00413C2E" w:rsidRPr="004C09F9">
        <w:rPr>
          <w:lang w:eastAsia="en-AU"/>
        </w:rPr>
        <w:t xml:space="preserve"> skills </w:t>
      </w:r>
      <w:r w:rsidR="00813A8C" w:rsidRPr="004C09F9">
        <w:rPr>
          <w:lang w:eastAsia="en-AU"/>
        </w:rPr>
        <w:t>who could</w:t>
      </w:r>
      <w:r w:rsidR="003E6E11" w:rsidRPr="004C09F9">
        <w:rPr>
          <w:lang w:eastAsia="en-AU"/>
        </w:rPr>
        <w:t xml:space="preserve"> add value to </w:t>
      </w:r>
      <w:r w:rsidR="00E471A5" w:rsidRPr="004C09F9">
        <w:rPr>
          <w:lang w:eastAsia="en-AU"/>
        </w:rPr>
        <w:t>the program</w:t>
      </w:r>
    </w:p>
    <w:p w14:paraId="37B29C5D" w14:textId="66465058" w:rsidR="0069735C" w:rsidRPr="004C09F9" w:rsidRDefault="00F44AE0" w:rsidP="00940F48">
      <w:pPr>
        <w:pStyle w:val="ListParagraph"/>
        <w:numPr>
          <w:ilvl w:val="0"/>
          <w:numId w:val="30"/>
        </w:numPr>
        <w:ind w:left="709" w:hanging="414"/>
        <w:rPr>
          <w:lang w:eastAsia="en-AU"/>
        </w:rPr>
      </w:pPr>
      <w:r w:rsidRPr="004C09F9">
        <w:rPr>
          <w:lang w:eastAsia="en-AU"/>
        </w:rPr>
        <w:t xml:space="preserve">The program </w:t>
      </w:r>
      <w:r w:rsidR="00DD29C0" w:rsidRPr="004C09F9">
        <w:rPr>
          <w:lang w:eastAsia="en-AU"/>
        </w:rPr>
        <w:t>tap</w:t>
      </w:r>
      <w:r w:rsidR="00EC1EF8" w:rsidRPr="004C09F9">
        <w:rPr>
          <w:lang w:eastAsia="en-AU"/>
        </w:rPr>
        <w:t>s</w:t>
      </w:r>
      <w:r w:rsidR="00DD29C0" w:rsidRPr="004C09F9">
        <w:rPr>
          <w:lang w:eastAsia="en-AU"/>
        </w:rPr>
        <w:t xml:space="preserve"> into the Tongan diaspora in Australia as potential volunteers.</w:t>
      </w:r>
    </w:p>
    <w:p w14:paraId="04D64201" w14:textId="4D6172A3" w:rsidR="00E64967" w:rsidRPr="004C09F9" w:rsidRDefault="00E64967" w:rsidP="00F20EC6">
      <w:pPr>
        <w:spacing w:before="0" w:after="0" w:line="240" w:lineRule="auto"/>
        <w:rPr>
          <w:rFonts w:eastAsia="Arial" w:cs="Times New Roman"/>
          <w:szCs w:val="20"/>
        </w:rPr>
      </w:pPr>
    </w:p>
    <w:sectPr w:rsidR="00E64967" w:rsidRPr="004C09F9" w:rsidSect="00E7063E">
      <w:pgSz w:w="11906" w:h="16838" w:code="9"/>
      <w:pgMar w:top="1440" w:right="1080" w:bottom="1440" w:left="108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1451" w14:textId="77777777" w:rsidR="00627B51" w:rsidRDefault="00627B51" w:rsidP="00A15B44">
      <w:r>
        <w:separator/>
      </w:r>
    </w:p>
    <w:p w14:paraId="4EEF4995" w14:textId="77777777" w:rsidR="00627B51" w:rsidRDefault="00627B51" w:rsidP="00A15B44"/>
  </w:endnote>
  <w:endnote w:type="continuationSeparator" w:id="0">
    <w:p w14:paraId="4921E921" w14:textId="77777777" w:rsidR="00627B51" w:rsidRDefault="00627B51" w:rsidP="00A15B44">
      <w:r>
        <w:continuationSeparator/>
      </w:r>
    </w:p>
    <w:p w14:paraId="34F96870" w14:textId="77777777" w:rsidR="00627B51" w:rsidRDefault="00627B51" w:rsidP="00A1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Gotham Rounded Book">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noProof/>
        <w:sz w:val="18"/>
        <w:szCs w:val="18"/>
      </w:rPr>
    </w:sdtEndPr>
    <w:sdtContent>
      <w:p w14:paraId="2D96E433" w14:textId="77777777" w:rsidR="00AF1FC7" w:rsidRPr="00511E02" w:rsidRDefault="00AF1FC7"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noProof/>
        <w:sz w:val="18"/>
        <w:szCs w:val="18"/>
      </w:rPr>
    </w:sdtEndPr>
    <w:sdtContent>
      <w:p w14:paraId="2A59ECAC" w14:textId="77777777" w:rsidR="00AF1FC7" w:rsidRPr="00511E02" w:rsidRDefault="00AF1FC7"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00D656FF">
          <w:rPr>
            <w:noProof/>
            <w:sz w:val="18"/>
            <w:szCs w:val="18"/>
          </w:rPr>
          <w:t>ii</w:t>
        </w:r>
        <w:r w:rsidRPr="00511E0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AF1FC7" w14:paraId="2762643B" w14:textId="77777777" w:rsidTr="1E4771B2">
      <w:tc>
        <w:tcPr>
          <w:tcW w:w="4118" w:type="dxa"/>
        </w:tcPr>
        <w:p w14:paraId="6A47BE60" w14:textId="77777777" w:rsidR="00AF1FC7" w:rsidRDefault="00AF1FC7" w:rsidP="00A15B44">
          <w:pPr>
            <w:pStyle w:val="Footer"/>
          </w:pPr>
          <w:r>
            <w:rPr>
              <w:noProof/>
              <w:lang w:val="en-US"/>
            </w:rPr>
            <w:drawing>
              <wp:anchor distT="0" distB="0" distL="114300" distR="114300" simplePos="0" relativeHeight="251657216" behindDoc="0" locked="0" layoutInCell="1" allowOverlap="1" wp14:anchorId="5B0B50F6" wp14:editId="08BC50CD">
                <wp:simplePos x="752475" y="8915400"/>
                <wp:positionH relativeFrom="margin">
                  <wp:align>left</wp:align>
                </wp:positionH>
                <wp:positionV relativeFrom="margin">
                  <wp:align>center</wp:align>
                </wp:positionV>
                <wp:extent cx="847725" cy="238125"/>
                <wp:effectExtent l="0" t="0" r="9525" b="9525"/>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5D5F5F09" w14:textId="77777777" w:rsidR="00AF1FC7" w:rsidRPr="001676C3" w:rsidRDefault="00AF1FC7"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2ECDC745" w14:textId="77777777" w:rsidR="00AF1FC7" w:rsidRDefault="00AF1FC7" w:rsidP="00A15B44">
          <w:pPr>
            <w:pStyle w:val="Footer"/>
          </w:pPr>
          <w:r>
            <w:t>Footer Information</w:t>
          </w:r>
        </w:p>
      </w:tc>
    </w:tr>
  </w:tbl>
  <w:p w14:paraId="04ABEDD3" w14:textId="77777777" w:rsidR="00AF1FC7" w:rsidRDefault="00AF1FC7" w:rsidP="00A15B44">
    <w:pPr>
      <w:pStyle w:val="Footer"/>
    </w:pPr>
  </w:p>
  <w:p w14:paraId="52CF6894" w14:textId="77777777" w:rsidR="00AF1FC7" w:rsidRPr="00203C5B" w:rsidRDefault="00AF1FC7"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D518" w14:textId="77777777" w:rsidR="00627B51" w:rsidRDefault="00627B51" w:rsidP="00A15B44">
      <w:r>
        <w:separator/>
      </w:r>
    </w:p>
  </w:footnote>
  <w:footnote w:type="continuationSeparator" w:id="0">
    <w:p w14:paraId="2B820EF9" w14:textId="77777777" w:rsidR="00627B51" w:rsidRDefault="00627B51" w:rsidP="00A15B44">
      <w:r>
        <w:continuationSeparator/>
      </w:r>
    </w:p>
    <w:p w14:paraId="37852D44" w14:textId="77777777" w:rsidR="00627B51" w:rsidRDefault="00627B51" w:rsidP="00A1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7FDA" w14:textId="314C6AC1" w:rsidR="00AF1FC7" w:rsidRPr="0005759B" w:rsidRDefault="00AF1FC7" w:rsidP="0005759B">
    <w:pPr>
      <w:pStyle w:val="Header"/>
      <w:jc w:val="right"/>
      <w:rPr>
        <w:bCs/>
        <w:color w:val="003478" w:themeColor="text2"/>
        <w:sz w:val="18"/>
        <w:szCs w:val="18"/>
      </w:rPr>
    </w:pPr>
    <w:r>
      <w:rPr>
        <w:bCs/>
        <w:color w:val="003478" w:themeColor="text2"/>
        <w:sz w:val="18"/>
        <w:szCs w:val="18"/>
      </w:rPr>
      <w:t xml:space="preserve">Country case study: </w:t>
    </w:r>
    <w:r w:rsidRPr="001C13B7">
      <w:rPr>
        <w:bCs/>
        <w:color w:val="003478" w:themeColor="text2"/>
        <w:sz w:val="18"/>
        <w:szCs w:val="18"/>
      </w:rPr>
      <w:t>Tonga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42E4" w14:textId="70BC61E5" w:rsidR="00AF1FC7" w:rsidRDefault="00AF1FC7" w:rsidP="003148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E87"/>
    <w:multiLevelType w:val="hybridMultilevel"/>
    <w:tmpl w:val="734A81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41DA"/>
    <w:multiLevelType w:val="hybridMultilevel"/>
    <w:tmpl w:val="2A3A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3DD9"/>
    <w:multiLevelType w:val="hybridMultilevel"/>
    <w:tmpl w:val="D1CC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6" w15:restartNumberingAfterBreak="0">
    <w:nsid w:val="09066E97"/>
    <w:multiLevelType w:val="hybridMultilevel"/>
    <w:tmpl w:val="A8E04858"/>
    <w:lvl w:ilvl="0" w:tplc="C9BA6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F1DCC"/>
    <w:multiLevelType w:val="multilevel"/>
    <w:tmpl w:val="4B9C0576"/>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b/>
        <w:bCs/>
        <w:i w:val="0"/>
        <w:iCs w:val="0"/>
        <w:caps w:val="0"/>
        <w:smallCaps w:val="0"/>
        <w:strike w:val="0"/>
        <w:dstrike w:val="0"/>
        <w:noProof w:val="0"/>
        <w:vanish w:val="0"/>
        <w:color w:val="00347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AE6429"/>
    <w:multiLevelType w:val="hybridMultilevel"/>
    <w:tmpl w:val="992CC22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53152"/>
    <w:multiLevelType w:val="hybridMultilevel"/>
    <w:tmpl w:val="F6A818B0"/>
    <w:lvl w:ilvl="0" w:tplc="7CFAE7B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15E4"/>
    <w:multiLevelType w:val="hybridMultilevel"/>
    <w:tmpl w:val="0388DA5C"/>
    <w:lvl w:ilvl="0" w:tplc="99E20584">
      <w:numFmt w:val="bullet"/>
      <w:lvlText w:val="-"/>
      <w:lvlJc w:val="left"/>
      <w:pPr>
        <w:ind w:left="720" w:hanging="360"/>
      </w:pPr>
      <w:rPr>
        <w:rFonts w:ascii="Calibri" w:eastAsiaTheme="maj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C664B"/>
    <w:multiLevelType w:val="hybridMultilevel"/>
    <w:tmpl w:val="D6E6B5BC"/>
    <w:styleLink w:val="CoffeyBullets"/>
    <w:lvl w:ilvl="0" w:tplc="2E70E4FE">
      <w:start w:val="1"/>
      <w:numFmt w:val="bullet"/>
      <w:pStyle w:val="CoffeyBulletsL1"/>
      <w:lvlText w:val=""/>
      <w:lvlJc w:val="left"/>
      <w:pPr>
        <w:tabs>
          <w:tab w:val="num" w:pos="357"/>
        </w:tabs>
        <w:ind w:left="360" w:hanging="360"/>
      </w:pPr>
      <w:rPr>
        <w:rFonts w:ascii="Symbol" w:hAnsi="Symbol" w:hint="default"/>
        <w:color w:val="auto"/>
      </w:rPr>
    </w:lvl>
    <w:lvl w:ilvl="1" w:tplc="9D58E418">
      <w:start w:val="1"/>
      <w:numFmt w:val="bullet"/>
      <w:pStyle w:val="CoffeyBulletsL2"/>
      <w:lvlText w:val=""/>
      <w:lvlJc w:val="left"/>
      <w:pPr>
        <w:tabs>
          <w:tab w:val="num" w:pos="720"/>
        </w:tabs>
        <w:ind w:left="720" w:hanging="360"/>
      </w:pPr>
      <w:rPr>
        <w:rFonts w:ascii="Wingdings" w:hAnsi="Wingdings" w:hint="default"/>
        <w:color w:val="auto"/>
        <w:sz w:val="12"/>
      </w:rPr>
    </w:lvl>
    <w:lvl w:ilvl="2" w:tplc="043CE07A">
      <w:start w:val="1"/>
      <w:numFmt w:val="bullet"/>
      <w:pStyle w:val="CoffeyBulletsL3"/>
      <w:lvlText w:val=""/>
      <w:lvlJc w:val="left"/>
      <w:pPr>
        <w:tabs>
          <w:tab w:val="num" w:pos="1077"/>
        </w:tabs>
        <w:ind w:left="1080" w:hanging="360"/>
      </w:pPr>
      <w:rPr>
        <w:rFonts w:ascii="Symbol" w:hAnsi="Symbol" w:hint="default"/>
        <w:color w:val="auto"/>
      </w:rPr>
    </w:lvl>
    <w:lvl w:ilvl="3" w:tplc="53CC2DAE">
      <w:start w:val="1"/>
      <w:numFmt w:val="decimal"/>
      <w:lvlText w:val="(%4)"/>
      <w:lvlJc w:val="left"/>
      <w:pPr>
        <w:ind w:left="1440" w:hanging="360"/>
      </w:pPr>
      <w:rPr>
        <w:rFonts w:hint="default"/>
      </w:rPr>
    </w:lvl>
    <w:lvl w:ilvl="4" w:tplc="F45293DA">
      <w:start w:val="1"/>
      <w:numFmt w:val="lowerLetter"/>
      <w:lvlText w:val="(%5)"/>
      <w:lvlJc w:val="left"/>
      <w:pPr>
        <w:ind w:left="1800" w:hanging="360"/>
      </w:pPr>
      <w:rPr>
        <w:rFonts w:hint="default"/>
      </w:rPr>
    </w:lvl>
    <w:lvl w:ilvl="5" w:tplc="7DB86588">
      <w:start w:val="1"/>
      <w:numFmt w:val="lowerRoman"/>
      <w:lvlText w:val="(%6)"/>
      <w:lvlJc w:val="left"/>
      <w:pPr>
        <w:ind w:left="2160" w:hanging="360"/>
      </w:pPr>
      <w:rPr>
        <w:rFonts w:hint="default"/>
      </w:rPr>
    </w:lvl>
    <w:lvl w:ilvl="6" w:tplc="9C9CBD6C">
      <w:start w:val="1"/>
      <w:numFmt w:val="decimal"/>
      <w:lvlText w:val="%7."/>
      <w:lvlJc w:val="left"/>
      <w:pPr>
        <w:ind w:left="2520" w:hanging="360"/>
      </w:pPr>
      <w:rPr>
        <w:rFonts w:hint="default"/>
      </w:rPr>
    </w:lvl>
    <w:lvl w:ilvl="7" w:tplc="6F50F200">
      <w:start w:val="1"/>
      <w:numFmt w:val="lowerLetter"/>
      <w:lvlText w:val="%8."/>
      <w:lvlJc w:val="left"/>
      <w:pPr>
        <w:ind w:left="2880" w:hanging="360"/>
      </w:pPr>
      <w:rPr>
        <w:rFonts w:hint="default"/>
      </w:rPr>
    </w:lvl>
    <w:lvl w:ilvl="8" w:tplc="B2669ECA">
      <w:start w:val="1"/>
      <w:numFmt w:val="lowerRoman"/>
      <w:lvlText w:val="%9."/>
      <w:lvlJc w:val="left"/>
      <w:pPr>
        <w:ind w:left="3240" w:hanging="360"/>
      </w:pPr>
      <w:rPr>
        <w:rFonts w:hint="default"/>
      </w:rPr>
    </w:lvl>
  </w:abstractNum>
  <w:abstractNum w:abstractNumId="12" w15:restartNumberingAfterBreak="0">
    <w:nsid w:val="2BB62C23"/>
    <w:multiLevelType w:val="hybridMultilevel"/>
    <w:tmpl w:val="4EB04A1A"/>
    <w:lvl w:ilvl="0" w:tplc="C9BA6B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41962"/>
    <w:multiLevelType w:val="hybridMultilevel"/>
    <w:tmpl w:val="E2E61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36A59"/>
    <w:multiLevelType w:val="hybridMultilevel"/>
    <w:tmpl w:val="D12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F7FBB"/>
    <w:multiLevelType w:val="multilevel"/>
    <w:tmpl w:val="E7FADD9E"/>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720" w:hanging="72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080" w:hanging="108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440" w:hanging="1440"/>
      </w:pPr>
      <w:rPr>
        <w:rFonts w:eastAsiaTheme="minorEastAsia" w:hint="default"/>
        <w:color w:val="auto"/>
      </w:rPr>
    </w:lvl>
  </w:abstractNum>
  <w:abstractNum w:abstractNumId="17" w15:restartNumberingAfterBreak="0">
    <w:nsid w:val="45784F32"/>
    <w:multiLevelType w:val="hybridMultilevel"/>
    <w:tmpl w:val="47C25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ED"/>
    <w:multiLevelType w:val="hybridMultilevel"/>
    <w:tmpl w:val="6920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AC4A05"/>
    <w:multiLevelType w:val="hybridMultilevel"/>
    <w:tmpl w:val="AB461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22C19"/>
    <w:multiLevelType w:val="hybridMultilevel"/>
    <w:tmpl w:val="DCBC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C6BB0"/>
    <w:multiLevelType w:val="hybridMultilevel"/>
    <w:tmpl w:val="4B0C946E"/>
    <w:lvl w:ilvl="0" w:tplc="EDAA5A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2E07F4"/>
    <w:multiLevelType w:val="hybridMultilevel"/>
    <w:tmpl w:val="734A81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E57D7"/>
    <w:multiLevelType w:val="hybridMultilevel"/>
    <w:tmpl w:val="24C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65FC8"/>
    <w:multiLevelType w:val="hybridMultilevel"/>
    <w:tmpl w:val="7D06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E5782"/>
    <w:multiLevelType w:val="multilevel"/>
    <w:tmpl w:val="BFFA5F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D9666B"/>
    <w:multiLevelType w:val="hybridMultilevel"/>
    <w:tmpl w:val="08146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17113F"/>
    <w:multiLevelType w:val="hybridMultilevel"/>
    <w:tmpl w:val="47C25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C2E76"/>
    <w:multiLevelType w:val="hybridMultilevel"/>
    <w:tmpl w:val="5F7201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0357DF"/>
    <w:multiLevelType w:val="hybridMultilevel"/>
    <w:tmpl w:val="6AE440A6"/>
    <w:lvl w:ilvl="0" w:tplc="0409000F">
      <w:start w:val="1"/>
      <w:numFmt w:val="decimal"/>
      <w:pStyle w:val="List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0"/>
  </w:num>
  <w:num w:numId="4">
    <w:abstractNumId w:val="14"/>
  </w:num>
  <w:num w:numId="5">
    <w:abstractNumId w:val="4"/>
  </w:num>
  <w:num w:numId="6">
    <w:abstractNumId w:val="5"/>
  </w:num>
  <w:num w:numId="7">
    <w:abstractNumId w:val="7"/>
  </w:num>
  <w:num w:numId="8">
    <w:abstractNumId w:val="18"/>
  </w:num>
  <w:num w:numId="9">
    <w:abstractNumId w:val="27"/>
  </w:num>
  <w:num w:numId="10">
    <w:abstractNumId w:val="19"/>
  </w:num>
  <w:num w:numId="11">
    <w:abstractNumId w:val="1"/>
  </w:num>
  <w:num w:numId="12">
    <w:abstractNumId w:val="21"/>
  </w:num>
  <w:num w:numId="13">
    <w:abstractNumId w:val="17"/>
  </w:num>
  <w:num w:numId="14">
    <w:abstractNumId w:val="2"/>
  </w:num>
  <w:num w:numId="15">
    <w:abstractNumId w:val="15"/>
  </w:num>
  <w:num w:numId="16">
    <w:abstractNumId w:val="3"/>
  </w:num>
  <w:num w:numId="17">
    <w:abstractNumId w:val="9"/>
  </w:num>
  <w:num w:numId="18">
    <w:abstractNumId w:val="23"/>
  </w:num>
  <w:num w:numId="19">
    <w:abstractNumId w:val="22"/>
  </w:num>
  <w:num w:numId="20">
    <w:abstractNumId w:val="26"/>
  </w:num>
  <w:num w:numId="21">
    <w:abstractNumId w:val="16"/>
  </w:num>
  <w:num w:numId="22">
    <w:abstractNumId w:val="10"/>
  </w:num>
  <w:num w:numId="23">
    <w:abstractNumId w:val="25"/>
  </w:num>
  <w:num w:numId="24">
    <w:abstractNumId w:val="28"/>
  </w:num>
  <w:num w:numId="25">
    <w:abstractNumId w:val="24"/>
  </w:num>
  <w:num w:numId="26">
    <w:abstractNumId w:val="20"/>
  </w:num>
  <w:num w:numId="27">
    <w:abstractNumId w:val="13"/>
  </w:num>
  <w:num w:numId="28">
    <w:abstractNumId w:val="12"/>
  </w:num>
  <w:num w:numId="29">
    <w:abstractNumId w:val="6"/>
  </w:num>
  <w:num w:numId="30">
    <w:abstractNumId w:val="8"/>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385"/>
    <w:rsid w:val="00001B97"/>
    <w:rsid w:val="00004533"/>
    <w:rsid w:val="00006671"/>
    <w:rsid w:val="00007030"/>
    <w:rsid w:val="00010824"/>
    <w:rsid w:val="000124E9"/>
    <w:rsid w:val="0001361D"/>
    <w:rsid w:val="0001395D"/>
    <w:rsid w:val="00014F4E"/>
    <w:rsid w:val="00022542"/>
    <w:rsid w:val="00022D12"/>
    <w:rsid w:val="0002369B"/>
    <w:rsid w:val="00023F96"/>
    <w:rsid w:val="000246B6"/>
    <w:rsid w:val="00027FD3"/>
    <w:rsid w:val="00030E83"/>
    <w:rsid w:val="00035B79"/>
    <w:rsid w:val="0003689E"/>
    <w:rsid w:val="00042468"/>
    <w:rsid w:val="00043FCA"/>
    <w:rsid w:val="00045205"/>
    <w:rsid w:val="000470B7"/>
    <w:rsid w:val="00047BBE"/>
    <w:rsid w:val="00050768"/>
    <w:rsid w:val="00050DA6"/>
    <w:rsid w:val="00050ECB"/>
    <w:rsid w:val="00050F6D"/>
    <w:rsid w:val="00051ED6"/>
    <w:rsid w:val="000532E4"/>
    <w:rsid w:val="0005622D"/>
    <w:rsid w:val="000568D1"/>
    <w:rsid w:val="0005694C"/>
    <w:rsid w:val="0005759B"/>
    <w:rsid w:val="000603CF"/>
    <w:rsid w:val="00060E10"/>
    <w:rsid w:val="00060EF5"/>
    <w:rsid w:val="00060F42"/>
    <w:rsid w:val="0006323C"/>
    <w:rsid w:val="00063774"/>
    <w:rsid w:val="00063DFE"/>
    <w:rsid w:val="00064DDB"/>
    <w:rsid w:val="00066DDD"/>
    <w:rsid w:val="00067B4B"/>
    <w:rsid w:val="000705B5"/>
    <w:rsid w:val="00071DEF"/>
    <w:rsid w:val="000728C7"/>
    <w:rsid w:val="0007319F"/>
    <w:rsid w:val="00075A10"/>
    <w:rsid w:val="00075B98"/>
    <w:rsid w:val="00077498"/>
    <w:rsid w:val="00077F35"/>
    <w:rsid w:val="00081A69"/>
    <w:rsid w:val="00081BA1"/>
    <w:rsid w:val="00081DEE"/>
    <w:rsid w:val="000824EC"/>
    <w:rsid w:val="000825F2"/>
    <w:rsid w:val="00084CFD"/>
    <w:rsid w:val="00084D6F"/>
    <w:rsid w:val="00085800"/>
    <w:rsid w:val="000875D2"/>
    <w:rsid w:val="000909F3"/>
    <w:rsid w:val="00091F93"/>
    <w:rsid w:val="00094692"/>
    <w:rsid w:val="00094CAF"/>
    <w:rsid w:val="00094DB4"/>
    <w:rsid w:val="00094EDB"/>
    <w:rsid w:val="00096330"/>
    <w:rsid w:val="00096458"/>
    <w:rsid w:val="000A0239"/>
    <w:rsid w:val="000A2009"/>
    <w:rsid w:val="000A4D96"/>
    <w:rsid w:val="000A6E3D"/>
    <w:rsid w:val="000A72DA"/>
    <w:rsid w:val="000A773C"/>
    <w:rsid w:val="000A786E"/>
    <w:rsid w:val="000B00CF"/>
    <w:rsid w:val="000B2403"/>
    <w:rsid w:val="000B2521"/>
    <w:rsid w:val="000B30C3"/>
    <w:rsid w:val="000B31F7"/>
    <w:rsid w:val="000B6148"/>
    <w:rsid w:val="000B68BB"/>
    <w:rsid w:val="000B785F"/>
    <w:rsid w:val="000B7D7A"/>
    <w:rsid w:val="000B7E30"/>
    <w:rsid w:val="000C0152"/>
    <w:rsid w:val="000C2565"/>
    <w:rsid w:val="000C397A"/>
    <w:rsid w:val="000C3E5E"/>
    <w:rsid w:val="000C4947"/>
    <w:rsid w:val="000C5240"/>
    <w:rsid w:val="000C6A1B"/>
    <w:rsid w:val="000C7033"/>
    <w:rsid w:val="000C72BC"/>
    <w:rsid w:val="000D03AB"/>
    <w:rsid w:val="000D167E"/>
    <w:rsid w:val="000D1A4A"/>
    <w:rsid w:val="000D1FC2"/>
    <w:rsid w:val="000D2CDF"/>
    <w:rsid w:val="000D2DC3"/>
    <w:rsid w:val="000D3B6A"/>
    <w:rsid w:val="000D3F16"/>
    <w:rsid w:val="000D3F30"/>
    <w:rsid w:val="000D6A86"/>
    <w:rsid w:val="000D6E1F"/>
    <w:rsid w:val="000E1556"/>
    <w:rsid w:val="000E15BC"/>
    <w:rsid w:val="000E2010"/>
    <w:rsid w:val="000E222F"/>
    <w:rsid w:val="000E37F2"/>
    <w:rsid w:val="000E3924"/>
    <w:rsid w:val="000E73A3"/>
    <w:rsid w:val="000F056B"/>
    <w:rsid w:val="000F1FD7"/>
    <w:rsid w:val="000F3528"/>
    <w:rsid w:val="000F3B94"/>
    <w:rsid w:val="000F3F4C"/>
    <w:rsid w:val="000F683F"/>
    <w:rsid w:val="000F75A3"/>
    <w:rsid w:val="0010034A"/>
    <w:rsid w:val="00100B82"/>
    <w:rsid w:val="00101783"/>
    <w:rsid w:val="00102919"/>
    <w:rsid w:val="00103BC7"/>
    <w:rsid w:val="0010447A"/>
    <w:rsid w:val="001057D9"/>
    <w:rsid w:val="00105F72"/>
    <w:rsid w:val="001077A6"/>
    <w:rsid w:val="001103CC"/>
    <w:rsid w:val="00112825"/>
    <w:rsid w:val="00113CAA"/>
    <w:rsid w:val="0011607C"/>
    <w:rsid w:val="00117161"/>
    <w:rsid w:val="001173AE"/>
    <w:rsid w:val="00120223"/>
    <w:rsid w:val="001217C3"/>
    <w:rsid w:val="00121F71"/>
    <w:rsid w:val="001229A4"/>
    <w:rsid w:val="00123935"/>
    <w:rsid w:val="001247E3"/>
    <w:rsid w:val="00126BA1"/>
    <w:rsid w:val="00126C72"/>
    <w:rsid w:val="00126ED8"/>
    <w:rsid w:val="00132965"/>
    <w:rsid w:val="00132E94"/>
    <w:rsid w:val="0013397A"/>
    <w:rsid w:val="001344D7"/>
    <w:rsid w:val="00134D6B"/>
    <w:rsid w:val="001366DA"/>
    <w:rsid w:val="0014031C"/>
    <w:rsid w:val="00141283"/>
    <w:rsid w:val="0014135B"/>
    <w:rsid w:val="00142502"/>
    <w:rsid w:val="00142DA9"/>
    <w:rsid w:val="00142E65"/>
    <w:rsid w:val="00143861"/>
    <w:rsid w:val="0014499B"/>
    <w:rsid w:val="00144CA6"/>
    <w:rsid w:val="00145881"/>
    <w:rsid w:val="001466D9"/>
    <w:rsid w:val="00147213"/>
    <w:rsid w:val="001531C6"/>
    <w:rsid w:val="001540FF"/>
    <w:rsid w:val="001541A7"/>
    <w:rsid w:val="001543CC"/>
    <w:rsid w:val="00154688"/>
    <w:rsid w:val="00156077"/>
    <w:rsid w:val="00156107"/>
    <w:rsid w:val="00157B49"/>
    <w:rsid w:val="001621E3"/>
    <w:rsid w:val="00162348"/>
    <w:rsid w:val="0016524E"/>
    <w:rsid w:val="00165FDA"/>
    <w:rsid w:val="0016645D"/>
    <w:rsid w:val="0016681B"/>
    <w:rsid w:val="00166D44"/>
    <w:rsid w:val="001676C3"/>
    <w:rsid w:val="00167886"/>
    <w:rsid w:val="001708FB"/>
    <w:rsid w:val="0017091C"/>
    <w:rsid w:val="0017188D"/>
    <w:rsid w:val="00172138"/>
    <w:rsid w:val="0017254A"/>
    <w:rsid w:val="001739C2"/>
    <w:rsid w:val="00173D3A"/>
    <w:rsid w:val="00174062"/>
    <w:rsid w:val="001800B2"/>
    <w:rsid w:val="00184BED"/>
    <w:rsid w:val="00186C25"/>
    <w:rsid w:val="0018720E"/>
    <w:rsid w:val="00190662"/>
    <w:rsid w:val="0019145F"/>
    <w:rsid w:val="00191879"/>
    <w:rsid w:val="001927B3"/>
    <w:rsid w:val="00192A99"/>
    <w:rsid w:val="00195381"/>
    <w:rsid w:val="001959AF"/>
    <w:rsid w:val="00195CBC"/>
    <w:rsid w:val="00197A99"/>
    <w:rsid w:val="001A0DAE"/>
    <w:rsid w:val="001A18D9"/>
    <w:rsid w:val="001A240D"/>
    <w:rsid w:val="001A2D3A"/>
    <w:rsid w:val="001A3D13"/>
    <w:rsid w:val="001A4B12"/>
    <w:rsid w:val="001A5040"/>
    <w:rsid w:val="001A5CD6"/>
    <w:rsid w:val="001A607F"/>
    <w:rsid w:val="001A6D97"/>
    <w:rsid w:val="001B0037"/>
    <w:rsid w:val="001B1687"/>
    <w:rsid w:val="001B1B7F"/>
    <w:rsid w:val="001B2E68"/>
    <w:rsid w:val="001B4238"/>
    <w:rsid w:val="001B5750"/>
    <w:rsid w:val="001B5C38"/>
    <w:rsid w:val="001B61DF"/>
    <w:rsid w:val="001C0A15"/>
    <w:rsid w:val="001C13B7"/>
    <w:rsid w:val="001C14D0"/>
    <w:rsid w:val="001C155B"/>
    <w:rsid w:val="001C25FF"/>
    <w:rsid w:val="001C2A0C"/>
    <w:rsid w:val="001C35BD"/>
    <w:rsid w:val="001C36DA"/>
    <w:rsid w:val="001C38BD"/>
    <w:rsid w:val="001C3F86"/>
    <w:rsid w:val="001C5DD7"/>
    <w:rsid w:val="001C5F5E"/>
    <w:rsid w:val="001C731F"/>
    <w:rsid w:val="001D07BA"/>
    <w:rsid w:val="001D0C05"/>
    <w:rsid w:val="001D2103"/>
    <w:rsid w:val="001D2ACC"/>
    <w:rsid w:val="001D2B0C"/>
    <w:rsid w:val="001D313E"/>
    <w:rsid w:val="001D35F2"/>
    <w:rsid w:val="001D4A93"/>
    <w:rsid w:val="001D4ECA"/>
    <w:rsid w:val="001D5121"/>
    <w:rsid w:val="001E1811"/>
    <w:rsid w:val="001E4317"/>
    <w:rsid w:val="001E5726"/>
    <w:rsid w:val="001E6CE9"/>
    <w:rsid w:val="001F1B26"/>
    <w:rsid w:val="001F3242"/>
    <w:rsid w:val="001F4A0B"/>
    <w:rsid w:val="001F591C"/>
    <w:rsid w:val="001F5E25"/>
    <w:rsid w:val="001F660B"/>
    <w:rsid w:val="001F7734"/>
    <w:rsid w:val="001F7F47"/>
    <w:rsid w:val="001F7F55"/>
    <w:rsid w:val="00201196"/>
    <w:rsid w:val="00203C5B"/>
    <w:rsid w:val="002052CD"/>
    <w:rsid w:val="00205770"/>
    <w:rsid w:val="00206EAC"/>
    <w:rsid w:val="002071F1"/>
    <w:rsid w:val="0020739D"/>
    <w:rsid w:val="0020772F"/>
    <w:rsid w:val="002123A6"/>
    <w:rsid w:val="00213F71"/>
    <w:rsid w:val="00214D4F"/>
    <w:rsid w:val="00216043"/>
    <w:rsid w:val="00216358"/>
    <w:rsid w:val="0021677C"/>
    <w:rsid w:val="002200C4"/>
    <w:rsid w:val="00220E9D"/>
    <w:rsid w:val="00223C5E"/>
    <w:rsid w:val="002263AD"/>
    <w:rsid w:val="002277B9"/>
    <w:rsid w:val="00230ADB"/>
    <w:rsid w:val="00232B64"/>
    <w:rsid w:val="00236637"/>
    <w:rsid w:val="0023709E"/>
    <w:rsid w:val="002373CC"/>
    <w:rsid w:val="00240367"/>
    <w:rsid w:val="0024107B"/>
    <w:rsid w:val="0024139C"/>
    <w:rsid w:val="002429D4"/>
    <w:rsid w:val="002433A6"/>
    <w:rsid w:val="002437E0"/>
    <w:rsid w:val="002444DF"/>
    <w:rsid w:val="00244DE3"/>
    <w:rsid w:val="00245644"/>
    <w:rsid w:val="00247535"/>
    <w:rsid w:val="0025102B"/>
    <w:rsid w:val="00251B6D"/>
    <w:rsid w:val="00252685"/>
    <w:rsid w:val="0025389C"/>
    <w:rsid w:val="0025420F"/>
    <w:rsid w:val="00255B7D"/>
    <w:rsid w:val="00257812"/>
    <w:rsid w:val="00260CB9"/>
    <w:rsid w:val="00260F5C"/>
    <w:rsid w:val="002624C5"/>
    <w:rsid w:val="002625DF"/>
    <w:rsid w:val="00262822"/>
    <w:rsid w:val="00262A49"/>
    <w:rsid w:val="002632F4"/>
    <w:rsid w:val="002635B7"/>
    <w:rsid w:val="002635BC"/>
    <w:rsid w:val="0026574B"/>
    <w:rsid w:val="002666D9"/>
    <w:rsid w:val="002675A2"/>
    <w:rsid w:val="00267A1D"/>
    <w:rsid w:val="00270327"/>
    <w:rsid w:val="002707ED"/>
    <w:rsid w:val="00270D26"/>
    <w:rsid w:val="00272126"/>
    <w:rsid w:val="00272E3E"/>
    <w:rsid w:val="00273023"/>
    <w:rsid w:val="0027491B"/>
    <w:rsid w:val="00277908"/>
    <w:rsid w:val="00277DDB"/>
    <w:rsid w:val="00280ADB"/>
    <w:rsid w:val="00280C0D"/>
    <w:rsid w:val="002815F9"/>
    <w:rsid w:val="002822CE"/>
    <w:rsid w:val="00283539"/>
    <w:rsid w:val="0028397C"/>
    <w:rsid w:val="00284C03"/>
    <w:rsid w:val="00285295"/>
    <w:rsid w:val="0028595A"/>
    <w:rsid w:val="002863AF"/>
    <w:rsid w:val="002865D4"/>
    <w:rsid w:val="0028742F"/>
    <w:rsid w:val="00290532"/>
    <w:rsid w:val="00292405"/>
    <w:rsid w:val="00292490"/>
    <w:rsid w:val="00293117"/>
    <w:rsid w:val="00293AD9"/>
    <w:rsid w:val="00295407"/>
    <w:rsid w:val="00295A44"/>
    <w:rsid w:val="002972C4"/>
    <w:rsid w:val="00297C99"/>
    <w:rsid w:val="002A08F2"/>
    <w:rsid w:val="002A1630"/>
    <w:rsid w:val="002A1C1F"/>
    <w:rsid w:val="002A40E7"/>
    <w:rsid w:val="002A4A70"/>
    <w:rsid w:val="002A5183"/>
    <w:rsid w:val="002A58D3"/>
    <w:rsid w:val="002A6390"/>
    <w:rsid w:val="002A66F4"/>
    <w:rsid w:val="002A683F"/>
    <w:rsid w:val="002B03DD"/>
    <w:rsid w:val="002B1710"/>
    <w:rsid w:val="002B189C"/>
    <w:rsid w:val="002B25A6"/>
    <w:rsid w:val="002B332C"/>
    <w:rsid w:val="002B5363"/>
    <w:rsid w:val="002B5CDA"/>
    <w:rsid w:val="002C31C7"/>
    <w:rsid w:val="002C4743"/>
    <w:rsid w:val="002C550D"/>
    <w:rsid w:val="002C690C"/>
    <w:rsid w:val="002C724F"/>
    <w:rsid w:val="002C73FF"/>
    <w:rsid w:val="002C7FE1"/>
    <w:rsid w:val="002D0A5F"/>
    <w:rsid w:val="002D1964"/>
    <w:rsid w:val="002D21D7"/>
    <w:rsid w:val="002D25B2"/>
    <w:rsid w:val="002D2E51"/>
    <w:rsid w:val="002D4971"/>
    <w:rsid w:val="002D4D75"/>
    <w:rsid w:val="002D6C76"/>
    <w:rsid w:val="002D6D0E"/>
    <w:rsid w:val="002E0048"/>
    <w:rsid w:val="002E09A0"/>
    <w:rsid w:val="002E2BAF"/>
    <w:rsid w:val="002E3B01"/>
    <w:rsid w:val="002E3B75"/>
    <w:rsid w:val="002E701A"/>
    <w:rsid w:val="002F104F"/>
    <w:rsid w:val="002F2DF5"/>
    <w:rsid w:val="002F3537"/>
    <w:rsid w:val="002F36F3"/>
    <w:rsid w:val="002F6A7B"/>
    <w:rsid w:val="002F6B72"/>
    <w:rsid w:val="002F6B88"/>
    <w:rsid w:val="002F6E57"/>
    <w:rsid w:val="00300098"/>
    <w:rsid w:val="00300705"/>
    <w:rsid w:val="00300C3F"/>
    <w:rsid w:val="00301DC5"/>
    <w:rsid w:val="0030219D"/>
    <w:rsid w:val="00303113"/>
    <w:rsid w:val="0030350F"/>
    <w:rsid w:val="00304A61"/>
    <w:rsid w:val="00304EE1"/>
    <w:rsid w:val="0030504B"/>
    <w:rsid w:val="0030560E"/>
    <w:rsid w:val="003057E1"/>
    <w:rsid w:val="00311315"/>
    <w:rsid w:val="0031215D"/>
    <w:rsid w:val="003142CB"/>
    <w:rsid w:val="003148BE"/>
    <w:rsid w:val="00316461"/>
    <w:rsid w:val="00320241"/>
    <w:rsid w:val="00321039"/>
    <w:rsid w:val="00321DA4"/>
    <w:rsid w:val="00322E9F"/>
    <w:rsid w:val="0032302D"/>
    <w:rsid w:val="003239AF"/>
    <w:rsid w:val="00323E8B"/>
    <w:rsid w:val="003260E5"/>
    <w:rsid w:val="0032725D"/>
    <w:rsid w:val="00327394"/>
    <w:rsid w:val="00327A0F"/>
    <w:rsid w:val="00330644"/>
    <w:rsid w:val="00331658"/>
    <w:rsid w:val="00331C04"/>
    <w:rsid w:val="00333A09"/>
    <w:rsid w:val="00333B59"/>
    <w:rsid w:val="00333CB6"/>
    <w:rsid w:val="00334730"/>
    <w:rsid w:val="00336027"/>
    <w:rsid w:val="003369E2"/>
    <w:rsid w:val="00336FD7"/>
    <w:rsid w:val="003374A0"/>
    <w:rsid w:val="00337AA1"/>
    <w:rsid w:val="00340465"/>
    <w:rsid w:val="00341943"/>
    <w:rsid w:val="00341D71"/>
    <w:rsid w:val="003420A8"/>
    <w:rsid w:val="00342FC6"/>
    <w:rsid w:val="003436C9"/>
    <w:rsid w:val="00343AA8"/>
    <w:rsid w:val="003452A0"/>
    <w:rsid w:val="00345750"/>
    <w:rsid w:val="00345E64"/>
    <w:rsid w:val="00350E33"/>
    <w:rsid w:val="003516FA"/>
    <w:rsid w:val="003524AB"/>
    <w:rsid w:val="0035526F"/>
    <w:rsid w:val="00355E77"/>
    <w:rsid w:val="00356B70"/>
    <w:rsid w:val="0036023F"/>
    <w:rsid w:val="0036210C"/>
    <w:rsid w:val="00362A6A"/>
    <w:rsid w:val="003630F9"/>
    <w:rsid w:val="00370B22"/>
    <w:rsid w:val="00372674"/>
    <w:rsid w:val="00373252"/>
    <w:rsid w:val="003733AF"/>
    <w:rsid w:val="0037414B"/>
    <w:rsid w:val="00375478"/>
    <w:rsid w:val="00380732"/>
    <w:rsid w:val="00380CEB"/>
    <w:rsid w:val="00380D58"/>
    <w:rsid w:val="00380D92"/>
    <w:rsid w:val="00381DDF"/>
    <w:rsid w:val="00382492"/>
    <w:rsid w:val="003841C5"/>
    <w:rsid w:val="003854BE"/>
    <w:rsid w:val="00385E31"/>
    <w:rsid w:val="003909AE"/>
    <w:rsid w:val="003915AA"/>
    <w:rsid w:val="0039333E"/>
    <w:rsid w:val="003938E8"/>
    <w:rsid w:val="0039536F"/>
    <w:rsid w:val="00397C4A"/>
    <w:rsid w:val="003A190B"/>
    <w:rsid w:val="003A1CB1"/>
    <w:rsid w:val="003A250D"/>
    <w:rsid w:val="003A400C"/>
    <w:rsid w:val="003A4722"/>
    <w:rsid w:val="003A486B"/>
    <w:rsid w:val="003A4DA1"/>
    <w:rsid w:val="003A67F3"/>
    <w:rsid w:val="003A6820"/>
    <w:rsid w:val="003B3673"/>
    <w:rsid w:val="003B3A44"/>
    <w:rsid w:val="003B57A3"/>
    <w:rsid w:val="003B59C3"/>
    <w:rsid w:val="003B5CAB"/>
    <w:rsid w:val="003B777C"/>
    <w:rsid w:val="003B795D"/>
    <w:rsid w:val="003B79D5"/>
    <w:rsid w:val="003B7A27"/>
    <w:rsid w:val="003C05CC"/>
    <w:rsid w:val="003C091F"/>
    <w:rsid w:val="003C1455"/>
    <w:rsid w:val="003C42D3"/>
    <w:rsid w:val="003C49BD"/>
    <w:rsid w:val="003C557B"/>
    <w:rsid w:val="003C6B69"/>
    <w:rsid w:val="003D022B"/>
    <w:rsid w:val="003D130C"/>
    <w:rsid w:val="003D2F5D"/>
    <w:rsid w:val="003D3391"/>
    <w:rsid w:val="003D33F2"/>
    <w:rsid w:val="003D442F"/>
    <w:rsid w:val="003D45EA"/>
    <w:rsid w:val="003D48AE"/>
    <w:rsid w:val="003D6D8C"/>
    <w:rsid w:val="003E0476"/>
    <w:rsid w:val="003E25F4"/>
    <w:rsid w:val="003E31C0"/>
    <w:rsid w:val="003E32D6"/>
    <w:rsid w:val="003E35D3"/>
    <w:rsid w:val="003E3EDC"/>
    <w:rsid w:val="003E3EFE"/>
    <w:rsid w:val="003E3FA9"/>
    <w:rsid w:val="003E42A4"/>
    <w:rsid w:val="003E498E"/>
    <w:rsid w:val="003E4A22"/>
    <w:rsid w:val="003E5A77"/>
    <w:rsid w:val="003E6395"/>
    <w:rsid w:val="003E6BC0"/>
    <w:rsid w:val="003E6E11"/>
    <w:rsid w:val="003E791A"/>
    <w:rsid w:val="003F1A16"/>
    <w:rsid w:val="003F1FE0"/>
    <w:rsid w:val="003F2438"/>
    <w:rsid w:val="003F3355"/>
    <w:rsid w:val="003F3714"/>
    <w:rsid w:val="003F3CEE"/>
    <w:rsid w:val="003F465E"/>
    <w:rsid w:val="003F4866"/>
    <w:rsid w:val="003F4EC4"/>
    <w:rsid w:val="003F5058"/>
    <w:rsid w:val="003F5463"/>
    <w:rsid w:val="003F650E"/>
    <w:rsid w:val="003F7AB0"/>
    <w:rsid w:val="00401901"/>
    <w:rsid w:val="00401BD7"/>
    <w:rsid w:val="00402A67"/>
    <w:rsid w:val="00402B74"/>
    <w:rsid w:val="00402E14"/>
    <w:rsid w:val="00405700"/>
    <w:rsid w:val="0040734A"/>
    <w:rsid w:val="004107FC"/>
    <w:rsid w:val="00411C34"/>
    <w:rsid w:val="0041236E"/>
    <w:rsid w:val="004126EB"/>
    <w:rsid w:val="00413C2E"/>
    <w:rsid w:val="0041511D"/>
    <w:rsid w:val="0041676A"/>
    <w:rsid w:val="0042078E"/>
    <w:rsid w:val="00420DB4"/>
    <w:rsid w:val="00422F87"/>
    <w:rsid w:val="0042388D"/>
    <w:rsid w:val="00423A7D"/>
    <w:rsid w:val="00424998"/>
    <w:rsid w:val="004255B0"/>
    <w:rsid w:val="00427220"/>
    <w:rsid w:val="004274CA"/>
    <w:rsid w:val="00427CAC"/>
    <w:rsid w:val="00430A31"/>
    <w:rsid w:val="00430AF2"/>
    <w:rsid w:val="00431D91"/>
    <w:rsid w:val="00431F77"/>
    <w:rsid w:val="00433C37"/>
    <w:rsid w:val="00434A4D"/>
    <w:rsid w:val="004355D3"/>
    <w:rsid w:val="0043737C"/>
    <w:rsid w:val="00440BCA"/>
    <w:rsid w:val="00441F2D"/>
    <w:rsid w:val="004421D8"/>
    <w:rsid w:val="00442A35"/>
    <w:rsid w:val="004435A1"/>
    <w:rsid w:val="0044393E"/>
    <w:rsid w:val="00444441"/>
    <w:rsid w:val="004446F3"/>
    <w:rsid w:val="00445965"/>
    <w:rsid w:val="00446AC3"/>
    <w:rsid w:val="00450DDA"/>
    <w:rsid w:val="00450F27"/>
    <w:rsid w:val="00452B5A"/>
    <w:rsid w:val="00452C5E"/>
    <w:rsid w:val="00453B47"/>
    <w:rsid w:val="00454781"/>
    <w:rsid w:val="00455C73"/>
    <w:rsid w:val="00455F95"/>
    <w:rsid w:val="00460B3D"/>
    <w:rsid w:val="00462005"/>
    <w:rsid w:val="0046285E"/>
    <w:rsid w:val="00464372"/>
    <w:rsid w:val="0046733D"/>
    <w:rsid w:val="0047034D"/>
    <w:rsid w:val="00473337"/>
    <w:rsid w:val="00473616"/>
    <w:rsid w:val="00473C64"/>
    <w:rsid w:val="00474704"/>
    <w:rsid w:val="00475D9E"/>
    <w:rsid w:val="0047640D"/>
    <w:rsid w:val="0047694F"/>
    <w:rsid w:val="004769BC"/>
    <w:rsid w:val="004774C5"/>
    <w:rsid w:val="00482BFE"/>
    <w:rsid w:val="00483C71"/>
    <w:rsid w:val="00483D9D"/>
    <w:rsid w:val="00483EC3"/>
    <w:rsid w:val="00485EB4"/>
    <w:rsid w:val="0048786E"/>
    <w:rsid w:val="004878AD"/>
    <w:rsid w:val="004911E6"/>
    <w:rsid w:val="0049136F"/>
    <w:rsid w:val="00491657"/>
    <w:rsid w:val="00491A4C"/>
    <w:rsid w:val="00492638"/>
    <w:rsid w:val="004928BF"/>
    <w:rsid w:val="00492CA2"/>
    <w:rsid w:val="00493387"/>
    <w:rsid w:val="00493D83"/>
    <w:rsid w:val="00496B4C"/>
    <w:rsid w:val="004A0003"/>
    <w:rsid w:val="004A1262"/>
    <w:rsid w:val="004A12C3"/>
    <w:rsid w:val="004A171B"/>
    <w:rsid w:val="004A1A59"/>
    <w:rsid w:val="004A1DE2"/>
    <w:rsid w:val="004A1E0E"/>
    <w:rsid w:val="004A1EF2"/>
    <w:rsid w:val="004A3D2A"/>
    <w:rsid w:val="004B191B"/>
    <w:rsid w:val="004B2756"/>
    <w:rsid w:val="004B3AA5"/>
    <w:rsid w:val="004B6860"/>
    <w:rsid w:val="004B7145"/>
    <w:rsid w:val="004C00B9"/>
    <w:rsid w:val="004C09F9"/>
    <w:rsid w:val="004C11B7"/>
    <w:rsid w:val="004C3684"/>
    <w:rsid w:val="004C4863"/>
    <w:rsid w:val="004D0E11"/>
    <w:rsid w:val="004D2117"/>
    <w:rsid w:val="004D26B1"/>
    <w:rsid w:val="004D2708"/>
    <w:rsid w:val="004D2881"/>
    <w:rsid w:val="004D29E4"/>
    <w:rsid w:val="004D34A8"/>
    <w:rsid w:val="004D374C"/>
    <w:rsid w:val="004D3BCE"/>
    <w:rsid w:val="004D46A9"/>
    <w:rsid w:val="004D6CA7"/>
    <w:rsid w:val="004D7F6E"/>
    <w:rsid w:val="004E0AAD"/>
    <w:rsid w:val="004E0DB5"/>
    <w:rsid w:val="004E2705"/>
    <w:rsid w:val="004E5750"/>
    <w:rsid w:val="004F184B"/>
    <w:rsid w:val="004F1C4E"/>
    <w:rsid w:val="004F557C"/>
    <w:rsid w:val="004F786A"/>
    <w:rsid w:val="005002F2"/>
    <w:rsid w:val="005039ED"/>
    <w:rsid w:val="005043B5"/>
    <w:rsid w:val="00504794"/>
    <w:rsid w:val="00506414"/>
    <w:rsid w:val="0050774E"/>
    <w:rsid w:val="00511345"/>
    <w:rsid w:val="00511E02"/>
    <w:rsid w:val="005142B4"/>
    <w:rsid w:val="00516E00"/>
    <w:rsid w:val="00517F37"/>
    <w:rsid w:val="00521123"/>
    <w:rsid w:val="00521B76"/>
    <w:rsid w:val="00522CF0"/>
    <w:rsid w:val="00523C9B"/>
    <w:rsid w:val="0052490E"/>
    <w:rsid w:val="00525402"/>
    <w:rsid w:val="00526B55"/>
    <w:rsid w:val="00531188"/>
    <w:rsid w:val="005327E5"/>
    <w:rsid w:val="005332C5"/>
    <w:rsid w:val="00533EE5"/>
    <w:rsid w:val="00534000"/>
    <w:rsid w:val="0053492C"/>
    <w:rsid w:val="0053594E"/>
    <w:rsid w:val="0053618C"/>
    <w:rsid w:val="00536914"/>
    <w:rsid w:val="0053734C"/>
    <w:rsid w:val="005401B0"/>
    <w:rsid w:val="005403A3"/>
    <w:rsid w:val="00540B56"/>
    <w:rsid w:val="00541C93"/>
    <w:rsid w:val="00542174"/>
    <w:rsid w:val="00543FF7"/>
    <w:rsid w:val="00544665"/>
    <w:rsid w:val="00547B59"/>
    <w:rsid w:val="00547CC8"/>
    <w:rsid w:val="00550EBE"/>
    <w:rsid w:val="0055224D"/>
    <w:rsid w:val="0055246D"/>
    <w:rsid w:val="005527B3"/>
    <w:rsid w:val="005533C9"/>
    <w:rsid w:val="0055544E"/>
    <w:rsid w:val="00560484"/>
    <w:rsid w:val="00560CFA"/>
    <w:rsid w:val="005624CB"/>
    <w:rsid w:val="00563892"/>
    <w:rsid w:val="00563F26"/>
    <w:rsid w:val="00564DB2"/>
    <w:rsid w:val="00570DA3"/>
    <w:rsid w:val="0057166C"/>
    <w:rsid w:val="00572F0E"/>
    <w:rsid w:val="00574114"/>
    <w:rsid w:val="00574C27"/>
    <w:rsid w:val="005753EF"/>
    <w:rsid w:val="005754BE"/>
    <w:rsid w:val="00576539"/>
    <w:rsid w:val="00576BC9"/>
    <w:rsid w:val="00577E0C"/>
    <w:rsid w:val="00581220"/>
    <w:rsid w:val="0058244B"/>
    <w:rsid w:val="005827F6"/>
    <w:rsid w:val="00583ED3"/>
    <w:rsid w:val="00585355"/>
    <w:rsid w:val="00586D4B"/>
    <w:rsid w:val="00587D84"/>
    <w:rsid w:val="00590D2E"/>
    <w:rsid w:val="00591289"/>
    <w:rsid w:val="005919CA"/>
    <w:rsid w:val="00592019"/>
    <w:rsid w:val="005924AB"/>
    <w:rsid w:val="00592FFD"/>
    <w:rsid w:val="005948DB"/>
    <w:rsid w:val="005960EA"/>
    <w:rsid w:val="00596F34"/>
    <w:rsid w:val="005A1A84"/>
    <w:rsid w:val="005A31CC"/>
    <w:rsid w:val="005A350B"/>
    <w:rsid w:val="005A472D"/>
    <w:rsid w:val="005A5918"/>
    <w:rsid w:val="005B0A92"/>
    <w:rsid w:val="005B2516"/>
    <w:rsid w:val="005B26A0"/>
    <w:rsid w:val="005B3C34"/>
    <w:rsid w:val="005B4970"/>
    <w:rsid w:val="005B5308"/>
    <w:rsid w:val="005B65D1"/>
    <w:rsid w:val="005B6A93"/>
    <w:rsid w:val="005B6D41"/>
    <w:rsid w:val="005C0F05"/>
    <w:rsid w:val="005C276A"/>
    <w:rsid w:val="005C448C"/>
    <w:rsid w:val="005C4852"/>
    <w:rsid w:val="005C787A"/>
    <w:rsid w:val="005D0621"/>
    <w:rsid w:val="005D191F"/>
    <w:rsid w:val="005D22F7"/>
    <w:rsid w:val="005D26C9"/>
    <w:rsid w:val="005D300F"/>
    <w:rsid w:val="005D330C"/>
    <w:rsid w:val="005E164A"/>
    <w:rsid w:val="005E30FF"/>
    <w:rsid w:val="005E3616"/>
    <w:rsid w:val="005E3A68"/>
    <w:rsid w:val="005E54EA"/>
    <w:rsid w:val="005E5C27"/>
    <w:rsid w:val="005E603A"/>
    <w:rsid w:val="005E69FF"/>
    <w:rsid w:val="005F4247"/>
    <w:rsid w:val="005F49BF"/>
    <w:rsid w:val="005F6110"/>
    <w:rsid w:val="006000A6"/>
    <w:rsid w:val="0060084B"/>
    <w:rsid w:val="006020EC"/>
    <w:rsid w:val="00603FC6"/>
    <w:rsid w:val="006045FC"/>
    <w:rsid w:val="006047BD"/>
    <w:rsid w:val="00604B47"/>
    <w:rsid w:val="0060558B"/>
    <w:rsid w:val="006060DA"/>
    <w:rsid w:val="006062A9"/>
    <w:rsid w:val="006075F3"/>
    <w:rsid w:val="006108AC"/>
    <w:rsid w:val="00611071"/>
    <w:rsid w:val="0061293C"/>
    <w:rsid w:val="006135DD"/>
    <w:rsid w:val="006164EA"/>
    <w:rsid w:val="006167F5"/>
    <w:rsid w:val="00617AF5"/>
    <w:rsid w:val="0062173F"/>
    <w:rsid w:val="0062321D"/>
    <w:rsid w:val="00623388"/>
    <w:rsid w:val="00623962"/>
    <w:rsid w:val="00626816"/>
    <w:rsid w:val="00627B51"/>
    <w:rsid w:val="00627BAF"/>
    <w:rsid w:val="006301BE"/>
    <w:rsid w:val="0063043F"/>
    <w:rsid w:val="00630C03"/>
    <w:rsid w:val="00632C3D"/>
    <w:rsid w:val="0063443D"/>
    <w:rsid w:val="006355CA"/>
    <w:rsid w:val="006402EA"/>
    <w:rsid w:val="00640C72"/>
    <w:rsid w:val="00641C27"/>
    <w:rsid w:val="00643500"/>
    <w:rsid w:val="00643905"/>
    <w:rsid w:val="00644357"/>
    <w:rsid w:val="006448FA"/>
    <w:rsid w:val="00645799"/>
    <w:rsid w:val="00646881"/>
    <w:rsid w:val="00647B41"/>
    <w:rsid w:val="00650767"/>
    <w:rsid w:val="00652BA7"/>
    <w:rsid w:val="00652EE9"/>
    <w:rsid w:val="00653435"/>
    <w:rsid w:val="00653ECF"/>
    <w:rsid w:val="00654BD6"/>
    <w:rsid w:val="00657CB5"/>
    <w:rsid w:val="00660688"/>
    <w:rsid w:val="006646C9"/>
    <w:rsid w:val="00664EFB"/>
    <w:rsid w:val="00665209"/>
    <w:rsid w:val="006661C2"/>
    <w:rsid w:val="00666C98"/>
    <w:rsid w:val="006678F0"/>
    <w:rsid w:val="006702FB"/>
    <w:rsid w:val="00670CC8"/>
    <w:rsid w:val="00674E85"/>
    <w:rsid w:val="00675221"/>
    <w:rsid w:val="00675FEA"/>
    <w:rsid w:val="00676046"/>
    <w:rsid w:val="00680571"/>
    <w:rsid w:val="00682352"/>
    <w:rsid w:val="00682BEE"/>
    <w:rsid w:val="00683177"/>
    <w:rsid w:val="006871A7"/>
    <w:rsid w:val="0068784B"/>
    <w:rsid w:val="0069007B"/>
    <w:rsid w:val="006921C8"/>
    <w:rsid w:val="00693037"/>
    <w:rsid w:val="00694FE3"/>
    <w:rsid w:val="0069548C"/>
    <w:rsid w:val="00695FE0"/>
    <w:rsid w:val="0069735C"/>
    <w:rsid w:val="006A14D7"/>
    <w:rsid w:val="006A2165"/>
    <w:rsid w:val="006A3758"/>
    <w:rsid w:val="006A3E62"/>
    <w:rsid w:val="006A3FC1"/>
    <w:rsid w:val="006A423B"/>
    <w:rsid w:val="006A7CDA"/>
    <w:rsid w:val="006B011E"/>
    <w:rsid w:val="006B1721"/>
    <w:rsid w:val="006B1C3A"/>
    <w:rsid w:val="006B28C7"/>
    <w:rsid w:val="006B2BB5"/>
    <w:rsid w:val="006B3A89"/>
    <w:rsid w:val="006B4823"/>
    <w:rsid w:val="006B4E4C"/>
    <w:rsid w:val="006B5651"/>
    <w:rsid w:val="006B6913"/>
    <w:rsid w:val="006C01ED"/>
    <w:rsid w:val="006C05D4"/>
    <w:rsid w:val="006C0EFA"/>
    <w:rsid w:val="006C14A4"/>
    <w:rsid w:val="006C2090"/>
    <w:rsid w:val="006C31F1"/>
    <w:rsid w:val="006C5A30"/>
    <w:rsid w:val="006C5C9F"/>
    <w:rsid w:val="006C7AB0"/>
    <w:rsid w:val="006C7AFE"/>
    <w:rsid w:val="006C7F43"/>
    <w:rsid w:val="006D0491"/>
    <w:rsid w:val="006D0505"/>
    <w:rsid w:val="006D1549"/>
    <w:rsid w:val="006D33CF"/>
    <w:rsid w:val="006D4935"/>
    <w:rsid w:val="006D4B42"/>
    <w:rsid w:val="006D4E2F"/>
    <w:rsid w:val="006D731E"/>
    <w:rsid w:val="006E17FA"/>
    <w:rsid w:val="006E2411"/>
    <w:rsid w:val="006E356A"/>
    <w:rsid w:val="006E3867"/>
    <w:rsid w:val="006E50BD"/>
    <w:rsid w:val="006E5155"/>
    <w:rsid w:val="006E52CA"/>
    <w:rsid w:val="006E55BB"/>
    <w:rsid w:val="006E5C6D"/>
    <w:rsid w:val="006E65E8"/>
    <w:rsid w:val="006E6605"/>
    <w:rsid w:val="006F1C08"/>
    <w:rsid w:val="006F34A5"/>
    <w:rsid w:val="006F34B3"/>
    <w:rsid w:val="006F3BDC"/>
    <w:rsid w:val="007019A3"/>
    <w:rsid w:val="00702528"/>
    <w:rsid w:val="00702841"/>
    <w:rsid w:val="00703F9A"/>
    <w:rsid w:val="007040E1"/>
    <w:rsid w:val="007042BF"/>
    <w:rsid w:val="007069F3"/>
    <w:rsid w:val="00707999"/>
    <w:rsid w:val="00710777"/>
    <w:rsid w:val="0071211D"/>
    <w:rsid w:val="00713704"/>
    <w:rsid w:val="00713E14"/>
    <w:rsid w:val="00715D7F"/>
    <w:rsid w:val="007162EC"/>
    <w:rsid w:val="00716A43"/>
    <w:rsid w:val="0072193E"/>
    <w:rsid w:val="00724B2C"/>
    <w:rsid w:val="00724C92"/>
    <w:rsid w:val="00725C39"/>
    <w:rsid w:val="00727391"/>
    <w:rsid w:val="00727991"/>
    <w:rsid w:val="0073025D"/>
    <w:rsid w:val="00732D58"/>
    <w:rsid w:val="00732EF2"/>
    <w:rsid w:val="007340BF"/>
    <w:rsid w:val="007350FE"/>
    <w:rsid w:val="00737500"/>
    <w:rsid w:val="00740262"/>
    <w:rsid w:val="007416DB"/>
    <w:rsid w:val="00742D7E"/>
    <w:rsid w:val="00745E13"/>
    <w:rsid w:val="00746FFF"/>
    <w:rsid w:val="00747751"/>
    <w:rsid w:val="00747E4A"/>
    <w:rsid w:val="007506C1"/>
    <w:rsid w:val="007545FF"/>
    <w:rsid w:val="00754D65"/>
    <w:rsid w:val="00756001"/>
    <w:rsid w:val="00757BEA"/>
    <w:rsid w:val="00757CF1"/>
    <w:rsid w:val="007605FF"/>
    <w:rsid w:val="00760A11"/>
    <w:rsid w:val="00761EEC"/>
    <w:rsid w:val="007621C7"/>
    <w:rsid w:val="00765321"/>
    <w:rsid w:val="0076552D"/>
    <w:rsid w:val="00767A64"/>
    <w:rsid w:val="007708B1"/>
    <w:rsid w:val="00770D73"/>
    <w:rsid w:val="007719C3"/>
    <w:rsid w:val="007722C1"/>
    <w:rsid w:val="007735C8"/>
    <w:rsid w:val="00773E47"/>
    <w:rsid w:val="007741D8"/>
    <w:rsid w:val="00776EB0"/>
    <w:rsid w:val="00777018"/>
    <w:rsid w:val="007770FC"/>
    <w:rsid w:val="007776D5"/>
    <w:rsid w:val="007801C2"/>
    <w:rsid w:val="0078073F"/>
    <w:rsid w:val="007819D2"/>
    <w:rsid w:val="00783075"/>
    <w:rsid w:val="00784B8C"/>
    <w:rsid w:val="00785959"/>
    <w:rsid w:val="00786FE8"/>
    <w:rsid w:val="00791004"/>
    <w:rsid w:val="00791541"/>
    <w:rsid w:val="0079300F"/>
    <w:rsid w:val="00795585"/>
    <w:rsid w:val="007955FB"/>
    <w:rsid w:val="00796168"/>
    <w:rsid w:val="007974AC"/>
    <w:rsid w:val="007A034F"/>
    <w:rsid w:val="007A1484"/>
    <w:rsid w:val="007A299B"/>
    <w:rsid w:val="007A2A7F"/>
    <w:rsid w:val="007A2FC2"/>
    <w:rsid w:val="007A31AD"/>
    <w:rsid w:val="007A4A20"/>
    <w:rsid w:val="007A4C96"/>
    <w:rsid w:val="007A624D"/>
    <w:rsid w:val="007A70F4"/>
    <w:rsid w:val="007B0044"/>
    <w:rsid w:val="007B059B"/>
    <w:rsid w:val="007B1C52"/>
    <w:rsid w:val="007B1DAF"/>
    <w:rsid w:val="007B2331"/>
    <w:rsid w:val="007B4B1C"/>
    <w:rsid w:val="007B6076"/>
    <w:rsid w:val="007B6B2E"/>
    <w:rsid w:val="007B7166"/>
    <w:rsid w:val="007B7283"/>
    <w:rsid w:val="007B791E"/>
    <w:rsid w:val="007C224B"/>
    <w:rsid w:val="007C2B9B"/>
    <w:rsid w:val="007C3928"/>
    <w:rsid w:val="007C3955"/>
    <w:rsid w:val="007C4F3A"/>
    <w:rsid w:val="007C59B3"/>
    <w:rsid w:val="007C619C"/>
    <w:rsid w:val="007D0E1A"/>
    <w:rsid w:val="007D1BF0"/>
    <w:rsid w:val="007D77EF"/>
    <w:rsid w:val="007D7DB9"/>
    <w:rsid w:val="007D7E0A"/>
    <w:rsid w:val="007E0CD0"/>
    <w:rsid w:val="007E0DD1"/>
    <w:rsid w:val="007E1677"/>
    <w:rsid w:val="007E23B3"/>
    <w:rsid w:val="007E34F8"/>
    <w:rsid w:val="007E36E3"/>
    <w:rsid w:val="007E502B"/>
    <w:rsid w:val="007E7595"/>
    <w:rsid w:val="007F098E"/>
    <w:rsid w:val="007F1431"/>
    <w:rsid w:val="007F1504"/>
    <w:rsid w:val="007F4CA8"/>
    <w:rsid w:val="007F75C2"/>
    <w:rsid w:val="007F7DF2"/>
    <w:rsid w:val="007F7EF1"/>
    <w:rsid w:val="0080095F"/>
    <w:rsid w:val="0080232E"/>
    <w:rsid w:val="008037E4"/>
    <w:rsid w:val="00803B43"/>
    <w:rsid w:val="008046AA"/>
    <w:rsid w:val="00806309"/>
    <w:rsid w:val="00806B1F"/>
    <w:rsid w:val="0080715F"/>
    <w:rsid w:val="00807270"/>
    <w:rsid w:val="00807286"/>
    <w:rsid w:val="0080769C"/>
    <w:rsid w:val="008106FA"/>
    <w:rsid w:val="00810733"/>
    <w:rsid w:val="008129A0"/>
    <w:rsid w:val="00813A8C"/>
    <w:rsid w:val="00815E28"/>
    <w:rsid w:val="00816E39"/>
    <w:rsid w:val="00817E62"/>
    <w:rsid w:val="00821B82"/>
    <w:rsid w:val="00822978"/>
    <w:rsid w:val="00822C91"/>
    <w:rsid w:val="00824106"/>
    <w:rsid w:val="00824A1A"/>
    <w:rsid w:val="008251DD"/>
    <w:rsid w:val="00826E1E"/>
    <w:rsid w:val="0082752B"/>
    <w:rsid w:val="008275F3"/>
    <w:rsid w:val="00827BA7"/>
    <w:rsid w:val="00830744"/>
    <w:rsid w:val="00831AEC"/>
    <w:rsid w:val="008328CA"/>
    <w:rsid w:val="00832EF0"/>
    <w:rsid w:val="00832F28"/>
    <w:rsid w:val="00833F23"/>
    <w:rsid w:val="008348DF"/>
    <w:rsid w:val="008350A5"/>
    <w:rsid w:val="00835316"/>
    <w:rsid w:val="0083555E"/>
    <w:rsid w:val="00836894"/>
    <w:rsid w:val="008402CD"/>
    <w:rsid w:val="00841695"/>
    <w:rsid w:val="00842385"/>
    <w:rsid w:val="00843C67"/>
    <w:rsid w:val="0084665F"/>
    <w:rsid w:val="00846AE2"/>
    <w:rsid w:val="00846C79"/>
    <w:rsid w:val="00847DD4"/>
    <w:rsid w:val="00850554"/>
    <w:rsid w:val="008508DE"/>
    <w:rsid w:val="00850FAB"/>
    <w:rsid w:val="0085131F"/>
    <w:rsid w:val="00851BF4"/>
    <w:rsid w:val="00851E3D"/>
    <w:rsid w:val="0085293B"/>
    <w:rsid w:val="00853E66"/>
    <w:rsid w:val="0085413F"/>
    <w:rsid w:val="008544D3"/>
    <w:rsid w:val="00855426"/>
    <w:rsid w:val="00855537"/>
    <w:rsid w:val="008559BF"/>
    <w:rsid w:val="008571C7"/>
    <w:rsid w:val="008622D4"/>
    <w:rsid w:val="00862506"/>
    <w:rsid w:val="0086268B"/>
    <w:rsid w:val="00862CA4"/>
    <w:rsid w:val="00862DFC"/>
    <w:rsid w:val="00863DAA"/>
    <w:rsid w:val="00865467"/>
    <w:rsid w:val="008655B8"/>
    <w:rsid w:val="008666F7"/>
    <w:rsid w:val="00870DB5"/>
    <w:rsid w:val="008711C5"/>
    <w:rsid w:val="008713B1"/>
    <w:rsid w:val="008714B0"/>
    <w:rsid w:val="00872238"/>
    <w:rsid w:val="00874FDD"/>
    <w:rsid w:val="0087536C"/>
    <w:rsid w:val="0087620D"/>
    <w:rsid w:val="00881A25"/>
    <w:rsid w:val="008821BA"/>
    <w:rsid w:val="0088263A"/>
    <w:rsid w:val="00882BC8"/>
    <w:rsid w:val="00883037"/>
    <w:rsid w:val="00884512"/>
    <w:rsid w:val="00887558"/>
    <w:rsid w:val="00887A2E"/>
    <w:rsid w:val="00890E2E"/>
    <w:rsid w:val="00891B8D"/>
    <w:rsid w:val="00891D77"/>
    <w:rsid w:val="00896282"/>
    <w:rsid w:val="0089672B"/>
    <w:rsid w:val="008A2031"/>
    <w:rsid w:val="008A5740"/>
    <w:rsid w:val="008A5C78"/>
    <w:rsid w:val="008B0DB7"/>
    <w:rsid w:val="008B1A82"/>
    <w:rsid w:val="008B35D0"/>
    <w:rsid w:val="008B4B3D"/>
    <w:rsid w:val="008B5A52"/>
    <w:rsid w:val="008B5E97"/>
    <w:rsid w:val="008B6675"/>
    <w:rsid w:val="008B686D"/>
    <w:rsid w:val="008B7F2E"/>
    <w:rsid w:val="008C17A5"/>
    <w:rsid w:val="008C2679"/>
    <w:rsid w:val="008C33A5"/>
    <w:rsid w:val="008C35B8"/>
    <w:rsid w:val="008C6157"/>
    <w:rsid w:val="008C71FA"/>
    <w:rsid w:val="008C7E7A"/>
    <w:rsid w:val="008D06A2"/>
    <w:rsid w:val="008D07DF"/>
    <w:rsid w:val="008D0BB9"/>
    <w:rsid w:val="008D2B01"/>
    <w:rsid w:val="008D2D78"/>
    <w:rsid w:val="008D3176"/>
    <w:rsid w:val="008D33CC"/>
    <w:rsid w:val="008D33FD"/>
    <w:rsid w:val="008D49A5"/>
    <w:rsid w:val="008D699E"/>
    <w:rsid w:val="008D69F6"/>
    <w:rsid w:val="008E2855"/>
    <w:rsid w:val="008E34F6"/>
    <w:rsid w:val="008E5717"/>
    <w:rsid w:val="008E583D"/>
    <w:rsid w:val="008E5871"/>
    <w:rsid w:val="008E68E6"/>
    <w:rsid w:val="008E76AE"/>
    <w:rsid w:val="008F0CAF"/>
    <w:rsid w:val="008F2A65"/>
    <w:rsid w:val="008F44E2"/>
    <w:rsid w:val="008F5331"/>
    <w:rsid w:val="008F5B19"/>
    <w:rsid w:val="008F6509"/>
    <w:rsid w:val="008F6973"/>
    <w:rsid w:val="008F6E6A"/>
    <w:rsid w:val="008F6F96"/>
    <w:rsid w:val="0090048E"/>
    <w:rsid w:val="009006AF"/>
    <w:rsid w:val="00900991"/>
    <w:rsid w:val="00901991"/>
    <w:rsid w:val="00901B07"/>
    <w:rsid w:val="00902C5A"/>
    <w:rsid w:val="009033AC"/>
    <w:rsid w:val="009037DD"/>
    <w:rsid w:val="00903E01"/>
    <w:rsid w:val="0090446B"/>
    <w:rsid w:val="0090466F"/>
    <w:rsid w:val="0090487B"/>
    <w:rsid w:val="00905441"/>
    <w:rsid w:val="00905E3C"/>
    <w:rsid w:val="009103BC"/>
    <w:rsid w:val="0091408C"/>
    <w:rsid w:val="009142D0"/>
    <w:rsid w:val="00914BCE"/>
    <w:rsid w:val="00915BE4"/>
    <w:rsid w:val="00915D2B"/>
    <w:rsid w:val="00915F44"/>
    <w:rsid w:val="00916364"/>
    <w:rsid w:val="00916859"/>
    <w:rsid w:val="009176A1"/>
    <w:rsid w:val="00917A88"/>
    <w:rsid w:val="00917DD3"/>
    <w:rsid w:val="00920726"/>
    <w:rsid w:val="00920729"/>
    <w:rsid w:val="009207F1"/>
    <w:rsid w:val="00921E05"/>
    <w:rsid w:val="00922958"/>
    <w:rsid w:val="0092303A"/>
    <w:rsid w:val="00924586"/>
    <w:rsid w:val="00924667"/>
    <w:rsid w:val="009260CB"/>
    <w:rsid w:val="009271BA"/>
    <w:rsid w:val="00927F4D"/>
    <w:rsid w:val="00930AF9"/>
    <w:rsid w:val="00931376"/>
    <w:rsid w:val="00933114"/>
    <w:rsid w:val="00933192"/>
    <w:rsid w:val="0093757B"/>
    <w:rsid w:val="009378DF"/>
    <w:rsid w:val="00940A62"/>
    <w:rsid w:val="00940C71"/>
    <w:rsid w:val="00940F48"/>
    <w:rsid w:val="00941066"/>
    <w:rsid w:val="0094116A"/>
    <w:rsid w:val="00942675"/>
    <w:rsid w:val="009426C5"/>
    <w:rsid w:val="0094396B"/>
    <w:rsid w:val="00944402"/>
    <w:rsid w:val="009463F5"/>
    <w:rsid w:val="009464C6"/>
    <w:rsid w:val="009472A0"/>
    <w:rsid w:val="009473CF"/>
    <w:rsid w:val="00950062"/>
    <w:rsid w:val="009500F5"/>
    <w:rsid w:val="009503A4"/>
    <w:rsid w:val="00950424"/>
    <w:rsid w:val="00950F15"/>
    <w:rsid w:val="00951A5B"/>
    <w:rsid w:val="00951AA2"/>
    <w:rsid w:val="00952D07"/>
    <w:rsid w:val="00953173"/>
    <w:rsid w:val="009544D0"/>
    <w:rsid w:val="00954982"/>
    <w:rsid w:val="00955030"/>
    <w:rsid w:val="00955D68"/>
    <w:rsid w:val="00957E81"/>
    <w:rsid w:val="00962834"/>
    <w:rsid w:val="0096316C"/>
    <w:rsid w:val="0096341C"/>
    <w:rsid w:val="00963D9B"/>
    <w:rsid w:val="00964433"/>
    <w:rsid w:val="00964B1D"/>
    <w:rsid w:val="00966F69"/>
    <w:rsid w:val="009673BF"/>
    <w:rsid w:val="00967463"/>
    <w:rsid w:val="00970D1C"/>
    <w:rsid w:val="009730C3"/>
    <w:rsid w:val="00973300"/>
    <w:rsid w:val="009737E0"/>
    <w:rsid w:val="009743A4"/>
    <w:rsid w:val="009749C6"/>
    <w:rsid w:val="0097646E"/>
    <w:rsid w:val="00980BE0"/>
    <w:rsid w:val="009828FD"/>
    <w:rsid w:val="00984253"/>
    <w:rsid w:val="00984281"/>
    <w:rsid w:val="00985AA1"/>
    <w:rsid w:val="0099108C"/>
    <w:rsid w:val="00991F92"/>
    <w:rsid w:val="00993DCD"/>
    <w:rsid w:val="009940CD"/>
    <w:rsid w:val="009959CB"/>
    <w:rsid w:val="00997EBD"/>
    <w:rsid w:val="009A404D"/>
    <w:rsid w:val="009A4821"/>
    <w:rsid w:val="009A736E"/>
    <w:rsid w:val="009A7AB7"/>
    <w:rsid w:val="009B088F"/>
    <w:rsid w:val="009B5449"/>
    <w:rsid w:val="009B576D"/>
    <w:rsid w:val="009B638E"/>
    <w:rsid w:val="009C1376"/>
    <w:rsid w:val="009C1F40"/>
    <w:rsid w:val="009C225D"/>
    <w:rsid w:val="009C4613"/>
    <w:rsid w:val="009C468F"/>
    <w:rsid w:val="009C4C5B"/>
    <w:rsid w:val="009C5A54"/>
    <w:rsid w:val="009D0341"/>
    <w:rsid w:val="009D10DC"/>
    <w:rsid w:val="009D1991"/>
    <w:rsid w:val="009D2D5D"/>
    <w:rsid w:val="009D4995"/>
    <w:rsid w:val="009D5AAD"/>
    <w:rsid w:val="009D5C07"/>
    <w:rsid w:val="009D64F9"/>
    <w:rsid w:val="009D6DAF"/>
    <w:rsid w:val="009D747E"/>
    <w:rsid w:val="009D79C6"/>
    <w:rsid w:val="009E0489"/>
    <w:rsid w:val="009E2AD6"/>
    <w:rsid w:val="009E2CEF"/>
    <w:rsid w:val="009E3A6E"/>
    <w:rsid w:val="009E3DFA"/>
    <w:rsid w:val="009E4633"/>
    <w:rsid w:val="009E472F"/>
    <w:rsid w:val="009E5408"/>
    <w:rsid w:val="009E583C"/>
    <w:rsid w:val="009E6010"/>
    <w:rsid w:val="009E6C04"/>
    <w:rsid w:val="009E6F75"/>
    <w:rsid w:val="009F01E2"/>
    <w:rsid w:val="009F08C6"/>
    <w:rsid w:val="009F10F9"/>
    <w:rsid w:val="009F2248"/>
    <w:rsid w:val="009F2CDA"/>
    <w:rsid w:val="009F42E4"/>
    <w:rsid w:val="009F6588"/>
    <w:rsid w:val="009F7AAD"/>
    <w:rsid w:val="00A000CB"/>
    <w:rsid w:val="00A00C69"/>
    <w:rsid w:val="00A02207"/>
    <w:rsid w:val="00A03201"/>
    <w:rsid w:val="00A06300"/>
    <w:rsid w:val="00A06DB1"/>
    <w:rsid w:val="00A1024F"/>
    <w:rsid w:val="00A10CFA"/>
    <w:rsid w:val="00A11CEA"/>
    <w:rsid w:val="00A13B00"/>
    <w:rsid w:val="00A14042"/>
    <w:rsid w:val="00A15B44"/>
    <w:rsid w:val="00A16038"/>
    <w:rsid w:val="00A20297"/>
    <w:rsid w:val="00A209E9"/>
    <w:rsid w:val="00A20BA0"/>
    <w:rsid w:val="00A21648"/>
    <w:rsid w:val="00A21AFE"/>
    <w:rsid w:val="00A22370"/>
    <w:rsid w:val="00A22AF0"/>
    <w:rsid w:val="00A22E64"/>
    <w:rsid w:val="00A241DE"/>
    <w:rsid w:val="00A270F7"/>
    <w:rsid w:val="00A27290"/>
    <w:rsid w:val="00A27FC6"/>
    <w:rsid w:val="00A301D9"/>
    <w:rsid w:val="00A317D1"/>
    <w:rsid w:val="00A3247F"/>
    <w:rsid w:val="00A325F0"/>
    <w:rsid w:val="00A3284F"/>
    <w:rsid w:val="00A32DBB"/>
    <w:rsid w:val="00A33762"/>
    <w:rsid w:val="00A33A6A"/>
    <w:rsid w:val="00A36925"/>
    <w:rsid w:val="00A37141"/>
    <w:rsid w:val="00A37F3E"/>
    <w:rsid w:val="00A40366"/>
    <w:rsid w:val="00A4127E"/>
    <w:rsid w:val="00A41585"/>
    <w:rsid w:val="00A41AAD"/>
    <w:rsid w:val="00A42FB6"/>
    <w:rsid w:val="00A4328E"/>
    <w:rsid w:val="00A43B6A"/>
    <w:rsid w:val="00A43D53"/>
    <w:rsid w:val="00A459BD"/>
    <w:rsid w:val="00A45E37"/>
    <w:rsid w:val="00A45E86"/>
    <w:rsid w:val="00A460F8"/>
    <w:rsid w:val="00A46A10"/>
    <w:rsid w:val="00A46E87"/>
    <w:rsid w:val="00A4772E"/>
    <w:rsid w:val="00A477DD"/>
    <w:rsid w:val="00A517C1"/>
    <w:rsid w:val="00A51939"/>
    <w:rsid w:val="00A5227A"/>
    <w:rsid w:val="00A52796"/>
    <w:rsid w:val="00A530F6"/>
    <w:rsid w:val="00A53744"/>
    <w:rsid w:val="00A53B7B"/>
    <w:rsid w:val="00A53FBD"/>
    <w:rsid w:val="00A61A7F"/>
    <w:rsid w:val="00A66056"/>
    <w:rsid w:val="00A70AEF"/>
    <w:rsid w:val="00A7285F"/>
    <w:rsid w:val="00A728BE"/>
    <w:rsid w:val="00A735B1"/>
    <w:rsid w:val="00A74BB1"/>
    <w:rsid w:val="00A75448"/>
    <w:rsid w:val="00A80BAC"/>
    <w:rsid w:val="00A81551"/>
    <w:rsid w:val="00A833E2"/>
    <w:rsid w:val="00A8426C"/>
    <w:rsid w:val="00A8595C"/>
    <w:rsid w:val="00A85F51"/>
    <w:rsid w:val="00A929F1"/>
    <w:rsid w:val="00A95297"/>
    <w:rsid w:val="00A97D6E"/>
    <w:rsid w:val="00AA1F50"/>
    <w:rsid w:val="00AA4ECC"/>
    <w:rsid w:val="00AA5D91"/>
    <w:rsid w:val="00AA6158"/>
    <w:rsid w:val="00AA63F9"/>
    <w:rsid w:val="00AA68A6"/>
    <w:rsid w:val="00AA7459"/>
    <w:rsid w:val="00AB038B"/>
    <w:rsid w:val="00AB0C57"/>
    <w:rsid w:val="00AB204D"/>
    <w:rsid w:val="00AB2553"/>
    <w:rsid w:val="00AB2DA0"/>
    <w:rsid w:val="00AB46F9"/>
    <w:rsid w:val="00AB5D34"/>
    <w:rsid w:val="00AB607B"/>
    <w:rsid w:val="00AB77AB"/>
    <w:rsid w:val="00AB7835"/>
    <w:rsid w:val="00AC0C22"/>
    <w:rsid w:val="00AC1502"/>
    <w:rsid w:val="00AC1A35"/>
    <w:rsid w:val="00AC295A"/>
    <w:rsid w:val="00AC3F75"/>
    <w:rsid w:val="00AC3F7C"/>
    <w:rsid w:val="00AC421C"/>
    <w:rsid w:val="00AC4C38"/>
    <w:rsid w:val="00AC5015"/>
    <w:rsid w:val="00AD02AE"/>
    <w:rsid w:val="00AD12BC"/>
    <w:rsid w:val="00AD38C4"/>
    <w:rsid w:val="00AD4FEE"/>
    <w:rsid w:val="00AD52B9"/>
    <w:rsid w:val="00AD57D0"/>
    <w:rsid w:val="00AD5C05"/>
    <w:rsid w:val="00AD656B"/>
    <w:rsid w:val="00AD6E58"/>
    <w:rsid w:val="00AE018C"/>
    <w:rsid w:val="00AF1158"/>
    <w:rsid w:val="00AF1327"/>
    <w:rsid w:val="00AF1FC7"/>
    <w:rsid w:val="00AF20DC"/>
    <w:rsid w:val="00AF2228"/>
    <w:rsid w:val="00AF2F48"/>
    <w:rsid w:val="00AF33A6"/>
    <w:rsid w:val="00AF4024"/>
    <w:rsid w:val="00AF4E1D"/>
    <w:rsid w:val="00AF5347"/>
    <w:rsid w:val="00AF5EE2"/>
    <w:rsid w:val="00B008E1"/>
    <w:rsid w:val="00B0423C"/>
    <w:rsid w:val="00B05115"/>
    <w:rsid w:val="00B064FB"/>
    <w:rsid w:val="00B12F3B"/>
    <w:rsid w:val="00B13711"/>
    <w:rsid w:val="00B13B1B"/>
    <w:rsid w:val="00B15F42"/>
    <w:rsid w:val="00B20142"/>
    <w:rsid w:val="00B21AE2"/>
    <w:rsid w:val="00B239C3"/>
    <w:rsid w:val="00B24D4B"/>
    <w:rsid w:val="00B24EB2"/>
    <w:rsid w:val="00B25394"/>
    <w:rsid w:val="00B328B4"/>
    <w:rsid w:val="00B32EC3"/>
    <w:rsid w:val="00B33E23"/>
    <w:rsid w:val="00B35700"/>
    <w:rsid w:val="00B36F58"/>
    <w:rsid w:val="00B40793"/>
    <w:rsid w:val="00B40CF5"/>
    <w:rsid w:val="00B411CE"/>
    <w:rsid w:val="00B4150E"/>
    <w:rsid w:val="00B41591"/>
    <w:rsid w:val="00B42582"/>
    <w:rsid w:val="00B43E61"/>
    <w:rsid w:val="00B43EEF"/>
    <w:rsid w:val="00B4435A"/>
    <w:rsid w:val="00B447CD"/>
    <w:rsid w:val="00B45203"/>
    <w:rsid w:val="00B457DC"/>
    <w:rsid w:val="00B45E14"/>
    <w:rsid w:val="00B46404"/>
    <w:rsid w:val="00B5000A"/>
    <w:rsid w:val="00B50452"/>
    <w:rsid w:val="00B51537"/>
    <w:rsid w:val="00B516F9"/>
    <w:rsid w:val="00B51DAC"/>
    <w:rsid w:val="00B52767"/>
    <w:rsid w:val="00B52B44"/>
    <w:rsid w:val="00B535A3"/>
    <w:rsid w:val="00B55847"/>
    <w:rsid w:val="00B57691"/>
    <w:rsid w:val="00B60141"/>
    <w:rsid w:val="00B61235"/>
    <w:rsid w:val="00B620BB"/>
    <w:rsid w:val="00B62EE9"/>
    <w:rsid w:val="00B63207"/>
    <w:rsid w:val="00B644CF"/>
    <w:rsid w:val="00B6468F"/>
    <w:rsid w:val="00B6487F"/>
    <w:rsid w:val="00B65D30"/>
    <w:rsid w:val="00B67018"/>
    <w:rsid w:val="00B71B00"/>
    <w:rsid w:val="00B73061"/>
    <w:rsid w:val="00B74077"/>
    <w:rsid w:val="00B75B16"/>
    <w:rsid w:val="00B84043"/>
    <w:rsid w:val="00B84748"/>
    <w:rsid w:val="00B851F8"/>
    <w:rsid w:val="00B857AE"/>
    <w:rsid w:val="00B8772E"/>
    <w:rsid w:val="00B93AD8"/>
    <w:rsid w:val="00BA526A"/>
    <w:rsid w:val="00BA60F6"/>
    <w:rsid w:val="00BB0CD8"/>
    <w:rsid w:val="00BB1F3C"/>
    <w:rsid w:val="00BB215A"/>
    <w:rsid w:val="00BB2B22"/>
    <w:rsid w:val="00BB3D3A"/>
    <w:rsid w:val="00BB3EEB"/>
    <w:rsid w:val="00BB643C"/>
    <w:rsid w:val="00BB67EB"/>
    <w:rsid w:val="00BB6FE5"/>
    <w:rsid w:val="00BB7941"/>
    <w:rsid w:val="00BC0B6A"/>
    <w:rsid w:val="00BC3DF5"/>
    <w:rsid w:val="00BD07FC"/>
    <w:rsid w:val="00BD0D17"/>
    <w:rsid w:val="00BD1AB5"/>
    <w:rsid w:val="00BD32AB"/>
    <w:rsid w:val="00BD40AC"/>
    <w:rsid w:val="00BD6E6B"/>
    <w:rsid w:val="00BD7A54"/>
    <w:rsid w:val="00BD7B50"/>
    <w:rsid w:val="00BE02D1"/>
    <w:rsid w:val="00BE0345"/>
    <w:rsid w:val="00BE2014"/>
    <w:rsid w:val="00BE2125"/>
    <w:rsid w:val="00BE2D49"/>
    <w:rsid w:val="00BE45C1"/>
    <w:rsid w:val="00BE58CD"/>
    <w:rsid w:val="00BE6AB2"/>
    <w:rsid w:val="00BE754F"/>
    <w:rsid w:val="00BE7E7F"/>
    <w:rsid w:val="00BF01D1"/>
    <w:rsid w:val="00BF3935"/>
    <w:rsid w:val="00BF4516"/>
    <w:rsid w:val="00BF532E"/>
    <w:rsid w:val="00BF7099"/>
    <w:rsid w:val="00C0015F"/>
    <w:rsid w:val="00C0018B"/>
    <w:rsid w:val="00C00871"/>
    <w:rsid w:val="00C01378"/>
    <w:rsid w:val="00C0302A"/>
    <w:rsid w:val="00C03521"/>
    <w:rsid w:val="00C06E5D"/>
    <w:rsid w:val="00C072EB"/>
    <w:rsid w:val="00C0742E"/>
    <w:rsid w:val="00C07D73"/>
    <w:rsid w:val="00C10359"/>
    <w:rsid w:val="00C10C0C"/>
    <w:rsid w:val="00C12276"/>
    <w:rsid w:val="00C12A39"/>
    <w:rsid w:val="00C12D7A"/>
    <w:rsid w:val="00C13085"/>
    <w:rsid w:val="00C1350F"/>
    <w:rsid w:val="00C15E44"/>
    <w:rsid w:val="00C16B79"/>
    <w:rsid w:val="00C216A2"/>
    <w:rsid w:val="00C21D6E"/>
    <w:rsid w:val="00C230F8"/>
    <w:rsid w:val="00C23944"/>
    <w:rsid w:val="00C24A21"/>
    <w:rsid w:val="00C24F27"/>
    <w:rsid w:val="00C2562B"/>
    <w:rsid w:val="00C25A79"/>
    <w:rsid w:val="00C25F08"/>
    <w:rsid w:val="00C269D4"/>
    <w:rsid w:val="00C30EE4"/>
    <w:rsid w:val="00C3105D"/>
    <w:rsid w:val="00C36425"/>
    <w:rsid w:val="00C36918"/>
    <w:rsid w:val="00C36DCE"/>
    <w:rsid w:val="00C37FE0"/>
    <w:rsid w:val="00C40BCE"/>
    <w:rsid w:val="00C42890"/>
    <w:rsid w:val="00C45091"/>
    <w:rsid w:val="00C46923"/>
    <w:rsid w:val="00C47589"/>
    <w:rsid w:val="00C50190"/>
    <w:rsid w:val="00C522F2"/>
    <w:rsid w:val="00C53604"/>
    <w:rsid w:val="00C537C4"/>
    <w:rsid w:val="00C54BBB"/>
    <w:rsid w:val="00C55D05"/>
    <w:rsid w:val="00C56AF6"/>
    <w:rsid w:val="00C60F23"/>
    <w:rsid w:val="00C61824"/>
    <w:rsid w:val="00C62BF9"/>
    <w:rsid w:val="00C6446B"/>
    <w:rsid w:val="00C649E6"/>
    <w:rsid w:val="00C64E66"/>
    <w:rsid w:val="00C70E31"/>
    <w:rsid w:val="00C70F4D"/>
    <w:rsid w:val="00C72B2B"/>
    <w:rsid w:val="00C7424C"/>
    <w:rsid w:val="00C75E64"/>
    <w:rsid w:val="00C76299"/>
    <w:rsid w:val="00C7647A"/>
    <w:rsid w:val="00C7665F"/>
    <w:rsid w:val="00C80776"/>
    <w:rsid w:val="00C81457"/>
    <w:rsid w:val="00C8274E"/>
    <w:rsid w:val="00C85F78"/>
    <w:rsid w:val="00C86D70"/>
    <w:rsid w:val="00C91B1C"/>
    <w:rsid w:val="00C92DD3"/>
    <w:rsid w:val="00C952B8"/>
    <w:rsid w:val="00C954F5"/>
    <w:rsid w:val="00C9628A"/>
    <w:rsid w:val="00C96581"/>
    <w:rsid w:val="00C97FCF"/>
    <w:rsid w:val="00CA1685"/>
    <w:rsid w:val="00CA2083"/>
    <w:rsid w:val="00CA5783"/>
    <w:rsid w:val="00CA660F"/>
    <w:rsid w:val="00CA67C3"/>
    <w:rsid w:val="00CA6B4F"/>
    <w:rsid w:val="00CA7C23"/>
    <w:rsid w:val="00CB1652"/>
    <w:rsid w:val="00CB4832"/>
    <w:rsid w:val="00CB5E81"/>
    <w:rsid w:val="00CC0FFF"/>
    <w:rsid w:val="00CC16CD"/>
    <w:rsid w:val="00CC2EE6"/>
    <w:rsid w:val="00CC3132"/>
    <w:rsid w:val="00CC46F6"/>
    <w:rsid w:val="00CC599F"/>
    <w:rsid w:val="00CC6AC4"/>
    <w:rsid w:val="00CC7077"/>
    <w:rsid w:val="00CC7192"/>
    <w:rsid w:val="00CD16A1"/>
    <w:rsid w:val="00CD3F13"/>
    <w:rsid w:val="00CD5425"/>
    <w:rsid w:val="00CD5D0A"/>
    <w:rsid w:val="00CD648C"/>
    <w:rsid w:val="00CD669A"/>
    <w:rsid w:val="00CE0B45"/>
    <w:rsid w:val="00CE0E84"/>
    <w:rsid w:val="00CE12E2"/>
    <w:rsid w:val="00CE1CED"/>
    <w:rsid w:val="00CE210E"/>
    <w:rsid w:val="00CE4746"/>
    <w:rsid w:val="00CE4AF6"/>
    <w:rsid w:val="00CE62B4"/>
    <w:rsid w:val="00CE631E"/>
    <w:rsid w:val="00CE76AF"/>
    <w:rsid w:val="00CF18D1"/>
    <w:rsid w:val="00CF204E"/>
    <w:rsid w:val="00CF2154"/>
    <w:rsid w:val="00CF22C8"/>
    <w:rsid w:val="00CF3F5C"/>
    <w:rsid w:val="00CF53C6"/>
    <w:rsid w:val="00CF5BC3"/>
    <w:rsid w:val="00D017CB"/>
    <w:rsid w:val="00D01D63"/>
    <w:rsid w:val="00D03126"/>
    <w:rsid w:val="00D04EFF"/>
    <w:rsid w:val="00D10525"/>
    <w:rsid w:val="00D11D3E"/>
    <w:rsid w:val="00D123B7"/>
    <w:rsid w:val="00D12876"/>
    <w:rsid w:val="00D12A6F"/>
    <w:rsid w:val="00D13185"/>
    <w:rsid w:val="00D13B8A"/>
    <w:rsid w:val="00D13C68"/>
    <w:rsid w:val="00D141DE"/>
    <w:rsid w:val="00D14A72"/>
    <w:rsid w:val="00D15F2C"/>
    <w:rsid w:val="00D16FB5"/>
    <w:rsid w:val="00D17EFE"/>
    <w:rsid w:val="00D20235"/>
    <w:rsid w:val="00D20996"/>
    <w:rsid w:val="00D21D25"/>
    <w:rsid w:val="00D226F3"/>
    <w:rsid w:val="00D22C0C"/>
    <w:rsid w:val="00D2370F"/>
    <w:rsid w:val="00D256FB"/>
    <w:rsid w:val="00D26CD9"/>
    <w:rsid w:val="00D30610"/>
    <w:rsid w:val="00D340E9"/>
    <w:rsid w:val="00D346DD"/>
    <w:rsid w:val="00D353B0"/>
    <w:rsid w:val="00D3545A"/>
    <w:rsid w:val="00D3611F"/>
    <w:rsid w:val="00D403DC"/>
    <w:rsid w:val="00D40589"/>
    <w:rsid w:val="00D431F3"/>
    <w:rsid w:val="00D449DF"/>
    <w:rsid w:val="00D508D8"/>
    <w:rsid w:val="00D5148A"/>
    <w:rsid w:val="00D51718"/>
    <w:rsid w:val="00D51796"/>
    <w:rsid w:val="00D51948"/>
    <w:rsid w:val="00D53BF1"/>
    <w:rsid w:val="00D56022"/>
    <w:rsid w:val="00D5720B"/>
    <w:rsid w:val="00D573FB"/>
    <w:rsid w:val="00D6175E"/>
    <w:rsid w:val="00D61F1B"/>
    <w:rsid w:val="00D623F7"/>
    <w:rsid w:val="00D62562"/>
    <w:rsid w:val="00D631A9"/>
    <w:rsid w:val="00D63831"/>
    <w:rsid w:val="00D639A0"/>
    <w:rsid w:val="00D63C0C"/>
    <w:rsid w:val="00D6552C"/>
    <w:rsid w:val="00D656FF"/>
    <w:rsid w:val="00D66CEC"/>
    <w:rsid w:val="00D72EFB"/>
    <w:rsid w:val="00D769A4"/>
    <w:rsid w:val="00D7741F"/>
    <w:rsid w:val="00D77E76"/>
    <w:rsid w:val="00D81513"/>
    <w:rsid w:val="00D837FA"/>
    <w:rsid w:val="00D84120"/>
    <w:rsid w:val="00D845C1"/>
    <w:rsid w:val="00D848B6"/>
    <w:rsid w:val="00D8594B"/>
    <w:rsid w:val="00D8719C"/>
    <w:rsid w:val="00D87D3C"/>
    <w:rsid w:val="00D87FCC"/>
    <w:rsid w:val="00D9070F"/>
    <w:rsid w:val="00D9121B"/>
    <w:rsid w:val="00D912B5"/>
    <w:rsid w:val="00D91FE5"/>
    <w:rsid w:val="00D92738"/>
    <w:rsid w:val="00D929EA"/>
    <w:rsid w:val="00D94EFA"/>
    <w:rsid w:val="00D9540B"/>
    <w:rsid w:val="00D95EBA"/>
    <w:rsid w:val="00DA0600"/>
    <w:rsid w:val="00DA1E09"/>
    <w:rsid w:val="00DA2695"/>
    <w:rsid w:val="00DA53E4"/>
    <w:rsid w:val="00DA5983"/>
    <w:rsid w:val="00DA799C"/>
    <w:rsid w:val="00DA7A63"/>
    <w:rsid w:val="00DB05F6"/>
    <w:rsid w:val="00DB0BD9"/>
    <w:rsid w:val="00DB3A18"/>
    <w:rsid w:val="00DB3ACB"/>
    <w:rsid w:val="00DB3EB2"/>
    <w:rsid w:val="00DB50F0"/>
    <w:rsid w:val="00DB56C3"/>
    <w:rsid w:val="00DB5BC7"/>
    <w:rsid w:val="00DB657D"/>
    <w:rsid w:val="00DB6B93"/>
    <w:rsid w:val="00DB6C74"/>
    <w:rsid w:val="00DC2F32"/>
    <w:rsid w:val="00DC3EBD"/>
    <w:rsid w:val="00DC40CE"/>
    <w:rsid w:val="00DC60F1"/>
    <w:rsid w:val="00DD1965"/>
    <w:rsid w:val="00DD20E1"/>
    <w:rsid w:val="00DD29C0"/>
    <w:rsid w:val="00DD3132"/>
    <w:rsid w:val="00DD38E8"/>
    <w:rsid w:val="00DD63A7"/>
    <w:rsid w:val="00DD6784"/>
    <w:rsid w:val="00DE01D7"/>
    <w:rsid w:val="00DE0513"/>
    <w:rsid w:val="00DE0FAA"/>
    <w:rsid w:val="00DE1AD3"/>
    <w:rsid w:val="00DE3514"/>
    <w:rsid w:val="00DE37F4"/>
    <w:rsid w:val="00DE3879"/>
    <w:rsid w:val="00DE395D"/>
    <w:rsid w:val="00DE6076"/>
    <w:rsid w:val="00DE6D24"/>
    <w:rsid w:val="00DF04C8"/>
    <w:rsid w:val="00DF0837"/>
    <w:rsid w:val="00DF22EB"/>
    <w:rsid w:val="00DF5FC3"/>
    <w:rsid w:val="00DF5FD4"/>
    <w:rsid w:val="00DF6933"/>
    <w:rsid w:val="00DF6D9A"/>
    <w:rsid w:val="00DF76BE"/>
    <w:rsid w:val="00DF7F42"/>
    <w:rsid w:val="00E01073"/>
    <w:rsid w:val="00E01E92"/>
    <w:rsid w:val="00E02516"/>
    <w:rsid w:val="00E0277D"/>
    <w:rsid w:val="00E05074"/>
    <w:rsid w:val="00E06540"/>
    <w:rsid w:val="00E13BEA"/>
    <w:rsid w:val="00E14A7F"/>
    <w:rsid w:val="00E14B3B"/>
    <w:rsid w:val="00E17671"/>
    <w:rsid w:val="00E21B20"/>
    <w:rsid w:val="00E24799"/>
    <w:rsid w:val="00E2505B"/>
    <w:rsid w:val="00E25338"/>
    <w:rsid w:val="00E3045F"/>
    <w:rsid w:val="00E31A2E"/>
    <w:rsid w:val="00E338BC"/>
    <w:rsid w:val="00E35716"/>
    <w:rsid w:val="00E35CD3"/>
    <w:rsid w:val="00E35E62"/>
    <w:rsid w:val="00E361F9"/>
    <w:rsid w:val="00E3701C"/>
    <w:rsid w:val="00E371DB"/>
    <w:rsid w:val="00E40265"/>
    <w:rsid w:val="00E405BE"/>
    <w:rsid w:val="00E40F48"/>
    <w:rsid w:val="00E442F8"/>
    <w:rsid w:val="00E456AA"/>
    <w:rsid w:val="00E471A5"/>
    <w:rsid w:val="00E47700"/>
    <w:rsid w:val="00E50260"/>
    <w:rsid w:val="00E527E0"/>
    <w:rsid w:val="00E5354E"/>
    <w:rsid w:val="00E53B35"/>
    <w:rsid w:val="00E53F64"/>
    <w:rsid w:val="00E5407E"/>
    <w:rsid w:val="00E555FB"/>
    <w:rsid w:val="00E55AAB"/>
    <w:rsid w:val="00E56BAC"/>
    <w:rsid w:val="00E56EED"/>
    <w:rsid w:val="00E6001E"/>
    <w:rsid w:val="00E60CA6"/>
    <w:rsid w:val="00E60EFF"/>
    <w:rsid w:val="00E61439"/>
    <w:rsid w:val="00E62823"/>
    <w:rsid w:val="00E633E3"/>
    <w:rsid w:val="00E64967"/>
    <w:rsid w:val="00E65ADB"/>
    <w:rsid w:val="00E6647B"/>
    <w:rsid w:val="00E672BD"/>
    <w:rsid w:val="00E70262"/>
    <w:rsid w:val="00E70550"/>
    <w:rsid w:val="00E7063E"/>
    <w:rsid w:val="00E7126E"/>
    <w:rsid w:val="00E728DC"/>
    <w:rsid w:val="00E740FC"/>
    <w:rsid w:val="00E7471B"/>
    <w:rsid w:val="00E756D7"/>
    <w:rsid w:val="00E766C7"/>
    <w:rsid w:val="00E76A37"/>
    <w:rsid w:val="00E811E1"/>
    <w:rsid w:val="00E8348E"/>
    <w:rsid w:val="00E8558A"/>
    <w:rsid w:val="00E8722B"/>
    <w:rsid w:val="00E8791E"/>
    <w:rsid w:val="00E91C78"/>
    <w:rsid w:val="00E93BF7"/>
    <w:rsid w:val="00E943B4"/>
    <w:rsid w:val="00E97A3E"/>
    <w:rsid w:val="00EA0205"/>
    <w:rsid w:val="00EA0B9D"/>
    <w:rsid w:val="00EA0BFD"/>
    <w:rsid w:val="00EA0D24"/>
    <w:rsid w:val="00EA278A"/>
    <w:rsid w:val="00EA6046"/>
    <w:rsid w:val="00EA619F"/>
    <w:rsid w:val="00EA6AC6"/>
    <w:rsid w:val="00EA725F"/>
    <w:rsid w:val="00EA7B58"/>
    <w:rsid w:val="00EB2E38"/>
    <w:rsid w:val="00EB6946"/>
    <w:rsid w:val="00EC0FE5"/>
    <w:rsid w:val="00EC1EF8"/>
    <w:rsid w:val="00EC3382"/>
    <w:rsid w:val="00EC48C1"/>
    <w:rsid w:val="00ED064A"/>
    <w:rsid w:val="00ED0D5E"/>
    <w:rsid w:val="00ED157F"/>
    <w:rsid w:val="00ED3B41"/>
    <w:rsid w:val="00ED47B4"/>
    <w:rsid w:val="00ED4809"/>
    <w:rsid w:val="00ED4B85"/>
    <w:rsid w:val="00ED68AE"/>
    <w:rsid w:val="00ED6F75"/>
    <w:rsid w:val="00EE05F0"/>
    <w:rsid w:val="00EE1332"/>
    <w:rsid w:val="00EE1E6A"/>
    <w:rsid w:val="00EE2904"/>
    <w:rsid w:val="00EE3C49"/>
    <w:rsid w:val="00EE436B"/>
    <w:rsid w:val="00EE4C2E"/>
    <w:rsid w:val="00EE4EA9"/>
    <w:rsid w:val="00EE60D1"/>
    <w:rsid w:val="00EE71CB"/>
    <w:rsid w:val="00EF0BA5"/>
    <w:rsid w:val="00EF2B32"/>
    <w:rsid w:val="00EF3C94"/>
    <w:rsid w:val="00EF4219"/>
    <w:rsid w:val="00EF4C1F"/>
    <w:rsid w:val="00EF5008"/>
    <w:rsid w:val="00EF58D0"/>
    <w:rsid w:val="00EF5CD6"/>
    <w:rsid w:val="00EF6A10"/>
    <w:rsid w:val="00EF7076"/>
    <w:rsid w:val="00F010FC"/>
    <w:rsid w:val="00F01361"/>
    <w:rsid w:val="00F031BC"/>
    <w:rsid w:val="00F03603"/>
    <w:rsid w:val="00F04468"/>
    <w:rsid w:val="00F06F57"/>
    <w:rsid w:val="00F078DB"/>
    <w:rsid w:val="00F10B0F"/>
    <w:rsid w:val="00F10DAF"/>
    <w:rsid w:val="00F11479"/>
    <w:rsid w:val="00F115A7"/>
    <w:rsid w:val="00F11EE5"/>
    <w:rsid w:val="00F13FD9"/>
    <w:rsid w:val="00F162A1"/>
    <w:rsid w:val="00F16FFA"/>
    <w:rsid w:val="00F209A7"/>
    <w:rsid w:val="00F20E7B"/>
    <w:rsid w:val="00F20EC6"/>
    <w:rsid w:val="00F22309"/>
    <w:rsid w:val="00F22B08"/>
    <w:rsid w:val="00F23084"/>
    <w:rsid w:val="00F24961"/>
    <w:rsid w:val="00F256A6"/>
    <w:rsid w:val="00F26B35"/>
    <w:rsid w:val="00F30D33"/>
    <w:rsid w:val="00F31074"/>
    <w:rsid w:val="00F32881"/>
    <w:rsid w:val="00F328F5"/>
    <w:rsid w:val="00F336CC"/>
    <w:rsid w:val="00F3383D"/>
    <w:rsid w:val="00F35324"/>
    <w:rsid w:val="00F40D58"/>
    <w:rsid w:val="00F40DDA"/>
    <w:rsid w:val="00F44AE0"/>
    <w:rsid w:val="00F51152"/>
    <w:rsid w:val="00F522B3"/>
    <w:rsid w:val="00F52995"/>
    <w:rsid w:val="00F53553"/>
    <w:rsid w:val="00F53C37"/>
    <w:rsid w:val="00F53C45"/>
    <w:rsid w:val="00F54658"/>
    <w:rsid w:val="00F5575E"/>
    <w:rsid w:val="00F5643F"/>
    <w:rsid w:val="00F61508"/>
    <w:rsid w:val="00F6175F"/>
    <w:rsid w:val="00F6284A"/>
    <w:rsid w:val="00F62864"/>
    <w:rsid w:val="00F62CB9"/>
    <w:rsid w:val="00F63B23"/>
    <w:rsid w:val="00F63D52"/>
    <w:rsid w:val="00F65F00"/>
    <w:rsid w:val="00F66A2A"/>
    <w:rsid w:val="00F67BBD"/>
    <w:rsid w:val="00F67D52"/>
    <w:rsid w:val="00F702F9"/>
    <w:rsid w:val="00F70469"/>
    <w:rsid w:val="00F74221"/>
    <w:rsid w:val="00F74B25"/>
    <w:rsid w:val="00F758EC"/>
    <w:rsid w:val="00F75A0C"/>
    <w:rsid w:val="00F75EAA"/>
    <w:rsid w:val="00F76776"/>
    <w:rsid w:val="00F76F71"/>
    <w:rsid w:val="00F77241"/>
    <w:rsid w:val="00F77A48"/>
    <w:rsid w:val="00F80CA6"/>
    <w:rsid w:val="00F81260"/>
    <w:rsid w:val="00F83C77"/>
    <w:rsid w:val="00F83F5F"/>
    <w:rsid w:val="00F846FB"/>
    <w:rsid w:val="00F85049"/>
    <w:rsid w:val="00F859C6"/>
    <w:rsid w:val="00F85A4D"/>
    <w:rsid w:val="00F85FD0"/>
    <w:rsid w:val="00F86C87"/>
    <w:rsid w:val="00F876CF"/>
    <w:rsid w:val="00F914EF"/>
    <w:rsid w:val="00F92113"/>
    <w:rsid w:val="00F92402"/>
    <w:rsid w:val="00F935C4"/>
    <w:rsid w:val="00F93BDB"/>
    <w:rsid w:val="00F941E5"/>
    <w:rsid w:val="00F94DE5"/>
    <w:rsid w:val="00F95628"/>
    <w:rsid w:val="00F95EB7"/>
    <w:rsid w:val="00F95FC5"/>
    <w:rsid w:val="00F977C0"/>
    <w:rsid w:val="00FA00DE"/>
    <w:rsid w:val="00FA24DB"/>
    <w:rsid w:val="00FA363F"/>
    <w:rsid w:val="00FA454D"/>
    <w:rsid w:val="00FA50F1"/>
    <w:rsid w:val="00FA67CA"/>
    <w:rsid w:val="00FA7CB0"/>
    <w:rsid w:val="00FA7F71"/>
    <w:rsid w:val="00FB0091"/>
    <w:rsid w:val="00FB197B"/>
    <w:rsid w:val="00FB6509"/>
    <w:rsid w:val="00FB689D"/>
    <w:rsid w:val="00FB7076"/>
    <w:rsid w:val="00FC2B40"/>
    <w:rsid w:val="00FC3858"/>
    <w:rsid w:val="00FC3E42"/>
    <w:rsid w:val="00FC4901"/>
    <w:rsid w:val="00FC4B2A"/>
    <w:rsid w:val="00FC5D48"/>
    <w:rsid w:val="00FC5D7F"/>
    <w:rsid w:val="00FC626D"/>
    <w:rsid w:val="00FC63B9"/>
    <w:rsid w:val="00FC69B0"/>
    <w:rsid w:val="00FC6B9E"/>
    <w:rsid w:val="00FC78CA"/>
    <w:rsid w:val="00FD2192"/>
    <w:rsid w:val="00FD2753"/>
    <w:rsid w:val="00FD3B89"/>
    <w:rsid w:val="00FD4BDE"/>
    <w:rsid w:val="00FD59E0"/>
    <w:rsid w:val="00FD6175"/>
    <w:rsid w:val="00FD63A2"/>
    <w:rsid w:val="00FE1707"/>
    <w:rsid w:val="00FE1F4C"/>
    <w:rsid w:val="00FE2940"/>
    <w:rsid w:val="00FF0234"/>
    <w:rsid w:val="00FF0B24"/>
    <w:rsid w:val="00FF1006"/>
    <w:rsid w:val="00FF12A4"/>
    <w:rsid w:val="00FF15C5"/>
    <w:rsid w:val="00FF17D3"/>
    <w:rsid w:val="00FF4F95"/>
    <w:rsid w:val="00FF62B7"/>
    <w:rsid w:val="00FF6EBC"/>
    <w:rsid w:val="00FF75EE"/>
    <w:rsid w:val="1E4771B2"/>
    <w:rsid w:val="298A4D62"/>
    <w:rsid w:val="4A8D0A74"/>
    <w:rsid w:val="4D83E327"/>
    <w:rsid w:val="55BB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F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lang w:val="en-AU"/>
    </w:rPr>
  </w:style>
  <w:style w:type="paragraph" w:styleId="Heading1">
    <w:name w:val="heading 1"/>
    <w:basedOn w:val="Annexheading"/>
    <w:next w:val="Normal"/>
    <w:link w:val="Heading1Char"/>
    <w:uiPriority w:val="1"/>
    <w:qFormat/>
    <w:rsid w:val="00511E02"/>
    <w:pPr>
      <w:numPr>
        <w:numId w:val="7"/>
      </w:numPr>
      <w:spacing w:before="400" w:after="200"/>
      <w:outlineLvl w:val="0"/>
    </w:pPr>
  </w:style>
  <w:style w:type="paragraph" w:styleId="Heading2">
    <w:name w:val="heading 2"/>
    <w:basedOn w:val="Heading1"/>
    <w:next w:val="Normal"/>
    <w:link w:val="Heading2Char"/>
    <w:uiPriority w:val="1"/>
    <w:qFormat/>
    <w:rsid w:val="00511E02"/>
    <w:pPr>
      <w:numPr>
        <w:ilvl w:val="1"/>
      </w:numPr>
      <w:ind w:left="851" w:hanging="851"/>
      <w:outlineLvl w:val="1"/>
    </w:pPr>
    <w:rPr>
      <w:sz w:val="32"/>
      <w:szCs w:val="20"/>
    </w:rPr>
  </w:style>
  <w:style w:type="paragraph" w:styleId="Heading3">
    <w:name w:val="heading 3"/>
    <w:basedOn w:val="Heading2"/>
    <w:next w:val="Normal"/>
    <w:link w:val="Heading3Char"/>
    <w:uiPriority w:val="1"/>
    <w:qFormat/>
    <w:rsid w:val="00297C99"/>
    <w:pPr>
      <w:numPr>
        <w:ilvl w:val="2"/>
      </w:numPr>
      <w:ind w:left="851" w:hanging="851"/>
      <w:outlineLvl w:val="2"/>
    </w:pPr>
    <w:rPr>
      <w:color w:val="003478" w:themeColor="text2"/>
      <w:sz w:val="24"/>
      <w:szCs w:val="16"/>
      <w:lang w:val="en-AU"/>
    </w:rPr>
  </w:style>
  <w:style w:type="paragraph" w:styleId="Heading4">
    <w:name w:val="heading 4"/>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basedOn w:val="Normal"/>
    <w:next w:val="Normal"/>
    <w:link w:val="Heading5Char"/>
    <w:uiPriority w:val="9"/>
    <w:semiHidden/>
    <w:qFormat/>
    <w:rsid w:val="0001395D"/>
    <w:pPr>
      <w:keepNext/>
      <w:keepLines/>
      <w:numPr>
        <w:ilvl w:val="4"/>
        <w:numId w:val="7"/>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01395D"/>
    <w:pPr>
      <w:keepNext/>
      <w:keepLines/>
      <w:numPr>
        <w:ilvl w:val="5"/>
        <w:numId w:val="7"/>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01395D"/>
    <w:pPr>
      <w:keepNext/>
      <w:keepLines/>
      <w:numPr>
        <w:ilvl w:val="6"/>
        <w:numId w:val="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numPr>
        <w:ilvl w:val="7"/>
        <w:numId w:val="7"/>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numPr>
        <w:ilvl w:val="8"/>
        <w:numId w:val="7"/>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511E02"/>
    <w:rPr>
      <w:rFonts w:ascii="Arial" w:hAnsi="Arial"/>
      <w:b/>
      <w:bCs/>
      <w:color w:val="003478"/>
      <w:sz w:val="44"/>
      <w:szCs w:val="44"/>
    </w:rPr>
  </w:style>
  <w:style w:type="character" w:customStyle="1" w:styleId="Heading2Char">
    <w:name w:val="Heading 2 Char"/>
    <w:basedOn w:val="DefaultParagraphFont"/>
    <w:link w:val="Heading2"/>
    <w:uiPriority w:val="1"/>
    <w:rsid w:val="00511E02"/>
    <w:rPr>
      <w:rFonts w:ascii="Arial" w:hAnsi="Arial"/>
      <w:b/>
      <w:bCs/>
      <w:color w:val="003478"/>
      <w:sz w:val="32"/>
      <w:szCs w:val="20"/>
    </w:rPr>
  </w:style>
  <w:style w:type="character" w:customStyle="1" w:styleId="Heading3Char">
    <w:name w:val="Heading 3 Char"/>
    <w:basedOn w:val="DefaultParagraphFont"/>
    <w:link w:val="Heading3"/>
    <w:uiPriority w:val="1"/>
    <w:rsid w:val="00297C99"/>
    <w:rPr>
      <w:rFonts w:ascii="Arial" w:hAnsi="Arial"/>
      <w:b/>
      <w:bCs/>
      <w:color w:val="003478" w:themeColor="text2"/>
      <w:szCs w:val="16"/>
      <w:lang w:val="en-AU"/>
    </w:rPr>
  </w:style>
  <w:style w:type="character" w:customStyle="1" w:styleId="Heading4Char">
    <w:name w:val="Heading 4 Char"/>
    <w:basedOn w:val="DefaultParagraphFont"/>
    <w:link w:val="Heading4"/>
    <w:uiPriority w:val="1"/>
    <w:rsid w:val="00EF0BA5"/>
    <w:rPr>
      <w:rFonts w:ascii="Arial" w:hAnsi="Arial"/>
      <w:b/>
      <w:iCs/>
      <w:color w:val="000000" w:themeColor="text1"/>
      <w:szCs w:val="16"/>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F20EC6"/>
    <w:pPr>
      <w:tabs>
        <w:tab w:val="left" w:pos="1701"/>
      </w:tabs>
      <w:spacing w:before="0"/>
      <w:ind w:left="1701" w:right="248"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11E02"/>
    <w:pPr>
      <w:numPr>
        <w:numId w:val="3"/>
      </w:numPr>
      <w:spacing w:after="60"/>
    </w:pPr>
    <w:rPr>
      <w:noProof/>
    </w:rPr>
  </w:style>
  <w:style w:type="paragraph" w:styleId="ListBullet2">
    <w:name w:val="List Bullet 2"/>
    <w:basedOn w:val="ListBullet"/>
    <w:next w:val="ListBullet"/>
    <w:uiPriority w:val="4"/>
    <w:unhideWhenUsed/>
    <w:rsid w:val="00511E02"/>
    <w:pPr>
      <w:numPr>
        <w:ilvl w:val="1"/>
        <w:numId w:val="4"/>
      </w:numPr>
      <w:tabs>
        <w:tab w:val="clear" w:pos="1440"/>
      </w:tabs>
      <w:ind w:left="567" w:hanging="283"/>
    </w:pPr>
  </w:style>
  <w:style w:type="paragraph" w:styleId="ListBullet3">
    <w:name w:val="List Bullet 3"/>
    <w:basedOn w:val="ListBullet"/>
    <w:uiPriority w:val="4"/>
    <w:unhideWhenUsed/>
    <w:rsid w:val="00511E02"/>
    <w:pPr>
      <w:numPr>
        <w:ilvl w:val="2"/>
        <w:numId w:val="2"/>
      </w:numPr>
      <w:tabs>
        <w:tab w:val="clear" w:pos="2160"/>
      </w:tabs>
      <w:ind w:left="851" w:hanging="284"/>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customStyle="1" w:styleId="GridTable1Light-Accent11">
    <w:name w:val="Grid Table 1 Light - Accent 1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Arial Bold" w:hAnsi="Arial Bol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customStyle="1" w:styleId="PlainTable11">
    <w:name w:val="Plain Table 11"/>
    <w:basedOn w:val="TableNormal"/>
    <w:uiPriority w:val="41"/>
    <w:rsid w:val="006C7AB0"/>
    <w:rPr>
      <w:rFonts w:eastAsia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6C7AB0"/>
    <w:rPr>
      <w:rFonts w:cs="Gotham Rounded Book"/>
      <w:color w:val="000000"/>
      <w:sz w:val="22"/>
      <w:szCs w:val="22"/>
    </w:rPr>
  </w:style>
  <w:style w:type="paragraph" w:styleId="CommentText">
    <w:name w:val="annotation text"/>
    <w:basedOn w:val="Normal"/>
    <w:link w:val="CommentTextChar"/>
    <w:uiPriority w:val="99"/>
    <w:semiHidden/>
    <w:unhideWhenUsed/>
    <w:rsid w:val="006C7AB0"/>
    <w:pPr>
      <w:spacing w:before="0"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6C7AB0"/>
    <w:rPr>
      <w:rFonts w:eastAsiaTheme="minorHAnsi"/>
      <w:sz w:val="20"/>
      <w:szCs w:val="20"/>
      <w:lang w:val="en-AU"/>
    </w:rPr>
  </w:style>
  <w:style w:type="paragraph" w:styleId="Quote">
    <w:name w:val="Quote"/>
    <w:basedOn w:val="Normal"/>
    <w:next w:val="Normal"/>
    <w:link w:val="QuoteChar"/>
    <w:uiPriority w:val="29"/>
    <w:qFormat/>
    <w:rsid w:val="006C7A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7AB0"/>
    <w:rPr>
      <w:rFonts w:ascii="Arial" w:hAnsi="Arial"/>
      <w:i/>
      <w:iCs/>
      <w:color w:val="404040" w:themeColor="text1" w:themeTint="BF"/>
      <w:sz w:val="20"/>
    </w:rPr>
  </w:style>
  <w:style w:type="paragraph" w:styleId="List">
    <w:name w:val="List"/>
    <w:basedOn w:val="Normal"/>
    <w:uiPriority w:val="99"/>
    <w:unhideWhenUsed/>
    <w:rsid w:val="00DC3EBD"/>
    <w:pPr>
      <w:ind w:left="360" w:hanging="360"/>
      <w:contextualSpacing/>
    </w:pPr>
  </w:style>
  <w:style w:type="paragraph" w:styleId="List2">
    <w:name w:val="List 2"/>
    <w:basedOn w:val="Normal"/>
    <w:uiPriority w:val="99"/>
    <w:unhideWhenUsed/>
    <w:rsid w:val="00DC3EBD"/>
    <w:pPr>
      <w:ind w:left="720" w:hanging="360"/>
      <w:contextualSpacing/>
    </w:pPr>
  </w:style>
  <w:style w:type="character" w:styleId="LineNumber">
    <w:name w:val="line number"/>
    <w:basedOn w:val="DefaultParagraphFont"/>
    <w:uiPriority w:val="99"/>
    <w:unhideWhenUsed/>
    <w:rsid w:val="00DC3EBD"/>
  </w:style>
  <w:style w:type="character" w:styleId="FollowedHyperlink">
    <w:name w:val="FollowedHyperlink"/>
    <w:basedOn w:val="DefaultParagraphFont"/>
    <w:uiPriority w:val="99"/>
    <w:semiHidden/>
    <w:unhideWhenUsed/>
    <w:rsid w:val="00D87FCC"/>
    <w:rPr>
      <w:color w:val="800080" w:themeColor="followedHyperlink"/>
      <w:u w:val="single"/>
    </w:rPr>
  </w:style>
  <w:style w:type="paragraph" w:customStyle="1" w:styleId="Pa9">
    <w:name w:val="Pa9"/>
    <w:basedOn w:val="Normal"/>
    <w:next w:val="Normal"/>
    <w:uiPriority w:val="99"/>
    <w:rsid w:val="00B61235"/>
    <w:pPr>
      <w:autoSpaceDE w:val="0"/>
      <w:autoSpaceDN w:val="0"/>
      <w:adjustRightInd w:val="0"/>
      <w:spacing w:before="0" w:after="0" w:line="181" w:lineRule="atLeast"/>
    </w:pPr>
    <w:rPr>
      <w:rFonts w:ascii="Helvetica LT Std" w:eastAsia="Arial" w:hAnsi="Helvetica LT Std" w:cs="Times New Roman"/>
      <w:sz w:val="24"/>
      <w:lang w:eastAsia="en-AU"/>
    </w:rPr>
  </w:style>
  <w:style w:type="character" w:customStyle="1" w:styleId="A2">
    <w:name w:val="A2"/>
    <w:uiPriority w:val="99"/>
    <w:rsid w:val="00B61235"/>
    <w:rPr>
      <w:rFonts w:cs="Helvetica LT Std"/>
      <w:color w:val="FFFFFF"/>
      <w:sz w:val="21"/>
      <w:szCs w:val="21"/>
    </w:rPr>
  </w:style>
  <w:style w:type="character" w:styleId="BookTitle">
    <w:name w:val="Book Title"/>
    <w:basedOn w:val="DefaultParagraphFont"/>
    <w:uiPriority w:val="33"/>
    <w:qFormat/>
    <w:rsid w:val="00E35E62"/>
    <w:rPr>
      <w:b/>
      <w:bCs/>
      <w:i/>
      <w:iCs/>
      <w:spacing w:val="5"/>
    </w:rPr>
  </w:style>
  <w:style w:type="character" w:styleId="CommentReference">
    <w:name w:val="annotation reference"/>
    <w:basedOn w:val="DefaultParagraphFont"/>
    <w:uiPriority w:val="99"/>
    <w:semiHidden/>
    <w:unhideWhenUsed/>
    <w:rsid w:val="00E35E62"/>
    <w:rPr>
      <w:sz w:val="16"/>
      <w:szCs w:val="16"/>
    </w:rPr>
  </w:style>
  <w:style w:type="paragraph" w:styleId="CommentSubject">
    <w:name w:val="annotation subject"/>
    <w:basedOn w:val="CommentText"/>
    <w:next w:val="CommentText"/>
    <w:link w:val="CommentSubjectChar"/>
    <w:uiPriority w:val="99"/>
    <w:semiHidden/>
    <w:unhideWhenUsed/>
    <w:rsid w:val="00E35E62"/>
    <w:pPr>
      <w:spacing w:before="120"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E35E62"/>
    <w:rPr>
      <w:rFonts w:ascii="Arial" w:eastAsiaTheme="minorHAnsi" w:hAnsi="Arial"/>
      <w:b/>
      <w:bCs/>
      <w:sz w:val="20"/>
      <w:szCs w:val="20"/>
      <w:lang w:val="en-AU"/>
    </w:rPr>
  </w:style>
  <w:style w:type="paragraph" w:customStyle="1" w:styleId="Default">
    <w:name w:val="Default"/>
    <w:basedOn w:val="Normal"/>
    <w:qFormat/>
    <w:rsid w:val="00D2370F"/>
    <w:pPr>
      <w:spacing w:before="0" w:after="0" w:line="240" w:lineRule="auto"/>
    </w:pPr>
    <w:rPr>
      <w:rFonts w:ascii="HelveticaNeueLT Std Lt" w:eastAsia="HelveticaNeueLT Std Lt" w:hAnsi="HelveticaNeueLT Std Lt" w:cs="Times New Roman"/>
      <w:color w:val="000000"/>
      <w:sz w:val="24"/>
      <w:szCs w:val="20"/>
    </w:rPr>
  </w:style>
  <w:style w:type="paragraph" w:customStyle="1" w:styleId="BodyBullets">
    <w:name w:val="Body Bullets"/>
    <w:basedOn w:val="Normal"/>
    <w:link w:val="BodyBulletsChar"/>
    <w:qFormat/>
    <w:rsid w:val="00C53604"/>
    <w:pPr>
      <w:spacing w:before="0"/>
      <w:ind w:left="360" w:hanging="360"/>
    </w:pPr>
    <w:rPr>
      <w:rFonts w:ascii="Helvetica LT Std" w:eastAsia="Helvetica LT Std" w:hAnsi="Helvetica LT Std" w:cs="Times New Roman"/>
      <w:color w:val="000000"/>
      <w:sz w:val="19"/>
      <w:szCs w:val="20"/>
    </w:rPr>
  </w:style>
  <w:style w:type="character" w:customStyle="1" w:styleId="BodyBulletsChar">
    <w:name w:val="Body Bullets Char"/>
    <w:basedOn w:val="DefaultParagraphFont"/>
    <w:link w:val="BodyBullets"/>
    <w:locked/>
    <w:rsid w:val="0063443D"/>
    <w:rPr>
      <w:rFonts w:ascii="Helvetica LT Std" w:eastAsia="Helvetica LT Std" w:hAnsi="Helvetica LT Std" w:cs="Times New Roman"/>
      <w:color w:val="000000"/>
      <w:sz w:val="19"/>
      <w:szCs w:val="20"/>
    </w:rPr>
  </w:style>
  <w:style w:type="paragraph" w:styleId="Revision">
    <w:name w:val="Revision"/>
    <w:hidden/>
    <w:uiPriority w:val="99"/>
    <w:semiHidden/>
    <w:rsid w:val="00901991"/>
    <w:rPr>
      <w:rFonts w:ascii="Arial" w:hAnsi="Arial"/>
      <w:sz w:val="20"/>
    </w:rPr>
  </w:style>
  <w:style w:type="character" w:customStyle="1" w:styleId="il">
    <w:name w:val="il"/>
    <w:basedOn w:val="DefaultParagraphFont"/>
    <w:rsid w:val="00F44AE0"/>
  </w:style>
  <w:style w:type="paragraph" w:customStyle="1" w:styleId="CoffeyBulletsL1">
    <w:name w:val="Coffey Bullets L1"/>
    <w:basedOn w:val="Normal"/>
    <w:link w:val="CoffeyBulletsL1Char"/>
    <w:uiPriority w:val="99"/>
    <w:qFormat/>
    <w:rsid w:val="00F44AE0"/>
    <w:pPr>
      <w:numPr>
        <w:numId w:val="31"/>
      </w:numPr>
      <w:spacing w:before="100" w:after="100" w:line="240" w:lineRule="auto"/>
      <w:ind w:left="357" w:hanging="357"/>
    </w:pPr>
    <w:rPr>
      <w:rFonts w:eastAsia="Arial" w:cs="Times New Roman"/>
      <w:noProof/>
      <w:szCs w:val="20"/>
    </w:rPr>
  </w:style>
  <w:style w:type="paragraph" w:customStyle="1" w:styleId="CoffeyBulletsL2">
    <w:name w:val="Coffey Bullets L2"/>
    <w:basedOn w:val="CoffeyBulletsL1"/>
    <w:uiPriority w:val="99"/>
    <w:qFormat/>
    <w:rsid w:val="00F44AE0"/>
    <w:pPr>
      <w:numPr>
        <w:ilvl w:val="1"/>
      </w:numPr>
      <w:tabs>
        <w:tab w:val="clear" w:pos="720"/>
        <w:tab w:val="num" w:pos="360"/>
        <w:tab w:val="num" w:pos="504"/>
      </w:tabs>
      <w:ind w:left="714" w:hanging="357"/>
    </w:pPr>
    <w:rPr>
      <w:rFonts w:asciiTheme="minorHAnsi" w:eastAsiaTheme="minorHAnsi" w:hAnsiTheme="minorHAnsi" w:cstheme="minorBidi"/>
    </w:rPr>
  </w:style>
  <w:style w:type="character" w:customStyle="1" w:styleId="CoffeyBulletsL1Char">
    <w:name w:val="Coffey Bullets L1 Char"/>
    <w:basedOn w:val="BodyTextChar"/>
    <w:link w:val="CoffeyBulletsL1"/>
    <w:uiPriority w:val="99"/>
    <w:rsid w:val="00F44AE0"/>
    <w:rPr>
      <w:rFonts w:ascii="Arial" w:eastAsia="Arial" w:hAnsi="Arial" w:cs="Times New Roman"/>
      <w:noProof/>
      <w:sz w:val="20"/>
      <w:szCs w:val="20"/>
      <w:lang w:val="en-AU"/>
    </w:rPr>
  </w:style>
  <w:style w:type="paragraph" w:customStyle="1" w:styleId="CoffeyBulletsL3">
    <w:name w:val="Coffey Bullets L3"/>
    <w:basedOn w:val="CoffeyBulletsL2"/>
    <w:uiPriority w:val="99"/>
    <w:qFormat/>
    <w:rsid w:val="00F44AE0"/>
    <w:pPr>
      <w:numPr>
        <w:ilvl w:val="2"/>
      </w:numPr>
      <w:tabs>
        <w:tab w:val="clear" w:pos="1077"/>
        <w:tab w:val="num" w:pos="360"/>
        <w:tab w:val="num" w:pos="504"/>
        <w:tab w:val="num" w:pos="2160"/>
      </w:tabs>
      <w:ind w:left="1077" w:hanging="357"/>
    </w:pPr>
  </w:style>
  <w:style w:type="numbering" w:customStyle="1" w:styleId="CoffeyBullets">
    <w:name w:val="Coffey Bullets"/>
    <w:uiPriority w:val="99"/>
    <w:rsid w:val="00F44AE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81921697">
      <w:bodyDiv w:val="1"/>
      <w:marLeft w:val="0"/>
      <w:marRight w:val="0"/>
      <w:marTop w:val="0"/>
      <w:marBottom w:val="0"/>
      <w:divBdr>
        <w:top w:val="none" w:sz="0" w:space="0" w:color="auto"/>
        <w:left w:val="none" w:sz="0" w:space="0" w:color="auto"/>
        <w:bottom w:val="none" w:sz="0" w:space="0" w:color="auto"/>
        <w:right w:val="none" w:sz="0" w:space="0" w:color="auto"/>
      </w:divBdr>
    </w:div>
    <w:div w:id="88284551">
      <w:bodyDiv w:val="1"/>
      <w:marLeft w:val="0"/>
      <w:marRight w:val="0"/>
      <w:marTop w:val="0"/>
      <w:marBottom w:val="0"/>
      <w:divBdr>
        <w:top w:val="none" w:sz="0" w:space="0" w:color="auto"/>
        <w:left w:val="none" w:sz="0" w:space="0" w:color="auto"/>
        <w:bottom w:val="none" w:sz="0" w:space="0" w:color="auto"/>
        <w:right w:val="none" w:sz="0" w:space="0" w:color="auto"/>
      </w:divBdr>
    </w:div>
    <w:div w:id="129640196">
      <w:bodyDiv w:val="1"/>
      <w:marLeft w:val="0"/>
      <w:marRight w:val="0"/>
      <w:marTop w:val="0"/>
      <w:marBottom w:val="0"/>
      <w:divBdr>
        <w:top w:val="none" w:sz="0" w:space="0" w:color="auto"/>
        <w:left w:val="none" w:sz="0" w:space="0" w:color="auto"/>
        <w:bottom w:val="none" w:sz="0" w:space="0" w:color="auto"/>
        <w:right w:val="none" w:sz="0" w:space="0" w:color="auto"/>
      </w:divBdr>
    </w:div>
    <w:div w:id="139422532">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201140685">
      <w:bodyDiv w:val="1"/>
      <w:marLeft w:val="0"/>
      <w:marRight w:val="0"/>
      <w:marTop w:val="0"/>
      <w:marBottom w:val="0"/>
      <w:divBdr>
        <w:top w:val="none" w:sz="0" w:space="0" w:color="auto"/>
        <w:left w:val="none" w:sz="0" w:space="0" w:color="auto"/>
        <w:bottom w:val="none" w:sz="0" w:space="0" w:color="auto"/>
        <w:right w:val="none" w:sz="0" w:space="0" w:color="auto"/>
      </w:divBdr>
    </w:div>
    <w:div w:id="257326929">
      <w:bodyDiv w:val="1"/>
      <w:marLeft w:val="0"/>
      <w:marRight w:val="0"/>
      <w:marTop w:val="0"/>
      <w:marBottom w:val="0"/>
      <w:divBdr>
        <w:top w:val="none" w:sz="0" w:space="0" w:color="auto"/>
        <w:left w:val="none" w:sz="0" w:space="0" w:color="auto"/>
        <w:bottom w:val="none" w:sz="0" w:space="0" w:color="auto"/>
        <w:right w:val="none" w:sz="0" w:space="0" w:color="auto"/>
      </w:divBdr>
    </w:div>
    <w:div w:id="360936545">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31695659">
      <w:bodyDiv w:val="1"/>
      <w:marLeft w:val="0"/>
      <w:marRight w:val="0"/>
      <w:marTop w:val="0"/>
      <w:marBottom w:val="0"/>
      <w:divBdr>
        <w:top w:val="none" w:sz="0" w:space="0" w:color="auto"/>
        <w:left w:val="none" w:sz="0" w:space="0" w:color="auto"/>
        <w:bottom w:val="none" w:sz="0" w:space="0" w:color="auto"/>
        <w:right w:val="none" w:sz="0" w:space="0" w:color="auto"/>
      </w:divBdr>
    </w:div>
    <w:div w:id="532158434">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52679791">
      <w:bodyDiv w:val="1"/>
      <w:marLeft w:val="0"/>
      <w:marRight w:val="0"/>
      <w:marTop w:val="0"/>
      <w:marBottom w:val="0"/>
      <w:divBdr>
        <w:top w:val="none" w:sz="0" w:space="0" w:color="auto"/>
        <w:left w:val="none" w:sz="0" w:space="0" w:color="auto"/>
        <w:bottom w:val="none" w:sz="0" w:space="0" w:color="auto"/>
        <w:right w:val="none" w:sz="0" w:space="0" w:color="auto"/>
      </w:divBdr>
    </w:div>
    <w:div w:id="662665092">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680550430">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926109722">
      <w:bodyDiv w:val="1"/>
      <w:marLeft w:val="0"/>
      <w:marRight w:val="0"/>
      <w:marTop w:val="0"/>
      <w:marBottom w:val="0"/>
      <w:divBdr>
        <w:top w:val="none" w:sz="0" w:space="0" w:color="auto"/>
        <w:left w:val="none" w:sz="0" w:space="0" w:color="auto"/>
        <w:bottom w:val="none" w:sz="0" w:space="0" w:color="auto"/>
        <w:right w:val="none" w:sz="0" w:space="0" w:color="auto"/>
      </w:divBdr>
    </w:div>
    <w:div w:id="932282125">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150442975">
      <w:bodyDiv w:val="1"/>
      <w:marLeft w:val="0"/>
      <w:marRight w:val="0"/>
      <w:marTop w:val="0"/>
      <w:marBottom w:val="0"/>
      <w:divBdr>
        <w:top w:val="none" w:sz="0" w:space="0" w:color="auto"/>
        <w:left w:val="none" w:sz="0" w:space="0" w:color="auto"/>
        <w:bottom w:val="none" w:sz="0" w:space="0" w:color="auto"/>
        <w:right w:val="none" w:sz="0" w:space="0" w:color="auto"/>
      </w:divBdr>
    </w:div>
    <w:div w:id="1212182590">
      <w:bodyDiv w:val="1"/>
      <w:marLeft w:val="0"/>
      <w:marRight w:val="0"/>
      <w:marTop w:val="0"/>
      <w:marBottom w:val="0"/>
      <w:divBdr>
        <w:top w:val="none" w:sz="0" w:space="0" w:color="auto"/>
        <w:left w:val="none" w:sz="0" w:space="0" w:color="auto"/>
        <w:bottom w:val="none" w:sz="0" w:space="0" w:color="auto"/>
        <w:right w:val="none" w:sz="0" w:space="0" w:color="auto"/>
      </w:divBdr>
    </w:div>
    <w:div w:id="1218473770">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38073111">
      <w:bodyDiv w:val="1"/>
      <w:marLeft w:val="0"/>
      <w:marRight w:val="0"/>
      <w:marTop w:val="0"/>
      <w:marBottom w:val="0"/>
      <w:divBdr>
        <w:top w:val="none" w:sz="0" w:space="0" w:color="auto"/>
        <w:left w:val="none" w:sz="0" w:space="0" w:color="auto"/>
        <w:bottom w:val="none" w:sz="0" w:space="0" w:color="auto"/>
        <w:right w:val="none" w:sz="0" w:space="0" w:color="auto"/>
      </w:divBdr>
    </w:div>
    <w:div w:id="1354259909">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559852892">
      <w:bodyDiv w:val="1"/>
      <w:marLeft w:val="0"/>
      <w:marRight w:val="0"/>
      <w:marTop w:val="0"/>
      <w:marBottom w:val="0"/>
      <w:divBdr>
        <w:top w:val="none" w:sz="0" w:space="0" w:color="auto"/>
        <w:left w:val="none" w:sz="0" w:space="0" w:color="auto"/>
        <w:bottom w:val="none" w:sz="0" w:space="0" w:color="auto"/>
        <w:right w:val="none" w:sz="0" w:space="0" w:color="auto"/>
      </w:divBdr>
    </w:div>
    <w:div w:id="1582904669">
      <w:bodyDiv w:val="1"/>
      <w:marLeft w:val="0"/>
      <w:marRight w:val="0"/>
      <w:marTop w:val="0"/>
      <w:marBottom w:val="0"/>
      <w:divBdr>
        <w:top w:val="none" w:sz="0" w:space="0" w:color="auto"/>
        <w:left w:val="none" w:sz="0" w:space="0" w:color="auto"/>
        <w:bottom w:val="none" w:sz="0" w:space="0" w:color="auto"/>
        <w:right w:val="none" w:sz="0" w:space="0" w:color="auto"/>
      </w:divBdr>
    </w:div>
    <w:div w:id="1592160551">
      <w:bodyDiv w:val="1"/>
      <w:marLeft w:val="0"/>
      <w:marRight w:val="0"/>
      <w:marTop w:val="0"/>
      <w:marBottom w:val="0"/>
      <w:divBdr>
        <w:top w:val="none" w:sz="0" w:space="0" w:color="auto"/>
        <w:left w:val="none" w:sz="0" w:space="0" w:color="auto"/>
        <w:bottom w:val="none" w:sz="0" w:space="0" w:color="auto"/>
        <w:right w:val="none" w:sz="0" w:space="0" w:color="auto"/>
      </w:divBdr>
    </w:div>
    <w:div w:id="1745102242">
      <w:bodyDiv w:val="1"/>
      <w:marLeft w:val="0"/>
      <w:marRight w:val="0"/>
      <w:marTop w:val="0"/>
      <w:marBottom w:val="0"/>
      <w:divBdr>
        <w:top w:val="none" w:sz="0" w:space="0" w:color="auto"/>
        <w:left w:val="none" w:sz="0" w:space="0" w:color="auto"/>
        <w:bottom w:val="none" w:sz="0" w:space="0" w:color="auto"/>
        <w:right w:val="none" w:sz="0" w:space="0" w:color="auto"/>
      </w:divBdr>
    </w:div>
    <w:div w:id="1784181746">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42545358">
      <w:bodyDiv w:val="1"/>
      <w:marLeft w:val="0"/>
      <w:marRight w:val="0"/>
      <w:marTop w:val="0"/>
      <w:marBottom w:val="0"/>
      <w:divBdr>
        <w:top w:val="none" w:sz="0" w:space="0" w:color="auto"/>
        <w:left w:val="none" w:sz="0" w:space="0" w:color="auto"/>
        <w:bottom w:val="none" w:sz="0" w:space="0" w:color="auto"/>
        <w:right w:val="none" w:sz="0" w:space="0" w:color="auto"/>
      </w:divBdr>
    </w:div>
    <w:div w:id="2021932262">
      <w:bodyDiv w:val="1"/>
      <w:marLeft w:val="0"/>
      <w:marRight w:val="0"/>
      <w:marTop w:val="0"/>
      <w:marBottom w:val="0"/>
      <w:divBdr>
        <w:top w:val="none" w:sz="0" w:space="0" w:color="auto"/>
        <w:left w:val="none" w:sz="0" w:space="0" w:color="auto"/>
        <w:bottom w:val="none" w:sz="0" w:space="0" w:color="auto"/>
        <w:right w:val="none" w:sz="0" w:space="0" w:color="auto"/>
      </w:divBdr>
    </w:div>
    <w:div w:id="2025010884">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01145463DC48A326CE9D3D184A3F" ma:contentTypeVersion="8" ma:contentTypeDescription="Create a new document." ma:contentTypeScope="" ma:versionID="3e367418af04b9aec98eee347e579c60">
  <xsd:schema xmlns:xsd="http://www.w3.org/2001/XMLSchema" xmlns:xs="http://www.w3.org/2001/XMLSchema" xmlns:p="http://schemas.microsoft.com/office/2006/metadata/properties" xmlns:ns2="a83bb24a-2540-4d40-9b09-447659874677" targetNamespace="http://schemas.microsoft.com/office/2006/metadata/properties" ma:root="true" ma:fieldsID="5c57b2081e679afbbf47044bb527b27b" ns2:_="">
    <xsd:import namespace="a83bb24a-2540-4d40-9b09-447659874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bb24a-2540-4d40-9b09-44765987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F6DDA-0785-4EE8-8CA8-1510603354E9}">
  <ds:schemaRefs>
    <ds:schemaRef ds:uri="http://schemas.microsoft.com/sharepoint/v3/contenttype/forms"/>
  </ds:schemaRefs>
</ds:datastoreItem>
</file>

<file path=customXml/itemProps2.xml><?xml version="1.0" encoding="utf-8"?>
<ds:datastoreItem xmlns:ds="http://schemas.openxmlformats.org/officeDocument/2006/customXml" ds:itemID="{D5F127BE-E39C-4522-B25F-AAEC9A4D4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bb24a-2540-4d40-9b09-44765987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C125B-C8F6-2C4B-B2B6-D04965D2B452}">
  <ds:schemaRefs>
    <ds:schemaRef ds:uri="http://schemas.openxmlformats.org/officeDocument/2006/bibliography"/>
  </ds:schemaRefs>
</ds:datastoreItem>
</file>

<file path=customXml/itemProps4.xml><?xml version="1.0" encoding="utf-8"?>
<ds:datastoreItem xmlns:ds="http://schemas.openxmlformats.org/officeDocument/2006/customXml" ds:itemID="{DD837B04-9DD1-4693-AD26-CAC0C7A40FAD}">
  <ds:schemaRefs>
    <ds:schemaRef ds:uri="http://purl.org/dc/terms/"/>
    <ds:schemaRef ds:uri="http://schemas.openxmlformats.org/package/2006/metadata/core-properties"/>
    <ds:schemaRef ds:uri="http://purl.org/dc/dcmitype/"/>
    <ds:schemaRef ds:uri="a83bb24a-2540-4d40-9b09-447659874677"/>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5488</Words>
  <Characters>30788</Characters>
  <Application>Microsoft Office Word</Application>
  <DocSecurity>0</DocSecurity>
  <Lines>466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6 Country case study: Tonga</dc:title>
  <dc:subject/>
  <dc:creator/>
  <cp:keywords> [SEC=UNOFFICIAL]</cp:keywords>
  <cp:lastModifiedBy/>
  <cp:revision>1</cp:revision>
  <dcterms:created xsi:type="dcterms:W3CDTF">2021-09-14T05:09:00Z</dcterms:created>
  <dcterms:modified xsi:type="dcterms:W3CDTF">2021-09-16T01:05:00Z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0x01010071B801145463DC48A326CE9D3D184A3F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5FC58BE7DF794CCFB9CB79C08AEE30D7</vt:lpwstr>
  </property>
  <property fmtid="{D5CDD505-2E9C-101B-9397-08002B2CF9AE}" pid="10" name="PM_ProtectiveMarkingValue_Footer">
    <vt:lpwstr>UNOFFICIAL</vt:lpwstr>
  </property>
  <property fmtid="{D5CDD505-2E9C-101B-9397-08002B2CF9AE}" pid="11" name="PM_Originator_Hash_SHA1">
    <vt:lpwstr>D9F6E5C82DFAF7AB6E3D596D48DD43C72EDFDAB4</vt:lpwstr>
  </property>
  <property fmtid="{D5CDD505-2E9C-101B-9397-08002B2CF9AE}" pid="12" name="PM_OriginationTimeStamp">
    <vt:lpwstr>2021-09-16T01:05:37Z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5631D066CE03BFC4E984924124D8ADDB</vt:lpwstr>
  </property>
  <property fmtid="{D5CDD505-2E9C-101B-9397-08002B2CF9AE}" pid="21" name="PM_Hash_Salt">
    <vt:lpwstr>D9810978A64E0AFBFBD37046434803DC</vt:lpwstr>
  </property>
  <property fmtid="{D5CDD505-2E9C-101B-9397-08002B2CF9AE}" pid="22" name="PM_Hash_SHA1">
    <vt:lpwstr>AD9169BCCA35B5B7A901A70489A82513DC944951</vt:lpwstr>
  </property>
  <property fmtid="{D5CDD505-2E9C-101B-9397-08002B2CF9AE}" pid="23" name="PM_SecurityClassification_Prev">
    <vt:lpwstr>UNOFFICIAL</vt:lpwstr>
  </property>
  <property fmtid="{D5CDD505-2E9C-101B-9397-08002B2CF9AE}" pid="24" name="PM_Qualifier_Prev">
    <vt:lpwstr/>
  </property>
</Properties>
</file>