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5E73A" w14:textId="352A3225" w:rsidR="00F234AD" w:rsidRDefault="00956DD5" w:rsidP="00956DD5">
      <w:pPr>
        <w:pStyle w:val="BodyText"/>
        <w:jc w:val="right"/>
      </w:pPr>
      <w:r>
        <w:drawing>
          <wp:inline distT="0" distB="0" distL="0" distR="0" wp14:anchorId="2ED2780E" wp14:editId="5B5476EB">
            <wp:extent cx="2049780" cy="472440"/>
            <wp:effectExtent l="0" t="0" r="7620" b="3810"/>
            <wp:docPr id="2" name="Picture 2" descr="Tetra Tech International Development Logo"/>
            <wp:cNvGraphicFramePr/>
            <a:graphic xmlns:a="http://schemas.openxmlformats.org/drawingml/2006/main">
              <a:graphicData uri="http://schemas.openxmlformats.org/drawingml/2006/picture">
                <pic:pic xmlns:pic="http://schemas.openxmlformats.org/drawingml/2006/picture">
                  <pic:nvPicPr>
                    <pic:cNvPr id="2" name="Picture 2" descr="Tetra Tech International Development Logo"/>
                    <pic:cNvPicPr/>
                  </pic:nvPicPr>
                  <pic:blipFill>
                    <a:blip r:embed="rId11"/>
                    <a:stretch>
                      <a:fillRect/>
                    </a:stretch>
                  </pic:blipFill>
                  <pic:spPr bwMode="auto">
                    <a:xfrm>
                      <a:off x="0" y="0"/>
                      <a:ext cx="2049780" cy="472440"/>
                    </a:xfrm>
                    <a:prstGeom prst="rect">
                      <a:avLst/>
                    </a:prstGeom>
                    <a:noFill/>
                    <a:ln>
                      <a:noFill/>
                    </a:ln>
                    <a:extLst>
                      <a:ext uri="{53640926-AAD7-44D8-BBD7-CCE9431645EC}">
                        <a14:shadowObscured xmlns:a14="http://schemas.microsoft.com/office/drawing/2010/main"/>
                      </a:ext>
                    </a:extLst>
                  </pic:spPr>
                </pic:pic>
              </a:graphicData>
            </a:graphic>
          </wp:inline>
        </w:drawing>
      </w:r>
    </w:p>
    <w:p w14:paraId="3E99CDF7" w14:textId="4FAB32BA" w:rsidR="00F234AD" w:rsidRPr="0076552D" w:rsidRDefault="00F234AD" w:rsidP="00F234AD">
      <w:pPr>
        <w:pStyle w:val="Title"/>
      </w:pPr>
      <w:r>
        <w:t>Country Case Study</w:t>
      </w:r>
    </w:p>
    <w:p w14:paraId="2D7F58E5" w14:textId="77777777" w:rsidR="00F234AD" w:rsidRDefault="00F234AD" w:rsidP="00F234AD">
      <w:pPr>
        <w:pStyle w:val="Subtitlecover"/>
      </w:pPr>
      <w:r w:rsidRPr="00113594">
        <w:t>TANZANIA</w:t>
      </w:r>
    </w:p>
    <w:p w14:paraId="5FB50551" w14:textId="41009D9C" w:rsidR="00F234AD" w:rsidRPr="00F234AD" w:rsidRDefault="00F234AD" w:rsidP="00F234AD">
      <w:pPr>
        <w:pStyle w:val="Datecover"/>
      </w:pPr>
      <w:r>
        <w:t>April</w:t>
      </w:r>
      <w:r w:rsidRPr="00C63ECA">
        <w:t xml:space="preserve"> 2021</w:t>
      </w:r>
    </w:p>
    <w:p w14:paraId="1599973D" w14:textId="47801CC9" w:rsidR="00F234AD" w:rsidRPr="00E66F77" w:rsidRDefault="00F234AD" w:rsidP="00A15B44">
      <w:pPr>
        <w:pStyle w:val="CoverSheetTitle"/>
        <w:rPr>
          <w:lang w:val="en-AU"/>
        </w:rPr>
        <w:sectPr w:rsidR="00F234AD" w:rsidRPr="00E66F77" w:rsidSect="00B22505">
          <w:headerReference w:type="default" r:id="rId12"/>
          <w:footerReference w:type="default" r:id="rId13"/>
          <w:headerReference w:type="first" r:id="rId14"/>
          <w:pgSz w:w="11906" w:h="16838" w:code="9"/>
          <w:pgMar w:top="1440" w:right="1080" w:bottom="1440" w:left="1080" w:header="648" w:footer="648" w:gutter="0"/>
          <w:pgNumType w:fmt="lowerRoman" w:start="1"/>
          <w:cols w:space="720"/>
          <w:titlePg/>
          <w:docGrid w:linePitch="360"/>
        </w:sectPr>
      </w:pPr>
    </w:p>
    <w:sdt>
      <w:sdtPr>
        <w:rPr>
          <w:rFonts w:asciiTheme="majorHAnsi" w:hAnsiTheme="majorHAnsi" w:cstheme="majorHAnsi"/>
          <w:b w:val="0"/>
          <w:bCs w:val="0"/>
          <w:noProof/>
          <w:color w:val="auto"/>
          <w:sz w:val="20"/>
          <w:szCs w:val="20"/>
          <w:lang w:val="en-AU"/>
        </w:rPr>
        <w:id w:val="169153878"/>
        <w:docPartObj>
          <w:docPartGallery w:val="Table of Contents"/>
          <w:docPartUnique/>
        </w:docPartObj>
      </w:sdtPr>
      <w:sdtEndPr/>
      <w:sdtContent>
        <w:p w14:paraId="72FD7A4E" w14:textId="77777777" w:rsidR="00511E02" w:rsidRPr="00E66F77" w:rsidRDefault="00A51939">
          <w:pPr>
            <w:pStyle w:val="TOCHeading"/>
            <w:rPr>
              <w:lang w:val="en-AU"/>
            </w:rPr>
          </w:pPr>
          <w:r w:rsidRPr="00E66F77">
            <w:rPr>
              <w:lang w:val="en-AU"/>
            </w:rPr>
            <w:t>Table of contents</w:t>
          </w:r>
        </w:p>
        <w:p w14:paraId="63171A12" w14:textId="41AB4F7F" w:rsidR="00A61D7B" w:rsidRPr="00E66F77" w:rsidRDefault="00A51939">
          <w:pPr>
            <w:pStyle w:val="TOC1"/>
            <w:rPr>
              <w:rFonts w:cstheme="minorBidi"/>
              <w:b w:val="0"/>
              <w:bCs w:val="0"/>
              <w:noProof w:val="0"/>
              <w:sz w:val="22"/>
              <w:szCs w:val="22"/>
              <w:lang w:val="en-AU" w:eastAsia="en-AU"/>
            </w:rPr>
          </w:pPr>
          <w:r w:rsidRPr="00E66F77">
            <w:rPr>
              <w:noProof w:val="0"/>
              <w:lang w:val="en-AU"/>
            </w:rPr>
            <w:fldChar w:fldCharType="begin"/>
          </w:r>
          <w:r w:rsidRPr="00E66F77">
            <w:rPr>
              <w:noProof w:val="0"/>
              <w:lang w:val="en-AU"/>
            </w:rPr>
            <w:instrText xml:space="preserve"> TOC \o "1-3" \h \z \u </w:instrText>
          </w:r>
          <w:r w:rsidRPr="00E66F77">
            <w:rPr>
              <w:noProof w:val="0"/>
              <w:lang w:val="en-AU"/>
            </w:rPr>
            <w:fldChar w:fldCharType="separate"/>
          </w:r>
          <w:hyperlink w:anchor="_Toc67560760" w:history="1">
            <w:r w:rsidR="00A61D7B" w:rsidRPr="00E66F77">
              <w:rPr>
                <w:rStyle w:val="Hyperlink"/>
                <w:noProof w:val="0"/>
                <w:lang w:val="en-AU"/>
              </w:rPr>
              <w:t>1</w:t>
            </w:r>
            <w:r w:rsidR="00A61D7B" w:rsidRPr="00E66F77">
              <w:rPr>
                <w:rFonts w:cstheme="minorBidi"/>
                <w:b w:val="0"/>
                <w:bCs w:val="0"/>
                <w:noProof w:val="0"/>
                <w:sz w:val="22"/>
                <w:szCs w:val="22"/>
                <w:lang w:val="en-AU" w:eastAsia="en-AU"/>
              </w:rPr>
              <w:tab/>
            </w:r>
            <w:r w:rsidR="00A61D7B" w:rsidRPr="00E66F77">
              <w:rPr>
                <w:rStyle w:val="Hyperlink"/>
                <w:noProof w:val="0"/>
                <w:lang w:val="en-AU"/>
              </w:rPr>
              <w:t>The country program</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_Toc67560760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1</w:t>
            </w:r>
            <w:r w:rsidR="00A61D7B" w:rsidRPr="00E66F77">
              <w:rPr>
                <w:noProof w:val="0"/>
                <w:webHidden/>
                <w:lang w:val="en-AU"/>
              </w:rPr>
              <w:fldChar w:fldCharType="end"/>
            </w:r>
          </w:hyperlink>
        </w:p>
        <w:p w14:paraId="0850195B" w14:textId="679B4AFA" w:rsidR="00A61D7B" w:rsidRPr="00E66F77" w:rsidRDefault="001923D5">
          <w:pPr>
            <w:pStyle w:val="TOC2"/>
            <w:tabs>
              <w:tab w:val="left" w:pos="992"/>
            </w:tabs>
            <w:rPr>
              <w:rFonts w:asciiTheme="minorHAnsi" w:hAnsiTheme="minorHAnsi" w:cstheme="minorBidi"/>
              <w:noProof w:val="0"/>
              <w:sz w:val="22"/>
              <w:szCs w:val="22"/>
              <w:lang w:val="en-AU" w:eastAsia="en-AU"/>
            </w:rPr>
          </w:pPr>
          <w:hyperlink w:anchor="_Toc67560761" w:history="1">
            <w:r w:rsidR="00A61D7B" w:rsidRPr="00E66F77">
              <w:rPr>
                <w:rStyle w:val="Hyperlink"/>
                <w:noProof w:val="0"/>
                <w:lang w:val="en-AU"/>
              </w:rPr>
              <w:t>1.1</w:t>
            </w:r>
            <w:r w:rsidR="00A61D7B" w:rsidRPr="00E66F77">
              <w:rPr>
                <w:rFonts w:asciiTheme="minorHAnsi" w:hAnsiTheme="minorHAnsi" w:cstheme="minorBidi"/>
                <w:noProof w:val="0"/>
                <w:sz w:val="22"/>
                <w:szCs w:val="22"/>
                <w:lang w:val="en-AU" w:eastAsia="en-AU"/>
              </w:rPr>
              <w:tab/>
            </w:r>
            <w:r w:rsidR="00A61D7B" w:rsidRPr="00E66F77">
              <w:rPr>
                <w:rStyle w:val="Hyperlink"/>
                <w:noProof w:val="0"/>
                <w:lang w:val="en-AU"/>
              </w:rPr>
              <w:t>Program description</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_Toc67560761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1</w:t>
            </w:r>
            <w:r w:rsidR="00A61D7B" w:rsidRPr="00E66F77">
              <w:rPr>
                <w:noProof w:val="0"/>
                <w:webHidden/>
                <w:lang w:val="en-AU"/>
              </w:rPr>
              <w:fldChar w:fldCharType="end"/>
            </w:r>
          </w:hyperlink>
        </w:p>
        <w:p w14:paraId="03E9725B" w14:textId="530269AC" w:rsidR="00A61D7B" w:rsidRPr="00E66F77" w:rsidRDefault="001923D5">
          <w:pPr>
            <w:pStyle w:val="TOC2"/>
            <w:tabs>
              <w:tab w:val="left" w:pos="992"/>
            </w:tabs>
            <w:rPr>
              <w:rFonts w:asciiTheme="minorHAnsi" w:hAnsiTheme="minorHAnsi" w:cstheme="minorBidi"/>
              <w:noProof w:val="0"/>
              <w:sz w:val="22"/>
              <w:szCs w:val="22"/>
              <w:lang w:val="en-AU" w:eastAsia="en-AU"/>
            </w:rPr>
          </w:pPr>
          <w:hyperlink w:anchor="_Toc67560762" w:history="1">
            <w:r w:rsidR="00A61D7B" w:rsidRPr="00E66F77">
              <w:rPr>
                <w:rStyle w:val="Hyperlink"/>
                <w:noProof w:val="0"/>
                <w:lang w:val="en-AU"/>
              </w:rPr>
              <w:t>1.2</w:t>
            </w:r>
            <w:r w:rsidR="00A61D7B" w:rsidRPr="00E66F77">
              <w:rPr>
                <w:rFonts w:asciiTheme="minorHAnsi" w:hAnsiTheme="minorHAnsi" w:cstheme="minorBidi"/>
                <w:noProof w:val="0"/>
                <w:sz w:val="22"/>
                <w:szCs w:val="22"/>
                <w:lang w:val="en-AU" w:eastAsia="en-AU"/>
              </w:rPr>
              <w:tab/>
            </w:r>
            <w:r w:rsidR="00A61D7B" w:rsidRPr="00E66F77">
              <w:rPr>
                <w:rStyle w:val="Hyperlink"/>
                <w:noProof w:val="0"/>
                <w:lang w:val="en-AU"/>
              </w:rPr>
              <w:t>Program performance: January 2018 to December 2020</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_Toc67560762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1</w:t>
            </w:r>
            <w:r w:rsidR="00A61D7B" w:rsidRPr="00E66F77">
              <w:rPr>
                <w:noProof w:val="0"/>
                <w:webHidden/>
                <w:lang w:val="en-AU"/>
              </w:rPr>
              <w:fldChar w:fldCharType="end"/>
            </w:r>
          </w:hyperlink>
        </w:p>
        <w:p w14:paraId="2DD4CCAD" w14:textId="53790D8A" w:rsidR="00A61D7B" w:rsidRPr="00E66F77" w:rsidRDefault="001923D5">
          <w:pPr>
            <w:pStyle w:val="TOC3"/>
            <w:tabs>
              <w:tab w:val="left" w:pos="1701"/>
            </w:tabs>
            <w:rPr>
              <w:rFonts w:asciiTheme="minorHAnsi" w:hAnsiTheme="minorHAnsi" w:cstheme="minorBidi"/>
              <w:noProof w:val="0"/>
              <w:sz w:val="22"/>
              <w:szCs w:val="22"/>
              <w:lang w:val="en-AU" w:eastAsia="en-AU"/>
            </w:rPr>
          </w:pPr>
          <w:hyperlink w:anchor="_Toc67560763" w:history="1">
            <w:r w:rsidR="00A61D7B" w:rsidRPr="00E66F77">
              <w:rPr>
                <w:rStyle w:val="Hyperlink"/>
                <w:noProof w:val="0"/>
                <w:lang w:val="en-AU"/>
                <w14:scene3d>
                  <w14:camera w14:prst="orthographicFront"/>
                  <w14:lightRig w14:rig="threePt" w14:dir="t">
                    <w14:rot w14:lat="0" w14:lon="0" w14:rev="0"/>
                  </w14:lightRig>
                </w14:scene3d>
              </w:rPr>
              <w:t>1.2.1</w:t>
            </w:r>
            <w:r w:rsidR="00A61D7B" w:rsidRPr="00E66F77">
              <w:rPr>
                <w:rFonts w:asciiTheme="minorHAnsi" w:hAnsiTheme="minorHAnsi" w:cstheme="minorBidi"/>
                <w:noProof w:val="0"/>
                <w:sz w:val="22"/>
                <w:szCs w:val="22"/>
                <w:lang w:val="en-AU" w:eastAsia="en-AU"/>
              </w:rPr>
              <w:tab/>
            </w:r>
            <w:r w:rsidR="00A61D7B" w:rsidRPr="00E66F77">
              <w:rPr>
                <w:rStyle w:val="Hyperlink"/>
                <w:noProof w:val="0"/>
                <w:lang w:val="en-AU"/>
              </w:rPr>
              <w:t>Supporting our partners</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_Toc67560763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2</w:t>
            </w:r>
            <w:r w:rsidR="00A61D7B" w:rsidRPr="00E66F77">
              <w:rPr>
                <w:noProof w:val="0"/>
                <w:webHidden/>
                <w:lang w:val="en-AU"/>
              </w:rPr>
              <w:fldChar w:fldCharType="end"/>
            </w:r>
          </w:hyperlink>
        </w:p>
        <w:p w14:paraId="57BCC47D" w14:textId="63B3BF0F" w:rsidR="00A61D7B" w:rsidRPr="00E66F77" w:rsidRDefault="001923D5">
          <w:pPr>
            <w:pStyle w:val="TOC3"/>
            <w:tabs>
              <w:tab w:val="left" w:pos="1701"/>
            </w:tabs>
            <w:rPr>
              <w:rFonts w:asciiTheme="minorHAnsi" w:hAnsiTheme="minorHAnsi" w:cstheme="minorBidi"/>
              <w:noProof w:val="0"/>
              <w:sz w:val="22"/>
              <w:szCs w:val="22"/>
              <w:lang w:val="en-AU" w:eastAsia="en-AU"/>
            </w:rPr>
          </w:pPr>
          <w:hyperlink w:anchor="_Toc67560764" w:history="1">
            <w:r w:rsidR="00A61D7B" w:rsidRPr="00E66F77">
              <w:rPr>
                <w:rStyle w:val="Hyperlink"/>
                <w:noProof w:val="0"/>
                <w:lang w:val="en-AU"/>
                <w14:scene3d>
                  <w14:camera w14:prst="orthographicFront"/>
                  <w14:lightRig w14:rig="threePt" w14:dir="t">
                    <w14:rot w14:lat="0" w14:lon="0" w14:rev="0"/>
                  </w14:lightRig>
                </w14:scene3d>
              </w:rPr>
              <w:t>1.2.2</w:t>
            </w:r>
            <w:r w:rsidR="00A61D7B" w:rsidRPr="00E66F77">
              <w:rPr>
                <w:rFonts w:asciiTheme="minorHAnsi" w:hAnsiTheme="minorHAnsi" w:cstheme="minorBidi"/>
                <w:noProof w:val="0"/>
                <w:sz w:val="22"/>
                <w:szCs w:val="22"/>
                <w:lang w:val="en-AU" w:eastAsia="en-AU"/>
              </w:rPr>
              <w:tab/>
            </w:r>
            <w:r w:rsidR="00A61D7B" w:rsidRPr="00E66F77">
              <w:rPr>
                <w:rStyle w:val="Hyperlink"/>
                <w:noProof w:val="0"/>
                <w:lang w:val="en-AU"/>
              </w:rPr>
              <w:t>Supporting our volunteers</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_Toc67560764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3</w:t>
            </w:r>
            <w:r w:rsidR="00A61D7B" w:rsidRPr="00E66F77">
              <w:rPr>
                <w:noProof w:val="0"/>
                <w:webHidden/>
                <w:lang w:val="en-AU"/>
              </w:rPr>
              <w:fldChar w:fldCharType="end"/>
            </w:r>
          </w:hyperlink>
        </w:p>
        <w:p w14:paraId="7FCADFB9" w14:textId="4BDBF6B0" w:rsidR="00A61D7B" w:rsidRPr="00E66F77" w:rsidRDefault="001923D5">
          <w:pPr>
            <w:pStyle w:val="TOC1"/>
            <w:rPr>
              <w:rFonts w:cstheme="minorBidi"/>
              <w:b w:val="0"/>
              <w:bCs w:val="0"/>
              <w:noProof w:val="0"/>
              <w:sz w:val="22"/>
              <w:szCs w:val="22"/>
              <w:lang w:val="en-AU" w:eastAsia="en-AU"/>
            </w:rPr>
          </w:pPr>
          <w:hyperlink w:anchor="_Toc67560765" w:history="1">
            <w:r w:rsidR="00A61D7B" w:rsidRPr="00E66F77">
              <w:rPr>
                <w:rStyle w:val="Hyperlink"/>
                <w:noProof w:val="0"/>
                <w:lang w:val="en-AU"/>
              </w:rPr>
              <w:t>2</w:t>
            </w:r>
            <w:r w:rsidR="00A61D7B" w:rsidRPr="00E66F77">
              <w:rPr>
                <w:rFonts w:cstheme="minorBidi"/>
                <w:b w:val="0"/>
                <w:bCs w:val="0"/>
                <w:noProof w:val="0"/>
                <w:sz w:val="22"/>
                <w:szCs w:val="22"/>
                <w:lang w:val="en-AU" w:eastAsia="en-AU"/>
              </w:rPr>
              <w:tab/>
            </w:r>
            <w:r w:rsidR="00A61D7B" w:rsidRPr="00E66F77">
              <w:rPr>
                <w:rStyle w:val="Hyperlink"/>
                <w:noProof w:val="0"/>
                <w:lang w:val="en-AU"/>
              </w:rPr>
              <w:t>Stakeholder perceptions</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_Toc67560765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6</w:t>
            </w:r>
            <w:r w:rsidR="00A61D7B" w:rsidRPr="00E66F77">
              <w:rPr>
                <w:noProof w:val="0"/>
                <w:webHidden/>
                <w:lang w:val="en-AU"/>
              </w:rPr>
              <w:fldChar w:fldCharType="end"/>
            </w:r>
          </w:hyperlink>
        </w:p>
        <w:p w14:paraId="24F5C720" w14:textId="2CCDB21D" w:rsidR="00A61D7B" w:rsidRPr="00E66F77" w:rsidRDefault="001923D5">
          <w:pPr>
            <w:pStyle w:val="TOC2"/>
            <w:tabs>
              <w:tab w:val="left" w:pos="992"/>
            </w:tabs>
            <w:rPr>
              <w:rFonts w:asciiTheme="minorHAnsi" w:hAnsiTheme="minorHAnsi" w:cstheme="minorBidi"/>
              <w:noProof w:val="0"/>
              <w:sz w:val="22"/>
              <w:szCs w:val="22"/>
              <w:lang w:val="en-AU" w:eastAsia="en-AU"/>
            </w:rPr>
          </w:pPr>
          <w:hyperlink w:anchor="_Toc67560766" w:history="1">
            <w:r w:rsidR="00A61D7B" w:rsidRPr="00E66F77">
              <w:rPr>
                <w:rStyle w:val="Hyperlink"/>
                <w:noProof w:val="0"/>
                <w:lang w:val="en-AU"/>
              </w:rPr>
              <w:t>2.1</w:t>
            </w:r>
            <w:r w:rsidR="00A61D7B" w:rsidRPr="00E66F77">
              <w:rPr>
                <w:rFonts w:asciiTheme="minorHAnsi" w:hAnsiTheme="minorHAnsi" w:cstheme="minorBidi"/>
                <w:noProof w:val="0"/>
                <w:sz w:val="22"/>
                <w:szCs w:val="22"/>
                <w:lang w:val="en-AU" w:eastAsia="en-AU"/>
              </w:rPr>
              <w:tab/>
            </w:r>
            <w:r w:rsidR="00A61D7B" w:rsidRPr="00E66F77">
              <w:rPr>
                <w:rStyle w:val="Hyperlink"/>
                <w:noProof w:val="0"/>
                <w:lang w:val="en-AU"/>
              </w:rPr>
              <w:t>Program staff</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_Toc67560766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6</w:t>
            </w:r>
            <w:r w:rsidR="00A61D7B" w:rsidRPr="00E66F77">
              <w:rPr>
                <w:noProof w:val="0"/>
                <w:webHidden/>
                <w:lang w:val="en-AU"/>
              </w:rPr>
              <w:fldChar w:fldCharType="end"/>
            </w:r>
          </w:hyperlink>
        </w:p>
        <w:p w14:paraId="03E4E77A" w14:textId="3F6A9FBF" w:rsidR="00A61D7B" w:rsidRPr="00E66F77" w:rsidRDefault="001923D5">
          <w:pPr>
            <w:pStyle w:val="TOC2"/>
            <w:tabs>
              <w:tab w:val="left" w:pos="992"/>
            </w:tabs>
            <w:rPr>
              <w:rFonts w:asciiTheme="minorHAnsi" w:hAnsiTheme="minorHAnsi" w:cstheme="minorBidi"/>
              <w:noProof w:val="0"/>
              <w:sz w:val="22"/>
              <w:szCs w:val="22"/>
              <w:lang w:val="en-AU" w:eastAsia="en-AU"/>
            </w:rPr>
          </w:pPr>
          <w:hyperlink w:anchor="_Toc67560767" w:history="1">
            <w:r w:rsidR="00A61D7B" w:rsidRPr="00E66F77">
              <w:rPr>
                <w:rStyle w:val="Hyperlink"/>
                <w:noProof w:val="0"/>
                <w:lang w:val="en-AU"/>
              </w:rPr>
              <w:t>2.2</w:t>
            </w:r>
            <w:r w:rsidR="00A61D7B" w:rsidRPr="00E66F77">
              <w:rPr>
                <w:rFonts w:asciiTheme="minorHAnsi" w:hAnsiTheme="minorHAnsi" w:cstheme="minorBidi"/>
                <w:noProof w:val="0"/>
                <w:sz w:val="22"/>
                <w:szCs w:val="22"/>
                <w:lang w:val="en-AU" w:eastAsia="en-AU"/>
              </w:rPr>
              <w:tab/>
            </w:r>
            <w:r w:rsidR="00A61D7B" w:rsidRPr="00E66F77">
              <w:rPr>
                <w:rStyle w:val="Hyperlink"/>
                <w:noProof w:val="0"/>
                <w:lang w:val="en-AU"/>
              </w:rPr>
              <w:t>DFAT staff</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_Toc67560767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6</w:t>
            </w:r>
            <w:r w:rsidR="00A61D7B" w:rsidRPr="00E66F77">
              <w:rPr>
                <w:noProof w:val="0"/>
                <w:webHidden/>
                <w:lang w:val="en-AU"/>
              </w:rPr>
              <w:fldChar w:fldCharType="end"/>
            </w:r>
          </w:hyperlink>
        </w:p>
        <w:p w14:paraId="7F90E66B" w14:textId="70E52574" w:rsidR="00A61D7B" w:rsidRPr="00E66F77" w:rsidRDefault="001923D5">
          <w:pPr>
            <w:pStyle w:val="TOC2"/>
            <w:tabs>
              <w:tab w:val="left" w:pos="992"/>
            </w:tabs>
            <w:rPr>
              <w:rFonts w:asciiTheme="minorHAnsi" w:hAnsiTheme="minorHAnsi" w:cstheme="minorBidi"/>
              <w:noProof w:val="0"/>
              <w:sz w:val="22"/>
              <w:szCs w:val="22"/>
              <w:lang w:val="en-AU" w:eastAsia="en-AU"/>
            </w:rPr>
          </w:pPr>
          <w:hyperlink w:anchor="_Toc67560768" w:history="1">
            <w:r w:rsidR="00A61D7B" w:rsidRPr="00E66F77">
              <w:rPr>
                <w:rStyle w:val="Hyperlink"/>
                <w:noProof w:val="0"/>
                <w:lang w:val="en-AU"/>
              </w:rPr>
              <w:t>2.3</w:t>
            </w:r>
            <w:r w:rsidR="00A61D7B" w:rsidRPr="00E66F77">
              <w:rPr>
                <w:rFonts w:asciiTheme="minorHAnsi" w:hAnsiTheme="minorHAnsi" w:cstheme="minorBidi"/>
                <w:noProof w:val="0"/>
                <w:sz w:val="22"/>
                <w:szCs w:val="22"/>
                <w:lang w:val="en-AU" w:eastAsia="en-AU"/>
              </w:rPr>
              <w:tab/>
            </w:r>
            <w:r w:rsidR="00A61D7B" w:rsidRPr="00E66F77">
              <w:rPr>
                <w:rStyle w:val="Hyperlink"/>
                <w:noProof w:val="0"/>
                <w:lang w:val="en-AU"/>
              </w:rPr>
              <w:t>Partner organisations</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_Toc67560768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7</w:t>
            </w:r>
            <w:r w:rsidR="00A61D7B" w:rsidRPr="00E66F77">
              <w:rPr>
                <w:noProof w:val="0"/>
                <w:webHidden/>
                <w:lang w:val="en-AU"/>
              </w:rPr>
              <w:fldChar w:fldCharType="end"/>
            </w:r>
          </w:hyperlink>
        </w:p>
        <w:p w14:paraId="74E4926D" w14:textId="40D3757A" w:rsidR="00A61D7B" w:rsidRPr="00E66F77" w:rsidRDefault="001923D5">
          <w:pPr>
            <w:pStyle w:val="TOC1"/>
            <w:rPr>
              <w:rFonts w:cstheme="minorBidi"/>
              <w:b w:val="0"/>
              <w:bCs w:val="0"/>
              <w:noProof w:val="0"/>
              <w:sz w:val="22"/>
              <w:szCs w:val="22"/>
              <w:lang w:val="en-AU" w:eastAsia="en-AU"/>
            </w:rPr>
          </w:pPr>
          <w:hyperlink w:anchor="_Toc67560769" w:history="1">
            <w:r w:rsidR="00A61D7B" w:rsidRPr="00E66F77">
              <w:rPr>
                <w:rStyle w:val="Hyperlink"/>
                <w:noProof w:val="0"/>
                <w:lang w:val="en-AU"/>
              </w:rPr>
              <w:t>3</w:t>
            </w:r>
            <w:r w:rsidR="00A61D7B" w:rsidRPr="00E66F77">
              <w:rPr>
                <w:rFonts w:cstheme="minorBidi"/>
                <w:b w:val="0"/>
                <w:bCs w:val="0"/>
                <w:noProof w:val="0"/>
                <w:sz w:val="22"/>
                <w:szCs w:val="22"/>
                <w:lang w:val="en-AU" w:eastAsia="en-AU"/>
              </w:rPr>
              <w:tab/>
            </w:r>
            <w:r w:rsidR="00A61D7B" w:rsidRPr="00E66F77">
              <w:rPr>
                <w:rStyle w:val="Hyperlink"/>
                <w:noProof w:val="0"/>
                <w:lang w:val="en-AU"/>
              </w:rPr>
              <w:t>Case studies of partner organisations</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_Toc67560769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8</w:t>
            </w:r>
            <w:r w:rsidR="00A61D7B" w:rsidRPr="00E66F77">
              <w:rPr>
                <w:noProof w:val="0"/>
                <w:webHidden/>
                <w:lang w:val="en-AU"/>
              </w:rPr>
              <w:fldChar w:fldCharType="end"/>
            </w:r>
          </w:hyperlink>
        </w:p>
        <w:p w14:paraId="7FD24DAA" w14:textId="018FC022" w:rsidR="00A61D7B" w:rsidRPr="00E66F77" w:rsidRDefault="001923D5">
          <w:pPr>
            <w:pStyle w:val="TOC2"/>
            <w:tabs>
              <w:tab w:val="left" w:pos="992"/>
            </w:tabs>
            <w:rPr>
              <w:rFonts w:asciiTheme="minorHAnsi" w:hAnsiTheme="minorHAnsi" w:cstheme="minorBidi"/>
              <w:noProof w:val="0"/>
              <w:sz w:val="22"/>
              <w:szCs w:val="22"/>
              <w:lang w:val="en-AU" w:eastAsia="en-AU"/>
            </w:rPr>
          </w:pPr>
          <w:hyperlink w:anchor="_Toc67560770" w:history="1">
            <w:r w:rsidR="00A61D7B" w:rsidRPr="00E66F77">
              <w:rPr>
                <w:rStyle w:val="Hyperlink"/>
                <w:noProof w:val="0"/>
                <w:lang w:val="en-AU" w:eastAsia="en-AU"/>
              </w:rPr>
              <w:t>3.1</w:t>
            </w:r>
            <w:r w:rsidR="00A61D7B" w:rsidRPr="00E66F77">
              <w:rPr>
                <w:rFonts w:asciiTheme="minorHAnsi" w:hAnsiTheme="minorHAnsi" w:cstheme="minorBidi"/>
                <w:noProof w:val="0"/>
                <w:sz w:val="22"/>
                <w:szCs w:val="22"/>
                <w:lang w:val="en-AU" w:eastAsia="en-AU"/>
              </w:rPr>
              <w:tab/>
            </w:r>
            <w:r w:rsidR="00A61D7B" w:rsidRPr="00E66F77">
              <w:rPr>
                <w:rStyle w:val="Hyperlink"/>
                <w:noProof w:val="0"/>
                <w:lang w:val="en-AU" w:eastAsia="en-AU"/>
              </w:rPr>
              <w:t>Girls Livelihood and Mentorship Initiative</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_Toc67560770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8</w:t>
            </w:r>
            <w:r w:rsidR="00A61D7B" w:rsidRPr="00E66F77">
              <w:rPr>
                <w:noProof w:val="0"/>
                <w:webHidden/>
                <w:lang w:val="en-AU"/>
              </w:rPr>
              <w:fldChar w:fldCharType="end"/>
            </w:r>
          </w:hyperlink>
        </w:p>
        <w:p w14:paraId="41FA6C84" w14:textId="03F4EDBE" w:rsidR="00A61D7B" w:rsidRPr="00E66F77" w:rsidRDefault="001923D5">
          <w:pPr>
            <w:pStyle w:val="TOC3"/>
            <w:tabs>
              <w:tab w:val="left" w:pos="1701"/>
            </w:tabs>
            <w:rPr>
              <w:rFonts w:asciiTheme="minorHAnsi" w:hAnsiTheme="minorHAnsi" w:cstheme="minorBidi"/>
              <w:noProof w:val="0"/>
              <w:sz w:val="22"/>
              <w:szCs w:val="22"/>
              <w:lang w:val="en-AU" w:eastAsia="en-AU"/>
            </w:rPr>
          </w:pPr>
          <w:hyperlink w:anchor="_Toc67560771" w:history="1">
            <w:r w:rsidR="00A61D7B" w:rsidRPr="00E66F77">
              <w:rPr>
                <w:rStyle w:val="Hyperlink"/>
                <w:noProof w:val="0"/>
                <w:lang w:val="en-AU" w:eastAsia="en-AU"/>
                <w14:scene3d>
                  <w14:camera w14:prst="orthographicFront"/>
                  <w14:lightRig w14:rig="threePt" w14:dir="t">
                    <w14:rot w14:lat="0" w14:lon="0" w14:rev="0"/>
                  </w14:lightRig>
                </w14:scene3d>
              </w:rPr>
              <w:t>3.1.1</w:t>
            </w:r>
            <w:r w:rsidR="00A61D7B" w:rsidRPr="00E66F77">
              <w:rPr>
                <w:rFonts w:asciiTheme="minorHAnsi" w:hAnsiTheme="minorHAnsi" w:cstheme="minorBidi"/>
                <w:noProof w:val="0"/>
                <w:sz w:val="22"/>
                <w:szCs w:val="22"/>
                <w:lang w:val="en-AU" w:eastAsia="en-AU"/>
              </w:rPr>
              <w:tab/>
            </w:r>
            <w:r w:rsidR="00A61D7B" w:rsidRPr="00E66F77">
              <w:rPr>
                <w:rStyle w:val="Hyperlink"/>
                <w:noProof w:val="0"/>
                <w:lang w:val="en-AU" w:eastAsia="en-AU"/>
              </w:rPr>
              <w:t>Relevance of the program’s support</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_Toc67560771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8</w:t>
            </w:r>
            <w:r w:rsidR="00A61D7B" w:rsidRPr="00E66F77">
              <w:rPr>
                <w:noProof w:val="0"/>
                <w:webHidden/>
                <w:lang w:val="en-AU"/>
              </w:rPr>
              <w:fldChar w:fldCharType="end"/>
            </w:r>
          </w:hyperlink>
        </w:p>
        <w:p w14:paraId="3F21E43D" w14:textId="32E630AA" w:rsidR="00A61D7B" w:rsidRPr="00E66F77" w:rsidRDefault="001923D5">
          <w:pPr>
            <w:pStyle w:val="TOC3"/>
            <w:tabs>
              <w:tab w:val="left" w:pos="1701"/>
            </w:tabs>
            <w:rPr>
              <w:rFonts w:asciiTheme="minorHAnsi" w:hAnsiTheme="minorHAnsi" w:cstheme="minorBidi"/>
              <w:noProof w:val="0"/>
              <w:sz w:val="22"/>
              <w:szCs w:val="22"/>
              <w:lang w:val="en-AU" w:eastAsia="en-AU"/>
            </w:rPr>
          </w:pPr>
          <w:hyperlink w:anchor="_Toc67560772" w:history="1">
            <w:r w:rsidR="00A61D7B" w:rsidRPr="00E66F77">
              <w:rPr>
                <w:rStyle w:val="Hyperlink"/>
                <w:noProof w:val="0"/>
                <w:lang w:val="en-AU" w:eastAsia="en-AU"/>
                <w14:scene3d>
                  <w14:camera w14:prst="orthographicFront"/>
                  <w14:lightRig w14:rig="threePt" w14:dir="t">
                    <w14:rot w14:lat="0" w14:lon="0" w14:rev="0"/>
                  </w14:lightRig>
                </w14:scene3d>
              </w:rPr>
              <w:t>3.1.2</w:t>
            </w:r>
            <w:r w:rsidR="00A61D7B" w:rsidRPr="00E66F77">
              <w:rPr>
                <w:rFonts w:asciiTheme="minorHAnsi" w:hAnsiTheme="minorHAnsi" w:cstheme="minorBidi"/>
                <w:noProof w:val="0"/>
                <w:sz w:val="22"/>
                <w:szCs w:val="22"/>
                <w:lang w:val="en-AU" w:eastAsia="en-AU"/>
              </w:rPr>
              <w:tab/>
            </w:r>
            <w:r w:rsidR="00A61D7B" w:rsidRPr="00E66F77">
              <w:rPr>
                <w:rStyle w:val="Hyperlink"/>
                <w:noProof w:val="0"/>
                <w:lang w:val="en-AU" w:eastAsia="en-AU"/>
              </w:rPr>
              <w:t>Impact on organisational capacity</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_Toc67560772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8</w:t>
            </w:r>
            <w:r w:rsidR="00A61D7B" w:rsidRPr="00E66F77">
              <w:rPr>
                <w:noProof w:val="0"/>
                <w:webHidden/>
                <w:lang w:val="en-AU"/>
              </w:rPr>
              <w:fldChar w:fldCharType="end"/>
            </w:r>
          </w:hyperlink>
        </w:p>
        <w:p w14:paraId="123DBB4D" w14:textId="337C8CDE" w:rsidR="00A61D7B" w:rsidRPr="00E66F77" w:rsidRDefault="001923D5">
          <w:pPr>
            <w:pStyle w:val="TOC3"/>
            <w:tabs>
              <w:tab w:val="left" w:pos="1701"/>
            </w:tabs>
            <w:rPr>
              <w:rFonts w:asciiTheme="minorHAnsi" w:hAnsiTheme="minorHAnsi" w:cstheme="minorBidi"/>
              <w:noProof w:val="0"/>
              <w:sz w:val="22"/>
              <w:szCs w:val="22"/>
              <w:lang w:val="en-AU" w:eastAsia="en-AU"/>
            </w:rPr>
          </w:pPr>
          <w:hyperlink w:anchor="_Toc67560773" w:history="1">
            <w:r w:rsidR="00A61D7B" w:rsidRPr="00E66F77">
              <w:rPr>
                <w:rStyle w:val="Hyperlink"/>
                <w:noProof w:val="0"/>
                <w:lang w:val="en-AU" w:eastAsia="en-AU"/>
                <w14:scene3d>
                  <w14:camera w14:prst="orthographicFront"/>
                  <w14:lightRig w14:rig="threePt" w14:dir="t">
                    <w14:rot w14:lat="0" w14:lon="0" w14:rev="0"/>
                  </w14:lightRig>
                </w14:scene3d>
              </w:rPr>
              <w:t>3.1.3</w:t>
            </w:r>
            <w:r w:rsidR="00A61D7B" w:rsidRPr="00E66F77">
              <w:rPr>
                <w:rFonts w:asciiTheme="minorHAnsi" w:hAnsiTheme="minorHAnsi" w:cstheme="minorBidi"/>
                <w:noProof w:val="0"/>
                <w:sz w:val="22"/>
                <w:szCs w:val="22"/>
                <w:lang w:val="en-AU" w:eastAsia="en-AU"/>
              </w:rPr>
              <w:tab/>
            </w:r>
            <w:r w:rsidR="00A61D7B" w:rsidRPr="00E66F77">
              <w:rPr>
                <w:rStyle w:val="Hyperlink"/>
                <w:noProof w:val="0"/>
                <w:lang w:val="en-AU" w:eastAsia="en-AU"/>
              </w:rPr>
              <w:t>Benefits to volunteers</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_Toc67560773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8</w:t>
            </w:r>
            <w:r w:rsidR="00A61D7B" w:rsidRPr="00E66F77">
              <w:rPr>
                <w:noProof w:val="0"/>
                <w:webHidden/>
                <w:lang w:val="en-AU"/>
              </w:rPr>
              <w:fldChar w:fldCharType="end"/>
            </w:r>
          </w:hyperlink>
        </w:p>
        <w:p w14:paraId="654722DB" w14:textId="737EB887" w:rsidR="00A61D7B" w:rsidRPr="00E66F77" w:rsidRDefault="001923D5">
          <w:pPr>
            <w:pStyle w:val="TOC3"/>
            <w:tabs>
              <w:tab w:val="left" w:pos="1701"/>
            </w:tabs>
            <w:rPr>
              <w:rFonts w:asciiTheme="minorHAnsi" w:hAnsiTheme="minorHAnsi" w:cstheme="minorBidi"/>
              <w:noProof w:val="0"/>
              <w:sz w:val="22"/>
              <w:szCs w:val="22"/>
              <w:lang w:val="en-AU" w:eastAsia="en-AU"/>
            </w:rPr>
          </w:pPr>
          <w:hyperlink w:anchor="_Toc67560774" w:history="1">
            <w:r w:rsidR="00A61D7B" w:rsidRPr="00E66F77">
              <w:rPr>
                <w:rStyle w:val="Hyperlink"/>
                <w:noProof w:val="0"/>
                <w:lang w:val="en-AU" w:eastAsia="en-AU"/>
                <w14:scene3d>
                  <w14:camera w14:prst="orthographicFront"/>
                  <w14:lightRig w14:rig="threePt" w14:dir="t">
                    <w14:rot w14:lat="0" w14:lon="0" w14:rev="0"/>
                  </w14:lightRig>
                </w14:scene3d>
              </w:rPr>
              <w:t>3.1.4</w:t>
            </w:r>
            <w:r w:rsidR="00A61D7B" w:rsidRPr="00E66F77">
              <w:rPr>
                <w:rFonts w:asciiTheme="minorHAnsi" w:hAnsiTheme="minorHAnsi" w:cstheme="minorBidi"/>
                <w:noProof w:val="0"/>
                <w:sz w:val="22"/>
                <w:szCs w:val="22"/>
                <w:lang w:val="en-AU" w:eastAsia="en-AU"/>
              </w:rPr>
              <w:tab/>
            </w:r>
            <w:r w:rsidR="00A61D7B" w:rsidRPr="00E66F77">
              <w:rPr>
                <w:rStyle w:val="Hyperlink"/>
                <w:noProof w:val="0"/>
                <w:lang w:val="en-AU" w:eastAsia="en-AU"/>
              </w:rPr>
              <w:t>Diplomatic benefit to Australia</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_Toc67560774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8</w:t>
            </w:r>
            <w:r w:rsidR="00A61D7B" w:rsidRPr="00E66F77">
              <w:rPr>
                <w:noProof w:val="0"/>
                <w:webHidden/>
                <w:lang w:val="en-AU"/>
              </w:rPr>
              <w:fldChar w:fldCharType="end"/>
            </w:r>
          </w:hyperlink>
        </w:p>
        <w:p w14:paraId="75111A00" w14:textId="3BCE28CB" w:rsidR="00A61D7B" w:rsidRPr="00E66F77" w:rsidRDefault="001923D5">
          <w:pPr>
            <w:pStyle w:val="TOC3"/>
            <w:tabs>
              <w:tab w:val="left" w:pos="1701"/>
            </w:tabs>
            <w:rPr>
              <w:rFonts w:asciiTheme="minorHAnsi" w:hAnsiTheme="minorHAnsi" w:cstheme="minorBidi"/>
              <w:noProof w:val="0"/>
              <w:sz w:val="22"/>
              <w:szCs w:val="22"/>
              <w:lang w:val="en-AU" w:eastAsia="en-AU"/>
            </w:rPr>
          </w:pPr>
          <w:hyperlink w:anchor="_Toc67560775" w:history="1">
            <w:r w:rsidR="00A61D7B" w:rsidRPr="00E66F77">
              <w:rPr>
                <w:rStyle w:val="Hyperlink"/>
                <w:noProof w:val="0"/>
                <w:lang w:val="en-AU" w:eastAsia="en-AU"/>
                <w14:scene3d>
                  <w14:camera w14:prst="orthographicFront"/>
                  <w14:lightRig w14:rig="threePt" w14:dir="t">
                    <w14:rot w14:lat="0" w14:lon="0" w14:rev="0"/>
                  </w14:lightRig>
                </w14:scene3d>
              </w:rPr>
              <w:t>3.1.5</w:t>
            </w:r>
            <w:r w:rsidR="00A61D7B" w:rsidRPr="00E66F77">
              <w:rPr>
                <w:rFonts w:asciiTheme="minorHAnsi" w:hAnsiTheme="minorHAnsi" w:cstheme="minorBidi"/>
                <w:noProof w:val="0"/>
                <w:sz w:val="22"/>
                <w:szCs w:val="22"/>
                <w:lang w:val="en-AU" w:eastAsia="en-AU"/>
              </w:rPr>
              <w:tab/>
            </w:r>
            <w:r w:rsidR="00A61D7B" w:rsidRPr="00E66F77">
              <w:rPr>
                <w:rStyle w:val="Hyperlink"/>
                <w:noProof w:val="0"/>
                <w:lang w:val="en-AU" w:eastAsia="en-AU"/>
              </w:rPr>
              <w:t>Future directions of the program</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_Toc67560775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9</w:t>
            </w:r>
            <w:r w:rsidR="00A61D7B" w:rsidRPr="00E66F77">
              <w:rPr>
                <w:noProof w:val="0"/>
                <w:webHidden/>
                <w:lang w:val="en-AU"/>
              </w:rPr>
              <w:fldChar w:fldCharType="end"/>
            </w:r>
          </w:hyperlink>
        </w:p>
        <w:p w14:paraId="2C1F682A" w14:textId="152F53F1" w:rsidR="00A61D7B" w:rsidRPr="00E66F77" w:rsidRDefault="001923D5">
          <w:pPr>
            <w:pStyle w:val="TOC2"/>
            <w:tabs>
              <w:tab w:val="left" w:pos="992"/>
            </w:tabs>
            <w:rPr>
              <w:rFonts w:asciiTheme="minorHAnsi" w:hAnsiTheme="minorHAnsi" w:cstheme="minorBidi"/>
              <w:noProof w:val="0"/>
              <w:sz w:val="22"/>
              <w:szCs w:val="22"/>
              <w:lang w:val="en-AU" w:eastAsia="en-AU"/>
            </w:rPr>
          </w:pPr>
          <w:hyperlink w:anchor="_Toc67560776" w:history="1">
            <w:r w:rsidR="00A61D7B" w:rsidRPr="00E66F77">
              <w:rPr>
                <w:rStyle w:val="Hyperlink"/>
                <w:noProof w:val="0"/>
                <w:lang w:val="en-AU" w:eastAsia="en-AU"/>
              </w:rPr>
              <w:t>3.2</w:t>
            </w:r>
            <w:r w:rsidR="00A61D7B" w:rsidRPr="00E66F77">
              <w:rPr>
                <w:rFonts w:asciiTheme="minorHAnsi" w:hAnsiTheme="minorHAnsi" w:cstheme="minorBidi"/>
                <w:noProof w:val="0"/>
                <w:sz w:val="22"/>
                <w:szCs w:val="22"/>
                <w:lang w:val="en-AU" w:eastAsia="en-AU"/>
              </w:rPr>
              <w:tab/>
            </w:r>
            <w:r w:rsidR="00A61D7B" w:rsidRPr="00E66F77">
              <w:rPr>
                <w:rStyle w:val="Hyperlink"/>
                <w:noProof w:val="0"/>
                <w:lang w:val="en-AU" w:eastAsia="en-AU"/>
              </w:rPr>
              <w:t>Step by Step Learning Centre</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_Toc67560776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9</w:t>
            </w:r>
            <w:r w:rsidR="00A61D7B" w:rsidRPr="00E66F77">
              <w:rPr>
                <w:noProof w:val="0"/>
                <w:webHidden/>
                <w:lang w:val="en-AU"/>
              </w:rPr>
              <w:fldChar w:fldCharType="end"/>
            </w:r>
          </w:hyperlink>
        </w:p>
        <w:p w14:paraId="4BEBD7F7" w14:textId="452820C4" w:rsidR="00A61D7B" w:rsidRPr="00E66F77" w:rsidRDefault="001923D5">
          <w:pPr>
            <w:pStyle w:val="TOC3"/>
            <w:tabs>
              <w:tab w:val="left" w:pos="1701"/>
            </w:tabs>
            <w:rPr>
              <w:rFonts w:asciiTheme="minorHAnsi" w:hAnsiTheme="minorHAnsi" w:cstheme="minorBidi"/>
              <w:noProof w:val="0"/>
              <w:sz w:val="22"/>
              <w:szCs w:val="22"/>
              <w:lang w:val="en-AU" w:eastAsia="en-AU"/>
            </w:rPr>
          </w:pPr>
          <w:hyperlink w:anchor="_Toc67560777" w:history="1">
            <w:r w:rsidR="00A61D7B" w:rsidRPr="00E66F77">
              <w:rPr>
                <w:rStyle w:val="Hyperlink"/>
                <w:noProof w:val="0"/>
                <w:lang w:val="en-AU" w:eastAsia="en-AU"/>
                <w14:scene3d>
                  <w14:camera w14:prst="orthographicFront"/>
                  <w14:lightRig w14:rig="threePt" w14:dir="t">
                    <w14:rot w14:lat="0" w14:lon="0" w14:rev="0"/>
                  </w14:lightRig>
                </w14:scene3d>
              </w:rPr>
              <w:t>3.2.1</w:t>
            </w:r>
            <w:r w:rsidR="00A61D7B" w:rsidRPr="00E66F77">
              <w:rPr>
                <w:rFonts w:asciiTheme="minorHAnsi" w:hAnsiTheme="minorHAnsi" w:cstheme="minorBidi"/>
                <w:noProof w:val="0"/>
                <w:sz w:val="22"/>
                <w:szCs w:val="22"/>
                <w:lang w:val="en-AU" w:eastAsia="en-AU"/>
              </w:rPr>
              <w:tab/>
            </w:r>
            <w:r w:rsidR="00A61D7B" w:rsidRPr="00E66F77">
              <w:rPr>
                <w:rStyle w:val="Hyperlink"/>
                <w:noProof w:val="0"/>
                <w:lang w:val="en-AU" w:eastAsia="en-AU"/>
              </w:rPr>
              <w:t>Relevance of the program’s support</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_Toc67560777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9</w:t>
            </w:r>
            <w:r w:rsidR="00A61D7B" w:rsidRPr="00E66F77">
              <w:rPr>
                <w:noProof w:val="0"/>
                <w:webHidden/>
                <w:lang w:val="en-AU"/>
              </w:rPr>
              <w:fldChar w:fldCharType="end"/>
            </w:r>
          </w:hyperlink>
        </w:p>
        <w:p w14:paraId="31C90E3A" w14:textId="5927C44E" w:rsidR="00A61D7B" w:rsidRPr="00E66F77" w:rsidRDefault="001923D5">
          <w:pPr>
            <w:pStyle w:val="TOC3"/>
            <w:tabs>
              <w:tab w:val="left" w:pos="1701"/>
            </w:tabs>
            <w:rPr>
              <w:rFonts w:asciiTheme="minorHAnsi" w:hAnsiTheme="minorHAnsi" w:cstheme="minorBidi"/>
              <w:noProof w:val="0"/>
              <w:sz w:val="22"/>
              <w:szCs w:val="22"/>
              <w:lang w:val="en-AU" w:eastAsia="en-AU"/>
            </w:rPr>
          </w:pPr>
          <w:hyperlink w:anchor="_Toc67560778" w:history="1">
            <w:r w:rsidR="00A61D7B" w:rsidRPr="00E66F77">
              <w:rPr>
                <w:rStyle w:val="Hyperlink"/>
                <w:noProof w:val="0"/>
                <w:lang w:val="en-AU" w:eastAsia="en-AU"/>
                <w14:scene3d>
                  <w14:camera w14:prst="orthographicFront"/>
                  <w14:lightRig w14:rig="threePt" w14:dir="t">
                    <w14:rot w14:lat="0" w14:lon="0" w14:rev="0"/>
                  </w14:lightRig>
                </w14:scene3d>
              </w:rPr>
              <w:t>3.2.2</w:t>
            </w:r>
            <w:r w:rsidR="00A61D7B" w:rsidRPr="00E66F77">
              <w:rPr>
                <w:rFonts w:asciiTheme="minorHAnsi" w:hAnsiTheme="minorHAnsi" w:cstheme="minorBidi"/>
                <w:noProof w:val="0"/>
                <w:sz w:val="22"/>
                <w:szCs w:val="22"/>
                <w:lang w:val="en-AU" w:eastAsia="en-AU"/>
              </w:rPr>
              <w:tab/>
            </w:r>
            <w:r w:rsidR="00A61D7B" w:rsidRPr="00E66F77">
              <w:rPr>
                <w:rStyle w:val="Hyperlink"/>
                <w:noProof w:val="0"/>
                <w:lang w:val="en-AU" w:eastAsia="en-AU"/>
              </w:rPr>
              <w:t>Impact on organisational capacity</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_Toc67560778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9</w:t>
            </w:r>
            <w:r w:rsidR="00A61D7B" w:rsidRPr="00E66F77">
              <w:rPr>
                <w:noProof w:val="0"/>
                <w:webHidden/>
                <w:lang w:val="en-AU"/>
              </w:rPr>
              <w:fldChar w:fldCharType="end"/>
            </w:r>
          </w:hyperlink>
        </w:p>
        <w:p w14:paraId="09338557" w14:textId="50BEADAB" w:rsidR="00A61D7B" w:rsidRPr="00E66F77" w:rsidRDefault="001923D5">
          <w:pPr>
            <w:pStyle w:val="TOC3"/>
            <w:tabs>
              <w:tab w:val="left" w:pos="1701"/>
            </w:tabs>
            <w:rPr>
              <w:rFonts w:asciiTheme="minorHAnsi" w:hAnsiTheme="minorHAnsi" w:cstheme="minorBidi"/>
              <w:noProof w:val="0"/>
              <w:sz w:val="22"/>
              <w:szCs w:val="22"/>
              <w:lang w:val="en-AU" w:eastAsia="en-AU"/>
            </w:rPr>
          </w:pPr>
          <w:hyperlink w:anchor="_Toc67560779" w:history="1">
            <w:r w:rsidR="00A61D7B" w:rsidRPr="00E66F77">
              <w:rPr>
                <w:rStyle w:val="Hyperlink"/>
                <w:noProof w:val="0"/>
                <w:lang w:val="en-AU" w:eastAsia="en-AU"/>
                <w14:scene3d>
                  <w14:camera w14:prst="orthographicFront"/>
                  <w14:lightRig w14:rig="threePt" w14:dir="t">
                    <w14:rot w14:lat="0" w14:lon="0" w14:rev="0"/>
                  </w14:lightRig>
                </w14:scene3d>
              </w:rPr>
              <w:t>3.2.3</w:t>
            </w:r>
            <w:r w:rsidR="00A61D7B" w:rsidRPr="00E66F77">
              <w:rPr>
                <w:rFonts w:asciiTheme="minorHAnsi" w:hAnsiTheme="minorHAnsi" w:cstheme="minorBidi"/>
                <w:noProof w:val="0"/>
                <w:sz w:val="22"/>
                <w:szCs w:val="22"/>
                <w:lang w:val="en-AU" w:eastAsia="en-AU"/>
              </w:rPr>
              <w:tab/>
            </w:r>
            <w:r w:rsidR="00A61D7B" w:rsidRPr="00E66F77">
              <w:rPr>
                <w:rStyle w:val="Hyperlink"/>
                <w:noProof w:val="0"/>
                <w:lang w:val="en-AU" w:eastAsia="en-AU"/>
              </w:rPr>
              <w:t>Benefits to volunteers</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_Toc67560779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9</w:t>
            </w:r>
            <w:r w:rsidR="00A61D7B" w:rsidRPr="00E66F77">
              <w:rPr>
                <w:noProof w:val="0"/>
                <w:webHidden/>
                <w:lang w:val="en-AU"/>
              </w:rPr>
              <w:fldChar w:fldCharType="end"/>
            </w:r>
          </w:hyperlink>
        </w:p>
        <w:p w14:paraId="188F0BE9" w14:textId="61A66246" w:rsidR="00A61D7B" w:rsidRPr="00E66F77" w:rsidRDefault="001923D5">
          <w:pPr>
            <w:pStyle w:val="TOC3"/>
            <w:tabs>
              <w:tab w:val="left" w:pos="1701"/>
            </w:tabs>
            <w:rPr>
              <w:rFonts w:asciiTheme="minorHAnsi" w:hAnsiTheme="minorHAnsi" w:cstheme="minorBidi"/>
              <w:noProof w:val="0"/>
              <w:sz w:val="22"/>
              <w:szCs w:val="22"/>
              <w:lang w:val="en-AU" w:eastAsia="en-AU"/>
            </w:rPr>
          </w:pPr>
          <w:hyperlink w:anchor="_Toc67560780" w:history="1">
            <w:r w:rsidR="00A61D7B" w:rsidRPr="00E66F77">
              <w:rPr>
                <w:rStyle w:val="Hyperlink"/>
                <w:noProof w:val="0"/>
                <w:lang w:val="en-AU" w:eastAsia="en-AU"/>
                <w14:scene3d>
                  <w14:camera w14:prst="orthographicFront"/>
                  <w14:lightRig w14:rig="threePt" w14:dir="t">
                    <w14:rot w14:lat="0" w14:lon="0" w14:rev="0"/>
                  </w14:lightRig>
                </w14:scene3d>
              </w:rPr>
              <w:t>3.2.4</w:t>
            </w:r>
            <w:r w:rsidR="00A61D7B" w:rsidRPr="00E66F77">
              <w:rPr>
                <w:rFonts w:asciiTheme="minorHAnsi" w:hAnsiTheme="minorHAnsi" w:cstheme="minorBidi"/>
                <w:noProof w:val="0"/>
                <w:sz w:val="22"/>
                <w:szCs w:val="22"/>
                <w:lang w:val="en-AU" w:eastAsia="en-AU"/>
              </w:rPr>
              <w:tab/>
            </w:r>
            <w:r w:rsidR="00A61D7B" w:rsidRPr="00E66F77">
              <w:rPr>
                <w:rStyle w:val="Hyperlink"/>
                <w:noProof w:val="0"/>
                <w:lang w:val="en-AU" w:eastAsia="en-AU"/>
              </w:rPr>
              <w:t>Diplomatic benefit to Australia</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_Toc67560780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10</w:t>
            </w:r>
            <w:r w:rsidR="00A61D7B" w:rsidRPr="00E66F77">
              <w:rPr>
                <w:noProof w:val="0"/>
                <w:webHidden/>
                <w:lang w:val="en-AU"/>
              </w:rPr>
              <w:fldChar w:fldCharType="end"/>
            </w:r>
          </w:hyperlink>
        </w:p>
        <w:p w14:paraId="42C8B10D" w14:textId="4B5E5C4B" w:rsidR="00A61D7B" w:rsidRPr="00E66F77" w:rsidRDefault="001923D5">
          <w:pPr>
            <w:pStyle w:val="TOC3"/>
            <w:tabs>
              <w:tab w:val="left" w:pos="1701"/>
            </w:tabs>
            <w:rPr>
              <w:rFonts w:asciiTheme="minorHAnsi" w:hAnsiTheme="minorHAnsi" w:cstheme="minorBidi"/>
              <w:noProof w:val="0"/>
              <w:sz w:val="22"/>
              <w:szCs w:val="22"/>
              <w:lang w:val="en-AU" w:eastAsia="en-AU"/>
            </w:rPr>
          </w:pPr>
          <w:hyperlink w:anchor="_Toc67560781" w:history="1">
            <w:r w:rsidR="00A61D7B" w:rsidRPr="00E66F77">
              <w:rPr>
                <w:rStyle w:val="Hyperlink"/>
                <w:noProof w:val="0"/>
                <w:lang w:val="en-AU" w:eastAsia="en-AU"/>
                <w14:scene3d>
                  <w14:camera w14:prst="orthographicFront"/>
                  <w14:lightRig w14:rig="threePt" w14:dir="t">
                    <w14:rot w14:lat="0" w14:lon="0" w14:rev="0"/>
                  </w14:lightRig>
                </w14:scene3d>
              </w:rPr>
              <w:t>3.2.5</w:t>
            </w:r>
            <w:r w:rsidR="00A61D7B" w:rsidRPr="00E66F77">
              <w:rPr>
                <w:rFonts w:asciiTheme="minorHAnsi" w:hAnsiTheme="minorHAnsi" w:cstheme="minorBidi"/>
                <w:noProof w:val="0"/>
                <w:sz w:val="22"/>
                <w:szCs w:val="22"/>
                <w:lang w:val="en-AU" w:eastAsia="en-AU"/>
              </w:rPr>
              <w:tab/>
            </w:r>
            <w:r w:rsidR="00A61D7B" w:rsidRPr="00E66F77">
              <w:rPr>
                <w:rStyle w:val="Hyperlink"/>
                <w:noProof w:val="0"/>
                <w:lang w:val="en-AU" w:eastAsia="en-AU"/>
              </w:rPr>
              <w:t>Future directions of the program</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_Toc67560781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10</w:t>
            </w:r>
            <w:r w:rsidR="00A61D7B" w:rsidRPr="00E66F77">
              <w:rPr>
                <w:noProof w:val="0"/>
                <w:webHidden/>
                <w:lang w:val="en-AU"/>
              </w:rPr>
              <w:fldChar w:fldCharType="end"/>
            </w:r>
          </w:hyperlink>
        </w:p>
        <w:p w14:paraId="283D1D89" w14:textId="27E1CC2E" w:rsidR="00A61D7B" w:rsidRPr="00E66F77" w:rsidRDefault="001923D5">
          <w:pPr>
            <w:pStyle w:val="TOC1"/>
            <w:rPr>
              <w:rFonts w:cstheme="minorBidi"/>
              <w:b w:val="0"/>
              <w:bCs w:val="0"/>
              <w:noProof w:val="0"/>
              <w:sz w:val="22"/>
              <w:szCs w:val="22"/>
              <w:lang w:val="en-AU" w:eastAsia="en-AU"/>
            </w:rPr>
          </w:pPr>
          <w:hyperlink w:anchor="_Toc67560782" w:history="1">
            <w:r w:rsidR="00A61D7B" w:rsidRPr="00E66F77">
              <w:rPr>
                <w:rStyle w:val="Hyperlink"/>
                <w:noProof w:val="0"/>
                <w:lang w:val="en-AU"/>
              </w:rPr>
              <w:t>4</w:t>
            </w:r>
            <w:r w:rsidR="00A61D7B" w:rsidRPr="00E66F77">
              <w:rPr>
                <w:rFonts w:cstheme="minorBidi"/>
                <w:b w:val="0"/>
                <w:bCs w:val="0"/>
                <w:noProof w:val="0"/>
                <w:sz w:val="22"/>
                <w:szCs w:val="22"/>
                <w:lang w:val="en-AU" w:eastAsia="en-AU"/>
              </w:rPr>
              <w:tab/>
            </w:r>
            <w:r w:rsidR="00A61D7B" w:rsidRPr="00E66F77">
              <w:rPr>
                <w:rStyle w:val="Hyperlink"/>
                <w:noProof w:val="0"/>
                <w:lang w:val="en-AU"/>
              </w:rPr>
              <w:t>Conclusion</w:t>
            </w:r>
            <w:r w:rsidR="00A61D7B" w:rsidRPr="00E66F77">
              <w:rPr>
                <w:noProof w:val="0"/>
                <w:webHidden/>
                <w:lang w:val="en-AU"/>
              </w:rPr>
              <w:tab/>
            </w:r>
            <w:r w:rsidR="00A61D7B" w:rsidRPr="00E66F77">
              <w:rPr>
                <w:noProof w:val="0"/>
                <w:webHidden/>
                <w:lang w:val="en-AU"/>
              </w:rPr>
              <w:fldChar w:fldCharType="begin"/>
            </w:r>
            <w:r w:rsidR="00A61D7B" w:rsidRPr="00E66F77">
              <w:rPr>
                <w:noProof w:val="0"/>
                <w:webHidden/>
                <w:lang w:val="en-AU"/>
              </w:rPr>
              <w:instrText xml:space="preserve"> PAGEREF _Toc67560782 \h </w:instrText>
            </w:r>
            <w:r w:rsidR="00A61D7B" w:rsidRPr="00E66F77">
              <w:rPr>
                <w:noProof w:val="0"/>
                <w:webHidden/>
                <w:lang w:val="en-AU"/>
              </w:rPr>
            </w:r>
            <w:r w:rsidR="00A61D7B" w:rsidRPr="00E66F77">
              <w:rPr>
                <w:noProof w:val="0"/>
                <w:webHidden/>
                <w:lang w:val="en-AU"/>
              </w:rPr>
              <w:fldChar w:fldCharType="separate"/>
            </w:r>
            <w:r w:rsidR="00A61D7B" w:rsidRPr="00E66F77">
              <w:rPr>
                <w:noProof w:val="0"/>
                <w:webHidden/>
                <w:lang w:val="en-AU"/>
              </w:rPr>
              <w:t>11</w:t>
            </w:r>
            <w:r w:rsidR="00A61D7B" w:rsidRPr="00E66F77">
              <w:rPr>
                <w:noProof w:val="0"/>
                <w:webHidden/>
                <w:lang w:val="en-AU"/>
              </w:rPr>
              <w:fldChar w:fldCharType="end"/>
            </w:r>
          </w:hyperlink>
        </w:p>
        <w:p w14:paraId="44AC6857" w14:textId="22D0C696" w:rsidR="00511E02" w:rsidRPr="00E66F77" w:rsidRDefault="00A51939" w:rsidP="00A51939">
          <w:pPr>
            <w:pStyle w:val="TOC3"/>
            <w:rPr>
              <w:noProof w:val="0"/>
              <w:lang w:val="en-AU"/>
            </w:rPr>
          </w:pPr>
          <w:r w:rsidRPr="00E66F77">
            <w:rPr>
              <w:rFonts w:asciiTheme="minorHAnsi" w:hAnsiTheme="minorHAnsi" w:cstheme="minorHAnsi"/>
              <w:b/>
              <w:bCs/>
              <w:noProof w:val="0"/>
              <w:lang w:val="en-AU"/>
            </w:rPr>
            <w:fldChar w:fldCharType="end"/>
          </w:r>
        </w:p>
      </w:sdtContent>
    </w:sdt>
    <w:p w14:paraId="340F7252" w14:textId="61480228" w:rsidR="006D4935" w:rsidRPr="00E66F77" w:rsidRDefault="006D4935" w:rsidP="00DC3EBD">
      <w:pPr>
        <w:pStyle w:val="TOCHeading"/>
        <w:rPr>
          <w:lang w:val="en-AU"/>
        </w:rPr>
      </w:pPr>
      <w:r w:rsidRPr="00E66F77">
        <w:rPr>
          <w:lang w:val="en-AU"/>
        </w:rPr>
        <w:br w:type="page"/>
      </w:r>
    </w:p>
    <w:p w14:paraId="200F966E" w14:textId="08760E4E" w:rsidR="00951A5B" w:rsidRPr="00E66F77" w:rsidRDefault="00951A5B" w:rsidP="00DC3EBD">
      <w:pPr>
        <w:pStyle w:val="TOCHeading"/>
        <w:rPr>
          <w:lang w:val="en-AU"/>
        </w:rPr>
      </w:pPr>
      <w:r w:rsidRPr="00E66F77">
        <w:rPr>
          <w:lang w:val="en-AU"/>
        </w:rPr>
        <w:lastRenderedPageBreak/>
        <w:t>Acronyms</w:t>
      </w:r>
    </w:p>
    <w:tbl>
      <w:tblPr>
        <w:tblStyle w:val="TetraTech"/>
        <w:tblW w:w="5000" w:type="pct"/>
        <w:tblLook w:val="0420" w:firstRow="1" w:lastRow="0" w:firstColumn="0" w:lastColumn="0" w:noHBand="0" w:noVBand="1"/>
      </w:tblPr>
      <w:tblGrid>
        <w:gridCol w:w="2577"/>
        <w:gridCol w:w="7169"/>
      </w:tblGrid>
      <w:tr w:rsidR="00D5148A" w:rsidRPr="00E66F77" w14:paraId="0EAD720C" w14:textId="77777777" w:rsidTr="00CC2FF8">
        <w:trPr>
          <w:cnfStyle w:val="100000000000" w:firstRow="1" w:lastRow="0" w:firstColumn="0" w:lastColumn="0" w:oddVBand="0" w:evenVBand="0" w:oddHBand="0" w:evenHBand="0" w:firstRowFirstColumn="0" w:firstRowLastColumn="0" w:lastRowFirstColumn="0" w:lastRowLastColumn="0"/>
          <w:tblHeader/>
        </w:trPr>
        <w:tc>
          <w:tcPr>
            <w:tcW w:w="1322" w:type="pct"/>
          </w:tcPr>
          <w:p w14:paraId="4AEC0C34" w14:textId="77777777" w:rsidR="00D5148A" w:rsidRPr="00CC2FF8" w:rsidRDefault="00D5148A" w:rsidP="00D5148A">
            <w:pPr>
              <w:pStyle w:val="TableNoSpacing"/>
              <w:spacing w:after="120"/>
              <w:rPr>
                <w:color w:val="003478" w:themeColor="text2"/>
                <w:lang w:val="en-AU"/>
              </w:rPr>
            </w:pPr>
            <w:r w:rsidRPr="00CC2FF8">
              <w:rPr>
                <w:color w:val="003478" w:themeColor="text2"/>
                <w:lang w:val="en-AU"/>
              </w:rPr>
              <w:t>Acronyms</w:t>
            </w:r>
          </w:p>
        </w:tc>
        <w:tc>
          <w:tcPr>
            <w:tcW w:w="3678" w:type="pct"/>
          </w:tcPr>
          <w:p w14:paraId="5C9D03F3" w14:textId="20192DAE" w:rsidR="00D5148A" w:rsidRPr="00CC2FF8" w:rsidRDefault="00CC2FF8" w:rsidP="00D5148A">
            <w:pPr>
              <w:pStyle w:val="TableNoSpacing"/>
              <w:spacing w:after="120"/>
              <w:rPr>
                <w:color w:val="003478" w:themeColor="text2"/>
                <w:lang w:val="en-AU"/>
              </w:rPr>
            </w:pPr>
            <w:r w:rsidRPr="00CC2FF8">
              <w:rPr>
                <w:color w:val="003478" w:themeColor="text2"/>
                <w:lang w:val="en-AU"/>
              </w:rPr>
              <w:t>Definition</w:t>
            </w:r>
          </w:p>
        </w:tc>
      </w:tr>
      <w:tr w:rsidR="00D15CFE" w:rsidRPr="00E66F77" w14:paraId="6909877B" w14:textId="77777777" w:rsidTr="00CC2FF8">
        <w:trPr>
          <w:cnfStyle w:val="100000000000" w:firstRow="1" w:lastRow="0" w:firstColumn="0" w:lastColumn="0" w:oddVBand="0" w:evenVBand="0" w:oddHBand="0" w:evenHBand="0" w:firstRowFirstColumn="0" w:firstRowLastColumn="0" w:lastRowFirstColumn="0" w:lastRowLastColumn="0"/>
          <w:tblHeader/>
        </w:trPr>
        <w:tc>
          <w:tcPr>
            <w:tcW w:w="1322" w:type="pct"/>
          </w:tcPr>
          <w:p w14:paraId="2D077CBA" w14:textId="1C51503B" w:rsidR="00D15CFE" w:rsidRPr="00CC2FF8" w:rsidRDefault="00D15CFE" w:rsidP="00F058E1">
            <w:pPr>
              <w:pStyle w:val="BodyText"/>
              <w:rPr>
                <w:b w:val="0"/>
                <w:bCs/>
                <w:noProof w:val="0"/>
                <w:color w:val="auto"/>
              </w:rPr>
            </w:pPr>
            <w:r w:rsidRPr="00CC2FF8">
              <w:rPr>
                <w:b w:val="0"/>
                <w:bCs/>
                <w:noProof w:val="0"/>
                <w:color w:val="auto"/>
              </w:rPr>
              <w:t>COVID</w:t>
            </w:r>
            <w:r w:rsidR="000675C8" w:rsidRPr="00CC2FF8">
              <w:rPr>
                <w:b w:val="0"/>
                <w:bCs/>
                <w:noProof w:val="0"/>
                <w:color w:val="auto"/>
              </w:rPr>
              <w:t>-19</w:t>
            </w:r>
          </w:p>
        </w:tc>
        <w:tc>
          <w:tcPr>
            <w:tcW w:w="3678" w:type="pct"/>
          </w:tcPr>
          <w:p w14:paraId="1348C064" w14:textId="1C31CC16" w:rsidR="00D15CFE" w:rsidRPr="00CC2FF8" w:rsidRDefault="000675C8" w:rsidP="00F058E1">
            <w:pPr>
              <w:pStyle w:val="BodyText"/>
              <w:rPr>
                <w:b w:val="0"/>
                <w:bCs/>
                <w:noProof w:val="0"/>
                <w:color w:val="auto"/>
              </w:rPr>
            </w:pPr>
            <w:r w:rsidRPr="00CC2FF8">
              <w:rPr>
                <w:b w:val="0"/>
                <w:bCs/>
                <w:noProof w:val="0"/>
                <w:color w:val="auto"/>
              </w:rPr>
              <w:t>Novel coronavirus</w:t>
            </w:r>
          </w:p>
        </w:tc>
      </w:tr>
      <w:tr w:rsidR="00D15CFE" w:rsidRPr="00E66F77" w14:paraId="4439842C" w14:textId="77777777" w:rsidTr="00CC2FF8">
        <w:trPr>
          <w:cnfStyle w:val="100000000000" w:firstRow="1" w:lastRow="0" w:firstColumn="0" w:lastColumn="0" w:oddVBand="0" w:evenVBand="0" w:oddHBand="0" w:evenHBand="0" w:firstRowFirstColumn="0" w:firstRowLastColumn="0" w:lastRowFirstColumn="0" w:lastRowLastColumn="0"/>
          <w:tblHeader/>
        </w:trPr>
        <w:tc>
          <w:tcPr>
            <w:tcW w:w="1322" w:type="pct"/>
          </w:tcPr>
          <w:p w14:paraId="0C4E507C" w14:textId="77777777" w:rsidR="00D15CFE" w:rsidRPr="00CC2FF8" w:rsidRDefault="00D15CFE" w:rsidP="00F058E1">
            <w:pPr>
              <w:pStyle w:val="BodyText"/>
              <w:rPr>
                <w:b w:val="0"/>
                <w:bCs/>
                <w:noProof w:val="0"/>
                <w:color w:val="auto"/>
              </w:rPr>
            </w:pPr>
            <w:r w:rsidRPr="00CC2FF8">
              <w:rPr>
                <w:b w:val="0"/>
                <w:bCs/>
                <w:noProof w:val="0"/>
                <w:color w:val="auto"/>
              </w:rPr>
              <w:t>DFAT</w:t>
            </w:r>
          </w:p>
        </w:tc>
        <w:tc>
          <w:tcPr>
            <w:tcW w:w="3678" w:type="pct"/>
          </w:tcPr>
          <w:p w14:paraId="33725527" w14:textId="77777777" w:rsidR="00D15CFE" w:rsidRPr="00CC2FF8" w:rsidRDefault="00D15CFE" w:rsidP="00F058E1">
            <w:pPr>
              <w:pStyle w:val="BodyText"/>
              <w:rPr>
                <w:b w:val="0"/>
                <w:bCs/>
                <w:noProof w:val="0"/>
                <w:color w:val="auto"/>
              </w:rPr>
            </w:pPr>
            <w:r w:rsidRPr="00CC2FF8">
              <w:rPr>
                <w:b w:val="0"/>
                <w:bCs/>
                <w:noProof w:val="0"/>
                <w:color w:val="auto"/>
              </w:rPr>
              <w:t>Australian Government Department of Foreign Affairs and Trade</w:t>
            </w:r>
          </w:p>
        </w:tc>
      </w:tr>
      <w:tr w:rsidR="00D15CFE" w:rsidRPr="00E66F77" w14:paraId="5BC6A291" w14:textId="77777777" w:rsidTr="00CC2FF8">
        <w:trPr>
          <w:cnfStyle w:val="100000000000" w:firstRow="1" w:lastRow="0" w:firstColumn="0" w:lastColumn="0" w:oddVBand="0" w:evenVBand="0" w:oddHBand="0" w:evenHBand="0" w:firstRowFirstColumn="0" w:firstRowLastColumn="0" w:lastRowFirstColumn="0" w:lastRowLastColumn="0"/>
          <w:tblHeader/>
        </w:trPr>
        <w:tc>
          <w:tcPr>
            <w:tcW w:w="1322" w:type="pct"/>
          </w:tcPr>
          <w:p w14:paraId="6D905F01" w14:textId="77777777" w:rsidR="00D15CFE" w:rsidRPr="00CC2FF8" w:rsidRDefault="00D15CFE" w:rsidP="00F058E1">
            <w:pPr>
              <w:pStyle w:val="BodyText"/>
              <w:rPr>
                <w:b w:val="0"/>
                <w:bCs/>
                <w:noProof w:val="0"/>
                <w:color w:val="auto"/>
              </w:rPr>
            </w:pPr>
            <w:r w:rsidRPr="00CC2FF8">
              <w:rPr>
                <w:b w:val="0"/>
                <w:bCs/>
                <w:noProof w:val="0"/>
                <w:color w:val="auto"/>
              </w:rPr>
              <w:t>ECHO</w:t>
            </w:r>
          </w:p>
        </w:tc>
        <w:tc>
          <w:tcPr>
            <w:tcW w:w="3678" w:type="pct"/>
          </w:tcPr>
          <w:p w14:paraId="56998D17" w14:textId="06994DBE" w:rsidR="00D15CFE" w:rsidRPr="00CC2FF8" w:rsidRDefault="00D15CFE" w:rsidP="00F058E1">
            <w:pPr>
              <w:pStyle w:val="BodyText"/>
              <w:rPr>
                <w:b w:val="0"/>
                <w:bCs/>
                <w:noProof w:val="0"/>
                <w:color w:val="auto"/>
              </w:rPr>
            </w:pPr>
            <w:r w:rsidRPr="00CC2FF8">
              <w:rPr>
                <w:b w:val="0"/>
                <w:bCs/>
                <w:noProof w:val="0"/>
                <w:color w:val="auto"/>
              </w:rPr>
              <w:t>Educational Concerns for Haiti Organisation</w:t>
            </w:r>
          </w:p>
        </w:tc>
      </w:tr>
      <w:tr w:rsidR="00D161D0" w:rsidRPr="00E66F77" w14:paraId="1BE8939C" w14:textId="77777777" w:rsidTr="00CC2FF8">
        <w:trPr>
          <w:cnfStyle w:val="100000000000" w:firstRow="1" w:lastRow="0" w:firstColumn="0" w:lastColumn="0" w:oddVBand="0" w:evenVBand="0" w:oddHBand="0" w:evenHBand="0" w:firstRowFirstColumn="0" w:firstRowLastColumn="0" w:lastRowFirstColumn="0" w:lastRowLastColumn="0"/>
          <w:tblHeader/>
        </w:trPr>
        <w:tc>
          <w:tcPr>
            <w:tcW w:w="1322" w:type="pct"/>
          </w:tcPr>
          <w:p w14:paraId="3752F924" w14:textId="20532F6E" w:rsidR="00D161D0" w:rsidRPr="00CC2FF8" w:rsidRDefault="00D161D0" w:rsidP="00F058E1">
            <w:pPr>
              <w:pStyle w:val="BodyText"/>
              <w:rPr>
                <w:b w:val="0"/>
                <w:bCs/>
                <w:noProof w:val="0"/>
                <w:color w:val="auto"/>
              </w:rPr>
            </w:pPr>
            <w:r w:rsidRPr="00CC2FF8">
              <w:rPr>
                <w:b w:val="0"/>
                <w:bCs/>
                <w:noProof w:val="0"/>
                <w:color w:val="auto"/>
              </w:rPr>
              <w:t>HR</w:t>
            </w:r>
          </w:p>
        </w:tc>
        <w:tc>
          <w:tcPr>
            <w:tcW w:w="3678" w:type="pct"/>
          </w:tcPr>
          <w:p w14:paraId="052C9F51" w14:textId="2DFE85DC" w:rsidR="00D161D0" w:rsidRPr="00CC2FF8" w:rsidRDefault="00D161D0" w:rsidP="00F058E1">
            <w:pPr>
              <w:pStyle w:val="BodyText"/>
              <w:rPr>
                <w:b w:val="0"/>
                <w:bCs/>
                <w:noProof w:val="0"/>
                <w:color w:val="auto"/>
              </w:rPr>
            </w:pPr>
            <w:r w:rsidRPr="00CC2FF8">
              <w:rPr>
                <w:b w:val="0"/>
                <w:bCs/>
                <w:noProof w:val="0"/>
                <w:color w:val="auto"/>
              </w:rPr>
              <w:t>Human resources</w:t>
            </w:r>
          </w:p>
        </w:tc>
      </w:tr>
      <w:tr w:rsidR="00D15CFE" w:rsidRPr="00E66F77" w14:paraId="662DB522" w14:textId="77777777" w:rsidTr="00CC2FF8">
        <w:trPr>
          <w:cnfStyle w:val="100000000000" w:firstRow="1" w:lastRow="0" w:firstColumn="0" w:lastColumn="0" w:oddVBand="0" w:evenVBand="0" w:oddHBand="0" w:evenHBand="0" w:firstRowFirstColumn="0" w:firstRowLastColumn="0" w:lastRowFirstColumn="0" w:lastRowLastColumn="0"/>
          <w:tblHeader/>
        </w:trPr>
        <w:tc>
          <w:tcPr>
            <w:tcW w:w="1322" w:type="pct"/>
          </w:tcPr>
          <w:p w14:paraId="6E576E23" w14:textId="77777777" w:rsidR="00D15CFE" w:rsidRPr="00CC2FF8" w:rsidRDefault="00D15CFE" w:rsidP="00F058E1">
            <w:pPr>
              <w:pStyle w:val="BodyText"/>
              <w:rPr>
                <w:b w:val="0"/>
                <w:bCs/>
                <w:noProof w:val="0"/>
                <w:color w:val="auto"/>
              </w:rPr>
            </w:pPr>
            <w:r w:rsidRPr="00CC2FF8">
              <w:rPr>
                <w:b w:val="0"/>
                <w:bCs/>
                <w:noProof w:val="0"/>
                <w:color w:val="auto"/>
              </w:rPr>
              <w:t>NGOs</w:t>
            </w:r>
          </w:p>
        </w:tc>
        <w:tc>
          <w:tcPr>
            <w:tcW w:w="3678" w:type="pct"/>
          </w:tcPr>
          <w:p w14:paraId="2B293046" w14:textId="04CF8A77" w:rsidR="00D15CFE" w:rsidRPr="00CC2FF8" w:rsidRDefault="00D15CFE" w:rsidP="00F058E1">
            <w:pPr>
              <w:pStyle w:val="BodyText"/>
              <w:rPr>
                <w:b w:val="0"/>
                <w:bCs/>
                <w:noProof w:val="0"/>
                <w:color w:val="auto"/>
              </w:rPr>
            </w:pPr>
            <w:r w:rsidRPr="00CC2FF8">
              <w:rPr>
                <w:b w:val="0"/>
                <w:bCs/>
                <w:noProof w:val="0"/>
                <w:color w:val="auto"/>
              </w:rPr>
              <w:t>Non-government</w:t>
            </w:r>
            <w:r w:rsidR="00C10B4F" w:rsidRPr="00CC2FF8">
              <w:rPr>
                <w:b w:val="0"/>
                <w:bCs/>
                <w:noProof w:val="0"/>
                <w:color w:val="auto"/>
              </w:rPr>
              <w:t>al</w:t>
            </w:r>
            <w:r w:rsidRPr="00CC2FF8">
              <w:rPr>
                <w:b w:val="0"/>
                <w:bCs/>
                <w:noProof w:val="0"/>
                <w:color w:val="auto"/>
              </w:rPr>
              <w:t xml:space="preserve"> organisation</w:t>
            </w:r>
          </w:p>
        </w:tc>
      </w:tr>
      <w:tr w:rsidR="00D15CFE" w:rsidRPr="00E66F77" w14:paraId="0E5B8A99" w14:textId="77777777" w:rsidTr="00CC2FF8">
        <w:trPr>
          <w:cnfStyle w:val="100000000000" w:firstRow="1" w:lastRow="0" w:firstColumn="0" w:lastColumn="0" w:oddVBand="0" w:evenVBand="0" w:oddHBand="0" w:evenHBand="0" w:firstRowFirstColumn="0" w:firstRowLastColumn="0" w:lastRowFirstColumn="0" w:lastRowLastColumn="0"/>
          <w:tblHeader/>
        </w:trPr>
        <w:tc>
          <w:tcPr>
            <w:tcW w:w="1322" w:type="pct"/>
          </w:tcPr>
          <w:p w14:paraId="0B6287EE" w14:textId="77777777" w:rsidR="00D15CFE" w:rsidRPr="00CC2FF8" w:rsidRDefault="00D15CFE" w:rsidP="00F058E1">
            <w:pPr>
              <w:pStyle w:val="BodyText"/>
              <w:rPr>
                <w:b w:val="0"/>
                <w:bCs/>
                <w:noProof w:val="0"/>
                <w:color w:val="auto"/>
              </w:rPr>
            </w:pPr>
            <w:r w:rsidRPr="00CC2FF8">
              <w:rPr>
                <w:b w:val="0"/>
                <w:bCs/>
                <w:noProof w:val="0"/>
                <w:color w:val="auto"/>
              </w:rPr>
              <w:t>SDGs</w:t>
            </w:r>
          </w:p>
        </w:tc>
        <w:tc>
          <w:tcPr>
            <w:tcW w:w="3678" w:type="pct"/>
          </w:tcPr>
          <w:p w14:paraId="5E055A06" w14:textId="77777777" w:rsidR="00D15CFE" w:rsidRPr="00CC2FF8" w:rsidRDefault="00D15CFE" w:rsidP="00F058E1">
            <w:pPr>
              <w:pStyle w:val="BodyText"/>
              <w:rPr>
                <w:b w:val="0"/>
                <w:bCs/>
                <w:noProof w:val="0"/>
                <w:color w:val="auto"/>
              </w:rPr>
            </w:pPr>
            <w:r w:rsidRPr="00CC2FF8">
              <w:rPr>
                <w:b w:val="0"/>
                <w:bCs/>
                <w:noProof w:val="0"/>
                <w:color w:val="auto"/>
              </w:rPr>
              <w:t xml:space="preserve">Sustainable Development Goals </w:t>
            </w:r>
          </w:p>
        </w:tc>
      </w:tr>
      <w:tr w:rsidR="00C10B4F" w:rsidRPr="00E66F77" w14:paraId="0FF2FF8F" w14:textId="77777777" w:rsidTr="00CC2FF8">
        <w:trPr>
          <w:cnfStyle w:val="100000000000" w:firstRow="1" w:lastRow="0" w:firstColumn="0" w:lastColumn="0" w:oddVBand="0" w:evenVBand="0" w:oddHBand="0" w:evenHBand="0" w:firstRowFirstColumn="0" w:firstRowLastColumn="0" w:lastRowFirstColumn="0" w:lastRowLastColumn="0"/>
          <w:tblHeader/>
        </w:trPr>
        <w:tc>
          <w:tcPr>
            <w:tcW w:w="1322" w:type="pct"/>
          </w:tcPr>
          <w:p w14:paraId="692AD38A" w14:textId="1F45CBF1" w:rsidR="00C10B4F" w:rsidRPr="00CC2FF8" w:rsidRDefault="00C10B4F" w:rsidP="00F058E1">
            <w:pPr>
              <w:pStyle w:val="BodyText"/>
              <w:rPr>
                <w:b w:val="0"/>
                <w:bCs/>
                <w:noProof w:val="0"/>
                <w:color w:val="auto"/>
              </w:rPr>
            </w:pPr>
            <w:r w:rsidRPr="00CC2FF8">
              <w:rPr>
                <w:b w:val="0"/>
                <w:bCs/>
                <w:noProof w:val="0"/>
                <w:color w:val="auto"/>
              </w:rPr>
              <w:t>GLAMI</w:t>
            </w:r>
          </w:p>
        </w:tc>
        <w:tc>
          <w:tcPr>
            <w:tcW w:w="3678" w:type="pct"/>
          </w:tcPr>
          <w:p w14:paraId="2B023D36" w14:textId="094AEA6D" w:rsidR="00C10B4F" w:rsidRPr="00CC2FF8" w:rsidRDefault="00C10B4F" w:rsidP="00F058E1">
            <w:pPr>
              <w:pStyle w:val="BodyText"/>
              <w:rPr>
                <w:b w:val="0"/>
                <w:bCs/>
                <w:noProof w:val="0"/>
                <w:color w:val="auto"/>
              </w:rPr>
            </w:pPr>
            <w:r w:rsidRPr="00CC2FF8">
              <w:rPr>
                <w:b w:val="0"/>
                <w:bCs/>
                <w:noProof w:val="0"/>
                <w:color w:val="auto"/>
              </w:rPr>
              <w:t>Girls Livelihood and Mentorship Initiative</w:t>
            </w:r>
          </w:p>
        </w:tc>
      </w:tr>
    </w:tbl>
    <w:p w14:paraId="74940CE0" w14:textId="77777777" w:rsidR="000C5240" w:rsidRPr="00E66F77" w:rsidRDefault="000C5240" w:rsidP="00D9540B">
      <w:pPr>
        <w:pStyle w:val="TtNormal"/>
        <w:rPr>
          <w:lang w:val="en-AU"/>
        </w:rPr>
        <w:sectPr w:rsidR="000C5240" w:rsidRPr="00E66F77" w:rsidSect="00B22505">
          <w:footerReference w:type="default" r:id="rId15"/>
          <w:footerReference w:type="first" r:id="rId16"/>
          <w:pgSz w:w="11906" w:h="16838" w:code="9"/>
          <w:pgMar w:top="1440" w:right="1080" w:bottom="1440" w:left="1080" w:header="648" w:footer="648" w:gutter="0"/>
          <w:pgNumType w:fmt="lowerRoman" w:start="1"/>
          <w:cols w:space="720"/>
          <w:docGrid w:linePitch="360"/>
        </w:sectPr>
      </w:pPr>
    </w:p>
    <w:p w14:paraId="2663C601" w14:textId="67CC8A39" w:rsidR="006C7AB0" w:rsidRPr="00E66F77" w:rsidRDefault="00C37FE0" w:rsidP="006C7AB0">
      <w:pPr>
        <w:pStyle w:val="Heading1"/>
        <w:rPr>
          <w:lang w:val="en-AU"/>
        </w:rPr>
      </w:pPr>
      <w:bookmarkStart w:id="0" w:name="_Toc67560760"/>
      <w:bookmarkStart w:id="1" w:name="_Toc60846620"/>
      <w:r w:rsidRPr="00E66F77">
        <w:rPr>
          <w:lang w:val="en-AU"/>
        </w:rPr>
        <w:lastRenderedPageBreak/>
        <w:t>T</w:t>
      </w:r>
      <w:r w:rsidR="00E35E62" w:rsidRPr="00E66F77">
        <w:rPr>
          <w:lang w:val="en-AU"/>
        </w:rPr>
        <w:t xml:space="preserve">he country </w:t>
      </w:r>
      <w:proofErr w:type="gramStart"/>
      <w:r w:rsidR="00433D86" w:rsidRPr="00E66F77">
        <w:rPr>
          <w:lang w:val="en-AU"/>
        </w:rPr>
        <w:t>program</w:t>
      </w:r>
      <w:bookmarkEnd w:id="0"/>
      <w:proofErr w:type="gramEnd"/>
    </w:p>
    <w:p w14:paraId="0879E722" w14:textId="1A108E4E" w:rsidR="006D4935" w:rsidRPr="00E66F77" w:rsidRDefault="00433D86" w:rsidP="006D4935">
      <w:pPr>
        <w:pStyle w:val="Heading2"/>
        <w:rPr>
          <w:lang w:val="en-AU"/>
        </w:rPr>
      </w:pPr>
      <w:bookmarkStart w:id="2" w:name="_Toc67560761"/>
      <w:bookmarkEnd w:id="1"/>
      <w:r w:rsidRPr="00E66F77">
        <w:rPr>
          <w:lang w:val="en-AU"/>
        </w:rPr>
        <w:t>Program</w:t>
      </w:r>
      <w:r w:rsidR="00C37FE0" w:rsidRPr="00E66F77">
        <w:rPr>
          <w:lang w:val="en-AU"/>
        </w:rPr>
        <w:t xml:space="preserve"> description</w:t>
      </w:r>
      <w:bookmarkEnd w:id="2"/>
    </w:p>
    <w:p w14:paraId="45A4B316" w14:textId="17988260" w:rsidR="007747F5" w:rsidRPr="00E66F77" w:rsidRDefault="007747F5" w:rsidP="008E4AFE">
      <w:pPr>
        <w:pStyle w:val="BodyText"/>
        <w:rPr>
          <w:noProof w:val="0"/>
        </w:rPr>
      </w:pPr>
      <w:r w:rsidRPr="00E66F77">
        <w:rPr>
          <w:noProof w:val="0"/>
        </w:rPr>
        <w:t xml:space="preserve">Poverty is a major problem in Tanzania, contributing to significant and complex development challenges. Almost a third of Tanzanians live below poverty line, and the country faces </w:t>
      </w:r>
      <w:proofErr w:type="gramStart"/>
      <w:r w:rsidRPr="00E66F77">
        <w:rPr>
          <w:noProof w:val="0"/>
        </w:rPr>
        <w:t>a number of</w:t>
      </w:r>
      <w:proofErr w:type="gramEnd"/>
      <w:r w:rsidRPr="00E66F77">
        <w:rPr>
          <w:noProof w:val="0"/>
        </w:rPr>
        <w:t xml:space="preserve"> barriers to development. The economy is largely restricted to agriculture</w:t>
      </w:r>
      <w:r w:rsidR="00930667" w:rsidRPr="00E66F77">
        <w:rPr>
          <w:noProof w:val="0"/>
        </w:rPr>
        <w:t>, i</w:t>
      </w:r>
      <w:r w:rsidRPr="00E66F77">
        <w:rPr>
          <w:noProof w:val="0"/>
        </w:rPr>
        <w:t>nfrastructure is often insufficient, and local businesses are constrained by limited support and investment opportunities.</w:t>
      </w:r>
    </w:p>
    <w:p w14:paraId="0834BA75" w14:textId="1A283466" w:rsidR="007747F5" w:rsidRPr="00E66F77" w:rsidRDefault="0021006E" w:rsidP="008E4AFE">
      <w:pPr>
        <w:pStyle w:val="BodyText"/>
        <w:rPr>
          <w:noProof w:val="0"/>
        </w:rPr>
      </w:pPr>
      <w:r w:rsidRPr="00E66F77">
        <w:rPr>
          <w:noProof w:val="0"/>
        </w:rPr>
        <w:t xml:space="preserve">The Australian Volunteers Program is an Australian Government initiative that works across the Indo-Pacific region, supporting a broad range of partner organisations to achieve their development goals. In </w:t>
      </w:r>
      <w:r w:rsidR="007747F5" w:rsidRPr="00E66F77">
        <w:rPr>
          <w:noProof w:val="0"/>
        </w:rPr>
        <w:t>Tanzania</w:t>
      </w:r>
      <w:r w:rsidR="00986962" w:rsidRPr="00E66F77">
        <w:rPr>
          <w:noProof w:val="0"/>
        </w:rPr>
        <w:t>, the program is</w:t>
      </w:r>
      <w:r w:rsidR="007747F5" w:rsidRPr="00E66F77">
        <w:rPr>
          <w:noProof w:val="0"/>
        </w:rPr>
        <w:t xml:space="preserve"> </w:t>
      </w:r>
      <w:r w:rsidR="005D1F07" w:rsidRPr="00E66F77">
        <w:rPr>
          <w:noProof w:val="0"/>
        </w:rPr>
        <w:t xml:space="preserve">aimed </w:t>
      </w:r>
      <w:r w:rsidRPr="00E66F77">
        <w:rPr>
          <w:noProof w:val="0"/>
        </w:rPr>
        <w:t xml:space="preserve">at </w:t>
      </w:r>
      <w:r w:rsidR="007747F5" w:rsidRPr="00E66F77">
        <w:rPr>
          <w:noProof w:val="0"/>
        </w:rPr>
        <w:t>support</w:t>
      </w:r>
      <w:r w:rsidRPr="00E66F77">
        <w:rPr>
          <w:noProof w:val="0"/>
        </w:rPr>
        <w:t>ing</w:t>
      </w:r>
      <w:r w:rsidR="007747F5" w:rsidRPr="00E66F77">
        <w:rPr>
          <w:noProof w:val="0"/>
        </w:rPr>
        <w:t xml:space="preserve"> communities across a range of development priorities</w:t>
      </w:r>
      <w:r w:rsidR="00930667" w:rsidRPr="00E66F77">
        <w:rPr>
          <w:noProof w:val="0"/>
        </w:rPr>
        <w:t>. These</w:t>
      </w:r>
      <w:r w:rsidR="007747F5" w:rsidRPr="00E66F77">
        <w:rPr>
          <w:noProof w:val="0"/>
        </w:rPr>
        <w:t xml:space="preserve"> includ</w:t>
      </w:r>
      <w:r w:rsidR="00930667" w:rsidRPr="00E66F77">
        <w:rPr>
          <w:noProof w:val="0"/>
        </w:rPr>
        <w:t>e</w:t>
      </w:r>
      <w:r w:rsidR="007747F5" w:rsidRPr="00E66F77">
        <w:rPr>
          <w:noProof w:val="0"/>
        </w:rPr>
        <w:t xml:space="preserve"> women’s leadership, economic empowerment and eradicating violence against women and girls, </w:t>
      </w:r>
      <w:r w:rsidR="00E66F77" w:rsidRPr="00E66F77">
        <w:rPr>
          <w:noProof w:val="0"/>
        </w:rPr>
        <w:t>agriculture,</w:t>
      </w:r>
      <w:r w:rsidR="007747F5" w:rsidRPr="00E66F77">
        <w:rPr>
          <w:noProof w:val="0"/>
        </w:rPr>
        <w:t xml:space="preserve"> and food security, supporting people living with disabilities, </w:t>
      </w:r>
      <w:r w:rsidR="00C10B4F" w:rsidRPr="00E66F77">
        <w:rPr>
          <w:noProof w:val="0"/>
        </w:rPr>
        <w:t xml:space="preserve">and </w:t>
      </w:r>
      <w:r w:rsidR="007747F5" w:rsidRPr="00E66F77">
        <w:rPr>
          <w:noProof w:val="0"/>
        </w:rPr>
        <w:t>supporting socio-economic enterprises aimed at reducing poverty levels.</w:t>
      </w:r>
    </w:p>
    <w:p w14:paraId="34D10958" w14:textId="68B2D1E8" w:rsidR="00A153F1" w:rsidRPr="00E66F77" w:rsidRDefault="00930667" w:rsidP="008E4AFE">
      <w:pPr>
        <w:pStyle w:val="BodyText"/>
        <w:rPr>
          <w:noProof w:val="0"/>
        </w:rPr>
      </w:pPr>
      <w:r w:rsidRPr="00E66F77">
        <w:rPr>
          <w:noProof w:val="0"/>
        </w:rPr>
        <w:t>F</w:t>
      </w:r>
      <w:r w:rsidR="005D1F07" w:rsidRPr="00E66F77">
        <w:rPr>
          <w:noProof w:val="0"/>
        </w:rPr>
        <w:t>rom</w:t>
      </w:r>
      <w:r w:rsidR="00813E7D" w:rsidRPr="00E66F77">
        <w:rPr>
          <w:noProof w:val="0"/>
        </w:rPr>
        <w:t xml:space="preserve"> </w:t>
      </w:r>
      <w:r w:rsidR="005D1F07" w:rsidRPr="00E66F77">
        <w:rPr>
          <w:noProof w:val="0"/>
        </w:rPr>
        <w:t xml:space="preserve">January </w:t>
      </w:r>
      <w:r w:rsidR="00813E7D" w:rsidRPr="00E66F77">
        <w:rPr>
          <w:noProof w:val="0"/>
        </w:rPr>
        <w:t>2018</w:t>
      </w:r>
      <w:r w:rsidR="005D1F07" w:rsidRPr="00E66F77">
        <w:rPr>
          <w:noProof w:val="0"/>
        </w:rPr>
        <w:t xml:space="preserve"> to</w:t>
      </w:r>
      <w:r w:rsidR="00813E7D" w:rsidRPr="00E66F77">
        <w:rPr>
          <w:noProof w:val="0"/>
        </w:rPr>
        <w:t xml:space="preserve"> </w:t>
      </w:r>
      <w:r w:rsidR="005D1F07" w:rsidRPr="00E66F77">
        <w:rPr>
          <w:noProof w:val="0"/>
        </w:rPr>
        <w:t xml:space="preserve">December </w:t>
      </w:r>
      <w:r w:rsidR="00813E7D" w:rsidRPr="00E66F77">
        <w:rPr>
          <w:noProof w:val="0"/>
        </w:rPr>
        <w:t>2020</w:t>
      </w:r>
      <w:r w:rsidR="00B30D16" w:rsidRPr="00E66F77">
        <w:rPr>
          <w:noProof w:val="0"/>
        </w:rPr>
        <w:t xml:space="preserve"> </w:t>
      </w:r>
      <w:r w:rsidRPr="00E66F77">
        <w:rPr>
          <w:noProof w:val="0"/>
        </w:rPr>
        <w:t xml:space="preserve">the program </w:t>
      </w:r>
      <w:r w:rsidR="00B30D16" w:rsidRPr="00E66F77">
        <w:rPr>
          <w:noProof w:val="0"/>
        </w:rPr>
        <w:t xml:space="preserve">partnered with </w:t>
      </w:r>
      <w:r w:rsidR="005D1F07" w:rsidRPr="00E66F77">
        <w:rPr>
          <w:noProof w:val="0"/>
        </w:rPr>
        <w:t>27</w:t>
      </w:r>
      <w:r w:rsidR="00B30D16" w:rsidRPr="00E66F77">
        <w:rPr>
          <w:noProof w:val="0"/>
        </w:rPr>
        <w:t xml:space="preserve"> organisations and supported </w:t>
      </w:r>
      <w:r w:rsidR="00E854CF" w:rsidRPr="00E66F77">
        <w:rPr>
          <w:noProof w:val="0"/>
        </w:rPr>
        <w:t xml:space="preserve">38 </w:t>
      </w:r>
      <w:r w:rsidR="00B30D16" w:rsidRPr="00E66F77">
        <w:rPr>
          <w:noProof w:val="0"/>
        </w:rPr>
        <w:t xml:space="preserve">volunteers to deliver </w:t>
      </w:r>
      <w:r w:rsidR="00E854CF" w:rsidRPr="00E66F77">
        <w:rPr>
          <w:noProof w:val="0"/>
        </w:rPr>
        <w:t>43</w:t>
      </w:r>
      <w:r w:rsidR="00B30D16" w:rsidRPr="00E66F77">
        <w:rPr>
          <w:noProof w:val="0"/>
        </w:rPr>
        <w:t xml:space="preserve"> assignments</w:t>
      </w:r>
      <w:r w:rsidR="005D1F07" w:rsidRPr="00E66F77">
        <w:rPr>
          <w:noProof w:val="0"/>
        </w:rPr>
        <w:t xml:space="preserve"> across Tanzania</w:t>
      </w:r>
      <w:r w:rsidR="00986962" w:rsidRPr="00E66F77">
        <w:rPr>
          <w:noProof w:val="0"/>
        </w:rPr>
        <w:t>.</w:t>
      </w:r>
      <w:r w:rsidR="00B30D16" w:rsidRPr="00E66F77">
        <w:rPr>
          <w:noProof w:val="0"/>
        </w:rPr>
        <w:t xml:space="preserve"> </w:t>
      </w:r>
      <w:r w:rsidR="00A153F1" w:rsidRPr="00E66F77">
        <w:rPr>
          <w:noProof w:val="0"/>
        </w:rPr>
        <w:t xml:space="preserve">The organisations that partner with the </w:t>
      </w:r>
      <w:r w:rsidR="00201957" w:rsidRPr="00E66F77">
        <w:rPr>
          <w:noProof w:val="0"/>
        </w:rPr>
        <w:t>program</w:t>
      </w:r>
      <w:r w:rsidR="00A153F1" w:rsidRPr="00E66F77">
        <w:rPr>
          <w:noProof w:val="0"/>
        </w:rPr>
        <w:t xml:space="preserve"> are provided with skilled, well-prepared Australian volunteers who are committed to developing the capacity of those organisation. The program works collaboratively with partner organisations to develop partnership plans, which map how volunteer contributions will support local capacity development of the partner</w:t>
      </w:r>
      <w:r w:rsidR="00986962" w:rsidRPr="00E66F77">
        <w:rPr>
          <w:noProof w:val="0"/>
        </w:rPr>
        <w:t xml:space="preserve"> organisations</w:t>
      </w:r>
      <w:r w:rsidR="00A153F1" w:rsidRPr="00E66F77">
        <w:rPr>
          <w:noProof w:val="0"/>
        </w:rPr>
        <w:t xml:space="preserve"> and ensure assignments have a long-lasting impact. The program also offers opportunities such as partnerships with Australian organisations, networking with other partners and volunteers, and other support opportunities</w:t>
      </w:r>
      <w:r w:rsidR="0021006E" w:rsidRPr="00E66F77">
        <w:rPr>
          <w:noProof w:val="0"/>
        </w:rPr>
        <w:t>.</w:t>
      </w:r>
    </w:p>
    <w:p w14:paraId="08CBA31F" w14:textId="2F2B9430" w:rsidR="008B6675" w:rsidRPr="00E66F77" w:rsidRDefault="00A153F1" w:rsidP="008E4AFE">
      <w:pPr>
        <w:pStyle w:val="BodyText"/>
        <w:rPr>
          <w:noProof w:val="0"/>
        </w:rPr>
      </w:pPr>
      <w:r w:rsidRPr="00E66F77">
        <w:rPr>
          <w:noProof w:val="0"/>
        </w:rPr>
        <w:t>The v</w:t>
      </w:r>
      <w:r w:rsidR="00383FC3" w:rsidRPr="00E66F77">
        <w:rPr>
          <w:noProof w:val="0"/>
        </w:rPr>
        <w:t>olunteers contributed to the delivery of the Australian Government’s aid priorities in Tanzania including improving gender equality through women’s economic empowerment</w:t>
      </w:r>
      <w:r w:rsidR="00C10B4F" w:rsidRPr="00E66F77">
        <w:rPr>
          <w:noProof w:val="0"/>
        </w:rPr>
        <w:t>,</w:t>
      </w:r>
      <w:r w:rsidR="00383FC3" w:rsidRPr="00E66F77">
        <w:rPr>
          <w:noProof w:val="0"/>
        </w:rPr>
        <w:t xml:space="preserve"> reducing gender-based violence and building women’s leadership</w:t>
      </w:r>
      <w:r w:rsidR="00C10B4F" w:rsidRPr="00E66F77">
        <w:rPr>
          <w:noProof w:val="0"/>
        </w:rPr>
        <w:t>,</w:t>
      </w:r>
      <w:r w:rsidR="00383FC3" w:rsidRPr="00E66F77">
        <w:rPr>
          <w:noProof w:val="0"/>
        </w:rPr>
        <w:t xml:space="preserve"> supporting people living with disabilities though the delivery of inclusive education and other services</w:t>
      </w:r>
      <w:r w:rsidR="00C10B4F" w:rsidRPr="00E66F77">
        <w:rPr>
          <w:noProof w:val="0"/>
        </w:rPr>
        <w:t>,</w:t>
      </w:r>
      <w:r w:rsidR="00383FC3" w:rsidRPr="00E66F77">
        <w:rPr>
          <w:noProof w:val="0"/>
        </w:rPr>
        <w:t xml:space="preserve"> improving basic health services with a focus on maternal and child health</w:t>
      </w:r>
      <w:r w:rsidR="00C10B4F" w:rsidRPr="00E66F77">
        <w:rPr>
          <w:noProof w:val="0"/>
        </w:rPr>
        <w:t>,</w:t>
      </w:r>
      <w:r w:rsidR="00383FC3" w:rsidRPr="00E66F77">
        <w:rPr>
          <w:noProof w:val="0"/>
        </w:rPr>
        <w:t xml:space="preserve"> and enhancing the contribution of the agricultural sector to sustainable and inclusive economic growth and food security</w:t>
      </w:r>
      <w:r w:rsidR="00986962" w:rsidRPr="00E66F77">
        <w:rPr>
          <w:noProof w:val="0"/>
        </w:rPr>
        <w:t>.</w:t>
      </w:r>
    </w:p>
    <w:p w14:paraId="5219F942" w14:textId="0C85659D" w:rsidR="00B30D16" w:rsidRPr="00E66F77" w:rsidRDefault="00201957" w:rsidP="008E4AFE">
      <w:pPr>
        <w:pStyle w:val="BodyText"/>
        <w:rPr>
          <w:noProof w:val="0"/>
        </w:rPr>
      </w:pPr>
      <w:r w:rsidRPr="00E66F77">
        <w:rPr>
          <w:noProof w:val="0"/>
        </w:rPr>
        <w:t xml:space="preserve">The program </w:t>
      </w:r>
      <w:r w:rsidR="00986962" w:rsidRPr="00E66F77">
        <w:rPr>
          <w:noProof w:val="0"/>
        </w:rPr>
        <w:t xml:space="preserve">initially </w:t>
      </w:r>
      <w:r w:rsidR="00B30D16" w:rsidRPr="00E66F77">
        <w:rPr>
          <w:noProof w:val="0"/>
        </w:rPr>
        <w:t>established partner</w:t>
      </w:r>
      <w:r w:rsidR="00BB452D">
        <w:rPr>
          <w:noProof w:val="0"/>
        </w:rPr>
        <w:t>ship</w:t>
      </w:r>
      <w:r w:rsidR="00EC20E3">
        <w:rPr>
          <w:noProof w:val="0"/>
        </w:rPr>
        <w:t>s</w:t>
      </w:r>
      <w:r w:rsidR="00BB452D">
        <w:rPr>
          <w:noProof w:val="0"/>
        </w:rPr>
        <w:t xml:space="preserve"> with </w:t>
      </w:r>
      <w:r w:rsidR="00B30D16" w:rsidRPr="00E66F77">
        <w:rPr>
          <w:noProof w:val="0"/>
        </w:rPr>
        <w:t xml:space="preserve">organisations </w:t>
      </w:r>
      <w:r w:rsidR="006C16AB" w:rsidRPr="00E66F77">
        <w:rPr>
          <w:noProof w:val="0"/>
        </w:rPr>
        <w:t>from</w:t>
      </w:r>
      <w:r w:rsidR="003C37DD" w:rsidRPr="00E66F77">
        <w:rPr>
          <w:noProof w:val="0"/>
        </w:rPr>
        <w:t xml:space="preserve"> </w:t>
      </w:r>
      <w:r w:rsidR="00C10B4F" w:rsidRPr="00E66F77">
        <w:rPr>
          <w:noProof w:val="0"/>
        </w:rPr>
        <w:t>three regions</w:t>
      </w:r>
      <w:r w:rsidR="006C16AB" w:rsidRPr="00E66F77">
        <w:rPr>
          <w:noProof w:val="0"/>
        </w:rPr>
        <w:t xml:space="preserve"> </w:t>
      </w:r>
      <w:r w:rsidR="00C10B4F" w:rsidRPr="00E66F77">
        <w:rPr>
          <w:noProof w:val="0"/>
        </w:rPr>
        <w:t>(</w:t>
      </w:r>
      <w:r w:rsidR="00B30D16" w:rsidRPr="00E66F77">
        <w:rPr>
          <w:noProof w:val="0"/>
        </w:rPr>
        <w:t xml:space="preserve">Arusha, </w:t>
      </w:r>
      <w:proofErr w:type="gramStart"/>
      <w:r w:rsidR="00B30D16" w:rsidRPr="00E66F77">
        <w:rPr>
          <w:noProof w:val="0"/>
        </w:rPr>
        <w:t>Kilimanjaro</w:t>
      </w:r>
      <w:proofErr w:type="gramEnd"/>
      <w:r w:rsidR="00B30D16" w:rsidRPr="00E66F77">
        <w:rPr>
          <w:noProof w:val="0"/>
        </w:rPr>
        <w:t xml:space="preserve"> and Dar es Salaam</w:t>
      </w:r>
      <w:r w:rsidR="00C10B4F" w:rsidRPr="00E66F77">
        <w:rPr>
          <w:noProof w:val="0"/>
        </w:rPr>
        <w:t>)</w:t>
      </w:r>
      <w:r w:rsidR="00EC20E3">
        <w:rPr>
          <w:noProof w:val="0"/>
        </w:rPr>
        <w:t xml:space="preserve"> and</w:t>
      </w:r>
      <w:r w:rsidR="006C16AB" w:rsidRPr="00E66F77">
        <w:rPr>
          <w:noProof w:val="0"/>
        </w:rPr>
        <w:t xml:space="preserve"> later </w:t>
      </w:r>
      <w:r w:rsidR="00B30D16" w:rsidRPr="00E66F77">
        <w:rPr>
          <w:noProof w:val="0"/>
        </w:rPr>
        <w:t xml:space="preserve">developed </w:t>
      </w:r>
      <w:r w:rsidR="00BB452D">
        <w:rPr>
          <w:noProof w:val="0"/>
        </w:rPr>
        <w:t>partnership</w:t>
      </w:r>
      <w:r w:rsidR="00EC20E3">
        <w:rPr>
          <w:noProof w:val="0"/>
        </w:rPr>
        <w:t>s</w:t>
      </w:r>
      <w:r w:rsidR="00BB452D" w:rsidRPr="00E66F77">
        <w:rPr>
          <w:noProof w:val="0"/>
        </w:rPr>
        <w:t xml:space="preserve"> </w:t>
      </w:r>
      <w:r w:rsidR="00B30D16" w:rsidRPr="00E66F77">
        <w:rPr>
          <w:noProof w:val="0"/>
        </w:rPr>
        <w:t xml:space="preserve">with </w:t>
      </w:r>
      <w:r w:rsidR="00BB452D">
        <w:rPr>
          <w:noProof w:val="0"/>
        </w:rPr>
        <w:t>organisation</w:t>
      </w:r>
      <w:r w:rsidR="00BB452D" w:rsidRPr="00E66F77">
        <w:rPr>
          <w:noProof w:val="0"/>
        </w:rPr>
        <w:t xml:space="preserve">s </w:t>
      </w:r>
      <w:r w:rsidR="00B30D16" w:rsidRPr="00E66F77">
        <w:rPr>
          <w:noProof w:val="0"/>
        </w:rPr>
        <w:t>in the new Tanzanian capital, Dodoma. A cluster of assignments focusing on disability inclusion were developed for Dodoma</w:t>
      </w:r>
      <w:r w:rsidR="006C16AB" w:rsidRPr="00E66F77">
        <w:rPr>
          <w:noProof w:val="0"/>
        </w:rPr>
        <w:t xml:space="preserve"> region</w:t>
      </w:r>
      <w:r w:rsidR="00B30D16" w:rsidRPr="00E66F77">
        <w:rPr>
          <w:noProof w:val="0"/>
        </w:rPr>
        <w:t xml:space="preserve"> to support the government of Tanzania's formal relocation there. Unfortunately, the temporary suspension of the </w:t>
      </w:r>
      <w:r w:rsidR="00433D86" w:rsidRPr="00E66F77">
        <w:rPr>
          <w:noProof w:val="0"/>
        </w:rPr>
        <w:t>program</w:t>
      </w:r>
      <w:r w:rsidR="00B30D16" w:rsidRPr="00E66F77">
        <w:rPr>
          <w:noProof w:val="0"/>
        </w:rPr>
        <w:t xml:space="preserve"> due to COVID-19 occurred before any of these new </w:t>
      </w:r>
      <w:r w:rsidR="00986962" w:rsidRPr="00E66F77">
        <w:rPr>
          <w:noProof w:val="0"/>
        </w:rPr>
        <w:t>assignments</w:t>
      </w:r>
      <w:r w:rsidR="00B30D16" w:rsidRPr="00E66F77">
        <w:rPr>
          <w:noProof w:val="0"/>
        </w:rPr>
        <w:t xml:space="preserve"> could be </w:t>
      </w:r>
      <w:r w:rsidR="00CB737F" w:rsidRPr="00E66F77">
        <w:rPr>
          <w:noProof w:val="0"/>
        </w:rPr>
        <w:t>implemented</w:t>
      </w:r>
      <w:r w:rsidR="00B30D16" w:rsidRPr="00E66F77">
        <w:rPr>
          <w:noProof w:val="0"/>
        </w:rPr>
        <w:t xml:space="preserve">. </w:t>
      </w:r>
    </w:p>
    <w:p w14:paraId="5FFB0292" w14:textId="7B34951A" w:rsidR="005B3C34" w:rsidRPr="00E66F77" w:rsidRDefault="00433D86" w:rsidP="00C37FE0">
      <w:pPr>
        <w:pStyle w:val="Heading2"/>
        <w:rPr>
          <w:lang w:val="en-AU"/>
        </w:rPr>
      </w:pPr>
      <w:bookmarkStart w:id="3" w:name="_Toc67560762"/>
      <w:r w:rsidRPr="00E66F77">
        <w:rPr>
          <w:lang w:val="en-AU"/>
        </w:rPr>
        <w:t>Program</w:t>
      </w:r>
      <w:r w:rsidR="005B3C34" w:rsidRPr="00E66F77">
        <w:rPr>
          <w:lang w:val="en-AU"/>
        </w:rPr>
        <w:t xml:space="preserve"> </w:t>
      </w:r>
      <w:r w:rsidR="00C37FE0" w:rsidRPr="00E66F77">
        <w:rPr>
          <w:lang w:val="en-AU"/>
        </w:rPr>
        <w:t>performance</w:t>
      </w:r>
      <w:r w:rsidR="005B3C34" w:rsidRPr="00E66F77">
        <w:rPr>
          <w:lang w:val="en-AU"/>
        </w:rPr>
        <w:t>: January 2018 to December 2020</w:t>
      </w:r>
      <w:bookmarkEnd w:id="3"/>
    </w:p>
    <w:p w14:paraId="254B73F7" w14:textId="175DF1AB" w:rsidR="005B3C34" w:rsidRPr="00E66F77" w:rsidRDefault="00D631A9" w:rsidP="001A3B32">
      <w:pPr>
        <w:jc w:val="both"/>
        <w:rPr>
          <w:lang w:val="en-AU"/>
        </w:rPr>
      </w:pPr>
      <w:r w:rsidRPr="00E66F77">
        <w:rPr>
          <w:rStyle w:val="BodyTextChar"/>
          <w:noProof w:val="0"/>
        </w:rPr>
        <w:t xml:space="preserve">The data presented here is based on a reporting period encompassing the first three years of the </w:t>
      </w:r>
      <w:r w:rsidR="00433D86" w:rsidRPr="00E66F77">
        <w:rPr>
          <w:rStyle w:val="BodyTextChar"/>
          <w:noProof w:val="0"/>
        </w:rPr>
        <w:t>program</w:t>
      </w:r>
      <w:r w:rsidRPr="00E66F77">
        <w:rPr>
          <w:rStyle w:val="BodyTextChar"/>
          <w:noProof w:val="0"/>
        </w:rPr>
        <w:t xml:space="preserve">, covering assignments that were active between 1st January 2018 and 31st December 2020. This timeframe falls outside the </w:t>
      </w:r>
      <w:r w:rsidR="00433D86" w:rsidRPr="00E66F77">
        <w:rPr>
          <w:rStyle w:val="BodyTextChar"/>
          <w:noProof w:val="0"/>
        </w:rPr>
        <w:t>program</w:t>
      </w:r>
      <w:r w:rsidRPr="00E66F77">
        <w:rPr>
          <w:rStyle w:val="BodyTextChar"/>
          <w:noProof w:val="0"/>
        </w:rPr>
        <w:t>’s normal annual data cleaning and reporting cycle, so some inconsistencies may exist with data as previously reported in Annual Reports</w:t>
      </w:r>
      <w:r w:rsidRPr="00E66F77">
        <w:rPr>
          <w:lang w:val="en-AU"/>
        </w:rPr>
        <w:t xml:space="preserve">. </w:t>
      </w:r>
    </w:p>
    <w:p w14:paraId="27B60E3F" w14:textId="77777777" w:rsidR="000B45A6" w:rsidRPr="00E66F77" w:rsidRDefault="000B45A6" w:rsidP="00CC2FF8">
      <w:pPr>
        <w:pStyle w:val="Heading3"/>
        <w:numPr>
          <w:ilvl w:val="0"/>
          <w:numId w:val="0"/>
        </w:numPr>
      </w:pPr>
      <w:r w:rsidRPr="00E66F77">
        <w:br w:type="page"/>
      </w:r>
    </w:p>
    <w:p w14:paraId="0E3277A4" w14:textId="20D15EBB" w:rsidR="005B3C34" w:rsidRPr="00E66F77" w:rsidRDefault="005B3C34" w:rsidP="00CC2FF8">
      <w:pPr>
        <w:pStyle w:val="Heading3"/>
      </w:pPr>
      <w:bookmarkStart w:id="4" w:name="_Toc67560763"/>
      <w:r w:rsidRPr="00CC2FF8">
        <w:lastRenderedPageBreak/>
        <w:t>Supporting our partners</w:t>
      </w:r>
      <w:bookmarkEnd w:id="4"/>
    </w:p>
    <w:p w14:paraId="5EF3BB81" w14:textId="093710DE" w:rsidR="00B22505" w:rsidRDefault="00B22505" w:rsidP="00B22505">
      <w:pPr>
        <w:pStyle w:val="BodyText"/>
        <w:rPr>
          <w:noProof w:val="0"/>
        </w:rPr>
      </w:pPr>
      <w:r w:rsidRPr="00E66F77">
        <w:rPr>
          <w:noProof w:val="0"/>
        </w:rPr>
        <w:t>The most common development sectors that assignments contributed to were government and civil society</w:t>
      </w:r>
      <w:r w:rsidR="00C10B4F" w:rsidRPr="00E66F77">
        <w:rPr>
          <w:noProof w:val="0"/>
        </w:rPr>
        <w:t>,</w:t>
      </w:r>
      <w:r w:rsidRPr="00E66F77">
        <w:rPr>
          <w:noProof w:val="0"/>
        </w:rPr>
        <w:t xml:space="preserve"> education</w:t>
      </w:r>
      <w:r w:rsidR="00C10B4F" w:rsidRPr="00E66F77">
        <w:rPr>
          <w:noProof w:val="0"/>
        </w:rPr>
        <w:t>,</w:t>
      </w:r>
      <w:r w:rsidRPr="00E66F77">
        <w:rPr>
          <w:noProof w:val="0"/>
        </w:rPr>
        <w:t xml:space="preserve"> health</w:t>
      </w:r>
      <w:r w:rsidR="00C10B4F" w:rsidRPr="00E66F77">
        <w:rPr>
          <w:noProof w:val="0"/>
        </w:rPr>
        <w:t>,</w:t>
      </w:r>
      <w:r w:rsidRPr="00E66F77">
        <w:rPr>
          <w:noProof w:val="0"/>
        </w:rPr>
        <w:t xml:space="preserve"> and other social infrastructure and services as shown in the graph below.</w:t>
      </w:r>
    </w:p>
    <w:p w14:paraId="5E797047" w14:textId="3734FF5A" w:rsidR="00956DD5" w:rsidRPr="00E66F77" w:rsidRDefault="00956DD5" w:rsidP="00956DD5">
      <w:pPr>
        <w:pStyle w:val="BodyText"/>
      </w:pPr>
      <w:r>
        <w:drawing>
          <wp:inline distT="0" distB="0" distL="0" distR="0" wp14:anchorId="5E9ADC09" wp14:editId="1C0E625F">
            <wp:extent cx="6206490" cy="2097405"/>
            <wp:effectExtent l="0" t="0" r="3810" b="0"/>
            <wp:docPr id="3" name="Picture 3" descr="Complex image: Five most common development sectors of partner organisations.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plex image: Five most common development sectors of partner organisations. Information above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6490" cy="2097405"/>
                    </a:xfrm>
                    <a:prstGeom prst="rect">
                      <a:avLst/>
                    </a:prstGeom>
                    <a:noFill/>
                  </pic:spPr>
                </pic:pic>
              </a:graphicData>
            </a:graphic>
          </wp:inline>
        </w:drawing>
      </w:r>
    </w:p>
    <w:p w14:paraId="0F56EC7E" w14:textId="0BDE35F9" w:rsidR="00B22505" w:rsidRPr="00E66F77" w:rsidRDefault="00B22505" w:rsidP="00B22505">
      <w:pPr>
        <w:pStyle w:val="BodyText"/>
        <w:rPr>
          <w:noProof w:val="0"/>
        </w:rPr>
      </w:pPr>
      <w:r w:rsidRPr="00E66F77">
        <w:rPr>
          <w:noProof w:val="0"/>
        </w:rPr>
        <w:t>All partner organisations in Tanzania were non-governmental organisations (NGOs) apart from one educational institution and two private sector organisations. National and international NGOs comprised half of the program’s partner organisations in Tanzania, with five NGOs being local or regional in scope.</w:t>
      </w:r>
    </w:p>
    <w:p w14:paraId="66A12B17" w14:textId="22357907" w:rsidR="009A43F5" w:rsidRPr="00E66F77" w:rsidRDefault="005A0162" w:rsidP="008E4AFE">
      <w:pPr>
        <w:pStyle w:val="BodyText"/>
      </w:pPr>
      <w:r>
        <w:drawing>
          <wp:inline distT="0" distB="0" distL="0" distR="0" wp14:anchorId="36B2DBF9" wp14:editId="36C72455">
            <wp:extent cx="6206490" cy="1993265"/>
            <wp:effectExtent l="0" t="0" r="3810" b="6985"/>
            <wp:docPr id="4" name="Picture 4" descr="Complex images: Five most common types of partner organisations. Information above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plex images: Five most common types of partner organisations. Information above image.&#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6490" cy="1993265"/>
                    </a:xfrm>
                    <a:prstGeom prst="rect">
                      <a:avLst/>
                    </a:prstGeom>
                    <a:noFill/>
                  </pic:spPr>
                </pic:pic>
              </a:graphicData>
            </a:graphic>
          </wp:inline>
        </w:drawing>
      </w:r>
    </w:p>
    <w:p w14:paraId="5354BB1F" w14:textId="74F8D0CB" w:rsidR="00B22505" w:rsidRDefault="00B22505" w:rsidP="00B22505">
      <w:pPr>
        <w:pStyle w:val="BodyText"/>
        <w:rPr>
          <w:noProof w:val="0"/>
        </w:rPr>
      </w:pPr>
      <w:r w:rsidRPr="00E66F77">
        <w:rPr>
          <w:noProof w:val="0"/>
        </w:rPr>
        <w:t>The most frequent Sustainable Development Goals (SDGs) addressed by partner organisations in Tanzania were gender equality</w:t>
      </w:r>
      <w:r w:rsidR="00C10B4F" w:rsidRPr="00E66F77">
        <w:rPr>
          <w:noProof w:val="0"/>
        </w:rPr>
        <w:t>,</w:t>
      </w:r>
      <w:r w:rsidRPr="00E66F77">
        <w:rPr>
          <w:noProof w:val="0"/>
        </w:rPr>
        <w:t xml:space="preserve"> good health and well-being</w:t>
      </w:r>
      <w:r w:rsidR="00C10B4F" w:rsidRPr="00E66F77">
        <w:rPr>
          <w:noProof w:val="0"/>
        </w:rPr>
        <w:t>,</w:t>
      </w:r>
      <w:r w:rsidRPr="00E66F77">
        <w:rPr>
          <w:noProof w:val="0"/>
        </w:rPr>
        <w:t xml:space="preserve"> quality education</w:t>
      </w:r>
      <w:r w:rsidR="00C10B4F" w:rsidRPr="00E66F77">
        <w:rPr>
          <w:noProof w:val="0"/>
        </w:rPr>
        <w:t>,</w:t>
      </w:r>
      <w:r w:rsidRPr="00E66F77">
        <w:rPr>
          <w:noProof w:val="0"/>
        </w:rPr>
        <w:t xml:space="preserve"> decent work and economic growth</w:t>
      </w:r>
      <w:r w:rsidR="00C10B4F" w:rsidRPr="00E66F77">
        <w:rPr>
          <w:noProof w:val="0"/>
        </w:rPr>
        <w:t>,</w:t>
      </w:r>
      <w:r w:rsidRPr="00E66F77">
        <w:rPr>
          <w:noProof w:val="0"/>
        </w:rPr>
        <w:t xml:space="preserve"> and inequality.</w:t>
      </w:r>
    </w:p>
    <w:p w14:paraId="3A30C110" w14:textId="30846F4F" w:rsidR="004F4C27" w:rsidRPr="00E66F77" w:rsidRDefault="005A0162" w:rsidP="00053A52">
      <w:pPr>
        <w:jc w:val="both"/>
        <w:rPr>
          <w:lang w:val="en-AU"/>
        </w:rPr>
      </w:pPr>
      <w:r>
        <w:rPr>
          <w:noProof/>
          <w:lang w:val="en-AU"/>
        </w:rPr>
        <w:drawing>
          <wp:inline distT="0" distB="0" distL="0" distR="0" wp14:anchorId="47129D90" wp14:editId="3F3E3C25">
            <wp:extent cx="6206490" cy="2170430"/>
            <wp:effectExtent l="0" t="0" r="3810" b="1270"/>
            <wp:docPr id="6" name="Picture 6" descr="Complex image: Five most common SDGs that partner organisations contribute towards.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plex image: Five most common SDGs that partner organisations contribute towards. Information above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6490" cy="2170430"/>
                    </a:xfrm>
                    <a:prstGeom prst="rect">
                      <a:avLst/>
                    </a:prstGeom>
                    <a:noFill/>
                  </pic:spPr>
                </pic:pic>
              </a:graphicData>
            </a:graphic>
          </wp:inline>
        </w:drawing>
      </w:r>
    </w:p>
    <w:p w14:paraId="2A0F031E" w14:textId="3A874099" w:rsidR="00B22505" w:rsidRPr="00E66F77" w:rsidRDefault="00B22505" w:rsidP="00B22505">
      <w:pPr>
        <w:pStyle w:val="BodyText"/>
        <w:rPr>
          <w:noProof w:val="0"/>
        </w:rPr>
      </w:pPr>
      <w:r w:rsidRPr="00E66F77">
        <w:rPr>
          <w:rStyle w:val="BodyTextChar"/>
          <w:noProof w:val="0"/>
        </w:rPr>
        <w:lastRenderedPageBreak/>
        <w:t>The most typical cross-cutting theme addressed by partner organisations in Tanzania was gender equality. Three partner organisations worked in the disability space, five had a primary focus on child protection and four had a primary focus on private sector as shown in the graph below.</w:t>
      </w:r>
      <w:r w:rsidRPr="00E66F77">
        <w:rPr>
          <w:noProof w:val="0"/>
        </w:rPr>
        <w:t xml:space="preserve"> </w:t>
      </w:r>
    </w:p>
    <w:p w14:paraId="3AB4FCB2" w14:textId="4D3E12E9" w:rsidR="00683631" w:rsidRPr="00E66F77" w:rsidRDefault="005A0162" w:rsidP="008E4AFE">
      <w:pPr>
        <w:rPr>
          <w:rStyle w:val="BodyTextChar"/>
          <w:noProof w:val="0"/>
        </w:rPr>
      </w:pPr>
      <w:r>
        <w:rPr>
          <w:rStyle w:val="BodyTextChar"/>
        </w:rPr>
        <w:drawing>
          <wp:inline distT="0" distB="0" distL="0" distR="0" wp14:anchorId="7AF4B793" wp14:editId="08103E4D">
            <wp:extent cx="6206490" cy="1701165"/>
            <wp:effectExtent l="0" t="0" r="3810" b="0"/>
            <wp:docPr id="7" name="Picture 7" descr="Complex image: partner organisations cross-cutting themes.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mplex image: partner organisations cross-cutting themes. Information above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6490" cy="1701165"/>
                    </a:xfrm>
                    <a:prstGeom prst="rect">
                      <a:avLst/>
                    </a:prstGeom>
                    <a:noFill/>
                  </pic:spPr>
                </pic:pic>
              </a:graphicData>
            </a:graphic>
          </wp:inline>
        </w:drawing>
      </w:r>
    </w:p>
    <w:p w14:paraId="7A5B5C10" w14:textId="0DF67B6B" w:rsidR="00B22505" w:rsidRDefault="00B22505" w:rsidP="00B22505">
      <w:pPr>
        <w:pStyle w:val="BodyText"/>
        <w:rPr>
          <w:noProof w:val="0"/>
        </w:rPr>
      </w:pPr>
      <w:r w:rsidRPr="00E66F77">
        <w:rPr>
          <w:noProof w:val="0"/>
        </w:rPr>
        <w:t>The most common impact area that partner organisations in Tanzania contributed to was human rights, which was due to most partners being NGOs that work in the field of women/youth rights.</w:t>
      </w:r>
    </w:p>
    <w:p w14:paraId="468718D9" w14:textId="3FE1FF4A" w:rsidR="000B45A6" w:rsidRPr="00E66F77" w:rsidRDefault="006127AD" w:rsidP="000B45A6">
      <w:pPr>
        <w:pStyle w:val="BodyText"/>
      </w:pPr>
      <w:r>
        <w:drawing>
          <wp:inline distT="0" distB="0" distL="0" distR="0" wp14:anchorId="028253C3" wp14:editId="1F787059">
            <wp:extent cx="6206490" cy="1524000"/>
            <wp:effectExtent l="0" t="0" r="3810" b="0"/>
            <wp:docPr id="10" name="Picture 10" descr="Complex image: Impact areas that partner organisations contribute towards .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mplex image: Impact areas that partner organisations contribute towards . Information above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06490" cy="1524000"/>
                    </a:xfrm>
                    <a:prstGeom prst="rect">
                      <a:avLst/>
                    </a:prstGeom>
                    <a:noFill/>
                  </pic:spPr>
                </pic:pic>
              </a:graphicData>
            </a:graphic>
          </wp:inline>
        </w:drawing>
      </w:r>
    </w:p>
    <w:p w14:paraId="739E5C89" w14:textId="3C48D8CB" w:rsidR="005B3C34" w:rsidRPr="00E66F77" w:rsidRDefault="005B3C34" w:rsidP="00CC2FF8">
      <w:pPr>
        <w:pStyle w:val="Heading3"/>
      </w:pPr>
      <w:bookmarkStart w:id="5" w:name="_Toc67560764"/>
      <w:r w:rsidRPr="00E66F77">
        <w:t>Supporting our volunteers</w:t>
      </w:r>
      <w:bookmarkEnd w:id="5"/>
    </w:p>
    <w:p w14:paraId="5009D1F7" w14:textId="77777777" w:rsidR="00B22505" w:rsidRPr="00E66F77" w:rsidRDefault="00AF044F" w:rsidP="00B22505">
      <w:pPr>
        <w:pStyle w:val="BodyText"/>
        <w:rPr>
          <w:noProof w:val="0"/>
        </w:rPr>
      </w:pPr>
      <w:r w:rsidRPr="00E66F77">
        <w:rPr>
          <w:noProof w:val="0"/>
        </w:rPr>
        <w:t xml:space="preserve">Since the start of the </w:t>
      </w:r>
      <w:r w:rsidR="00433D86" w:rsidRPr="00E66F77">
        <w:rPr>
          <w:noProof w:val="0"/>
        </w:rPr>
        <w:t>program</w:t>
      </w:r>
      <w:r w:rsidR="00813E7D" w:rsidRPr="00E66F77">
        <w:rPr>
          <w:noProof w:val="0"/>
        </w:rPr>
        <w:t xml:space="preserve"> in January 2018</w:t>
      </w:r>
      <w:r w:rsidRPr="00E66F77">
        <w:rPr>
          <w:noProof w:val="0"/>
        </w:rPr>
        <w:t>, 38 volunteers</w:t>
      </w:r>
      <w:r w:rsidR="00B22505" w:rsidRPr="00E66F77">
        <w:rPr>
          <w:noProof w:val="0"/>
        </w:rPr>
        <w:t xml:space="preserve"> filled 43 assignments</w:t>
      </w:r>
      <w:r w:rsidRPr="00E66F77">
        <w:rPr>
          <w:noProof w:val="0"/>
        </w:rPr>
        <w:t xml:space="preserve">. The </w:t>
      </w:r>
      <w:r w:rsidR="00433D86" w:rsidRPr="00E66F77">
        <w:rPr>
          <w:noProof w:val="0"/>
        </w:rPr>
        <w:t>program</w:t>
      </w:r>
      <w:r w:rsidRPr="00E66F77">
        <w:rPr>
          <w:noProof w:val="0"/>
        </w:rPr>
        <w:t xml:space="preserve"> </w:t>
      </w:r>
      <w:r w:rsidR="00183987" w:rsidRPr="00E66F77">
        <w:rPr>
          <w:noProof w:val="0"/>
        </w:rPr>
        <w:t xml:space="preserve">also </w:t>
      </w:r>
      <w:r w:rsidRPr="00E66F77">
        <w:rPr>
          <w:noProof w:val="0"/>
        </w:rPr>
        <w:t xml:space="preserve">supported </w:t>
      </w:r>
      <w:r w:rsidR="00B22505" w:rsidRPr="00E66F77">
        <w:rPr>
          <w:noProof w:val="0"/>
        </w:rPr>
        <w:t>eight</w:t>
      </w:r>
      <w:r w:rsidRPr="00E66F77">
        <w:rPr>
          <w:noProof w:val="0"/>
        </w:rPr>
        <w:t xml:space="preserve"> approved accompanying dependents. </w:t>
      </w:r>
      <w:r w:rsidR="00B22505" w:rsidRPr="00E66F77">
        <w:rPr>
          <w:noProof w:val="0"/>
        </w:rPr>
        <w:t>Seventy-four percent of volunteers were female and 26% were male with age between 25 and above.</w:t>
      </w:r>
    </w:p>
    <w:p w14:paraId="4A676984" w14:textId="78A87B4B" w:rsidR="00615334" w:rsidRPr="00E66F77" w:rsidRDefault="006127AD" w:rsidP="008E4AFE">
      <w:pPr>
        <w:pStyle w:val="BodyText"/>
        <w:rPr>
          <w:noProof w:val="0"/>
        </w:rPr>
      </w:pPr>
      <w:r>
        <w:drawing>
          <wp:inline distT="0" distB="0" distL="0" distR="0" wp14:anchorId="7D38D000" wp14:editId="1E1513CE">
            <wp:extent cx="6206490" cy="3182620"/>
            <wp:effectExtent l="0" t="0" r="3810" b="0"/>
            <wp:docPr id="13" name="Picture 13" descr="Complex image: Gender and age of volunteers.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omplex image: Gender and age of volunteers. Information above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6490" cy="3182620"/>
                    </a:xfrm>
                    <a:prstGeom prst="rect">
                      <a:avLst/>
                    </a:prstGeom>
                    <a:noFill/>
                  </pic:spPr>
                </pic:pic>
              </a:graphicData>
            </a:graphic>
          </wp:inline>
        </w:drawing>
      </w:r>
    </w:p>
    <w:p w14:paraId="5B44C77C" w14:textId="170139CE" w:rsidR="00B22505" w:rsidRPr="00E66F77" w:rsidRDefault="00B22505" w:rsidP="00B22505">
      <w:pPr>
        <w:pStyle w:val="BodyText"/>
        <w:rPr>
          <w:noProof w:val="0"/>
        </w:rPr>
      </w:pPr>
      <w:r w:rsidRPr="00E66F77">
        <w:rPr>
          <w:noProof w:val="0"/>
        </w:rPr>
        <w:lastRenderedPageBreak/>
        <w:t xml:space="preserve">As demonstrated by the graph below, </w:t>
      </w:r>
      <w:r w:rsidR="00E66F77" w:rsidRPr="00E66F77">
        <w:rPr>
          <w:noProof w:val="0"/>
        </w:rPr>
        <w:t>most</w:t>
      </w:r>
      <w:r w:rsidRPr="00E66F77">
        <w:rPr>
          <w:noProof w:val="0"/>
        </w:rPr>
        <w:t xml:space="preserve"> assignments were 7</w:t>
      </w:r>
      <w:r w:rsidR="00D161D0" w:rsidRPr="00E66F77">
        <w:rPr>
          <w:noProof w:val="0"/>
        </w:rPr>
        <w:t>-</w:t>
      </w:r>
      <w:r w:rsidRPr="00E66F77">
        <w:rPr>
          <w:noProof w:val="0"/>
        </w:rPr>
        <w:t>12 months long (42%), followed by over 12 months (33%) and 0-6 months (26%).</w:t>
      </w:r>
    </w:p>
    <w:p w14:paraId="5D6AA599" w14:textId="19F1B548" w:rsidR="00D15718" w:rsidRPr="00E66F77" w:rsidRDefault="006127AD">
      <w:pPr>
        <w:spacing w:before="0" w:after="0" w:line="240" w:lineRule="auto"/>
        <w:rPr>
          <w:lang w:val="en-AU"/>
        </w:rPr>
      </w:pPr>
      <w:r>
        <w:rPr>
          <w:noProof/>
          <w:lang w:val="en-AU"/>
        </w:rPr>
        <w:drawing>
          <wp:inline distT="0" distB="0" distL="0" distR="0" wp14:anchorId="39DD7C57" wp14:editId="4D8D53D4">
            <wp:extent cx="6206490" cy="1847215"/>
            <wp:effectExtent l="0" t="0" r="3810" b="635"/>
            <wp:docPr id="14" name="Picture 14" descr="Complex image: Planned duration of assignments.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omplex image: Planned duration of assignments. Information above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06490" cy="1847215"/>
                    </a:xfrm>
                    <a:prstGeom prst="rect">
                      <a:avLst/>
                    </a:prstGeom>
                    <a:noFill/>
                  </pic:spPr>
                </pic:pic>
              </a:graphicData>
            </a:graphic>
          </wp:inline>
        </w:drawing>
      </w:r>
    </w:p>
    <w:p w14:paraId="33AC610A" w14:textId="5AD41A57" w:rsidR="00B22505" w:rsidRDefault="00B22505" w:rsidP="00B22505">
      <w:pPr>
        <w:pStyle w:val="BodyText"/>
        <w:rPr>
          <w:noProof w:val="0"/>
        </w:rPr>
      </w:pPr>
      <w:r w:rsidRPr="00E66F77">
        <w:rPr>
          <w:noProof w:val="0"/>
        </w:rPr>
        <w:t xml:space="preserve">During the implementation of the program, 19% of the assignments finished earlier than planned. This occurred due to the assignment objectives being achieved sooner than </w:t>
      </w:r>
      <w:r w:rsidR="00392F04" w:rsidRPr="00E66F77">
        <w:rPr>
          <w:noProof w:val="0"/>
        </w:rPr>
        <w:t>anticipated</w:t>
      </w:r>
      <w:r w:rsidRPr="00E66F77">
        <w:rPr>
          <w:noProof w:val="0"/>
        </w:rPr>
        <w:t xml:space="preserve"> or the volunteer leaving to take up paid employment.</w:t>
      </w:r>
    </w:p>
    <w:p w14:paraId="75BE3951" w14:textId="7868E5D1" w:rsidR="007B3B46" w:rsidRPr="00E66F77" w:rsidRDefault="006127AD">
      <w:pPr>
        <w:spacing w:before="0" w:after="0" w:line="240" w:lineRule="auto"/>
        <w:rPr>
          <w:lang w:val="en-AU"/>
        </w:rPr>
      </w:pPr>
      <w:r>
        <w:rPr>
          <w:noProof/>
          <w:lang w:val="en-AU"/>
        </w:rPr>
        <w:drawing>
          <wp:inline distT="0" distB="0" distL="0" distR="0" wp14:anchorId="37EA3BCA" wp14:editId="3FC9A31A">
            <wp:extent cx="6206490" cy="1884045"/>
            <wp:effectExtent l="0" t="0" r="3810" b="1905"/>
            <wp:docPr id="21" name="Picture 21" descr="Complex image: Proportion of all assignments that finished early or were extended.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omplex image: Proportion of all assignments that finished early or were extended. Information above 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06490" cy="1884045"/>
                    </a:xfrm>
                    <a:prstGeom prst="rect">
                      <a:avLst/>
                    </a:prstGeom>
                    <a:noFill/>
                  </pic:spPr>
                </pic:pic>
              </a:graphicData>
            </a:graphic>
          </wp:inline>
        </w:drawing>
      </w:r>
    </w:p>
    <w:p w14:paraId="017DEF16" w14:textId="57D3979A" w:rsidR="00B22505" w:rsidRPr="00E66F77" w:rsidRDefault="00B22505" w:rsidP="00B22505">
      <w:pPr>
        <w:pStyle w:val="BodyText"/>
        <w:rPr>
          <w:noProof w:val="0"/>
        </w:rPr>
      </w:pPr>
      <w:proofErr w:type="gramStart"/>
      <w:r w:rsidRPr="00E66F77">
        <w:rPr>
          <w:noProof w:val="0"/>
        </w:rPr>
        <w:t>The majority of</w:t>
      </w:r>
      <w:proofErr w:type="gramEnd"/>
      <w:r w:rsidRPr="00E66F77">
        <w:rPr>
          <w:noProof w:val="0"/>
        </w:rPr>
        <w:t xml:space="preserve"> assignments were in Arusha (65%), Dar es Sala</w:t>
      </w:r>
      <w:r w:rsidR="00D161D0" w:rsidRPr="00E66F77">
        <w:rPr>
          <w:noProof w:val="0"/>
        </w:rPr>
        <w:t>a</w:t>
      </w:r>
      <w:r w:rsidRPr="00E66F77">
        <w:rPr>
          <w:noProof w:val="0"/>
        </w:rPr>
        <w:t xml:space="preserve">m (21%), and Kilimanjaro (5%) where only 9% of all assignments were located in the remote areas. </w:t>
      </w:r>
    </w:p>
    <w:p w14:paraId="0C7B7F2A" w14:textId="3B3F7C25" w:rsidR="003440EB" w:rsidRPr="00E66F77" w:rsidRDefault="006127AD" w:rsidP="00BA68AE">
      <w:pPr>
        <w:spacing w:before="0" w:after="0" w:line="240" w:lineRule="auto"/>
        <w:rPr>
          <w:lang w:val="en-AU"/>
        </w:rPr>
      </w:pPr>
      <w:r>
        <w:rPr>
          <w:noProof/>
          <w:lang w:val="en-AU"/>
        </w:rPr>
        <w:drawing>
          <wp:inline distT="0" distB="0" distL="0" distR="0" wp14:anchorId="65601271" wp14:editId="5D7AE682">
            <wp:extent cx="6206490" cy="3145790"/>
            <wp:effectExtent l="0" t="0" r="3810" b="0"/>
            <wp:docPr id="22" name="Picture 22" descr="Complex image: pie chart. Location of assignments.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plex image: pie chart. Location of assignments. Information above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06490" cy="3145790"/>
                    </a:xfrm>
                    <a:prstGeom prst="rect">
                      <a:avLst/>
                    </a:prstGeom>
                    <a:noFill/>
                  </pic:spPr>
                </pic:pic>
              </a:graphicData>
            </a:graphic>
          </wp:inline>
        </w:drawing>
      </w:r>
    </w:p>
    <w:p w14:paraId="44CA7BEE" w14:textId="77777777" w:rsidR="00B22505" w:rsidRPr="00E66F77" w:rsidRDefault="00B22505" w:rsidP="00B22505">
      <w:pPr>
        <w:pStyle w:val="BodyText"/>
        <w:rPr>
          <w:noProof w:val="0"/>
        </w:rPr>
      </w:pPr>
    </w:p>
    <w:p w14:paraId="494341D4" w14:textId="6E419858" w:rsidR="00B22505" w:rsidRPr="00E66F77" w:rsidRDefault="00B22505" w:rsidP="00B22505">
      <w:pPr>
        <w:pStyle w:val="BodyText"/>
        <w:rPr>
          <w:noProof w:val="0"/>
        </w:rPr>
      </w:pPr>
      <w:r w:rsidRPr="00E66F77">
        <w:rPr>
          <w:noProof w:val="0"/>
        </w:rPr>
        <w:lastRenderedPageBreak/>
        <w:t>The most common professions of volunteers were media and design</w:t>
      </w:r>
      <w:r w:rsidR="00C10B4F" w:rsidRPr="00E66F77">
        <w:rPr>
          <w:noProof w:val="0"/>
        </w:rPr>
        <w:t>,</w:t>
      </w:r>
      <w:r w:rsidRPr="00E66F77">
        <w:rPr>
          <w:noProof w:val="0"/>
        </w:rPr>
        <w:t xml:space="preserve"> business, </w:t>
      </w:r>
      <w:r w:rsidR="00E66F77" w:rsidRPr="00E66F77">
        <w:rPr>
          <w:noProof w:val="0"/>
        </w:rPr>
        <w:t>finance,</w:t>
      </w:r>
      <w:r w:rsidRPr="00E66F77">
        <w:rPr>
          <w:noProof w:val="0"/>
        </w:rPr>
        <w:t xml:space="preserve"> and </w:t>
      </w:r>
      <w:r w:rsidR="00D161D0" w:rsidRPr="00E66F77">
        <w:rPr>
          <w:noProof w:val="0"/>
        </w:rPr>
        <w:t>human resources (HR)</w:t>
      </w:r>
      <w:r w:rsidR="00C10B4F" w:rsidRPr="00E66F77">
        <w:rPr>
          <w:noProof w:val="0"/>
        </w:rPr>
        <w:t>,</w:t>
      </w:r>
      <w:r w:rsidRPr="00E66F77">
        <w:rPr>
          <w:noProof w:val="0"/>
        </w:rPr>
        <w:t xml:space="preserve"> and education. </w:t>
      </w:r>
    </w:p>
    <w:p w14:paraId="102B6D21" w14:textId="634A196F" w:rsidR="00441A1C" w:rsidRPr="00E66F77" w:rsidRDefault="00626390" w:rsidP="00BA68AE">
      <w:pPr>
        <w:spacing w:before="0" w:after="0" w:line="240" w:lineRule="auto"/>
        <w:rPr>
          <w:lang w:val="en-AU"/>
        </w:rPr>
      </w:pPr>
      <w:r>
        <w:rPr>
          <w:noProof/>
          <w:lang w:val="en-AU"/>
        </w:rPr>
        <w:drawing>
          <wp:inline distT="0" distB="0" distL="0" distR="0" wp14:anchorId="75965C9D" wp14:editId="2328F1A1">
            <wp:extent cx="6206490" cy="2207260"/>
            <wp:effectExtent l="0" t="0" r="3810" b="2540"/>
            <wp:docPr id="23" name="Picture 23" descr="Complex image: Five most common professions of volunteers.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omplex image: Five most common professions of volunteers. Information above 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6490" cy="2207260"/>
                    </a:xfrm>
                    <a:prstGeom prst="rect">
                      <a:avLst/>
                    </a:prstGeom>
                    <a:noFill/>
                  </pic:spPr>
                </pic:pic>
              </a:graphicData>
            </a:graphic>
          </wp:inline>
        </w:drawing>
      </w:r>
    </w:p>
    <w:p w14:paraId="7BDDD977" w14:textId="3B28352B" w:rsidR="006C7AB0" w:rsidRPr="00E66F77" w:rsidRDefault="00274F5D" w:rsidP="001F740C">
      <w:pPr>
        <w:pStyle w:val="Heading1"/>
        <w:rPr>
          <w:lang w:val="en-AU"/>
        </w:rPr>
      </w:pPr>
      <w:r w:rsidRPr="00E66F77">
        <w:rPr>
          <w:lang w:val="en-AU"/>
        </w:rPr>
        <w:br w:type="page"/>
      </w:r>
      <w:bookmarkStart w:id="6" w:name="_Toc67560765"/>
      <w:r w:rsidR="00E35E62" w:rsidRPr="00E66F77">
        <w:rPr>
          <w:lang w:val="en-AU"/>
        </w:rPr>
        <w:lastRenderedPageBreak/>
        <w:t>Stakeholder perceptions</w:t>
      </w:r>
      <w:bookmarkEnd w:id="6"/>
    </w:p>
    <w:p w14:paraId="120DADC9" w14:textId="2999DA7D" w:rsidR="006C7AB0" w:rsidRPr="00E66F77" w:rsidRDefault="00433D86" w:rsidP="006C7AB0">
      <w:pPr>
        <w:pStyle w:val="Heading2"/>
        <w:rPr>
          <w:rStyle w:val="Heading5Char"/>
          <w:rFonts w:eastAsiaTheme="minorEastAsia" w:cstheme="minorBidi"/>
          <w:color w:val="003478"/>
          <w:sz w:val="32"/>
          <w:lang w:val="en-AU"/>
        </w:rPr>
      </w:pPr>
      <w:bookmarkStart w:id="7" w:name="_Toc67560766"/>
      <w:r w:rsidRPr="00E66F77">
        <w:rPr>
          <w:rStyle w:val="Heading5Char"/>
          <w:rFonts w:eastAsiaTheme="minorEastAsia" w:cstheme="minorBidi"/>
          <w:color w:val="003478"/>
          <w:sz w:val="32"/>
          <w:lang w:val="en-AU"/>
        </w:rPr>
        <w:t>Program</w:t>
      </w:r>
      <w:r w:rsidR="00E35E62" w:rsidRPr="00E66F77">
        <w:rPr>
          <w:rStyle w:val="Heading5Char"/>
          <w:rFonts w:eastAsiaTheme="minorEastAsia" w:cstheme="minorBidi"/>
          <w:color w:val="003478"/>
          <w:sz w:val="32"/>
          <w:lang w:val="en-AU"/>
        </w:rPr>
        <w:t xml:space="preserve"> staff</w:t>
      </w:r>
      <w:bookmarkEnd w:id="7"/>
    </w:p>
    <w:p w14:paraId="593C5623" w14:textId="1C9206CA" w:rsidR="008B6675" w:rsidRPr="00E66F77" w:rsidRDefault="00107279" w:rsidP="008E4AFE">
      <w:pPr>
        <w:pStyle w:val="BodyText"/>
        <w:rPr>
          <w:noProof w:val="0"/>
        </w:rPr>
      </w:pPr>
      <w:r w:rsidRPr="00E66F77">
        <w:rPr>
          <w:b/>
          <w:bCs/>
          <w:noProof w:val="0"/>
        </w:rPr>
        <w:t xml:space="preserve">The </w:t>
      </w:r>
      <w:r w:rsidR="00433D86" w:rsidRPr="00E66F77">
        <w:rPr>
          <w:b/>
          <w:bCs/>
          <w:noProof w:val="0"/>
        </w:rPr>
        <w:t>program</w:t>
      </w:r>
      <w:r w:rsidRPr="00E66F77">
        <w:rPr>
          <w:b/>
          <w:bCs/>
          <w:noProof w:val="0"/>
        </w:rPr>
        <w:t xml:space="preserve"> align</w:t>
      </w:r>
      <w:r w:rsidR="0060321D" w:rsidRPr="00E66F77">
        <w:rPr>
          <w:b/>
          <w:bCs/>
          <w:noProof w:val="0"/>
        </w:rPr>
        <w:t>s</w:t>
      </w:r>
      <w:r w:rsidRPr="00E66F77">
        <w:rPr>
          <w:b/>
          <w:bCs/>
          <w:noProof w:val="0"/>
        </w:rPr>
        <w:t xml:space="preserve"> well with the need</w:t>
      </w:r>
      <w:r w:rsidR="00B66513" w:rsidRPr="00E66F77">
        <w:rPr>
          <w:b/>
          <w:bCs/>
          <w:noProof w:val="0"/>
        </w:rPr>
        <w:t>s</w:t>
      </w:r>
      <w:r w:rsidRPr="00E66F77">
        <w:rPr>
          <w:b/>
          <w:bCs/>
          <w:noProof w:val="0"/>
        </w:rPr>
        <w:t xml:space="preserve"> and priorit</w:t>
      </w:r>
      <w:r w:rsidR="00E973F2" w:rsidRPr="00E66F77">
        <w:rPr>
          <w:b/>
          <w:bCs/>
          <w:noProof w:val="0"/>
        </w:rPr>
        <w:t xml:space="preserve">ies of partner </w:t>
      </w:r>
      <w:r w:rsidR="00604040" w:rsidRPr="00E66F77">
        <w:rPr>
          <w:b/>
          <w:bCs/>
          <w:noProof w:val="0"/>
        </w:rPr>
        <w:t>organisation</w:t>
      </w:r>
      <w:r w:rsidR="00E973F2" w:rsidRPr="00E66F77">
        <w:rPr>
          <w:b/>
          <w:bCs/>
          <w:noProof w:val="0"/>
        </w:rPr>
        <w:t>s</w:t>
      </w:r>
      <w:r w:rsidRPr="00E66F77">
        <w:rPr>
          <w:noProof w:val="0"/>
        </w:rPr>
        <w:t>.</w:t>
      </w:r>
      <w:r w:rsidR="00721749" w:rsidRPr="00E66F77">
        <w:rPr>
          <w:noProof w:val="0"/>
        </w:rPr>
        <w:t xml:space="preserve"> </w:t>
      </w:r>
      <w:r w:rsidRPr="00E66F77">
        <w:rPr>
          <w:noProof w:val="0"/>
        </w:rPr>
        <w:t xml:space="preserve">Most </w:t>
      </w:r>
      <w:r w:rsidR="00433D86" w:rsidRPr="00E66F77">
        <w:rPr>
          <w:noProof w:val="0"/>
        </w:rPr>
        <w:t>program</w:t>
      </w:r>
      <w:r w:rsidRPr="00E66F77">
        <w:rPr>
          <w:noProof w:val="0"/>
        </w:rPr>
        <w:t xml:space="preserve"> volunteers contributed to the overall organi</w:t>
      </w:r>
      <w:r w:rsidR="00ED4406" w:rsidRPr="00E66F77">
        <w:rPr>
          <w:noProof w:val="0"/>
        </w:rPr>
        <w:t>s</w:t>
      </w:r>
      <w:r w:rsidRPr="00E66F77">
        <w:rPr>
          <w:noProof w:val="0"/>
        </w:rPr>
        <w:t xml:space="preserve">ational capacity development in several ways. </w:t>
      </w:r>
      <w:r w:rsidR="007E6406" w:rsidRPr="00E66F77">
        <w:rPr>
          <w:noProof w:val="0"/>
        </w:rPr>
        <w:t>S</w:t>
      </w:r>
      <w:r w:rsidRPr="00E66F77">
        <w:rPr>
          <w:noProof w:val="0"/>
        </w:rPr>
        <w:t xml:space="preserve">ome assignments focused on individual capacity development </w:t>
      </w:r>
      <w:proofErr w:type="gramStart"/>
      <w:r w:rsidR="00721749" w:rsidRPr="00E66F77">
        <w:rPr>
          <w:noProof w:val="0"/>
        </w:rPr>
        <w:t>as a result of</w:t>
      </w:r>
      <w:proofErr w:type="gramEnd"/>
      <w:r w:rsidR="00721749" w:rsidRPr="00E66F77">
        <w:rPr>
          <w:noProof w:val="0"/>
        </w:rPr>
        <w:t xml:space="preserve"> the </w:t>
      </w:r>
      <w:r w:rsidRPr="00E66F77">
        <w:rPr>
          <w:noProof w:val="0"/>
        </w:rPr>
        <w:t>staff member</w:t>
      </w:r>
      <w:r w:rsidR="00721749" w:rsidRPr="00E66F77">
        <w:rPr>
          <w:noProof w:val="0"/>
        </w:rPr>
        <w:t xml:space="preserve"> work</w:t>
      </w:r>
      <w:r w:rsidRPr="00E66F77">
        <w:rPr>
          <w:noProof w:val="0"/>
        </w:rPr>
        <w:t xml:space="preserve">ing together with </w:t>
      </w:r>
      <w:r w:rsidR="00721749" w:rsidRPr="00E66F77">
        <w:rPr>
          <w:noProof w:val="0"/>
        </w:rPr>
        <w:t xml:space="preserve">the </w:t>
      </w:r>
      <w:r w:rsidRPr="00E66F77">
        <w:rPr>
          <w:noProof w:val="0"/>
        </w:rPr>
        <w:t>volunteer</w:t>
      </w:r>
      <w:r w:rsidR="00D161D0" w:rsidRPr="00E66F77">
        <w:rPr>
          <w:noProof w:val="0"/>
        </w:rPr>
        <w:t>, w</w:t>
      </w:r>
      <w:r w:rsidRPr="00E66F77">
        <w:rPr>
          <w:noProof w:val="0"/>
        </w:rPr>
        <w:t xml:space="preserve">hile other assignments contributed towards overall </w:t>
      </w:r>
      <w:r w:rsidR="00604040" w:rsidRPr="00E66F77">
        <w:rPr>
          <w:noProof w:val="0"/>
        </w:rPr>
        <w:t>organisation</w:t>
      </w:r>
      <w:r w:rsidRPr="00E66F77">
        <w:rPr>
          <w:noProof w:val="0"/>
        </w:rPr>
        <w:t xml:space="preserve">al capacity development by developing systems and processes or by conducting </w:t>
      </w:r>
      <w:r w:rsidR="00604040" w:rsidRPr="00E66F77">
        <w:rPr>
          <w:noProof w:val="0"/>
        </w:rPr>
        <w:t>organisation</w:t>
      </w:r>
      <w:r w:rsidRPr="00E66F77">
        <w:rPr>
          <w:noProof w:val="0"/>
        </w:rPr>
        <w:t>al capacity reviews.</w:t>
      </w:r>
    </w:p>
    <w:p w14:paraId="095702E5" w14:textId="10CF624A" w:rsidR="00107279" w:rsidRPr="00E66F77" w:rsidRDefault="00107279" w:rsidP="00BF3FAB">
      <w:pPr>
        <w:pStyle w:val="BodyText"/>
        <w:rPr>
          <w:noProof w:val="0"/>
        </w:rPr>
      </w:pPr>
      <w:r w:rsidRPr="00E66F77">
        <w:rPr>
          <w:noProof w:val="0"/>
        </w:rPr>
        <w:t xml:space="preserve">One of the key areas that the Tanzanian government </w:t>
      </w:r>
      <w:r w:rsidR="0060321D" w:rsidRPr="00E66F77">
        <w:rPr>
          <w:noProof w:val="0"/>
        </w:rPr>
        <w:t xml:space="preserve">is </w:t>
      </w:r>
      <w:r w:rsidRPr="00E66F77">
        <w:rPr>
          <w:noProof w:val="0"/>
        </w:rPr>
        <w:t>focusing on is gender parity in governance structures to ensure women occupy the same level or same number of seats in decision making. One of the key focus area</w:t>
      </w:r>
      <w:r w:rsidR="0060321D" w:rsidRPr="00E66F77">
        <w:rPr>
          <w:noProof w:val="0"/>
        </w:rPr>
        <w:t>s</w:t>
      </w:r>
      <w:r w:rsidRPr="00E66F77">
        <w:rPr>
          <w:noProof w:val="0"/>
        </w:rPr>
        <w:t xml:space="preserve"> of the </w:t>
      </w:r>
      <w:r w:rsidR="00433D86" w:rsidRPr="00E66F77">
        <w:rPr>
          <w:noProof w:val="0"/>
        </w:rPr>
        <w:t>program</w:t>
      </w:r>
      <w:r w:rsidRPr="00E66F77">
        <w:rPr>
          <w:noProof w:val="0"/>
        </w:rPr>
        <w:t xml:space="preserve"> in Tanzania included </w:t>
      </w:r>
      <w:r w:rsidR="00E66F77" w:rsidRPr="00E66F77">
        <w:rPr>
          <w:noProof w:val="0"/>
        </w:rPr>
        <w:t>women’s</w:t>
      </w:r>
      <w:r w:rsidRPr="00E66F77">
        <w:rPr>
          <w:noProof w:val="0"/>
        </w:rPr>
        <w:t xml:space="preserve"> economic empowerment, </w:t>
      </w:r>
      <w:r w:rsidR="00E66F77" w:rsidRPr="00E66F77">
        <w:rPr>
          <w:noProof w:val="0"/>
        </w:rPr>
        <w:t>women’s</w:t>
      </w:r>
      <w:r w:rsidRPr="00E66F77">
        <w:rPr>
          <w:noProof w:val="0"/>
        </w:rPr>
        <w:t xml:space="preserve"> leadership, gender equality and eradication of gender</w:t>
      </w:r>
      <w:r w:rsidR="00D161D0" w:rsidRPr="00E66F77">
        <w:rPr>
          <w:noProof w:val="0"/>
        </w:rPr>
        <w:t>ed</w:t>
      </w:r>
      <w:r w:rsidRPr="00E66F77">
        <w:rPr>
          <w:noProof w:val="0"/>
        </w:rPr>
        <w:t xml:space="preserve"> violence. The </w:t>
      </w:r>
      <w:r w:rsidR="00433D86" w:rsidRPr="00E66F77">
        <w:rPr>
          <w:noProof w:val="0"/>
        </w:rPr>
        <w:t>program</w:t>
      </w:r>
      <w:r w:rsidRPr="00E66F77">
        <w:rPr>
          <w:noProof w:val="0"/>
        </w:rPr>
        <w:t xml:space="preserve"> in Tanzania also aligned and contributed towards government initiatives </w:t>
      </w:r>
      <w:r w:rsidR="00D161D0" w:rsidRPr="00E66F77">
        <w:rPr>
          <w:noProof w:val="0"/>
        </w:rPr>
        <w:t>on</w:t>
      </w:r>
      <w:r w:rsidRPr="00E66F77">
        <w:rPr>
          <w:noProof w:val="0"/>
        </w:rPr>
        <w:t xml:space="preserve"> gender equality as well as eradication of gender violence in the country.</w:t>
      </w:r>
    </w:p>
    <w:p w14:paraId="66D709E5" w14:textId="2F75B52F" w:rsidR="009D09BD" w:rsidRPr="00E66F77" w:rsidRDefault="00B2314A" w:rsidP="008E4AFE">
      <w:pPr>
        <w:pStyle w:val="BodyText"/>
        <w:rPr>
          <w:noProof w:val="0"/>
        </w:rPr>
      </w:pPr>
      <w:r w:rsidRPr="00E66F77">
        <w:rPr>
          <w:b/>
          <w:noProof w:val="0"/>
        </w:rPr>
        <w:t>T</w:t>
      </w:r>
      <w:r w:rsidR="00B66513" w:rsidRPr="00E66F77">
        <w:rPr>
          <w:b/>
          <w:noProof w:val="0"/>
        </w:rPr>
        <w:t xml:space="preserve">he </w:t>
      </w:r>
      <w:r w:rsidR="00433D86" w:rsidRPr="00E66F77">
        <w:rPr>
          <w:b/>
          <w:noProof w:val="0"/>
        </w:rPr>
        <w:t>program</w:t>
      </w:r>
      <w:r w:rsidR="00B66513" w:rsidRPr="00E66F77">
        <w:rPr>
          <w:b/>
          <w:noProof w:val="0"/>
        </w:rPr>
        <w:t xml:space="preserve"> selected partner organi</w:t>
      </w:r>
      <w:r w:rsidR="00D161D0" w:rsidRPr="00E66F77">
        <w:rPr>
          <w:b/>
          <w:noProof w:val="0"/>
        </w:rPr>
        <w:t>s</w:t>
      </w:r>
      <w:r w:rsidR="00B66513" w:rsidRPr="00E66F77">
        <w:rPr>
          <w:b/>
          <w:noProof w:val="0"/>
        </w:rPr>
        <w:t xml:space="preserve">ations whose focus areas and activities are aligned with the </w:t>
      </w:r>
      <w:r w:rsidR="00C10B4F" w:rsidRPr="00E66F77">
        <w:rPr>
          <w:b/>
          <w:noProof w:val="0"/>
        </w:rPr>
        <w:t>Department of Foreign Affairs and Trade (</w:t>
      </w:r>
      <w:r w:rsidR="00103D53" w:rsidRPr="00E66F77">
        <w:rPr>
          <w:b/>
          <w:noProof w:val="0"/>
        </w:rPr>
        <w:t>DFAT</w:t>
      </w:r>
      <w:r w:rsidR="00C10B4F" w:rsidRPr="00E66F77">
        <w:rPr>
          <w:b/>
          <w:noProof w:val="0"/>
        </w:rPr>
        <w:t>)</w:t>
      </w:r>
      <w:r w:rsidR="00103D53" w:rsidRPr="00E66F77">
        <w:rPr>
          <w:b/>
          <w:noProof w:val="0"/>
        </w:rPr>
        <w:t xml:space="preserve"> </w:t>
      </w:r>
      <w:r w:rsidR="00C10B4F" w:rsidRPr="00E66F77">
        <w:rPr>
          <w:b/>
          <w:noProof w:val="0"/>
        </w:rPr>
        <w:t>A</w:t>
      </w:r>
      <w:r w:rsidR="00B66513" w:rsidRPr="00E66F77">
        <w:rPr>
          <w:b/>
          <w:noProof w:val="0"/>
        </w:rPr>
        <w:t xml:space="preserve">id </w:t>
      </w:r>
      <w:r w:rsidR="00C10B4F" w:rsidRPr="00E66F77">
        <w:rPr>
          <w:b/>
          <w:noProof w:val="0"/>
        </w:rPr>
        <w:t>I</w:t>
      </w:r>
      <w:r w:rsidR="00B66513" w:rsidRPr="00E66F77">
        <w:rPr>
          <w:b/>
          <w:noProof w:val="0"/>
        </w:rPr>
        <w:t xml:space="preserve">nvestment </w:t>
      </w:r>
      <w:r w:rsidR="00C10B4F" w:rsidRPr="00E66F77">
        <w:rPr>
          <w:b/>
          <w:noProof w:val="0"/>
        </w:rPr>
        <w:t>P</w:t>
      </w:r>
      <w:r w:rsidR="00B66513" w:rsidRPr="00E66F77">
        <w:rPr>
          <w:b/>
          <w:noProof w:val="0"/>
        </w:rPr>
        <w:t>lan</w:t>
      </w:r>
      <w:r w:rsidR="00B66513" w:rsidRPr="00E66F77">
        <w:rPr>
          <w:noProof w:val="0"/>
        </w:rPr>
        <w:t xml:space="preserve">. At implementation level, </w:t>
      </w:r>
      <w:r w:rsidR="000675C8" w:rsidRPr="00E66F77">
        <w:rPr>
          <w:noProof w:val="0"/>
        </w:rPr>
        <w:t>partner organisations</w:t>
      </w:r>
      <w:r w:rsidR="00B66513" w:rsidRPr="00E66F77">
        <w:rPr>
          <w:noProof w:val="0"/>
        </w:rPr>
        <w:t xml:space="preserve"> and </w:t>
      </w:r>
      <w:r w:rsidR="00D161D0" w:rsidRPr="00E66F77">
        <w:rPr>
          <w:noProof w:val="0"/>
        </w:rPr>
        <w:t xml:space="preserve">in-country </w:t>
      </w:r>
      <w:r w:rsidR="00433D86" w:rsidRPr="00E66F77">
        <w:rPr>
          <w:noProof w:val="0"/>
        </w:rPr>
        <w:t>program</w:t>
      </w:r>
      <w:r w:rsidR="00B66513" w:rsidRPr="00E66F77">
        <w:rPr>
          <w:noProof w:val="0"/>
        </w:rPr>
        <w:t xml:space="preserve"> staff used partnership plan</w:t>
      </w:r>
      <w:r w:rsidR="00ED4406" w:rsidRPr="00E66F77">
        <w:rPr>
          <w:noProof w:val="0"/>
        </w:rPr>
        <w:t>s</w:t>
      </w:r>
      <w:r w:rsidR="00B66513" w:rsidRPr="00E66F77">
        <w:rPr>
          <w:noProof w:val="0"/>
        </w:rPr>
        <w:t xml:space="preserve"> to </w:t>
      </w:r>
      <w:r w:rsidR="00ED4406" w:rsidRPr="00E66F77">
        <w:rPr>
          <w:noProof w:val="0"/>
        </w:rPr>
        <w:t xml:space="preserve">guide their programming </w:t>
      </w:r>
      <w:r w:rsidR="00B66513" w:rsidRPr="00E66F77">
        <w:rPr>
          <w:noProof w:val="0"/>
        </w:rPr>
        <w:t xml:space="preserve">and measure </w:t>
      </w:r>
      <w:r w:rsidR="000675C8" w:rsidRPr="00E66F77">
        <w:rPr>
          <w:noProof w:val="0"/>
        </w:rPr>
        <w:t>partner organisation</w:t>
      </w:r>
      <w:r w:rsidR="00B66513" w:rsidRPr="00E66F77">
        <w:rPr>
          <w:noProof w:val="0"/>
        </w:rPr>
        <w:t xml:space="preserve"> capacity development.</w:t>
      </w:r>
      <w:r w:rsidR="009D09BD" w:rsidRPr="00E66F77">
        <w:rPr>
          <w:noProof w:val="0"/>
        </w:rPr>
        <w:t xml:space="preserve"> </w:t>
      </w:r>
      <w:r w:rsidR="000675C8" w:rsidRPr="00E66F77">
        <w:rPr>
          <w:noProof w:val="0"/>
        </w:rPr>
        <w:t>Partner organisation</w:t>
      </w:r>
      <w:r w:rsidR="009D09BD" w:rsidRPr="00E66F77">
        <w:rPr>
          <w:noProof w:val="0"/>
        </w:rPr>
        <w:t xml:space="preserve">s were involved in the execution of the </w:t>
      </w:r>
      <w:r w:rsidR="00433D86" w:rsidRPr="00E66F77">
        <w:rPr>
          <w:noProof w:val="0"/>
        </w:rPr>
        <w:t>program</w:t>
      </w:r>
      <w:r w:rsidR="009D09BD" w:rsidRPr="00E66F77">
        <w:rPr>
          <w:noProof w:val="0"/>
        </w:rPr>
        <w:t xml:space="preserve"> strategic plan. The </w:t>
      </w:r>
      <w:r w:rsidR="00433D86" w:rsidRPr="00E66F77">
        <w:rPr>
          <w:noProof w:val="0"/>
        </w:rPr>
        <w:t>program</w:t>
      </w:r>
      <w:r w:rsidR="009D09BD" w:rsidRPr="00E66F77">
        <w:rPr>
          <w:noProof w:val="0"/>
        </w:rPr>
        <w:t xml:space="preserve"> country strategic plan reflects the key objectives of the Australian aid investment </w:t>
      </w:r>
      <w:r w:rsidR="008E252F" w:rsidRPr="00E66F77">
        <w:rPr>
          <w:noProof w:val="0"/>
        </w:rPr>
        <w:t xml:space="preserve">plan </w:t>
      </w:r>
      <w:r w:rsidR="009D09BD" w:rsidRPr="00E66F77">
        <w:rPr>
          <w:noProof w:val="0"/>
        </w:rPr>
        <w:t>and the needs of the host country.</w:t>
      </w:r>
    </w:p>
    <w:p w14:paraId="2F4406CE" w14:textId="488EAFBC" w:rsidR="00090A0E" w:rsidRPr="00E66F77" w:rsidRDefault="00EA4FE0" w:rsidP="008E4AFE">
      <w:pPr>
        <w:pStyle w:val="BodyText"/>
        <w:rPr>
          <w:noProof w:val="0"/>
        </w:rPr>
      </w:pPr>
      <w:r w:rsidRPr="00E66F77">
        <w:rPr>
          <w:b/>
          <w:bCs/>
          <w:noProof w:val="0"/>
        </w:rPr>
        <w:t xml:space="preserve">Throughout the engagement, the </w:t>
      </w:r>
      <w:r w:rsidR="00433D86" w:rsidRPr="00E66F77">
        <w:rPr>
          <w:b/>
          <w:bCs/>
          <w:noProof w:val="0"/>
        </w:rPr>
        <w:t>program</w:t>
      </w:r>
      <w:r w:rsidRPr="00E66F77">
        <w:rPr>
          <w:b/>
          <w:bCs/>
          <w:noProof w:val="0"/>
        </w:rPr>
        <w:t xml:space="preserve"> prioriti</w:t>
      </w:r>
      <w:r w:rsidR="000675C8" w:rsidRPr="00E66F77">
        <w:rPr>
          <w:b/>
          <w:bCs/>
          <w:noProof w:val="0"/>
        </w:rPr>
        <w:t>s</w:t>
      </w:r>
      <w:r w:rsidRPr="00E66F77">
        <w:rPr>
          <w:b/>
          <w:bCs/>
          <w:noProof w:val="0"/>
        </w:rPr>
        <w:t xml:space="preserve">ed the aspiration and expectations of the partner </w:t>
      </w:r>
      <w:r w:rsidR="00604040" w:rsidRPr="00E66F77">
        <w:rPr>
          <w:b/>
          <w:bCs/>
          <w:noProof w:val="0"/>
        </w:rPr>
        <w:t>organisation</w:t>
      </w:r>
      <w:r w:rsidRPr="00E66F77">
        <w:rPr>
          <w:b/>
          <w:bCs/>
          <w:noProof w:val="0"/>
        </w:rPr>
        <w:t>s</w:t>
      </w:r>
      <w:r w:rsidRPr="00E66F77">
        <w:rPr>
          <w:noProof w:val="0"/>
        </w:rPr>
        <w:t xml:space="preserve">. </w:t>
      </w:r>
      <w:r w:rsidR="000675C8" w:rsidRPr="00E66F77">
        <w:rPr>
          <w:noProof w:val="0"/>
        </w:rPr>
        <w:t>Partner organisation</w:t>
      </w:r>
      <w:r w:rsidRPr="00E66F77">
        <w:rPr>
          <w:noProof w:val="0"/>
        </w:rPr>
        <w:t xml:space="preserve">s were always consulted whenever there are changes that may impact </w:t>
      </w:r>
      <w:r w:rsidR="000411E3" w:rsidRPr="00E66F77">
        <w:rPr>
          <w:noProof w:val="0"/>
        </w:rPr>
        <w:t>up</w:t>
      </w:r>
      <w:r w:rsidRPr="00E66F77">
        <w:rPr>
          <w:noProof w:val="0"/>
        </w:rPr>
        <w:t xml:space="preserve">on their needs, for example through the new iteration of the </w:t>
      </w:r>
      <w:r w:rsidR="00433D86" w:rsidRPr="00E66F77">
        <w:rPr>
          <w:noProof w:val="0"/>
        </w:rPr>
        <w:t>program</w:t>
      </w:r>
      <w:r w:rsidR="0060321D" w:rsidRPr="00E66F77">
        <w:rPr>
          <w:noProof w:val="0"/>
        </w:rPr>
        <w:t>.</w:t>
      </w:r>
      <w:r w:rsidR="00201957" w:rsidRPr="00E66F77">
        <w:rPr>
          <w:noProof w:val="0"/>
        </w:rPr>
        <w:t xml:space="preserve"> </w:t>
      </w:r>
      <w:r w:rsidR="00A64544" w:rsidRPr="00E66F77">
        <w:rPr>
          <w:noProof w:val="0"/>
        </w:rPr>
        <w:t>T</w:t>
      </w:r>
      <w:r w:rsidR="00201957" w:rsidRPr="00E66F77">
        <w:rPr>
          <w:noProof w:val="0"/>
        </w:rPr>
        <w:t xml:space="preserve">he program worked </w:t>
      </w:r>
      <w:r w:rsidR="00D8280B" w:rsidRPr="00E66F77">
        <w:rPr>
          <w:noProof w:val="0"/>
        </w:rPr>
        <w:t xml:space="preserve">alongside </w:t>
      </w:r>
      <w:r w:rsidR="00201957" w:rsidRPr="00E66F77">
        <w:rPr>
          <w:noProof w:val="0"/>
        </w:rPr>
        <w:t xml:space="preserve">individual </w:t>
      </w:r>
      <w:r w:rsidR="000675C8" w:rsidRPr="00E66F77">
        <w:rPr>
          <w:noProof w:val="0"/>
        </w:rPr>
        <w:t>partner organisation</w:t>
      </w:r>
      <w:r w:rsidR="00201957" w:rsidRPr="00E66F77">
        <w:rPr>
          <w:noProof w:val="0"/>
        </w:rPr>
        <w:t>s to orient them on some of the program policies and requirements</w:t>
      </w:r>
      <w:r w:rsidR="00D161D0" w:rsidRPr="00E66F77">
        <w:rPr>
          <w:noProof w:val="0"/>
        </w:rPr>
        <w:t>,</w:t>
      </w:r>
      <w:r w:rsidR="00201957" w:rsidRPr="00E66F77">
        <w:rPr>
          <w:noProof w:val="0"/>
        </w:rPr>
        <w:t xml:space="preserve"> and mak</w:t>
      </w:r>
      <w:r w:rsidR="00D161D0" w:rsidRPr="00E66F77">
        <w:rPr>
          <w:noProof w:val="0"/>
        </w:rPr>
        <w:t>e</w:t>
      </w:r>
      <w:r w:rsidR="00201957" w:rsidRPr="00E66F77">
        <w:rPr>
          <w:noProof w:val="0"/>
        </w:rPr>
        <w:t xml:space="preserve"> sure they align with their own program activities to contribute towards </w:t>
      </w:r>
      <w:r w:rsidR="00604040" w:rsidRPr="00E66F77">
        <w:rPr>
          <w:noProof w:val="0"/>
        </w:rPr>
        <w:t>organisation</w:t>
      </w:r>
      <w:r w:rsidR="00201957" w:rsidRPr="00E66F77">
        <w:rPr>
          <w:noProof w:val="0"/>
        </w:rPr>
        <w:t>al capacity building</w:t>
      </w:r>
      <w:r w:rsidRPr="00E66F77">
        <w:rPr>
          <w:noProof w:val="0"/>
        </w:rPr>
        <w:t>.</w:t>
      </w:r>
      <w:r w:rsidR="00E66F77">
        <w:rPr>
          <w:noProof w:val="0"/>
        </w:rPr>
        <w:t xml:space="preserve"> </w:t>
      </w:r>
      <w:r w:rsidR="00EE0352" w:rsidRPr="00E66F77">
        <w:rPr>
          <w:noProof w:val="0"/>
        </w:rPr>
        <w:t>T</w:t>
      </w:r>
      <w:r w:rsidR="00090A0E" w:rsidRPr="00E66F77">
        <w:rPr>
          <w:noProof w:val="0"/>
        </w:rPr>
        <w:t xml:space="preserve">he </w:t>
      </w:r>
      <w:r w:rsidR="00433D86" w:rsidRPr="00E66F77">
        <w:rPr>
          <w:noProof w:val="0"/>
        </w:rPr>
        <w:t>program</w:t>
      </w:r>
      <w:r w:rsidR="00090A0E" w:rsidRPr="00E66F77">
        <w:rPr>
          <w:noProof w:val="0"/>
        </w:rPr>
        <w:t xml:space="preserve"> </w:t>
      </w:r>
      <w:r w:rsidR="00EE0352" w:rsidRPr="00E66F77">
        <w:rPr>
          <w:noProof w:val="0"/>
        </w:rPr>
        <w:t>work</w:t>
      </w:r>
      <w:r w:rsidR="00CC7521" w:rsidRPr="00E66F77">
        <w:rPr>
          <w:noProof w:val="0"/>
        </w:rPr>
        <w:t>ed</w:t>
      </w:r>
      <w:r w:rsidR="00EE0352" w:rsidRPr="00E66F77">
        <w:rPr>
          <w:noProof w:val="0"/>
        </w:rPr>
        <w:t xml:space="preserve"> </w:t>
      </w:r>
      <w:r w:rsidR="00090A0E" w:rsidRPr="00E66F77">
        <w:rPr>
          <w:noProof w:val="0"/>
        </w:rPr>
        <w:t xml:space="preserve">with </w:t>
      </w:r>
      <w:r w:rsidR="2E17672F" w:rsidRPr="00E66F77">
        <w:rPr>
          <w:noProof w:val="0"/>
        </w:rPr>
        <w:t xml:space="preserve">a </w:t>
      </w:r>
      <w:r w:rsidR="00090A0E" w:rsidRPr="00E66F77">
        <w:rPr>
          <w:noProof w:val="0"/>
        </w:rPr>
        <w:t xml:space="preserve">wide range of </w:t>
      </w:r>
      <w:r w:rsidR="000675C8" w:rsidRPr="00E66F77">
        <w:rPr>
          <w:noProof w:val="0"/>
        </w:rPr>
        <w:t>partner organisation</w:t>
      </w:r>
      <w:r w:rsidR="00090A0E" w:rsidRPr="00E66F77">
        <w:rPr>
          <w:noProof w:val="0"/>
        </w:rPr>
        <w:t xml:space="preserve">s, some </w:t>
      </w:r>
      <w:r w:rsidR="00CC7521" w:rsidRPr="00E66F77">
        <w:rPr>
          <w:noProof w:val="0"/>
        </w:rPr>
        <w:t xml:space="preserve">were </w:t>
      </w:r>
      <w:r w:rsidR="00090A0E" w:rsidRPr="00E66F77">
        <w:rPr>
          <w:noProof w:val="0"/>
        </w:rPr>
        <w:t xml:space="preserve">very well developed with systems in place and more </w:t>
      </w:r>
      <w:r w:rsidR="00D161D0" w:rsidRPr="00E66F77">
        <w:rPr>
          <w:noProof w:val="0"/>
        </w:rPr>
        <w:t>confidence</w:t>
      </w:r>
      <w:r w:rsidR="00090A0E" w:rsidRPr="00E66F77">
        <w:rPr>
          <w:noProof w:val="0"/>
        </w:rPr>
        <w:t xml:space="preserve"> working with </w:t>
      </w:r>
      <w:r w:rsidR="00CC7521" w:rsidRPr="00E66F77">
        <w:rPr>
          <w:noProof w:val="0"/>
        </w:rPr>
        <w:t>foreign volunteers</w:t>
      </w:r>
      <w:r w:rsidR="00A64544" w:rsidRPr="00E66F77">
        <w:rPr>
          <w:noProof w:val="0"/>
        </w:rPr>
        <w:t xml:space="preserve">. Other </w:t>
      </w:r>
      <w:r w:rsidR="00604040" w:rsidRPr="00E66F77">
        <w:rPr>
          <w:noProof w:val="0"/>
        </w:rPr>
        <w:t>organisation</w:t>
      </w:r>
      <w:r w:rsidR="00090A0E" w:rsidRPr="00E66F77">
        <w:rPr>
          <w:noProof w:val="0"/>
        </w:rPr>
        <w:t xml:space="preserve">s </w:t>
      </w:r>
      <w:r w:rsidR="00A64544" w:rsidRPr="00E66F77">
        <w:rPr>
          <w:noProof w:val="0"/>
        </w:rPr>
        <w:t>were</w:t>
      </w:r>
      <w:r w:rsidR="008E252F" w:rsidRPr="00E66F77">
        <w:rPr>
          <w:noProof w:val="0"/>
        </w:rPr>
        <w:t xml:space="preserve"> </w:t>
      </w:r>
      <w:r w:rsidR="00090A0E" w:rsidRPr="00E66F77">
        <w:rPr>
          <w:noProof w:val="0"/>
        </w:rPr>
        <w:t>less confiden</w:t>
      </w:r>
      <w:r w:rsidR="00CC7521" w:rsidRPr="00E66F77">
        <w:rPr>
          <w:noProof w:val="0"/>
        </w:rPr>
        <w:t xml:space="preserve">t </w:t>
      </w:r>
      <w:r w:rsidR="00A64544" w:rsidRPr="00E66F77">
        <w:rPr>
          <w:noProof w:val="0"/>
        </w:rPr>
        <w:t xml:space="preserve">in </w:t>
      </w:r>
      <w:r w:rsidR="00CC7521" w:rsidRPr="00E66F77">
        <w:rPr>
          <w:noProof w:val="0"/>
        </w:rPr>
        <w:t>working with foreign volunteers</w:t>
      </w:r>
      <w:r w:rsidR="00090A0E" w:rsidRPr="00E66F77">
        <w:rPr>
          <w:noProof w:val="0"/>
        </w:rPr>
        <w:t xml:space="preserve"> </w:t>
      </w:r>
      <w:r w:rsidR="00E66F77" w:rsidRPr="00E66F77">
        <w:rPr>
          <w:noProof w:val="0"/>
        </w:rPr>
        <w:t>the</w:t>
      </w:r>
      <w:r w:rsidR="00CC7521" w:rsidRPr="00E66F77">
        <w:rPr>
          <w:noProof w:val="0"/>
        </w:rPr>
        <w:t xml:space="preserve"> program</w:t>
      </w:r>
      <w:r w:rsidR="00A64544" w:rsidRPr="00E66F77">
        <w:rPr>
          <w:noProof w:val="0"/>
        </w:rPr>
        <w:t>’s</w:t>
      </w:r>
      <w:r w:rsidR="00CC7521" w:rsidRPr="00E66F77">
        <w:rPr>
          <w:noProof w:val="0"/>
        </w:rPr>
        <w:t xml:space="preserve"> support focused more on smaller </w:t>
      </w:r>
      <w:r w:rsidR="00604040" w:rsidRPr="00E66F77">
        <w:rPr>
          <w:noProof w:val="0"/>
        </w:rPr>
        <w:t>organisation</w:t>
      </w:r>
      <w:r w:rsidR="00CC7521" w:rsidRPr="00E66F77">
        <w:rPr>
          <w:noProof w:val="0"/>
        </w:rPr>
        <w:t>s</w:t>
      </w:r>
      <w:r w:rsidR="00D161D0" w:rsidRPr="00E66F77">
        <w:rPr>
          <w:noProof w:val="0"/>
        </w:rPr>
        <w:t>,</w:t>
      </w:r>
      <w:r w:rsidR="00CC7521" w:rsidRPr="00E66F77">
        <w:rPr>
          <w:noProof w:val="0"/>
        </w:rPr>
        <w:t xml:space="preserve"> </w:t>
      </w:r>
      <w:r w:rsidR="004241E2" w:rsidRPr="00E66F77">
        <w:rPr>
          <w:noProof w:val="0"/>
        </w:rPr>
        <w:t>build</w:t>
      </w:r>
      <w:r w:rsidR="00EE0352" w:rsidRPr="00E66F77">
        <w:rPr>
          <w:noProof w:val="0"/>
        </w:rPr>
        <w:t>ing</w:t>
      </w:r>
      <w:r w:rsidR="004241E2" w:rsidRPr="00E66F77">
        <w:rPr>
          <w:noProof w:val="0"/>
        </w:rPr>
        <w:t xml:space="preserve"> their capacity </w:t>
      </w:r>
      <w:r w:rsidR="00CC7521" w:rsidRPr="00E66F77">
        <w:rPr>
          <w:noProof w:val="0"/>
        </w:rPr>
        <w:t xml:space="preserve">not only </w:t>
      </w:r>
      <w:r w:rsidR="00090A0E" w:rsidRPr="00E66F77">
        <w:rPr>
          <w:noProof w:val="0"/>
        </w:rPr>
        <w:t>on manag</w:t>
      </w:r>
      <w:r w:rsidR="00CC7521" w:rsidRPr="00E66F77">
        <w:rPr>
          <w:noProof w:val="0"/>
        </w:rPr>
        <w:t xml:space="preserve">ing </w:t>
      </w:r>
      <w:r w:rsidR="00EE0352" w:rsidRPr="00E66F77">
        <w:rPr>
          <w:noProof w:val="0"/>
        </w:rPr>
        <w:t xml:space="preserve">foreign </w:t>
      </w:r>
      <w:r w:rsidR="00090A0E" w:rsidRPr="00E66F77">
        <w:rPr>
          <w:noProof w:val="0"/>
        </w:rPr>
        <w:t>volunt</w:t>
      </w:r>
      <w:r w:rsidR="004241E2" w:rsidRPr="00E66F77">
        <w:rPr>
          <w:noProof w:val="0"/>
        </w:rPr>
        <w:t>eers</w:t>
      </w:r>
      <w:r w:rsidR="00CC7521" w:rsidRPr="00E66F77">
        <w:rPr>
          <w:noProof w:val="0"/>
        </w:rPr>
        <w:t xml:space="preserve"> but also </w:t>
      </w:r>
      <w:r w:rsidR="00E66F77" w:rsidRPr="00E66F77">
        <w:rPr>
          <w:noProof w:val="0"/>
        </w:rPr>
        <w:t>strengthening</w:t>
      </w:r>
      <w:r w:rsidR="00CC7521" w:rsidRPr="00E66F77">
        <w:rPr>
          <w:noProof w:val="0"/>
        </w:rPr>
        <w:t xml:space="preserve"> their internal systems and processes</w:t>
      </w:r>
      <w:r w:rsidR="004241E2" w:rsidRPr="00E66F77">
        <w:rPr>
          <w:noProof w:val="0"/>
        </w:rPr>
        <w:t>.</w:t>
      </w:r>
      <w:r w:rsidR="003D210D" w:rsidRPr="00E66F77">
        <w:rPr>
          <w:noProof w:val="0"/>
        </w:rPr>
        <w:t xml:space="preserve"> </w:t>
      </w:r>
    </w:p>
    <w:p w14:paraId="030F09A7" w14:textId="7AC16CBB" w:rsidR="006C7AB0" w:rsidRPr="00E66F77" w:rsidRDefault="00E35E62" w:rsidP="006C7AB0">
      <w:pPr>
        <w:pStyle w:val="Heading2"/>
        <w:rPr>
          <w:rStyle w:val="Heading5Char"/>
          <w:rFonts w:eastAsiaTheme="minorEastAsia" w:cstheme="minorBidi"/>
          <w:color w:val="003478"/>
          <w:sz w:val="32"/>
          <w:lang w:val="en-AU"/>
        </w:rPr>
      </w:pPr>
      <w:bookmarkStart w:id="8" w:name="_Toc67560767"/>
      <w:r w:rsidRPr="00E66F77">
        <w:rPr>
          <w:rStyle w:val="Heading5Char"/>
          <w:rFonts w:eastAsiaTheme="minorEastAsia" w:cstheme="minorBidi"/>
          <w:color w:val="003478"/>
          <w:sz w:val="32"/>
          <w:lang w:val="en-AU"/>
        </w:rPr>
        <w:t>DFAT staff</w:t>
      </w:r>
      <w:bookmarkEnd w:id="8"/>
    </w:p>
    <w:p w14:paraId="4C7B66CF" w14:textId="369D80F0" w:rsidR="00E97874" w:rsidRPr="00E66F77" w:rsidRDefault="00197220" w:rsidP="008E4AFE">
      <w:pPr>
        <w:pStyle w:val="BodyText"/>
        <w:rPr>
          <w:noProof w:val="0"/>
        </w:rPr>
      </w:pPr>
      <w:r w:rsidRPr="00E66F77">
        <w:rPr>
          <w:b/>
          <w:bCs/>
          <w:noProof w:val="0"/>
        </w:rPr>
        <w:t xml:space="preserve">The </w:t>
      </w:r>
      <w:r w:rsidR="00433D86" w:rsidRPr="00E66F77">
        <w:rPr>
          <w:b/>
          <w:bCs/>
          <w:noProof w:val="0"/>
        </w:rPr>
        <w:t>program</w:t>
      </w:r>
      <w:r w:rsidRPr="00E66F77">
        <w:rPr>
          <w:b/>
          <w:bCs/>
          <w:noProof w:val="0"/>
        </w:rPr>
        <w:t xml:space="preserve"> </w:t>
      </w:r>
      <w:r w:rsidR="00E97874" w:rsidRPr="00E66F77">
        <w:rPr>
          <w:b/>
          <w:bCs/>
          <w:noProof w:val="0"/>
        </w:rPr>
        <w:t xml:space="preserve">was </w:t>
      </w:r>
      <w:r w:rsidR="007351FF" w:rsidRPr="00E66F77">
        <w:rPr>
          <w:b/>
          <w:bCs/>
          <w:noProof w:val="0"/>
        </w:rPr>
        <w:t xml:space="preserve">well </w:t>
      </w:r>
      <w:r w:rsidR="00E97874" w:rsidRPr="00E66F77">
        <w:rPr>
          <w:b/>
          <w:bCs/>
          <w:noProof w:val="0"/>
        </w:rPr>
        <w:t xml:space="preserve">designed </w:t>
      </w:r>
      <w:r w:rsidRPr="00E66F77">
        <w:rPr>
          <w:b/>
          <w:bCs/>
          <w:noProof w:val="0"/>
        </w:rPr>
        <w:t>to allow adaptation and respon</w:t>
      </w:r>
      <w:r w:rsidR="00D161D0" w:rsidRPr="00E66F77">
        <w:rPr>
          <w:b/>
          <w:bCs/>
          <w:noProof w:val="0"/>
        </w:rPr>
        <w:t>se</w:t>
      </w:r>
      <w:r w:rsidRPr="00E66F77">
        <w:rPr>
          <w:b/>
          <w:bCs/>
          <w:noProof w:val="0"/>
        </w:rPr>
        <w:t xml:space="preserve"> to changing strategic </w:t>
      </w:r>
      <w:r w:rsidR="00E97874" w:rsidRPr="00E66F77">
        <w:rPr>
          <w:b/>
          <w:bCs/>
          <w:noProof w:val="0"/>
        </w:rPr>
        <w:t>priorities.</w:t>
      </w:r>
      <w:r w:rsidRPr="00E66F77">
        <w:rPr>
          <w:noProof w:val="0"/>
        </w:rPr>
        <w:t xml:space="preserve"> </w:t>
      </w:r>
      <w:r w:rsidR="00E97874" w:rsidRPr="00E66F77">
        <w:rPr>
          <w:noProof w:val="0"/>
        </w:rPr>
        <w:t xml:space="preserve">Due to </w:t>
      </w:r>
      <w:r w:rsidR="00D161D0" w:rsidRPr="00E66F77">
        <w:rPr>
          <w:noProof w:val="0"/>
        </w:rPr>
        <w:t>the COVID</w:t>
      </w:r>
      <w:r w:rsidR="00E97874" w:rsidRPr="00E66F77">
        <w:rPr>
          <w:noProof w:val="0"/>
        </w:rPr>
        <w:t>-19</w:t>
      </w:r>
      <w:r w:rsidR="00F07D41" w:rsidRPr="00E66F77">
        <w:rPr>
          <w:noProof w:val="0"/>
        </w:rPr>
        <w:t xml:space="preserve"> pandemic</w:t>
      </w:r>
      <w:r w:rsidR="00E97874" w:rsidRPr="00E66F77">
        <w:rPr>
          <w:noProof w:val="0"/>
        </w:rPr>
        <w:t xml:space="preserve">, </w:t>
      </w:r>
      <w:r w:rsidR="00F07D41" w:rsidRPr="00E66F77">
        <w:rPr>
          <w:noProof w:val="0"/>
        </w:rPr>
        <w:t xml:space="preserve">new </w:t>
      </w:r>
      <w:r w:rsidR="00E97874" w:rsidRPr="00E66F77">
        <w:rPr>
          <w:noProof w:val="0"/>
        </w:rPr>
        <w:t>needs</w:t>
      </w:r>
      <w:r w:rsidR="008E252F" w:rsidRPr="00E66F77">
        <w:rPr>
          <w:noProof w:val="0"/>
        </w:rPr>
        <w:t xml:space="preserve"> and constraints</w:t>
      </w:r>
      <w:r w:rsidR="00E97874" w:rsidRPr="00E66F77">
        <w:rPr>
          <w:noProof w:val="0"/>
        </w:rPr>
        <w:t xml:space="preserve"> emerg</w:t>
      </w:r>
      <w:r w:rsidR="008E252F" w:rsidRPr="00E66F77">
        <w:rPr>
          <w:noProof w:val="0"/>
        </w:rPr>
        <w:t>ed</w:t>
      </w:r>
      <w:r w:rsidR="00E97874" w:rsidRPr="00E66F77">
        <w:rPr>
          <w:noProof w:val="0"/>
        </w:rPr>
        <w:t xml:space="preserve"> which </w:t>
      </w:r>
      <w:r w:rsidR="008E252F" w:rsidRPr="00E66F77">
        <w:rPr>
          <w:noProof w:val="0"/>
        </w:rPr>
        <w:t>led to the</w:t>
      </w:r>
      <w:r w:rsidR="00E97874" w:rsidRPr="00E66F77">
        <w:rPr>
          <w:noProof w:val="0"/>
        </w:rPr>
        <w:t xml:space="preserve"> </w:t>
      </w:r>
      <w:r w:rsidR="00433D86" w:rsidRPr="00E66F77">
        <w:rPr>
          <w:noProof w:val="0"/>
        </w:rPr>
        <w:t>program</w:t>
      </w:r>
      <w:r w:rsidR="00E97874" w:rsidRPr="00E66F77">
        <w:rPr>
          <w:noProof w:val="0"/>
        </w:rPr>
        <w:t xml:space="preserve"> </w:t>
      </w:r>
      <w:r w:rsidR="008E252F" w:rsidRPr="00E66F77">
        <w:rPr>
          <w:noProof w:val="0"/>
        </w:rPr>
        <w:t xml:space="preserve">offering remote support to key </w:t>
      </w:r>
      <w:r w:rsidR="000675C8" w:rsidRPr="00E66F77">
        <w:rPr>
          <w:noProof w:val="0"/>
        </w:rPr>
        <w:t>partner organisation</w:t>
      </w:r>
      <w:r w:rsidR="00E97874" w:rsidRPr="00E66F77">
        <w:rPr>
          <w:noProof w:val="0"/>
        </w:rPr>
        <w:t>s. This flexibility</w:t>
      </w:r>
      <w:r w:rsidR="007351FF" w:rsidRPr="00E66F77">
        <w:rPr>
          <w:noProof w:val="0"/>
        </w:rPr>
        <w:t xml:space="preserve"> </w:t>
      </w:r>
      <w:r w:rsidR="000675C8" w:rsidRPr="00E66F77">
        <w:rPr>
          <w:rFonts w:eastAsiaTheme="majorEastAsia" w:hAnsiTheme="minorHAnsi" w:cstheme="minorHAnsi"/>
          <w:noProof w:val="0"/>
        </w:rPr>
        <w:t>is</w:t>
      </w:r>
      <w:r w:rsidR="00E97874" w:rsidRPr="00E66F77">
        <w:rPr>
          <w:rFonts w:eastAsiaTheme="majorEastAsia" w:hAnsiTheme="minorHAnsi" w:cstheme="minorHAnsi"/>
          <w:noProof w:val="0"/>
        </w:rPr>
        <w:t xml:space="preserve"> </w:t>
      </w:r>
      <w:r w:rsidR="008E252F" w:rsidRPr="00E66F77">
        <w:rPr>
          <w:rFonts w:eastAsiaTheme="majorEastAsia" w:hAnsiTheme="minorHAnsi" w:cstheme="minorHAnsi"/>
          <w:noProof w:val="0"/>
        </w:rPr>
        <w:t>a major</w:t>
      </w:r>
      <w:r w:rsidR="00E97874" w:rsidRPr="00E66F77">
        <w:rPr>
          <w:rFonts w:eastAsiaTheme="majorEastAsia" w:hAnsiTheme="minorHAnsi" w:cstheme="minorHAnsi"/>
          <w:noProof w:val="0"/>
        </w:rPr>
        <w:t xml:space="preserve"> strength of the</w:t>
      </w:r>
      <w:r w:rsidR="004C1E8C" w:rsidRPr="00E66F77">
        <w:rPr>
          <w:rFonts w:eastAsiaTheme="majorEastAsia" w:hAnsiTheme="minorHAnsi" w:cstheme="minorHAnsi"/>
          <w:noProof w:val="0"/>
        </w:rPr>
        <w:t xml:space="preserve"> </w:t>
      </w:r>
      <w:r w:rsidR="00433D86" w:rsidRPr="00E66F77">
        <w:rPr>
          <w:rFonts w:eastAsiaTheme="majorEastAsia" w:hAnsiTheme="minorHAnsi" w:cstheme="minorHAnsi"/>
          <w:noProof w:val="0"/>
        </w:rPr>
        <w:t>program</w:t>
      </w:r>
      <w:r w:rsidR="008E252F" w:rsidRPr="00E66F77">
        <w:rPr>
          <w:rFonts w:eastAsiaTheme="majorEastAsia" w:hAnsiTheme="minorHAnsi" w:cstheme="minorHAnsi"/>
          <w:noProof w:val="0"/>
        </w:rPr>
        <w:t xml:space="preserve">, in </w:t>
      </w:r>
      <w:r w:rsidR="00E97874" w:rsidRPr="00E66F77">
        <w:rPr>
          <w:rFonts w:eastAsiaTheme="majorEastAsia" w:hAnsiTheme="minorHAnsi" w:cstheme="minorHAnsi"/>
          <w:noProof w:val="0"/>
        </w:rPr>
        <w:t xml:space="preserve">that it has </w:t>
      </w:r>
      <w:r w:rsidR="000675C8" w:rsidRPr="00E66F77">
        <w:rPr>
          <w:rFonts w:eastAsiaTheme="majorEastAsia" w:hAnsiTheme="minorHAnsi" w:cstheme="minorHAnsi"/>
          <w:noProof w:val="0"/>
        </w:rPr>
        <w:t xml:space="preserve">allowed </w:t>
      </w:r>
      <w:r w:rsidR="00D161D0" w:rsidRPr="00E66F77">
        <w:rPr>
          <w:rFonts w:eastAsiaTheme="majorEastAsia" w:hAnsiTheme="minorHAnsi" w:cstheme="minorHAnsi"/>
          <w:noProof w:val="0"/>
        </w:rPr>
        <w:t>the program</w:t>
      </w:r>
      <w:r w:rsidR="00E97874" w:rsidRPr="00E66F77">
        <w:rPr>
          <w:rFonts w:eastAsiaTheme="majorEastAsia" w:hAnsiTheme="minorHAnsi" w:cstheme="minorHAnsi"/>
          <w:noProof w:val="0"/>
        </w:rPr>
        <w:t xml:space="preserve"> to pivot in line with new and emerging needs.</w:t>
      </w:r>
    </w:p>
    <w:p w14:paraId="16DF5823" w14:textId="421EBCE5" w:rsidR="008B6675" w:rsidRPr="00E66F77" w:rsidRDefault="00420EAB" w:rsidP="008E4AFE">
      <w:pPr>
        <w:pStyle w:val="BodyText"/>
        <w:rPr>
          <w:noProof w:val="0"/>
        </w:rPr>
      </w:pPr>
      <w:r w:rsidRPr="00E66F77">
        <w:rPr>
          <w:b/>
          <w:bCs/>
          <w:noProof w:val="0"/>
        </w:rPr>
        <w:t xml:space="preserve">The </w:t>
      </w:r>
      <w:r w:rsidR="00433D86" w:rsidRPr="00E66F77">
        <w:rPr>
          <w:b/>
          <w:bCs/>
          <w:noProof w:val="0"/>
        </w:rPr>
        <w:t>program</w:t>
      </w:r>
      <w:r w:rsidRPr="00E66F77">
        <w:rPr>
          <w:b/>
          <w:bCs/>
          <w:noProof w:val="0"/>
        </w:rPr>
        <w:t xml:space="preserve"> </w:t>
      </w:r>
      <w:r w:rsidR="00916F6B" w:rsidRPr="00E66F77">
        <w:rPr>
          <w:b/>
          <w:bCs/>
          <w:noProof w:val="0"/>
        </w:rPr>
        <w:t>was</w:t>
      </w:r>
      <w:r w:rsidRPr="00E66F77">
        <w:rPr>
          <w:b/>
          <w:bCs/>
          <w:noProof w:val="0"/>
        </w:rPr>
        <w:t xml:space="preserve"> </w:t>
      </w:r>
      <w:r w:rsidR="00A747BF" w:rsidRPr="00E66F77">
        <w:rPr>
          <w:b/>
          <w:bCs/>
          <w:noProof w:val="0"/>
        </w:rPr>
        <w:t xml:space="preserve">well </w:t>
      </w:r>
      <w:r w:rsidRPr="00E66F77">
        <w:rPr>
          <w:b/>
          <w:bCs/>
          <w:noProof w:val="0"/>
        </w:rPr>
        <w:t xml:space="preserve">aligned to </w:t>
      </w:r>
      <w:r w:rsidR="00A747BF" w:rsidRPr="00E66F77">
        <w:rPr>
          <w:b/>
          <w:bCs/>
          <w:noProof w:val="0"/>
        </w:rPr>
        <w:t xml:space="preserve">the </w:t>
      </w:r>
      <w:r w:rsidRPr="00E66F77">
        <w:rPr>
          <w:b/>
          <w:bCs/>
          <w:noProof w:val="0"/>
        </w:rPr>
        <w:t>needs and objectives</w:t>
      </w:r>
      <w:r w:rsidR="00A747BF" w:rsidRPr="00E66F77">
        <w:rPr>
          <w:b/>
          <w:bCs/>
          <w:noProof w:val="0"/>
        </w:rPr>
        <w:t xml:space="preserve"> of the </w:t>
      </w:r>
      <w:r w:rsidR="000675C8" w:rsidRPr="00E66F77">
        <w:rPr>
          <w:b/>
          <w:bCs/>
          <w:noProof w:val="0"/>
        </w:rPr>
        <w:t>partner organisations</w:t>
      </w:r>
      <w:r w:rsidR="00A747BF" w:rsidRPr="00E66F77">
        <w:rPr>
          <w:noProof w:val="0"/>
        </w:rPr>
        <w:t xml:space="preserve">. The </w:t>
      </w:r>
      <w:r w:rsidR="000675C8" w:rsidRPr="00E66F77">
        <w:rPr>
          <w:noProof w:val="0"/>
        </w:rPr>
        <w:t>partner organisations</w:t>
      </w:r>
      <w:r w:rsidR="00A747BF" w:rsidRPr="00E66F77">
        <w:rPr>
          <w:noProof w:val="0"/>
        </w:rPr>
        <w:t xml:space="preserve"> </w:t>
      </w:r>
      <w:r w:rsidRPr="00E66F77">
        <w:rPr>
          <w:noProof w:val="0"/>
        </w:rPr>
        <w:t xml:space="preserve">were heavily involved </w:t>
      </w:r>
      <w:r w:rsidR="00A747BF" w:rsidRPr="00E66F77">
        <w:rPr>
          <w:noProof w:val="0"/>
        </w:rPr>
        <w:t xml:space="preserve">in the execution of the </w:t>
      </w:r>
      <w:r w:rsidR="00433D86" w:rsidRPr="00E66F77">
        <w:rPr>
          <w:noProof w:val="0"/>
        </w:rPr>
        <w:t>program</w:t>
      </w:r>
      <w:r w:rsidR="00D8280B" w:rsidRPr="00E66F77">
        <w:rPr>
          <w:noProof w:val="0"/>
        </w:rPr>
        <w:t>,</w:t>
      </w:r>
      <w:r w:rsidR="00A747BF" w:rsidRPr="00E66F77">
        <w:rPr>
          <w:noProof w:val="0"/>
        </w:rPr>
        <w:t xml:space="preserve"> starting from </w:t>
      </w:r>
      <w:r w:rsidR="00D8280B" w:rsidRPr="00E66F77">
        <w:rPr>
          <w:noProof w:val="0"/>
        </w:rPr>
        <w:t xml:space="preserve">the </w:t>
      </w:r>
      <w:r w:rsidR="00A747BF" w:rsidRPr="00E66F77">
        <w:rPr>
          <w:noProof w:val="0"/>
        </w:rPr>
        <w:t>creation</w:t>
      </w:r>
      <w:r w:rsidRPr="00E66F77">
        <w:rPr>
          <w:noProof w:val="0"/>
        </w:rPr>
        <w:t xml:space="preserve"> </w:t>
      </w:r>
      <w:r w:rsidR="00A747BF" w:rsidRPr="00E66F77">
        <w:rPr>
          <w:noProof w:val="0"/>
        </w:rPr>
        <w:t>of</w:t>
      </w:r>
      <w:r w:rsidRPr="00E66F77">
        <w:rPr>
          <w:noProof w:val="0"/>
        </w:rPr>
        <w:t xml:space="preserve"> </w:t>
      </w:r>
      <w:r w:rsidR="00A747BF" w:rsidRPr="00E66F77">
        <w:rPr>
          <w:noProof w:val="0"/>
        </w:rPr>
        <w:t>volunteer</w:t>
      </w:r>
      <w:r w:rsidRPr="00E66F77">
        <w:rPr>
          <w:noProof w:val="0"/>
        </w:rPr>
        <w:t xml:space="preserve"> positions. </w:t>
      </w:r>
      <w:r w:rsidR="00A64544" w:rsidRPr="00E66F77">
        <w:rPr>
          <w:noProof w:val="0"/>
        </w:rPr>
        <w:t>T</w:t>
      </w:r>
      <w:r w:rsidRPr="00E66F77">
        <w:rPr>
          <w:noProof w:val="0"/>
        </w:rPr>
        <w:t xml:space="preserve">he existence of </w:t>
      </w:r>
      <w:r w:rsidR="00D8280B" w:rsidRPr="00E66F77">
        <w:rPr>
          <w:noProof w:val="0"/>
        </w:rPr>
        <w:t xml:space="preserve">a </w:t>
      </w:r>
      <w:r w:rsidRPr="00E66F77">
        <w:rPr>
          <w:noProof w:val="0"/>
        </w:rPr>
        <w:t xml:space="preserve">local in-country </w:t>
      </w:r>
      <w:r w:rsidR="00433D86" w:rsidRPr="00E66F77">
        <w:rPr>
          <w:noProof w:val="0"/>
        </w:rPr>
        <w:t>program</w:t>
      </w:r>
      <w:r w:rsidRPr="00E66F77">
        <w:rPr>
          <w:noProof w:val="0"/>
        </w:rPr>
        <w:t xml:space="preserve"> manager with extensive local experience </w:t>
      </w:r>
      <w:r w:rsidR="00D8280B" w:rsidRPr="00E66F77">
        <w:rPr>
          <w:noProof w:val="0"/>
        </w:rPr>
        <w:t xml:space="preserve">and </w:t>
      </w:r>
      <w:r w:rsidRPr="00E66F77">
        <w:rPr>
          <w:noProof w:val="0"/>
        </w:rPr>
        <w:t xml:space="preserve">experience with </w:t>
      </w:r>
      <w:r w:rsidR="007B745F" w:rsidRPr="00E66F77">
        <w:rPr>
          <w:noProof w:val="0"/>
        </w:rPr>
        <w:t>the program</w:t>
      </w:r>
      <w:r w:rsidRPr="00E66F77">
        <w:rPr>
          <w:noProof w:val="0"/>
        </w:rPr>
        <w:t xml:space="preserve"> benefited the </w:t>
      </w:r>
      <w:r w:rsidR="00433D86" w:rsidRPr="00E66F77">
        <w:rPr>
          <w:noProof w:val="0"/>
        </w:rPr>
        <w:t>program</w:t>
      </w:r>
      <w:r w:rsidR="006415E2" w:rsidRPr="00E66F77">
        <w:rPr>
          <w:noProof w:val="0"/>
        </w:rPr>
        <w:t xml:space="preserve"> by creating a good working relation between the </w:t>
      </w:r>
      <w:r w:rsidR="00433D86" w:rsidRPr="00E66F77">
        <w:rPr>
          <w:noProof w:val="0"/>
        </w:rPr>
        <w:t>program</w:t>
      </w:r>
      <w:r w:rsidR="006415E2" w:rsidRPr="00E66F77">
        <w:rPr>
          <w:noProof w:val="0"/>
        </w:rPr>
        <w:t xml:space="preserve"> and </w:t>
      </w:r>
      <w:r w:rsidR="000675C8" w:rsidRPr="00E66F77">
        <w:rPr>
          <w:noProof w:val="0"/>
        </w:rPr>
        <w:t>partner organisations</w:t>
      </w:r>
      <w:r w:rsidR="006415E2" w:rsidRPr="00E66F77">
        <w:rPr>
          <w:noProof w:val="0"/>
        </w:rPr>
        <w:t>.</w:t>
      </w:r>
    </w:p>
    <w:p w14:paraId="539668D5" w14:textId="26157CD9" w:rsidR="009D7EDD" w:rsidRPr="00E66F77" w:rsidRDefault="006415E2" w:rsidP="008E4AFE">
      <w:pPr>
        <w:pStyle w:val="BodyText"/>
        <w:rPr>
          <w:noProof w:val="0"/>
        </w:rPr>
      </w:pPr>
      <w:r w:rsidRPr="00E66F77">
        <w:rPr>
          <w:b/>
          <w:noProof w:val="0"/>
        </w:rPr>
        <w:t xml:space="preserve">There is </w:t>
      </w:r>
      <w:r w:rsidR="00A64544" w:rsidRPr="00E66F77">
        <w:rPr>
          <w:b/>
          <w:noProof w:val="0"/>
        </w:rPr>
        <w:t>better</w:t>
      </w:r>
      <w:r w:rsidRPr="00E66F77">
        <w:rPr>
          <w:b/>
          <w:noProof w:val="0"/>
        </w:rPr>
        <w:t xml:space="preserve"> understanding of the </w:t>
      </w:r>
      <w:r w:rsidR="00433D86" w:rsidRPr="00E66F77">
        <w:rPr>
          <w:b/>
          <w:noProof w:val="0"/>
        </w:rPr>
        <w:t>program</w:t>
      </w:r>
      <w:r w:rsidRPr="00E66F77">
        <w:rPr>
          <w:b/>
          <w:noProof w:val="0"/>
        </w:rPr>
        <w:t xml:space="preserve"> in the urban settings and capital as most of the volunteers </w:t>
      </w:r>
      <w:r w:rsidR="00A64544" w:rsidRPr="00E66F77">
        <w:rPr>
          <w:b/>
          <w:noProof w:val="0"/>
        </w:rPr>
        <w:t>a</w:t>
      </w:r>
      <w:r w:rsidR="007D273B" w:rsidRPr="00E66F77">
        <w:rPr>
          <w:b/>
          <w:noProof w:val="0"/>
        </w:rPr>
        <w:t>re</w:t>
      </w:r>
      <w:r w:rsidRPr="00E66F77">
        <w:rPr>
          <w:b/>
          <w:noProof w:val="0"/>
        </w:rPr>
        <w:t xml:space="preserve"> placed </w:t>
      </w:r>
      <w:r w:rsidR="00A64544" w:rsidRPr="00E66F77">
        <w:rPr>
          <w:b/>
          <w:noProof w:val="0"/>
        </w:rPr>
        <w:t xml:space="preserve">in </w:t>
      </w:r>
      <w:r w:rsidR="000411E3" w:rsidRPr="00E66F77">
        <w:rPr>
          <w:b/>
          <w:noProof w:val="0"/>
        </w:rPr>
        <w:t xml:space="preserve">these </w:t>
      </w:r>
      <w:r w:rsidR="00A64544" w:rsidRPr="00E66F77">
        <w:rPr>
          <w:b/>
          <w:noProof w:val="0"/>
        </w:rPr>
        <w:t>locations</w:t>
      </w:r>
      <w:r w:rsidRPr="00E66F77">
        <w:rPr>
          <w:b/>
          <w:noProof w:val="0"/>
        </w:rPr>
        <w:t>.</w:t>
      </w:r>
      <w:r w:rsidRPr="00E66F77">
        <w:rPr>
          <w:noProof w:val="0"/>
        </w:rPr>
        <w:t xml:space="preserve"> Having volunteer s</w:t>
      </w:r>
      <w:r w:rsidR="009D7EDD" w:rsidRPr="00E66F77">
        <w:rPr>
          <w:noProof w:val="0"/>
        </w:rPr>
        <w:t xml:space="preserve">tories in the local papers </w:t>
      </w:r>
      <w:r w:rsidR="00A64544" w:rsidRPr="00E66F77">
        <w:rPr>
          <w:noProof w:val="0"/>
        </w:rPr>
        <w:t xml:space="preserve">has </w:t>
      </w:r>
      <w:r w:rsidR="009D7EDD" w:rsidRPr="00E66F77">
        <w:rPr>
          <w:noProof w:val="0"/>
        </w:rPr>
        <w:t>helped to build</w:t>
      </w:r>
      <w:r w:rsidRPr="00E66F77">
        <w:rPr>
          <w:noProof w:val="0"/>
        </w:rPr>
        <w:t xml:space="preserve"> the profile of the </w:t>
      </w:r>
      <w:r w:rsidR="00433D86" w:rsidRPr="00E66F77">
        <w:rPr>
          <w:noProof w:val="0"/>
        </w:rPr>
        <w:t>program</w:t>
      </w:r>
      <w:r w:rsidR="009D7EDD" w:rsidRPr="00E66F77">
        <w:rPr>
          <w:noProof w:val="0"/>
        </w:rPr>
        <w:t xml:space="preserve"> in Tanzania</w:t>
      </w:r>
      <w:r w:rsidRPr="00E66F77">
        <w:rPr>
          <w:noProof w:val="0"/>
        </w:rPr>
        <w:t xml:space="preserve"> and enhance </w:t>
      </w:r>
      <w:r w:rsidR="009D7EDD" w:rsidRPr="00E66F77">
        <w:rPr>
          <w:noProof w:val="0"/>
        </w:rPr>
        <w:t>p</w:t>
      </w:r>
      <w:r w:rsidRPr="00E66F77">
        <w:rPr>
          <w:noProof w:val="0"/>
        </w:rPr>
        <w:t xml:space="preserve">rofessional </w:t>
      </w:r>
      <w:r w:rsidR="009D7EDD" w:rsidRPr="00E66F77">
        <w:rPr>
          <w:noProof w:val="0"/>
        </w:rPr>
        <w:t>d</w:t>
      </w:r>
      <w:r w:rsidRPr="00E66F77">
        <w:rPr>
          <w:noProof w:val="0"/>
        </w:rPr>
        <w:t>evelopment</w:t>
      </w:r>
      <w:r w:rsidR="009D7EDD" w:rsidRPr="00E66F77">
        <w:rPr>
          <w:noProof w:val="0"/>
        </w:rPr>
        <w:t xml:space="preserve"> for </w:t>
      </w:r>
      <w:r w:rsidR="000675C8" w:rsidRPr="00E66F77">
        <w:rPr>
          <w:noProof w:val="0"/>
        </w:rPr>
        <w:t>partner organisation</w:t>
      </w:r>
      <w:r w:rsidR="009D7EDD" w:rsidRPr="00E66F77">
        <w:rPr>
          <w:noProof w:val="0"/>
        </w:rPr>
        <w:t>s.</w:t>
      </w:r>
    </w:p>
    <w:p w14:paraId="1D435B2E" w14:textId="72CDA4C6" w:rsidR="008B6675" w:rsidRPr="00E66F77" w:rsidRDefault="00274F5D" w:rsidP="001F740C">
      <w:pPr>
        <w:pStyle w:val="Heading2"/>
        <w:rPr>
          <w:lang w:val="en-AU"/>
        </w:rPr>
      </w:pPr>
      <w:r w:rsidRPr="00E66F77">
        <w:rPr>
          <w:lang w:val="en-AU"/>
        </w:rPr>
        <w:br w:type="page"/>
      </w:r>
      <w:bookmarkStart w:id="9" w:name="_Toc67560768"/>
      <w:r w:rsidR="00E35E62" w:rsidRPr="00E66F77">
        <w:rPr>
          <w:lang w:val="en-AU"/>
        </w:rPr>
        <w:lastRenderedPageBreak/>
        <w:t xml:space="preserve">Partner </w:t>
      </w:r>
      <w:r w:rsidR="00604040" w:rsidRPr="00E66F77">
        <w:rPr>
          <w:lang w:val="en-AU"/>
        </w:rPr>
        <w:t>organisation</w:t>
      </w:r>
      <w:r w:rsidR="007D273B" w:rsidRPr="00E66F77">
        <w:rPr>
          <w:lang w:val="en-AU"/>
        </w:rPr>
        <w:t>s</w:t>
      </w:r>
      <w:bookmarkEnd w:id="9"/>
    </w:p>
    <w:p w14:paraId="23F66064" w14:textId="03C510E4" w:rsidR="00E9085D" w:rsidRPr="00E66F77" w:rsidRDefault="000A3373" w:rsidP="008E4AFE">
      <w:pPr>
        <w:pStyle w:val="BodyText"/>
        <w:rPr>
          <w:noProof w:val="0"/>
        </w:rPr>
      </w:pPr>
      <w:r w:rsidRPr="00E66F77">
        <w:rPr>
          <w:b/>
          <w:noProof w:val="0"/>
        </w:rPr>
        <w:t xml:space="preserve">The </w:t>
      </w:r>
      <w:r w:rsidR="00433D86" w:rsidRPr="00E66F77">
        <w:rPr>
          <w:b/>
          <w:noProof w:val="0"/>
        </w:rPr>
        <w:t>program</w:t>
      </w:r>
      <w:r w:rsidRPr="00E66F77">
        <w:rPr>
          <w:b/>
          <w:noProof w:val="0"/>
        </w:rPr>
        <w:t xml:space="preserve"> activities and outcomes align with the needs and priorities of </w:t>
      </w:r>
      <w:r w:rsidR="000675C8" w:rsidRPr="00E66F77">
        <w:rPr>
          <w:b/>
          <w:noProof w:val="0"/>
        </w:rPr>
        <w:t>partner organisation</w:t>
      </w:r>
      <w:r w:rsidR="00B31F49" w:rsidRPr="00E66F77">
        <w:rPr>
          <w:b/>
          <w:noProof w:val="0"/>
        </w:rPr>
        <w:t>s</w:t>
      </w:r>
      <w:r w:rsidRPr="00E66F77">
        <w:rPr>
          <w:noProof w:val="0"/>
        </w:rPr>
        <w:t xml:space="preserve">. </w:t>
      </w:r>
      <w:r w:rsidR="000411E3" w:rsidRPr="00E66F77">
        <w:rPr>
          <w:noProof w:val="0"/>
        </w:rPr>
        <w:t>F</w:t>
      </w:r>
      <w:r w:rsidRPr="00E66F77">
        <w:rPr>
          <w:noProof w:val="0"/>
        </w:rPr>
        <w:t xml:space="preserve">rom the initial crafting of the assignment </w:t>
      </w:r>
      <w:r w:rsidR="000675C8" w:rsidRPr="00E66F77">
        <w:rPr>
          <w:noProof w:val="0"/>
        </w:rPr>
        <w:t>partner organisations</w:t>
      </w:r>
      <w:r w:rsidRPr="00E66F77">
        <w:rPr>
          <w:noProof w:val="0"/>
        </w:rPr>
        <w:t xml:space="preserve"> ha</w:t>
      </w:r>
      <w:r w:rsidR="000411E3" w:rsidRPr="00E66F77">
        <w:rPr>
          <w:noProof w:val="0"/>
        </w:rPr>
        <w:t>ve</w:t>
      </w:r>
      <w:r w:rsidRPr="00E66F77">
        <w:rPr>
          <w:noProof w:val="0"/>
        </w:rPr>
        <w:t xml:space="preserve"> being </w:t>
      </w:r>
      <w:r w:rsidR="000411E3" w:rsidRPr="00E66F77">
        <w:rPr>
          <w:noProof w:val="0"/>
        </w:rPr>
        <w:t xml:space="preserve">consistently supported to identify the </w:t>
      </w:r>
      <w:r w:rsidR="00B31F49" w:rsidRPr="00E66F77">
        <w:rPr>
          <w:noProof w:val="0"/>
        </w:rPr>
        <w:t>skill</w:t>
      </w:r>
      <w:r w:rsidR="000411E3" w:rsidRPr="00E66F77">
        <w:rPr>
          <w:noProof w:val="0"/>
        </w:rPr>
        <w:t>s</w:t>
      </w:r>
      <w:r w:rsidR="00B31F49" w:rsidRPr="00E66F77">
        <w:rPr>
          <w:noProof w:val="0"/>
        </w:rPr>
        <w:t xml:space="preserve"> or expert</w:t>
      </w:r>
      <w:r w:rsidR="000411E3" w:rsidRPr="00E66F77">
        <w:rPr>
          <w:noProof w:val="0"/>
        </w:rPr>
        <w:t>ise</w:t>
      </w:r>
      <w:r w:rsidR="00B31F49" w:rsidRPr="00E66F77">
        <w:rPr>
          <w:noProof w:val="0"/>
        </w:rPr>
        <w:t xml:space="preserve"> they </w:t>
      </w:r>
      <w:r w:rsidR="000411E3" w:rsidRPr="00E66F77">
        <w:rPr>
          <w:noProof w:val="0"/>
        </w:rPr>
        <w:t>require</w:t>
      </w:r>
      <w:r w:rsidR="00B31F49" w:rsidRPr="00E66F77">
        <w:rPr>
          <w:noProof w:val="0"/>
        </w:rPr>
        <w:t xml:space="preserve">. The </w:t>
      </w:r>
      <w:r w:rsidR="00433D86" w:rsidRPr="00E66F77">
        <w:rPr>
          <w:noProof w:val="0"/>
        </w:rPr>
        <w:t>program</w:t>
      </w:r>
      <w:r w:rsidR="00B31F49" w:rsidRPr="00E66F77">
        <w:rPr>
          <w:noProof w:val="0"/>
        </w:rPr>
        <w:t xml:space="preserve"> </w:t>
      </w:r>
      <w:r w:rsidRPr="00E66F77">
        <w:rPr>
          <w:noProof w:val="0"/>
        </w:rPr>
        <w:t xml:space="preserve">tried as much as possible to get </w:t>
      </w:r>
      <w:r w:rsidR="00B31F49" w:rsidRPr="00E66F77">
        <w:rPr>
          <w:noProof w:val="0"/>
        </w:rPr>
        <w:t>volunteer</w:t>
      </w:r>
      <w:r w:rsidR="00D8280B" w:rsidRPr="00E66F77">
        <w:rPr>
          <w:noProof w:val="0"/>
        </w:rPr>
        <w:t>s</w:t>
      </w:r>
      <w:r w:rsidRPr="00E66F77">
        <w:rPr>
          <w:noProof w:val="0"/>
        </w:rPr>
        <w:t xml:space="preserve"> who </w:t>
      </w:r>
      <w:r w:rsidR="00B31F49" w:rsidRPr="00E66F77">
        <w:rPr>
          <w:noProof w:val="0"/>
        </w:rPr>
        <w:t xml:space="preserve">meet the objectives and needs of </w:t>
      </w:r>
      <w:r w:rsidR="000675C8" w:rsidRPr="00E66F77">
        <w:rPr>
          <w:noProof w:val="0"/>
        </w:rPr>
        <w:t>partner organisations</w:t>
      </w:r>
      <w:r w:rsidR="00B31F49" w:rsidRPr="00E66F77">
        <w:rPr>
          <w:noProof w:val="0"/>
        </w:rPr>
        <w:t>.</w:t>
      </w:r>
      <w:r w:rsidR="00E9085D" w:rsidRPr="00E66F77">
        <w:rPr>
          <w:noProof w:val="0"/>
        </w:rPr>
        <w:t xml:space="preserve"> </w:t>
      </w:r>
    </w:p>
    <w:p w14:paraId="3260233D" w14:textId="563D294F" w:rsidR="001B0792" w:rsidRPr="00E66F77" w:rsidRDefault="001828BF" w:rsidP="008E4AFE">
      <w:pPr>
        <w:pStyle w:val="BodyText"/>
        <w:rPr>
          <w:noProof w:val="0"/>
        </w:rPr>
      </w:pPr>
      <w:r w:rsidRPr="320F5A2E">
        <w:rPr>
          <w:b/>
          <w:bCs/>
          <w:noProof w:val="0"/>
        </w:rPr>
        <w:t xml:space="preserve">In Tanzania, </w:t>
      </w:r>
      <w:r w:rsidR="007E6406" w:rsidRPr="320F5A2E">
        <w:rPr>
          <w:b/>
          <w:bCs/>
          <w:noProof w:val="0"/>
        </w:rPr>
        <w:t xml:space="preserve">program volunteers supported </w:t>
      </w:r>
      <w:r w:rsidR="000675C8" w:rsidRPr="320F5A2E">
        <w:rPr>
          <w:b/>
          <w:bCs/>
          <w:noProof w:val="0"/>
        </w:rPr>
        <w:t>partner organisations</w:t>
      </w:r>
      <w:r w:rsidR="000B5FD4" w:rsidRPr="320F5A2E">
        <w:rPr>
          <w:b/>
          <w:bCs/>
          <w:noProof w:val="0"/>
        </w:rPr>
        <w:t xml:space="preserve"> </w:t>
      </w:r>
      <w:r w:rsidRPr="320F5A2E">
        <w:rPr>
          <w:b/>
          <w:bCs/>
          <w:noProof w:val="0"/>
        </w:rPr>
        <w:t>in different areas and capacities</w:t>
      </w:r>
      <w:r w:rsidR="004361BC" w:rsidRPr="320F5A2E">
        <w:rPr>
          <w:b/>
          <w:bCs/>
          <w:noProof w:val="0"/>
        </w:rPr>
        <w:t xml:space="preserve">. </w:t>
      </w:r>
      <w:r w:rsidR="00D8280B">
        <w:rPr>
          <w:noProof w:val="0"/>
        </w:rPr>
        <w:t>One</w:t>
      </w:r>
      <w:r w:rsidR="00C10B4F">
        <w:rPr>
          <w:noProof w:val="0"/>
        </w:rPr>
        <w:t xml:space="preserve"> volunteer supported</w:t>
      </w:r>
      <w:r w:rsidR="00C10B4F" w:rsidRPr="320F5A2E">
        <w:rPr>
          <w:b/>
          <w:bCs/>
          <w:noProof w:val="0"/>
        </w:rPr>
        <w:t xml:space="preserve"> </w:t>
      </w:r>
      <w:r w:rsidR="00C10B4F">
        <w:rPr>
          <w:noProof w:val="0"/>
        </w:rPr>
        <w:t>Educational Concerns for Haiti Organisation (</w:t>
      </w:r>
      <w:r w:rsidR="000B5FD4">
        <w:rPr>
          <w:noProof w:val="0"/>
        </w:rPr>
        <w:t>ECHO</w:t>
      </w:r>
      <w:r w:rsidR="00C10B4F">
        <w:rPr>
          <w:noProof w:val="0"/>
        </w:rPr>
        <w:t>)</w:t>
      </w:r>
      <w:r w:rsidR="000B5FD4">
        <w:rPr>
          <w:noProof w:val="0"/>
        </w:rPr>
        <w:t xml:space="preserve"> </w:t>
      </w:r>
      <w:r w:rsidR="00C10B4F">
        <w:rPr>
          <w:noProof w:val="0"/>
        </w:rPr>
        <w:t xml:space="preserve">in </w:t>
      </w:r>
      <w:r w:rsidR="004361BC">
        <w:rPr>
          <w:noProof w:val="0"/>
        </w:rPr>
        <w:t>g</w:t>
      </w:r>
      <w:r w:rsidR="00E9085D">
        <w:rPr>
          <w:noProof w:val="0"/>
        </w:rPr>
        <w:t>rant</w:t>
      </w:r>
      <w:r w:rsidR="004361BC">
        <w:rPr>
          <w:noProof w:val="0"/>
        </w:rPr>
        <w:t xml:space="preserve"> </w:t>
      </w:r>
      <w:r w:rsidR="00285148">
        <w:rPr>
          <w:noProof w:val="0"/>
        </w:rPr>
        <w:t xml:space="preserve">writing </w:t>
      </w:r>
      <w:r w:rsidR="00A35CC2">
        <w:rPr>
          <w:noProof w:val="0"/>
        </w:rPr>
        <w:t>which</w:t>
      </w:r>
      <w:r w:rsidR="004361BC">
        <w:rPr>
          <w:noProof w:val="0"/>
        </w:rPr>
        <w:t xml:space="preserve"> </w:t>
      </w:r>
      <w:r w:rsidR="00A35CC2">
        <w:rPr>
          <w:noProof w:val="0"/>
        </w:rPr>
        <w:t xml:space="preserve">helped </w:t>
      </w:r>
      <w:r w:rsidR="00285148">
        <w:rPr>
          <w:noProof w:val="0"/>
        </w:rPr>
        <w:t xml:space="preserve">them to </w:t>
      </w:r>
      <w:r w:rsidR="00A35CC2">
        <w:rPr>
          <w:noProof w:val="0"/>
        </w:rPr>
        <w:t>secure</w:t>
      </w:r>
      <w:r w:rsidR="004361BC">
        <w:rPr>
          <w:noProof w:val="0"/>
        </w:rPr>
        <w:t xml:space="preserve"> </w:t>
      </w:r>
      <w:r w:rsidR="00E9085D">
        <w:rPr>
          <w:noProof w:val="0"/>
        </w:rPr>
        <w:t>one minor and one major grant</w:t>
      </w:r>
      <w:r w:rsidR="00D8280B">
        <w:rPr>
          <w:noProof w:val="0"/>
        </w:rPr>
        <w:t xml:space="preserve">. This </w:t>
      </w:r>
      <w:r w:rsidR="00E9085D">
        <w:rPr>
          <w:noProof w:val="0"/>
        </w:rPr>
        <w:t xml:space="preserve">enabled </w:t>
      </w:r>
      <w:r w:rsidR="00E34904">
        <w:rPr>
          <w:noProof w:val="0"/>
        </w:rPr>
        <w:t>them</w:t>
      </w:r>
      <w:r w:rsidR="00E9085D">
        <w:rPr>
          <w:noProof w:val="0"/>
        </w:rPr>
        <w:t xml:space="preserve"> </w:t>
      </w:r>
      <w:r w:rsidR="00E34904">
        <w:rPr>
          <w:noProof w:val="0"/>
        </w:rPr>
        <w:t xml:space="preserve">to </w:t>
      </w:r>
      <w:r w:rsidR="00285148">
        <w:rPr>
          <w:noProof w:val="0"/>
        </w:rPr>
        <w:t>recruit</w:t>
      </w:r>
      <w:r w:rsidR="00E34904">
        <w:rPr>
          <w:noProof w:val="0"/>
        </w:rPr>
        <w:t xml:space="preserve"> another staff </w:t>
      </w:r>
      <w:r w:rsidR="00D8280B">
        <w:rPr>
          <w:noProof w:val="0"/>
        </w:rPr>
        <w:t xml:space="preserve">member </w:t>
      </w:r>
      <w:r w:rsidR="000675C8">
        <w:rPr>
          <w:noProof w:val="0"/>
        </w:rPr>
        <w:t>specialis</w:t>
      </w:r>
      <w:r w:rsidR="00D8280B">
        <w:rPr>
          <w:noProof w:val="0"/>
        </w:rPr>
        <w:t>ing</w:t>
      </w:r>
      <w:r w:rsidR="00E9085D">
        <w:rPr>
          <w:noProof w:val="0"/>
        </w:rPr>
        <w:t xml:space="preserve"> in agroforestry and bee keeping. </w:t>
      </w:r>
      <w:r w:rsidR="00A35CC2">
        <w:rPr>
          <w:noProof w:val="0"/>
        </w:rPr>
        <w:t>T</w:t>
      </w:r>
      <w:r w:rsidR="00285148">
        <w:rPr>
          <w:noProof w:val="0"/>
        </w:rPr>
        <w:t xml:space="preserve">he </w:t>
      </w:r>
      <w:r w:rsidR="00604040">
        <w:rPr>
          <w:noProof w:val="0"/>
        </w:rPr>
        <w:t>organisation</w:t>
      </w:r>
      <w:r w:rsidR="00285148">
        <w:rPr>
          <w:noProof w:val="0"/>
        </w:rPr>
        <w:t xml:space="preserve"> was </w:t>
      </w:r>
      <w:r w:rsidR="00A35CC2">
        <w:rPr>
          <w:noProof w:val="0"/>
        </w:rPr>
        <w:t xml:space="preserve">also </w:t>
      </w:r>
      <w:r w:rsidR="00E9085D">
        <w:rPr>
          <w:noProof w:val="0"/>
        </w:rPr>
        <w:t xml:space="preserve">able to </w:t>
      </w:r>
      <w:r w:rsidR="00EF6722">
        <w:rPr>
          <w:noProof w:val="0"/>
        </w:rPr>
        <w:t>co-</w:t>
      </w:r>
      <w:r w:rsidR="00E9085D">
        <w:rPr>
          <w:noProof w:val="0"/>
        </w:rPr>
        <w:t>present</w:t>
      </w:r>
      <w:r w:rsidR="00A35CC2">
        <w:rPr>
          <w:noProof w:val="0"/>
        </w:rPr>
        <w:t xml:space="preserve"> </w:t>
      </w:r>
      <w:r w:rsidR="00EF6722">
        <w:rPr>
          <w:noProof w:val="0"/>
        </w:rPr>
        <w:t>their work</w:t>
      </w:r>
      <w:r w:rsidR="00E9085D">
        <w:rPr>
          <w:noProof w:val="0"/>
        </w:rPr>
        <w:t xml:space="preserve"> </w:t>
      </w:r>
      <w:r w:rsidR="00A35CC2">
        <w:rPr>
          <w:noProof w:val="0"/>
        </w:rPr>
        <w:t>at</w:t>
      </w:r>
      <w:r w:rsidR="00285148">
        <w:rPr>
          <w:noProof w:val="0"/>
        </w:rPr>
        <w:t xml:space="preserve"> international</w:t>
      </w:r>
      <w:r w:rsidR="00E9085D">
        <w:rPr>
          <w:noProof w:val="0"/>
        </w:rPr>
        <w:t xml:space="preserve"> forums</w:t>
      </w:r>
      <w:r w:rsidR="003514AB">
        <w:rPr>
          <w:noProof w:val="0"/>
        </w:rPr>
        <w:t xml:space="preserve"> </w:t>
      </w:r>
      <w:r w:rsidR="00A35CC2">
        <w:rPr>
          <w:noProof w:val="0"/>
        </w:rPr>
        <w:t xml:space="preserve">(with support from their volunteers) </w:t>
      </w:r>
      <w:r w:rsidR="008B4294">
        <w:rPr>
          <w:noProof w:val="0"/>
        </w:rPr>
        <w:t>that provide</w:t>
      </w:r>
      <w:r w:rsidR="003514AB">
        <w:rPr>
          <w:noProof w:val="0"/>
        </w:rPr>
        <w:t xml:space="preserve"> new opportunit</w:t>
      </w:r>
      <w:r w:rsidR="00A35CC2">
        <w:rPr>
          <w:noProof w:val="0"/>
        </w:rPr>
        <w:t>ies</w:t>
      </w:r>
      <w:r w:rsidR="003514AB">
        <w:rPr>
          <w:noProof w:val="0"/>
        </w:rPr>
        <w:t xml:space="preserve"> for staff </w:t>
      </w:r>
      <w:r w:rsidR="008B4294">
        <w:rPr>
          <w:noProof w:val="0"/>
        </w:rPr>
        <w:t xml:space="preserve">and </w:t>
      </w:r>
      <w:r w:rsidR="00A35CC2">
        <w:rPr>
          <w:noProof w:val="0"/>
        </w:rPr>
        <w:t>the organisation.</w:t>
      </w:r>
      <w:r w:rsidR="001A4848">
        <w:rPr>
          <w:noProof w:val="0"/>
        </w:rPr>
        <w:t xml:space="preserve"> </w:t>
      </w:r>
    </w:p>
    <w:p w14:paraId="1961D937" w14:textId="64556DC1" w:rsidR="000B5FD4" w:rsidRPr="00E66F77" w:rsidRDefault="006F1190" w:rsidP="008E4AFE">
      <w:pPr>
        <w:pStyle w:val="BodyText"/>
        <w:rPr>
          <w:noProof w:val="0"/>
        </w:rPr>
      </w:pPr>
      <w:r w:rsidRPr="00E66F77">
        <w:rPr>
          <w:noProof w:val="0"/>
        </w:rPr>
        <w:t xml:space="preserve">The program supported </w:t>
      </w:r>
      <w:proofErr w:type="spellStart"/>
      <w:r w:rsidR="001A4848" w:rsidRPr="00E66F77">
        <w:rPr>
          <w:noProof w:val="0"/>
        </w:rPr>
        <w:t>S</w:t>
      </w:r>
      <w:r w:rsidR="00C10B4F" w:rsidRPr="00E66F77">
        <w:rPr>
          <w:noProof w:val="0"/>
        </w:rPr>
        <w:t>idai</w:t>
      </w:r>
      <w:proofErr w:type="spellEnd"/>
      <w:r w:rsidR="001A4848" w:rsidRPr="00E66F77">
        <w:rPr>
          <w:noProof w:val="0"/>
        </w:rPr>
        <w:t xml:space="preserve"> to </w:t>
      </w:r>
      <w:r w:rsidR="00A35CC2" w:rsidRPr="00E66F77">
        <w:rPr>
          <w:noProof w:val="0"/>
        </w:rPr>
        <w:t>construct a</w:t>
      </w:r>
      <w:r w:rsidR="001A4848" w:rsidRPr="00E66F77">
        <w:rPr>
          <w:noProof w:val="0"/>
        </w:rPr>
        <w:t xml:space="preserve"> database of all the texts and external communication that they use for things like social media, website, press releases and engagement with magazines</w:t>
      </w:r>
      <w:r w:rsidR="00D8280B" w:rsidRPr="00E66F77">
        <w:rPr>
          <w:noProof w:val="0"/>
        </w:rPr>
        <w:t xml:space="preserve"> and bloggers</w:t>
      </w:r>
      <w:r w:rsidR="001A4848" w:rsidRPr="00E66F77">
        <w:rPr>
          <w:noProof w:val="0"/>
        </w:rPr>
        <w:t>.</w:t>
      </w:r>
      <w:r w:rsidR="001B0792" w:rsidRPr="00E66F77">
        <w:rPr>
          <w:noProof w:val="0"/>
        </w:rPr>
        <w:t xml:space="preserve"> Furthermore, they were supported </w:t>
      </w:r>
      <w:r w:rsidR="00A35CC2" w:rsidRPr="00E66F77">
        <w:rPr>
          <w:noProof w:val="0"/>
        </w:rPr>
        <w:t>with</w:t>
      </w:r>
      <w:r w:rsidR="001B0792" w:rsidRPr="00E66F77">
        <w:rPr>
          <w:noProof w:val="0"/>
        </w:rPr>
        <w:t xml:space="preserve"> </w:t>
      </w:r>
      <w:r w:rsidR="00A35CC2" w:rsidRPr="00E66F77">
        <w:rPr>
          <w:noProof w:val="0"/>
        </w:rPr>
        <w:t xml:space="preserve">successful </w:t>
      </w:r>
      <w:r w:rsidR="001B0792" w:rsidRPr="00E66F77">
        <w:rPr>
          <w:noProof w:val="0"/>
        </w:rPr>
        <w:t xml:space="preserve">grant </w:t>
      </w:r>
      <w:r w:rsidR="00A35CC2" w:rsidRPr="00E66F77">
        <w:rPr>
          <w:noProof w:val="0"/>
        </w:rPr>
        <w:t xml:space="preserve">proposals </w:t>
      </w:r>
      <w:r w:rsidR="001B0792" w:rsidRPr="00E66F77">
        <w:rPr>
          <w:noProof w:val="0"/>
        </w:rPr>
        <w:t xml:space="preserve">that </w:t>
      </w:r>
      <w:r w:rsidR="000B5FD4" w:rsidRPr="00E66F77">
        <w:rPr>
          <w:noProof w:val="0"/>
        </w:rPr>
        <w:t xml:space="preserve">allowed </w:t>
      </w:r>
      <w:r w:rsidR="001B0792" w:rsidRPr="00E66F77">
        <w:rPr>
          <w:noProof w:val="0"/>
        </w:rPr>
        <w:t>them</w:t>
      </w:r>
      <w:r w:rsidR="000B5FD4" w:rsidRPr="00E66F77">
        <w:rPr>
          <w:noProof w:val="0"/>
        </w:rPr>
        <w:t xml:space="preserve"> to increase </w:t>
      </w:r>
      <w:r w:rsidR="001B0792" w:rsidRPr="00E66F77">
        <w:rPr>
          <w:noProof w:val="0"/>
        </w:rPr>
        <w:t xml:space="preserve">their activities e.g. conducting </w:t>
      </w:r>
      <w:r w:rsidR="000B5FD4" w:rsidRPr="00E66F77">
        <w:rPr>
          <w:noProof w:val="0"/>
        </w:rPr>
        <w:t xml:space="preserve">training </w:t>
      </w:r>
      <w:r w:rsidR="00433D86" w:rsidRPr="00E66F77">
        <w:rPr>
          <w:noProof w:val="0"/>
        </w:rPr>
        <w:t>program</w:t>
      </w:r>
      <w:r w:rsidR="000B5FD4" w:rsidRPr="00E66F77">
        <w:rPr>
          <w:noProof w:val="0"/>
        </w:rPr>
        <w:t xml:space="preserve"> on various skills for Maasai women</w:t>
      </w:r>
      <w:r w:rsidR="00201032" w:rsidRPr="00E66F77">
        <w:rPr>
          <w:noProof w:val="0"/>
        </w:rPr>
        <w:t>.</w:t>
      </w:r>
    </w:p>
    <w:p w14:paraId="13D0735F" w14:textId="4D60E8C4" w:rsidR="006F1190" w:rsidRPr="00E66F77" w:rsidRDefault="00D41D8D" w:rsidP="008E4AFE">
      <w:pPr>
        <w:pStyle w:val="BodyText"/>
        <w:rPr>
          <w:noProof w:val="0"/>
        </w:rPr>
      </w:pPr>
      <w:r w:rsidRPr="00E66F77">
        <w:rPr>
          <w:noProof w:val="0"/>
        </w:rPr>
        <w:t xml:space="preserve">The </w:t>
      </w:r>
      <w:r w:rsidR="00433D86" w:rsidRPr="00E66F77">
        <w:rPr>
          <w:noProof w:val="0"/>
        </w:rPr>
        <w:t>program</w:t>
      </w:r>
      <w:r w:rsidRPr="00E66F77">
        <w:rPr>
          <w:noProof w:val="0"/>
        </w:rPr>
        <w:t xml:space="preserve"> supported </w:t>
      </w:r>
      <w:r w:rsidR="006F1190" w:rsidRPr="00E66F77">
        <w:rPr>
          <w:noProof w:val="0"/>
        </w:rPr>
        <w:t>T</w:t>
      </w:r>
      <w:r w:rsidRPr="00E66F77">
        <w:rPr>
          <w:noProof w:val="0"/>
        </w:rPr>
        <w:t xml:space="preserve">he </w:t>
      </w:r>
      <w:r w:rsidR="006F1190" w:rsidRPr="00E66F77">
        <w:rPr>
          <w:noProof w:val="0"/>
        </w:rPr>
        <w:t>F</w:t>
      </w:r>
      <w:r w:rsidRPr="00E66F77">
        <w:rPr>
          <w:noProof w:val="0"/>
        </w:rPr>
        <w:t xml:space="preserve">oundation </w:t>
      </w:r>
      <w:proofErr w:type="gramStart"/>
      <w:r w:rsidR="00A64544" w:rsidRPr="00E66F77">
        <w:rPr>
          <w:noProof w:val="0"/>
        </w:rPr>
        <w:t>F</w:t>
      </w:r>
      <w:r w:rsidRPr="00E66F77">
        <w:rPr>
          <w:noProof w:val="0"/>
        </w:rPr>
        <w:t>or</w:t>
      </w:r>
      <w:proofErr w:type="gramEnd"/>
      <w:r w:rsidRPr="00E66F77">
        <w:rPr>
          <w:noProof w:val="0"/>
        </w:rPr>
        <w:t xml:space="preserve"> </w:t>
      </w:r>
      <w:r w:rsidR="00A64544" w:rsidRPr="00E66F77">
        <w:rPr>
          <w:noProof w:val="0"/>
        </w:rPr>
        <w:t>T</w:t>
      </w:r>
      <w:r w:rsidRPr="00E66F77">
        <w:rPr>
          <w:noProof w:val="0"/>
        </w:rPr>
        <w:t xml:space="preserve">omorrow to establish </w:t>
      </w:r>
      <w:r w:rsidR="00D42CE0" w:rsidRPr="00E66F77">
        <w:rPr>
          <w:noProof w:val="0"/>
        </w:rPr>
        <w:t xml:space="preserve">a </w:t>
      </w:r>
      <w:r w:rsidRPr="00E66F77">
        <w:rPr>
          <w:noProof w:val="0"/>
        </w:rPr>
        <w:t xml:space="preserve">monitoring, evaluation, accountability and learning system </w:t>
      </w:r>
      <w:r w:rsidR="00D8280B" w:rsidRPr="00E66F77">
        <w:rPr>
          <w:noProof w:val="0"/>
        </w:rPr>
        <w:t>and</w:t>
      </w:r>
      <w:r w:rsidRPr="00E66F77">
        <w:rPr>
          <w:noProof w:val="0"/>
        </w:rPr>
        <w:t xml:space="preserve"> to review and update their teacher training </w:t>
      </w:r>
      <w:r w:rsidR="00433D86" w:rsidRPr="00E66F77">
        <w:rPr>
          <w:noProof w:val="0"/>
        </w:rPr>
        <w:t>program</w:t>
      </w:r>
      <w:r w:rsidRPr="00E66F77">
        <w:rPr>
          <w:noProof w:val="0"/>
        </w:rPr>
        <w:t xml:space="preserve"> while incorporating best teaching practices. </w:t>
      </w:r>
      <w:r w:rsidR="006F1190" w:rsidRPr="00E66F77">
        <w:rPr>
          <w:noProof w:val="0"/>
        </w:rPr>
        <w:t>The program</w:t>
      </w:r>
      <w:r w:rsidR="00E4417B" w:rsidRPr="00E66F77">
        <w:rPr>
          <w:noProof w:val="0"/>
        </w:rPr>
        <w:t>’s</w:t>
      </w:r>
      <w:r w:rsidR="006F1190" w:rsidRPr="00E66F77">
        <w:rPr>
          <w:noProof w:val="0"/>
        </w:rPr>
        <w:t xml:space="preserve"> volunteer worked </w:t>
      </w:r>
      <w:r w:rsidR="00D8280B" w:rsidRPr="00E66F77">
        <w:rPr>
          <w:noProof w:val="0"/>
        </w:rPr>
        <w:t>alongside</w:t>
      </w:r>
      <w:r w:rsidR="006F1190" w:rsidRPr="00E66F77">
        <w:rPr>
          <w:noProof w:val="0"/>
        </w:rPr>
        <w:t xml:space="preserve"> the </w:t>
      </w:r>
      <w:r w:rsidR="00604040" w:rsidRPr="00E66F77">
        <w:rPr>
          <w:noProof w:val="0"/>
        </w:rPr>
        <w:t>organisation</w:t>
      </w:r>
      <w:r w:rsidR="006F1190" w:rsidRPr="00E66F77">
        <w:rPr>
          <w:noProof w:val="0"/>
        </w:rPr>
        <w:t xml:space="preserve"> to build their capacity on how to conduct monitoring and evaluation activities, how to develop tools for monitoring and evaluation, how to gather program best practices and success stories and </w:t>
      </w:r>
      <w:r w:rsidR="00D8280B" w:rsidRPr="00E66F77">
        <w:rPr>
          <w:noProof w:val="0"/>
        </w:rPr>
        <w:t>how</w:t>
      </w:r>
      <w:r w:rsidR="006F1190" w:rsidRPr="00E66F77">
        <w:rPr>
          <w:noProof w:val="0"/>
        </w:rPr>
        <w:t xml:space="preserve"> to communicate to supporters and other key stakeholders.</w:t>
      </w:r>
    </w:p>
    <w:p w14:paraId="0EBD0637" w14:textId="7B4ED702" w:rsidR="0027582C" w:rsidRPr="00E66F77" w:rsidRDefault="00696C80" w:rsidP="008E4AFE">
      <w:pPr>
        <w:pStyle w:val="BodyText"/>
        <w:rPr>
          <w:noProof w:val="0"/>
        </w:rPr>
      </w:pPr>
      <w:r w:rsidRPr="00E66F77">
        <w:rPr>
          <w:b/>
          <w:bCs/>
          <w:noProof w:val="0"/>
        </w:rPr>
        <w:t xml:space="preserve">The </w:t>
      </w:r>
      <w:r w:rsidR="00433D86" w:rsidRPr="00E66F77">
        <w:rPr>
          <w:b/>
          <w:bCs/>
          <w:noProof w:val="0"/>
        </w:rPr>
        <w:t>program</w:t>
      </w:r>
      <w:r w:rsidRPr="00E66F77">
        <w:rPr>
          <w:b/>
          <w:bCs/>
          <w:noProof w:val="0"/>
        </w:rPr>
        <w:t xml:space="preserve"> strengthened the capacity of </w:t>
      </w:r>
      <w:r w:rsidR="006D6EE3" w:rsidRPr="00E66F77">
        <w:rPr>
          <w:b/>
          <w:bCs/>
          <w:noProof w:val="0"/>
        </w:rPr>
        <w:t xml:space="preserve">both </w:t>
      </w:r>
      <w:r w:rsidRPr="00E66F77">
        <w:rPr>
          <w:b/>
          <w:bCs/>
          <w:noProof w:val="0"/>
        </w:rPr>
        <w:t>staff and students</w:t>
      </w:r>
      <w:r w:rsidR="006D6EE3" w:rsidRPr="00E66F77">
        <w:rPr>
          <w:b/>
          <w:bCs/>
          <w:noProof w:val="0"/>
        </w:rPr>
        <w:t xml:space="preserve"> at Arusha Technical College</w:t>
      </w:r>
      <w:r w:rsidRPr="00E66F77">
        <w:rPr>
          <w:b/>
          <w:bCs/>
          <w:noProof w:val="0"/>
        </w:rPr>
        <w:t>.</w:t>
      </w:r>
      <w:r w:rsidRPr="00E66F77">
        <w:rPr>
          <w:noProof w:val="0"/>
        </w:rPr>
        <w:t xml:space="preserve"> </w:t>
      </w:r>
      <w:r w:rsidR="00D8280B" w:rsidRPr="00E66F77">
        <w:rPr>
          <w:noProof w:val="0"/>
        </w:rPr>
        <w:t>One</w:t>
      </w:r>
      <w:r w:rsidRPr="00E66F77">
        <w:rPr>
          <w:noProof w:val="0"/>
        </w:rPr>
        <w:t xml:space="preserve"> </w:t>
      </w:r>
      <w:r w:rsidR="00433D86" w:rsidRPr="00E66F77">
        <w:rPr>
          <w:noProof w:val="0"/>
        </w:rPr>
        <w:t>program</w:t>
      </w:r>
      <w:r w:rsidR="006D6EE3" w:rsidRPr="00E66F77">
        <w:rPr>
          <w:noProof w:val="0"/>
        </w:rPr>
        <w:t xml:space="preserve"> </w:t>
      </w:r>
      <w:r w:rsidRPr="00E66F77">
        <w:rPr>
          <w:noProof w:val="0"/>
        </w:rPr>
        <w:t xml:space="preserve">volunteer worked together with </w:t>
      </w:r>
      <w:r w:rsidR="00050A77" w:rsidRPr="00E66F77">
        <w:rPr>
          <w:noProof w:val="0"/>
        </w:rPr>
        <w:t xml:space="preserve">the </w:t>
      </w:r>
      <w:r w:rsidRPr="00E66F77">
        <w:rPr>
          <w:noProof w:val="0"/>
        </w:rPr>
        <w:t xml:space="preserve">college to review </w:t>
      </w:r>
      <w:r w:rsidR="00042767" w:rsidRPr="00E66F77">
        <w:rPr>
          <w:noProof w:val="0"/>
        </w:rPr>
        <w:t xml:space="preserve">their </w:t>
      </w:r>
      <w:r w:rsidRPr="00E66F77">
        <w:rPr>
          <w:noProof w:val="0"/>
        </w:rPr>
        <w:t xml:space="preserve">research policies and project </w:t>
      </w:r>
      <w:r w:rsidR="00E66F77" w:rsidRPr="00E66F77">
        <w:rPr>
          <w:noProof w:val="0"/>
        </w:rPr>
        <w:t>guidelines and</w:t>
      </w:r>
      <w:r w:rsidR="00D8280B" w:rsidRPr="00E66F77">
        <w:rPr>
          <w:noProof w:val="0"/>
        </w:rPr>
        <w:t xml:space="preserve"> </w:t>
      </w:r>
      <w:r w:rsidRPr="00E66F77">
        <w:rPr>
          <w:noProof w:val="0"/>
        </w:rPr>
        <w:t>assist</w:t>
      </w:r>
      <w:r w:rsidR="00050A77" w:rsidRPr="00E66F77">
        <w:rPr>
          <w:noProof w:val="0"/>
        </w:rPr>
        <w:t>ed</w:t>
      </w:r>
      <w:r w:rsidRPr="00E66F77">
        <w:rPr>
          <w:noProof w:val="0"/>
        </w:rPr>
        <w:t xml:space="preserve"> students on proposal writing and research</w:t>
      </w:r>
      <w:r w:rsidR="00042767" w:rsidRPr="00E66F77">
        <w:rPr>
          <w:noProof w:val="0"/>
        </w:rPr>
        <w:t xml:space="preserve">. Also, </w:t>
      </w:r>
      <w:r w:rsidR="00050A77" w:rsidRPr="00E66F77">
        <w:rPr>
          <w:noProof w:val="0"/>
        </w:rPr>
        <w:t>the volunteer helped the college to write</w:t>
      </w:r>
      <w:r w:rsidR="00D77D87" w:rsidRPr="00E66F77">
        <w:rPr>
          <w:noProof w:val="0"/>
        </w:rPr>
        <w:t xml:space="preserve"> grant</w:t>
      </w:r>
      <w:r w:rsidRPr="00E66F77">
        <w:rPr>
          <w:noProof w:val="0"/>
        </w:rPr>
        <w:t xml:space="preserve"> proposal</w:t>
      </w:r>
      <w:r w:rsidR="000411E3" w:rsidRPr="00E66F77">
        <w:rPr>
          <w:noProof w:val="0"/>
        </w:rPr>
        <w:t>s</w:t>
      </w:r>
      <w:r w:rsidR="00050A77" w:rsidRPr="00E66F77">
        <w:rPr>
          <w:noProof w:val="0"/>
        </w:rPr>
        <w:t xml:space="preserve">. </w:t>
      </w:r>
      <w:r w:rsidR="00042767" w:rsidRPr="00E66F77">
        <w:rPr>
          <w:noProof w:val="0"/>
        </w:rPr>
        <w:t xml:space="preserve">In addition, the </w:t>
      </w:r>
      <w:r w:rsidR="00050A77" w:rsidRPr="00E66F77">
        <w:rPr>
          <w:noProof w:val="0"/>
        </w:rPr>
        <w:t>volunteer</w:t>
      </w:r>
      <w:r w:rsidRPr="00E66F77">
        <w:rPr>
          <w:noProof w:val="0"/>
        </w:rPr>
        <w:t xml:space="preserve"> helped</w:t>
      </w:r>
      <w:r w:rsidR="00050A77" w:rsidRPr="00E66F77">
        <w:rPr>
          <w:noProof w:val="0"/>
        </w:rPr>
        <w:t xml:space="preserve"> the college to develop</w:t>
      </w:r>
      <w:r w:rsidRPr="00E66F77">
        <w:rPr>
          <w:noProof w:val="0"/>
        </w:rPr>
        <w:t xml:space="preserve"> a curriculum for mechanical engineering </w:t>
      </w:r>
      <w:r w:rsidR="00042767" w:rsidRPr="00E66F77">
        <w:rPr>
          <w:noProof w:val="0"/>
        </w:rPr>
        <w:t>to</w:t>
      </w:r>
      <w:r w:rsidR="00050A77" w:rsidRPr="00E66F77">
        <w:rPr>
          <w:noProof w:val="0"/>
        </w:rPr>
        <w:t xml:space="preserve"> be used </w:t>
      </w:r>
      <w:r w:rsidRPr="00E66F77">
        <w:rPr>
          <w:noProof w:val="0"/>
        </w:rPr>
        <w:t>in</w:t>
      </w:r>
      <w:r w:rsidR="00050A77" w:rsidRPr="00E66F77">
        <w:rPr>
          <w:noProof w:val="0"/>
        </w:rPr>
        <w:t xml:space="preserve"> </w:t>
      </w:r>
      <w:r w:rsidR="00D8280B" w:rsidRPr="00E66F77">
        <w:rPr>
          <w:noProof w:val="0"/>
        </w:rPr>
        <w:t xml:space="preserve">the </w:t>
      </w:r>
      <w:r w:rsidR="00050A77" w:rsidRPr="00E66F77">
        <w:rPr>
          <w:noProof w:val="0"/>
        </w:rPr>
        <w:t>2021</w:t>
      </w:r>
      <w:r w:rsidR="00E66F77">
        <w:rPr>
          <w:noProof w:val="0"/>
        </w:rPr>
        <w:t>–</w:t>
      </w:r>
      <w:r w:rsidR="00050A77" w:rsidRPr="00E66F77">
        <w:rPr>
          <w:noProof w:val="0"/>
        </w:rPr>
        <w:t>2022 academic year.</w:t>
      </w:r>
    </w:p>
    <w:p w14:paraId="08690627" w14:textId="47665AEF" w:rsidR="006C7AB0" w:rsidRPr="00E66F77" w:rsidRDefault="006C7AB0" w:rsidP="00B31F49">
      <w:pPr>
        <w:spacing w:before="0" w:after="160" w:line="259" w:lineRule="auto"/>
        <w:jc w:val="both"/>
        <w:rPr>
          <w:lang w:val="en-AU"/>
        </w:rPr>
      </w:pPr>
      <w:r w:rsidRPr="00E66F77">
        <w:rPr>
          <w:lang w:val="en-AU"/>
        </w:rPr>
        <w:br w:type="page"/>
      </w:r>
    </w:p>
    <w:p w14:paraId="4F95BE8B" w14:textId="51F98C97" w:rsidR="006C7AB0" w:rsidRPr="00E66F77" w:rsidRDefault="00E35E62" w:rsidP="006C7AB0">
      <w:pPr>
        <w:pStyle w:val="Heading1"/>
        <w:rPr>
          <w:lang w:val="en-AU"/>
        </w:rPr>
      </w:pPr>
      <w:bookmarkStart w:id="10" w:name="_Toc67560769"/>
      <w:r w:rsidRPr="00E66F77">
        <w:rPr>
          <w:lang w:val="en-AU"/>
        </w:rPr>
        <w:lastRenderedPageBreak/>
        <w:t>Case studies of partner organisations</w:t>
      </w:r>
      <w:bookmarkEnd w:id="10"/>
    </w:p>
    <w:p w14:paraId="6CCD161D" w14:textId="564B53CC" w:rsidR="006C7AB0" w:rsidRPr="00E66F77" w:rsidRDefault="00377C22" w:rsidP="00E35E62">
      <w:pPr>
        <w:pStyle w:val="Heading2"/>
        <w:rPr>
          <w:lang w:val="en-AU" w:eastAsia="en-AU"/>
        </w:rPr>
      </w:pPr>
      <w:bookmarkStart w:id="11" w:name="_Toc67560770"/>
      <w:r w:rsidRPr="00E66F77">
        <w:rPr>
          <w:lang w:val="en-AU" w:eastAsia="en-AU"/>
        </w:rPr>
        <w:t>Girls Livelihood and Mentorship Initiative</w:t>
      </w:r>
      <w:bookmarkEnd w:id="11"/>
      <w:r w:rsidRPr="00E66F77">
        <w:rPr>
          <w:lang w:val="en-AU" w:eastAsia="en-AU"/>
        </w:rPr>
        <w:t xml:space="preserve"> </w:t>
      </w:r>
    </w:p>
    <w:p w14:paraId="4D69F22F" w14:textId="0A5A2468" w:rsidR="00E35E62" w:rsidRPr="00E66F77" w:rsidRDefault="00E35E62" w:rsidP="00CC2FF8">
      <w:pPr>
        <w:pStyle w:val="Heading3"/>
        <w:rPr>
          <w:lang w:eastAsia="en-AU"/>
        </w:rPr>
      </w:pPr>
      <w:bookmarkStart w:id="12" w:name="_Toc67560771"/>
      <w:r w:rsidRPr="00E66F77">
        <w:rPr>
          <w:lang w:eastAsia="en-AU"/>
        </w:rPr>
        <w:t xml:space="preserve">Relevance of </w:t>
      </w:r>
      <w:r w:rsidR="006D4935" w:rsidRPr="00E66F77">
        <w:rPr>
          <w:lang w:eastAsia="en-AU"/>
        </w:rPr>
        <w:t xml:space="preserve">the </w:t>
      </w:r>
      <w:r w:rsidR="00433D86" w:rsidRPr="00E66F77">
        <w:rPr>
          <w:lang w:eastAsia="en-AU"/>
        </w:rPr>
        <w:t>program</w:t>
      </w:r>
      <w:r w:rsidR="006D4935" w:rsidRPr="00E66F77">
        <w:rPr>
          <w:lang w:eastAsia="en-AU"/>
        </w:rPr>
        <w:t>’s</w:t>
      </w:r>
      <w:r w:rsidRPr="00E66F77">
        <w:rPr>
          <w:lang w:eastAsia="en-AU"/>
        </w:rPr>
        <w:t xml:space="preserve"> support</w:t>
      </w:r>
      <w:bookmarkEnd w:id="12"/>
    </w:p>
    <w:p w14:paraId="75819B0E" w14:textId="31DBC57C" w:rsidR="00056543" w:rsidRPr="00E66F77" w:rsidRDefault="009C5C4B" w:rsidP="00B22505">
      <w:pPr>
        <w:pStyle w:val="BodyText"/>
        <w:spacing w:line="252" w:lineRule="auto"/>
        <w:rPr>
          <w:noProof w:val="0"/>
        </w:rPr>
      </w:pPr>
      <w:r w:rsidRPr="00E66F77">
        <w:rPr>
          <w:noProof w:val="0"/>
        </w:rPr>
        <w:t>Since 201</w:t>
      </w:r>
      <w:r w:rsidR="00C15E91" w:rsidRPr="00E66F77">
        <w:rPr>
          <w:noProof w:val="0"/>
        </w:rPr>
        <w:t>8</w:t>
      </w:r>
      <w:r w:rsidRPr="00E66F77">
        <w:rPr>
          <w:noProof w:val="0"/>
        </w:rPr>
        <w:t xml:space="preserve"> t</w:t>
      </w:r>
      <w:r w:rsidR="00B94241" w:rsidRPr="00E66F77">
        <w:rPr>
          <w:noProof w:val="0"/>
        </w:rPr>
        <w:t xml:space="preserve">he </w:t>
      </w:r>
      <w:r w:rsidR="00433D86" w:rsidRPr="00E66F77">
        <w:rPr>
          <w:noProof w:val="0"/>
        </w:rPr>
        <w:t>program</w:t>
      </w:r>
      <w:r w:rsidRPr="00E66F77">
        <w:rPr>
          <w:noProof w:val="0"/>
        </w:rPr>
        <w:t xml:space="preserve"> has </w:t>
      </w:r>
      <w:r w:rsidR="00B5188B" w:rsidRPr="00E66F77">
        <w:rPr>
          <w:noProof w:val="0"/>
        </w:rPr>
        <w:t xml:space="preserve">focused on supporting </w:t>
      </w:r>
      <w:r w:rsidR="000675C8" w:rsidRPr="00E66F77">
        <w:rPr>
          <w:noProof w:val="0"/>
        </w:rPr>
        <w:t>partner organisation</w:t>
      </w:r>
      <w:r w:rsidR="00B5188B" w:rsidRPr="00E66F77">
        <w:rPr>
          <w:noProof w:val="0"/>
        </w:rPr>
        <w:t xml:space="preserve">s to reach their </w:t>
      </w:r>
      <w:r w:rsidRPr="00E66F77">
        <w:rPr>
          <w:noProof w:val="0"/>
        </w:rPr>
        <w:t xml:space="preserve">own </w:t>
      </w:r>
      <w:r w:rsidR="00B5188B" w:rsidRPr="00E66F77">
        <w:rPr>
          <w:noProof w:val="0"/>
        </w:rPr>
        <w:t xml:space="preserve">development goals. The </w:t>
      </w:r>
      <w:r w:rsidR="00433D86" w:rsidRPr="00E66F77">
        <w:rPr>
          <w:noProof w:val="0"/>
        </w:rPr>
        <w:t>program</w:t>
      </w:r>
      <w:r w:rsidR="00B5188B" w:rsidRPr="00E66F77">
        <w:rPr>
          <w:noProof w:val="0"/>
        </w:rPr>
        <w:t xml:space="preserve"> has </w:t>
      </w:r>
      <w:r w:rsidRPr="00E66F77">
        <w:rPr>
          <w:noProof w:val="0"/>
        </w:rPr>
        <w:t xml:space="preserve">supported </w:t>
      </w:r>
      <w:r w:rsidR="00377C22" w:rsidRPr="00E66F77">
        <w:rPr>
          <w:noProof w:val="0"/>
        </w:rPr>
        <w:t xml:space="preserve">Girls Livelihood and Mentorship Initiative (GLAMI) </w:t>
      </w:r>
      <w:r w:rsidR="00B5188B" w:rsidRPr="00E66F77">
        <w:rPr>
          <w:noProof w:val="0"/>
        </w:rPr>
        <w:t xml:space="preserve">in </w:t>
      </w:r>
      <w:r w:rsidRPr="00E66F77">
        <w:rPr>
          <w:noProof w:val="0"/>
        </w:rPr>
        <w:t>achie</w:t>
      </w:r>
      <w:r w:rsidR="00CB17D3" w:rsidRPr="00E66F77">
        <w:rPr>
          <w:noProof w:val="0"/>
        </w:rPr>
        <w:t>vi</w:t>
      </w:r>
      <w:r w:rsidRPr="00E66F77">
        <w:rPr>
          <w:noProof w:val="0"/>
        </w:rPr>
        <w:t xml:space="preserve">ng their development </w:t>
      </w:r>
      <w:r w:rsidR="00CB17D3" w:rsidRPr="00E66F77">
        <w:rPr>
          <w:noProof w:val="0"/>
        </w:rPr>
        <w:t>objectives</w:t>
      </w:r>
      <w:r w:rsidRPr="00E66F77">
        <w:rPr>
          <w:noProof w:val="0"/>
        </w:rPr>
        <w:t xml:space="preserve"> </w:t>
      </w:r>
      <w:r w:rsidR="00F02865" w:rsidRPr="00E66F77">
        <w:rPr>
          <w:noProof w:val="0"/>
        </w:rPr>
        <w:t>focus</w:t>
      </w:r>
      <w:r w:rsidRPr="00E66F77">
        <w:rPr>
          <w:noProof w:val="0"/>
        </w:rPr>
        <w:t>sing</w:t>
      </w:r>
      <w:r w:rsidR="00B5188B" w:rsidRPr="00E66F77">
        <w:rPr>
          <w:noProof w:val="0"/>
        </w:rPr>
        <w:t xml:space="preserve"> on women</w:t>
      </w:r>
      <w:r w:rsidRPr="00E66F77">
        <w:rPr>
          <w:noProof w:val="0"/>
        </w:rPr>
        <w:t>’s</w:t>
      </w:r>
      <w:r w:rsidR="00B5188B" w:rsidRPr="00E66F77">
        <w:rPr>
          <w:noProof w:val="0"/>
        </w:rPr>
        <w:t xml:space="preserve"> economic participation and youth engagement</w:t>
      </w:r>
      <w:r w:rsidRPr="00E66F77">
        <w:rPr>
          <w:noProof w:val="0"/>
        </w:rPr>
        <w:t>.</w:t>
      </w:r>
      <w:r w:rsidR="00CB17D3" w:rsidRPr="00E66F77">
        <w:rPr>
          <w:noProof w:val="0"/>
        </w:rPr>
        <w:t xml:space="preserve"> </w:t>
      </w:r>
    </w:p>
    <w:p w14:paraId="36C7AEA8" w14:textId="0AD9EDBF" w:rsidR="008B6675" w:rsidRPr="00E66F77" w:rsidRDefault="00056543" w:rsidP="00B22505">
      <w:pPr>
        <w:pStyle w:val="BodyText"/>
        <w:spacing w:line="252" w:lineRule="auto"/>
        <w:rPr>
          <w:noProof w:val="0"/>
        </w:rPr>
      </w:pPr>
      <w:proofErr w:type="spellStart"/>
      <w:r w:rsidRPr="00E66F77">
        <w:rPr>
          <w:noProof w:val="0"/>
        </w:rPr>
        <w:t>AfricAid</w:t>
      </w:r>
      <w:proofErr w:type="spellEnd"/>
      <w:r w:rsidRPr="00E66F77">
        <w:rPr>
          <w:noProof w:val="0"/>
        </w:rPr>
        <w:t xml:space="preserve"> is a registered </w:t>
      </w:r>
      <w:r w:rsidR="00E66F77" w:rsidRPr="00E66F77">
        <w:rPr>
          <w:noProof w:val="0"/>
        </w:rPr>
        <w:t>non-profit</w:t>
      </w:r>
      <w:r w:rsidRPr="00E66F77">
        <w:rPr>
          <w:noProof w:val="0"/>
        </w:rPr>
        <w:t xml:space="preserve"> </w:t>
      </w:r>
      <w:r w:rsidR="000675C8" w:rsidRPr="00E66F77">
        <w:rPr>
          <w:noProof w:val="0"/>
        </w:rPr>
        <w:t>organisation</w:t>
      </w:r>
      <w:r w:rsidRPr="00E66F77">
        <w:rPr>
          <w:noProof w:val="0"/>
        </w:rPr>
        <w:t xml:space="preserve"> based in Denver, Colorado. In 2010, </w:t>
      </w:r>
      <w:proofErr w:type="spellStart"/>
      <w:r w:rsidRPr="00E66F77">
        <w:rPr>
          <w:noProof w:val="0"/>
        </w:rPr>
        <w:t>AfricAid</w:t>
      </w:r>
      <w:proofErr w:type="spellEnd"/>
      <w:r w:rsidRPr="00E66F77">
        <w:rPr>
          <w:noProof w:val="0"/>
        </w:rPr>
        <w:t xml:space="preserve"> Tanzania was founded with the launch of the </w:t>
      </w:r>
      <w:proofErr w:type="spellStart"/>
      <w:r w:rsidRPr="00E66F77">
        <w:rPr>
          <w:noProof w:val="0"/>
        </w:rPr>
        <w:t>Kisa</w:t>
      </w:r>
      <w:proofErr w:type="spellEnd"/>
      <w:r w:rsidRPr="00E66F77">
        <w:rPr>
          <w:noProof w:val="0"/>
        </w:rPr>
        <w:t xml:space="preserve"> Project. In 2020, </w:t>
      </w:r>
      <w:proofErr w:type="spellStart"/>
      <w:r w:rsidRPr="00E66F77">
        <w:rPr>
          <w:noProof w:val="0"/>
        </w:rPr>
        <w:t>AfricAid</w:t>
      </w:r>
      <w:proofErr w:type="spellEnd"/>
      <w:r w:rsidRPr="00E66F77">
        <w:rPr>
          <w:noProof w:val="0"/>
        </w:rPr>
        <w:t xml:space="preserve"> Tanzania became GLAMI, a registered Tanzanian </w:t>
      </w:r>
      <w:r w:rsidR="00E66F77" w:rsidRPr="00E66F77">
        <w:rPr>
          <w:noProof w:val="0"/>
        </w:rPr>
        <w:t>non-profit</w:t>
      </w:r>
      <w:r w:rsidRPr="00E66F77">
        <w:rPr>
          <w:noProof w:val="0"/>
        </w:rPr>
        <w:t xml:space="preserve">. </w:t>
      </w:r>
      <w:proofErr w:type="spellStart"/>
      <w:r w:rsidRPr="00E66F77">
        <w:rPr>
          <w:noProof w:val="0"/>
        </w:rPr>
        <w:t>AfricAid</w:t>
      </w:r>
      <w:proofErr w:type="spellEnd"/>
      <w:r w:rsidRPr="00E66F77">
        <w:rPr>
          <w:noProof w:val="0"/>
        </w:rPr>
        <w:t xml:space="preserve"> supports the work of sister </w:t>
      </w:r>
      <w:r w:rsidR="000675C8" w:rsidRPr="00E66F77">
        <w:rPr>
          <w:noProof w:val="0"/>
        </w:rPr>
        <w:t>organisation</w:t>
      </w:r>
      <w:r w:rsidRPr="00E66F77">
        <w:rPr>
          <w:noProof w:val="0"/>
        </w:rPr>
        <w:t xml:space="preserve">, GLAMI, in providing mentorship opportunities to secondary school girls in Tanzania to complete their education, develop into confident leaders, and transform their own lives and their communities. </w:t>
      </w:r>
      <w:proofErr w:type="spellStart"/>
      <w:r w:rsidRPr="00E66F77">
        <w:rPr>
          <w:noProof w:val="0"/>
        </w:rPr>
        <w:t>AfricAid</w:t>
      </w:r>
      <w:proofErr w:type="spellEnd"/>
      <w:r w:rsidRPr="00E66F77">
        <w:rPr>
          <w:noProof w:val="0"/>
        </w:rPr>
        <w:t xml:space="preserve"> is focusing on raising funds and awareness for robust, evidence-based mentorship programs that equip girls to overcome challenges and reach their full potential because educated girls create lasting positive change. The</w:t>
      </w:r>
      <w:r w:rsidR="00850BC0" w:rsidRPr="00E66F77">
        <w:rPr>
          <w:noProof w:val="0"/>
        </w:rPr>
        <w:t>ir desired</w:t>
      </w:r>
      <w:r w:rsidRPr="00E66F77">
        <w:rPr>
          <w:noProof w:val="0"/>
        </w:rPr>
        <w:t xml:space="preserve"> outcome is proactive, resilient, and </w:t>
      </w:r>
      <w:r w:rsidR="00E66F77" w:rsidRPr="00E66F77">
        <w:rPr>
          <w:noProof w:val="0"/>
        </w:rPr>
        <w:t>socially responsible</w:t>
      </w:r>
      <w:r w:rsidRPr="00E66F77">
        <w:rPr>
          <w:noProof w:val="0"/>
        </w:rPr>
        <w:t xml:space="preserve"> girls who secure better jobs, raise healthier families, and increase the standing of women in society.</w:t>
      </w:r>
    </w:p>
    <w:p w14:paraId="48029618" w14:textId="560C5792" w:rsidR="00E35E62" w:rsidRPr="00E66F77" w:rsidRDefault="00E35E62" w:rsidP="00CC2FF8">
      <w:pPr>
        <w:pStyle w:val="Heading3"/>
        <w:rPr>
          <w:lang w:eastAsia="en-AU"/>
        </w:rPr>
      </w:pPr>
      <w:bookmarkStart w:id="13" w:name="_Toc67560772"/>
      <w:r w:rsidRPr="00E66F77">
        <w:rPr>
          <w:lang w:eastAsia="en-AU"/>
        </w:rPr>
        <w:t>Impact on organisational capacity</w:t>
      </w:r>
      <w:bookmarkEnd w:id="13"/>
    </w:p>
    <w:p w14:paraId="7D3DF6DB" w14:textId="5A5F0D34" w:rsidR="00AC3D51" w:rsidRPr="00E66F77" w:rsidRDefault="00B22505" w:rsidP="00B22505">
      <w:pPr>
        <w:pStyle w:val="BodyText"/>
        <w:spacing w:line="252" w:lineRule="auto"/>
        <w:rPr>
          <w:noProof w:val="0"/>
        </w:rPr>
      </w:pPr>
      <w:r w:rsidRPr="00E66F77">
        <w:rPr>
          <w:noProof w:val="0"/>
        </w:rPr>
        <w:t>The support of the</w:t>
      </w:r>
      <w:r w:rsidR="00104DD8" w:rsidRPr="00E66F77">
        <w:rPr>
          <w:noProof w:val="0"/>
        </w:rPr>
        <w:t xml:space="preserve"> </w:t>
      </w:r>
      <w:r w:rsidR="00433D86" w:rsidRPr="00E66F77">
        <w:rPr>
          <w:noProof w:val="0"/>
        </w:rPr>
        <w:t>program</w:t>
      </w:r>
      <w:r w:rsidRPr="00E66F77">
        <w:rPr>
          <w:noProof w:val="0"/>
        </w:rPr>
        <w:t xml:space="preserve"> has strengthened </w:t>
      </w:r>
      <w:r w:rsidR="00377C22" w:rsidRPr="00E66F77">
        <w:rPr>
          <w:noProof w:val="0"/>
        </w:rPr>
        <w:t>GLAMI</w:t>
      </w:r>
      <w:r w:rsidRPr="00E66F77">
        <w:rPr>
          <w:noProof w:val="0"/>
        </w:rPr>
        <w:t xml:space="preserve"> capac</w:t>
      </w:r>
      <w:r w:rsidR="047FBD43" w:rsidRPr="00E66F77">
        <w:rPr>
          <w:noProof w:val="0"/>
        </w:rPr>
        <w:t>i</w:t>
      </w:r>
      <w:r w:rsidRPr="00E66F77">
        <w:rPr>
          <w:noProof w:val="0"/>
        </w:rPr>
        <w:t>ty</w:t>
      </w:r>
      <w:r w:rsidR="00E4233D" w:rsidRPr="00E66F77">
        <w:rPr>
          <w:noProof w:val="0"/>
        </w:rPr>
        <w:t xml:space="preserve">. The </w:t>
      </w:r>
      <w:r w:rsidR="00433D86" w:rsidRPr="00E66F77">
        <w:rPr>
          <w:noProof w:val="0"/>
        </w:rPr>
        <w:t>program</w:t>
      </w:r>
      <w:r w:rsidR="00FC68F5" w:rsidRPr="00E66F77">
        <w:rPr>
          <w:noProof w:val="0"/>
        </w:rPr>
        <w:t xml:space="preserve"> </w:t>
      </w:r>
      <w:r w:rsidR="00525FA0" w:rsidRPr="00E66F77">
        <w:rPr>
          <w:noProof w:val="0"/>
        </w:rPr>
        <w:t xml:space="preserve">has </w:t>
      </w:r>
      <w:r w:rsidR="00FC68F5" w:rsidRPr="00E66F77">
        <w:rPr>
          <w:noProof w:val="0"/>
        </w:rPr>
        <w:t xml:space="preserve">provided </w:t>
      </w:r>
      <w:r w:rsidR="00525FA0" w:rsidRPr="00E66F77">
        <w:rPr>
          <w:noProof w:val="0"/>
        </w:rPr>
        <w:t xml:space="preserve">volunteer </w:t>
      </w:r>
      <w:r w:rsidR="00E4233D" w:rsidRPr="00E66F77">
        <w:rPr>
          <w:noProof w:val="0"/>
        </w:rPr>
        <w:t xml:space="preserve">support </w:t>
      </w:r>
      <w:r w:rsidR="00AC3D51" w:rsidRPr="00E66F77">
        <w:rPr>
          <w:noProof w:val="0"/>
        </w:rPr>
        <w:t>in two majo</w:t>
      </w:r>
      <w:r w:rsidR="00E4233D" w:rsidRPr="00E66F77">
        <w:rPr>
          <w:noProof w:val="0"/>
        </w:rPr>
        <w:t>r areas</w:t>
      </w:r>
      <w:r w:rsidR="00C10B4F" w:rsidRPr="00E66F77">
        <w:rPr>
          <w:noProof w:val="0"/>
        </w:rPr>
        <w:t>.</w:t>
      </w:r>
      <w:r w:rsidR="00E4233D" w:rsidRPr="00E66F77">
        <w:rPr>
          <w:noProof w:val="0"/>
        </w:rPr>
        <w:t xml:space="preserve"> </w:t>
      </w:r>
      <w:r w:rsidR="00C10B4F" w:rsidRPr="00E66F77">
        <w:rPr>
          <w:noProof w:val="0"/>
        </w:rPr>
        <w:t>T</w:t>
      </w:r>
      <w:r w:rsidR="00D855BD" w:rsidRPr="00E66F77">
        <w:rPr>
          <w:noProof w:val="0"/>
        </w:rPr>
        <w:t xml:space="preserve">he first area </w:t>
      </w:r>
      <w:r w:rsidR="00E4233D" w:rsidRPr="00E66F77">
        <w:rPr>
          <w:noProof w:val="0"/>
        </w:rPr>
        <w:t xml:space="preserve">of focus was to </w:t>
      </w:r>
      <w:r w:rsidR="00D855BD" w:rsidRPr="00E66F77">
        <w:rPr>
          <w:noProof w:val="0"/>
        </w:rPr>
        <w:t xml:space="preserve">build </w:t>
      </w:r>
      <w:r w:rsidR="00D8280B" w:rsidRPr="00E66F77">
        <w:rPr>
          <w:noProof w:val="0"/>
        </w:rPr>
        <w:t xml:space="preserve">the </w:t>
      </w:r>
      <w:r w:rsidR="00D855BD" w:rsidRPr="00E66F77">
        <w:rPr>
          <w:noProof w:val="0"/>
        </w:rPr>
        <w:t>capacity of</w:t>
      </w:r>
      <w:r w:rsidR="00AC3D51" w:rsidRPr="00E66F77">
        <w:rPr>
          <w:noProof w:val="0"/>
        </w:rPr>
        <w:t xml:space="preserve"> </w:t>
      </w:r>
      <w:proofErr w:type="spellStart"/>
      <w:r w:rsidR="00D855BD" w:rsidRPr="00E66F77">
        <w:rPr>
          <w:noProof w:val="0"/>
        </w:rPr>
        <w:t>Afric</w:t>
      </w:r>
      <w:r w:rsidR="00164757" w:rsidRPr="00E66F77">
        <w:rPr>
          <w:noProof w:val="0"/>
        </w:rPr>
        <w:t>A</w:t>
      </w:r>
      <w:r w:rsidR="00D855BD" w:rsidRPr="00E66F77">
        <w:rPr>
          <w:noProof w:val="0"/>
        </w:rPr>
        <w:t>id</w:t>
      </w:r>
      <w:proofErr w:type="spellEnd"/>
      <w:r w:rsidR="00E4233D" w:rsidRPr="00E66F77">
        <w:rPr>
          <w:noProof w:val="0"/>
        </w:rPr>
        <w:t xml:space="preserve"> in </w:t>
      </w:r>
      <w:r w:rsidR="00AC3D51" w:rsidRPr="00E66F77">
        <w:rPr>
          <w:noProof w:val="0"/>
        </w:rPr>
        <w:t>fundraising and grant writing</w:t>
      </w:r>
      <w:r w:rsidR="00D8280B" w:rsidRPr="00E66F77">
        <w:rPr>
          <w:noProof w:val="0"/>
        </w:rPr>
        <w:t xml:space="preserve">. Through this process </w:t>
      </w:r>
      <w:r w:rsidR="00377C22" w:rsidRPr="00E66F77">
        <w:rPr>
          <w:noProof w:val="0"/>
        </w:rPr>
        <w:t>GLAMI</w:t>
      </w:r>
      <w:r w:rsidR="00D855BD" w:rsidRPr="00E66F77">
        <w:rPr>
          <w:noProof w:val="0"/>
        </w:rPr>
        <w:t xml:space="preserve"> </w:t>
      </w:r>
      <w:r w:rsidR="00377C22" w:rsidRPr="00E66F77">
        <w:rPr>
          <w:noProof w:val="0"/>
        </w:rPr>
        <w:t>has gained the attention of</w:t>
      </w:r>
      <w:r w:rsidR="00E4233D" w:rsidRPr="00E66F77">
        <w:rPr>
          <w:noProof w:val="0"/>
        </w:rPr>
        <w:t xml:space="preserve"> </w:t>
      </w:r>
      <w:r w:rsidR="00D8280B" w:rsidRPr="00E66F77">
        <w:rPr>
          <w:noProof w:val="0"/>
        </w:rPr>
        <w:t>large</w:t>
      </w:r>
      <w:r w:rsidR="00E4233D" w:rsidRPr="00E66F77">
        <w:rPr>
          <w:noProof w:val="0"/>
        </w:rPr>
        <w:t xml:space="preserve"> donors that </w:t>
      </w:r>
      <w:r w:rsidR="0067465E" w:rsidRPr="00E66F77">
        <w:rPr>
          <w:noProof w:val="0"/>
        </w:rPr>
        <w:t xml:space="preserve">have continued to </w:t>
      </w:r>
      <w:r w:rsidR="00E4233D" w:rsidRPr="00E66F77">
        <w:rPr>
          <w:noProof w:val="0"/>
        </w:rPr>
        <w:t>support</w:t>
      </w:r>
      <w:r w:rsidR="0067465E" w:rsidRPr="00E66F77">
        <w:rPr>
          <w:noProof w:val="0"/>
        </w:rPr>
        <w:t xml:space="preserve"> them over time</w:t>
      </w:r>
      <w:r w:rsidR="00E4233D" w:rsidRPr="00E66F77">
        <w:rPr>
          <w:noProof w:val="0"/>
        </w:rPr>
        <w:t>. Through</w:t>
      </w:r>
      <w:r w:rsidR="00AC3D51" w:rsidRPr="00E66F77">
        <w:rPr>
          <w:noProof w:val="0"/>
        </w:rPr>
        <w:t xml:space="preserve"> th</w:t>
      </w:r>
      <w:r w:rsidR="0067465E" w:rsidRPr="00E66F77">
        <w:rPr>
          <w:noProof w:val="0"/>
        </w:rPr>
        <w:t>e</w:t>
      </w:r>
      <w:r w:rsidR="00AC3D51" w:rsidRPr="00E66F77">
        <w:rPr>
          <w:noProof w:val="0"/>
        </w:rPr>
        <w:t xml:space="preserve"> grants received, </w:t>
      </w:r>
      <w:r w:rsidR="00377C22" w:rsidRPr="00E66F77">
        <w:rPr>
          <w:noProof w:val="0"/>
        </w:rPr>
        <w:t>GLAMI</w:t>
      </w:r>
      <w:r w:rsidR="00D855BD" w:rsidRPr="00E66F77">
        <w:rPr>
          <w:noProof w:val="0"/>
        </w:rPr>
        <w:t xml:space="preserve"> </w:t>
      </w:r>
      <w:r w:rsidR="00E66F77" w:rsidRPr="00E66F77">
        <w:rPr>
          <w:noProof w:val="0"/>
        </w:rPr>
        <w:t>can</w:t>
      </w:r>
      <w:r w:rsidR="00AC3D51" w:rsidRPr="00E66F77">
        <w:rPr>
          <w:noProof w:val="0"/>
        </w:rPr>
        <w:t xml:space="preserve"> expand </w:t>
      </w:r>
      <w:r w:rsidR="00D855BD" w:rsidRPr="00E66F77">
        <w:rPr>
          <w:noProof w:val="0"/>
        </w:rPr>
        <w:t>their</w:t>
      </w:r>
      <w:r w:rsidR="00FC68F5" w:rsidRPr="00E66F77">
        <w:rPr>
          <w:noProof w:val="0"/>
        </w:rPr>
        <w:t xml:space="preserve"> operation and </w:t>
      </w:r>
      <w:r w:rsidR="00AC3D51" w:rsidRPr="00E66F77">
        <w:rPr>
          <w:noProof w:val="0"/>
        </w:rPr>
        <w:t>reach more girls in Tanzania</w:t>
      </w:r>
      <w:r w:rsidR="00E24A66" w:rsidRPr="00E66F77">
        <w:rPr>
          <w:noProof w:val="0"/>
        </w:rPr>
        <w:t xml:space="preserve"> to help complete their secondary education,</w:t>
      </w:r>
      <w:r w:rsidR="000675C8" w:rsidRPr="00E66F77">
        <w:rPr>
          <w:noProof w:val="0"/>
        </w:rPr>
        <w:t xml:space="preserve"> </w:t>
      </w:r>
      <w:r w:rsidR="00E24A66" w:rsidRPr="00E66F77">
        <w:rPr>
          <w:noProof w:val="0"/>
        </w:rPr>
        <w:t>develop into confident leaders, and transform their own lives and their communities.</w:t>
      </w:r>
      <w:r w:rsidR="00AC3D51" w:rsidRPr="00E66F77">
        <w:rPr>
          <w:noProof w:val="0"/>
        </w:rPr>
        <w:t xml:space="preserve"> The second </w:t>
      </w:r>
      <w:r w:rsidR="00E4233D" w:rsidRPr="00E66F77">
        <w:rPr>
          <w:noProof w:val="0"/>
        </w:rPr>
        <w:t xml:space="preserve">focus </w:t>
      </w:r>
      <w:r w:rsidR="004D744F" w:rsidRPr="00E66F77">
        <w:rPr>
          <w:noProof w:val="0"/>
        </w:rPr>
        <w:t xml:space="preserve">area </w:t>
      </w:r>
      <w:r w:rsidR="00E4233D" w:rsidRPr="00E66F77">
        <w:rPr>
          <w:noProof w:val="0"/>
        </w:rPr>
        <w:t>was on communication and media</w:t>
      </w:r>
      <w:r w:rsidR="004D744F" w:rsidRPr="00E66F77">
        <w:rPr>
          <w:noProof w:val="0"/>
        </w:rPr>
        <w:t xml:space="preserve"> where </w:t>
      </w:r>
      <w:r w:rsidR="00AC3D51" w:rsidRPr="00E66F77">
        <w:rPr>
          <w:noProof w:val="0"/>
        </w:rPr>
        <w:t>volunteers help</w:t>
      </w:r>
      <w:r w:rsidR="004D744F" w:rsidRPr="00E66F77">
        <w:rPr>
          <w:noProof w:val="0"/>
        </w:rPr>
        <w:t>ed</w:t>
      </w:r>
      <w:r w:rsidR="00AC3D51" w:rsidRPr="00E66F77">
        <w:rPr>
          <w:noProof w:val="0"/>
        </w:rPr>
        <w:t xml:space="preserve"> </w:t>
      </w:r>
      <w:r w:rsidR="00377C22" w:rsidRPr="00E66F77">
        <w:rPr>
          <w:noProof w:val="0"/>
        </w:rPr>
        <w:t>GLAMI</w:t>
      </w:r>
      <w:r w:rsidR="00FC68F5" w:rsidRPr="00E66F77">
        <w:rPr>
          <w:noProof w:val="0"/>
        </w:rPr>
        <w:t xml:space="preserve"> </w:t>
      </w:r>
      <w:r w:rsidR="00850BC0" w:rsidRPr="00E66F77">
        <w:rPr>
          <w:noProof w:val="0"/>
        </w:rPr>
        <w:t>with</w:t>
      </w:r>
      <w:r w:rsidR="004D744F" w:rsidRPr="00E66F77">
        <w:rPr>
          <w:noProof w:val="0"/>
        </w:rPr>
        <w:t xml:space="preserve"> writing </w:t>
      </w:r>
      <w:r w:rsidR="00AC3D51" w:rsidRPr="00E66F77">
        <w:rPr>
          <w:noProof w:val="0"/>
        </w:rPr>
        <w:t>blogs</w:t>
      </w:r>
      <w:r w:rsidR="0067465E" w:rsidRPr="00E66F77">
        <w:rPr>
          <w:noProof w:val="0"/>
        </w:rPr>
        <w:t xml:space="preserve"> and sharing stories of their </w:t>
      </w:r>
      <w:r w:rsidR="00FC68F5" w:rsidRPr="00E66F77">
        <w:rPr>
          <w:noProof w:val="0"/>
        </w:rPr>
        <w:t>success</w:t>
      </w:r>
      <w:r w:rsidR="00AC3D51" w:rsidRPr="00E66F77">
        <w:rPr>
          <w:noProof w:val="0"/>
        </w:rPr>
        <w:t>.</w:t>
      </w:r>
    </w:p>
    <w:p w14:paraId="4EB235B5" w14:textId="4B09CFF8" w:rsidR="00E35E62" w:rsidRPr="00E66F77" w:rsidRDefault="00E35E62" w:rsidP="00CC2FF8">
      <w:pPr>
        <w:pStyle w:val="Heading3"/>
        <w:rPr>
          <w:lang w:eastAsia="en-AU"/>
        </w:rPr>
      </w:pPr>
      <w:bookmarkStart w:id="14" w:name="_Toc67560773"/>
      <w:r w:rsidRPr="00E66F77">
        <w:rPr>
          <w:lang w:eastAsia="en-AU"/>
        </w:rPr>
        <w:t>Benefits to volunteers</w:t>
      </w:r>
      <w:bookmarkEnd w:id="14"/>
    </w:p>
    <w:p w14:paraId="3D8DD1BE" w14:textId="47678677" w:rsidR="004A1975" w:rsidRPr="00E66F77" w:rsidRDefault="004A1975" w:rsidP="00B22505">
      <w:pPr>
        <w:pStyle w:val="BodyText"/>
        <w:spacing w:line="252" w:lineRule="auto"/>
        <w:rPr>
          <w:bCs/>
          <w:noProof w:val="0"/>
        </w:rPr>
      </w:pPr>
      <w:r w:rsidRPr="00E66F77">
        <w:rPr>
          <w:bCs/>
          <w:noProof w:val="0"/>
        </w:rPr>
        <w:t xml:space="preserve">The </w:t>
      </w:r>
      <w:r w:rsidR="00433D86" w:rsidRPr="00E66F77">
        <w:rPr>
          <w:bCs/>
          <w:noProof w:val="0"/>
        </w:rPr>
        <w:t>program</w:t>
      </w:r>
      <w:r w:rsidRPr="00E66F77">
        <w:rPr>
          <w:bCs/>
          <w:noProof w:val="0"/>
        </w:rPr>
        <w:t xml:space="preserve"> benefited volunteers professionally and personally. On </w:t>
      </w:r>
      <w:r w:rsidR="0067465E" w:rsidRPr="00E66F77">
        <w:rPr>
          <w:bCs/>
          <w:noProof w:val="0"/>
        </w:rPr>
        <w:t xml:space="preserve">the </w:t>
      </w:r>
      <w:r w:rsidRPr="00E66F77">
        <w:rPr>
          <w:bCs/>
          <w:noProof w:val="0"/>
        </w:rPr>
        <w:t xml:space="preserve">professional side, </w:t>
      </w:r>
      <w:r w:rsidR="00377C22" w:rsidRPr="00E66F77">
        <w:rPr>
          <w:bCs/>
          <w:noProof w:val="0"/>
        </w:rPr>
        <w:t>GLAMI</w:t>
      </w:r>
      <w:r w:rsidRPr="00E66F77">
        <w:rPr>
          <w:bCs/>
          <w:noProof w:val="0"/>
        </w:rPr>
        <w:t xml:space="preserve"> have a culture of</w:t>
      </w:r>
      <w:r w:rsidR="009916A3" w:rsidRPr="00E66F77">
        <w:rPr>
          <w:bCs/>
          <w:noProof w:val="0"/>
        </w:rPr>
        <w:t xml:space="preserve"> working as a team</w:t>
      </w:r>
      <w:r w:rsidR="00377C22" w:rsidRPr="00E66F77">
        <w:rPr>
          <w:bCs/>
          <w:noProof w:val="0"/>
        </w:rPr>
        <w:t>, meaning staff are</w:t>
      </w:r>
      <w:r w:rsidRPr="00E66F77">
        <w:rPr>
          <w:bCs/>
          <w:noProof w:val="0"/>
        </w:rPr>
        <w:t xml:space="preserve"> not only </w:t>
      </w:r>
      <w:r w:rsidR="009916A3" w:rsidRPr="00E66F77">
        <w:rPr>
          <w:bCs/>
          <w:noProof w:val="0"/>
        </w:rPr>
        <w:t>a</w:t>
      </w:r>
      <w:r w:rsidRPr="00E66F77">
        <w:rPr>
          <w:bCs/>
          <w:noProof w:val="0"/>
        </w:rPr>
        <w:t xml:space="preserve">ware of </w:t>
      </w:r>
      <w:r w:rsidR="00377C22" w:rsidRPr="00E66F77">
        <w:rPr>
          <w:bCs/>
          <w:noProof w:val="0"/>
        </w:rPr>
        <w:t>their</w:t>
      </w:r>
      <w:r w:rsidRPr="00E66F77">
        <w:rPr>
          <w:bCs/>
          <w:noProof w:val="0"/>
        </w:rPr>
        <w:t xml:space="preserve"> area of operation but </w:t>
      </w:r>
      <w:r w:rsidR="00377C22" w:rsidRPr="00E66F77">
        <w:rPr>
          <w:bCs/>
          <w:noProof w:val="0"/>
        </w:rPr>
        <w:t xml:space="preserve">are </w:t>
      </w:r>
      <w:r w:rsidRPr="00E66F77">
        <w:rPr>
          <w:bCs/>
          <w:noProof w:val="0"/>
        </w:rPr>
        <w:t xml:space="preserve">also </w:t>
      </w:r>
      <w:r w:rsidR="009916A3" w:rsidRPr="00E66F77">
        <w:rPr>
          <w:bCs/>
          <w:noProof w:val="0"/>
        </w:rPr>
        <w:t xml:space="preserve">required to </w:t>
      </w:r>
      <w:r w:rsidRPr="00E66F77">
        <w:rPr>
          <w:bCs/>
          <w:noProof w:val="0"/>
        </w:rPr>
        <w:t xml:space="preserve">take a step further and learn about what other team members are doing. </w:t>
      </w:r>
      <w:r w:rsidR="00377C22" w:rsidRPr="00E66F77">
        <w:rPr>
          <w:bCs/>
          <w:noProof w:val="0"/>
        </w:rPr>
        <w:t>With this work</w:t>
      </w:r>
      <w:r w:rsidRPr="00E66F77">
        <w:rPr>
          <w:bCs/>
          <w:noProof w:val="0"/>
        </w:rPr>
        <w:t xml:space="preserve"> culture</w:t>
      </w:r>
      <w:r w:rsidR="009916A3" w:rsidRPr="00E66F77">
        <w:rPr>
          <w:bCs/>
          <w:noProof w:val="0"/>
        </w:rPr>
        <w:t>, volunteers</w:t>
      </w:r>
      <w:r w:rsidRPr="00E66F77">
        <w:rPr>
          <w:bCs/>
          <w:noProof w:val="0"/>
        </w:rPr>
        <w:t xml:space="preserve"> learn</w:t>
      </w:r>
      <w:r w:rsidR="00377C22" w:rsidRPr="00E66F77">
        <w:rPr>
          <w:bCs/>
          <w:noProof w:val="0"/>
        </w:rPr>
        <w:t>t</w:t>
      </w:r>
      <w:r w:rsidRPr="00E66F77">
        <w:rPr>
          <w:bCs/>
          <w:noProof w:val="0"/>
        </w:rPr>
        <w:t xml:space="preserve"> new skills that were not part of their </w:t>
      </w:r>
      <w:r w:rsidR="00377C22" w:rsidRPr="00E66F77">
        <w:rPr>
          <w:bCs/>
          <w:noProof w:val="0"/>
        </w:rPr>
        <w:t xml:space="preserve">original </w:t>
      </w:r>
      <w:r w:rsidRPr="00E66F77">
        <w:rPr>
          <w:bCs/>
          <w:noProof w:val="0"/>
        </w:rPr>
        <w:t>assignments</w:t>
      </w:r>
      <w:r w:rsidR="00C10B4F" w:rsidRPr="00E66F77">
        <w:rPr>
          <w:bCs/>
          <w:noProof w:val="0"/>
        </w:rPr>
        <w:t>. F</w:t>
      </w:r>
      <w:r w:rsidRPr="00E66F77">
        <w:rPr>
          <w:bCs/>
          <w:noProof w:val="0"/>
        </w:rPr>
        <w:t xml:space="preserve">or </w:t>
      </w:r>
      <w:r w:rsidR="009916A3" w:rsidRPr="00E66F77">
        <w:rPr>
          <w:bCs/>
          <w:noProof w:val="0"/>
        </w:rPr>
        <w:t>example</w:t>
      </w:r>
      <w:r w:rsidR="00C10B4F" w:rsidRPr="00E66F77">
        <w:rPr>
          <w:bCs/>
          <w:noProof w:val="0"/>
        </w:rPr>
        <w:t>,</w:t>
      </w:r>
      <w:r w:rsidR="009916A3" w:rsidRPr="00E66F77">
        <w:rPr>
          <w:bCs/>
          <w:noProof w:val="0"/>
        </w:rPr>
        <w:t xml:space="preserve"> one of the </w:t>
      </w:r>
      <w:r w:rsidR="00E66F77" w:rsidRPr="00E66F77">
        <w:rPr>
          <w:bCs/>
          <w:noProof w:val="0"/>
        </w:rPr>
        <w:t>volunteers</w:t>
      </w:r>
      <w:r w:rsidR="009916A3" w:rsidRPr="00E66F77">
        <w:rPr>
          <w:bCs/>
          <w:noProof w:val="0"/>
        </w:rPr>
        <w:t xml:space="preserve"> was</w:t>
      </w:r>
      <w:r w:rsidRPr="00E66F77">
        <w:rPr>
          <w:bCs/>
          <w:noProof w:val="0"/>
        </w:rPr>
        <w:t xml:space="preserve"> good </w:t>
      </w:r>
      <w:r w:rsidR="00377C22" w:rsidRPr="00E66F77">
        <w:rPr>
          <w:bCs/>
          <w:noProof w:val="0"/>
        </w:rPr>
        <w:t>at</w:t>
      </w:r>
      <w:r w:rsidRPr="00E66F77">
        <w:rPr>
          <w:bCs/>
          <w:noProof w:val="0"/>
        </w:rPr>
        <w:t xml:space="preserve"> grant writing</w:t>
      </w:r>
      <w:r w:rsidR="009916A3" w:rsidRPr="00E66F77">
        <w:rPr>
          <w:bCs/>
          <w:noProof w:val="0"/>
        </w:rPr>
        <w:t xml:space="preserve"> but had a limited capacity </w:t>
      </w:r>
      <w:r w:rsidR="00377C22" w:rsidRPr="00E66F77">
        <w:rPr>
          <w:bCs/>
          <w:noProof w:val="0"/>
        </w:rPr>
        <w:t>in</w:t>
      </w:r>
      <w:r w:rsidRPr="00E66F77">
        <w:rPr>
          <w:bCs/>
          <w:noProof w:val="0"/>
        </w:rPr>
        <w:t xml:space="preserve"> writing the budget </w:t>
      </w:r>
      <w:r w:rsidR="00377C22" w:rsidRPr="00E66F77">
        <w:rPr>
          <w:bCs/>
          <w:noProof w:val="0"/>
        </w:rPr>
        <w:t>for</w:t>
      </w:r>
      <w:r w:rsidRPr="00E66F77">
        <w:rPr>
          <w:bCs/>
          <w:noProof w:val="0"/>
        </w:rPr>
        <w:t xml:space="preserve"> the grant proposal</w:t>
      </w:r>
      <w:r w:rsidR="0067465E" w:rsidRPr="00E66F77">
        <w:rPr>
          <w:bCs/>
          <w:noProof w:val="0"/>
        </w:rPr>
        <w:t>. B</w:t>
      </w:r>
      <w:r w:rsidRPr="00E66F77">
        <w:rPr>
          <w:bCs/>
          <w:noProof w:val="0"/>
        </w:rPr>
        <w:t>y learning</w:t>
      </w:r>
      <w:r w:rsidR="00104DD8" w:rsidRPr="00E66F77">
        <w:rPr>
          <w:bCs/>
          <w:noProof w:val="0"/>
        </w:rPr>
        <w:t xml:space="preserve"> and interacting with </w:t>
      </w:r>
      <w:r w:rsidR="00377C22" w:rsidRPr="00E66F77">
        <w:rPr>
          <w:bCs/>
          <w:noProof w:val="0"/>
        </w:rPr>
        <w:t>the GLAMI</w:t>
      </w:r>
      <w:r w:rsidRPr="00E66F77">
        <w:rPr>
          <w:bCs/>
          <w:noProof w:val="0"/>
        </w:rPr>
        <w:t xml:space="preserve"> accounts department </w:t>
      </w:r>
      <w:r w:rsidR="00E606D9" w:rsidRPr="00E66F77">
        <w:rPr>
          <w:bCs/>
          <w:noProof w:val="0"/>
        </w:rPr>
        <w:t xml:space="preserve">and </w:t>
      </w:r>
      <w:r w:rsidR="00E66F77" w:rsidRPr="00E66F77">
        <w:rPr>
          <w:bCs/>
          <w:noProof w:val="0"/>
        </w:rPr>
        <w:t>organisation, the</w:t>
      </w:r>
      <w:r w:rsidR="0067465E" w:rsidRPr="00E66F77">
        <w:rPr>
          <w:bCs/>
          <w:noProof w:val="0"/>
        </w:rPr>
        <w:t xml:space="preserve"> volunteer</w:t>
      </w:r>
      <w:r w:rsidR="00104DD8" w:rsidRPr="00E66F77">
        <w:rPr>
          <w:bCs/>
          <w:noProof w:val="0"/>
        </w:rPr>
        <w:t xml:space="preserve"> is </w:t>
      </w:r>
      <w:r w:rsidR="00E606D9" w:rsidRPr="00E66F77">
        <w:rPr>
          <w:bCs/>
          <w:noProof w:val="0"/>
        </w:rPr>
        <w:t xml:space="preserve">now </w:t>
      </w:r>
      <w:r w:rsidR="00104DD8" w:rsidRPr="00E66F77">
        <w:rPr>
          <w:bCs/>
          <w:noProof w:val="0"/>
        </w:rPr>
        <w:t xml:space="preserve">conversant enough </w:t>
      </w:r>
      <w:r w:rsidRPr="00E66F77">
        <w:rPr>
          <w:bCs/>
          <w:noProof w:val="0"/>
        </w:rPr>
        <w:t>to formulate</w:t>
      </w:r>
      <w:r w:rsidR="00E606D9" w:rsidRPr="00E66F77">
        <w:rPr>
          <w:bCs/>
          <w:noProof w:val="0"/>
        </w:rPr>
        <w:t xml:space="preserve"> and </w:t>
      </w:r>
      <w:r w:rsidR="00104DD8" w:rsidRPr="00E66F77">
        <w:rPr>
          <w:bCs/>
          <w:noProof w:val="0"/>
        </w:rPr>
        <w:t>develop</w:t>
      </w:r>
      <w:r w:rsidRPr="00E66F77">
        <w:rPr>
          <w:bCs/>
          <w:noProof w:val="0"/>
        </w:rPr>
        <w:t xml:space="preserve"> </w:t>
      </w:r>
      <w:r w:rsidR="00104DD8" w:rsidRPr="00E66F77">
        <w:rPr>
          <w:bCs/>
          <w:noProof w:val="0"/>
        </w:rPr>
        <w:t xml:space="preserve">proposal </w:t>
      </w:r>
      <w:r w:rsidR="00E606D9" w:rsidRPr="00E66F77">
        <w:rPr>
          <w:bCs/>
          <w:noProof w:val="0"/>
        </w:rPr>
        <w:t xml:space="preserve">comprehensive </w:t>
      </w:r>
      <w:r w:rsidRPr="00E66F77">
        <w:rPr>
          <w:bCs/>
          <w:noProof w:val="0"/>
        </w:rPr>
        <w:t>budget</w:t>
      </w:r>
      <w:r w:rsidR="00104DD8" w:rsidRPr="00E66F77">
        <w:rPr>
          <w:bCs/>
          <w:noProof w:val="0"/>
        </w:rPr>
        <w:t>s</w:t>
      </w:r>
      <w:r w:rsidR="00377C22" w:rsidRPr="00E66F77">
        <w:rPr>
          <w:bCs/>
          <w:noProof w:val="0"/>
        </w:rPr>
        <w:t xml:space="preserve"> </w:t>
      </w:r>
      <w:r w:rsidR="00E606D9" w:rsidRPr="00E66F77">
        <w:rPr>
          <w:bCs/>
          <w:noProof w:val="0"/>
        </w:rPr>
        <w:t>for different grant proposals.</w:t>
      </w:r>
      <w:r w:rsidR="009916A3" w:rsidRPr="00E66F77">
        <w:rPr>
          <w:bCs/>
          <w:noProof w:val="0"/>
        </w:rPr>
        <w:t xml:space="preserve"> </w:t>
      </w:r>
    </w:p>
    <w:p w14:paraId="527C41DF" w14:textId="590701E8" w:rsidR="008B6675" w:rsidRPr="00E66F77" w:rsidRDefault="00377C22" w:rsidP="00B22505">
      <w:pPr>
        <w:pStyle w:val="BodyText"/>
        <w:spacing w:line="252" w:lineRule="auto"/>
        <w:rPr>
          <w:noProof w:val="0"/>
        </w:rPr>
      </w:pPr>
      <w:r w:rsidRPr="00E66F77">
        <w:rPr>
          <w:noProof w:val="0"/>
        </w:rPr>
        <w:t>Personally</w:t>
      </w:r>
      <w:r w:rsidR="004A1975" w:rsidRPr="00E66F77">
        <w:rPr>
          <w:noProof w:val="0"/>
        </w:rPr>
        <w:t xml:space="preserve">, </w:t>
      </w:r>
      <w:r w:rsidR="0067465E" w:rsidRPr="00E66F77">
        <w:rPr>
          <w:noProof w:val="0"/>
        </w:rPr>
        <w:t xml:space="preserve">volunteers have benefited from learning about </w:t>
      </w:r>
      <w:r w:rsidR="004A1975" w:rsidRPr="00E66F77">
        <w:rPr>
          <w:noProof w:val="0"/>
        </w:rPr>
        <w:t>Tanzanian</w:t>
      </w:r>
      <w:r w:rsidR="00EE3285" w:rsidRPr="00E66F77">
        <w:rPr>
          <w:noProof w:val="0"/>
        </w:rPr>
        <w:t>.</w:t>
      </w:r>
      <w:r w:rsidR="00E606D9" w:rsidRPr="00E66F77">
        <w:rPr>
          <w:noProof w:val="0"/>
        </w:rPr>
        <w:t xml:space="preserve"> </w:t>
      </w:r>
      <w:r w:rsidR="0067465E" w:rsidRPr="00E66F77">
        <w:rPr>
          <w:noProof w:val="0"/>
        </w:rPr>
        <w:t>T</w:t>
      </w:r>
      <w:r w:rsidR="00E606D9" w:rsidRPr="00E66F77">
        <w:rPr>
          <w:noProof w:val="0"/>
        </w:rPr>
        <w:t xml:space="preserve">hrough </w:t>
      </w:r>
      <w:r w:rsidR="0067465E" w:rsidRPr="00E66F77">
        <w:rPr>
          <w:noProof w:val="0"/>
        </w:rPr>
        <w:t>their</w:t>
      </w:r>
      <w:r w:rsidR="00E606D9" w:rsidRPr="00E66F77">
        <w:rPr>
          <w:noProof w:val="0"/>
        </w:rPr>
        <w:t xml:space="preserve"> day to day engagement with the organi</w:t>
      </w:r>
      <w:r w:rsidR="0067465E" w:rsidRPr="00E66F77">
        <w:rPr>
          <w:noProof w:val="0"/>
        </w:rPr>
        <w:t>s</w:t>
      </w:r>
      <w:r w:rsidR="00E606D9" w:rsidRPr="00E66F77">
        <w:rPr>
          <w:noProof w:val="0"/>
        </w:rPr>
        <w:t>ation</w:t>
      </w:r>
      <w:r w:rsidR="0067465E" w:rsidRPr="00E66F77">
        <w:rPr>
          <w:noProof w:val="0"/>
        </w:rPr>
        <w:t xml:space="preserve">’s female </w:t>
      </w:r>
      <w:r w:rsidR="00E606D9" w:rsidRPr="00E66F77">
        <w:rPr>
          <w:noProof w:val="0"/>
        </w:rPr>
        <w:t>staff</w:t>
      </w:r>
      <w:r w:rsidR="0067465E" w:rsidRPr="00E66F77">
        <w:rPr>
          <w:noProof w:val="0"/>
        </w:rPr>
        <w:t>,</w:t>
      </w:r>
      <w:r w:rsidR="00E606D9" w:rsidRPr="00E66F77">
        <w:rPr>
          <w:noProof w:val="0"/>
        </w:rPr>
        <w:t xml:space="preserve"> </w:t>
      </w:r>
      <w:r w:rsidR="0067465E" w:rsidRPr="00E66F77">
        <w:rPr>
          <w:noProof w:val="0"/>
        </w:rPr>
        <w:t>female volunteers come to understand the</w:t>
      </w:r>
      <w:r w:rsidR="00EC10E5" w:rsidRPr="00E66F77">
        <w:rPr>
          <w:noProof w:val="0"/>
        </w:rPr>
        <w:t xml:space="preserve"> Tanzanian</w:t>
      </w:r>
      <w:r w:rsidR="0067465E" w:rsidRPr="00E66F77">
        <w:rPr>
          <w:noProof w:val="0"/>
        </w:rPr>
        <w:t xml:space="preserve"> lifestyle</w:t>
      </w:r>
      <w:r w:rsidR="00EC10E5" w:rsidRPr="00E66F77">
        <w:rPr>
          <w:noProof w:val="0"/>
        </w:rPr>
        <w:t xml:space="preserve"> a</w:t>
      </w:r>
      <w:r w:rsidR="00850BC0" w:rsidRPr="00E66F77">
        <w:rPr>
          <w:noProof w:val="0"/>
        </w:rPr>
        <w:t>nd</w:t>
      </w:r>
      <w:r w:rsidR="00EC10E5" w:rsidRPr="00E66F77">
        <w:rPr>
          <w:noProof w:val="0"/>
        </w:rPr>
        <w:t xml:space="preserve"> values when it comes to family and friendship</w:t>
      </w:r>
      <w:r w:rsidR="00EE3285" w:rsidRPr="00E66F77">
        <w:rPr>
          <w:noProof w:val="0"/>
        </w:rPr>
        <w:t>.</w:t>
      </w:r>
    </w:p>
    <w:p w14:paraId="0F8C5AEE" w14:textId="277EE5EB" w:rsidR="00E35E62" w:rsidRPr="00E66F77" w:rsidRDefault="00E35E62" w:rsidP="00CC2FF8">
      <w:pPr>
        <w:pStyle w:val="Heading3"/>
        <w:rPr>
          <w:lang w:eastAsia="en-AU"/>
        </w:rPr>
      </w:pPr>
      <w:bookmarkStart w:id="15" w:name="_Toc67560774"/>
      <w:r w:rsidRPr="00E66F77">
        <w:rPr>
          <w:lang w:eastAsia="en-AU"/>
        </w:rPr>
        <w:t>Diplomatic benefit to Australia</w:t>
      </w:r>
      <w:bookmarkEnd w:id="15"/>
    </w:p>
    <w:p w14:paraId="0FE14665" w14:textId="5FF5003C" w:rsidR="00F251FB" w:rsidRPr="00E66F77" w:rsidRDefault="004E2355" w:rsidP="00B22505">
      <w:pPr>
        <w:pStyle w:val="BodyText"/>
        <w:spacing w:line="252" w:lineRule="auto"/>
        <w:rPr>
          <w:noProof w:val="0"/>
          <w:lang w:eastAsia="en-AU"/>
        </w:rPr>
      </w:pPr>
      <w:r w:rsidRPr="00E66F77">
        <w:rPr>
          <w:noProof w:val="0"/>
          <w:lang w:eastAsia="en-AU"/>
        </w:rPr>
        <w:t>T</w:t>
      </w:r>
      <w:r w:rsidR="00E607CD" w:rsidRPr="00E66F77">
        <w:rPr>
          <w:noProof w:val="0"/>
          <w:lang w:eastAsia="en-AU"/>
        </w:rPr>
        <w:t xml:space="preserve">here are </w:t>
      </w:r>
      <w:r w:rsidR="00850BC0" w:rsidRPr="00E66F77">
        <w:rPr>
          <w:noProof w:val="0"/>
          <w:lang w:eastAsia="en-AU"/>
        </w:rPr>
        <w:t>opportunities to improve</w:t>
      </w:r>
      <w:r w:rsidRPr="00E66F77">
        <w:rPr>
          <w:noProof w:val="0"/>
          <w:lang w:eastAsia="en-AU"/>
        </w:rPr>
        <w:t xml:space="preserve"> diplomatic relations </w:t>
      </w:r>
      <w:r w:rsidR="00987BCB" w:rsidRPr="00E66F77">
        <w:rPr>
          <w:noProof w:val="0"/>
          <w:lang w:eastAsia="en-AU"/>
        </w:rPr>
        <w:t>between Australia and Tanzania.</w:t>
      </w:r>
      <w:r w:rsidR="00175ADB" w:rsidRPr="00E66F77">
        <w:rPr>
          <w:noProof w:val="0"/>
          <w:lang w:eastAsia="en-AU"/>
        </w:rPr>
        <w:t xml:space="preserve"> The program</w:t>
      </w:r>
      <w:r w:rsidR="00F251FB" w:rsidRPr="00E66F77">
        <w:rPr>
          <w:noProof w:val="0"/>
          <w:lang w:eastAsia="en-AU"/>
        </w:rPr>
        <w:t xml:space="preserve"> has fac</w:t>
      </w:r>
      <w:r w:rsidR="000675C8" w:rsidRPr="00E66F77">
        <w:rPr>
          <w:noProof w:val="0"/>
          <w:lang w:eastAsia="en-AU"/>
        </w:rPr>
        <w:t>ed</w:t>
      </w:r>
      <w:r w:rsidR="00F251FB" w:rsidRPr="00E66F77">
        <w:rPr>
          <w:noProof w:val="0"/>
          <w:lang w:eastAsia="en-AU"/>
        </w:rPr>
        <w:t xml:space="preserve"> </w:t>
      </w:r>
      <w:r w:rsidR="00175ADB" w:rsidRPr="00E66F77">
        <w:rPr>
          <w:noProof w:val="0"/>
          <w:lang w:eastAsia="en-AU"/>
        </w:rPr>
        <w:t>challenges</w:t>
      </w:r>
      <w:r w:rsidR="00F251FB" w:rsidRPr="00E66F77">
        <w:rPr>
          <w:noProof w:val="0"/>
          <w:lang w:eastAsia="en-AU"/>
        </w:rPr>
        <w:t xml:space="preserve"> </w:t>
      </w:r>
      <w:r w:rsidR="00850BC0" w:rsidRPr="00E66F77">
        <w:rPr>
          <w:noProof w:val="0"/>
          <w:lang w:eastAsia="en-AU"/>
        </w:rPr>
        <w:t>during</w:t>
      </w:r>
      <w:r w:rsidR="00F251FB" w:rsidRPr="00E66F77">
        <w:rPr>
          <w:noProof w:val="0"/>
          <w:lang w:eastAsia="en-AU"/>
        </w:rPr>
        <w:t xml:space="preserve"> the past two years</w:t>
      </w:r>
      <w:r w:rsidR="00377C22" w:rsidRPr="00E66F77">
        <w:rPr>
          <w:noProof w:val="0"/>
          <w:lang w:eastAsia="en-AU"/>
        </w:rPr>
        <w:t xml:space="preserve"> in</w:t>
      </w:r>
      <w:r w:rsidR="00F251FB" w:rsidRPr="00E66F77">
        <w:rPr>
          <w:noProof w:val="0"/>
          <w:lang w:eastAsia="en-AU"/>
        </w:rPr>
        <w:t xml:space="preserve"> </w:t>
      </w:r>
      <w:r w:rsidR="00D2264E" w:rsidRPr="00E66F77">
        <w:rPr>
          <w:noProof w:val="0"/>
          <w:lang w:eastAsia="en-AU"/>
        </w:rPr>
        <w:t>obtaining</w:t>
      </w:r>
      <w:r w:rsidR="00E607CD" w:rsidRPr="00E66F77">
        <w:rPr>
          <w:noProof w:val="0"/>
          <w:lang w:eastAsia="en-AU"/>
        </w:rPr>
        <w:t xml:space="preserve"> </w:t>
      </w:r>
      <w:r w:rsidR="00850BC0" w:rsidRPr="00E66F77">
        <w:rPr>
          <w:noProof w:val="0"/>
          <w:lang w:eastAsia="en-AU"/>
        </w:rPr>
        <w:t xml:space="preserve">work </w:t>
      </w:r>
      <w:r w:rsidR="00E607CD" w:rsidRPr="00E66F77">
        <w:rPr>
          <w:noProof w:val="0"/>
          <w:lang w:eastAsia="en-AU"/>
        </w:rPr>
        <w:t>permit</w:t>
      </w:r>
      <w:r w:rsidR="00D2264E" w:rsidRPr="00E66F77">
        <w:rPr>
          <w:noProof w:val="0"/>
          <w:lang w:eastAsia="en-AU"/>
        </w:rPr>
        <w:t>s</w:t>
      </w:r>
      <w:r w:rsidR="00E607CD" w:rsidRPr="00E66F77">
        <w:rPr>
          <w:noProof w:val="0"/>
          <w:lang w:eastAsia="en-AU"/>
        </w:rPr>
        <w:t xml:space="preserve"> for the volunteers to come </w:t>
      </w:r>
      <w:r w:rsidR="00850BC0" w:rsidRPr="00E66F77">
        <w:rPr>
          <w:noProof w:val="0"/>
          <w:lang w:eastAsia="en-AU"/>
        </w:rPr>
        <w:t>to</w:t>
      </w:r>
      <w:r w:rsidR="00E607CD" w:rsidRPr="00E66F77">
        <w:rPr>
          <w:noProof w:val="0"/>
          <w:lang w:eastAsia="en-AU"/>
        </w:rPr>
        <w:t xml:space="preserve"> </w:t>
      </w:r>
      <w:r w:rsidRPr="00E66F77">
        <w:rPr>
          <w:noProof w:val="0"/>
          <w:lang w:eastAsia="en-AU"/>
        </w:rPr>
        <w:t xml:space="preserve">Tanzania. </w:t>
      </w:r>
      <w:r w:rsidR="008C12F2" w:rsidRPr="00E66F77">
        <w:rPr>
          <w:noProof w:val="0"/>
          <w:lang w:eastAsia="en-AU"/>
        </w:rPr>
        <w:t xml:space="preserve">The difficulties in </w:t>
      </w:r>
      <w:r w:rsidR="00850BC0" w:rsidRPr="00E66F77">
        <w:rPr>
          <w:noProof w:val="0"/>
          <w:lang w:eastAsia="en-AU"/>
        </w:rPr>
        <w:t>obtaining</w:t>
      </w:r>
      <w:r w:rsidR="008C12F2" w:rsidRPr="00E66F77">
        <w:rPr>
          <w:noProof w:val="0"/>
          <w:lang w:eastAsia="en-AU"/>
        </w:rPr>
        <w:t xml:space="preserve"> permits </w:t>
      </w:r>
      <w:r w:rsidR="00377C22" w:rsidRPr="00E66F77">
        <w:rPr>
          <w:noProof w:val="0"/>
          <w:lang w:eastAsia="en-AU"/>
        </w:rPr>
        <w:t>have</w:t>
      </w:r>
      <w:r w:rsidR="00850BC0" w:rsidRPr="00E66F77">
        <w:rPr>
          <w:noProof w:val="0"/>
          <w:lang w:eastAsia="en-AU"/>
        </w:rPr>
        <w:t xml:space="preserve"> delayed</w:t>
      </w:r>
      <w:r w:rsidR="008C12F2" w:rsidRPr="00E66F77">
        <w:rPr>
          <w:noProof w:val="0"/>
          <w:lang w:eastAsia="en-AU"/>
        </w:rPr>
        <w:t xml:space="preserve"> volunteers </w:t>
      </w:r>
      <w:r w:rsidR="00850BC0" w:rsidRPr="00E66F77">
        <w:rPr>
          <w:noProof w:val="0"/>
          <w:lang w:eastAsia="en-AU"/>
        </w:rPr>
        <w:t xml:space="preserve">in </w:t>
      </w:r>
      <w:r w:rsidR="008C12F2" w:rsidRPr="00E66F77">
        <w:rPr>
          <w:noProof w:val="0"/>
          <w:lang w:eastAsia="en-AU"/>
        </w:rPr>
        <w:t xml:space="preserve">providing their support to </w:t>
      </w:r>
      <w:r w:rsidR="00377C22" w:rsidRPr="00E66F77">
        <w:rPr>
          <w:noProof w:val="0"/>
          <w:lang w:eastAsia="en-AU"/>
        </w:rPr>
        <w:t>GLAMI</w:t>
      </w:r>
      <w:r w:rsidR="00850BC0" w:rsidRPr="00E66F77">
        <w:rPr>
          <w:noProof w:val="0"/>
          <w:lang w:eastAsia="en-AU"/>
        </w:rPr>
        <w:t>.</w:t>
      </w:r>
      <w:r w:rsidR="00F251FB" w:rsidRPr="00E66F77">
        <w:rPr>
          <w:noProof w:val="0"/>
          <w:lang w:eastAsia="en-AU"/>
        </w:rPr>
        <w:t xml:space="preserve"> </w:t>
      </w:r>
      <w:r w:rsidR="009F3415" w:rsidRPr="00E66F77">
        <w:rPr>
          <w:noProof w:val="0"/>
          <w:lang w:eastAsia="en-AU"/>
        </w:rPr>
        <w:t>The organisation</w:t>
      </w:r>
      <w:r w:rsidR="00F251FB" w:rsidRPr="00E66F77">
        <w:rPr>
          <w:noProof w:val="0"/>
          <w:lang w:eastAsia="en-AU"/>
        </w:rPr>
        <w:t xml:space="preserve"> </w:t>
      </w:r>
      <w:r w:rsidR="009F3415" w:rsidRPr="00E66F77">
        <w:rPr>
          <w:noProof w:val="0"/>
          <w:lang w:eastAsia="en-AU"/>
        </w:rPr>
        <w:t xml:space="preserve">strongly </w:t>
      </w:r>
      <w:r w:rsidR="00F251FB" w:rsidRPr="00E66F77">
        <w:rPr>
          <w:noProof w:val="0"/>
          <w:lang w:eastAsia="en-AU"/>
        </w:rPr>
        <w:t>believes that, if there was</w:t>
      </w:r>
      <w:r w:rsidR="00850BC0" w:rsidRPr="00E66F77">
        <w:rPr>
          <w:noProof w:val="0"/>
          <w:lang w:eastAsia="en-AU"/>
        </w:rPr>
        <w:t xml:space="preserve"> improved</w:t>
      </w:r>
      <w:r w:rsidR="00F251FB" w:rsidRPr="00E66F77">
        <w:rPr>
          <w:noProof w:val="0"/>
          <w:lang w:eastAsia="en-AU"/>
        </w:rPr>
        <w:t xml:space="preserve"> diplomatic relation</w:t>
      </w:r>
      <w:r w:rsidR="00850BC0" w:rsidRPr="00E66F77">
        <w:rPr>
          <w:noProof w:val="0"/>
          <w:lang w:eastAsia="en-AU"/>
        </w:rPr>
        <w:t>ships</w:t>
      </w:r>
      <w:r w:rsidR="00377C22" w:rsidRPr="00E66F77">
        <w:rPr>
          <w:noProof w:val="0"/>
          <w:lang w:eastAsia="en-AU"/>
        </w:rPr>
        <w:t>,</w:t>
      </w:r>
      <w:r w:rsidR="009F3415" w:rsidRPr="00E66F77">
        <w:rPr>
          <w:noProof w:val="0"/>
          <w:lang w:eastAsia="en-AU"/>
        </w:rPr>
        <w:t xml:space="preserve"> </w:t>
      </w:r>
      <w:r w:rsidR="00F251FB" w:rsidRPr="00E66F77">
        <w:rPr>
          <w:noProof w:val="0"/>
          <w:lang w:eastAsia="en-AU"/>
        </w:rPr>
        <w:t xml:space="preserve">and government understanding of why these volunteers are coming </w:t>
      </w:r>
      <w:r w:rsidR="00850BC0" w:rsidRPr="00E66F77">
        <w:rPr>
          <w:noProof w:val="0"/>
          <w:lang w:eastAsia="en-AU"/>
        </w:rPr>
        <w:t>to</w:t>
      </w:r>
      <w:r w:rsidR="00F251FB" w:rsidRPr="00E66F77">
        <w:rPr>
          <w:noProof w:val="0"/>
          <w:lang w:eastAsia="en-AU"/>
        </w:rPr>
        <w:t xml:space="preserve"> </w:t>
      </w:r>
      <w:r w:rsidR="009F3415" w:rsidRPr="00E66F77">
        <w:rPr>
          <w:noProof w:val="0"/>
          <w:lang w:eastAsia="en-AU"/>
        </w:rPr>
        <w:t>Tanzania</w:t>
      </w:r>
      <w:r w:rsidR="00377C22" w:rsidRPr="00E66F77">
        <w:rPr>
          <w:noProof w:val="0"/>
          <w:lang w:eastAsia="en-AU"/>
        </w:rPr>
        <w:t>,</w:t>
      </w:r>
      <w:r w:rsidR="009F3415" w:rsidRPr="00E66F77">
        <w:rPr>
          <w:noProof w:val="0"/>
          <w:lang w:eastAsia="en-AU"/>
        </w:rPr>
        <w:t xml:space="preserve"> </w:t>
      </w:r>
      <w:r w:rsidR="00F251FB" w:rsidRPr="00E66F77">
        <w:rPr>
          <w:noProof w:val="0"/>
          <w:lang w:eastAsia="en-AU"/>
        </w:rPr>
        <w:t xml:space="preserve">the process of obtaining work permits </w:t>
      </w:r>
      <w:r w:rsidR="00850BC0" w:rsidRPr="00E66F77">
        <w:rPr>
          <w:noProof w:val="0"/>
          <w:lang w:eastAsia="en-AU"/>
        </w:rPr>
        <w:t>w</w:t>
      </w:r>
      <w:r w:rsidR="009F3415" w:rsidRPr="00E66F77">
        <w:rPr>
          <w:noProof w:val="0"/>
          <w:lang w:eastAsia="en-AU"/>
        </w:rPr>
        <w:t xml:space="preserve">ould </w:t>
      </w:r>
      <w:r w:rsidR="00850BC0" w:rsidRPr="00E66F77">
        <w:rPr>
          <w:noProof w:val="0"/>
          <w:lang w:eastAsia="en-AU"/>
        </w:rPr>
        <w:t>be more efficient</w:t>
      </w:r>
      <w:r w:rsidR="009F3415" w:rsidRPr="00E66F77">
        <w:rPr>
          <w:noProof w:val="0"/>
          <w:lang w:eastAsia="en-AU"/>
        </w:rPr>
        <w:t>.</w:t>
      </w:r>
    </w:p>
    <w:p w14:paraId="20F9B6D9" w14:textId="44624679" w:rsidR="00E35E62" w:rsidRPr="00E66F77" w:rsidRDefault="00E35E62" w:rsidP="00CC2FF8">
      <w:pPr>
        <w:pStyle w:val="Heading3"/>
        <w:rPr>
          <w:lang w:eastAsia="en-AU"/>
        </w:rPr>
      </w:pPr>
      <w:bookmarkStart w:id="16" w:name="_Toc67560775"/>
      <w:r w:rsidRPr="00E66F77">
        <w:rPr>
          <w:lang w:eastAsia="en-AU"/>
        </w:rPr>
        <w:lastRenderedPageBreak/>
        <w:t xml:space="preserve">Future directions of the </w:t>
      </w:r>
      <w:r w:rsidR="00433D86" w:rsidRPr="00E66F77">
        <w:rPr>
          <w:lang w:eastAsia="en-AU"/>
        </w:rPr>
        <w:t>program</w:t>
      </w:r>
      <w:bookmarkEnd w:id="16"/>
    </w:p>
    <w:p w14:paraId="794A0F40" w14:textId="64DD1444" w:rsidR="000E66F1" w:rsidRPr="00E66F77" w:rsidRDefault="00377C22" w:rsidP="00C42670">
      <w:pPr>
        <w:pStyle w:val="BodyText"/>
        <w:rPr>
          <w:noProof w:val="0"/>
        </w:rPr>
      </w:pPr>
      <w:r w:rsidRPr="00E66F77">
        <w:rPr>
          <w:noProof w:val="0"/>
        </w:rPr>
        <w:t>GLAMI</w:t>
      </w:r>
      <w:r w:rsidR="000E66F1" w:rsidRPr="00E66F77">
        <w:rPr>
          <w:noProof w:val="0"/>
        </w:rPr>
        <w:t xml:space="preserve"> </w:t>
      </w:r>
      <w:r w:rsidRPr="00E66F77">
        <w:rPr>
          <w:noProof w:val="0"/>
        </w:rPr>
        <w:t>believes</w:t>
      </w:r>
      <w:r w:rsidR="000E66F1" w:rsidRPr="00E66F77">
        <w:rPr>
          <w:noProof w:val="0"/>
        </w:rPr>
        <w:t xml:space="preserve"> that the program should use new strategies to strengthen </w:t>
      </w:r>
      <w:r w:rsidRPr="00E66F77">
        <w:rPr>
          <w:noProof w:val="0"/>
        </w:rPr>
        <w:t xml:space="preserve">the </w:t>
      </w:r>
      <w:r w:rsidR="000E66F1" w:rsidRPr="00E66F77">
        <w:rPr>
          <w:noProof w:val="0"/>
        </w:rPr>
        <w:t xml:space="preserve">relationship with the government of Tanzania. The organisation still needs </w:t>
      </w:r>
      <w:r w:rsidR="002B0FF4" w:rsidRPr="00E66F77">
        <w:rPr>
          <w:noProof w:val="0"/>
        </w:rPr>
        <w:t>A</w:t>
      </w:r>
      <w:r w:rsidR="000E66F1" w:rsidRPr="00E66F77">
        <w:rPr>
          <w:noProof w:val="0"/>
        </w:rPr>
        <w:t>ustralian volunteers</w:t>
      </w:r>
      <w:r w:rsidRPr="00E66F77">
        <w:rPr>
          <w:noProof w:val="0"/>
        </w:rPr>
        <w:t>’</w:t>
      </w:r>
      <w:r w:rsidR="000E66F1" w:rsidRPr="00E66F77">
        <w:rPr>
          <w:noProof w:val="0"/>
        </w:rPr>
        <w:t xml:space="preserve"> support and intellect, so good </w:t>
      </w:r>
      <w:r w:rsidR="002D0719" w:rsidRPr="00E66F77">
        <w:rPr>
          <w:noProof w:val="0"/>
        </w:rPr>
        <w:t>relations</w:t>
      </w:r>
      <w:r w:rsidR="000E66F1" w:rsidRPr="00E66F77">
        <w:rPr>
          <w:noProof w:val="0"/>
        </w:rPr>
        <w:t xml:space="preserve"> between the program and the government </w:t>
      </w:r>
      <w:r w:rsidR="002B0FF4" w:rsidRPr="00E66F77">
        <w:rPr>
          <w:noProof w:val="0"/>
        </w:rPr>
        <w:t>are fundamental</w:t>
      </w:r>
      <w:r w:rsidR="000E66F1" w:rsidRPr="00E66F77">
        <w:rPr>
          <w:noProof w:val="0"/>
        </w:rPr>
        <w:t>. The program should focus on increasing government aware</w:t>
      </w:r>
      <w:r w:rsidR="002D0719" w:rsidRPr="00E66F77">
        <w:rPr>
          <w:noProof w:val="0"/>
        </w:rPr>
        <w:t>ne</w:t>
      </w:r>
      <w:r w:rsidR="000E66F1" w:rsidRPr="00E66F77">
        <w:rPr>
          <w:noProof w:val="0"/>
        </w:rPr>
        <w:t>ss o</w:t>
      </w:r>
      <w:r w:rsidR="002D0719" w:rsidRPr="00E66F77">
        <w:rPr>
          <w:noProof w:val="0"/>
        </w:rPr>
        <w:t>f</w:t>
      </w:r>
      <w:r w:rsidR="000E66F1" w:rsidRPr="00E66F77">
        <w:rPr>
          <w:noProof w:val="0"/>
        </w:rPr>
        <w:t xml:space="preserve"> volunteers</w:t>
      </w:r>
      <w:r w:rsidR="002D0719" w:rsidRPr="00E66F77">
        <w:rPr>
          <w:noProof w:val="0"/>
        </w:rPr>
        <w:t>’</w:t>
      </w:r>
      <w:r w:rsidR="000E66F1" w:rsidRPr="00E66F77">
        <w:rPr>
          <w:noProof w:val="0"/>
        </w:rPr>
        <w:t xml:space="preserve"> work in Tanzania and their </w:t>
      </w:r>
      <w:r w:rsidR="002D0719" w:rsidRPr="00E66F77">
        <w:rPr>
          <w:noProof w:val="0"/>
        </w:rPr>
        <w:t xml:space="preserve">positive </w:t>
      </w:r>
      <w:r w:rsidR="000E66F1" w:rsidRPr="00E66F77">
        <w:rPr>
          <w:noProof w:val="0"/>
        </w:rPr>
        <w:t xml:space="preserve">impact </w:t>
      </w:r>
      <w:r w:rsidR="002D0719" w:rsidRPr="00E66F77">
        <w:rPr>
          <w:noProof w:val="0"/>
        </w:rPr>
        <w:t>o</w:t>
      </w:r>
      <w:r w:rsidR="000E66F1" w:rsidRPr="00E66F77">
        <w:rPr>
          <w:noProof w:val="0"/>
        </w:rPr>
        <w:t xml:space="preserve">n </w:t>
      </w:r>
      <w:r w:rsidR="00A05D8B" w:rsidRPr="00E66F77">
        <w:rPr>
          <w:noProof w:val="0"/>
        </w:rPr>
        <w:t>country priorities.</w:t>
      </w:r>
      <w:r w:rsidR="000E66F1" w:rsidRPr="00E66F77">
        <w:rPr>
          <w:noProof w:val="0"/>
        </w:rPr>
        <w:t xml:space="preserve"> </w:t>
      </w:r>
    </w:p>
    <w:p w14:paraId="5EE312C4" w14:textId="583A7ECF" w:rsidR="00C42670" w:rsidRPr="00E66F77" w:rsidRDefault="00C42670" w:rsidP="00C42670">
      <w:pPr>
        <w:pStyle w:val="BodyText"/>
        <w:rPr>
          <w:noProof w:val="0"/>
        </w:rPr>
      </w:pPr>
      <w:r w:rsidRPr="00E66F77">
        <w:rPr>
          <w:noProof w:val="0"/>
        </w:rPr>
        <w:t>Due to COVID-19</w:t>
      </w:r>
      <w:r w:rsidR="00EF65A2" w:rsidRPr="00E66F77">
        <w:rPr>
          <w:noProof w:val="0"/>
        </w:rPr>
        <w:t xml:space="preserve"> restrictions</w:t>
      </w:r>
      <w:r w:rsidRPr="00E66F77">
        <w:rPr>
          <w:noProof w:val="0"/>
        </w:rPr>
        <w:t xml:space="preserve">, the program should </w:t>
      </w:r>
      <w:r w:rsidR="00377C22" w:rsidRPr="00E66F77">
        <w:rPr>
          <w:noProof w:val="0"/>
        </w:rPr>
        <w:t>continue</w:t>
      </w:r>
      <w:r w:rsidRPr="00E66F77">
        <w:rPr>
          <w:noProof w:val="0"/>
        </w:rPr>
        <w:t xml:space="preserve"> implementing and supporting remote volunteering t</w:t>
      </w:r>
      <w:r w:rsidR="00A05D8B" w:rsidRPr="00E66F77">
        <w:rPr>
          <w:noProof w:val="0"/>
        </w:rPr>
        <w:t xml:space="preserve">o ensure the </w:t>
      </w:r>
      <w:r w:rsidR="00EF65A2" w:rsidRPr="00E66F77">
        <w:rPr>
          <w:noProof w:val="0"/>
        </w:rPr>
        <w:t xml:space="preserve">engagement </w:t>
      </w:r>
      <w:r w:rsidR="00377C22" w:rsidRPr="00E66F77">
        <w:rPr>
          <w:noProof w:val="0"/>
        </w:rPr>
        <w:t>betwee</w:t>
      </w:r>
      <w:r w:rsidR="009F2789">
        <w:rPr>
          <w:noProof w:val="0"/>
        </w:rPr>
        <w:t>n</w:t>
      </w:r>
      <w:r w:rsidR="00A05D8B" w:rsidRPr="00E66F77">
        <w:rPr>
          <w:noProof w:val="0"/>
        </w:rPr>
        <w:t xml:space="preserve"> volunteers </w:t>
      </w:r>
      <w:r w:rsidR="00377C22" w:rsidRPr="00E66F77">
        <w:rPr>
          <w:noProof w:val="0"/>
        </w:rPr>
        <w:t>and</w:t>
      </w:r>
      <w:r w:rsidR="00A05D8B" w:rsidRPr="00E66F77">
        <w:rPr>
          <w:noProof w:val="0"/>
        </w:rPr>
        <w:t xml:space="preserve"> partner organisations continues. </w:t>
      </w:r>
      <w:r w:rsidR="00F82378" w:rsidRPr="00E66F77">
        <w:rPr>
          <w:noProof w:val="0"/>
        </w:rPr>
        <w:t xml:space="preserve">However, </w:t>
      </w:r>
      <w:r w:rsidR="00377C22" w:rsidRPr="00E66F77">
        <w:rPr>
          <w:noProof w:val="0"/>
        </w:rPr>
        <w:t>GLAMI</w:t>
      </w:r>
      <w:r w:rsidR="00FC4ED4" w:rsidRPr="00E66F77">
        <w:rPr>
          <w:noProof w:val="0"/>
        </w:rPr>
        <w:t xml:space="preserve"> think </w:t>
      </w:r>
      <w:r w:rsidR="0031601A" w:rsidRPr="00E66F77">
        <w:rPr>
          <w:noProof w:val="0"/>
        </w:rPr>
        <w:t xml:space="preserve">that </w:t>
      </w:r>
      <w:r w:rsidR="00697F66" w:rsidRPr="00E66F77">
        <w:rPr>
          <w:noProof w:val="0"/>
        </w:rPr>
        <w:t xml:space="preserve">partner </w:t>
      </w:r>
      <w:r w:rsidR="0031601A" w:rsidRPr="00E66F77">
        <w:rPr>
          <w:noProof w:val="0"/>
        </w:rPr>
        <w:t>organisations will face challenges</w:t>
      </w:r>
      <w:r w:rsidR="003D0D51" w:rsidRPr="00E66F77">
        <w:rPr>
          <w:noProof w:val="0"/>
        </w:rPr>
        <w:t xml:space="preserve"> </w:t>
      </w:r>
      <w:r w:rsidR="002D0719" w:rsidRPr="00E66F77">
        <w:rPr>
          <w:noProof w:val="0"/>
        </w:rPr>
        <w:t>i</w:t>
      </w:r>
      <w:r w:rsidR="0031601A" w:rsidRPr="00E66F77">
        <w:rPr>
          <w:noProof w:val="0"/>
        </w:rPr>
        <w:t>n</w:t>
      </w:r>
      <w:r w:rsidR="003D0D51" w:rsidRPr="00E66F77">
        <w:rPr>
          <w:noProof w:val="0"/>
        </w:rPr>
        <w:t xml:space="preserve"> </w:t>
      </w:r>
      <w:r w:rsidR="00697F66" w:rsidRPr="00E66F77">
        <w:rPr>
          <w:noProof w:val="0"/>
        </w:rPr>
        <w:t xml:space="preserve">implementing remote volunteering </w:t>
      </w:r>
      <w:r w:rsidR="002D0719" w:rsidRPr="00E66F77">
        <w:rPr>
          <w:noProof w:val="0"/>
        </w:rPr>
        <w:t xml:space="preserve">as some </w:t>
      </w:r>
      <w:r w:rsidR="003D0D51" w:rsidRPr="00E66F77">
        <w:rPr>
          <w:noProof w:val="0"/>
        </w:rPr>
        <w:t xml:space="preserve">assignments </w:t>
      </w:r>
      <w:r w:rsidR="002D0719" w:rsidRPr="00E66F77">
        <w:rPr>
          <w:noProof w:val="0"/>
        </w:rPr>
        <w:t xml:space="preserve">will </w:t>
      </w:r>
      <w:r w:rsidR="003D0D51" w:rsidRPr="00E66F77">
        <w:rPr>
          <w:noProof w:val="0"/>
        </w:rPr>
        <w:t xml:space="preserve">require </w:t>
      </w:r>
      <w:r w:rsidR="002D0719" w:rsidRPr="00E66F77">
        <w:rPr>
          <w:noProof w:val="0"/>
        </w:rPr>
        <w:t xml:space="preserve">the </w:t>
      </w:r>
      <w:r w:rsidR="003D0D51" w:rsidRPr="00E66F77">
        <w:rPr>
          <w:noProof w:val="0"/>
        </w:rPr>
        <w:t>physical presence of volunteer</w:t>
      </w:r>
      <w:r w:rsidR="00FC4ED4" w:rsidRPr="00E66F77">
        <w:rPr>
          <w:noProof w:val="0"/>
        </w:rPr>
        <w:t>s</w:t>
      </w:r>
      <w:r w:rsidR="003D0D51" w:rsidRPr="00E66F77">
        <w:rPr>
          <w:noProof w:val="0"/>
        </w:rPr>
        <w:t xml:space="preserve"> </w:t>
      </w:r>
      <w:r w:rsidR="0031601A" w:rsidRPr="00E66F77">
        <w:rPr>
          <w:noProof w:val="0"/>
        </w:rPr>
        <w:t xml:space="preserve">to provide </w:t>
      </w:r>
      <w:r w:rsidR="003D0D51" w:rsidRPr="00E66F77">
        <w:rPr>
          <w:noProof w:val="0"/>
        </w:rPr>
        <w:t>mentorship</w:t>
      </w:r>
      <w:r w:rsidR="00FC4ED4" w:rsidRPr="00E66F77">
        <w:rPr>
          <w:noProof w:val="0"/>
        </w:rPr>
        <w:t xml:space="preserve"> </w:t>
      </w:r>
      <w:r w:rsidR="002D0719" w:rsidRPr="00E66F77">
        <w:rPr>
          <w:noProof w:val="0"/>
        </w:rPr>
        <w:t>and</w:t>
      </w:r>
      <w:r w:rsidR="00FC4ED4" w:rsidRPr="00E66F77">
        <w:rPr>
          <w:noProof w:val="0"/>
        </w:rPr>
        <w:t xml:space="preserve"> training</w:t>
      </w:r>
      <w:r w:rsidR="0031601A" w:rsidRPr="00E66F77">
        <w:rPr>
          <w:noProof w:val="0"/>
        </w:rPr>
        <w:t>.</w:t>
      </w:r>
    </w:p>
    <w:p w14:paraId="23130E1B" w14:textId="4FC0357D" w:rsidR="00E35E62" w:rsidRPr="00E66F77" w:rsidRDefault="00B26B24" w:rsidP="00274F5D">
      <w:pPr>
        <w:pStyle w:val="Heading2"/>
        <w:spacing w:after="120"/>
        <w:ind w:left="850" w:hanging="850"/>
        <w:rPr>
          <w:lang w:val="en-AU" w:eastAsia="en-AU"/>
        </w:rPr>
      </w:pPr>
      <w:bookmarkStart w:id="17" w:name="_Toc67560776"/>
      <w:r w:rsidRPr="00E66F77">
        <w:rPr>
          <w:lang w:val="en-AU" w:eastAsia="en-AU"/>
        </w:rPr>
        <w:t>Step by Step Learning Centre</w:t>
      </w:r>
      <w:bookmarkEnd w:id="17"/>
    </w:p>
    <w:p w14:paraId="2D10DB81" w14:textId="02AAEE92" w:rsidR="00E35E62" w:rsidRPr="00E66F77" w:rsidRDefault="00E35E62" w:rsidP="00CC2FF8">
      <w:pPr>
        <w:pStyle w:val="Heading3"/>
        <w:rPr>
          <w:lang w:eastAsia="en-AU"/>
        </w:rPr>
      </w:pPr>
      <w:bookmarkStart w:id="18" w:name="_Toc67560777"/>
      <w:r w:rsidRPr="00E66F77">
        <w:rPr>
          <w:lang w:eastAsia="en-AU"/>
        </w:rPr>
        <w:t xml:space="preserve">Relevance of </w:t>
      </w:r>
      <w:r w:rsidR="00D77E76" w:rsidRPr="00E66F77">
        <w:rPr>
          <w:lang w:eastAsia="en-AU"/>
        </w:rPr>
        <w:t xml:space="preserve">the </w:t>
      </w:r>
      <w:r w:rsidR="00433D86" w:rsidRPr="00E66F77">
        <w:rPr>
          <w:lang w:eastAsia="en-AU"/>
        </w:rPr>
        <w:t>program</w:t>
      </w:r>
      <w:r w:rsidRPr="00E66F77">
        <w:rPr>
          <w:lang w:eastAsia="en-AU"/>
        </w:rPr>
        <w:t>’s support</w:t>
      </w:r>
      <w:bookmarkEnd w:id="18"/>
    </w:p>
    <w:p w14:paraId="77AD6AF8" w14:textId="1457823B" w:rsidR="0034771B" w:rsidRPr="00E66F77" w:rsidRDefault="0034771B" w:rsidP="0034771B">
      <w:pPr>
        <w:pStyle w:val="BodyText"/>
        <w:rPr>
          <w:noProof w:val="0"/>
        </w:rPr>
      </w:pPr>
      <w:r w:rsidRPr="00E66F77">
        <w:rPr>
          <w:noProof w:val="0"/>
        </w:rPr>
        <w:t>Step</w:t>
      </w:r>
      <w:r w:rsidR="00377C22" w:rsidRPr="00E66F77">
        <w:rPr>
          <w:noProof w:val="0"/>
        </w:rPr>
        <w:t xml:space="preserve"> </w:t>
      </w:r>
      <w:r w:rsidRPr="00E66F77">
        <w:rPr>
          <w:noProof w:val="0"/>
        </w:rPr>
        <w:t>by</w:t>
      </w:r>
      <w:r w:rsidR="00377C22" w:rsidRPr="00E66F77">
        <w:rPr>
          <w:noProof w:val="0"/>
        </w:rPr>
        <w:t xml:space="preserve"> </w:t>
      </w:r>
      <w:r w:rsidRPr="00E66F77">
        <w:rPr>
          <w:noProof w:val="0"/>
        </w:rPr>
        <w:t xml:space="preserve">Step Learning Centre is a </w:t>
      </w:r>
      <w:r w:rsidR="009F2789" w:rsidRPr="00E66F77">
        <w:rPr>
          <w:noProof w:val="0"/>
        </w:rPr>
        <w:t>non-profit</w:t>
      </w:r>
      <w:r w:rsidRPr="00E66F77">
        <w:rPr>
          <w:noProof w:val="0"/>
        </w:rPr>
        <w:t xml:space="preserve"> special needs educational program established in Arusha, Tanzania. It provides high quality special education for students with learning difficulties at all stages of their development. The program</w:t>
      </w:r>
      <w:r w:rsidR="002D0719" w:rsidRPr="00E66F77">
        <w:rPr>
          <w:noProof w:val="0"/>
        </w:rPr>
        <w:t>’s</w:t>
      </w:r>
      <w:r w:rsidRPr="00E66F77">
        <w:rPr>
          <w:noProof w:val="0"/>
        </w:rPr>
        <w:t xml:space="preserve"> mission is to promote the physical, intellectual, </w:t>
      </w:r>
      <w:r w:rsidR="009F2789" w:rsidRPr="00E66F77">
        <w:rPr>
          <w:noProof w:val="0"/>
        </w:rPr>
        <w:t>psychological,</w:t>
      </w:r>
      <w:r w:rsidRPr="00E66F77">
        <w:rPr>
          <w:noProof w:val="0"/>
        </w:rPr>
        <w:t xml:space="preserve"> and social development of each child through a holistic educational provision in an inclusive, empathetic, </w:t>
      </w:r>
      <w:r w:rsidR="009F2789" w:rsidRPr="00E66F77">
        <w:rPr>
          <w:noProof w:val="0"/>
        </w:rPr>
        <w:t>respectful,</w:t>
      </w:r>
      <w:r w:rsidRPr="00E66F77">
        <w:rPr>
          <w:noProof w:val="0"/>
        </w:rPr>
        <w:t xml:space="preserve"> and stimulating environment. The </w:t>
      </w:r>
      <w:r w:rsidR="00377C22" w:rsidRPr="00E66F77">
        <w:rPr>
          <w:noProof w:val="0"/>
        </w:rPr>
        <w:t>partner organisation</w:t>
      </w:r>
      <w:r w:rsidRPr="00E66F77">
        <w:rPr>
          <w:noProof w:val="0"/>
        </w:rPr>
        <w:t xml:space="preserve"> use</w:t>
      </w:r>
      <w:r w:rsidR="00377C22" w:rsidRPr="00E66F77">
        <w:rPr>
          <w:noProof w:val="0"/>
        </w:rPr>
        <w:t>s</w:t>
      </w:r>
      <w:r w:rsidRPr="00E66F77">
        <w:rPr>
          <w:noProof w:val="0"/>
        </w:rPr>
        <w:t xml:space="preserve"> child-</w:t>
      </w:r>
      <w:r w:rsidR="009F2789" w:rsidRPr="00E66F77">
        <w:rPr>
          <w:noProof w:val="0"/>
        </w:rPr>
        <w:t>c</w:t>
      </w:r>
      <w:r w:rsidR="009F2789">
        <w:rPr>
          <w:noProof w:val="0"/>
        </w:rPr>
        <w:t>e</w:t>
      </w:r>
      <w:r w:rsidR="009F2789" w:rsidRPr="00E66F77">
        <w:rPr>
          <w:noProof w:val="0"/>
        </w:rPr>
        <w:t>ntred</w:t>
      </w:r>
      <w:r w:rsidRPr="00E66F77">
        <w:rPr>
          <w:noProof w:val="0"/>
        </w:rPr>
        <w:t xml:space="preserve"> learning methods to encourage all children, including those experiencing learning challenges, to reach their maximum potential.</w:t>
      </w:r>
    </w:p>
    <w:p w14:paraId="56972C23" w14:textId="2BA89B97" w:rsidR="008B6675" w:rsidRPr="00E66F77" w:rsidRDefault="00377C22" w:rsidP="008E4AFE">
      <w:pPr>
        <w:pStyle w:val="BodyText"/>
        <w:rPr>
          <w:bCs/>
          <w:noProof w:val="0"/>
          <w:lang w:eastAsia="en-AU"/>
        </w:rPr>
      </w:pPr>
      <w:r w:rsidRPr="00E66F77">
        <w:rPr>
          <w:bCs/>
          <w:noProof w:val="0"/>
          <w:lang w:eastAsia="en-AU"/>
        </w:rPr>
        <w:t>The program’s</w:t>
      </w:r>
      <w:r w:rsidR="00B26B24" w:rsidRPr="00E66F77">
        <w:rPr>
          <w:bCs/>
          <w:noProof w:val="0"/>
          <w:lang w:eastAsia="en-AU"/>
        </w:rPr>
        <w:t xml:space="preserve"> support </w:t>
      </w:r>
      <w:r w:rsidR="0042622C" w:rsidRPr="00E66F77">
        <w:rPr>
          <w:bCs/>
          <w:noProof w:val="0"/>
          <w:lang w:eastAsia="en-AU"/>
        </w:rPr>
        <w:t>is highly</w:t>
      </w:r>
      <w:r w:rsidR="00B26B24" w:rsidRPr="00E66F77">
        <w:rPr>
          <w:bCs/>
          <w:noProof w:val="0"/>
          <w:lang w:eastAsia="en-AU"/>
        </w:rPr>
        <w:t xml:space="preserve"> relevant and align</w:t>
      </w:r>
      <w:r w:rsidR="0042622C" w:rsidRPr="00E66F77">
        <w:rPr>
          <w:bCs/>
          <w:noProof w:val="0"/>
          <w:lang w:eastAsia="en-AU"/>
        </w:rPr>
        <w:t>ed</w:t>
      </w:r>
      <w:r w:rsidR="00B26B24" w:rsidRPr="00E66F77">
        <w:rPr>
          <w:bCs/>
          <w:noProof w:val="0"/>
          <w:lang w:eastAsia="en-AU"/>
        </w:rPr>
        <w:t xml:space="preserve"> to </w:t>
      </w:r>
      <w:r w:rsidR="0042622C" w:rsidRPr="00E66F77">
        <w:rPr>
          <w:bCs/>
          <w:noProof w:val="0"/>
          <w:lang w:eastAsia="en-AU"/>
        </w:rPr>
        <w:t>S</w:t>
      </w:r>
      <w:r w:rsidR="00B26B24" w:rsidRPr="00E66F77">
        <w:rPr>
          <w:bCs/>
          <w:noProof w:val="0"/>
          <w:lang w:eastAsia="en-AU"/>
        </w:rPr>
        <w:t xml:space="preserve">tep by </w:t>
      </w:r>
      <w:r w:rsidR="0042622C" w:rsidRPr="00E66F77">
        <w:rPr>
          <w:bCs/>
          <w:noProof w:val="0"/>
          <w:lang w:eastAsia="en-AU"/>
        </w:rPr>
        <w:t>S</w:t>
      </w:r>
      <w:r w:rsidR="00B26B24" w:rsidRPr="00E66F77">
        <w:rPr>
          <w:bCs/>
          <w:noProof w:val="0"/>
          <w:lang w:eastAsia="en-AU"/>
        </w:rPr>
        <w:t xml:space="preserve">tep </w:t>
      </w:r>
      <w:r w:rsidR="0042622C" w:rsidRPr="00E66F77">
        <w:rPr>
          <w:bCs/>
          <w:noProof w:val="0"/>
          <w:lang w:eastAsia="en-AU"/>
        </w:rPr>
        <w:t>L</w:t>
      </w:r>
      <w:r w:rsidR="00B26B24" w:rsidRPr="00E66F77">
        <w:rPr>
          <w:bCs/>
          <w:noProof w:val="0"/>
          <w:lang w:eastAsia="en-AU"/>
        </w:rPr>
        <w:t xml:space="preserve">earning </w:t>
      </w:r>
      <w:r w:rsidR="0042622C" w:rsidRPr="00E66F77">
        <w:rPr>
          <w:bCs/>
          <w:noProof w:val="0"/>
          <w:lang w:eastAsia="en-AU"/>
        </w:rPr>
        <w:t>C</w:t>
      </w:r>
      <w:r w:rsidR="00B26B24" w:rsidRPr="00E66F77">
        <w:rPr>
          <w:bCs/>
          <w:noProof w:val="0"/>
          <w:lang w:eastAsia="en-AU"/>
        </w:rPr>
        <w:t>entre</w:t>
      </w:r>
      <w:r w:rsidR="0042622C" w:rsidRPr="00E66F77">
        <w:rPr>
          <w:bCs/>
          <w:noProof w:val="0"/>
          <w:lang w:eastAsia="en-AU"/>
        </w:rPr>
        <w:t>’s</w:t>
      </w:r>
      <w:r w:rsidR="00B26B24" w:rsidRPr="00E66F77">
        <w:rPr>
          <w:bCs/>
          <w:noProof w:val="0"/>
          <w:lang w:eastAsia="en-AU"/>
        </w:rPr>
        <w:t xml:space="preserve"> needs</w:t>
      </w:r>
      <w:r w:rsidR="00A04B6E" w:rsidRPr="00E66F77">
        <w:rPr>
          <w:bCs/>
          <w:noProof w:val="0"/>
          <w:lang w:eastAsia="en-AU"/>
        </w:rPr>
        <w:t xml:space="preserve"> and priorities</w:t>
      </w:r>
      <w:r w:rsidR="00B26B24" w:rsidRPr="00E66F77">
        <w:rPr>
          <w:bCs/>
          <w:noProof w:val="0"/>
          <w:lang w:eastAsia="en-AU"/>
        </w:rPr>
        <w:t xml:space="preserve">. </w:t>
      </w:r>
      <w:r w:rsidR="00A04B6E" w:rsidRPr="00E66F77">
        <w:rPr>
          <w:bCs/>
          <w:noProof w:val="0"/>
          <w:lang w:eastAsia="en-AU"/>
        </w:rPr>
        <w:t>Step by Step</w:t>
      </w:r>
      <w:r w:rsidR="0042622C" w:rsidRPr="00E66F77">
        <w:rPr>
          <w:bCs/>
          <w:noProof w:val="0"/>
          <w:lang w:eastAsia="en-AU"/>
        </w:rPr>
        <w:t>’s</w:t>
      </w:r>
      <w:r w:rsidR="00A04B6E" w:rsidRPr="00E66F77">
        <w:rPr>
          <w:bCs/>
          <w:noProof w:val="0"/>
          <w:lang w:eastAsia="en-AU"/>
        </w:rPr>
        <w:t xml:space="preserve"> </w:t>
      </w:r>
      <w:r w:rsidR="00B26B24" w:rsidRPr="00E66F77">
        <w:rPr>
          <w:bCs/>
          <w:noProof w:val="0"/>
          <w:lang w:eastAsia="en-AU"/>
        </w:rPr>
        <w:t xml:space="preserve">vision is to build </w:t>
      </w:r>
      <w:r w:rsidR="00A04B6E" w:rsidRPr="00E66F77">
        <w:rPr>
          <w:bCs/>
          <w:noProof w:val="0"/>
          <w:lang w:eastAsia="en-AU"/>
        </w:rPr>
        <w:t>their</w:t>
      </w:r>
      <w:r w:rsidR="00B26B24" w:rsidRPr="00E66F77">
        <w:rPr>
          <w:bCs/>
          <w:noProof w:val="0"/>
          <w:lang w:eastAsia="en-AU"/>
        </w:rPr>
        <w:t xml:space="preserve"> own capacity to be able to serve the needs of children</w:t>
      </w:r>
      <w:r w:rsidR="002B0FF4" w:rsidRPr="00E66F77">
        <w:rPr>
          <w:bCs/>
          <w:noProof w:val="0"/>
          <w:lang w:eastAsia="en-AU"/>
        </w:rPr>
        <w:t xml:space="preserve"> with an intellectual disability</w:t>
      </w:r>
      <w:r w:rsidR="00AA0184" w:rsidRPr="00E66F77">
        <w:rPr>
          <w:bCs/>
          <w:noProof w:val="0"/>
          <w:lang w:eastAsia="en-AU"/>
        </w:rPr>
        <w:t xml:space="preserve">. The organisation is </w:t>
      </w:r>
      <w:r w:rsidR="00B26B24" w:rsidRPr="00E66F77">
        <w:rPr>
          <w:bCs/>
          <w:noProof w:val="0"/>
          <w:lang w:eastAsia="en-AU"/>
        </w:rPr>
        <w:t>very much a grassroot</w:t>
      </w:r>
      <w:r w:rsidRPr="00E66F77">
        <w:rPr>
          <w:bCs/>
          <w:noProof w:val="0"/>
          <w:lang w:eastAsia="en-AU"/>
        </w:rPr>
        <w:t>s</w:t>
      </w:r>
      <w:r w:rsidR="00B26B24" w:rsidRPr="00E66F77">
        <w:rPr>
          <w:bCs/>
          <w:noProof w:val="0"/>
          <w:lang w:eastAsia="en-AU"/>
        </w:rPr>
        <w:t xml:space="preserve"> NGO </w:t>
      </w:r>
      <w:r w:rsidR="0042622C" w:rsidRPr="00E66F77">
        <w:rPr>
          <w:bCs/>
          <w:noProof w:val="0"/>
          <w:lang w:eastAsia="en-AU"/>
        </w:rPr>
        <w:t xml:space="preserve">with limited </w:t>
      </w:r>
      <w:r w:rsidR="00B26B24" w:rsidRPr="00E66F77">
        <w:rPr>
          <w:bCs/>
          <w:noProof w:val="0"/>
          <w:lang w:eastAsia="en-AU"/>
        </w:rPr>
        <w:t>funding or infrastructure</w:t>
      </w:r>
      <w:r w:rsidR="0042622C" w:rsidRPr="00E66F77">
        <w:rPr>
          <w:bCs/>
          <w:noProof w:val="0"/>
          <w:lang w:eastAsia="en-AU"/>
        </w:rPr>
        <w:t>.</w:t>
      </w:r>
      <w:r w:rsidR="00B26B24" w:rsidRPr="00E66F77">
        <w:rPr>
          <w:bCs/>
          <w:noProof w:val="0"/>
          <w:lang w:eastAsia="en-AU"/>
        </w:rPr>
        <w:t xml:space="preserve"> </w:t>
      </w:r>
      <w:r w:rsidR="00571C75" w:rsidRPr="00E66F77">
        <w:rPr>
          <w:bCs/>
          <w:noProof w:val="0"/>
          <w:lang w:eastAsia="en-AU"/>
        </w:rPr>
        <w:t>Hence</w:t>
      </w:r>
      <w:r w:rsidRPr="00E66F77">
        <w:rPr>
          <w:bCs/>
          <w:noProof w:val="0"/>
          <w:lang w:eastAsia="en-AU"/>
        </w:rPr>
        <w:t>,</w:t>
      </w:r>
      <w:r w:rsidR="00B26B24" w:rsidRPr="00E66F77">
        <w:rPr>
          <w:bCs/>
          <w:noProof w:val="0"/>
          <w:lang w:eastAsia="en-AU"/>
        </w:rPr>
        <w:t xml:space="preserve"> </w:t>
      </w:r>
      <w:r w:rsidR="0042622C" w:rsidRPr="00E66F77">
        <w:rPr>
          <w:bCs/>
          <w:noProof w:val="0"/>
          <w:lang w:eastAsia="en-AU"/>
        </w:rPr>
        <w:t>the</w:t>
      </w:r>
      <w:r w:rsidR="00B26B24" w:rsidRPr="00E66F77">
        <w:rPr>
          <w:bCs/>
          <w:noProof w:val="0"/>
          <w:lang w:eastAsia="en-AU"/>
        </w:rPr>
        <w:t xml:space="preserve"> </w:t>
      </w:r>
      <w:r w:rsidR="00571C75" w:rsidRPr="00E66F77">
        <w:rPr>
          <w:bCs/>
          <w:noProof w:val="0"/>
          <w:lang w:eastAsia="en-AU"/>
        </w:rPr>
        <w:t>Australian Volunteers P</w:t>
      </w:r>
      <w:r w:rsidR="00433D86" w:rsidRPr="00E66F77">
        <w:rPr>
          <w:bCs/>
          <w:noProof w:val="0"/>
          <w:lang w:eastAsia="en-AU"/>
        </w:rPr>
        <w:t>rogram</w:t>
      </w:r>
      <w:r w:rsidR="00B26B24" w:rsidRPr="00E66F77">
        <w:rPr>
          <w:bCs/>
          <w:noProof w:val="0"/>
          <w:lang w:eastAsia="en-AU"/>
        </w:rPr>
        <w:t xml:space="preserve"> </w:t>
      </w:r>
      <w:r w:rsidR="0042622C" w:rsidRPr="00E66F77">
        <w:rPr>
          <w:bCs/>
          <w:noProof w:val="0"/>
          <w:lang w:eastAsia="en-AU"/>
        </w:rPr>
        <w:t xml:space="preserve">is </w:t>
      </w:r>
      <w:r w:rsidR="00B26B24" w:rsidRPr="00E66F77">
        <w:rPr>
          <w:bCs/>
          <w:noProof w:val="0"/>
          <w:lang w:eastAsia="en-AU"/>
        </w:rPr>
        <w:t xml:space="preserve">targeting grassroots organisations like </w:t>
      </w:r>
      <w:r w:rsidR="0042622C" w:rsidRPr="00E66F77">
        <w:rPr>
          <w:bCs/>
          <w:noProof w:val="0"/>
          <w:lang w:eastAsia="en-AU"/>
        </w:rPr>
        <w:t>S</w:t>
      </w:r>
      <w:r w:rsidR="00B26B24" w:rsidRPr="00E66F77">
        <w:rPr>
          <w:bCs/>
          <w:noProof w:val="0"/>
          <w:lang w:eastAsia="en-AU"/>
        </w:rPr>
        <w:t xml:space="preserve">tep by </w:t>
      </w:r>
      <w:r w:rsidR="0042622C" w:rsidRPr="00E66F77">
        <w:rPr>
          <w:bCs/>
          <w:noProof w:val="0"/>
          <w:lang w:eastAsia="en-AU"/>
        </w:rPr>
        <w:t>S</w:t>
      </w:r>
      <w:r w:rsidR="00B26B24" w:rsidRPr="00E66F77">
        <w:rPr>
          <w:bCs/>
          <w:noProof w:val="0"/>
          <w:lang w:eastAsia="en-AU"/>
        </w:rPr>
        <w:t xml:space="preserve">tep </w:t>
      </w:r>
      <w:r w:rsidR="00AA0184" w:rsidRPr="00E66F77">
        <w:rPr>
          <w:bCs/>
          <w:noProof w:val="0"/>
          <w:lang w:eastAsia="en-AU"/>
        </w:rPr>
        <w:t xml:space="preserve">for </w:t>
      </w:r>
      <w:r w:rsidR="00B26B24" w:rsidRPr="00E66F77">
        <w:rPr>
          <w:bCs/>
          <w:noProof w:val="0"/>
          <w:lang w:eastAsia="en-AU"/>
        </w:rPr>
        <w:t>professiona</w:t>
      </w:r>
      <w:r w:rsidR="00AA0184" w:rsidRPr="00E66F77">
        <w:rPr>
          <w:bCs/>
          <w:noProof w:val="0"/>
          <w:lang w:eastAsia="en-AU"/>
        </w:rPr>
        <w:t>l development and for advocacy.</w:t>
      </w:r>
    </w:p>
    <w:p w14:paraId="006CB600" w14:textId="2B331BB9" w:rsidR="004B13AD" w:rsidRPr="00E66F77" w:rsidRDefault="004B13AD" w:rsidP="008E4AFE">
      <w:pPr>
        <w:pStyle w:val="BodyText"/>
        <w:rPr>
          <w:noProof w:val="0"/>
          <w:lang w:eastAsia="en-AU"/>
        </w:rPr>
      </w:pPr>
      <w:r w:rsidRPr="00E66F77">
        <w:rPr>
          <w:noProof w:val="0"/>
          <w:lang w:eastAsia="en-AU"/>
        </w:rPr>
        <w:t xml:space="preserve">The </w:t>
      </w:r>
      <w:r w:rsidR="00604040" w:rsidRPr="00E66F77">
        <w:rPr>
          <w:noProof w:val="0"/>
          <w:lang w:eastAsia="en-AU"/>
        </w:rPr>
        <w:t>organisation</w:t>
      </w:r>
      <w:r w:rsidRPr="00E66F77">
        <w:rPr>
          <w:noProof w:val="0"/>
          <w:lang w:eastAsia="en-AU"/>
        </w:rPr>
        <w:t xml:space="preserve"> </w:t>
      </w:r>
      <w:r w:rsidR="002D0719" w:rsidRPr="00E66F77">
        <w:rPr>
          <w:noProof w:val="0"/>
          <w:lang w:eastAsia="en-AU"/>
        </w:rPr>
        <w:t xml:space="preserve">recently </w:t>
      </w:r>
      <w:r w:rsidRPr="00E66F77">
        <w:rPr>
          <w:noProof w:val="0"/>
          <w:lang w:eastAsia="en-AU"/>
        </w:rPr>
        <w:t xml:space="preserve">worked with </w:t>
      </w:r>
      <w:r w:rsidR="002D0719" w:rsidRPr="00E66F77">
        <w:rPr>
          <w:noProof w:val="0"/>
          <w:lang w:eastAsia="en-AU"/>
        </w:rPr>
        <w:t>a</w:t>
      </w:r>
      <w:r w:rsidRPr="00E66F77">
        <w:rPr>
          <w:noProof w:val="0"/>
          <w:lang w:eastAsia="en-AU"/>
        </w:rPr>
        <w:t xml:space="preserve"> </w:t>
      </w:r>
      <w:r w:rsidR="002D0719" w:rsidRPr="00E66F77">
        <w:rPr>
          <w:noProof w:val="0"/>
          <w:lang w:eastAsia="en-AU"/>
        </w:rPr>
        <w:t xml:space="preserve">program </w:t>
      </w:r>
      <w:r w:rsidRPr="00E66F77">
        <w:rPr>
          <w:noProof w:val="0"/>
          <w:lang w:eastAsia="en-AU"/>
        </w:rPr>
        <w:t>volunteer who was a grant writer</w:t>
      </w:r>
      <w:r w:rsidR="0042622C" w:rsidRPr="00E66F77">
        <w:rPr>
          <w:noProof w:val="0"/>
          <w:lang w:eastAsia="en-AU"/>
        </w:rPr>
        <w:t>. This volunteer</w:t>
      </w:r>
      <w:r w:rsidRPr="00E66F77">
        <w:rPr>
          <w:noProof w:val="0"/>
          <w:lang w:eastAsia="en-AU"/>
        </w:rPr>
        <w:t xml:space="preserve"> </w:t>
      </w:r>
      <w:r w:rsidR="00996222" w:rsidRPr="00E66F77">
        <w:rPr>
          <w:noProof w:val="0"/>
          <w:lang w:eastAsia="en-AU"/>
        </w:rPr>
        <w:t>wr</w:t>
      </w:r>
      <w:r w:rsidR="00D679C4" w:rsidRPr="00E66F77">
        <w:rPr>
          <w:noProof w:val="0"/>
          <w:lang w:eastAsia="en-AU"/>
        </w:rPr>
        <w:t>o</w:t>
      </w:r>
      <w:r w:rsidR="00996222" w:rsidRPr="00E66F77">
        <w:rPr>
          <w:noProof w:val="0"/>
          <w:lang w:eastAsia="en-AU"/>
        </w:rPr>
        <w:t>te grant</w:t>
      </w:r>
      <w:r w:rsidRPr="00E66F77">
        <w:rPr>
          <w:noProof w:val="0"/>
          <w:lang w:eastAsia="en-AU"/>
        </w:rPr>
        <w:t xml:space="preserve"> proposals and raise</w:t>
      </w:r>
      <w:r w:rsidR="00996222" w:rsidRPr="00E66F77">
        <w:rPr>
          <w:noProof w:val="0"/>
          <w:lang w:eastAsia="en-AU"/>
        </w:rPr>
        <w:t>d</w:t>
      </w:r>
      <w:r w:rsidRPr="00E66F77">
        <w:rPr>
          <w:noProof w:val="0"/>
          <w:lang w:eastAsia="en-AU"/>
        </w:rPr>
        <w:t xml:space="preserve"> </w:t>
      </w:r>
      <w:r w:rsidR="002B0FF4" w:rsidRPr="00E66F77">
        <w:rPr>
          <w:noProof w:val="0"/>
          <w:lang w:eastAsia="en-AU"/>
        </w:rPr>
        <w:t>significant</w:t>
      </w:r>
      <w:r w:rsidRPr="00E66F77">
        <w:rPr>
          <w:noProof w:val="0"/>
          <w:lang w:eastAsia="en-AU"/>
        </w:rPr>
        <w:t xml:space="preserve"> funding for the organisation </w:t>
      </w:r>
      <w:r w:rsidR="002B0FF4" w:rsidRPr="00E66F77">
        <w:rPr>
          <w:noProof w:val="0"/>
          <w:lang w:eastAsia="en-AU"/>
        </w:rPr>
        <w:t xml:space="preserve">and </w:t>
      </w:r>
      <w:r w:rsidR="00377C22" w:rsidRPr="00E66F77">
        <w:rPr>
          <w:noProof w:val="0"/>
          <w:lang w:eastAsia="en-AU"/>
        </w:rPr>
        <w:t>created opportunities</w:t>
      </w:r>
      <w:r w:rsidRPr="00E66F77">
        <w:rPr>
          <w:noProof w:val="0"/>
          <w:lang w:eastAsia="en-AU"/>
        </w:rPr>
        <w:t xml:space="preserve"> for the </w:t>
      </w:r>
      <w:r w:rsidR="00604040" w:rsidRPr="00E66F77">
        <w:rPr>
          <w:noProof w:val="0"/>
          <w:lang w:eastAsia="en-AU"/>
        </w:rPr>
        <w:t>organisation</w:t>
      </w:r>
      <w:r w:rsidRPr="00E66F77">
        <w:rPr>
          <w:noProof w:val="0"/>
          <w:lang w:eastAsia="en-AU"/>
        </w:rPr>
        <w:t xml:space="preserve"> to explore other sources of funding.</w:t>
      </w:r>
    </w:p>
    <w:p w14:paraId="7AC1B874" w14:textId="2FC424F7" w:rsidR="00E35E62" w:rsidRPr="00E66F77" w:rsidRDefault="00E35E62" w:rsidP="00CC2FF8">
      <w:pPr>
        <w:pStyle w:val="Heading3"/>
        <w:rPr>
          <w:lang w:eastAsia="en-AU"/>
        </w:rPr>
      </w:pPr>
      <w:bookmarkStart w:id="19" w:name="_Toc67560778"/>
      <w:r w:rsidRPr="00E66F77">
        <w:rPr>
          <w:lang w:eastAsia="en-AU"/>
        </w:rPr>
        <w:t>Impact on organisational capacity</w:t>
      </w:r>
      <w:bookmarkEnd w:id="19"/>
    </w:p>
    <w:p w14:paraId="366F3B30" w14:textId="5A75BAC8" w:rsidR="00346D2C" w:rsidRPr="00E66F77" w:rsidRDefault="00996222" w:rsidP="008E4AFE">
      <w:pPr>
        <w:pStyle w:val="BodyText"/>
        <w:rPr>
          <w:noProof w:val="0"/>
          <w:lang w:eastAsia="en-AU"/>
        </w:rPr>
      </w:pPr>
      <w:r w:rsidRPr="00E66F77">
        <w:rPr>
          <w:noProof w:val="0"/>
          <w:lang w:eastAsia="en-AU"/>
        </w:rPr>
        <w:t xml:space="preserve">The </w:t>
      </w:r>
      <w:r w:rsidR="002D0719" w:rsidRPr="00E66F77">
        <w:rPr>
          <w:noProof w:val="0"/>
          <w:lang w:eastAsia="en-AU"/>
        </w:rPr>
        <w:t xml:space="preserve">grant writing </w:t>
      </w:r>
      <w:r w:rsidRPr="00E66F77">
        <w:rPr>
          <w:noProof w:val="0"/>
          <w:lang w:eastAsia="en-AU"/>
        </w:rPr>
        <w:t>volunteer strengthened organi</w:t>
      </w:r>
      <w:r w:rsidR="00D679C4" w:rsidRPr="00E66F77">
        <w:rPr>
          <w:noProof w:val="0"/>
          <w:lang w:eastAsia="en-AU"/>
        </w:rPr>
        <w:t>s</w:t>
      </w:r>
      <w:r w:rsidRPr="00E66F77">
        <w:rPr>
          <w:noProof w:val="0"/>
          <w:lang w:eastAsia="en-AU"/>
        </w:rPr>
        <w:t>ation capacity in two ways</w:t>
      </w:r>
      <w:r w:rsidR="00C10B4F" w:rsidRPr="00E66F77">
        <w:rPr>
          <w:noProof w:val="0"/>
          <w:lang w:eastAsia="en-AU"/>
        </w:rPr>
        <w:t>. Firstly,</w:t>
      </w:r>
      <w:r w:rsidRPr="00E66F77">
        <w:rPr>
          <w:noProof w:val="0"/>
          <w:lang w:eastAsia="en-AU"/>
        </w:rPr>
        <w:t xml:space="preserve"> she buil</w:t>
      </w:r>
      <w:r w:rsidR="00377C22" w:rsidRPr="00E66F77">
        <w:rPr>
          <w:noProof w:val="0"/>
          <w:lang w:eastAsia="en-AU"/>
        </w:rPr>
        <w:t>t</w:t>
      </w:r>
      <w:r w:rsidRPr="00E66F77">
        <w:rPr>
          <w:noProof w:val="0"/>
          <w:lang w:eastAsia="en-AU"/>
        </w:rPr>
        <w:t xml:space="preserve"> </w:t>
      </w:r>
      <w:r w:rsidR="00377C22" w:rsidRPr="00E66F77">
        <w:rPr>
          <w:noProof w:val="0"/>
          <w:lang w:eastAsia="en-AU"/>
        </w:rPr>
        <w:t xml:space="preserve">fundraising </w:t>
      </w:r>
      <w:r w:rsidRPr="00E66F77">
        <w:rPr>
          <w:noProof w:val="0"/>
          <w:lang w:eastAsia="en-AU"/>
        </w:rPr>
        <w:t>capacity by engaging donors</w:t>
      </w:r>
      <w:r w:rsidR="00346D2C" w:rsidRPr="00E66F77">
        <w:rPr>
          <w:noProof w:val="0"/>
          <w:lang w:eastAsia="en-AU"/>
        </w:rPr>
        <w:t xml:space="preserve">. </w:t>
      </w:r>
      <w:r w:rsidRPr="00E66F77">
        <w:rPr>
          <w:noProof w:val="0"/>
          <w:lang w:eastAsia="en-AU"/>
        </w:rPr>
        <w:t xml:space="preserve">In </w:t>
      </w:r>
      <w:r w:rsidR="009F2789" w:rsidRPr="00E66F77">
        <w:rPr>
          <w:noProof w:val="0"/>
          <w:lang w:eastAsia="en-AU"/>
        </w:rPr>
        <w:t>addition,</w:t>
      </w:r>
      <w:r w:rsidRPr="00E66F77">
        <w:rPr>
          <w:noProof w:val="0"/>
          <w:lang w:eastAsia="en-AU"/>
        </w:rPr>
        <w:t xml:space="preserve"> </w:t>
      </w:r>
      <w:r w:rsidR="00346D2C" w:rsidRPr="00E66F77">
        <w:rPr>
          <w:noProof w:val="0"/>
          <w:lang w:eastAsia="en-AU"/>
        </w:rPr>
        <w:t>the volunteer</w:t>
      </w:r>
      <w:r w:rsidRPr="00E66F77">
        <w:rPr>
          <w:noProof w:val="0"/>
          <w:lang w:eastAsia="en-AU"/>
        </w:rPr>
        <w:t xml:space="preserve"> was very innovative </w:t>
      </w:r>
      <w:r w:rsidR="002D0719" w:rsidRPr="00E66F77">
        <w:rPr>
          <w:noProof w:val="0"/>
          <w:lang w:eastAsia="en-AU"/>
        </w:rPr>
        <w:t>and</w:t>
      </w:r>
      <w:r w:rsidRPr="00E66F77">
        <w:rPr>
          <w:noProof w:val="0"/>
          <w:lang w:eastAsia="en-AU"/>
        </w:rPr>
        <w:t xml:space="preserve"> challenged </w:t>
      </w:r>
      <w:r w:rsidR="00346D2C" w:rsidRPr="00E66F77">
        <w:rPr>
          <w:noProof w:val="0"/>
          <w:lang w:eastAsia="en-AU"/>
        </w:rPr>
        <w:t xml:space="preserve">the </w:t>
      </w:r>
      <w:r w:rsidR="00604040" w:rsidRPr="00E66F77">
        <w:rPr>
          <w:noProof w:val="0"/>
          <w:lang w:eastAsia="en-AU"/>
        </w:rPr>
        <w:t>organisation</w:t>
      </w:r>
      <w:r w:rsidR="00346D2C" w:rsidRPr="00E66F77">
        <w:rPr>
          <w:noProof w:val="0"/>
          <w:lang w:eastAsia="en-AU"/>
        </w:rPr>
        <w:t xml:space="preserve"> </w:t>
      </w:r>
      <w:r w:rsidRPr="00E66F77">
        <w:rPr>
          <w:noProof w:val="0"/>
          <w:lang w:eastAsia="en-AU"/>
        </w:rPr>
        <w:t xml:space="preserve">to think through how to become sustainable. </w:t>
      </w:r>
    </w:p>
    <w:p w14:paraId="305A523B" w14:textId="1700FA6D" w:rsidR="001A3152" w:rsidRPr="00E66F77" w:rsidRDefault="00346D2C" w:rsidP="008E4AFE">
      <w:pPr>
        <w:pStyle w:val="BodyText"/>
        <w:rPr>
          <w:noProof w:val="0"/>
          <w:lang w:eastAsia="en-AU"/>
        </w:rPr>
      </w:pPr>
      <w:r w:rsidRPr="00E66F77">
        <w:rPr>
          <w:noProof w:val="0"/>
          <w:lang w:eastAsia="en-AU"/>
        </w:rPr>
        <w:t xml:space="preserve">Due to its active engagement in the </w:t>
      </w:r>
      <w:r w:rsidR="00433D86" w:rsidRPr="00E66F77">
        <w:rPr>
          <w:noProof w:val="0"/>
          <w:lang w:eastAsia="en-AU"/>
        </w:rPr>
        <w:t>program</w:t>
      </w:r>
      <w:r w:rsidRPr="00E66F77">
        <w:rPr>
          <w:noProof w:val="0"/>
          <w:lang w:eastAsia="en-AU"/>
        </w:rPr>
        <w:t>, t</w:t>
      </w:r>
      <w:r w:rsidR="00996222" w:rsidRPr="00E66F77">
        <w:rPr>
          <w:noProof w:val="0"/>
          <w:lang w:eastAsia="en-AU"/>
        </w:rPr>
        <w:t xml:space="preserve">he </w:t>
      </w:r>
      <w:r w:rsidR="00377C22" w:rsidRPr="00E66F77">
        <w:rPr>
          <w:noProof w:val="0"/>
          <w:lang w:eastAsia="en-AU"/>
        </w:rPr>
        <w:t xml:space="preserve">partner </w:t>
      </w:r>
      <w:r w:rsidR="00604040" w:rsidRPr="00E66F77">
        <w:rPr>
          <w:noProof w:val="0"/>
          <w:lang w:eastAsia="en-AU"/>
        </w:rPr>
        <w:t>organisation</w:t>
      </w:r>
      <w:r w:rsidRPr="00E66F77">
        <w:rPr>
          <w:noProof w:val="0"/>
          <w:lang w:eastAsia="en-AU"/>
        </w:rPr>
        <w:t xml:space="preserve"> now has </w:t>
      </w:r>
      <w:r w:rsidR="00996222" w:rsidRPr="00E66F77">
        <w:rPr>
          <w:noProof w:val="0"/>
          <w:lang w:eastAsia="en-AU"/>
        </w:rPr>
        <w:t xml:space="preserve">more </w:t>
      </w:r>
      <w:r w:rsidRPr="00E66F77">
        <w:rPr>
          <w:noProof w:val="0"/>
          <w:lang w:eastAsia="en-AU"/>
        </w:rPr>
        <w:t xml:space="preserve">knowledge </w:t>
      </w:r>
      <w:r w:rsidR="00996222" w:rsidRPr="00E66F77">
        <w:rPr>
          <w:noProof w:val="0"/>
          <w:lang w:eastAsia="en-AU"/>
        </w:rPr>
        <w:t xml:space="preserve">about what the Australian government is </w:t>
      </w:r>
      <w:r w:rsidR="00571C75" w:rsidRPr="00E66F77">
        <w:rPr>
          <w:noProof w:val="0"/>
          <w:lang w:eastAsia="en-AU"/>
        </w:rPr>
        <w:t xml:space="preserve">seeking </w:t>
      </w:r>
      <w:r w:rsidR="00996222" w:rsidRPr="00E66F77">
        <w:rPr>
          <w:noProof w:val="0"/>
          <w:lang w:eastAsia="en-AU"/>
        </w:rPr>
        <w:t>to do in the region</w:t>
      </w:r>
      <w:r w:rsidR="001F740C" w:rsidRPr="00E66F77">
        <w:rPr>
          <w:noProof w:val="0"/>
          <w:lang w:eastAsia="en-AU"/>
        </w:rPr>
        <w:t>,</w:t>
      </w:r>
      <w:r w:rsidR="001A3152" w:rsidRPr="00E66F77">
        <w:rPr>
          <w:noProof w:val="0"/>
          <w:lang w:eastAsia="en-AU"/>
        </w:rPr>
        <w:t xml:space="preserve"> and different Australian government funding opportunities.</w:t>
      </w:r>
      <w:r w:rsidR="001A3152" w:rsidRPr="00E66F77">
        <w:rPr>
          <w:noProof w:val="0"/>
        </w:rPr>
        <w:t xml:space="preserve"> </w:t>
      </w:r>
      <w:r w:rsidR="001F740C" w:rsidRPr="00E66F77">
        <w:rPr>
          <w:noProof w:val="0"/>
        </w:rPr>
        <w:t>Step by Step</w:t>
      </w:r>
      <w:r w:rsidR="001A3152" w:rsidRPr="00E66F77">
        <w:rPr>
          <w:noProof w:val="0"/>
        </w:rPr>
        <w:t xml:space="preserve">, even </w:t>
      </w:r>
      <w:r w:rsidR="001A3152" w:rsidRPr="00E66F77">
        <w:rPr>
          <w:noProof w:val="0"/>
          <w:lang w:eastAsia="en-AU"/>
        </w:rPr>
        <w:t xml:space="preserve">after </w:t>
      </w:r>
      <w:r w:rsidR="001F740C" w:rsidRPr="00E66F77">
        <w:rPr>
          <w:noProof w:val="0"/>
          <w:lang w:eastAsia="en-AU"/>
        </w:rPr>
        <w:t xml:space="preserve">the </w:t>
      </w:r>
      <w:r w:rsidR="001A3152" w:rsidRPr="00E66F77">
        <w:rPr>
          <w:noProof w:val="0"/>
          <w:lang w:eastAsia="en-AU"/>
        </w:rPr>
        <w:t>COVID-19 pandemic and volunteers leaving Tanzania</w:t>
      </w:r>
      <w:r w:rsidR="001F740C" w:rsidRPr="00E66F77">
        <w:rPr>
          <w:noProof w:val="0"/>
          <w:lang w:eastAsia="en-AU"/>
        </w:rPr>
        <w:t>,</w:t>
      </w:r>
      <w:r w:rsidR="001A3152" w:rsidRPr="00E66F77">
        <w:rPr>
          <w:noProof w:val="0"/>
          <w:lang w:eastAsia="en-AU"/>
        </w:rPr>
        <w:t xml:space="preserve"> was able to apply for the </w:t>
      </w:r>
      <w:r w:rsidR="00C10B4F" w:rsidRPr="00E66F77">
        <w:rPr>
          <w:noProof w:val="0"/>
          <w:lang w:eastAsia="en-AU"/>
        </w:rPr>
        <w:t>Direct Aid Program</w:t>
      </w:r>
      <w:r w:rsidR="001A3152" w:rsidRPr="00E66F77">
        <w:rPr>
          <w:noProof w:val="0"/>
          <w:lang w:eastAsia="en-AU"/>
        </w:rPr>
        <w:t xml:space="preserve"> 2020 grant</w:t>
      </w:r>
      <w:r w:rsidR="002D0719" w:rsidRPr="00E66F77">
        <w:rPr>
          <w:noProof w:val="0"/>
          <w:lang w:eastAsia="en-AU"/>
        </w:rPr>
        <w:t xml:space="preserve">. </w:t>
      </w:r>
      <w:r w:rsidR="00F061AB" w:rsidRPr="00E66F77">
        <w:rPr>
          <w:noProof w:val="0"/>
          <w:lang w:eastAsia="en-AU"/>
        </w:rPr>
        <w:t xml:space="preserve">The </w:t>
      </w:r>
      <w:r w:rsidR="001F740C" w:rsidRPr="00E66F77">
        <w:rPr>
          <w:noProof w:val="0"/>
          <w:lang w:eastAsia="en-AU"/>
        </w:rPr>
        <w:t xml:space="preserve">partner </w:t>
      </w:r>
      <w:r w:rsidR="00F061AB" w:rsidRPr="00E66F77">
        <w:rPr>
          <w:noProof w:val="0"/>
          <w:lang w:eastAsia="en-AU"/>
        </w:rPr>
        <w:t>organisation think</w:t>
      </w:r>
      <w:r w:rsidR="001F740C" w:rsidRPr="00E66F77">
        <w:rPr>
          <w:noProof w:val="0"/>
          <w:lang w:eastAsia="en-AU"/>
        </w:rPr>
        <w:t>s</w:t>
      </w:r>
      <w:r w:rsidR="00F061AB" w:rsidRPr="00E66F77">
        <w:rPr>
          <w:noProof w:val="0"/>
          <w:lang w:eastAsia="en-AU"/>
        </w:rPr>
        <w:t xml:space="preserve"> this is a great thing for them in the sense that the program is continuing </w:t>
      </w:r>
      <w:r w:rsidR="001F740C" w:rsidRPr="00E66F77">
        <w:rPr>
          <w:noProof w:val="0"/>
          <w:lang w:eastAsia="en-AU"/>
        </w:rPr>
        <w:t xml:space="preserve">to help </w:t>
      </w:r>
      <w:r w:rsidR="00F061AB" w:rsidRPr="00E66F77">
        <w:rPr>
          <w:noProof w:val="0"/>
          <w:lang w:eastAsia="en-AU"/>
        </w:rPr>
        <w:t xml:space="preserve">strengthening their capacity </w:t>
      </w:r>
      <w:r w:rsidR="001F740C" w:rsidRPr="00E66F77">
        <w:rPr>
          <w:noProof w:val="0"/>
          <w:lang w:eastAsia="en-AU"/>
        </w:rPr>
        <w:t xml:space="preserve">remotely </w:t>
      </w:r>
      <w:r w:rsidR="00F061AB" w:rsidRPr="00E66F77">
        <w:rPr>
          <w:noProof w:val="0"/>
          <w:lang w:eastAsia="en-AU"/>
        </w:rPr>
        <w:t xml:space="preserve">and </w:t>
      </w:r>
      <w:r w:rsidR="001F740C" w:rsidRPr="00E66F77">
        <w:rPr>
          <w:noProof w:val="0"/>
          <w:lang w:eastAsia="en-AU"/>
        </w:rPr>
        <w:t>working to promote</w:t>
      </w:r>
      <w:r w:rsidR="00F061AB" w:rsidRPr="00E66F77">
        <w:rPr>
          <w:noProof w:val="0"/>
          <w:lang w:eastAsia="en-AU"/>
        </w:rPr>
        <w:t xml:space="preserve"> sustainab</w:t>
      </w:r>
      <w:r w:rsidR="001F740C" w:rsidRPr="00E66F77">
        <w:rPr>
          <w:noProof w:val="0"/>
          <w:lang w:eastAsia="en-AU"/>
        </w:rPr>
        <w:t>ility</w:t>
      </w:r>
      <w:r w:rsidR="00F061AB" w:rsidRPr="00E66F77">
        <w:rPr>
          <w:noProof w:val="0"/>
          <w:lang w:eastAsia="en-AU"/>
        </w:rPr>
        <w:t>.</w:t>
      </w:r>
    </w:p>
    <w:p w14:paraId="74CE3D1D" w14:textId="6F42ACC9" w:rsidR="00E35E62" w:rsidRPr="00E66F77" w:rsidRDefault="00E35E62" w:rsidP="00CC2FF8">
      <w:pPr>
        <w:pStyle w:val="Heading3"/>
        <w:rPr>
          <w:lang w:eastAsia="en-AU"/>
        </w:rPr>
      </w:pPr>
      <w:bookmarkStart w:id="20" w:name="_Toc67560779"/>
      <w:r w:rsidRPr="00E66F77">
        <w:rPr>
          <w:lang w:eastAsia="en-AU"/>
        </w:rPr>
        <w:t>Benefits to volunteers</w:t>
      </w:r>
      <w:bookmarkEnd w:id="20"/>
    </w:p>
    <w:p w14:paraId="4867FB4A" w14:textId="0E9AAB48" w:rsidR="00080C01" w:rsidRPr="00E66F77" w:rsidRDefault="0092324F" w:rsidP="008E4AFE">
      <w:pPr>
        <w:pStyle w:val="BodyText"/>
        <w:rPr>
          <w:noProof w:val="0"/>
          <w:lang w:eastAsia="en-AU"/>
        </w:rPr>
      </w:pPr>
      <w:r w:rsidRPr="00E66F77">
        <w:rPr>
          <w:noProof w:val="0"/>
          <w:lang w:eastAsia="en-AU"/>
        </w:rPr>
        <w:t xml:space="preserve">Personally, the volunteer learnt </w:t>
      </w:r>
      <w:r w:rsidR="00571C75" w:rsidRPr="00E66F77">
        <w:rPr>
          <w:noProof w:val="0"/>
          <w:lang w:eastAsia="en-AU"/>
        </w:rPr>
        <w:t xml:space="preserve">from </w:t>
      </w:r>
      <w:r w:rsidRPr="00E66F77">
        <w:rPr>
          <w:noProof w:val="0"/>
          <w:lang w:eastAsia="en-AU"/>
        </w:rPr>
        <w:t xml:space="preserve">the determination and the sheer resilience that is required </w:t>
      </w:r>
      <w:r w:rsidR="001F740C" w:rsidRPr="00E66F77">
        <w:rPr>
          <w:noProof w:val="0"/>
          <w:lang w:eastAsia="en-AU"/>
        </w:rPr>
        <w:t>from</w:t>
      </w:r>
      <w:r w:rsidRPr="00E66F77">
        <w:rPr>
          <w:noProof w:val="0"/>
          <w:lang w:eastAsia="en-AU"/>
        </w:rPr>
        <w:t xml:space="preserve"> grassroots community</w:t>
      </w:r>
      <w:r w:rsidR="001F740C" w:rsidRPr="00E66F77">
        <w:rPr>
          <w:noProof w:val="0"/>
          <w:lang w:eastAsia="en-AU"/>
        </w:rPr>
        <w:t>-</w:t>
      </w:r>
      <w:r w:rsidRPr="00E66F77">
        <w:rPr>
          <w:noProof w:val="0"/>
          <w:lang w:eastAsia="en-AU"/>
        </w:rPr>
        <w:t>base</w:t>
      </w:r>
      <w:r w:rsidR="001F740C" w:rsidRPr="00E66F77">
        <w:rPr>
          <w:noProof w:val="0"/>
          <w:lang w:eastAsia="en-AU"/>
        </w:rPr>
        <w:t>d</w:t>
      </w:r>
      <w:r w:rsidRPr="00E66F77">
        <w:rPr>
          <w:noProof w:val="0"/>
          <w:lang w:eastAsia="en-AU"/>
        </w:rPr>
        <w:t xml:space="preserve"> organisation</w:t>
      </w:r>
      <w:r w:rsidR="001F740C" w:rsidRPr="00E66F77">
        <w:rPr>
          <w:noProof w:val="0"/>
          <w:lang w:eastAsia="en-AU"/>
        </w:rPr>
        <w:t>s</w:t>
      </w:r>
      <w:r w:rsidRPr="00E66F77">
        <w:rPr>
          <w:noProof w:val="0"/>
          <w:lang w:eastAsia="en-AU"/>
        </w:rPr>
        <w:t xml:space="preserve"> like </w:t>
      </w:r>
      <w:r w:rsidR="00D679C4" w:rsidRPr="00E66F77">
        <w:rPr>
          <w:noProof w:val="0"/>
          <w:lang w:eastAsia="en-AU"/>
        </w:rPr>
        <w:t>S</w:t>
      </w:r>
      <w:r w:rsidRPr="00E66F77">
        <w:rPr>
          <w:noProof w:val="0"/>
          <w:lang w:eastAsia="en-AU"/>
        </w:rPr>
        <w:t xml:space="preserve">tep by </w:t>
      </w:r>
      <w:r w:rsidR="00D679C4" w:rsidRPr="00E66F77">
        <w:rPr>
          <w:noProof w:val="0"/>
          <w:lang w:eastAsia="en-AU"/>
        </w:rPr>
        <w:t>S</w:t>
      </w:r>
      <w:r w:rsidRPr="00E66F77">
        <w:rPr>
          <w:noProof w:val="0"/>
          <w:lang w:eastAsia="en-AU"/>
        </w:rPr>
        <w:t xml:space="preserve">tep </w:t>
      </w:r>
      <w:r w:rsidR="00D679C4" w:rsidRPr="00E66F77">
        <w:rPr>
          <w:noProof w:val="0"/>
          <w:lang w:eastAsia="en-AU"/>
        </w:rPr>
        <w:t>L</w:t>
      </w:r>
      <w:r w:rsidRPr="00E66F77">
        <w:rPr>
          <w:noProof w:val="0"/>
          <w:lang w:eastAsia="en-AU"/>
        </w:rPr>
        <w:t xml:space="preserve">earning </w:t>
      </w:r>
      <w:r w:rsidR="00D679C4" w:rsidRPr="00E66F77">
        <w:rPr>
          <w:noProof w:val="0"/>
          <w:lang w:eastAsia="en-AU"/>
        </w:rPr>
        <w:t>C</w:t>
      </w:r>
      <w:r w:rsidRPr="00E66F77">
        <w:rPr>
          <w:noProof w:val="0"/>
          <w:lang w:eastAsia="en-AU"/>
        </w:rPr>
        <w:t>entre</w:t>
      </w:r>
      <w:r w:rsidR="00571C75" w:rsidRPr="00E66F77">
        <w:rPr>
          <w:noProof w:val="0"/>
          <w:lang w:eastAsia="en-AU"/>
        </w:rPr>
        <w:t>. The volunteer saw first</w:t>
      </w:r>
      <w:r w:rsidR="009F2789">
        <w:rPr>
          <w:noProof w:val="0"/>
          <w:lang w:eastAsia="en-AU"/>
        </w:rPr>
        <w:t>-</w:t>
      </w:r>
      <w:r w:rsidR="00571C75" w:rsidRPr="00E66F77">
        <w:rPr>
          <w:noProof w:val="0"/>
          <w:lang w:eastAsia="en-AU"/>
        </w:rPr>
        <w:t xml:space="preserve">hand </w:t>
      </w:r>
      <w:r w:rsidR="00080C01" w:rsidRPr="00E66F77">
        <w:rPr>
          <w:noProof w:val="0"/>
          <w:lang w:eastAsia="en-AU"/>
        </w:rPr>
        <w:t>how difficult it is to strive through daily activities, dealing with unpredictab</w:t>
      </w:r>
      <w:r w:rsidR="001F740C" w:rsidRPr="00E66F77">
        <w:rPr>
          <w:noProof w:val="0"/>
          <w:lang w:eastAsia="en-AU"/>
        </w:rPr>
        <w:t xml:space="preserve">ility and </w:t>
      </w:r>
      <w:r w:rsidR="00080C01" w:rsidRPr="00E66F77">
        <w:rPr>
          <w:noProof w:val="0"/>
          <w:lang w:eastAsia="en-AU"/>
        </w:rPr>
        <w:t xml:space="preserve">the demand to be resourceful and </w:t>
      </w:r>
      <w:r w:rsidR="001F740C" w:rsidRPr="00E66F77">
        <w:rPr>
          <w:noProof w:val="0"/>
          <w:lang w:eastAsia="en-AU"/>
        </w:rPr>
        <w:t>innovative in solving problems</w:t>
      </w:r>
      <w:r w:rsidRPr="00E66F77">
        <w:rPr>
          <w:noProof w:val="0"/>
          <w:lang w:eastAsia="en-AU"/>
        </w:rPr>
        <w:t xml:space="preserve">. </w:t>
      </w:r>
    </w:p>
    <w:p w14:paraId="79001F43" w14:textId="2DB0F017" w:rsidR="00080C01" w:rsidRPr="00E66F77" w:rsidRDefault="0092324F" w:rsidP="008E4AFE">
      <w:pPr>
        <w:pStyle w:val="BodyText"/>
        <w:rPr>
          <w:noProof w:val="0"/>
          <w:lang w:eastAsia="en-AU"/>
        </w:rPr>
      </w:pPr>
      <w:r w:rsidRPr="00E66F77">
        <w:rPr>
          <w:noProof w:val="0"/>
          <w:lang w:eastAsia="en-AU"/>
        </w:rPr>
        <w:lastRenderedPageBreak/>
        <w:t xml:space="preserve">Professionally, the volunteer </w:t>
      </w:r>
      <w:r w:rsidR="009D6466" w:rsidRPr="00E66F77">
        <w:rPr>
          <w:noProof w:val="0"/>
          <w:lang w:eastAsia="en-AU"/>
        </w:rPr>
        <w:t>benefited from</w:t>
      </w:r>
      <w:r w:rsidRPr="00E66F77">
        <w:rPr>
          <w:noProof w:val="0"/>
          <w:lang w:eastAsia="en-AU"/>
        </w:rPr>
        <w:t xml:space="preserve"> learn</w:t>
      </w:r>
      <w:r w:rsidR="009D6466" w:rsidRPr="00E66F77">
        <w:rPr>
          <w:noProof w:val="0"/>
          <w:lang w:eastAsia="en-AU"/>
        </w:rPr>
        <w:t>ing</w:t>
      </w:r>
      <w:r w:rsidRPr="00E66F77">
        <w:rPr>
          <w:noProof w:val="0"/>
          <w:lang w:eastAsia="en-AU"/>
        </w:rPr>
        <w:t xml:space="preserve"> the broader aspects of disability </w:t>
      </w:r>
      <w:r w:rsidR="009F2789" w:rsidRPr="00E66F77">
        <w:rPr>
          <w:noProof w:val="0"/>
          <w:lang w:eastAsia="en-AU"/>
        </w:rPr>
        <w:t>services</w:t>
      </w:r>
      <w:r w:rsidR="00571C75" w:rsidRPr="00E66F77">
        <w:rPr>
          <w:noProof w:val="0"/>
          <w:lang w:eastAsia="en-AU"/>
        </w:rPr>
        <w:t xml:space="preserve">. This included the </w:t>
      </w:r>
      <w:r w:rsidR="001F740C" w:rsidRPr="00E66F77">
        <w:rPr>
          <w:noProof w:val="0"/>
          <w:lang w:eastAsia="en-AU"/>
        </w:rPr>
        <w:t>different</w:t>
      </w:r>
      <w:r w:rsidR="00571C75" w:rsidRPr="00E66F77">
        <w:rPr>
          <w:noProof w:val="0"/>
          <w:lang w:eastAsia="en-AU"/>
        </w:rPr>
        <w:t xml:space="preserve"> types of intellectual </w:t>
      </w:r>
      <w:r w:rsidRPr="00E66F77">
        <w:rPr>
          <w:noProof w:val="0"/>
          <w:lang w:eastAsia="en-AU"/>
        </w:rPr>
        <w:t>disabilities, their causes and treat</w:t>
      </w:r>
      <w:r w:rsidR="00D41A40" w:rsidRPr="00E66F77">
        <w:rPr>
          <w:noProof w:val="0"/>
          <w:lang w:eastAsia="en-AU"/>
        </w:rPr>
        <w:t>ment</w:t>
      </w:r>
      <w:r w:rsidR="001F740C" w:rsidRPr="00E66F77">
        <w:rPr>
          <w:noProof w:val="0"/>
          <w:lang w:eastAsia="en-AU"/>
        </w:rPr>
        <w:t>,</w:t>
      </w:r>
      <w:r w:rsidRPr="00E66F77">
        <w:rPr>
          <w:noProof w:val="0"/>
          <w:lang w:eastAsia="en-AU"/>
        </w:rPr>
        <w:t xml:space="preserve"> and how these children can be </w:t>
      </w:r>
      <w:r w:rsidR="00D41A40" w:rsidRPr="00E66F77">
        <w:rPr>
          <w:noProof w:val="0"/>
          <w:lang w:eastAsia="en-AU"/>
        </w:rPr>
        <w:t xml:space="preserve">supported </w:t>
      </w:r>
      <w:r w:rsidRPr="00E66F77">
        <w:rPr>
          <w:noProof w:val="0"/>
          <w:lang w:eastAsia="en-AU"/>
        </w:rPr>
        <w:t>in a holistic way</w:t>
      </w:r>
      <w:r w:rsidR="00080C01" w:rsidRPr="00E66F77">
        <w:rPr>
          <w:noProof w:val="0"/>
          <w:lang w:eastAsia="en-AU"/>
        </w:rPr>
        <w:t>.</w:t>
      </w:r>
    </w:p>
    <w:p w14:paraId="270B6EDB" w14:textId="4457AD7A" w:rsidR="00E35E62" w:rsidRPr="00E66F77" w:rsidRDefault="00E35E62" w:rsidP="00CC2FF8">
      <w:pPr>
        <w:pStyle w:val="Heading3"/>
        <w:rPr>
          <w:lang w:eastAsia="en-AU"/>
        </w:rPr>
      </w:pPr>
      <w:bookmarkStart w:id="21" w:name="_Toc67560780"/>
      <w:r w:rsidRPr="00E66F77">
        <w:rPr>
          <w:lang w:eastAsia="en-AU"/>
        </w:rPr>
        <w:t>Diplomatic benefit to Australia</w:t>
      </w:r>
      <w:bookmarkEnd w:id="21"/>
    </w:p>
    <w:p w14:paraId="7CA8A1FE" w14:textId="1B7B9014" w:rsidR="00E35E62" w:rsidRPr="00E66F77" w:rsidRDefault="00454670" w:rsidP="00BA7004">
      <w:pPr>
        <w:pStyle w:val="BodyText"/>
        <w:rPr>
          <w:noProof w:val="0"/>
          <w:lang w:eastAsia="en-AU"/>
        </w:rPr>
      </w:pPr>
      <w:r w:rsidRPr="00E66F77">
        <w:rPr>
          <w:noProof w:val="0"/>
          <w:lang w:eastAsia="en-AU"/>
        </w:rPr>
        <w:t>Step by Step Learning Cent</w:t>
      </w:r>
      <w:r w:rsidR="001F740C" w:rsidRPr="00E66F77">
        <w:rPr>
          <w:noProof w:val="0"/>
          <w:lang w:eastAsia="en-AU"/>
        </w:rPr>
        <w:t>re</w:t>
      </w:r>
      <w:r w:rsidRPr="00E66F77">
        <w:rPr>
          <w:noProof w:val="0"/>
          <w:lang w:eastAsia="en-AU"/>
        </w:rPr>
        <w:t xml:space="preserve"> sees t</w:t>
      </w:r>
      <w:r w:rsidR="00AB7E8D" w:rsidRPr="00E66F77">
        <w:rPr>
          <w:noProof w:val="0"/>
          <w:lang w:eastAsia="en-AU"/>
        </w:rPr>
        <w:t xml:space="preserve">he </w:t>
      </w:r>
      <w:r w:rsidR="00D679C4" w:rsidRPr="00E66F77">
        <w:rPr>
          <w:noProof w:val="0"/>
          <w:lang w:eastAsia="en-AU"/>
        </w:rPr>
        <w:t>program</w:t>
      </w:r>
      <w:r w:rsidR="00F25A0B" w:rsidRPr="00E66F77">
        <w:rPr>
          <w:noProof w:val="0"/>
          <w:lang w:eastAsia="en-AU"/>
        </w:rPr>
        <w:t xml:space="preserve"> </w:t>
      </w:r>
      <w:r w:rsidR="005F4855" w:rsidRPr="00E66F77">
        <w:rPr>
          <w:noProof w:val="0"/>
          <w:lang w:eastAsia="en-AU"/>
        </w:rPr>
        <w:t>as</w:t>
      </w:r>
      <w:r w:rsidR="00F25A0B" w:rsidRPr="00E66F77">
        <w:rPr>
          <w:noProof w:val="0"/>
          <w:lang w:eastAsia="en-AU"/>
        </w:rPr>
        <w:t xml:space="preserve"> a bridge between </w:t>
      </w:r>
      <w:r w:rsidR="005F4855" w:rsidRPr="00E66F77">
        <w:rPr>
          <w:noProof w:val="0"/>
          <w:lang w:eastAsia="en-AU"/>
        </w:rPr>
        <w:t xml:space="preserve">the </w:t>
      </w:r>
      <w:r w:rsidR="00F25A0B" w:rsidRPr="00E66F77">
        <w:rPr>
          <w:noProof w:val="0"/>
          <w:lang w:eastAsia="en-AU"/>
        </w:rPr>
        <w:t>Tanzania</w:t>
      </w:r>
      <w:r w:rsidR="005F4855" w:rsidRPr="00E66F77">
        <w:rPr>
          <w:noProof w:val="0"/>
          <w:lang w:eastAsia="en-AU"/>
        </w:rPr>
        <w:t>n</w:t>
      </w:r>
      <w:r w:rsidR="00F25A0B" w:rsidRPr="00E66F77">
        <w:rPr>
          <w:noProof w:val="0"/>
          <w:lang w:eastAsia="en-AU"/>
        </w:rPr>
        <w:t xml:space="preserve"> and Australian government</w:t>
      </w:r>
      <w:r w:rsidR="002D0719" w:rsidRPr="00E66F77">
        <w:rPr>
          <w:noProof w:val="0"/>
          <w:lang w:eastAsia="en-AU"/>
        </w:rPr>
        <w:t>s. T</w:t>
      </w:r>
      <w:r w:rsidR="00D679C4" w:rsidRPr="00E66F77">
        <w:rPr>
          <w:noProof w:val="0"/>
          <w:lang w:eastAsia="en-AU"/>
        </w:rPr>
        <w:t>he program</w:t>
      </w:r>
      <w:r w:rsidR="00F25A0B" w:rsidRPr="00E66F77">
        <w:rPr>
          <w:noProof w:val="0"/>
          <w:lang w:eastAsia="en-AU"/>
        </w:rPr>
        <w:t xml:space="preserve"> </w:t>
      </w:r>
      <w:r w:rsidR="00261E9A" w:rsidRPr="00E66F77">
        <w:rPr>
          <w:noProof w:val="0"/>
          <w:lang w:eastAsia="en-AU"/>
        </w:rPr>
        <w:t xml:space="preserve">supported and strengthened areas that </w:t>
      </w:r>
      <w:r w:rsidR="002D0719" w:rsidRPr="00E66F77">
        <w:rPr>
          <w:noProof w:val="0"/>
          <w:lang w:eastAsia="en-AU"/>
        </w:rPr>
        <w:t xml:space="preserve">the </w:t>
      </w:r>
      <w:r w:rsidR="00261E9A" w:rsidRPr="00E66F77">
        <w:rPr>
          <w:noProof w:val="0"/>
          <w:lang w:eastAsia="en-AU"/>
        </w:rPr>
        <w:t xml:space="preserve">Tanzanian government </w:t>
      </w:r>
      <w:r w:rsidR="002D0719" w:rsidRPr="00E66F77">
        <w:rPr>
          <w:noProof w:val="0"/>
          <w:lang w:eastAsia="en-AU"/>
        </w:rPr>
        <w:t xml:space="preserve">could not manage </w:t>
      </w:r>
      <w:r w:rsidR="005F4855" w:rsidRPr="00E66F77">
        <w:rPr>
          <w:noProof w:val="0"/>
          <w:lang w:eastAsia="en-AU"/>
        </w:rPr>
        <w:t xml:space="preserve">itself </w:t>
      </w:r>
      <w:r w:rsidR="002D0719" w:rsidRPr="00E66F77">
        <w:rPr>
          <w:noProof w:val="0"/>
          <w:lang w:eastAsia="en-AU"/>
        </w:rPr>
        <w:t xml:space="preserve">due to </w:t>
      </w:r>
      <w:r w:rsidR="00261E9A" w:rsidRPr="00E66F77">
        <w:rPr>
          <w:noProof w:val="0"/>
          <w:lang w:eastAsia="en-AU"/>
        </w:rPr>
        <w:t>limited resources.</w:t>
      </w:r>
      <w:r w:rsidR="00261E9A" w:rsidRPr="00E66F77" w:rsidDel="00261E9A">
        <w:rPr>
          <w:noProof w:val="0"/>
          <w:lang w:eastAsia="en-AU"/>
        </w:rPr>
        <w:t xml:space="preserve"> </w:t>
      </w:r>
      <w:r w:rsidR="002D0719" w:rsidRPr="00E66F77">
        <w:rPr>
          <w:noProof w:val="0"/>
          <w:lang w:eastAsia="en-AU"/>
        </w:rPr>
        <w:t>T</w:t>
      </w:r>
      <w:r w:rsidR="00261E9A" w:rsidRPr="00E66F77">
        <w:rPr>
          <w:noProof w:val="0"/>
          <w:lang w:eastAsia="en-AU"/>
        </w:rPr>
        <w:t xml:space="preserve">he program </w:t>
      </w:r>
      <w:r w:rsidR="002D0719" w:rsidRPr="00E66F77">
        <w:rPr>
          <w:noProof w:val="0"/>
          <w:lang w:eastAsia="en-AU"/>
        </w:rPr>
        <w:t xml:space="preserve">also provides a </w:t>
      </w:r>
      <w:r w:rsidR="009F2789" w:rsidRPr="00E66F77">
        <w:rPr>
          <w:noProof w:val="0"/>
          <w:lang w:eastAsia="en-AU"/>
        </w:rPr>
        <w:t>high-profile</w:t>
      </w:r>
      <w:r w:rsidR="002D0719" w:rsidRPr="00E66F77">
        <w:rPr>
          <w:noProof w:val="0"/>
          <w:lang w:eastAsia="en-AU"/>
        </w:rPr>
        <w:t xml:space="preserve"> </w:t>
      </w:r>
      <w:r w:rsidR="005F4855" w:rsidRPr="00E66F77">
        <w:rPr>
          <w:noProof w:val="0"/>
          <w:lang w:eastAsia="en-AU"/>
        </w:rPr>
        <w:t>link</w:t>
      </w:r>
      <w:r w:rsidR="00261E9A" w:rsidRPr="00E66F77">
        <w:rPr>
          <w:noProof w:val="0"/>
          <w:lang w:eastAsia="en-AU"/>
        </w:rPr>
        <w:t xml:space="preserve"> between </w:t>
      </w:r>
      <w:r w:rsidR="00E14B13" w:rsidRPr="00E66F77">
        <w:rPr>
          <w:noProof w:val="0"/>
          <w:lang w:eastAsia="en-AU"/>
        </w:rPr>
        <w:t>areas that need support</w:t>
      </w:r>
      <w:r w:rsidR="00261E9A" w:rsidRPr="00E66F77">
        <w:rPr>
          <w:noProof w:val="0"/>
          <w:lang w:eastAsia="en-AU"/>
        </w:rPr>
        <w:t xml:space="preserve"> and the Australian government</w:t>
      </w:r>
      <w:r w:rsidR="005F4855" w:rsidRPr="00E66F77">
        <w:rPr>
          <w:noProof w:val="0"/>
          <w:lang w:eastAsia="en-AU"/>
        </w:rPr>
        <w:t>.</w:t>
      </w:r>
      <w:r w:rsidR="00261E9A" w:rsidRPr="00E66F77">
        <w:rPr>
          <w:noProof w:val="0"/>
          <w:lang w:eastAsia="en-AU"/>
        </w:rPr>
        <w:t xml:space="preserve"> </w:t>
      </w:r>
      <w:r w:rsidR="005F4855" w:rsidRPr="00E66F77">
        <w:rPr>
          <w:noProof w:val="0"/>
          <w:lang w:eastAsia="en-AU"/>
        </w:rPr>
        <w:t>F</w:t>
      </w:r>
      <w:r w:rsidR="00261E9A" w:rsidRPr="00E66F77">
        <w:rPr>
          <w:noProof w:val="0"/>
          <w:lang w:eastAsia="en-AU"/>
        </w:rPr>
        <w:t xml:space="preserve">or </w:t>
      </w:r>
      <w:r w:rsidR="005F4855" w:rsidRPr="00E66F77">
        <w:rPr>
          <w:noProof w:val="0"/>
          <w:lang w:eastAsia="en-AU"/>
        </w:rPr>
        <w:t>example,</w:t>
      </w:r>
      <w:r w:rsidR="00261E9A" w:rsidRPr="00E66F77">
        <w:rPr>
          <w:noProof w:val="0"/>
          <w:lang w:eastAsia="en-AU"/>
        </w:rPr>
        <w:t xml:space="preserve"> </w:t>
      </w:r>
      <w:r w:rsidR="005F4855" w:rsidRPr="00E66F77">
        <w:rPr>
          <w:noProof w:val="0"/>
          <w:lang w:eastAsia="en-AU"/>
        </w:rPr>
        <w:t xml:space="preserve">the government of Tanzania </w:t>
      </w:r>
      <w:r w:rsidR="001F740C" w:rsidRPr="00E66F77">
        <w:rPr>
          <w:noProof w:val="0"/>
          <w:lang w:eastAsia="en-AU"/>
        </w:rPr>
        <w:t>i</w:t>
      </w:r>
      <w:r w:rsidR="005F4855" w:rsidRPr="00E66F77">
        <w:rPr>
          <w:noProof w:val="0"/>
          <w:lang w:eastAsia="en-AU"/>
        </w:rPr>
        <w:t xml:space="preserve">s very appreciative of assistance from </w:t>
      </w:r>
      <w:r w:rsidR="00E14B13" w:rsidRPr="00E66F77">
        <w:rPr>
          <w:noProof w:val="0"/>
          <w:lang w:eastAsia="en-AU"/>
        </w:rPr>
        <w:t xml:space="preserve">Australian </w:t>
      </w:r>
      <w:r w:rsidR="00261E9A" w:rsidRPr="00E66F77">
        <w:rPr>
          <w:noProof w:val="0"/>
          <w:lang w:eastAsia="en-AU"/>
        </w:rPr>
        <w:t>community grant</w:t>
      </w:r>
      <w:r w:rsidR="005F4855" w:rsidRPr="00E66F77">
        <w:rPr>
          <w:noProof w:val="0"/>
          <w:lang w:eastAsia="en-AU"/>
        </w:rPr>
        <w:t>s.</w:t>
      </w:r>
    </w:p>
    <w:p w14:paraId="73291AA1" w14:textId="20A9CE92" w:rsidR="00BA7004" w:rsidRPr="00E66F77" w:rsidRDefault="00BA7004" w:rsidP="00CC2FF8">
      <w:pPr>
        <w:pStyle w:val="Heading3"/>
        <w:rPr>
          <w:lang w:eastAsia="en-AU"/>
        </w:rPr>
      </w:pPr>
      <w:bookmarkStart w:id="22" w:name="_Toc67560781"/>
      <w:r w:rsidRPr="00E66F77">
        <w:rPr>
          <w:lang w:eastAsia="en-AU"/>
        </w:rPr>
        <w:t xml:space="preserve">Future </w:t>
      </w:r>
      <w:r w:rsidR="002B0FF4" w:rsidRPr="00E66F77">
        <w:rPr>
          <w:lang w:eastAsia="en-AU"/>
        </w:rPr>
        <w:t xml:space="preserve">directions </w:t>
      </w:r>
      <w:r w:rsidRPr="00E66F77">
        <w:rPr>
          <w:lang w:eastAsia="en-AU"/>
        </w:rPr>
        <w:t xml:space="preserve">of the </w:t>
      </w:r>
      <w:r w:rsidR="002B0FF4" w:rsidRPr="00E66F77">
        <w:rPr>
          <w:lang w:eastAsia="en-AU"/>
        </w:rPr>
        <w:t>p</w:t>
      </w:r>
      <w:r w:rsidRPr="00E66F77">
        <w:rPr>
          <w:lang w:eastAsia="en-AU"/>
        </w:rPr>
        <w:t>rogram</w:t>
      </w:r>
      <w:bookmarkEnd w:id="22"/>
    </w:p>
    <w:p w14:paraId="146325A4" w14:textId="052F4020" w:rsidR="00B27F86" w:rsidRPr="00E66F77" w:rsidRDefault="00CB730A" w:rsidP="008E4AFE">
      <w:pPr>
        <w:pStyle w:val="BodyText"/>
        <w:rPr>
          <w:noProof w:val="0"/>
          <w:lang w:eastAsia="en-AU"/>
        </w:rPr>
      </w:pPr>
      <w:r w:rsidRPr="00E66F77">
        <w:rPr>
          <w:noProof w:val="0"/>
          <w:lang w:eastAsia="en-AU"/>
        </w:rPr>
        <w:t>In the future the program should practice l</w:t>
      </w:r>
      <w:r w:rsidR="008E19CE" w:rsidRPr="00E66F77">
        <w:rPr>
          <w:noProof w:val="0"/>
          <w:lang w:eastAsia="en-AU"/>
        </w:rPr>
        <w:t>ong</w:t>
      </w:r>
      <w:r w:rsidR="001F740C" w:rsidRPr="00E66F77">
        <w:rPr>
          <w:noProof w:val="0"/>
          <w:lang w:eastAsia="en-AU"/>
        </w:rPr>
        <w:t xml:space="preserve">er </w:t>
      </w:r>
      <w:r w:rsidR="005829D2" w:rsidRPr="00E66F77">
        <w:rPr>
          <w:noProof w:val="0"/>
          <w:lang w:eastAsia="en-AU"/>
        </w:rPr>
        <w:t xml:space="preserve">term engagement </w:t>
      </w:r>
      <w:r w:rsidR="008E19CE" w:rsidRPr="00E66F77">
        <w:rPr>
          <w:noProof w:val="0"/>
          <w:lang w:eastAsia="en-AU"/>
        </w:rPr>
        <w:t xml:space="preserve">of </w:t>
      </w:r>
      <w:r w:rsidR="000675C8" w:rsidRPr="00E66F77">
        <w:rPr>
          <w:noProof w:val="0"/>
          <w:lang w:eastAsia="en-AU"/>
        </w:rPr>
        <w:t>partner organisations</w:t>
      </w:r>
      <w:r w:rsidR="008E19CE" w:rsidRPr="00E66F77">
        <w:rPr>
          <w:noProof w:val="0"/>
          <w:lang w:eastAsia="en-AU"/>
        </w:rPr>
        <w:t xml:space="preserve"> </w:t>
      </w:r>
      <w:r w:rsidR="00F451EE" w:rsidRPr="00E66F77">
        <w:rPr>
          <w:noProof w:val="0"/>
          <w:lang w:eastAsia="en-AU"/>
        </w:rPr>
        <w:t xml:space="preserve">to </w:t>
      </w:r>
      <w:r w:rsidR="002B0FF4" w:rsidRPr="00E66F77">
        <w:rPr>
          <w:noProof w:val="0"/>
          <w:lang w:eastAsia="en-AU"/>
        </w:rPr>
        <w:t>promote</w:t>
      </w:r>
      <w:r w:rsidR="005829D2" w:rsidRPr="00E66F77">
        <w:rPr>
          <w:noProof w:val="0"/>
          <w:lang w:eastAsia="en-AU"/>
        </w:rPr>
        <w:t xml:space="preserve"> </w:t>
      </w:r>
      <w:r w:rsidR="00D41A40" w:rsidRPr="00E66F77">
        <w:rPr>
          <w:noProof w:val="0"/>
          <w:lang w:eastAsia="en-AU"/>
        </w:rPr>
        <w:t>the</w:t>
      </w:r>
      <w:r w:rsidR="002B0FF4" w:rsidRPr="00E66F77">
        <w:rPr>
          <w:noProof w:val="0"/>
          <w:lang w:eastAsia="en-AU"/>
        </w:rPr>
        <w:t>ir</w:t>
      </w:r>
      <w:r w:rsidR="00D41A40" w:rsidRPr="00E66F77">
        <w:rPr>
          <w:noProof w:val="0"/>
          <w:lang w:eastAsia="en-AU"/>
        </w:rPr>
        <w:t xml:space="preserve"> </w:t>
      </w:r>
      <w:r w:rsidR="005829D2" w:rsidRPr="00E66F77">
        <w:rPr>
          <w:noProof w:val="0"/>
          <w:lang w:eastAsia="en-AU"/>
        </w:rPr>
        <w:t>sustainabilit</w:t>
      </w:r>
      <w:r w:rsidR="002B0FF4" w:rsidRPr="00E66F77">
        <w:rPr>
          <w:noProof w:val="0"/>
          <w:lang w:eastAsia="en-AU"/>
        </w:rPr>
        <w:t>y</w:t>
      </w:r>
      <w:r w:rsidR="00F451EE" w:rsidRPr="00E66F77">
        <w:rPr>
          <w:noProof w:val="0"/>
          <w:lang w:eastAsia="en-AU"/>
        </w:rPr>
        <w:t xml:space="preserve">. The </w:t>
      </w:r>
      <w:r w:rsidR="00433D86" w:rsidRPr="00E66F77">
        <w:rPr>
          <w:noProof w:val="0"/>
          <w:lang w:eastAsia="en-AU"/>
        </w:rPr>
        <w:t>program</w:t>
      </w:r>
      <w:r w:rsidR="00D679C4" w:rsidRPr="00E66F77">
        <w:rPr>
          <w:noProof w:val="0"/>
          <w:lang w:eastAsia="en-AU"/>
        </w:rPr>
        <w:t xml:space="preserve"> needs</w:t>
      </w:r>
      <w:r w:rsidR="00F451EE" w:rsidRPr="00E66F77">
        <w:rPr>
          <w:noProof w:val="0"/>
          <w:lang w:eastAsia="en-AU"/>
        </w:rPr>
        <w:t xml:space="preserve"> </w:t>
      </w:r>
      <w:r w:rsidR="005D75C0" w:rsidRPr="00E66F77">
        <w:rPr>
          <w:noProof w:val="0"/>
          <w:lang w:eastAsia="en-AU"/>
        </w:rPr>
        <w:t xml:space="preserve">to </w:t>
      </w:r>
      <w:r w:rsidR="00F451EE" w:rsidRPr="00E66F77">
        <w:rPr>
          <w:noProof w:val="0"/>
        </w:rPr>
        <w:t xml:space="preserve">commit to </w:t>
      </w:r>
      <w:r w:rsidR="008E19CE" w:rsidRPr="00E66F77">
        <w:rPr>
          <w:noProof w:val="0"/>
        </w:rPr>
        <w:t xml:space="preserve">its </w:t>
      </w:r>
      <w:r w:rsidR="00F451EE" w:rsidRPr="00E66F77">
        <w:rPr>
          <w:noProof w:val="0"/>
          <w:lang w:eastAsia="en-AU"/>
        </w:rPr>
        <w:t xml:space="preserve">vision and </w:t>
      </w:r>
      <w:r w:rsidR="00D41A40" w:rsidRPr="00E66F77">
        <w:rPr>
          <w:noProof w:val="0"/>
          <w:lang w:eastAsia="en-AU"/>
        </w:rPr>
        <w:t xml:space="preserve">take a </w:t>
      </w:r>
      <w:r w:rsidR="009F2789" w:rsidRPr="00E66F77">
        <w:rPr>
          <w:noProof w:val="0"/>
          <w:lang w:eastAsia="en-AU"/>
        </w:rPr>
        <w:t>long-term</w:t>
      </w:r>
      <w:r w:rsidR="00D41A40" w:rsidRPr="00E66F77">
        <w:rPr>
          <w:noProof w:val="0"/>
          <w:lang w:eastAsia="en-AU"/>
        </w:rPr>
        <w:t xml:space="preserve"> perspective to capacity building</w:t>
      </w:r>
      <w:r w:rsidR="009D0C86" w:rsidRPr="00E66F77">
        <w:rPr>
          <w:noProof w:val="0"/>
          <w:lang w:eastAsia="en-AU"/>
        </w:rPr>
        <w:t xml:space="preserve">. </w:t>
      </w:r>
      <w:r w:rsidR="00B27F86" w:rsidRPr="00E66F77">
        <w:rPr>
          <w:noProof w:val="0"/>
          <w:lang w:eastAsia="en-AU"/>
        </w:rPr>
        <w:t>The program should consider using locals as volunteers especially during this period of COVID-19</w:t>
      </w:r>
      <w:r w:rsidR="001A4A2D" w:rsidRPr="00E66F77">
        <w:rPr>
          <w:noProof w:val="0"/>
          <w:lang w:eastAsia="en-AU"/>
        </w:rPr>
        <w:t xml:space="preserve"> and to </w:t>
      </w:r>
      <w:r w:rsidR="002B0FF4" w:rsidRPr="00E66F77">
        <w:rPr>
          <w:noProof w:val="0"/>
          <w:lang w:eastAsia="en-AU"/>
        </w:rPr>
        <w:t>e</w:t>
      </w:r>
      <w:r w:rsidR="00D52AFD" w:rsidRPr="00E66F77">
        <w:rPr>
          <w:noProof w:val="0"/>
          <w:lang w:eastAsia="en-AU"/>
        </w:rPr>
        <w:t xml:space="preserve">nsure broader sustainability. </w:t>
      </w:r>
      <w:r w:rsidR="00B27F86" w:rsidRPr="00E66F77">
        <w:rPr>
          <w:noProof w:val="0"/>
          <w:lang w:eastAsia="en-AU"/>
        </w:rPr>
        <w:t xml:space="preserve">However, </w:t>
      </w:r>
      <w:r w:rsidR="001A4A2D" w:rsidRPr="00E66F77">
        <w:rPr>
          <w:noProof w:val="0"/>
        </w:rPr>
        <w:t>Step</w:t>
      </w:r>
      <w:r w:rsidR="001F740C" w:rsidRPr="00E66F77">
        <w:rPr>
          <w:noProof w:val="0"/>
        </w:rPr>
        <w:t xml:space="preserve"> </w:t>
      </w:r>
      <w:r w:rsidR="001A4A2D" w:rsidRPr="00E66F77">
        <w:rPr>
          <w:noProof w:val="0"/>
        </w:rPr>
        <w:t>by</w:t>
      </w:r>
      <w:r w:rsidR="001F740C" w:rsidRPr="00E66F77">
        <w:rPr>
          <w:noProof w:val="0"/>
        </w:rPr>
        <w:t xml:space="preserve"> </w:t>
      </w:r>
      <w:r w:rsidR="001A4A2D" w:rsidRPr="00E66F77">
        <w:rPr>
          <w:noProof w:val="0"/>
        </w:rPr>
        <w:t>Step Learning Centre</w:t>
      </w:r>
      <w:r w:rsidR="001A4A2D" w:rsidRPr="00E66F77">
        <w:rPr>
          <w:noProof w:val="0"/>
          <w:lang w:eastAsia="en-AU"/>
        </w:rPr>
        <w:t xml:space="preserve"> questions </w:t>
      </w:r>
      <w:r w:rsidR="001F740C" w:rsidRPr="00E66F77">
        <w:rPr>
          <w:noProof w:val="0"/>
          <w:lang w:eastAsia="en-AU"/>
        </w:rPr>
        <w:t>whether</w:t>
      </w:r>
      <w:r w:rsidR="00B27F86" w:rsidRPr="00E66F77">
        <w:rPr>
          <w:noProof w:val="0"/>
          <w:lang w:eastAsia="en-AU"/>
        </w:rPr>
        <w:t xml:space="preserve"> the program w</w:t>
      </w:r>
      <w:r w:rsidR="001A4A2D" w:rsidRPr="00E66F77">
        <w:rPr>
          <w:noProof w:val="0"/>
          <w:lang w:eastAsia="en-AU"/>
        </w:rPr>
        <w:t>ould</w:t>
      </w:r>
      <w:r w:rsidR="00B27F86" w:rsidRPr="00E66F77">
        <w:rPr>
          <w:noProof w:val="0"/>
          <w:lang w:eastAsia="en-AU"/>
        </w:rPr>
        <w:t xml:space="preserve"> </w:t>
      </w:r>
      <w:r w:rsidR="00D52AFD" w:rsidRPr="00E66F77">
        <w:rPr>
          <w:noProof w:val="0"/>
          <w:lang w:eastAsia="en-AU"/>
        </w:rPr>
        <w:t xml:space="preserve">be </w:t>
      </w:r>
      <w:r w:rsidR="001A4A2D" w:rsidRPr="00E66F77">
        <w:rPr>
          <w:noProof w:val="0"/>
          <w:lang w:eastAsia="en-AU"/>
        </w:rPr>
        <w:t>able</w:t>
      </w:r>
      <w:r w:rsidR="00D52AFD" w:rsidRPr="00E66F77">
        <w:rPr>
          <w:noProof w:val="0"/>
          <w:lang w:eastAsia="en-AU"/>
        </w:rPr>
        <w:t xml:space="preserve"> to </w:t>
      </w:r>
      <w:r w:rsidR="001A4A2D" w:rsidRPr="00E66F77">
        <w:rPr>
          <w:noProof w:val="0"/>
          <w:lang w:eastAsia="en-AU"/>
        </w:rPr>
        <w:t xml:space="preserve">provide the same level of support </w:t>
      </w:r>
      <w:r w:rsidR="00D52AFD" w:rsidRPr="00E66F77">
        <w:rPr>
          <w:noProof w:val="0"/>
          <w:lang w:eastAsia="en-AU"/>
        </w:rPr>
        <w:t>to local volunteers</w:t>
      </w:r>
      <w:r w:rsidR="00B27F86" w:rsidRPr="00E66F77">
        <w:rPr>
          <w:noProof w:val="0"/>
          <w:lang w:eastAsia="en-AU"/>
        </w:rPr>
        <w:t xml:space="preserve"> as they </w:t>
      </w:r>
      <w:r w:rsidR="001A4A2D" w:rsidRPr="00E66F77">
        <w:rPr>
          <w:noProof w:val="0"/>
          <w:lang w:eastAsia="en-AU"/>
        </w:rPr>
        <w:t>offer</w:t>
      </w:r>
      <w:r w:rsidR="00B27F86" w:rsidRPr="00E66F77">
        <w:rPr>
          <w:noProof w:val="0"/>
          <w:lang w:eastAsia="en-AU"/>
        </w:rPr>
        <w:t xml:space="preserve"> to Au</w:t>
      </w:r>
      <w:r w:rsidR="00D52AFD" w:rsidRPr="00E66F77">
        <w:rPr>
          <w:noProof w:val="0"/>
          <w:lang w:eastAsia="en-AU"/>
        </w:rPr>
        <w:t>stralians</w:t>
      </w:r>
      <w:r w:rsidR="001A4A2D" w:rsidRPr="00E66F77">
        <w:rPr>
          <w:noProof w:val="0"/>
          <w:lang w:eastAsia="en-AU"/>
        </w:rPr>
        <w:t>.</w:t>
      </w:r>
    </w:p>
    <w:p w14:paraId="2E121113" w14:textId="3A28774D" w:rsidR="006D4935" w:rsidRPr="00E66F77" w:rsidRDefault="00274F5D" w:rsidP="001F740C">
      <w:pPr>
        <w:pStyle w:val="Heading1"/>
        <w:rPr>
          <w:lang w:val="en-AU"/>
        </w:rPr>
      </w:pPr>
      <w:r w:rsidRPr="00E66F77">
        <w:rPr>
          <w:lang w:val="en-AU"/>
        </w:rPr>
        <w:br w:type="page"/>
      </w:r>
      <w:bookmarkStart w:id="23" w:name="_Toc67560782"/>
      <w:r w:rsidR="00E35E62" w:rsidRPr="00E66F77">
        <w:rPr>
          <w:lang w:val="en-AU"/>
        </w:rPr>
        <w:lastRenderedPageBreak/>
        <w:t>Conclusion</w:t>
      </w:r>
      <w:bookmarkEnd w:id="23"/>
    </w:p>
    <w:p w14:paraId="58F3A0A0" w14:textId="15323B56" w:rsidR="00345204" w:rsidRPr="00E66F77" w:rsidRDefault="001F740C" w:rsidP="000675C8">
      <w:pPr>
        <w:pStyle w:val="BodyText"/>
        <w:rPr>
          <w:noProof w:val="0"/>
          <w:lang w:eastAsia="en-AU"/>
        </w:rPr>
      </w:pPr>
      <w:r w:rsidRPr="00E66F77">
        <w:rPr>
          <w:noProof w:val="0"/>
          <w:lang w:eastAsia="en-AU"/>
        </w:rPr>
        <w:t>The p</w:t>
      </w:r>
      <w:r w:rsidR="00433D86" w:rsidRPr="00E66F77">
        <w:rPr>
          <w:noProof w:val="0"/>
          <w:lang w:eastAsia="en-AU"/>
        </w:rPr>
        <w:t>rogram</w:t>
      </w:r>
      <w:r w:rsidR="00345204" w:rsidRPr="00E66F77">
        <w:rPr>
          <w:noProof w:val="0"/>
          <w:lang w:eastAsia="en-AU"/>
        </w:rPr>
        <w:t xml:space="preserve"> directly contribute</w:t>
      </w:r>
      <w:r w:rsidR="00C313AC" w:rsidRPr="00E66F77">
        <w:rPr>
          <w:noProof w:val="0"/>
          <w:lang w:eastAsia="en-AU"/>
        </w:rPr>
        <w:t>s</w:t>
      </w:r>
      <w:r w:rsidR="00345204" w:rsidRPr="00E66F77">
        <w:rPr>
          <w:noProof w:val="0"/>
          <w:lang w:eastAsia="en-AU"/>
        </w:rPr>
        <w:t xml:space="preserve"> to DFAT and </w:t>
      </w:r>
      <w:r w:rsidR="003540CF" w:rsidRPr="00E66F77">
        <w:rPr>
          <w:noProof w:val="0"/>
          <w:lang w:eastAsia="en-AU"/>
        </w:rPr>
        <w:t>Tanzania’s</w:t>
      </w:r>
      <w:r w:rsidR="00F673CB" w:rsidRPr="00E66F77">
        <w:rPr>
          <w:noProof w:val="0"/>
          <w:lang w:eastAsia="en-AU"/>
        </w:rPr>
        <w:t xml:space="preserve"> vision to reduce </w:t>
      </w:r>
      <w:r w:rsidR="00345204" w:rsidRPr="00E66F77">
        <w:rPr>
          <w:noProof w:val="0"/>
          <w:lang w:eastAsia="en-AU"/>
        </w:rPr>
        <w:t xml:space="preserve">poverty, alleviate suffering and promote sustainable development. </w:t>
      </w:r>
      <w:r w:rsidR="00433D86" w:rsidRPr="00E66F77">
        <w:rPr>
          <w:noProof w:val="0"/>
          <w:lang w:eastAsia="en-AU"/>
        </w:rPr>
        <w:t>Program</w:t>
      </w:r>
      <w:r w:rsidR="00F673CB" w:rsidRPr="00E66F77">
        <w:rPr>
          <w:noProof w:val="0"/>
          <w:lang w:eastAsia="en-AU"/>
        </w:rPr>
        <w:t xml:space="preserve"> volunteers </w:t>
      </w:r>
      <w:r w:rsidR="00345204" w:rsidRPr="00E66F77">
        <w:rPr>
          <w:noProof w:val="0"/>
          <w:lang w:eastAsia="en-AU"/>
        </w:rPr>
        <w:t>lend their e</w:t>
      </w:r>
      <w:r w:rsidR="00F673CB" w:rsidRPr="00E66F77">
        <w:rPr>
          <w:noProof w:val="0"/>
          <w:lang w:eastAsia="en-AU"/>
        </w:rPr>
        <w:t xml:space="preserve">xpertise to local organisations </w:t>
      </w:r>
      <w:r w:rsidR="00345204" w:rsidRPr="00E66F77">
        <w:rPr>
          <w:noProof w:val="0"/>
          <w:lang w:eastAsia="en-AU"/>
        </w:rPr>
        <w:t>to promote social and economic development.</w:t>
      </w:r>
      <w:r w:rsidR="00C313AC" w:rsidRPr="00E66F77">
        <w:rPr>
          <w:noProof w:val="0"/>
          <w:lang w:eastAsia="en-AU"/>
        </w:rPr>
        <w:t xml:space="preserve"> </w:t>
      </w:r>
      <w:r w:rsidR="00D60DFA" w:rsidRPr="00E66F77">
        <w:rPr>
          <w:noProof w:val="0"/>
          <w:lang w:eastAsia="en-AU"/>
        </w:rPr>
        <w:t>In Tanzania, t</w:t>
      </w:r>
      <w:r w:rsidR="00C313AC" w:rsidRPr="00E66F77">
        <w:rPr>
          <w:noProof w:val="0"/>
          <w:lang w:eastAsia="en-AU"/>
        </w:rPr>
        <w:t xml:space="preserve">he </w:t>
      </w:r>
      <w:r w:rsidR="00433D86" w:rsidRPr="00E66F77">
        <w:rPr>
          <w:noProof w:val="0"/>
          <w:lang w:eastAsia="en-AU"/>
        </w:rPr>
        <w:t>program</w:t>
      </w:r>
      <w:r w:rsidR="00C313AC" w:rsidRPr="00E66F77">
        <w:rPr>
          <w:noProof w:val="0"/>
          <w:lang w:eastAsia="en-AU"/>
        </w:rPr>
        <w:t xml:space="preserve"> work</w:t>
      </w:r>
      <w:r w:rsidR="001A4A2D" w:rsidRPr="00E66F77">
        <w:rPr>
          <w:noProof w:val="0"/>
          <w:lang w:eastAsia="en-AU"/>
        </w:rPr>
        <w:t>s</w:t>
      </w:r>
      <w:r w:rsidR="00C313AC" w:rsidRPr="00E66F77">
        <w:rPr>
          <w:noProof w:val="0"/>
          <w:lang w:eastAsia="en-AU"/>
        </w:rPr>
        <w:t xml:space="preserve"> with </w:t>
      </w:r>
      <w:r w:rsidR="000675C8" w:rsidRPr="00E66F77">
        <w:rPr>
          <w:noProof w:val="0"/>
          <w:lang w:eastAsia="en-AU"/>
        </w:rPr>
        <w:t>partner organisations</w:t>
      </w:r>
      <w:r w:rsidR="00C313AC" w:rsidRPr="00E66F77">
        <w:rPr>
          <w:noProof w:val="0"/>
          <w:lang w:eastAsia="en-AU"/>
        </w:rPr>
        <w:t xml:space="preserve"> to improve equality and opportunity for people with disability, </w:t>
      </w:r>
      <w:r w:rsidR="009F2789" w:rsidRPr="00E66F77">
        <w:rPr>
          <w:noProof w:val="0"/>
          <w:lang w:eastAsia="en-AU"/>
        </w:rPr>
        <w:t>women,</w:t>
      </w:r>
      <w:r w:rsidR="00C313AC" w:rsidRPr="00E66F77">
        <w:rPr>
          <w:noProof w:val="0"/>
          <w:lang w:eastAsia="en-AU"/>
        </w:rPr>
        <w:t xml:space="preserve"> and other marginali</w:t>
      </w:r>
      <w:r w:rsidR="000675C8" w:rsidRPr="00E66F77">
        <w:rPr>
          <w:noProof w:val="0"/>
          <w:lang w:eastAsia="en-AU"/>
        </w:rPr>
        <w:t>s</w:t>
      </w:r>
      <w:r w:rsidR="00C313AC" w:rsidRPr="00E66F77">
        <w:rPr>
          <w:noProof w:val="0"/>
          <w:lang w:eastAsia="en-AU"/>
        </w:rPr>
        <w:t xml:space="preserve">ed groups. </w:t>
      </w:r>
      <w:r w:rsidR="000261AD" w:rsidRPr="00E66F77">
        <w:rPr>
          <w:noProof w:val="0"/>
          <w:lang w:eastAsia="en-AU"/>
        </w:rPr>
        <w:t>The</w:t>
      </w:r>
      <w:r w:rsidR="00D60DFA" w:rsidRPr="00E66F77">
        <w:rPr>
          <w:noProof w:val="0"/>
          <w:lang w:eastAsia="en-AU"/>
        </w:rPr>
        <w:t xml:space="preserve"> selection of </w:t>
      </w:r>
      <w:r w:rsidR="000675C8" w:rsidRPr="00E66F77">
        <w:rPr>
          <w:noProof w:val="0"/>
          <w:lang w:eastAsia="en-AU"/>
        </w:rPr>
        <w:t>partner organisations</w:t>
      </w:r>
      <w:r w:rsidR="00D60DFA" w:rsidRPr="00E66F77">
        <w:rPr>
          <w:noProof w:val="0"/>
          <w:lang w:eastAsia="en-AU"/>
        </w:rPr>
        <w:t xml:space="preserve"> </w:t>
      </w:r>
      <w:r w:rsidR="000261AD" w:rsidRPr="00E66F77">
        <w:rPr>
          <w:noProof w:val="0"/>
          <w:lang w:eastAsia="en-AU"/>
        </w:rPr>
        <w:t xml:space="preserve">that </w:t>
      </w:r>
      <w:r w:rsidR="00D60DFA" w:rsidRPr="00E66F77">
        <w:rPr>
          <w:noProof w:val="0"/>
          <w:lang w:eastAsia="en-AU"/>
        </w:rPr>
        <w:t>receive</w:t>
      </w:r>
      <w:r w:rsidR="000261AD" w:rsidRPr="00E66F77">
        <w:rPr>
          <w:noProof w:val="0"/>
          <w:lang w:eastAsia="en-AU"/>
        </w:rPr>
        <w:t>d</w:t>
      </w:r>
      <w:r w:rsidR="00D60DFA" w:rsidRPr="00E66F77">
        <w:rPr>
          <w:noProof w:val="0"/>
          <w:lang w:eastAsia="en-AU"/>
        </w:rPr>
        <w:t xml:space="preserve"> Australian volunteer</w:t>
      </w:r>
      <w:r w:rsidR="000261AD" w:rsidRPr="00E66F77">
        <w:rPr>
          <w:noProof w:val="0"/>
          <w:lang w:eastAsia="en-AU"/>
        </w:rPr>
        <w:t>s</w:t>
      </w:r>
      <w:r w:rsidR="00D60DFA" w:rsidRPr="00E66F77">
        <w:rPr>
          <w:noProof w:val="0"/>
          <w:lang w:eastAsia="en-AU"/>
        </w:rPr>
        <w:t xml:space="preserve"> was based on a range of factors including an assessment of how the objectives of the organisation align with the partner country’s development priorities, DFAT’s aid investment plans, the SDGs, and </w:t>
      </w:r>
      <w:r w:rsidR="001A4A2D" w:rsidRPr="00E66F77">
        <w:rPr>
          <w:noProof w:val="0"/>
          <w:lang w:eastAsia="en-AU"/>
        </w:rPr>
        <w:t xml:space="preserve">the program’s own country </w:t>
      </w:r>
      <w:r w:rsidR="00D60DFA" w:rsidRPr="00E66F77">
        <w:rPr>
          <w:noProof w:val="0"/>
          <w:lang w:eastAsia="en-AU"/>
        </w:rPr>
        <w:t>strategy.</w:t>
      </w:r>
    </w:p>
    <w:p w14:paraId="3F8D28D2" w14:textId="67976CFA" w:rsidR="0091574C" w:rsidRPr="00E66F77" w:rsidRDefault="00B8056B" w:rsidP="007E6406">
      <w:pPr>
        <w:rPr>
          <w:lang w:val="en-AU" w:eastAsia="en-AU"/>
        </w:rPr>
      </w:pPr>
      <w:r w:rsidRPr="00E66F77">
        <w:rPr>
          <w:lang w:val="en-AU" w:eastAsia="en-AU"/>
        </w:rPr>
        <w:t xml:space="preserve">The </w:t>
      </w:r>
      <w:r w:rsidR="00433D86" w:rsidRPr="00E66F77">
        <w:rPr>
          <w:lang w:val="en-AU" w:eastAsia="en-AU"/>
        </w:rPr>
        <w:t>program</w:t>
      </w:r>
      <w:r w:rsidRPr="00E66F77">
        <w:rPr>
          <w:lang w:val="en-AU" w:eastAsia="en-AU"/>
        </w:rPr>
        <w:t xml:space="preserve"> </w:t>
      </w:r>
      <w:r w:rsidR="001F740C" w:rsidRPr="00E66F77">
        <w:rPr>
          <w:lang w:val="en-AU" w:eastAsia="en-AU"/>
        </w:rPr>
        <w:t>e</w:t>
      </w:r>
      <w:r w:rsidR="0091574C" w:rsidRPr="00E66F77">
        <w:rPr>
          <w:lang w:val="en-AU" w:eastAsia="en-AU"/>
        </w:rPr>
        <w:t>nsure</w:t>
      </w:r>
      <w:r w:rsidR="00D41A40" w:rsidRPr="00E66F77">
        <w:rPr>
          <w:lang w:val="en-AU" w:eastAsia="en-AU"/>
        </w:rPr>
        <w:t>s</w:t>
      </w:r>
      <w:r w:rsidR="0091574C" w:rsidRPr="00E66F77">
        <w:rPr>
          <w:lang w:val="en-AU" w:eastAsia="en-AU"/>
        </w:rPr>
        <w:t xml:space="preserve"> </w:t>
      </w:r>
      <w:r w:rsidR="00D41A40" w:rsidRPr="00E66F77">
        <w:rPr>
          <w:lang w:val="en-AU" w:eastAsia="en-AU"/>
        </w:rPr>
        <w:t>a close</w:t>
      </w:r>
      <w:r w:rsidR="0091574C" w:rsidRPr="00E66F77">
        <w:rPr>
          <w:lang w:val="en-AU" w:eastAsia="en-AU"/>
        </w:rPr>
        <w:t xml:space="preserve"> alignment between </w:t>
      </w:r>
      <w:r w:rsidR="00337B88" w:rsidRPr="00E66F77">
        <w:rPr>
          <w:lang w:val="en-AU" w:eastAsia="en-AU"/>
        </w:rPr>
        <w:t>its</w:t>
      </w:r>
      <w:r w:rsidR="0091574C" w:rsidRPr="00E66F77">
        <w:rPr>
          <w:lang w:val="en-AU" w:eastAsia="en-AU"/>
        </w:rPr>
        <w:t xml:space="preserve"> </w:t>
      </w:r>
      <w:r w:rsidR="00B120D6" w:rsidRPr="00E66F77">
        <w:rPr>
          <w:lang w:val="en-AU" w:eastAsia="en-AU"/>
        </w:rPr>
        <w:t xml:space="preserve">strategies </w:t>
      </w:r>
      <w:r w:rsidR="0091574C" w:rsidRPr="00E66F77">
        <w:rPr>
          <w:lang w:val="en-AU" w:eastAsia="en-AU"/>
        </w:rPr>
        <w:t xml:space="preserve">and </w:t>
      </w:r>
      <w:r w:rsidR="00B120D6" w:rsidRPr="00E66F77">
        <w:rPr>
          <w:lang w:val="en-AU" w:eastAsia="en-AU"/>
        </w:rPr>
        <w:t xml:space="preserve">activities </w:t>
      </w:r>
      <w:r w:rsidR="00D41A40" w:rsidRPr="00E66F77">
        <w:rPr>
          <w:lang w:val="en-AU" w:eastAsia="en-AU"/>
        </w:rPr>
        <w:t>and</w:t>
      </w:r>
      <w:r w:rsidR="0091574C" w:rsidRPr="00E66F77">
        <w:rPr>
          <w:lang w:val="en-AU" w:eastAsia="en-AU"/>
        </w:rPr>
        <w:t xml:space="preserve"> the needs and priorities of </w:t>
      </w:r>
      <w:r w:rsidR="000675C8" w:rsidRPr="00E66F77">
        <w:rPr>
          <w:lang w:val="en-AU" w:eastAsia="en-AU"/>
        </w:rPr>
        <w:t>partner organisations</w:t>
      </w:r>
      <w:r w:rsidR="0091574C" w:rsidRPr="00E66F77">
        <w:rPr>
          <w:lang w:val="en-AU" w:eastAsia="en-AU"/>
        </w:rPr>
        <w:t>.</w:t>
      </w:r>
      <w:r w:rsidR="00EF2642" w:rsidRPr="00E66F77">
        <w:rPr>
          <w:lang w:val="en-AU" w:eastAsia="en-AU"/>
        </w:rPr>
        <w:t xml:space="preserve"> </w:t>
      </w:r>
      <w:r w:rsidR="00B120D6" w:rsidRPr="00E66F77">
        <w:rPr>
          <w:lang w:val="en-AU" w:eastAsia="en-AU"/>
        </w:rPr>
        <w:t xml:space="preserve">This </w:t>
      </w:r>
      <w:r w:rsidR="002B1941" w:rsidRPr="00E66F77">
        <w:rPr>
          <w:lang w:val="en-AU" w:eastAsia="en-AU"/>
        </w:rPr>
        <w:t xml:space="preserve">contributed towards </w:t>
      </w:r>
      <w:r w:rsidR="00EF2642" w:rsidRPr="00E66F77">
        <w:rPr>
          <w:lang w:val="en-AU" w:eastAsia="en-AU"/>
        </w:rPr>
        <w:t>Tanzania</w:t>
      </w:r>
      <w:r w:rsidR="002B1941" w:rsidRPr="00E66F77">
        <w:rPr>
          <w:lang w:val="en-AU" w:eastAsia="en-AU"/>
        </w:rPr>
        <w:t>n government</w:t>
      </w:r>
      <w:r w:rsidR="00EF2642" w:rsidRPr="00E66F77">
        <w:rPr>
          <w:lang w:val="en-AU" w:eastAsia="en-AU"/>
        </w:rPr>
        <w:t xml:space="preserve"> initiatives </w:t>
      </w:r>
      <w:r w:rsidR="001F740C" w:rsidRPr="00E66F77">
        <w:rPr>
          <w:lang w:val="en-AU" w:eastAsia="en-AU"/>
        </w:rPr>
        <w:t>in</w:t>
      </w:r>
      <w:r w:rsidR="00EF2642" w:rsidRPr="00E66F77">
        <w:rPr>
          <w:lang w:val="en-AU" w:eastAsia="en-AU"/>
        </w:rPr>
        <w:t xml:space="preserve"> </w:t>
      </w:r>
      <w:r w:rsidR="002B1941" w:rsidRPr="00E66F77">
        <w:rPr>
          <w:lang w:val="en-AU" w:eastAsia="en-AU"/>
        </w:rPr>
        <w:t>women</w:t>
      </w:r>
      <w:r w:rsidR="001F740C" w:rsidRPr="00E66F77">
        <w:rPr>
          <w:lang w:val="en-AU" w:eastAsia="en-AU"/>
        </w:rPr>
        <w:t>’s</w:t>
      </w:r>
      <w:r w:rsidR="002B1941" w:rsidRPr="00E66F77">
        <w:rPr>
          <w:lang w:val="en-AU" w:eastAsia="en-AU"/>
        </w:rPr>
        <w:t xml:space="preserve"> economic empowerment, women</w:t>
      </w:r>
      <w:r w:rsidR="001F740C" w:rsidRPr="00E66F77">
        <w:rPr>
          <w:lang w:val="en-AU" w:eastAsia="en-AU"/>
        </w:rPr>
        <w:t xml:space="preserve"> in</w:t>
      </w:r>
      <w:r w:rsidR="002B1941" w:rsidRPr="00E66F77">
        <w:rPr>
          <w:lang w:val="en-AU" w:eastAsia="en-AU"/>
        </w:rPr>
        <w:t xml:space="preserve"> leadership, gender equality and eradication of gender</w:t>
      </w:r>
      <w:r w:rsidR="001F740C" w:rsidRPr="00E66F77">
        <w:rPr>
          <w:lang w:val="en-AU" w:eastAsia="en-AU"/>
        </w:rPr>
        <w:t>ed</w:t>
      </w:r>
      <w:r w:rsidR="002B1941" w:rsidRPr="00E66F77">
        <w:rPr>
          <w:lang w:val="en-AU" w:eastAsia="en-AU"/>
        </w:rPr>
        <w:t xml:space="preserve"> violence</w:t>
      </w:r>
      <w:r w:rsidR="00EF2642" w:rsidRPr="00E66F77">
        <w:rPr>
          <w:lang w:val="en-AU" w:eastAsia="en-AU"/>
        </w:rPr>
        <w:t>.</w:t>
      </w:r>
      <w:r w:rsidR="00B120D6" w:rsidRPr="00E66F77">
        <w:rPr>
          <w:lang w:val="en-AU" w:eastAsia="en-AU"/>
        </w:rPr>
        <w:t xml:space="preserve"> </w:t>
      </w:r>
      <w:r w:rsidR="00EF2642" w:rsidRPr="00E66F77">
        <w:rPr>
          <w:lang w:val="en-AU" w:eastAsia="en-AU"/>
        </w:rPr>
        <w:t xml:space="preserve">Nevertheless, </w:t>
      </w:r>
      <w:r w:rsidR="00B120D6" w:rsidRPr="00E66F77">
        <w:rPr>
          <w:lang w:val="en-AU" w:eastAsia="en-AU"/>
        </w:rPr>
        <w:t xml:space="preserve">the </w:t>
      </w:r>
      <w:r w:rsidR="00433D86" w:rsidRPr="00E66F77">
        <w:rPr>
          <w:lang w:val="en-AU" w:eastAsia="en-AU"/>
        </w:rPr>
        <w:t>program</w:t>
      </w:r>
      <w:r w:rsidR="00EF2642" w:rsidRPr="00E66F77">
        <w:rPr>
          <w:lang w:val="en-AU" w:eastAsia="en-AU"/>
        </w:rPr>
        <w:t xml:space="preserve"> intervention</w:t>
      </w:r>
      <w:r w:rsidR="00B120D6" w:rsidRPr="00E66F77">
        <w:rPr>
          <w:lang w:val="en-AU" w:eastAsia="en-AU"/>
        </w:rPr>
        <w:t>s</w:t>
      </w:r>
      <w:r w:rsidR="00EF2642" w:rsidRPr="00E66F77">
        <w:rPr>
          <w:lang w:val="en-AU" w:eastAsia="en-AU"/>
        </w:rPr>
        <w:t xml:space="preserve"> </w:t>
      </w:r>
      <w:r w:rsidR="00B120D6" w:rsidRPr="00E66F77">
        <w:rPr>
          <w:lang w:val="en-AU" w:eastAsia="en-AU"/>
        </w:rPr>
        <w:t xml:space="preserve">in Tanzania were </w:t>
      </w:r>
      <w:r w:rsidR="009F2789" w:rsidRPr="00E66F77">
        <w:rPr>
          <w:lang w:val="en-AU" w:eastAsia="en-AU"/>
        </w:rPr>
        <w:t>locally driven</w:t>
      </w:r>
      <w:r w:rsidR="09D11DB1" w:rsidRPr="00E66F77">
        <w:rPr>
          <w:lang w:val="en-AU" w:eastAsia="en-AU"/>
        </w:rPr>
        <w:t>. P</w:t>
      </w:r>
      <w:r w:rsidR="00B120D6" w:rsidRPr="00E66F77">
        <w:rPr>
          <w:lang w:val="en-AU" w:eastAsia="en-AU"/>
        </w:rPr>
        <w:t xml:space="preserve">artner </w:t>
      </w:r>
      <w:r w:rsidR="00604040" w:rsidRPr="00E66F77">
        <w:rPr>
          <w:lang w:val="en-AU" w:eastAsia="en-AU"/>
        </w:rPr>
        <w:t>organisation</w:t>
      </w:r>
      <w:r w:rsidR="00EF2642" w:rsidRPr="00E66F77">
        <w:rPr>
          <w:lang w:val="en-AU" w:eastAsia="en-AU"/>
        </w:rPr>
        <w:t xml:space="preserve">s </w:t>
      </w:r>
      <w:r w:rsidR="0092782D" w:rsidRPr="00E66F77">
        <w:rPr>
          <w:lang w:val="en-AU" w:eastAsia="en-AU"/>
        </w:rPr>
        <w:t xml:space="preserve">themselves set </w:t>
      </w:r>
      <w:r w:rsidR="00EF2642" w:rsidRPr="00E66F77">
        <w:rPr>
          <w:lang w:val="en-AU" w:eastAsia="en-AU"/>
        </w:rPr>
        <w:t xml:space="preserve">key areas that the </w:t>
      </w:r>
      <w:r w:rsidR="00433D86" w:rsidRPr="00E66F77">
        <w:rPr>
          <w:lang w:val="en-AU" w:eastAsia="en-AU"/>
        </w:rPr>
        <w:t>program</w:t>
      </w:r>
      <w:r w:rsidR="00EF2642" w:rsidRPr="00E66F77">
        <w:rPr>
          <w:lang w:val="en-AU" w:eastAsia="en-AU"/>
        </w:rPr>
        <w:t xml:space="preserve"> can contribute toward</w:t>
      </w:r>
      <w:r w:rsidR="099C72C6" w:rsidRPr="00E66F77">
        <w:rPr>
          <w:lang w:val="en-AU" w:eastAsia="en-AU"/>
        </w:rPr>
        <w:t>s in developing</w:t>
      </w:r>
      <w:r w:rsidR="00EF2642" w:rsidRPr="00E66F77">
        <w:rPr>
          <w:lang w:val="en-AU" w:eastAsia="en-AU"/>
        </w:rPr>
        <w:t xml:space="preserve"> </w:t>
      </w:r>
      <w:r w:rsidR="001F740C" w:rsidRPr="00E66F77">
        <w:rPr>
          <w:lang w:val="en-AU" w:eastAsia="en-AU"/>
        </w:rPr>
        <w:t xml:space="preserve">the </w:t>
      </w:r>
      <w:r w:rsidR="00EF2642" w:rsidRPr="00E66F77">
        <w:rPr>
          <w:lang w:val="en-AU" w:eastAsia="en-AU"/>
        </w:rPr>
        <w:t xml:space="preserve">capacity of their </w:t>
      </w:r>
      <w:r w:rsidR="00604040" w:rsidRPr="00E66F77">
        <w:rPr>
          <w:lang w:val="en-AU" w:eastAsia="en-AU"/>
        </w:rPr>
        <w:t>organisation</w:t>
      </w:r>
      <w:r w:rsidR="00EF2642" w:rsidRPr="00E66F77">
        <w:rPr>
          <w:lang w:val="en-AU" w:eastAsia="en-AU"/>
        </w:rPr>
        <w:t>.</w:t>
      </w:r>
      <w:r w:rsidR="00D41A40" w:rsidRPr="00E66F77">
        <w:rPr>
          <w:lang w:val="en-AU" w:eastAsia="en-AU"/>
        </w:rPr>
        <w:t xml:space="preserve"> In addition</w:t>
      </w:r>
      <w:r w:rsidR="008B2D27" w:rsidRPr="00E66F77">
        <w:rPr>
          <w:lang w:val="en-AU" w:eastAsia="en-AU"/>
        </w:rPr>
        <w:t>, t</w:t>
      </w:r>
      <w:r w:rsidR="00984FB4" w:rsidRPr="00E66F77">
        <w:rPr>
          <w:lang w:val="en-AU" w:eastAsia="en-AU"/>
        </w:rPr>
        <w:t xml:space="preserve">he </w:t>
      </w:r>
      <w:r w:rsidR="00433D86" w:rsidRPr="00E66F77">
        <w:rPr>
          <w:lang w:val="en-AU" w:eastAsia="en-AU"/>
        </w:rPr>
        <w:t>program</w:t>
      </w:r>
      <w:r w:rsidR="008B2D27" w:rsidRPr="00E66F77">
        <w:rPr>
          <w:lang w:val="en-AU" w:eastAsia="en-AU"/>
        </w:rPr>
        <w:t xml:space="preserve"> did </w:t>
      </w:r>
      <w:r w:rsidR="00984FB4" w:rsidRPr="00E66F77">
        <w:rPr>
          <w:lang w:val="en-AU" w:eastAsia="en-AU"/>
        </w:rPr>
        <w:t>not</w:t>
      </w:r>
      <w:r w:rsidR="00A122E1" w:rsidRPr="00E66F77">
        <w:rPr>
          <w:lang w:val="en-AU" w:eastAsia="en-AU"/>
        </w:rPr>
        <w:t xml:space="preserve"> provide support in terms of fund</w:t>
      </w:r>
      <w:r w:rsidR="00D679C4" w:rsidRPr="00E66F77">
        <w:rPr>
          <w:lang w:val="en-AU" w:eastAsia="en-AU"/>
        </w:rPr>
        <w:t xml:space="preserve">ing, and this </w:t>
      </w:r>
      <w:r w:rsidR="001F740C" w:rsidRPr="00E66F77">
        <w:rPr>
          <w:lang w:val="en-AU" w:eastAsia="en-AU"/>
        </w:rPr>
        <w:t>encouraged</w:t>
      </w:r>
      <w:r w:rsidR="00A122E1" w:rsidRPr="00E66F77">
        <w:rPr>
          <w:lang w:val="en-AU" w:eastAsia="en-AU"/>
        </w:rPr>
        <w:t xml:space="preserve"> </w:t>
      </w:r>
      <w:r w:rsidR="000675C8" w:rsidRPr="00E66F77">
        <w:rPr>
          <w:lang w:val="en-AU" w:eastAsia="en-AU"/>
        </w:rPr>
        <w:t>partner organisations</w:t>
      </w:r>
      <w:r w:rsidR="00984FB4" w:rsidRPr="00E66F77">
        <w:rPr>
          <w:lang w:val="en-AU" w:eastAsia="en-AU"/>
        </w:rPr>
        <w:t xml:space="preserve"> </w:t>
      </w:r>
      <w:r w:rsidR="00D679C4" w:rsidRPr="00E66F77">
        <w:rPr>
          <w:lang w:val="en-AU" w:eastAsia="en-AU"/>
        </w:rPr>
        <w:t>to have</w:t>
      </w:r>
      <w:r w:rsidR="001F740C" w:rsidRPr="00E66F77">
        <w:rPr>
          <w:lang w:val="en-AU" w:eastAsia="en-AU"/>
        </w:rPr>
        <w:t xml:space="preserve"> a stronger </w:t>
      </w:r>
      <w:r w:rsidR="00984FB4" w:rsidRPr="00E66F77">
        <w:rPr>
          <w:lang w:val="en-AU" w:eastAsia="en-AU"/>
        </w:rPr>
        <w:t xml:space="preserve">sense of </w:t>
      </w:r>
      <w:r w:rsidR="00D679C4" w:rsidRPr="00E66F77">
        <w:rPr>
          <w:lang w:val="en-AU" w:eastAsia="en-AU"/>
        </w:rPr>
        <w:t xml:space="preserve">ownership of </w:t>
      </w:r>
      <w:r w:rsidR="00984FB4" w:rsidRPr="00E66F77">
        <w:rPr>
          <w:lang w:val="en-AU" w:eastAsia="en-AU"/>
        </w:rPr>
        <w:t xml:space="preserve">the </w:t>
      </w:r>
      <w:r w:rsidR="00433D86" w:rsidRPr="00E66F77">
        <w:rPr>
          <w:lang w:val="en-AU" w:eastAsia="en-AU"/>
        </w:rPr>
        <w:t>program</w:t>
      </w:r>
      <w:r w:rsidR="00984FB4" w:rsidRPr="00E66F77">
        <w:rPr>
          <w:lang w:val="en-AU" w:eastAsia="en-AU"/>
        </w:rPr>
        <w:t>.</w:t>
      </w:r>
    </w:p>
    <w:p w14:paraId="1425B177" w14:textId="724336E4" w:rsidR="008B6675" w:rsidRPr="00E66F77" w:rsidRDefault="00EC1A80" w:rsidP="000675C8">
      <w:pPr>
        <w:pStyle w:val="BodyText"/>
        <w:rPr>
          <w:noProof w:val="0"/>
        </w:rPr>
      </w:pPr>
      <w:r w:rsidRPr="00E66F77">
        <w:rPr>
          <w:noProof w:val="0"/>
        </w:rPr>
        <w:t>In term</w:t>
      </w:r>
      <w:r w:rsidR="000675C8" w:rsidRPr="00E66F77">
        <w:rPr>
          <w:noProof w:val="0"/>
        </w:rPr>
        <w:t>s</w:t>
      </w:r>
      <w:r w:rsidRPr="00E66F77">
        <w:rPr>
          <w:noProof w:val="0"/>
        </w:rPr>
        <w:t xml:space="preserve"> of value for money, the </w:t>
      </w:r>
      <w:r w:rsidR="00433D86" w:rsidRPr="00E66F77">
        <w:rPr>
          <w:noProof w:val="0"/>
        </w:rPr>
        <w:t>program</w:t>
      </w:r>
      <w:r w:rsidRPr="00E66F77">
        <w:rPr>
          <w:noProof w:val="0"/>
        </w:rPr>
        <w:t xml:space="preserve"> </w:t>
      </w:r>
      <w:r w:rsidR="00D41A40" w:rsidRPr="00E66F77">
        <w:rPr>
          <w:noProof w:val="0"/>
        </w:rPr>
        <w:t xml:space="preserve">was economical </w:t>
      </w:r>
      <w:r w:rsidRPr="00E66F77">
        <w:rPr>
          <w:noProof w:val="0"/>
        </w:rPr>
        <w:t xml:space="preserve">given the </w:t>
      </w:r>
      <w:r w:rsidR="00FB72EB" w:rsidRPr="00E66F77">
        <w:rPr>
          <w:noProof w:val="0"/>
        </w:rPr>
        <w:t>limited amount</w:t>
      </w:r>
      <w:r w:rsidRPr="00E66F77">
        <w:rPr>
          <w:noProof w:val="0"/>
        </w:rPr>
        <w:t xml:space="preserve"> spent in country. In </w:t>
      </w:r>
      <w:r w:rsidR="00D25641" w:rsidRPr="00E66F77">
        <w:rPr>
          <w:noProof w:val="0"/>
        </w:rPr>
        <w:t>2019-20</w:t>
      </w:r>
      <w:r w:rsidRPr="00E66F77">
        <w:rPr>
          <w:noProof w:val="0"/>
        </w:rPr>
        <w:t xml:space="preserve">, the </w:t>
      </w:r>
      <w:r w:rsidR="00433D86" w:rsidRPr="00E66F77">
        <w:rPr>
          <w:noProof w:val="0"/>
        </w:rPr>
        <w:t>program</w:t>
      </w:r>
      <w:r w:rsidRPr="00E66F77">
        <w:rPr>
          <w:noProof w:val="0"/>
        </w:rPr>
        <w:t xml:space="preserve"> spent $600k to support 11 volunteers to work alongside </w:t>
      </w:r>
      <w:r w:rsidR="003540CF" w:rsidRPr="00E66F77">
        <w:rPr>
          <w:noProof w:val="0"/>
        </w:rPr>
        <w:t>key</w:t>
      </w:r>
      <w:r w:rsidR="00FB72EB" w:rsidRPr="00E66F77">
        <w:rPr>
          <w:noProof w:val="0"/>
        </w:rPr>
        <w:t xml:space="preserve"> </w:t>
      </w:r>
      <w:r w:rsidR="000675C8" w:rsidRPr="00E66F77">
        <w:rPr>
          <w:noProof w:val="0"/>
        </w:rPr>
        <w:t>partner organisations</w:t>
      </w:r>
      <w:r w:rsidR="00FB72EB" w:rsidRPr="00E66F77">
        <w:rPr>
          <w:noProof w:val="0"/>
        </w:rPr>
        <w:t>. T</w:t>
      </w:r>
      <w:r w:rsidR="00E82714" w:rsidRPr="00E66F77">
        <w:rPr>
          <w:noProof w:val="0"/>
        </w:rPr>
        <w:t xml:space="preserve">he </w:t>
      </w:r>
      <w:r w:rsidR="00433D86" w:rsidRPr="00E66F77">
        <w:rPr>
          <w:noProof w:val="0"/>
        </w:rPr>
        <w:t>program</w:t>
      </w:r>
      <w:r w:rsidR="00A60274" w:rsidRPr="00E66F77">
        <w:rPr>
          <w:noProof w:val="0"/>
        </w:rPr>
        <w:t xml:space="preserve"> </w:t>
      </w:r>
      <w:r w:rsidR="00E82714" w:rsidRPr="00E66F77">
        <w:rPr>
          <w:noProof w:val="0"/>
        </w:rPr>
        <w:t xml:space="preserve">governance arrangements </w:t>
      </w:r>
      <w:r w:rsidR="03BA0E84" w:rsidRPr="00E66F77">
        <w:rPr>
          <w:noProof w:val="0"/>
        </w:rPr>
        <w:t xml:space="preserve">in country </w:t>
      </w:r>
      <w:r w:rsidR="00E82714" w:rsidRPr="00E66F77">
        <w:rPr>
          <w:noProof w:val="0"/>
        </w:rPr>
        <w:t xml:space="preserve">ensure the </w:t>
      </w:r>
      <w:r w:rsidR="00433D86" w:rsidRPr="00E66F77">
        <w:rPr>
          <w:noProof w:val="0"/>
        </w:rPr>
        <w:t>program</w:t>
      </w:r>
      <w:r w:rsidR="00E82714" w:rsidRPr="00E66F77">
        <w:rPr>
          <w:noProof w:val="0"/>
        </w:rPr>
        <w:t xml:space="preserve"> makes the most out of the dollar value received from </w:t>
      </w:r>
      <w:r w:rsidR="001F740C" w:rsidRPr="00E66F77">
        <w:rPr>
          <w:noProof w:val="0"/>
        </w:rPr>
        <w:t xml:space="preserve">the </w:t>
      </w:r>
      <w:r w:rsidR="00E82714" w:rsidRPr="00E66F77">
        <w:rPr>
          <w:noProof w:val="0"/>
        </w:rPr>
        <w:t>Australian government.</w:t>
      </w:r>
    </w:p>
    <w:p w14:paraId="158630C7" w14:textId="7BC633E2" w:rsidR="00AF6ABA" w:rsidRPr="00E66F77" w:rsidRDefault="003558C6" w:rsidP="000675C8">
      <w:pPr>
        <w:pStyle w:val="BodyText"/>
        <w:rPr>
          <w:noProof w:val="0"/>
        </w:rPr>
      </w:pPr>
      <w:r w:rsidRPr="00E66F77">
        <w:rPr>
          <w:noProof w:val="0"/>
        </w:rPr>
        <w:t xml:space="preserve">The </w:t>
      </w:r>
      <w:r w:rsidR="00433D86" w:rsidRPr="00E66F77">
        <w:rPr>
          <w:noProof w:val="0"/>
        </w:rPr>
        <w:t>program</w:t>
      </w:r>
      <w:r w:rsidRPr="00E66F77">
        <w:rPr>
          <w:noProof w:val="0"/>
        </w:rPr>
        <w:t xml:space="preserve"> strengthen</w:t>
      </w:r>
      <w:r w:rsidR="004A298C" w:rsidRPr="00E66F77">
        <w:rPr>
          <w:noProof w:val="0"/>
        </w:rPr>
        <w:t>ed</w:t>
      </w:r>
      <w:r w:rsidRPr="00E66F77">
        <w:rPr>
          <w:noProof w:val="0"/>
        </w:rPr>
        <w:t xml:space="preserve"> </w:t>
      </w:r>
      <w:r w:rsidR="001F740C" w:rsidRPr="00E66F77">
        <w:rPr>
          <w:noProof w:val="0"/>
        </w:rPr>
        <w:t xml:space="preserve">the </w:t>
      </w:r>
      <w:r w:rsidRPr="00E66F77">
        <w:rPr>
          <w:noProof w:val="0"/>
        </w:rPr>
        <w:t xml:space="preserve">capacity of </w:t>
      </w:r>
      <w:r w:rsidR="000675C8" w:rsidRPr="00E66F77">
        <w:rPr>
          <w:noProof w:val="0"/>
        </w:rPr>
        <w:t>partner organisations</w:t>
      </w:r>
      <w:r w:rsidRPr="00E66F77">
        <w:rPr>
          <w:noProof w:val="0"/>
        </w:rPr>
        <w:t xml:space="preserve"> </w:t>
      </w:r>
      <w:r w:rsidR="00AF6ABA" w:rsidRPr="00E66F77">
        <w:rPr>
          <w:noProof w:val="0"/>
        </w:rPr>
        <w:t>in three major</w:t>
      </w:r>
      <w:r w:rsidRPr="00E66F77">
        <w:rPr>
          <w:noProof w:val="0"/>
        </w:rPr>
        <w:t xml:space="preserve"> area</w:t>
      </w:r>
      <w:r w:rsidR="001F740C" w:rsidRPr="00E66F77">
        <w:rPr>
          <w:noProof w:val="0"/>
        </w:rPr>
        <w:t>s</w:t>
      </w:r>
      <w:r w:rsidR="000675C8" w:rsidRPr="00E66F77">
        <w:rPr>
          <w:noProof w:val="0"/>
        </w:rPr>
        <w:t>.</w:t>
      </w:r>
      <w:r w:rsidRPr="00E66F77">
        <w:rPr>
          <w:noProof w:val="0"/>
        </w:rPr>
        <w:t xml:space="preserve"> </w:t>
      </w:r>
      <w:r w:rsidR="000675C8" w:rsidRPr="00E66F77">
        <w:rPr>
          <w:noProof w:val="0"/>
        </w:rPr>
        <w:t>T</w:t>
      </w:r>
      <w:r w:rsidR="00652AB7" w:rsidRPr="00E66F77">
        <w:rPr>
          <w:noProof w:val="0"/>
        </w:rPr>
        <w:t xml:space="preserve">he first area was </w:t>
      </w:r>
      <w:r w:rsidR="0009705D" w:rsidRPr="00E66F77">
        <w:rPr>
          <w:noProof w:val="0"/>
        </w:rPr>
        <w:t>resource mobili</w:t>
      </w:r>
      <w:r w:rsidR="000675C8" w:rsidRPr="00E66F77">
        <w:rPr>
          <w:noProof w:val="0"/>
        </w:rPr>
        <w:t>s</w:t>
      </w:r>
      <w:r w:rsidR="0009705D" w:rsidRPr="00E66F77">
        <w:rPr>
          <w:noProof w:val="0"/>
        </w:rPr>
        <w:t xml:space="preserve">ation </w:t>
      </w:r>
      <w:r w:rsidR="00652AB7" w:rsidRPr="00E66F77">
        <w:rPr>
          <w:noProof w:val="0"/>
        </w:rPr>
        <w:t xml:space="preserve">where </w:t>
      </w:r>
      <w:r w:rsidR="003E45E6" w:rsidRPr="00E66F77">
        <w:rPr>
          <w:noProof w:val="0"/>
        </w:rPr>
        <w:t xml:space="preserve">four </w:t>
      </w:r>
      <w:r w:rsidR="00604040" w:rsidRPr="00E66F77">
        <w:rPr>
          <w:noProof w:val="0"/>
        </w:rPr>
        <w:t>organisation</w:t>
      </w:r>
      <w:r w:rsidR="003E45E6" w:rsidRPr="00E66F77">
        <w:rPr>
          <w:noProof w:val="0"/>
        </w:rPr>
        <w:t>s</w:t>
      </w:r>
      <w:r w:rsidR="00C10B4F" w:rsidRPr="00E66F77">
        <w:rPr>
          <w:noProof w:val="0"/>
        </w:rPr>
        <w:t>,</w:t>
      </w:r>
      <w:r w:rsidR="0009705D" w:rsidRPr="00E66F77">
        <w:rPr>
          <w:noProof w:val="0"/>
        </w:rPr>
        <w:t xml:space="preserve"> ECHO, </w:t>
      </w:r>
      <w:proofErr w:type="spellStart"/>
      <w:r w:rsidR="0009705D" w:rsidRPr="00E66F77">
        <w:rPr>
          <w:noProof w:val="0"/>
        </w:rPr>
        <w:t>S</w:t>
      </w:r>
      <w:r w:rsidR="00C10B4F" w:rsidRPr="00E66F77">
        <w:rPr>
          <w:noProof w:val="0"/>
        </w:rPr>
        <w:t>idai</w:t>
      </w:r>
      <w:proofErr w:type="spellEnd"/>
      <w:r w:rsidR="0009705D" w:rsidRPr="00E66F77">
        <w:rPr>
          <w:noProof w:val="0"/>
        </w:rPr>
        <w:t xml:space="preserve">, </w:t>
      </w:r>
      <w:r w:rsidR="001F740C" w:rsidRPr="00E66F77">
        <w:rPr>
          <w:noProof w:val="0"/>
        </w:rPr>
        <w:t>GLAMI</w:t>
      </w:r>
      <w:r w:rsidR="0009705D" w:rsidRPr="00E66F77">
        <w:rPr>
          <w:noProof w:val="0"/>
        </w:rPr>
        <w:t xml:space="preserve"> and Step by Step </w:t>
      </w:r>
      <w:r w:rsidR="001F740C" w:rsidRPr="00E66F77">
        <w:rPr>
          <w:noProof w:val="0"/>
        </w:rPr>
        <w:t>L</w:t>
      </w:r>
      <w:r w:rsidR="0009705D" w:rsidRPr="00E66F77">
        <w:rPr>
          <w:noProof w:val="0"/>
        </w:rPr>
        <w:t xml:space="preserve">earning </w:t>
      </w:r>
      <w:r w:rsidR="001F740C" w:rsidRPr="00E66F77">
        <w:rPr>
          <w:noProof w:val="0"/>
        </w:rPr>
        <w:t>C</w:t>
      </w:r>
      <w:r w:rsidR="0009705D" w:rsidRPr="00E66F77">
        <w:rPr>
          <w:noProof w:val="0"/>
        </w:rPr>
        <w:t>entre</w:t>
      </w:r>
      <w:r w:rsidR="00C10B4F" w:rsidRPr="00E66F77">
        <w:rPr>
          <w:noProof w:val="0"/>
        </w:rPr>
        <w:t>,</w:t>
      </w:r>
      <w:r w:rsidR="0009705D" w:rsidRPr="00E66F77">
        <w:rPr>
          <w:noProof w:val="0"/>
        </w:rPr>
        <w:t xml:space="preserve"> </w:t>
      </w:r>
      <w:r w:rsidR="001F740C" w:rsidRPr="00E66F77">
        <w:rPr>
          <w:noProof w:val="0"/>
        </w:rPr>
        <w:t>were empowered</w:t>
      </w:r>
      <w:r w:rsidR="00652AB7" w:rsidRPr="00E66F77">
        <w:rPr>
          <w:noProof w:val="0"/>
        </w:rPr>
        <w:t xml:space="preserve"> </w:t>
      </w:r>
      <w:r w:rsidR="0009705D" w:rsidRPr="00E66F77">
        <w:rPr>
          <w:noProof w:val="0"/>
        </w:rPr>
        <w:t>to write grant proposals</w:t>
      </w:r>
      <w:r w:rsidR="00D77D87" w:rsidRPr="00E66F77">
        <w:rPr>
          <w:noProof w:val="0"/>
        </w:rPr>
        <w:t xml:space="preserve"> </w:t>
      </w:r>
      <w:r w:rsidR="00652AB7" w:rsidRPr="00E66F77">
        <w:rPr>
          <w:noProof w:val="0"/>
        </w:rPr>
        <w:t xml:space="preserve">and </w:t>
      </w:r>
      <w:r w:rsidR="00D77D87" w:rsidRPr="00E66F77">
        <w:rPr>
          <w:noProof w:val="0"/>
        </w:rPr>
        <w:t>receive</w:t>
      </w:r>
      <w:r w:rsidR="001F740C" w:rsidRPr="00E66F77">
        <w:rPr>
          <w:noProof w:val="0"/>
        </w:rPr>
        <w:t>d</w:t>
      </w:r>
      <w:r w:rsidR="00D77D87" w:rsidRPr="00E66F77">
        <w:rPr>
          <w:noProof w:val="0"/>
        </w:rPr>
        <w:t xml:space="preserve"> </w:t>
      </w:r>
      <w:r w:rsidR="00652AB7" w:rsidRPr="00E66F77">
        <w:rPr>
          <w:noProof w:val="0"/>
        </w:rPr>
        <w:t xml:space="preserve">minor and </w:t>
      </w:r>
      <w:r w:rsidR="00D77D87" w:rsidRPr="00E66F77">
        <w:rPr>
          <w:noProof w:val="0"/>
        </w:rPr>
        <w:t xml:space="preserve">major grants </w:t>
      </w:r>
      <w:r w:rsidR="00EB2A81" w:rsidRPr="00E66F77">
        <w:rPr>
          <w:noProof w:val="0"/>
        </w:rPr>
        <w:t xml:space="preserve">that they used </w:t>
      </w:r>
      <w:r w:rsidR="001F740C" w:rsidRPr="00E66F77">
        <w:rPr>
          <w:noProof w:val="0"/>
        </w:rPr>
        <w:t xml:space="preserve">to </w:t>
      </w:r>
      <w:r w:rsidR="00EB2A81" w:rsidRPr="00E66F77">
        <w:rPr>
          <w:noProof w:val="0"/>
        </w:rPr>
        <w:t xml:space="preserve">expand </w:t>
      </w:r>
      <w:r w:rsidR="001F740C" w:rsidRPr="00E66F77">
        <w:rPr>
          <w:noProof w:val="0"/>
        </w:rPr>
        <w:t xml:space="preserve">the </w:t>
      </w:r>
      <w:r w:rsidR="00D77D87" w:rsidRPr="00E66F77">
        <w:rPr>
          <w:noProof w:val="0"/>
        </w:rPr>
        <w:t>scope of their operation</w:t>
      </w:r>
      <w:r w:rsidR="001F740C" w:rsidRPr="00E66F77">
        <w:rPr>
          <w:noProof w:val="0"/>
        </w:rPr>
        <w:t>s</w:t>
      </w:r>
      <w:r w:rsidR="00D77D87" w:rsidRPr="00E66F77">
        <w:rPr>
          <w:noProof w:val="0"/>
        </w:rPr>
        <w:t>. The second area was information and communication</w:t>
      </w:r>
      <w:r w:rsidR="00EB2A81" w:rsidRPr="00E66F77">
        <w:rPr>
          <w:noProof w:val="0"/>
        </w:rPr>
        <w:t xml:space="preserve"> where</w:t>
      </w:r>
      <w:r w:rsidR="003E45E6" w:rsidRPr="00E66F77">
        <w:rPr>
          <w:noProof w:val="0"/>
        </w:rPr>
        <w:t xml:space="preserve"> one </w:t>
      </w:r>
      <w:r w:rsidR="00604040" w:rsidRPr="00E66F77">
        <w:rPr>
          <w:noProof w:val="0"/>
        </w:rPr>
        <w:t>organisation</w:t>
      </w:r>
      <w:r w:rsidR="00C10B4F" w:rsidRPr="00E66F77">
        <w:rPr>
          <w:noProof w:val="0"/>
        </w:rPr>
        <w:t>,</w:t>
      </w:r>
      <w:r w:rsidR="00EB2A81" w:rsidRPr="00E66F77">
        <w:rPr>
          <w:noProof w:val="0"/>
        </w:rPr>
        <w:t xml:space="preserve"> </w:t>
      </w:r>
      <w:proofErr w:type="spellStart"/>
      <w:r w:rsidR="00D77D87" w:rsidRPr="00E66F77">
        <w:rPr>
          <w:noProof w:val="0"/>
        </w:rPr>
        <w:t>S</w:t>
      </w:r>
      <w:r w:rsidR="00C10B4F" w:rsidRPr="00E66F77">
        <w:rPr>
          <w:noProof w:val="0"/>
        </w:rPr>
        <w:t>idai</w:t>
      </w:r>
      <w:proofErr w:type="spellEnd"/>
      <w:r w:rsidR="00C10B4F" w:rsidRPr="00E66F77">
        <w:rPr>
          <w:noProof w:val="0"/>
        </w:rPr>
        <w:t>,</w:t>
      </w:r>
      <w:r w:rsidR="00A27E97" w:rsidRPr="00E66F77">
        <w:rPr>
          <w:noProof w:val="0"/>
        </w:rPr>
        <w:t xml:space="preserve"> put together </w:t>
      </w:r>
      <w:r w:rsidR="00EB2A81" w:rsidRPr="00E66F77">
        <w:rPr>
          <w:noProof w:val="0"/>
        </w:rPr>
        <w:t xml:space="preserve">a database of all </w:t>
      </w:r>
      <w:r w:rsidR="00652AB7" w:rsidRPr="00E66F77">
        <w:rPr>
          <w:noProof w:val="0"/>
        </w:rPr>
        <w:t>external communication</w:t>
      </w:r>
      <w:r w:rsidR="00EB2A81" w:rsidRPr="00E66F77">
        <w:rPr>
          <w:noProof w:val="0"/>
        </w:rPr>
        <w:t xml:space="preserve"> includ</w:t>
      </w:r>
      <w:r w:rsidR="001F740C" w:rsidRPr="00E66F77">
        <w:rPr>
          <w:noProof w:val="0"/>
        </w:rPr>
        <w:t>ing</w:t>
      </w:r>
      <w:r w:rsidR="00EB2A81" w:rsidRPr="00E66F77">
        <w:rPr>
          <w:noProof w:val="0"/>
        </w:rPr>
        <w:t xml:space="preserve"> social media, website, press releases</w:t>
      </w:r>
      <w:r w:rsidR="001F740C" w:rsidRPr="00E66F77">
        <w:rPr>
          <w:noProof w:val="0"/>
        </w:rPr>
        <w:t>,</w:t>
      </w:r>
      <w:r w:rsidR="00EB2A81" w:rsidRPr="00E66F77">
        <w:rPr>
          <w:noProof w:val="0"/>
        </w:rPr>
        <w:t xml:space="preserve"> and engagement with magazines and bloggers</w:t>
      </w:r>
      <w:r w:rsidR="00652AB7" w:rsidRPr="00E66F77">
        <w:rPr>
          <w:noProof w:val="0"/>
        </w:rPr>
        <w:t xml:space="preserve">. The third area was </w:t>
      </w:r>
      <w:r w:rsidR="00652AB7" w:rsidRPr="00E66F77">
        <w:rPr>
          <w:rFonts w:eastAsia="MS PGothic"/>
          <w:noProof w:val="0"/>
        </w:rPr>
        <w:t>monitoring, evaluation, accountability and learning</w:t>
      </w:r>
      <w:r w:rsidR="003E45E6" w:rsidRPr="00E66F77">
        <w:rPr>
          <w:rFonts w:eastAsia="MS PGothic"/>
          <w:noProof w:val="0"/>
        </w:rPr>
        <w:t xml:space="preserve"> where one </w:t>
      </w:r>
      <w:r w:rsidR="001F740C" w:rsidRPr="00E66F77">
        <w:rPr>
          <w:rFonts w:eastAsia="MS PGothic"/>
          <w:noProof w:val="0"/>
        </w:rPr>
        <w:t>voluntee</w:t>
      </w:r>
      <w:r w:rsidR="484157F7" w:rsidRPr="00E66F77">
        <w:rPr>
          <w:rFonts w:eastAsia="MS PGothic"/>
          <w:noProof w:val="0"/>
        </w:rPr>
        <w:t xml:space="preserve">r in the </w:t>
      </w:r>
      <w:proofErr w:type="spellStart"/>
      <w:r w:rsidR="003540CF" w:rsidRPr="00E66F77">
        <w:rPr>
          <w:rFonts w:eastAsia="MS PGothic"/>
          <w:noProof w:val="0"/>
        </w:rPr>
        <w:t>T</w:t>
      </w:r>
      <w:r w:rsidR="003E45E6" w:rsidRPr="00E66F77">
        <w:rPr>
          <w:rFonts w:eastAsia="MS PGothic"/>
          <w:noProof w:val="0"/>
        </w:rPr>
        <w:t>he</w:t>
      </w:r>
      <w:proofErr w:type="spellEnd"/>
      <w:r w:rsidR="003E45E6" w:rsidRPr="00E66F77">
        <w:rPr>
          <w:rFonts w:eastAsia="MS PGothic"/>
          <w:noProof w:val="0"/>
        </w:rPr>
        <w:t xml:space="preserve"> </w:t>
      </w:r>
      <w:r w:rsidR="003540CF" w:rsidRPr="00E66F77">
        <w:rPr>
          <w:rFonts w:eastAsia="MS PGothic"/>
          <w:noProof w:val="0"/>
        </w:rPr>
        <w:t>F</w:t>
      </w:r>
      <w:r w:rsidR="003E45E6" w:rsidRPr="00E66F77">
        <w:rPr>
          <w:rFonts w:eastAsia="MS PGothic"/>
          <w:noProof w:val="0"/>
        </w:rPr>
        <w:t xml:space="preserve">oundation </w:t>
      </w:r>
      <w:proofErr w:type="gramStart"/>
      <w:r w:rsidR="003540CF" w:rsidRPr="00E66F77">
        <w:rPr>
          <w:rFonts w:eastAsia="MS PGothic"/>
          <w:noProof w:val="0"/>
        </w:rPr>
        <w:t>F</w:t>
      </w:r>
      <w:r w:rsidR="003E45E6" w:rsidRPr="00E66F77">
        <w:rPr>
          <w:rFonts w:eastAsia="MS PGothic"/>
          <w:noProof w:val="0"/>
        </w:rPr>
        <w:t>or</w:t>
      </w:r>
      <w:proofErr w:type="gramEnd"/>
      <w:r w:rsidR="003E45E6" w:rsidRPr="00E66F77">
        <w:rPr>
          <w:rFonts w:eastAsia="MS PGothic"/>
          <w:noProof w:val="0"/>
        </w:rPr>
        <w:t xml:space="preserve"> </w:t>
      </w:r>
      <w:r w:rsidR="003540CF" w:rsidRPr="00E66F77">
        <w:rPr>
          <w:rFonts w:eastAsia="MS PGothic"/>
          <w:noProof w:val="0"/>
        </w:rPr>
        <w:t>T</w:t>
      </w:r>
      <w:r w:rsidR="003E45E6" w:rsidRPr="00E66F77">
        <w:rPr>
          <w:rFonts w:eastAsia="MS PGothic"/>
          <w:noProof w:val="0"/>
        </w:rPr>
        <w:t>omorrow</w:t>
      </w:r>
      <w:r w:rsidR="00C10B4F" w:rsidRPr="00E66F77">
        <w:rPr>
          <w:rFonts w:eastAsia="MS PGothic"/>
          <w:noProof w:val="0"/>
        </w:rPr>
        <w:t>,</w:t>
      </w:r>
      <w:r w:rsidR="003E45E6" w:rsidRPr="00E66F77">
        <w:rPr>
          <w:noProof w:val="0"/>
        </w:rPr>
        <w:t xml:space="preserve"> </w:t>
      </w:r>
      <w:r w:rsidR="003E45E6" w:rsidRPr="00E66F77">
        <w:rPr>
          <w:rFonts w:eastAsia="MS PGothic"/>
          <w:noProof w:val="0"/>
        </w:rPr>
        <w:t>establish</w:t>
      </w:r>
      <w:r w:rsidR="001F740C" w:rsidRPr="00E66F77">
        <w:rPr>
          <w:rFonts w:eastAsia="MS PGothic"/>
          <w:noProof w:val="0"/>
        </w:rPr>
        <w:t>ed a</w:t>
      </w:r>
      <w:r w:rsidR="003E45E6" w:rsidRPr="00E66F77">
        <w:rPr>
          <w:rFonts w:eastAsia="MS PGothic"/>
          <w:noProof w:val="0"/>
        </w:rPr>
        <w:t xml:space="preserve"> monitoring, evaluation, accountability and learning system</w:t>
      </w:r>
      <w:r w:rsidR="000D6E2D" w:rsidRPr="00E66F77">
        <w:rPr>
          <w:rFonts w:eastAsia="MS PGothic"/>
          <w:noProof w:val="0"/>
        </w:rPr>
        <w:t xml:space="preserve"> for the </w:t>
      </w:r>
      <w:r w:rsidR="00604040" w:rsidRPr="00E66F77">
        <w:rPr>
          <w:rFonts w:eastAsia="MS PGothic"/>
          <w:noProof w:val="0"/>
        </w:rPr>
        <w:t>organisation</w:t>
      </w:r>
      <w:r w:rsidR="003E45E6" w:rsidRPr="00E66F77">
        <w:rPr>
          <w:rFonts w:eastAsia="MS PGothic"/>
          <w:noProof w:val="0"/>
        </w:rPr>
        <w:t>.</w:t>
      </w:r>
    </w:p>
    <w:p w14:paraId="43AA4DF1" w14:textId="65B1A061" w:rsidR="00906AE1" w:rsidRPr="00E66F77" w:rsidRDefault="004A298C" w:rsidP="000675C8">
      <w:pPr>
        <w:pStyle w:val="BodyText"/>
        <w:rPr>
          <w:noProof w:val="0"/>
        </w:rPr>
      </w:pPr>
      <w:r w:rsidRPr="00E66F77">
        <w:rPr>
          <w:noProof w:val="0"/>
        </w:rPr>
        <w:t>The volunteers</w:t>
      </w:r>
      <w:r w:rsidR="001F740C" w:rsidRPr="00E66F77">
        <w:rPr>
          <w:noProof w:val="0"/>
        </w:rPr>
        <w:t>, in</w:t>
      </w:r>
      <w:r w:rsidRPr="00E66F77">
        <w:rPr>
          <w:noProof w:val="0"/>
        </w:rPr>
        <w:t xml:space="preserve"> working with </w:t>
      </w:r>
      <w:r w:rsidR="000675C8" w:rsidRPr="00E66F77">
        <w:rPr>
          <w:noProof w:val="0"/>
        </w:rPr>
        <w:t>partner organisations</w:t>
      </w:r>
      <w:r w:rsidR="001F740C" w:rsidRPr="00E66F77">
        <w:rPr>
          <w:noProof w:val="0"/>
        </w:rPr>
        <w:t>,</w:t>
      </w:r>
      <w:r w:rsidRPr="00E66F77">
        <w:rPr>
          <w:noProof w:val="0"/>
        </w:rPr>
        <w:t xml:space="preserve"> </w:t>
      </w:r>
      <w:r w:rsidR="00483DF8" w:rsidRPr="00E66F77">
        <w:rPr>
          <w:noProof w:val="0"/>
        </w:rPr>
        <w:t>have</w:t>
      </w:r>
      <w:r w:rsidRPr="00E66F77">
        <w:rPr>
          <w:noProof w:val="0"/>
        </w:rPr>
        <w:t xml:space="preserve"> </w:t>
      </w:r>
      <w:r w:rsidR="003540CF" w:rsidRPr="00E66F77">
        <w:rPr>
          <w:noProof w:val="0"/>
        </w:rPr>
        <w:t xml:space="preserve">also </w:t>
      </w:r>
      <w:r w:rsidRPr="00E66F77">
        <w:rPr>
          <w:noProof w:val="0"/>
        </w:rPr>
        <w:t>benefited</w:t>
      </w:r>
      <w:r w:rsidR="00483DF8" w:rsidRPr="00E66F77">
        <w:rPr>
          <w:noProof w:val="0"/>
        </w:rPr>
        <w:t xml:space="preserve"> </w:t>
      </w:r>
      <w:r w:rsidR="003540CF" w:rsidRPr="00E66F77">
        <w:rPr>
          <w:noProof w:val="0"/>
        </w:rPr>
        <w:t xml:space="preserve">both </w:t>
      </w:r>
      <w:r w:rsidRPr="00E66F77">
        <w:rPr>
          <w:noProof w:val="0"/>
        </w:rPr>
        <w:t>professionally and personally</w:t>
      </w:r>
      <w:r w:rsidR="00483DF8" w:rsidRPr="00E66F77">
        <w:rPr>
          <w:noProof w:val="0"/>
        </w:rPr>
        <w:t xml:space="preserve">. </w:t>
      </w:r>
      <w:r w:rsidR="001F740C" w:rsidRPr="00E66F77">
        <w:rPr>
          <w:noProof w:val="0"/>
        </w:rPr>
        <w:t xml:space="preserve">Professionally, </w:t>
      </w:r>
      <w:r w:rsidR="00483DF8" w:rsidRPr="00E66F77">
        <w:rPr>
          <w:noProof w:val="0"/>
        </w:rPr>
        <w:t xml:space="preserve">volunteers </w:t>
      </w:r>
      <w:r w:rsidRPr="00E66F77">
        <w:rPr>
          <w:noProof w:val="0"/>
        </w:rPr>
        <w:t xml:space="preserve">had a chance to </w:t>
      </w:r>
      <w:r w:rsidR="00483DF8" w:rsidRPr="00E66F77">
        <w:rPr>
          <w:noProof w:val="0"/>
        </w:rPr>
        <w:t>improve their skills</w:t>
      </w:r>
      <w:r w:rsidR="00B8056B" w:rsidRPr="00E66F77">
        <w:rPr>
          <w:noProof w:val="0"/>
        </w:rPr>
        <w:t xml:space="preserve"> </w:t>
      </w:r>
      <w:r w:rsidR="001F740C" w:rsidRPr="00E66F77">
        <w:rPr>
          <w:noProof w:val="0"/>
        </w:rPr>
        <w:t>in</w:t>
      </w:r>
      <w:r w:rsidR="00B8056B" w:rsidRPr="00E66F77">
        <w:rPr>
          <w:noProof w:val="0"/>
        </w:rPr>
        <w:t xml:space="preserve"> writing </w:t>
      </w:r>
      <w:r w:rsidR="001F740C" w:rsidRPr="00E66F77">
        <w:rPr>
          <w:noProof w:val="0"/>
        </w:rPr>
        <w:t>grant</w:t>
      </w:r>
      <w:r w:rsidR="00B8056B" w:rsidRPr="00E66F77">
        <w:rPr>
          <w:noProof w:val="0"/>
        </w:rPr>
        <w:t xml:space="preserve"> proposals, </w:t>
      </w:r>
      <w:r w:rsidR="00483DF8" w:rsidRPr="00E66F77">
        <w:rPr>
          <w:noProof w:val="0"/>
        </w:rPr>
        <w:t>working with marginali</w:t>
      </w:r>
      <w:r w:rsidR="000675C8" w:rsidRPr="00E66F77">
        <w:rPr>
          <w:noProof w:val="0"/>
        </w:rPr>
        <w:t>s</w:t>
      </w:r>
      <w:r w:rsidR="00483DF8" w:rsidRPr="00E66F77">
        <w:rPr>
          <w:noProof w:val="0"/>
        </w:rPr>
        <w:t>ed groups</w:t>
      </w:r>
      <w:r w:rsidR="00B8056B" w:rsidRPr="00E66F77">
        <w:rPr>
          <w:noProof w:val="0"/>
        </w:rPr>
        <w:t xml:space="preserve"> </w:t>
      </w:r>
      <w:r w:rsidR="001F740C" w:rsidRPr="00E66F77">
        <w:rPr>
          <w:noProof w:val="0"/>
        </w:rPr>
        <w:t>(</w:t>
      </w:r>
      <w:r w:rsidR="00B8056B" w:rsidRPr="00E66F77">
        <w:rPr>
          <w:noProof w:val="0"/>
        </w:rPr>
        <w:t xml:space="preserve">e.g. girls, </w:t>
      </w:r>
      <w:r w:rsidR="009F2789" w:rsidRPr="00E66F77">
        <w:rPr>
          <w:noProof w:val="0"/>
        </w:rPr>
        <w:t>children,</w:t>
      </w:r>
      <w:r w:rsidR="00B8056B" w:rsidRPr="00E66F77">
        <w:rPr>
          <w:noProof w:val="0"/>
        </w:rPr>
        <w:t xml:space="preserve"> and </w:t>
      </w:r>
      <w:r w:rsidR="001F740C" w:rsidRPr="00E66F77">
        <w:rPr>
          <w:noProof w:val="0"/>
        </w:rPr>
        <w:t>elderly</w:t>
      </w:r>
      <w:r w:rsidR="00B8056B" w:rsidRPr="00E66F77">
        <w:rPr>
          <w:noProof w:val="0"/>
        </w:rPr>
        <w:t xml:space="preserve"> people</w:t>
      </w:r>
      <w:r w:rsidR="001F740C" w:rsidRPr="00E66F77">
        <w:rPr>
          <w:noProof w:val="0"/>
        </w:rPr>
        <w:t>)</w:t>
      </w:r>
      <w:r w:rsidR="00B8056B" w:rsidRPr="00E66F77">
        <w:rPr>
          <w:noProof w:val="0"/>
        </w:rPr>
        <w:t>, budgeting and database</w:t>
      </w:r>
      <w:r w:rsidR="001F740C" w:rsidRPr="00E66F77">
        <w:rPr>
          <w:noProof w:val="0"/>
        </w:rPr>
        <w:t xml:space="preserve"> development</w:t>
      </w:r>
      <w:r w:rsidR="00B8056B" w:rsidRPr="00E66F77">
        <w:rPr>
          <w:noProof w:val="0"/>
        </w:rPr>
        <w:t>.</w:t>
      </w:r>
      <w:r w:rsidR="00483DF8" w:rsidRPr="00E66F77">
        <w:rPr>
          <w:noProof w:val="0"/>
        </w:rPr>
        <w:t xml:space="preserve"> </w:t>
      </w:r>
      <w:r w:rsidR="003540CF" w:rsidRPr="00E66F77">
        <w:rPr>
          <w:noProof w:val="0"/>
        </w:rPr>
        <w:t>From a</w:t>
      </w:r>
      <w:r w:rsidR="00B8056B" w:rsidRPr="00E66F77">
        <w:rPr>
          <w:noProof w:val="0"/>
        </w:rPr>
        <w:t xml:space="preserve"> personal </w:t>
      </w:r>
      <w:r w:rsidR="003540CF" w:rsidRPr="00E66F77">
        <w:rPr>
          <w:noProof w:val="0"/>
        </w:rPr>
        <w:t>perspective</w:t>
      </w:r>
      <w:r w:rsidR="00B8056B" w:rsidRPr="00E66F77">
        <w:rPr>
          <w:noProof w:val="0"/>
        </w:rPr>
        <w:t>, volunteers have benefited by learning Tanzania</w:t>
      </w:r>
      <w:r w:rsidR="003540CF" w:rsidRPr="00E66F77">
        <w:rPr>
          <w:noProof w:val="0"/>
        </w:rPr>
        <w:t>n</w:t>
      </w:r>
      <w:r w:rsidR="00B8056B" w:rsidRPr="00E66F77">
        <w:rPr>
          <w:noProof w:val="0"/>
        </w:rPr>
        <w:t xml:space="preserve"> culture and tradition</w:t>
      </w:r>
      <w:r w:rsidR="003540CF" w:rsidRPr="00E66F77">
        <w:rPr>
          <w:noProof w:val="0"/>
        </w:rPr>
        <w:t>s</w:t>
      </w:r>
      <w:r w:rsidR="00B8056B" w:rsidRPr="00E66F77">
        <w:rPr>
          <w:noProof w:val="0"/>
        </w:rPr>
        <w:t xml:space="preserve"> that </w:t>
      </w:r>
      <w:r w:rsidR="001F740C" w:rsidRPr="00E66F77">
        <w:rPr>
          <w:noProof w:val="0"/>
        </w:rPr>
        <w:t>have</w:t>
      </w:r>
      <w:r w:rsidR="003540CF" w:rsidRPr="00E66F77">
        <w:rPr>
          <w:noProof w:val="0"/>
        </w:rPr>
        <w:t xml:space="preserve"> </w:t>
      </w:r>
      <w:r w:rsidR="00B8056B" w:rsidRPr="00E66F77">
        <w:rPr>
          <w:noProof w:val="0"/>
        </w:rPr>
        <w:t>expan</w:t>
      </w:r>
      <w:r w:rsidR="003540CF" w:rsidRPr="00E66F77">
        <w:rPr>
          <w:noProof w:val="0"/>
        </w:rPr>
        <w:t>ded</w:t>
      </w:r>
      <w:r w:rsidR="00B8056B" w:rsidRPr="00E66F77">
        <w:rPr>
          <w:noProof w:val="0"/>
        </w:rPr>
        <w:t xml:space="preserve"> their understanding </w:t>
      </w:r>
      <w:r w:rsidR="003540CF" w:rsidRPr="00E66F77">
        <w:rPr>
          <w:noProof w:val="0"/>
        </w:rPr>
        <w:t xml:space="preserve">of the </w:t>
      </w:r>
      <w:r w:rsidR="00B8056B" w:rsidRPr="00E66F77">
        <w:rPr>
          <w:noProof w:val="0"/>
        </w:rPr>
        <w:t>Tanzanian</w:t>
      </w:r>
      <w:r w:rsidR="003540CF" w:rsidRPr="00E66F77">
        <w:rPr>
          <w:noProof w:val="0"/>
        </w:rPr>
        <w:t xml:space="preserve"> way of life</w:t>
      </w:r>
      <w:r w:rsidR="00B8056B" w:rsidRPr="00E66F77">
        <w:rPr>
          <w:noProof w:val="0"/>
        </w:rPr>
        <w:t>.</w:t>
      </w:r>
    </w:p>
    <w:p w14:paraId="20DEC527" w14:textId="02826FE3" w:rsidR="00B8056B" w:rsidRPr="00E66F77" w:rsidRDefault="00DC7179" w:rsidP="000675C8">
      <w:pPr>
        <w:pStyle w:val="BodyText"/>
        <w:rPr>
          <w:noProof w:val="0"/>
        </w:rPr>
      </w:pPr>
      <w:r w:rsidRPr="00E66F77">
        <w:rPr>
          <w:noProof w:val="0"/>
        </w:rPr>
        <w:t xml:space="preserve">The </w:t>
      </w:r>
      <w:r w:rsidR="00433D86" w:rsidRPr="00E66F77">
        <w:rPr>
          <w:noProof w:val="0"/>
        </w:rPr>
        <w:t>program</w:t>
      </w:r>
      <w:r w:rsidRPr="00E66F77">
        <w:rPr>
          <w:noProof w:val="0"/>
        </w:rPr>
        <w:t xml:space="preserve"> enhanced </w:t>
      </w:r>
      <w:r w:rsidR="00987BCB" w:rsidRPr="00E66F77">
        <w:rPr>
          <w:noProof w:val="0"/>
        </w:rPr>
        <w:t>relations</w:t>
      </w:r>
      <w:r w:rsidR="00FB72EB" w:rsidRPr="00E66F77">
        <w:rPr>
          <w:noProof w:val="0"/>
        </w:rPr>
        <w:t>hips</w:t>
      </w:r>
      <w:r w:rsidR="00987BCB" w:rsidRPr="00E66F77">
        <w:rPr>
          <w:noProof w:val="0"/>
        </w:rPr>
        <w:t xml:space="preserve"> between Tanzania and Australia</w:t>
      </w:r>
      <w:r w:rsidR="001F740C" w:rsidRPr="00E66F77">
        <w:rPr>
          <w:noProof w:val="0"/>
        </w:rPr>
        <w:t xml:space="preserve"> </w:t>
      </w:r>
      <w:r w:rsidRPr="00E66F77">
        <w:rPr>
          <w:noProof w:val="0"/>
        </w:rPr>
        <w:t xml:space="preserve">largely </w:t>
      </w:r>
      <w:r w:rsidR="48D6B5DD" w:rsidRPr="00E66F77">
        <w:rPr>
          <w:noProof w:val="0"/>
        </w:rPr>
        <w:t>due to the relationships developed at an individual l</w:t>
      </w:r>
      <w:r w:rsidR="00987BCB" w:rsidRPr="00E66F77">
        <w:rPr>
          <w:noProof w:val="0"/>
        </w:rPr>
        <w:t>evel</w:t>
      </w:r>
      <w:r w:rsidRPr="00E66F77">
        <w:rPr>
          <w:noProof w:val="0"/>
        </w:rPr>
        <w:t xml:space="preserve">. Volunteers </w:t>
      </w:r>
      <w:r w:rsidR="00987BCB" w:rsidRPr="00E66F77">
        <w:rPr>
          <w:noProof w:val="0"/>
        </w:rPr>
        <w:t xml:space="preserve">being able to go back </w:t>
      </w:r>
      <w:r w:rsidR="00ED38DE" w:rsidRPr="00E66F77">
        <w:rPr>
          <w:noProof w:val="0"/>
        </w:rPr>
        <w:t>and share the</w:t>
      </w:r>
      <w:r w:rsidR="000A2BB6" w:rsidRPr="00E66F77">
        <w:rPr>
          <w:noProof w:val="0"/>
        </w:rPr>
        <w:t>ir</w:t>
      </w:r>
      <w:r w:rsidR="00ED38DE" w:rsidRPr="00E66F77">
        <w:rPr>
          <w:noProof w:val="0"/>
        </w:rPr>
        <w:t xml:space="preserve"> experiences</w:t>
      </w:r>
      <w:r w:rsidR="00987BCB" w:rsidRPr="00E66F77">
        <w:rPr>
          <w:noProof w:val="0"/>
        </w:rPr>
        <w:t xml:space="preserve">, even the </w:t>
      </w:r>
      <w:r w:rsidR="000A2BB6" w:rsidRPr="00E66F77">
        <w:rPr>
          <w:noProof w:val="0"/>
        </w:rPr>
        <w:t xml:space="preserve">small </w:t>
      </w:r>
      <w:r w:rsidR="00987BCB" w:rsidRPr="00E66F77">
        <w:rPr>
          <w:noProof w:val="0"/>
        </w:rPr>
        <w:t xml:space="preserve">things that they </w:t>
      </w:r>
      <w:r w:rsidR="000A2BB6" w:rsidRPr="00E66F77">
        <w:rPr>
          <w:noProof w:val="0"/>
        </w:rPr>
        <w:t xml:space="preserve">have </w:t>
      </w:r>
      <w:r w:rsidRPr="00E66F77">
        <w:rPr>
          <w:noProof w:val="0"/>
        </w:rPr>
        <w:t>learnt</w:t>
      </w:r>
      <w:r w:rsidR="00987BCB" w:rsidRPr="00E66F77">
        <w:rPr>
          <w:noProof w:val="0"/>
        </w:rPr>
        <w:t xml:space="preserve"> about</w:t>
      </w:r>
      <w:r w:rsidR="00ED38DE" w:rsidRPr="00E66F77">
        <w:rPr>
          <w:noProof w:val="0"/>
        </w:rPr>
        <w:t xml:space="preserve"> </w:t>
      </w:r>
      <w:r w:rsidR="00987BCB" w:rsidRPr="00E66F77">
        <w:rPr>
          <w:noProof w:val="0"/>
        </w:rPr>
        <w:t xml:space="preserve">other communities and </w:t>
      </w:r>
      <w:r w:rsidR="00D41A40" w:rsidRPr="00E66F77">
        <w:rPr>
          <w:noProof w:val="0"/>
        </w:rPr>
        <w:t>an</w:t>
      </w:r>
      <w:r w:rsidR="00987BCB" w:rsidRPr="00E66F77">
        <w:rPr>
          <w:noProof w:val="0"/>
        </w:rPr>
        <w:t>oth</w:t>
      </w:r>
      <w:r w:rsidR="00ED38DE" w:rsidRPr="00E66F77">
        <w:rPr>
          <w:noProof w:val="0"/>
        </w:rPr>
        <w:t>er culture</w:t>
      </w:r>
      <w:r w:rsidR="007F68D3" w:rsidRPr="00E66F77">
        <w:rPr>
          <w:noProof w:val="0"/>
        </w:rPr>
        <w:t>,</w:t>
      </w:r>
      <w:r w:rsidR="00ED38DE" w:rsidRPr="00E66F77">
        <w:rPr>
          <w:noProof w:val="0"/>
        </w:rPr>
        <w:t xml:space="preserve"> </w:t>
      </w:r>
      <w:r w:rsidR="00D41A40" w:rsidRPr="00E66F77">
        <w:rPr>
          <w:noProof w:val="0"/>
        </w:rPr>
        <w:t xml:space="preserve">has </w:t>
      </w:r>
      <w:r w:rsidRPr="00E66F77">
        <w:rPr>
          <w:noProof w:val="0"/>
        </w:rPr>
        <w:t>had</w:t>
      </w:r>
      <w:r w:rsidR="00987BCB" w:rsidRPr="00E66F77">
        <w:rPr>
          <w:noProof w:val="0"/>
        </w:rPr>
        <w:t xml:space="preserve"> a </w:t>
      </w:r>
      <w:r w:rsidR="009F2789" w:rsidRPr="00E66F77">
        <w:rPr>
          <w:noProof w:val="0"/>
        </w:rPr>
        <w:t>positive</w:t>
      </w:r>
      <w:r w:rsidR="00987BCB" w:rsidRPr="00E66F77">
        <w:rPr>
          <w:noProof w:val="0"/>
        </w:rPr>
        <w:t xml:space="preserve"> impact in Australia in terms of peoples’ perception and understanding</w:t>
      </w:r>
      <w:r w:rsidR="00ED38DE" w:rsidRPr="00E66F77">
        <w:rPr>
          <w:noProof w:val="0"/>
        </w:rPr>
        <w:t xml:space="preserve"> of Tanzania. </w:t>
      </w:r>
      <w:r w:rsidRPr="00E66F77">
        <w:rPr>
          <w:noProof w:val="0"/>
        </w:rPr>
        <w:t xml:space="preserve">This </w:t>
      </w:r>
      <w:r w:rsidR="00ED38DE" w:rsidRPr="00E66F77">
        <w:rPr>
          <w:noProof w:val="0"/>
        </w:rPr>
        <w:t>is</w:t>
      </w:r>
      <w:r w:rsidRPr="00E66F77">
        <w:rPr>
          <w:noProof w:val="0"/>
        </w:rPr>
        <w:t xml:space="preserve"> an entry point for strengthened government to government diplo</w:t>
      </w:r>
      <w:r w:rsidR="000A2BB6" w:rsidRPr="00E66F77">
        <w:rPr>
          <w:noProof w:val="0"/>
        </w:rPr>
        <w:t>matic relation</w:t>
      </w:r>
      <w:r w:rsidR="00FB72EB" w:rsidRPr="00E66F77">
        <w:rPr>
          <w:noProof w:val="0"/>
        </w:rPr>
        <w:t>s</w:t>
      </w:r>
      <w:r w:rsidR="000A2BB6" w:rsidRPr="00E66F77">
        <w:rPr>
          <w:noProof w:val="0"/>
        </w:rPr>
        <w:t xml:space="preserve"> </w:t>
      </w:r>
      <w:r w:rsidRPr="00E66F77">
        <w:rPr>
          <w:noProof w:val="0"/>
        </w:rPr>
        <w:t xml:space="preserve">in </w:t>
      </w:r>
      <w:r w:rsidR="00ED38DE" w:rsidRPr="00E66F77">
        <w:rPr>
          <w:noProof w:val="0"/>
        </w:rPr>
        <w:t xml:space="preserve">the </w:t>
      </w:r>
      <w:r w:rsidRPr="00E66F77">
        <w:rPr>
          <w:noProof w:val="0"/>
        </w:rPr>
        <w:t xml:space="preserve">future. </w:t>
      </w:r>
    </w:p>
    <w:sectPr w:rsidR="00B8056B" w:rsidRPr="00E66F77" w:rsidSect="00B22505">
      <w:pgSz w:w="11906" w:h="16838" w:code="9"/>
      <w:pgMar w:top="1440" w:right="1080" w:bottom="1440" w:left="1080" w:header="648" w:footer="64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03899" w14:textId="77777777" w:rsidR="00AA6584" w:rsidRDefault="00AA6584" w:rsidP="00A15B44">
      <w:r>
        <w:separator/>
      </w:r>
    </w:p>
    <w:p w14:paraId="11383E25" w14:textId="77777777" w:rsidR="00AA6584" w:rsidRDefault="00AA6584" w:rsidP="00A15B44"/>
  </w:endnote>
  <w:endnote w:type="continuationSeparator" w:id="0">
    <w:p w14:paraId="74718BD7" w14:textId="77777777" w:rsidR="00AA6584" w:rsidRDefault="00AA6584" w:rsidP="00A15B44">
      <w:r>
        <w:continuationSeparator/>
      </w:r>
    </w:p>
    <w:p w14:paraId="430EABD8" w14:textId="77777777" w:rsidR="00AA6584" w:rsidRDefault="00AA6584" w:rsidP="00A15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2EFF" w:usb1="C000785B" w:usb2="00000009" w:usb3="00000000" w:csb0="000001FF" w:csb1="00000000"/>
  </w:font>
  <w:font w:name="Arial Bold">
    <w:panose1 w:val="020B0704020202020204"/>
    <w:charset w:val="00"/>
    <w:family w:val="roman"/>
    <w:notTrueType/>
    <w:pitch w:val="default"/>
  </w:font>
  <w:font w:name="Gotham Rounded Book">
    <w:altName w:val="Calibri"/>
    <w:panose1 w:val="00000000000000000000"/>
    <w:charset w:val="00"/>
    <w:family w:val="swiss"/>
    <w:notTrueType/>
    <w:pitch w:val="default"/>
    <w:sig w:usb0="00000003" w:usb1="00000000" w:usb2="00000000" w:usb3="00000000" w:csb0="00000001" w:csb1="00000000"/>
  </w:font>
  <w:font w:name="Helvetica LT Std">
    <w:panose1 w:val="00000000000000000000"/>
    <w:charset w:val="00"/>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470077"/>
      <w:docPartObj>
        <w:docPartGallery w:val="Page Numbers (Bottom of Page)"/>
        <w:docPartUnique/>
      </w:docPartObj>
    </w:sdtPr>
    <w:sdtEndPr>
      <w:rPr>
        <w:noProof/>
        <w:sz w:val="18"/>
        <w:szCs w:val="18"/>
      </w:rPr>
    </w:sdtEndPr>
    <w:sdtContent>
      <w:p w14:paraId="11FF127A" w14:textId="77777777" w:rsidR="001F740C" w:rsidRPr="00511E02" w:rsidRDefault="001F740C" w:rsidP="00511E02">
        <w:pPr>
          <w:pStyle w:val="Footer"/>
          <w:pBdr>
            <w:top w:val="none" w:sz="0" w:space="0" w:color="auto"/>
          </w:pBdr>
          <w:jc w:val="right"/>
          <w:rPr>
            <w:sz w:val="18"/>
            <w:szCs w:val="18"/>
          </w:rPr>
        </w:pPr>
        <w:r w:rsidRPr="00511E02">
          <w:rPr>
            <w:sz w:val="18"/>
            <w:szCs w:val="18"/>
          </w:rPr>
          <w:fldChar w:fldCharType="begin"/>
        </w:r>
        <w:r w:rsidRPr="00511E02">
          <w:rPr>
            <w:sz w:val="18"/>
            <w:szCs w:val="18"/>
          </w:rPr>
          <w:instrText xml:space="preserve"> PAGE   \* MERGEFORMAT </w:instrText>
        </w:r>
        <w:r w:rsidRPr="00511E02">
          <w:rPr>
            <w:sz w:val="18"/>
            <w:szCs w:val="18"/>
          </w:rPr>
          <w:fldChar w:fldCharType="separate"/>
        </w:r>
        <w:r w:rsidRPr="00511E02">
          <w:rPr>
            <w:noProof/>
            <w:sz w:val="18"/>
            <w:szCs w:val="18"/>
          </w:rPr>
          <w:t>2</w:t>
        </w:r>
        <w:r w:rsidRPr="00511E02">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732751"/>
      <w:docPartObj>
        <w:docPartGallery w:val="Page Numbers (Bottom of Page)"/>
        <w:docPartUnique/>
      </w:docPartObj>
    </w:sdtPr>
    <w:sdtEndPr>
      <w:rPr>
        <w:noProof/>
        <w:sz w:val="18"/>
        <w:szCs w:val="18"/>
      </w:rPr>
    </w:sdtEndPr>
    <w:sdtContent>
      <w:p w14:paraId="6D7FFD50" w14:textId="51E8CF4C" w:rsidR="001F740C" w:rsidRPr="00511E02" w:rsidRDefault="001F740C" w:rsidP="00511E02">
        <w:pPr>
          <w:pStyle w:val="Footer"/>
          <w:pBdr>
            <w:top w:val="none" w:sz="0" w:space="0" w:color="auto"/>
          </w:pBdr>
          <w:jc w:val="right"/>
          <w:rPr>
            <w:sz w:val="18"/>
            <w:szCs w:val="18"/>
          </w:rPr>
        </w:pPr>
        <w:r w:rsidRPr="00511E02">
          <w:rPr>
            <w:sz w:val="18"/>
            <w:szCs w:val="18"/>
          </w:rPr>
          <w:fldChar w:fldCharType="begin"/>
        </w:r>
        <w:r w:rsidRPr="00511E02">
          <w:rPr>
            <w:sz w:val="18"/>
            <w:szCs w:val="18"/>
          </w:rPr>
          <w:instrText xml:space="preserve"> PAGE   \* MERGEFORMAT </w:instrText>
        </w:r>
        <w:r w:rsidRPr="00511E02">
          <w:rPr>
            <w:sz w:val="18"/>
            <w:szCs w:val="18"/>
          </w:rPr>
          <w:fldChar w:fldCharType="separate"/>
        </w:r>
        <w:r w:rsidR="00537970">
          <w:rPr>
            <w:noProof/>
            <w:sz w:val="18"/>
            <w:szCs w:val="18"/>
          </w:rPr>
          <w:t>7</w:t>
        </w:r>
        <w:r w:rsidRPr="00511E0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text" w:tblpXSpec="center" w:tblpY="1"/>
      <w:tblOverlap w:val="never"/>
      <w:tblW w:w="10512" w:type="dxa"/>
      <w:tblBorders>
        <w:top w:val="single" w:sz="8" w:space="0" w:color="005596"/>
        <w:left w:val="none" w:sz="0" w:space="0" w:color="auto"/>
        <w:bottom w:val="none" w:sz="0" w:space="0" w:color="auto"/>
        <w:right w:val="none" w:sz="0" w:space="0" w:color="auto"/>
        <w:insideH w:val="none" w:sz="0" w:space="0" w:color="auto"/>
        <w:insideV w:val="none" w:sz="0" w:space="0" w:color="auto"/>
      </w:tblBorders>
      <w:tblCellMar>
        <w:top w:w="115" w:type="dxa"/>
        <w:left w:w="115" w:type="dxa"/>
        <w:right w:w="115" w:type="dxa"/>
      </w:tblCellMar>
      <w:tblLook w:val="04A0" w:firstRow="1" w:lastRow="0" w:firstColumn="1" w:lastColumn="0" w:noHBand="0" w:noVBand="1"/>
    </w:tblPr>
    <w:tblGrid>
      <w:gridCol w:w="4205"/>
      <w:gridCol w:w="2102"/>
      <w:gridCol w:w="4205"/>
    </w:tblGrid>
    <w:tr w:rsidR="001F740C" w14:paraId="53C0DE67" w14:textId="77777777" w:rsidTr="320F5A2E">
      <w:tc>
        <w:tcPr>
          <w:tcW w:w="4118" w:type="dxa"/>
        </w:tcPr>
        <w:p w14:paraId="637296D0" w14:textId="77777777" w:rsidR="001F740C" w:rsidRDefault="001F740C" w:rsidP="00A15B44">
          <w:pPr>
            <w:pStyle w:val="Footer"/>
          </w:pPr>
          <w:r>
            <w:rPr>
              <w:noProof/>
              <w:lang w:val="en-AU" w:eastAsia="en-AU"/>
            </w:rPr>
            <w:drawing>
              <wp:anchor distT="0" distB="0" distL="114300" distR="114300" simplePos="0" relativeHeight="251657216" behindDoc="0" locked="0" layoutInCell="1" allowOverlap="1" wp14:anchorId="31DE196E" wp14:editId="0E865D78">
                <wp:simplePos x="752475" y="8915400"/>
                <wp:positionH relativeFrom="margin">
                  <wp:align>left</wp:align>
                </wp:positionH>
                <wp:positionV relativeFrom="margin">
                  <wp:align>center</wp:align>
                </wp:positionV>
                <wp:extent cx="847725" cy="23812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7114" t="18751" r="7308" b="16145"/>
                        <a:stretch/>
                      </pic:blipFill>
                      <pic:spPr bwMode="auto">
                        <a:xfrm>
                          <a:off x="0" y="0"/>
                          <a:ext cx="847725" cy="238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059" w:type="dxa"/>
          <w:vAlign w:val="center"/>
        </w:tcPr>
        <w:p w14:paraId="3E10A3D9" w14:textId="77777777" w:rsidR="001F740C" w:rsidRPr="001676C3" w:rsidRDefault="001F740C" w:rsidP="00A15B44">
          <w:pPr>
            <w:pStyle w:val="Footer"/>
          </w:pPr>
          <w:r w:rsidRPr="001676C3">
            <w:fldChar w:fldCharType="begin"/>
          </w:r>
          <w:r w:rsidRPr="001676C3">
            <w:instrText xml:space="preserve"> PAGE   \* MERGEFORMAT </w:instrText>
          </w:r>
          <w:r w:rsidRPr="001676C3">
            <w:fldChar w:fldCharType="separate"/>
          </w:r>
          <w:r>
            <w:rPr>
              <w:noProof/>
            </w:rPr>
            <w:t>i</w:t>
          </w:r>
          <w:r w:rsidRPr="001676C3">
            <w:fldChar w:fldCharType="end"/>
          </w:r>
        </w:p>
      </w:tc>
      <w:tc>
        <w:tcPr>
          <w:tcW w:w="4119" w:type="dxa"/>
          <w:vAlign w:val="center"/>
        </w:tcPr>
        <w:p w14:paraId="1F6A8018" w14:textId="77777777" w:rsidR="001F740C" w:rsidRDefault="001F740C" w:rsidP="00A15B44">
          <w:pPr>
            <w:pStyle w:val="Footer"/>
          </w:pPr>
          <w:r>
            <w:t>Footer Information</w:t>
          </w:r>
        </w:p>
      </w:tc>
    </w:tr>
  </w:tbl>
  <w:p w14:paraId="2920EC69" w14:textId="77777777" w:rsidR="001F740C" w:rsidRDefault="001F740C" w:rsidP="00A15B44">
    <w:pPr>
      <w:pStyle w:val="Footer"/>
    </w:pPr>
  </w:p>
  <w:p w14:paraId="6F1A4D8F" w14:textId="77777777" w:rsidR="001F740C" w:rsidRPr="00203C5B" w:rsidRDefault="001F740C" w:rsidP="00A15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5E2E0" w14:textId="77777777" w:rsidR="00AA6584" w:rsidRDefault="00AA6584" w:rsidP="00A15B44">
      <w:r>
        <w:separator/>
      </w:r>
    </w:p>
  </w:footnote>
  <w:footnote w:type="continuationSeparator" w:id="0">
    <w:p w14:paraId="01F50045" w14:textId="77777777" w:rsidR="00AA6584" w:rsidRDefault="00AA6584" w:rsidP="00A15B44">
      <w:r>
        <w:continuationSeparator/>
      </w:r>
    </w:p>
    <w:p w14:paraId="2F17FDCE" w14:textId="77777777" w:rsidR="00AA6584" w:rsidRDefault="00AA6584" w:rsidP="00A15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85F6C" w14:textId="7E6EE078" w:rsidR="001F740C" w:rsidRPr="0005759B" w:rsidRDefault="001F740C" w:rsidP="0005759B">
    <w:pPr>
      <w:pStyle w:val="Header"/>
      <w:jc w:val="right"/>
      <w:rPr>
        <w:bCs/>
        <w:color w:val="003478" w:themeColor="text2"/>
        <w:sz w:val="18"/>
        <w:szCs w:val="18"/>
      </w:rPr>
    </w:pPr>
    <w:r>
      <w:rPr>
        <w:bCs/>
        <w:color w:val="003478" w:themeColor="text2"/>
        <w:sz w:val="18"/>
        <w:szCs w:val="18"/>
      </w:rPr>
      <w:t xml:space="preserve">Country case study: </w:t>
    </w:r>
    <w:r w:rsidRPr="00274F5D">
      <w:rPr>
        <w:color w:val="003478" w:themeColor="text2"/>
        <w:sz w:val="18"/>
        <w:szCs w:val="18"/>
      </w:rPr>
      <w:t>Tanzania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A6D4" w14:textId="0FF87A3C" w:rsidR="001F740C" w:rsidRDefault="001F740C" w:rsidP="00F234A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8D86C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27EFE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48478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188488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18C3B7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8005E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5B2647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A26767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058CDB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158DD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F6A19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2721C"/>
    <w:multiLevelType w:val="multilevel"/>
    <w:tmpl w:val="856ACDC0"/>
    <w:lvl w:ilvl="0">
      <w:start w:val="1"/>
      <w:numFmt w:val="bullet"/>
      <w:pStyle w:val="TableBullet"/>
      <w:lvlText w:val=""/>
      <w:lvlJc w:val="left"/>
      <w:pPr>
        <w:tabs>
          <w:tab w:val="num" w:pos="288"/>
        </w:tabs>
        <w:ind w:left="288" w:hanging="216"/>
      </w:pPr>
      <w:rPr>
        <w:rFonts w:ascii="Symbol" w:hAnsi="Symbol"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196935"/>
    <w:multiLevelType w:val="multilevel"/>
    <w:tmpl w:val="DBA87A80"/>
    <w:numStyleLink w:val="Headings"/>
  </w:abstractNum>
  <w:abstractNum w:abstractNumId="13" w15:restartNumberingAfterBreak="0">
    <w:nsid w:val="06260FF7"/>
    <w:multiLevelType w:val="hybridMultilevel"/>
    <w:tmpl w:val="2E0A79D6"/>
    <w:lvl w:ilvl="0" w:tplc="6FAEE318">
      <w:start w:val="1"/>
      <w:numFmt w:val="bullet"/>
      <w:pStyle w:val="TableBullet2"/>
      <w:lvlText w:val="o"/>
      <w:lvlJc w:val="left"/>
      <w:pPr>
        <w:tabs>
          <w:tab w:val="num" w:pos="504"/>
        </w:tabs>
        <w:ind w:left="504" w:hanging="21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38719E"/>
    <w:multiLevelType w:val="multilevel"/>
    <w:tmpl w:val="DBA87A80"/>
    <w:styleLink w:val="Headings"/>
    <w:lvl w:ilvl="0">
      <w:start w:val="1"/>
      <w:numFmt w:val="decimal"/>
      <w:suff w:val="space"/>
      <w:lvlText w:val="%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5" w15:restartNumberingAfterBreak="0">
    <w:nsid w:val="0AE528EE"/>
    <w:multiLevelType w:val="multilevel"/>
    <w:tmpl w:val="DBA87A80"/>
    <w:numStyleLink w:val="Headings"/>
  </w:abstractNum>
  <w:abstractNum w:abstractNumId="16" w15:restartNumberingAfterBreak="0">
    <w:nsid w:val="0F7F1DCC"/>
    <w:multiLevelType w:val="multilevel"/>
    <w:tmpl w:val="C15209C2"/>
    <w:lvl w:ilvl="0">
      <w:start w:val="1"/>
      <w:numFmt w:val="decimal"/>
      <w:pStyle w:val="Heading1"/>
      <w:lvlText w:val="%1"/>
      <w:lvlJc w:val="left"/>
      <w:pPr>
        <w:ind w:left="432" w:hanging="432"/>
      </w:pPr>
    </w:lvl>
    <w:lvl w:ilvl="1">
      <w:start w:val="1"/>
      <w:numFmt w:val="decimal"/>
      <w:pStyle w:val="Heading2"/>
      <w:lvlText w:val="%1.%2"/>
      <w:lvlJc w:val="left"/>
      <w:pPr>
        <w:ind w:left="363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color w:val="003478"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1FE66DAD"/>
    <w:multiLevelType w:val="multilevel"/>
    <w:tmpl w:val="85941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E7157C"/>
    <w:multiLevelType w:val="multilevel"/>
    <w:tmpl w:val="DBA87A80"/>
    <w:numStyleLink w:val="Headings"/>
  </w:abstractNum>
  <w:abstractNum w:abstractNumId="19" w15:restartNumberingAfterBreak="0">
    <w:nsid w:val="221252E9"/>
    <w:multiLevelType w:val="hybridMultilevel"/>
    <w:tmpl w:val="D2AA83AA"/>
    <w:lvl w:ilvl="0" w:tplc="A2AC078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8430C4"/>
    <w:multiLevelType w:val="multilevel"/>
    <w:tmpl w:val="4BAEBAE4"/>
    <w:lvl w:ilvl="0">
      <w:start w:val="1"/>
      <w:numFmt w:val="bullet"/>
      <w:lvlText w:val=""/>
      <w:lvlJc w:val="left"/>
      <w:pPr>
        <w:tabs>
          <w:tab w:val="num" w:pos="288"/>
        </w:tabs>
        <w:ind w:left="288" w:hanging="216"/>
      </w:pPr>
      <w:rPr>
        <w:rFonts w:ascii="Symbol" w:hAnsi="Symbol"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2007A6"/>
    <w:multiLevelType w:val="multilevel"/>
    <w:tmpl w:val="8B7226FC"/>
    <w:lvl w:ilvl="0">
      <w:start w:val="1"/>
      <w:numFmt w:val="bullet"/>
      <w:lvlText w:val=""/>
      <w:lvlJc w:val="left"/>
      <w:pPr>
        <w:tabs>
          <w:tab w:val="num" w:pos="360"/>
        </w:tabs>
        <w:ind w:left="360" w:hanging="216"/>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521694"/>
    <w:multiLevelType w:val="multilevel"/>
    <w:tmpl w:val="B3D8ECF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E915E4"/>
    <w:multiLevelType w:val="hybridMultilevel"/>
    <w:tmpl w:val="0388DA5C"/>
    <w:lvl w:ilvl="0" w:tplc="99E20584">
      <w:numFmt w:val="bullet"/>
      <w:lvlText w:val="-"/>
      <w:lvlJc w:val="left"/>
      <w:pPr>
        <w:ind w:left="720" w:hanging="360"/>
      </w:pPr>
      <w:rPr>
        <w:rFonts w:ascii="Calibri" w:eastAsiaTheme="majorEastAsia"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A537B9"/>
    <w:multiLevelType w:val="multilevel"/>
    <w:tmpl w:val="48F44482"/>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BC16CB"/>
    <w:multiLevelType w:val="multilevel"/>
    <w:tmpl w:val="6D827146"/>
    <w:lvl w:ilvl="0">
      <w:start w:val="1"/>
      <w:numFmt w:val="bullet"/>
      <w:lvlText w:val=""/>
      <w:lvlJc w:val="left"/>
      <w:pPr>
        <w:tabs>
          <w:tab w:val="num" w:pos="504"/>
        </w:tabs>
        <w:ind w:left="504" w:hanging="216"/>
      </w:pPr>
      <w:rPr>
        <w:rFonts w:ascii="Symbol" w:hAnsi="Symbol"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9806B6"/>
    <w:multiLevelType w:val="multilevel"/>
    <w:tmpl w:val="6CBE3E6E"/>
    <w:lvl w:ilvl="0">
      <w:start w:val="1"/>
      <w:numFmt w:val="bullet"/>
      <w:lvlText w:val=""/>
      <w:lvlJc w:val="left"/>
      <w:pPr>
        <w:tabs>
          <w:tab w:val="num" w:pos="288"/>
        </w:tabs>
        <w:ind w:left="288" w:hanging="14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6E42CB"/>
    <w:multiLevelType w:val="multilevel"/>
    <w:tmpl w:val="2EDAD2F0"/>
    <w:lvl w:ilvl="0">
      <w:start w:val="1"/>
      <w:numFmt w:val="bullet"/>
      <w:lvlText w:val=""/>
      <w:lvlJc w:val="left"/>
      <w:pPr>
        <w:tabs>
          <w:tab w:val="num" w:pos="720"/>
        </w:tabs>
        <w:ind w:left="720" w:hanging="360"/>
      </w:pPr>
      <w:rPr>
        <w:rFonts w:ascii="Symbol" w:hAnsi="Symbol" w:hint="default"/>
        <w:sz w:val="20"/>
      </w:rPr>
    </w:lvl>
    <w:lvl w:ilvl="1">
      <w:start w:val="1"/>
      <w:numFmt w:val="bullet"/>
      <w:pStyle w:val="ListBullet2"/>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183C96"/>
    <w:multiLevelType w:val="multilevel"/>
    <w:tmpl w:val="0C30FB44"/>
    <w:lvl w:ilvl="0">
      <w:start w:val="1"/>
      <w:numFmt w:val="bullet"/>
      <w:lvlText w:val=""/>
      <w:lvlJc w:val="left"/>
      <w:pPr>
        <w:tabs>
          <w:tab w:val="num" w:pos="288"/>
        </w:tabs>
        <w:ind w:left="288" w:hanging="216"/>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3C16A5"/>
    <w:multiLevelType w:val="hybridMultilevel"/>
    <w:tmpl w:val="1CFEA0C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D692375"/>
    <w:multiLevelType w:val="multilevel"/>
    <w:tmpl w:val="9A702E88"/>
    <w:lvl w:ilvl="0">
      <w:start w:val="1"/>
      <w:numFmt w:val="bullet"/>
      <w:lvlText w:val=""/>
      <w:lvlJc w:val="left"/>
      <w:pPr>
        <w:tabs>
          <w:tab w:val="num" w:pos="288"/>
        </w:tabs>
        <w:ind w:left="288" w:hanging="288"/>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13056F"/>
    <w:multiLevelType w:val="multilevel"/>
    <w:tmpl w:val="DBA87A80"/>
    <w:numStyleLink w:val="Headings"/>
  </w:abstractNum>
  <w:abstractNum w:abstractNumId="32" w15:restartNumberingAfterBreak="0">
    <w:nsid w:val="47316EE0"/>
    <w:multiLevelType w:val="multilevel"/>
    <w:tmpl w:val="0E809C86"/>
    <w:lvl w:ilvl="0">
      <w:start w:val="1"/>
      <w:numFmt w:val="bullet"/>
      <w:lvlText w:val="o"/>
      <w:lvlJc w:val="left"/>
      <w:pPr>
        <w:tabs>
          <w:tab w:val="num" w:pos="288"/>
        </w:tabs>
        <w:ind w:left="288" w:hanging="216"/>
      </w:pPr>
      <w:rPr>
        <w:rFonts w:ascii="Courier New" w:hAnsi="Courier New"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352E67"/>
    <w:multiLevelType w:val="multilevel"/>
    <w:tmpl w:val="FD508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B73F71"/>
    <w:multiLevelType w:val="multilevel"/>
    <w:tmpl w:val="D1BCCD52"/>
    <w:lvl w:ilvl="0">
      <w:start w:val="1"/>
      <w:numFmt w:val="bullet"/>
      <w:lvlText w:val=""/>
      <w:lvlJc w:val="left"/>
      <w:pPr>
        <w:tabs>
          <w:tab w:val="num" w:pos="288"/>
        </w:tabs>
        <w:ind w:left="288" w:hanging="216"/>
      </w:pPr>
      <w:rPr>
        <w:rFonts w:ascii="Symbol" w:hAnsi="Symbol"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64164A"/>
    <w:multiLevelType w:val="multilevel"/>
    <w:tmpl w:val="2C2A9B5E"/>
    <w:lvl w:ilvl="0">
      <w:start w:val="1"/>
      <w:numFmt w:val="bullet"/>
      <w:lvlText w:val=""/>
      <w:lvlJc w:val="left"/>
      <w:pPr>
        <w:tabs>
          <w:tab w:val="num" w:pos="504"/>
        </w:tabs>
        <w:ind w:left="504" w:hanging="216"/>
      </w:pPr>
      <w:rPr>
        <w:rFonts w:ascii="Symbol" w:hAnsi="Symbol"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1B7CEB"/>
    <w:multiLevelType w:val="hybridMultilevel"/>
    <w:tmpl w:val="F280DADA"/>
    <w:lvl w:ilvl="0" w:tplc="10E6980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0F5AD1"/>
    <w:multiLevelType w:val="multilevel"/>
    <w:tmpl w:val="FD508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212D8D"/>
    <w:multiLevelType w:val="multilevel"/>
    <w:tmpl w:val="DBA87A80"/>
    <w:numStyleLink w:val="Headings"/>
  </w:abstractNum>
  <w:abstractNum w:abstractNumId="39" w15:restartNumberingAfterBreak="0">
    <w:nsid w:val="680D0DC8"/>
    <w:multiLevelType w:val="multilevel"/>
    <w:tmpl w:val="5420D8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A7971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7D715B"/>
    <w:multiLevelType w:val="multilevel"/>
    <w:tmpl w:val="FD508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E4776C"/>
    <w:multiLevelType w:val="multilevel"/>
    <w:tmpl w:val="FD508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D60438"/>
    <w:multiLevelType w:val="multilevel"/>
    <w:tmpl w:val="DBA87A80"/>
    <w:numStyleLink w:val="Headings"/>
  </w:abstractNum>
  <w:abstractNum w:abstractNumId="44" w15:restartNumberingAfterBreak="0">
    <w:nsid w:val="7BC75D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EB00090"/>
    <w:multiLevelType w:val="multilevel"/>
    <w:tmpl w:val="3C423C54"/>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pStyle w:val="ListBullet3"/>
      <w:lvlText w:val=""/>
      <w:lvlJc w:val="left"/>
      <w:pPr>
        <w:tabs>
          <w:tab w:val="num" w:pos="2160"/>
        </w:tabs>
        <w:ind w:left="2160" w:hanging="360"/>
      </w:pPr>
      <w:rPr>
        <w:rFonts w:ascii="Wingdings" w:hAnsi="Wingdings" w:hint="default"/>
        <w:sz w:val="20"/>
      </w:rPr>
    </w:lvl>
    <w:lvl w:ilvl="3">
      <w:start w:val="1"/>
      <w:numFmt w:val="bullet"/>
      <w:pStyle w:val="ListBullet4"/>
      <w:lvlText w:val=""/>
      <w:lvlJc w:val="left"/>
      <w:pPr>
        <w:tabs>
          <w:tab w:val="num" w:pos="2880"/>
        </w:tabs>
        <w:ind w:left="2880" w:hanging="360"/>
      </w:pPr>
      <w:rPr>
        <w:rFonts w:ascii="Wingdings" w:hAnsi="Wingdings" w:hint="default"/>
        <w:sz w:val="20"/>
      </w:rPr>
    </w:lvl>
    <w:lvl w:ilvl="4">
      <w:start w:val="1"/>
      <w:numFmt w:val="bullet"/>
      <w:pStyle w:val="ListBullet5"/>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0357DF"/>
    <w:multiLevelType w:val="hybridMultilevel"/>
    <w:tmpl w:val="6AE440A6"/>
    <w:lvl w:ilvl="0" w:tplc="0409000F">
      <w:start w:val="1"/>
      <w:numFmt w:val="decimal"/>
      <w:pStyle w:val="ListBullet"/>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DC7CB1"/>
    <w:multiLevelType w:val="multilevel"/>
    <w:tmpl w:val="C12C2774"/>
    <w:lvl w:ilvl="0">
      <w:start w:val="1"/>
      <w:numFmt w:val="bullet"/>
      <w:lvlText w:val=""/>
      <w:lvlJc w:val="left"/>
      <w:pPr>
        <w:tabs>
          <w:tab w:val="num" w:pos="288"/>
        </w:tabs>
        <w:ind w:left="288" w:hanging="216"/>
      </w:pPr>
      <w:rPr>
        <w:rFonts w:ascii="Symbol" w:hAnsi="Symbol"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7"/>
  </w:num>
  <w:num w:numId="14">
    <w:abstractNumId w:val="44"/>
  </w:num>
  <w:num w:numId="15">
    <w:abstractNumId w:val="21"/>
  </w:num>
  <w:num w:numId="16">
    <w:abstractNumId w:val="30"/>
  </w:num>
  <w:num w:numId="17">
    <w:abstractNumId w:val="26"/>
  </w:num>
  <w:num w:numId="18">
    <w:abstractNumId w:val="28"/>
  </w:num>
  <w:num w:numId="19">
    <w:abstractNumId w:val="11"/>
  </w:num>
  <w:num w:numId="20">
    <w:abstractNumId w:val="20"/>
  </w:num>
  <w:num w:numId="21">
    <w:abstractNumId w:val="47"/>
  </w:num>
  <w:num w:numId="22">
    <w:abstractNumId w:val="34"/>
  </w:num>
  <w:num w:numId="23">
    <w:abstractNumId w:val="32"/>
  </w:num>
  <w:num w:numId="24">
    <w:abstractNumId w:val="45"/>
  </w:num>
  <w:num w:numId="25">
    <w:abstractNumId w:val="25"/>
  </w:num>
  <w:num w:numId="26">
    <w:abstractNumId w:val="46"/>
  </w:num>
  <w:num w:numId="27">
    <w:abstractNumId w:val="22"/>
  </w:num>
  <w:num w:numId="28">
    <w:abstractNumId w:val="42"/>
  </w:num>
  <w:num w:numId="29">
    <w:abstractNumId w:val="41"/>
  </w:num>
  <w:num w:numId="30">
    <w:abstractNumId w:val="33"/>
  </w:num>
  <w:num w:numId="31">
    <w:abstractNumId w:val="37"/>
  </w:num>
  <w:num w:numId="32">
    <w:abstractNumId w:val="27"/>
  </w:num>
  <w:num w:numId="33">
    <w:abstractNumId w:val="13"/>
  </w:num>
  <w:num w:numId="34">
    <w:abstractNumId w:val="24"/>
  </w:num>
  <w:num w:numId="35">
    <w:abstractNumId w:val="19"/>
  </w:num>
  <w:num w:numId="36">
    <w:abstractNumId w:val="40"/>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2"/>
  </w:num>
  <w:num w:numId="41">
    <w:abstractNumId w:val="18"/>
  </w:num>
  <w:num w:numId="42">
    <w:abstractNumId w:val="38"/>
  </w:num>
  <w:num w:numId="43">
    <w:abstractNumId w:val="15"/>
  </w:num>
  <w:num w:numId="44">
    <w:abstractNumId w:val="43"/>
  </w:num>
  <w:num w:numId="45">
    <w:abstractNumId w:val="39"/>
  </w:num>
  <w:num w:numId="46">
    <w:abstractNumId w:val="29"/>
  </w:num>
  <w:num w:numId="47">
    <w:abstractNumId w:val="16"/>
  </w:num>
  <w:num w:numId="48">
    <w:abstractNumId w:val="36"/>
  </w:num>
  <w:num w:numId="49">
    <w:abstractNumId w:val="2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85"/>
    <w:rsid w:val="000113AA"/>
    <w:rsid w:val="000124E9"/>
    <w:rsid w:val="0001395D"/>
    <w:rsid w:val="000230BF"/>
    <w:rsid w:val="00023F96"/>
    <w:rsid w:val="000261AD"/>
    <w:rsid w:val="00027FD3"/>
    <w:rsid w:val="000378AE"/>
    <w:rsid w:val="000411E3"/>
    <w:rsid w:val="00042767"/>
    <w:rsid w:val="000470B7"/>
    <w:rsid w:val="00050A77"/>
    <w:rsid w:val="00050ECB"/>
    <w:rsid w:val="00050F6D"/>
    <w:rsid w:val="000532E4"/>
    <w:rsid w:val="00053A52"/>
    <w:rsid w:val="00053EB0"/>
    <w:rsid w:val="00056543"/>
    <w:rsid w:val="0005759B"/>
    <w:rsid w:val="000603CF"/>
    <w:rsid w:val="00063DFE"/>
    <w:rsid w:val="00064DDB"/>
    <w:rsid w:val="000675C8"/>
    <w:rsid w:val="00067B4B"/>
    <w:rsid w:val="00067D9C"/>
    <w:rsid w:val="000705B5"/>
    <w:rsid w:val="00077498"/>
    <w:rsid w:val="00080C01"/>
    <w:rsid w:val="00081DEE"/>
    <w:rsid w:val="00082403"/>
    <w:rsid w:val="00085800"/>
    <w:rsid w:val="00090A0E"/>
    <w:rsid w:val="00094DB4"/>
    <w:rsid w:val="0009705D"/>
    <w:rsid w:val="000A2BB6"/>
    <w:rsid w:val="000A3373"/>
    <w:rsid w:val="000A66C2"/>
    <w:rsid w:val="000A6979"/>
    <w:rsid w:val="000B45A6"/>
    <w:rsid w:val="000B5FD4"/>
    <w:rsid w:val="000B62B4"/>
    <w:rsid w:val="000B7D7A"/>
    <w:rsid w:val="000C4E8D"/>
    <w:rsid w:val="000C5240"/>
    <w:rsid w:val="000C6A1B"/>
    <w:rsid w:val="000D1FC2"/>
    <w:rsid w:val="000D2CDF"/>
    <w:rsid w:val="000D3B6A"/>
    <w:rsid w:val="000D5B7A"/>
    <w:rsid w:val="000D6E2D"/>
    <w:rsid w:val="000E06E7"/>
    <w:rsid w:val="000E0919"/>
    <w:rsid w:val="000E1556"/>
    <w:rsid w:val="000E15BC"/>
    <w:rsid w:val="000E222F"/>
    <w:rsid w:val="000E66F1"/>
    <w:rsid w:val="000E73A3"/>
    <w:rsid w:val="000F75A3"/>
    <w:rsid w:val="00103D53"/>
    <w:rsid w:val="00104DD8"/>
    <w:rsid w:val="00105F72"/>
    <w:rsid w:val="00107279"/>
    <w:rsid w:val="001077A6"/>
    <w:rsid w:val="001130D7"/>
    <w:rsid w:val="00113594"/>
    <w:rsid w:val="00120223"/>
    <w:rsid w:val="001229A4"/>
    <w:rsid w:val="00126ED8"/>
    <w:rsid w:val="00132E94"/>
    <w:rsid w:val="00140511"/>
    <w:rsid w:val="00142DA9"/>
    <w:rsid w:val="00142E65"/>
    <w:rsid w:val="00144CA6"/>
    <w:rsid w:val="001540FF"/>
    <w:rsid w:val="00164757"/>
    <w:rsid w:val="001676C3"/>
    <w:rsid w:val="00167886"/>
    <w:rsid w:val="001708FB"/>
    <w:rsid w:val="0017091C"/>
    <w:rsid w:val="00172E90"/>
    <w:rsid w:val="00175ADB"/>
    <w:rsid w:val="001828BF"/>
    <w:rsid w:val="00183987"/>
    <w:rsid w:val="00186C25"/>
    <w:rsid w:val="00190662"/>
    <w:rsid w:val="0019145F"/>
    <w:rsid w:val="00191879"/>
    <w:rsid w:val="00192049"/>
    <w:rsid w:val="001923D5"/>
    <w:rsid w:val="00197220"/>
    <w:rsid w:val="001A0E45"/>
    <w:rsid w:val="001A240D"/>
    <w:rsid w:val="001A2D3A"/>
    <w:rsid w:val="001A3152"/>
    <w:rsid w:val="001A3B32"/>
    <w:rsid w:val="001A4848"/>
    <w:rsid w:val="001A4A2D"/>
    <w:rsid w:val="001A5CD6"/>
    <w:rsid w:val="001A6D97"/>
    <w:rsid w:val="001A7981"/>
    <w:rsid w:val="001B0792"/>
    <w:rsid w:val="001B2E68"/>
    <w:rsid w:val="001B4D7B"/>
    <w:rsid w:val="001C0A15"/>
    <w:rsid w:val="001C36DA"/>
    <w:rsid w:val="001C5F5E"/>
    <w:rsid w:val="001C731F"/>
    <w:rsid w:val="001D07BA"/>
    <w:rsid w:val="001D2103"/>
    <w:rsid w:val="001D2ACC"/>
    <w:rsid w:val="001D478B"/>
    <w:rsid w:val="001D4ECA"/>
    <w:rsid w:val="001D6CE3"/>
    <w:rsid w:val="001D7871"/>
    <w:rsid w:val="001E1AF7"/>
    <w:rsid w:val="001F2F1E"/>
    <w:rsid w:val="001F3242"/>
    <w:rsid w:val="001F548D"/>
    <w:rsid w:val="001F740C"/>
    <w:rsid w:val="001F7F47"/>
    <w:rsid w:val="00201032"/>
    <w:rsid w:val="00201957"/>
    <w:rsid w:val="00203C5B"/>
    <w:rsid w:val="002052CD"/>
    <w:rsid w:val="0021006E"/>
    <w:rsid w:val="00216C8B"/>
    <w:rsid w:val="00220E9D"/>
    <w:rsid w:val="00223A44"/>
    <w:rsid w:val="00223C5E"/>
    <w:rsid w:val="002318A5"/>
    <w:rsid w:val="00236637"/>
    <w:rsid w:val="0024107B"/>
    <w:rsid w:val="002437E0"/>
    <w:rsid w:val="00247331"/>
    <w:rsid w:val="00251B6D"/>
    <w:rsid w:val="00255B7D"/>
    <w:rsid w:val="00260F5C"/>
    <w:rsid w:val="00261E9A"/>
    <w:rsid w:val="002624C5"/>
    <w:rsid w:val="002625DF"/>
    <w:rsid w:val="002632F4"/>
    <w:rsid w:val="002635B7"/>
    <w:rsid w:val="0026574B"/>
    <w:rsid w:val="00265823"/>
    <w:rsid w:val="002707ED"/>
    <w:rsid w:val="00271FEC"/>
    <w:rsid w:val="00272402"/>
    <w:rsid w:val="00274F5D"/>
    <w:rsid w:val="0027582C"/>
    <w:rsid w:val="00277908"/>
    <w:rsid w:val="00280ADB"/>
    <w:rsid w:val="00281106"/>
    <w:rsid w:val="00285148"/>
    <w:rsid w:val="0028595A"/>
    <w:rsid w:val="0028742F"/>
    <w:rsid w:val="00291218"/>
    <w:rsid w:val="0029250A"/>
    <w:rsid w:val="00294594"/>
    <w:rsid w:val="00295A44"/>
    <w:rsid w:val="002972C4"/>
    <w:rsid w:val="00297F24"/>
    <w:rsid w:val="002A1C1F"/>
    <w:rsid w:val="002A58D3"/>
    <w:rsid w:val="002B03DD"/>
    <w:rsid w:val="002B0FF4"/>
    <w:rsid w:val="002B1941"/>
    <w:rsid w:val="002B40A5"/>
    <w:rsid w:val="002C466B"/>
    <w:rsid w:val="002C724F"/>
    <w:rsid w:val="002D0719"/>
    <w:rsid w:val="002D10A3"/>
    <w:rsid w:val="002D1964"/>
    <w:rsid w:val="002D25B2"/>
    <w:rsid w:val="002D2E42"/>
    <w:rsid w:val="002D4971"/>
    <w:rsid w:val="002D59EB"/>
    <w:rsid w:val="002D6CDB"/>
    <w:rsid w:val="002E09A0"/>
    <w:rsid w:val="002E5528"/>
    <w:rsid w:val="002E6D85"/>
    <w:rsid w:val="002F1F24"/>
    <w:rsid w:val="002F3B7E"/>
    <w:rsid w:val="002F5EF2"/>
    <w:rsid w:val="002F6B72"/>
    <w:rsid w:val="002F6B88"/>
    <w:rsid w:val="00300705"/>
    <w:rsid w:val="00303113"/>
    <w:rsid w:val="00303CB9"/>
    <w:rsid w:val="0030400E"/>
    <w:rsid w:val="00304A61"/>
    <w:rsid w:val="0030560E"/>
    <w:rsid w:val="00311315"/>
    <w:rsid w:val="0031601A"/>
    <w:rsid w:val="00316461"/>
    <w:rsid w:val="003260E5"/>
    <w:rsid w:val="00333A09"/>
    <w:rsid w:val="00333B59"/>
    <w:rsid w:val="00337B88"/>
    <w:rsid w:val="00337BC0"/>
    <w:rsid w:val="00340465"/>
    <w:rsid w:val="003440EB"/>
    <w:rsid w:val="00345204"/>
    <w:rsid w:val="00345E64"/>
    <w:rsid w:val="00346D2C"/>
    <w:rsid w:val="0034771B"/>
    <w:rsid w:val="003514AB"/>
    <w:rsid w:val="003540CF"/>
    <w:rsid w:val="003558C6"/>
    <w:rsid w:val="00362A6A"/>
    <w:rsid w:val="003630F9"/>
    <w:rsid w:val="00372674"/>
    <w:rsid w:val="00377C22"/>
    <w:rsid w:val="00383FC3"/>
    <w:rsid w:val="003841C5"/>
    <w:rsid w:val="00384B17"/>
    <w:rsid w:val="00385E31"/>
    <w:rsid w:val="003909AE"/>
    <w:rsid w:val="00392F04"/>
    <w:rsid w:val="003938E8"/>
    <w:rsid w:val="00393C85"/>
    <w:rsid w:val="0039536F"/>
    <w:rsid w:val="003A400C"/>
    <w:rsid w:val="003B3673"/>
    <w:rsid w:val="003B3CFF"/>
    <w:rsid w:val="003B5CAB"/>
    <w:rsid w:val="003B77A7"/>
    <w:rsid w:val="003C1455"/>
    <w:rsid w:val="003C37DD"/>
    <w:rsid w:val="003C42D3"/>
    <w:rsid w:val="003C7829"/>
    <w:rsid w:val="003D0CF7"/>
    <w:rsid w:val="003D0D51"/>
    <w:rsid w:val="003D210D"/>
    <w:rsid w:val="003D3391"/>
    <w:rsid w:val="003D48AE"/>
    <w:rsid w:val="003D585B"/>
    <w:rsid w:val="003D6D8C"/>
    <w:rsid w:val="003E0E97"/>
    <w:rsid w:val="003E3EDC"/>
    <w:rsid w:val="003E3FA9"/>
    <w:rsid w:val="003E42A4"/>
    <w:rsid w:val="003E45E6"/>
    <w:rsid w:val="003E5A77"/>
    <w:rsid w:val="003F3355"/>
    <w:rsid w:val="003F7AB0"/>
    <w:rsid w:val="00405700"/>
    <w:rsid w:val="00420EAB"/>
    <w:rsid w:val="0042268B"/>
    <w:rsid w:val="004241E2"/>
    <w:rsid w:val="0042622C"/>
    <w:rsid w:val="00427220"/>
    <w:rsid w:val="00430A31"/>
    <w:rsid w:val="00430AF2"/>
    <w:rsid w:val="00431F77"/>
    <w:rsid w:val="00433C37"/>
    <w:rsid w:val="00433D86"/>
    <w:rsid w:val="004361BC"/>
    <w:rsid w:val="00441A1C"/>
    <w:rsid w:val="00444441"/>
    <w:rsid w:val="00450DDA"/>
    <w:rsid w:val="00454670"/>
    <w:rsid w:val="00455963"/>
    <w:rsid w:val="00455F95"/>
    <w:rsid w:val="00456C97"/>
    <w:rsid w:val="00460720"/>
    <w:rsid w:val="00460B3D"/>
    <w:rsid w:val="00464372"/>
    <w:rsid w:val="004675E0"/>
    <w:rsid w:val="00472D7F"/>
    <w:rsid w:val="00483D9D"/>
    <w:rsid w:val="00483DF8"/>
    <w:rsid w:val="00485E98"/>
    <w:rsid w:val="00485EB4"/>
    <w:rsid w:val="0048786E"/>
    <w:rsid w:val="004A0003"/>
    <w:rsid w:val="004A1975"/>
    <w:rsid w:val="004A298C"/>
    <w:rsid w:val="004A4D1C"/>
    <w:rsid w:val="004A737C"/>
    <w:rsid w:val="004B13AD"/>
    <w:rsid w:val="004B6860"/>
    <w:rsid w:val="004C1E8C"/>
    <w:rsid w:val="004D2117"/>
    <w:rsid w:val="004D34A8"/>
    <w:rsid w:val="004D46A9"/>
    <w:rsid w:val="004D744F"/>
    <w:rsid w:val="004E2355"/>
    <w:rsid w:val="004E3A53"/>
    <w:rsid w:val="004F184B"/>
    <w:rsid w:val="004F4C27"/>
    <w:rsid w:val="00511E02"/>
    <w:rsid w:val="00525FA0"/>
    <w:rsid w:val="00534000"/>
    <w:rsid w:val="0053430E"/>
    <w:rsid w:val="00537970"/>
    <w:rsid w:val="00547B59"/>
    <w:rsid w:val="00550EBE"/>
    <w:rsid w:val="00556256"/>
    <w:rsid w:val="00571C75"/>
    <w:rsid w:val="00574C27"/>
    <w:rsid w:val="005753EF"/>
    <w:rsid w:val="00576BC9"/>
    <w:rsid w:val="005829D2"/>
    <w:rsid w:val="005945FE"/>
    <w:rsid w:val="00594D5E"/>
    <w:rsid w:val="005960EA"/>
    <w:rsid w:val="005A0162"/>
    <w:rsid w:val="005A1A84"/>
    <w:rsid w:val="005B0A92"/>
    <w:rsid w:val="005B26A0"/>
    <w:rsid w:val="005B3C34"/>
    <w:rsid w:val="005B5308"/>
    <w:rsid w:val="005B6D41"/>
    <w:rsid w:val="005C4852"/>
    <w:rsid w:val="005D1F07"/>
    <w:rsid w:val="005D330C"/>
    <w:rsid w:val="005D75C0"/>
    <w:rsid w:val="005E30FF"/>
    <w:rsid w:val="005E3A68"/>
    <w:rsid w:val="005E603A"/>
    <w:rsid w:val="005F4855"/>
    <w:rsid w:val="006000A6"/>
    <w:rsid w:val="00601C69"/>
    <w:rsid w:val="0060321D"/>
    <w:rsid w:val="00603FC6"/>
    <w:rsid w:val="00604040"/>
    <w:rsid w:val="006045FC"/>
    <w:rsid w:val="0060558B"/>
    <w:rsid w:val="00605A76"/>
    <w:rsid w:val="006127AD"/>
    <w:rsid w:val="00615334"/>
    <w:rsid w:val="006167F5"/>
    <w:rsid w:val="0062321D"/>
    <w:rsid w:val="00626390"/>
    <w:rsid w:val="00626816"/>
    <w:rsid w:val="0063043F"/>
    <w:rsid w:val="006415E2"/>
    <w:rsid w:val="00641C27"/>
    <w:rsid w:val="00644357"/>
    <w:rsid w:val="00652AB7"/>
    <w:rsid w:val="00657CB5"/>
    <w:rsid w:val="00663FD8"/>
    <w:rsid w:val="006661C2"/>
    <w:rsid w:val="00666C98"/>
    <w:rsid w:val="00667351"/>
    <w:rsid w:val="00670CC8"/>
    <w:rsid w:val="006717A0"/>
    <w:rsid w:val="0067465E"/>
    <w:rsid w:val="006773DE"/>
    <w:rsid w:val="00680571"/>
    <w:rsid w:val="00683631"/>
    <w:rsid w:val="006900FC"/>
    <w:rsid w:val="006921C8"/>
    <w:rsid w:val="00693037"/>
    <w:rsid w:val="00696C80"/>
    <w:rsid w:val="00697F66"/>
    <w:rsid w:val="006A14D7"/>
    <w:rsid w:val="006C01ED"/>
    <w:rsid w:val="006C16AB"/>
    <w:rsid w:val="006C7AB0"/>
    <w:rsid w:val="006D0505"/>
    <w:rsid w:val="006D148C"/>
    <w:rsid w:val="006D28EC"/>
    <w:rsid w:val="006D3997"/>
    <w:rsid w:val="006D4935"/>
    <w:rsid w:val="006D6EE3"/>
    <w:rsid w:val="006E52CA"/>
    <w:rsid w:val="006F1190"/>
    <w:rsid w:val="006F237F"/>
    <w:rsid w:val="00714E38"/>
    <w:rsid w:val="00721749"/>
    <w:rsid w:val="007262FE"/>
    <w:rsid w:val="00732D16"/>
    <w:rsid w:val="007351FF"/>
    <w:rsid w:val="00736122"/>
    <w:rsid w:val="007506C1"/>
    <w:rsid w:val="00757BEA"/>
    <w:rsid w:val="00765321"/>
    <w:rsid w:val="0076552D"/>
    <w:rsid w:val="00770F6B"/>
    <w:rsid w:val="007730E1"/>
    <w:rsid w:val="007741A0"/>
    <w:rsid w:val="007747F5"/>
    <w:rsid w:val="00783075"/>
    <w:rsid w:val="007849CD"/>
    <w:rsid w:val="00791004"/>
    <w:rsid w:val="00794C1C"/>
    <w:rsid w:val="007A2CB0"/>
    <w:rsid w:val="007A624D"/>
    <w:rsid w:val="007B0044"/>
    <w:rsid w:val="007B059B"/>
    <w:rsid w:val="007B2B38"/>
    <w:rsid w:val="007B3B46"/>
    <w:rsid w:val="007B745F"/>
    <w:rsid w:val="007C224B"/>
    <w:rsid w:val="007C2B9B"/>
    <w:rsid w:val="007C3928"/>
    <w:rsid w:val="007C59B3"/>
    <w:rsid w:val="007C619C"/>
    <w:rsid w:val="007D273B"/>
    <w:rsid w:val="007D7E0A"/>
    <w:rsid w:val="007E1677"/>
    <w:rsid w:val="007E23B3"/>
    <w:rsid w:val="007E36E3"/>
    <w:rsid w:val="007E502B"/>
    <w:rsid w:val="007E6406"/>
    <w:rsid w:val="007F1504"/>
    <w:rsid w:val="007F312E"/>
    <w:rsid w:val="007F4F1F"/>
    <w:rsid w:val="007F68D3"/>
    <w:rsid w:val="007F75C2"/>
    <w:rsid w:val="007F7EF1"/>
    <w:rsid w:val="0080095F"/>
    <w:rsid w:val="0080715F"/>
    <w:rsid w:val="00807270"/>
    <w:rsid w:val="00813E7D"/>
    <w:rsid w:val="00814E19"/>
    <w:rsid w:val="00821B82"/>
    <w:rsid w:val="00823D60"/>
    <w:rsid w:val="00830744"/>
    <w:rsid w:val="00833F23"/>
    <w:rsid w:val="00836894"/>
    <w:rsid w:val="008402CD"/>
    <w:rsid w:val="00842385"/>
    <w:rsid w:val="00850554"/>
    <w:rsid w:val="008508DE"/>
    <w:rsid w:val="00850BC0"/>
    <w:rsid w:val="00855159"/>
    <w:rsid w:val="008559BF"/>
    <w:rsid w:val="00860A4B"/>
    <w:rsid w:val="008713B1"/>
    <w:rsid w:val="0087620D"/>
    <w:rsid w:val="0089672B"/>
    <w:rsid w:val="008B2D27"/>
    <w:rsid w:val="008B32F1"/>
    <w:rsid w:val="008B4294"/>
    <w:rsid w:val="008B6675"/>
    <w:rsid w:val="008B686D"/>
    <w:rsid w:val="008B7F2E"/>
    <w:rsid w:val="008C12F2"/>
    <w:rsid w:val="008C33A5"/>
    <w:rsid w:val="008C6157"/>
    <w:rsid w:val="008C7E7A"/>
    <w:rsid w:val="008D06A2"/>
    <w:rsid w:val="008D3176"/>
    <w:rsid w:val="008E19CE"/>
    <w:rsid w:val="008E252F"/>
    <w:rsid w:val="008E34F6"/>
    <w:rsid w:val="008E4AFE"/>
    <w:rsid w:val="008E5472"/>
    <w:rsid w:val="008E5717"/>
    <w:rsid w:val="008E583D"/>
    <w:rsid w:val="008E7663"/>
    <w:rsid w:val="008F2A65"/>
    <w:rsid w:val="008F69DC"/>
    <w:rsid w:val="00901B07"/>
    <w:rsid w:val="00903ABA"/>
    <w:rsid w:val="0090446B"/>
    <w:rsid w:val="0090466F"/>
    <w:rsid w:val="0090487B"/>
    <w:rsid w:val="00906AE1"/>
    <w:rsid w:val="009100E8"/>
    <w:rsid w:val="00912AE8"/>
    <w:rsid w:val="0091574C"/>
    <w:rsid w:val="00915BE4"/>
    <w:rsid w:val="00915D2B"/>
    <w:rsid w:val="00916F6B"/>
    <w:rsid w:val="00917C37"/>
    <w:rsid w:val="009207F1"/>
    <w:rsid w:val="00922958"/>
    <w:rsid w:val="0092303A"/>
    <w:rsid w:val="0092324F"/>
    <w:rsid w:val="0092782D"/>
    <w:rsid w:val="00927F4D"/>
    <w:rsid w:val="00930667"/>
    <w:rsid w:val="00933114"/>
    <w:rsid w:val="0093395B"/>
    <w:rsid w:val="00940698"/>
    <w:rsid w:val="009472A0"/>
    <w:rsid w:val="00947352"/>
    <w:rsid w:val="009503A4"/>
    <w:rsid w:val="00951A5B"/>
    <w:rsid w:val="00952D07"/>
    <w:rsid w:val="00952FDF"/>
    <w:rsid w:val="00953173"/>
    <w:rsid w:val="009539B6"/>
    <w:rsid w:val="00954982"/>
    <w:rsid w:val="00955030"/>
    <w:rsid w:val="00956D8E"/>
    <w:rsid w:val="00956DD5"/>
    <w:rsid w:val="00957E81"/>
    <w:rsid w:val="00970D1C"/>
    <w:rsid w:val="00984253"/>
    <w:rsid w:val="00984281"/>
    <w:rsid w:val="00984FB4"/>
    <w:rsid w:val="00986962"/>
    <w:rsid w:val="00987BCB"/>
    <w:rsid w:val="0099108C"/>
    <w:rsid w:val="009916A3"/>
    <w:rsid w:val="00991F92"/>
    <w:rsid w:val="00996222"/>
    <w:rsid w:val="00996A69"/>
    <w:rsid w:val="00997EBD"/>
    <w:rsid w:val="009A404D"/>
    <w:rsid w:val="009A43F5"/>
    <w:rsid w:val="009A4821"/>
    <w:rsid w:val="009A54BC"/>
    <w:rsid w:val="009A7AB7"/>
    <w:rsid w:val="009B0191"/>
    <w:rsid w:val="009B54CA"/>
    <w:rsid w:val="009C10AF"/>
    <w:rsid w:val="009C1376"/>
    <w:rsid w:val="009C4613"/>
    <w:rsid w:val="009C5C4B"/>
    <w:rsid w:val="009D09BD"/>
    <w:rsid w:val="009D0C86"/>
    <w:rsid w:val="009D1991"/>
    <w:rsid w:val="009D3D3C"/>
    <w:rsid w:val="009D6466"/>
    <w:rsid w:val="009D747E"/>
    <w:rsid w:val="009D79C6"/>
    <w:rsid w:val="009D7EDD"/>
    <w:rsid w:val="009E1883"/>
    <w:rsid w:val="009E472F"/>
    <w:rsid w:val="009F2789"/>
    <w:rsid w:val="009F3415"/>
    <w:rsid w:val="009F7A47"/>
    <w:rsid w:val="009F7AAD"/>
    <w:rsid w:val="00A02207"/>
    <w:rsid w:val="00A03BD9"/>
    <w:rsid w:val="00A04B6E"/>
    <w:rsid w:val="00A05D8B"/>
    <w:rsid w:val="00A06DB1"/>
    <w:rsid w:val="00A10CFA"/>
    <w:rsid w:val="00A122E1"/>
    <w:rsid w:val="00A12550"/>
    <w:rsid w:val="00A153F1"/>
    <w:rsid w:val="00A15B44"/>
    <w:rsid w:val="00A16038"/>
    <w:rsid w:val="00A20297"/>
    <w:rsid w:val="00A209E9"/>
    <w:rsid w:val="00A22AF0"/>
    <w:rsid w:val="00A27E97"/>
    <w:rsid w:val="00A325F0"/>
    <w:rsid w:val="00A32DBB"/>
    <w:rsid w:val="00A35CC2"/>
    <w:rsid w:val="00A3768B"/>
    <w:rsid w:val="00A41AAD"/>
    <w:rsid w:val="00A45E37"/>
    <w:rsid w:val="00A51939"/>
    <w:rsid w:val="00A60274"/>
    <w:rsid w:val="00A61A7F"/>
    <w:rsid w:val="00A61D7B"/>
    <w:rsid w:val="00A64544"/>
    <w:rsid w:val="00A66A25"/>
    <w:rsid w:val="00A747BF"/>
    <w:rsid w:val="00A95DD7"/>
    <w:rsid w:val="00AA0184"/>
    <w:rsid w:val="00AA5D91"/>
    <w:rsid w:val="00AA6584"/>
    <w:rsid w:val="00AA68A6"/>
    <w:rsid w:val="00AB2730"/>
    <w:rsid w:val="00AB607B"/>
    <w:rsid w:val="00AB7835"/>
    <w:rsid w:val="00AB7E8D"/>
    <w:rsid w:val="00AC3D51"/>
    <w:rsid w:val="00AC4C38"/>
    <w:rsid w:val="00AD02AE"/>
    <w:rsid w:val="00AD52B9"/>
    <w:rsid w:val="00AD6E58"/>
    <w:rsid w:val="00AE7BBF"/>
    <w:rsid w:val="00AF044F"/>
    <w:rsid w:val="00AF1158"/>
    <w:rsid w:val="00AF4E1D"/>
    <w:rsid w:val="00AF6ABA"/>
    <w:rsid w:val="00B01792"/>
    <w:rsid w:val="00B02A25"/>
    <w:rsid w:val="00B120D6"/>
    <w:rsid w:val="00B20142"/>
    <w:rsid w:val="00B21AE2"/>
    <w:rsid w:val="00B22505"/>
    <w:rsid w:val="00B2314A"/>
    <w:rsid w:val="00B24EB2"/>
    <w:rsid w:val="00B26B24"/>
    <w:rsid w:val="00B27F86"/>
    <w:rsid w:val="00B30D16"/>
    <w:rsid w:val="00B31F49"/>
    <w:rsid w:val="00B33E23"/>
    <w:rsid w:val="00B36F58"/>
    <w:rsid w:val="00B4150E"/>
    <w:rsid w:val="00B42582"/>
    <w:rsid w:val="00B445AB"/>
    <w:rsid w:val="00B447CD"/>
    <w:rsid w:val="00B45E14"/>
    <w:rsid w:val="00B46404"/>
    <w:rsid w:val="00B5188B"/>
    <w:rsid w:val="00B5260D"/>
    <w:rsid w:val="00B52B44"/>
    <w:rsid w:val="00B535A3"/>
    <w:rsid w:val="00B53998"/>
    <w:rsid w:val="00B5659E"/>
    <w:rsid w:val="00B61235"/>
    <w:rsid w:val="00B6468F"/>
    <w:rsid w:val="00B6487F"/>
    <w:rsid w:val="00B65347"/>
    <w:rsid w:val="00B66513"/>
    <w:rsid w:val="00B75B16"/>
    <w:rsid w:val="00B8056B"/>
    <w:rsid w:val="00B91206"/>
    <w:rsid w:val="00B94241"/>
    <w:rsid w:val="00BA58FF"/>
    <w:rsid w:val="00BA68AE"/>
    <w:rsid w:val="00BA7004"/>
    <w:rsid w:val="00BB3EEB"/>
    <w:rsid w:val="00BB452D"/>
    <w:rsid w:val="00BB78F0"/>
    <w:rsid w:val="00BB7D38"/>
    <w:rsid w:val="00BC0B6A"/>
    <w:rsid w:val="00BD07FC"/>
    <w:rsid w:val="00BD1A00"/>
    <w:rsid w:val="00BD45FF"/>
    <w:rsid w:val="00BE3B58"/>
    <w:rsid w:val="00BE7E7F"/>
    <w:rsid w:val="00BF3FAB"/>
    <w:rsid w:val="00C00866"/>
    <w:rsid w:val="00C072EB"/>
    <w:rsid w:val="00C10B4F"/>
    <w:rsid w:val="00C12D7A"/>
    <w:rsid w:val="00C14216"/>
    <w:rsid w:val="00C15E91"/>
    <w:rsid w:val="00C16B79"/>
    <w:rsid w:val="00C1794B"/>
    <w:rsid w:val="00C24A21"/>
    <w:rsid w:val="00C25F88"/>
    <w:rsid w:val="00C313AC"/>
    <w:rsid w:val="00C36425"/>
    <w:rsid w:val="00C36DCE"/>
    <w:rsid w:val="00C37FE0"/>
    <w:rsid w:val="00C42670"/>
    <w:rsid w:val="00C42890"/>
    <w:rsid w:val="00C43F60"/>
    <w:rsid w:val="00C47164"/>
    <w:rsid w:val="00C51E00"/>
    <w:rsid w:val="00C54AAF"/>
    <w:rsid w:val="00C63ECA"/>
    <w:rsid w:val="00C64E66"/>
    <w:rsid w:val="00C670E1"/>
    <w:rsid w:val="00C70E31"/>
    <w:rsid w:val="00C72B2B"/>
    <w:rsid w:val="00C76299"/>
    <w:rsid w:val="00C7665F"/>
    <w:rsid w:val="00C81833"/>
    <w:rsid w:val="00C87C2E"/>
    <w:rsid w:val="00C92DD3"/>
    <w:rsid w:val="00CA1685"/>
    <w:rsid w:val="00CA1953"/>
    <w:rsid w:val="00CA359A"/>
    <w:rsid w:val="00CB17D3"/>
    <w:rsid w:val="00CB5E81"/>
    <w:rsid w:val="00CB730A"/>
    <w:rsid w:val="00CB737F"/>
    <w:rsid w:val="00CC2EE6"/>
    <w:rsid w:val="00CC2FF8"/>
    <w:rsid w:val="00CC3132"/>
    <w:rsid w:val="00CC6E21"/>
    <w:rsid w:val="00CC7192"/>
    <w:rsid w:val="00CC7521"/>
    <w:rsid w:val="00CD5D0A"/>
    <w:rsid w:val="00CE0B45"/>
    <w:rsid w:val="00CE0E84"/>
    <w:rsid w:val="00CE4AF6"/>
    <w:rsid w:val="00CE631E"/>
    <w:rsid w:val="00CE66D2"/>
    <w:rsid w:val="00CF204E"/>
    <w:rsid w:val="00CF5341"/>
    <w:rsid w:val="00D017CB"/>
    <w:rsid w:val="00D03126"/>
    <w:rsid w:val="00D15718"/>
    <w:rsid w:val="00D15CFE"/>
    <w:rsid w:val="00D161D0"/>
    <w:rsid w:val="00D17EFE"/>
    <w:rsid w:val="00D20235"/>
    <w:rsid w:val="00D20996"/>
    <w:rsid w:val="00D21D25"/>
    <w:rsid w:val="00D2264E"/>
    <w:rsid w:val="00D25641"/>
    <w:rsid w:val="00D353B0"/>
    <w:rsid w:val="00D3611F"/>
    <w:rsid w:val="00D41A40"/>
    <w:rsid w:val="00D41D8D"/>
    <w:rsid w:val="00D42CE0"/>
    <w:rsid w:val="00D5148A"/>
    <w:rsid w:val="00D52AFD"/>
    <w:rsid w:val="00D5720B"/>
    <w:rsid w:val="00D60DFA"/>
    <w:rsid w:val="00D631A9"/>
    <w:rsid w:val="00D679C4"/>
    <w:rsid w:val="00D77D87"/>
    <w:rsid w:val="00D77E76"/>
    <w:rsid w:val="00D81A20"/>
    <w:rsid w:val="00D8280B"/>
    <w:rsid w:val="00D84120"/>
    <w:rsid w:val="00D855BD"/>
    <w:rsid w:val="00D8719C"/>
    <w:rsid w:val="00D87D3C"/>
    <w:rsid w:val="00D87FCC"/>
    <w:rsid w:val="00D95282"/>
    <w:rsid w:val="00D9540B"/>
    <w:rsid w:val="00DA0600"/>
    <w:rsid w:val="00DA10D3"/>
    <w:rsid w:val="00DA2C5F"/>
    <w:rsid w:val="00DA53E4"/>
    <w:rsid w:val="00DB05F6"/>
    <w:rsid w:val="00DB2EBE"/>
    <w:rsid w:val="00DB3A18"/>
    <w:rsid w:val="00DB3EB2"/>
    <w:rsid w:val="00DB50F0"/>
    <w:rsid w:val="00DB56C3"/>
    <w:rsid w:val="00DB657D"/>
    <w:rsid w:val="00DB6B93"/>
    <w:rsid w:val="00DC1C0B"/>
    <w:rsid w:val="00DC3EA3"/>
    <w:rsid w:val="00DC3EBD"/>
    <w:rsid w:val="00DC6E00"/>
    <w:rsid w:val="00DC7179"/>
    <w:rsid w:val="00DD3132"/>
    <w:rsid w:val="00DE01D7"/>
    <w:rsid w:val="00DE09C7"/>
    <w:rsid w:val="00DE37F4"/>
    <w:rsid w:val="00DE603C"/>
    <w:rsid w:val="00DF22EB"/>
    <w:rsid w:val="00DF3A14"/>
    <w:rsid w:val="00DF769B"/>
    <w:rsid w:val="00DF76BE"/>
    <w:rsid w:val="00E02516"/>
    <w:rsid w:val="00E076D3"/>
    <w:rsid w:val="00E12D4D"/>
    <w:rsid w:val="00E14B13"/>
    <w:rsid w:val="00E24A66"/>
    <w:rsid w:val="00E3045F"/>
    <w:rsid w:val="00E338BC"/>
    <w:rsid w:val="00E34904"/>
    <w:rsid w:val="00E35CD3"/>
    <w:rsid w:val="00E35E62"/>
    <w:rsid w:val="00E4233D"/>
    <w:rsid w:val="00E4417B"/>
    <w:rsid w:val="00E5354E"/>
    <w:rsid w:val="00E539C7"/>
    <w:rsid w:val="00E55AAB"/>
    <w:rsid w:val="00E56EED"/>
    <w:rsid w:val="00E606D9"/>
    <w:rsid w:val="00E607CD"/>
    <w:rsid w:val="00E60EFF"/>
    <w:rsid w:val="00E61439"/>
    <w:rsid w:val="00E62823"/>
    <w:rsid w:val="00E63626"/>
    <w:rsid w:val="00E66F77"/>
    <w:rsid w:val="00E728DC"/>
    <w:rsid w:val="00E766C7"/>
    <w:rsid w:val="00E76A37"/>
    <w:rsid w:val="00E77683"/>
    <w:rsid w:val="00E81452"/>
    <w:rsid w:val="00E82043"/>
    <w:rsid w:val="00E82714"/>
    <w:rsid w:val="00E854CF"/>
    <w:rsid w:val="00E9085D"/>
    <w:rsid w:val="00E973F2"/>
    <w:rsid w:val="00E97874"/>
    <w:rsid w:val="00EA0B9D"/>
    <w:rsid w:val="00EA4FE0"/>
    <w:rsid w:val="00EA5A4B"/>
    <w:rsid w:val="00EA619F"/>
    <w:rsid w:val="00EB2A81"/>
    <w:rsid w:val="00EB366C"/>
    <w:rsid w:val="00EB6946"/>
    <w:rsid w:val="00EC10E5"/>
    <w:rsid w:val="00EC1A80"/>
    <w:rsid w:val="00EC20E3"/>
    <w:rsid w:val="00EC2BAF"/>
    <w:rsid w:val="00EC39B2"/>
    <w:rsid w:val="00EC414B"/>
    <w:rsid w:val="00ED064A"/>
    <w:rsid w:val="00ED38DE"/>
    <w:rsid w:val="00ED4406"/>
    <w:rsid w:val="00ED68AE"/>
    <w:rsid w:val="00EE0352"/>
    <w:rsid w:val="00EE3285"/>
    <w:rsid w:val="00EF0BA5"/>
    <w:rsid w:val="00EF2642"/>
    <w:rsid w:val="00EF2F35"/>
    <w:rsid w:val="00EF5008"/>
    <w:rsid w:val="00EF65A2"/>
    <w:rsid w:val="00EF6722"/>
    <w:rsid w:val="00F02865"/>
    <w:rsid w:val="00F03401"/>
    <w:rsid w:val="00F03A05"/>
    <w:rsid w:val="00F04468"/>
    <w:rsid w:val="00F058E1"/>
    <w:rsid w:val="00F061AB"/>
    <w:rsid w:val="00F07D41"/>
    <w:rsid w:val="00F10DAF"/>
    <w:rsid w:val="00F1210D"/>
    <w:rsid w:val="00F162A1"/>
    <w:rsid w:val="00F22309"/>
    <w:rsid w:val="00F23084"/>
    <w:rsid w:val="00F234AD"/>
    <w:rsid w:val="00F251FB"/>
    <w:rsid w:val="00F256A6"/>
    <w:rsid w:val="00F25A0B"/>
    <w:rsid w:val="00F31074"/>
    <w:rsid w:val="00F31A90"/>
    <w:rsid w:val="00F32881"/>
    <w:rsid w:val="00F451EE"/>
    <w:rsid w:val="00F4599A"/>
    <w:rsid w:val="00F6284A"/>
    <w:rsid w:val="00F673CB"/>
    <w:rsid w:val="00F67D52"/>
    <w:rsid w:val="00F74B25"/>
    <w:rsid w:val="00F75EAA"/>
    <w:rsid w:val="00F8212E"/>
    <w:rsid w:val="00F82378"/>
    <w:rsid w:val="00F83C77"/>
    <w:rsid w:val="00F83F5F"/>
    <w:rsid w:val="00F859C6"/>
    <w:rsid w:val="00F914EF"/>
    <w:rsid w:val="00FA00DE"/>
    <w:rsid w:val="00FA2BCF"/>
    <w:rsid w:val="00FB197B"/>
    <w:rsid w:val="00FB71BA"/>
    <w:rsid w:val="00FB72EB"/>
    <w:rsid w:val="00FC3E42"/>
    <w:rsid w:val="00FC4ED4"/>
    <w:rsid w:val="00FC5D48"/>
    <w:rsid w:val="00FC626D"/>
    <w:rsid w:val="00FC63B9"/>
    <w:rsid w:val="00FC68F5"/>
    <w:rsid w:val="00FC69B0"/>
    <w:rsid w:val="00FD5851"/>
    <w:rsid w:val="00FD59E0"/>
    <w:rsid w:val="00FE4625"/>
    <w:rsid w:val="00FF1006"/>
    <w:rsid w:val="00FF15C5"/>
    <w:rsid w:val="00FF3FC1"/>
    <w:rsid w:val="03BA0E84"/>
    <w:rsid w:val="047FBD43"/>
    <w:rsid w:val="099C72C6"/>
    <w:rsid w:val="09D11DB1"/>
    <w:rsid w:val="13D8E09D"/>
    <w:rsid w:val="2A14AF48"/>
    <w:rsid w:val="2E17672F"/>
    <w:rsid w:val="320F5A2E"/>
    <w:rsid w:val="3692FAD3"/>
    <w:rsid w:val="372B8E1C"/>
    <w:rsid w:val="47C941E4"/>
    <w:rsid w:val="484157F7"/>
    <w:rsid w:val="48D6B5DD"/>
    <w:rsid w:val="6B8C06A7"/>
    <w:rsid w:val="6FA6F8D3"/>
    <w:rsid w:val="77428AEC"/>
    <w:rsid w:val="7AA7C0A8"/>
    <w:rsid w:val="7C78E0B8"/>
    <w:rsid w:val="7FB08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41C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5B44"/>
    <w:pPr>
      <w:spacing w:before="120" w:after="120" w:line="264" w:lineRule="auto"/>
    </w:pPr>
    <w:rPr>
      <w:rFonts w:ascii="Arial" w:hAnsi="Arial"/>
      <w:sz w:val="20"/>
    </w:rPr>
  </w:style>
  <w:style w:type="paragraph" w:styleId="Heading1">
    <w:name w:val="heading 1"/>
    <w:basedOn w:val="Annexheading"/>
    <w:next w:val="Normal"/>
    <w:link w:val="Heading1Char"/>
    <w:uiPriority w:val="1"/>
    <w:qFormat/>
    <w:rsid w:val="00511E02"/>
    <w:pPr>
      <w:numPr>
        <w:numId w:val="47"/>
      </w:numPr>
      <w:spacing w:before="400" w:after="200"/>
      <w:outlineLvl w:val="0"/>
    </w:pPr>
  </w:style>
  <w:style w:type="paragraph" w:styleId="Heading2">
    <w:name w:val="heading 2"/>
    <w:basedOn w:val="Heading1"/>
    <w:next w:val="Normal"/>
    <w:link w:val="Heading2Char"/>
    <w:uiPriority w:val="1"/>
    <w:qFormat/>
    <w:rsid w:val="00511E02"/>
    <w:pPr>
      <w:numPr>
        <w:ilvl w:val="1"/>
      </w:numPr>
      <w:ind w:left="851" w:hanging="851"/>
      <w:outlineLvl w:val="1"/>
    </w:pPr>
    <w:rPr>
      <w:sz w:val="32"/>
      <w:szCs w:val="20"/>
    </w:rPr>
  </w:style>
  <w:style w:type="paragraph" w:styleId="Heading3">
    <w:name w:val="heading 3"/>
    <w:basedOn w:val="Heading2"/>
    <w:next w:val="Normal"/>
    <w:link w:val="Heading3Char"/>
    <w:uiPriority w:val="1"/>
    <w:qFormat/>
    <w:rsid w:val="00CC2FF8"/>
    <w:pPr>
      <w:numPr>
        <w:ilvl w:val="2"/>
      </w:numPr>
      <w:outlineLvl w:val="2"/>
    </w:pPr>
    <w:rPr>
      <w:color w:val="003478" w:themeColor="text2"/>
      <w:sz w:val="24"/>
      <w:szCs w:val="16"/>
      <w:lang w:val="en-AU"/>
    </w:rPr>
  </w:style>
  <w:style w:type="paragraph" w:styleId="Heading4">
    <w:name w:val="heading 4"/>
    <w:basedOn w:val="Heading3"/>
    <w:next w:val="Normal"/>
    <w:link w:val="Heading4Char"/>
    <w:uiPriority w:val="1"/>
    <w:qFormat/>
    <w:rsid w:val="0092303A"/>
    <w:pPr>
      <w:numPr>
        <w:ilvl w:val="3"/>
      </w:numPr>
      <w:outlineLvl w:val="3"/>
    </w:pPr>
    <w:rPr>
      <w:bCs w:val="0"/>
      <w:iCs/>
      <w:color w:val="000000" w:themeColor="text1"/>
    </w:rPr>
  </w:style>
  <w:style w:type="paragraph" w:styleId="Heading5">
    <w:name w:val="heading 5"/>
    <w:basedOn w:val="Normal"/>
    <w:next w:val="Normal"/>
    <w:link w:val="Heading5Char"/>
    <w:uiPriority w:val="9"/>
    <w:semiHidden/>
    <w:qFormat/>
    <w:rsid w:val="0001395D"/>
    <w:pPr>
      <w:keepNext/>
      <w:keepLines/>
      <w:numPr>
        <w:ilvl w:val="4"/>
        <w:numId w:val="47"/>
      </w:numPr>
      <w:outlineLvl w:val="4"/>
    </w:pPr>
    <w:rPr>
      <w:rFonts w:eastAsiaTheme="majorEastAsia" w:cstheme="majorBidi"/>
      <w:color w:val="2A4055" w:themeColor="accent1" w:themeShade="7F"/>
    </w:rPr>
  </w:style>
  <w:style w:type="paragraph" w:styleId="Heading6">
    <w:name w:val="heading 6"/>
    <w:basedOn w:val="Normal"/>
    <w:next w:val="Normal"/>
    <w:link w:val="Heading6Char"/>
    <w:uiPriority w:val="9"/>
    <w:semiHidden/>
    <w:qFormat/>
    <w:rsid w:val="0001395D"/>
    <w:pPr>
      <w:keepNext/>
      <w:keepLines/>
      <w:numPr>
        <w:ilvl w:val="5"/>
        <w:numId w:val="47"/>
      </w:numPr>
      <w:outlineLvl w:val="5"/>
    </w:pPr>
    <w:rPr>
      <w:rFonts w:eastAsiaTheme="majorEastAsia" w:cstheme="majorBidi"/>
      <w:i/>
      <w:iCs/>
      <w:color w:val="2A4055" w:themeColor="accent1" w:themeShade="7F"/>
    </w:rPr>
  </w:style>
  <w:style w:type="paragraph" w:styleId="Heading7">
    <w:name w:val="heading 7"/>
    <w:basedOn w:val="Normal"/>
    <w:next w:val="Normal"/>
    <w:link w:val="Heading7Char"/>
    <w:uiPriority w:val="9"/>
    <w:semiHidden/>
    <w:qFormat/>
    <w:rsid w:val="0001395D"/>
    <w:pPr>
      <w:keepNext/>
      <w:keepLines/>
      <w:numPr>
        <w:ilvl w:val="6"/>
        <w:numId w:val="47"/>
      </w:numPr>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qFormat/>
    <w:rsid w:val="0001395D"/>
    <w:pPr>
      <w:keepNext/>
      <w:keepLines/>
      <w:numPr>
        <w:ilvl w:val="7"/>
        <w:numId w:val="47"/>
      </w:numPr>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qFormat/>
    <w:rsid w:val="0001395D"/>
    <w:pPr>
      <w:keepNext/>
      <w:keepLines/>
      <w:numPr>
        <w:ilvl w:val="8"/>
        <w:numId w:val="47"/>
      </w:numPr>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30FF"/>
    <w:pPr>
      <w:pBdr>
        <w:bottom w:val="single" w:sz="4" w:space="5" w:color="003478"/>
      </w:pBdr>
      <w:tabs>
        <w:tab w:val="center" w:pos="4320"/>
        <w:tab w:val="right" w:pos="8640"/>
      </w:tabs>
      <w:spacing w:after="0"/>
    </w:pPr>
  </w:style>
  <w:style w:type="character" w:customStyle="1" w:styleId="HeaderChar">
    <w:name w:val="Header Char"/>
    <w:basedOn w:val="DefaultParagraphFont"/>
    <w:link w:val="Header"/>
    <w:uiPriority w:val="99"/>
    <w:rsid w:val="005E30FF"/>
    <w:rPr>
      <w:rFonts w:ascii="Arial" w:hAnsi="Arial"/>
      <w:sz w:val="20"/>
    </w:rPr>
  </w:style>
  <w:style w:type="paragraph" w:styleId="Footer">
    <w:name w:val="footer"/>
    <w:basedOn w:val="Normal"/>
    <w:link w:val="FooterChar"/>
    <w:uiPriority w:val="99"/>
    <w:rsid w:val="00C24A21"/>
    <w:pPr>
      <w:pBdr>
        <w:top w:val="single" w:sz="4" w:space="5" w:color="003478"/>
      </w:pBdr>
      <w:tabs>
        <w:tab w:val="center" w:pos="4320"/>
        <w:tab w:val="right" w:pos="8640"/>
      </w:tabs>
      <w:spacing w:after="0"/>
    </w:pPr>
  </w:style>
  <w:style w:type="character" w:customStyle="1" w:styleId="FooterChar">
    <w:name w:val="Footer Char"/>
    <w:basedOn w:val="DefaultParagraphFont"/>
    <w:link w:val="Footer"/>
    <w:uiPriority w:val="99"/>
    <w:rsid w:val="00C24A21"/>
    <w:rPr>
      <w:rFonts w:ascii="Arial" w:hAnsi="Arial"/>
      <w:sz w:val="20"/>
    </w:rPr>
  </w:style>
  <w:style w:type="paragraph" w:styleId="BalloonText">
    <w:name w:val="Balloon Text"/>
    <w:basedOn w:val="Normal"/>
    <w:link w:val="BalloonTextChar"/>
    <w:uiPriority w:val="99"/>
    <w:semiHidden/>
    <w:rsid w:val="00F859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03DD"/>
    <w:rPr>
      <w:rFonts w:ascii="Lucida Grande" w:hAnsi="Lucida Grande" w:cs="Lucida Grande"/>
      <w:sz w:val="18"/>
      <w:szCs w:val="18"/>
    </w:rPr>
  </w:style>
  <w:style w:type="table" w:styleId="TableGrid">
    <w:name w:val="Table Grid"/>
    <w:basedOn w:val="TableNormal"/>
    <w:uiPriority w:val="59"/>
    <w:rsid w:val="00F85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859C6"/>
  </w:style>
  <w:style w:type="character" w:customStyle="1" w:styleId="Heading1Char">
    <w:name w:val="Heading 1 Char"/>
    <w:basedOn w:val="DefaultParagraphFont"/>
    <w:link w:val="Heading1"/>
    <w:uiPriority w:val="1"/>
    <w:rsid w:val="00511E02"/>
    <w:rPr>
      <w:rFonts w:ascii="Arial" w:hAnsi="Arial"/>
      <w:b/>
      <w:bCs/>
      <w:color w:val="003478"/>
      <w:sz w:val="44"/>
      <w:szCs w:val="44"/>
    </w:rPr>
  </w:style>
  <w:style w:type="character" w:customStyle="1" w:styleId="Heading2Char">
    <w:name w:val="Heading 2 Char"/>
    <w:basedOn w:val="DefaultParagraphFont"/>
    <w:link w:val="Heading2"/>
    <w:uiPriority w:val="1"/>
    <w:rsid w:val="00511E02"/>
    <w:rPr>
      <w:rFonts w:ascii="Arial" w:hAnsi="Arial"/>
      <w:b/>
      <w:bCs/>
      <w:color w:val="003478"/>
      <w:sz w:val="32"/>
      <w:szCs w:val="20"/>
    </w:rPr>
  </w:style>
  <w:style w:type="character" w:customStyle="1" w:styleId="Heading3Char">
    <w:name w:val="Heading 3 Char"/>
    <w:basedOn w:val="DefaultParagraphFont"/>
    <w:link w:val="Heading3"/>
    <w:uiPriority w:val="1"/>
    <w:rsid w:val="00CC2FF8"/>
    <w:rPr>
      <w:rFonts w:ascii="Arial" w:hAnsi="Arial"/>
      <w:b/>
      <w:bCs/>
      <w:color w:val="003478" w:themeColor="text2"/>
      <w:szCs w:val="16"/>
      <w:lang w:val="en-AU"/>
    </w:rPr>
  </w:style>
  <w:style w:type="character" w:customStyle="1" w:styleId="Heading4Char">
    <w:name w:val="Heading 4 Char"/>
    <w:basedOn w:val="DefaultParagraphFont"/>
    <w:link w:val="Heading4"/>
    <w:uiPriority w:val="1"/>
    <w:rsid w:val="00EF0BA5"/>
    <w:rPr>
      <w:rFonts w:ascii="Arial" w:eastAsiaTheme="majorEastAsia" w:hAnsi="Arial" w:cstheme="majorBidi"/>
      <w:b/>
      <w:iCs/>
      <w:color w:val="000000" w:themeColor="text1"/>
      <w:szCs w:val="28"/>
    </w:rPr>
  </w:style>
  <w:style w:type="character" w:customStyle="1" w:styleId="Heading5Char">
    <w:name w:val="Heading 5 Char"/>
    <w:basedOn w:val="DefaultParagraphFont"/>
    <w:link w:val="Heading5"/>
    <w:uiPriority w:val="9"/>
    <w:rsid w:val="002B03DD"/>
    <w:rPr>
      <w:rFonts w:ascii="Arial" w:eastAsiaTheme="majorEastAsia" w:hAnsi="Arial" w:cstheme="majorBidi"/>
      <w:color w:val="2A4055" w:themeColor="accent1" w:themeShade="7F"/>
      <w:sz w:val="20"/>
    </w:rPr>
  </w:style>
  <w:style w:type="character" w:customStyle="1" w:styleId="Heading6Char">
    <w:name w:val="Heading 6 Char"/>
    <w:basedOn w:val="DefaultParagraphFont"/>
    <w:link w:val="Heading6"/>
    <w:uiPriority w:val="9"/>
    <w:semiHidden/>
    <w:rsid w:val="002B03DD"/>
    <w:rPr>
      <w:rFonts w:ascii="Arial" w:eastAsiaTheme="majorEastAsia" w:hAnsi="Arial" w:cstheme="majorBidi"/>
      <w:i/>
      <w:iCs/>
      <w:color w:val="2A4055" w:themeColor="accent1" w:themeShade="7F"/>
      <w:sz w:val="20"/>
    </w:rPr>
  </w:style>
  <w:style w:type="character" w:customStyle="1" w:styleId="Heading7Char">
    <w:name w:val="Heading 7 Char"/>
    <w:basedOn w:val="DefaultParagraphFont"/>
    <w:link w:val="Heading7"/>
    <w:uiPriority w:val="9"/>
    <w:semiHidden/>
    <w:rsid w:val="002B03DD"/>
    <w:rPr>
      <w:rFonts w:ascii="Arial" w:eastAsiaTheme="majorEastAsia" w:hAnsi="Arial" w:cstheme="majorBidi"/>
      <w:i/>
      <w:iCs/>
      <w:color w:val="404040" w:themeColor="text1" w:themeTint="BF"/>
      <w:sz w:val="20"/>
    </w:rPr>
  </w:style>
  <w:style w:type="character" w:customStyle="1" w:styleId="Heading8Char">
    <w:name w:val="Heading 8 Char"/>
    <w:basedOn w:val="DefaultParagraphFont"/>
    <w:link w:val="Heading8"/>
    <w:uiPriority w:val="9"/>
    <w:semiHidden/>
    <w:rsid w:val="002B03DD"/>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B03DD"/>
    <w:rPr>
      <w:rFonts w:ascii="Arial" w:eastAsiaTheme="majorEastAsia" w:hAnsi="Arial" w:cstheme="majorBidi"/>
      <w:i/>
      <w:iCs/>
      <w:color w:val="404040" w:themeColor="text1" w:themeTint="BF"/>
      <w:sz w:val="20"/>
      <w:szCs w:val="20"/>
    </w:rPr>
  </w:style>
  <w:style w:type="paragraph" w:styleId="TOCHeading">
    <w:name w:val="TOC Heading"/>
    <w:aliases w:val="TOC Annex Title Heading"/>
    <w:basedOn w:val="Normal"/>
    <w:next w:val="Normal"/>
    <w:uiPriority w:val="39"/>
    <w:unhideWhenUsed/>
    <w:qFormat/>
    <w:rsid w:val="00A15B44"/>
    <w:pPr>
      <w:spacing w:before="400" w:after="200"/>
    </w:pPr>
    <w:rPr>
      <w:b/>
      <w:bCs/>
      <w:color w:val="003478"/>
      <w:sz w:val="44"/>
      <w:szCs w:val="44"/>
    </w:rPr>
  </w:style>
  <w:style w:type="paragraph" w:styleId="TOC1">
    <w:name w:val="toc 1"/>
    <w:basedOn w:val="Normal"/>
    <w:next w:val="Normal"/>
    <w:uiPriority w:val="39"/>
    <w:unhideWhenUsed/>
    <w:rsid w:val="00A51939"/>
    <w:pPr>
      <w:tabs>
        <w:tab w:val="right" w:leader="dot" w:pos="10070"/>
      </w:tabs>
      <w:spacing w:before="240"/>
      <w:ind w:left="567" w:hanging="567"/>
    </w:pPr>
    <w:rPr>
      <w:rFonts w:asciiTheme="minorHAnsi" w:hAnsiTheme="minorHAnsi" w:cstheme="minorHAnsi"/>
      <w:b/>
      <w:bCs/>
      <w:noProof/>
      <w:szCs w:val="20"/>
    </w:rPr>
  </w:style>
  <w:style w:type="paragraph" w:styleId="TOC2">
    <w:name w:val="toc 2"/>
    <w:basedOn w:val="TOC1"/>
    <w:next w:val="Normal"/>
    <w:autoRedefine/>
    <w:uiPriority w:val="39"/>
    <w:unhideWhenUsed/>
    <w:rsid w:val="00A51939"/>
    <w:pPr>
      <w:spacing w:before="120"/>
      <w:ind w:left="992"/>
    </w:pPr>
    <w:rPr>
      <w:rFonts w:asciiTheme="majorHAnsi" w:hAnsiTheme="majorHAnsi" w:cstheme="majorHAnsi"/>
      <w:b w:val="0"/>
      <w:bCs w:val="0"/>
    </w:rPr>
  </w:style>
  <w:style w:type="paragraph" w:styleId="TOC3">
    <w:name w:val="toc 3"/>
    <w:basedOn w:val="TOC2"/>
    <w:next w:val="Normal"/>
    <w:autoRedefine/>
    <w:uiPriority w:val="39"/>
    <w:unhideWhenUsed/>
    <w:rsid w:val="00A51939"/>
    <w:pPr>
      <w:spacing w:before="0"/>
      <w:ind w:left="1701" w:hanging="708"/>
    </w:pPr>
  </w:style>
  <w:style w:type="paragraph" w:styleId="TOC4">
    <w:name w:val="toc 4"/>
    <w:basedOn w:val="TOC3"/>
    <w:next w:val="Normal"/>
    <w:autoRedefine/>
    <w:uiPriority w:val="39"/>
    <w:unhideWhenUsed/>
    <w:rsid w:val="008F2A65"/>
    <w:pPr>
      <w:ind w:left="600"/>
    </w:pPr>
  </w:style>
  <w:style w:type="paragraph" w:styleId="TOC5">
    <w:name w:val="toc 5"/>
    <w:basedOn w:val="Normal"/>
    <w:next w:val="Normal"/>
    <w:autoRedefine/>
    <w:uiPriority w:val="39"/>
    <w:semiHidden/>
    <w:rsid w:val="005D330C"/>
    <w:pPr>
      <w:spacing w:before="0" w:after="0"/>
      <w:ind w:left="800"/>
    </w:pPr>
    <w:rPr>
      <w:rFonts w:asciiTheme="minorHAnsi" w:hAnsiTheme="minorHAnsi" w:cstheme="minorHAnsi"/>
      <w:szCs w:val="20"/>
    </w:rPr>
  </w:style>
  <w:style w:type="paragraph" w:styleId="TOC6">
    <w:name w:val="toc 6"/>
    <w:basedOn w:val="Normal"/>
    <w:next w:val="Normal"/>
    <w:autoRedefine/>
    <w:uiPriority w:val="39"/>
    <w:semiHidden/>
    <w:rsid w:val="005D330C"/>
    <w:pPr>
      <w:spacing w:before="0" w:after="0"/>
      <w:ind w:left="1000"/>
    </w:pPr>
    <w:rPr>
      <w:rFonts w:asciiTheme="minorHAnsi" w:hAnsiTheme="minorHAnsi" w:cstheme="minorHAnsi"/>
      <w:szCs w:val="20"/>
    </w:rPr>
  </w:style>
  <w:style w:type="paragraph" w:styleId="TOC7">
    <w:name w:val="toc 7"/>
    <w:basedOn w:val="Normal"/>
    <w:next w:val="Normal"/>
    <w:autoRedefine/>
    <w:uiPriority w:val="39"/>
    <w:semiHidden/>
    <w:rsid w:val="005D330C"/>
    <w:pPr>
      <w:spacing w:before="0" w:after="0"/>
      <w:ind w:left="1200"/>
    </w:pPr>
    <w:rPr>
      <w:rFonts w:asciiTheme="minorHAnsi" w:hAnsiTheme="minorHAnsi" w:cstheme="minorHAnsi"/>
      <w:szCs w:val="20"/>
    </w:rPr>
  </w:style>
  <w:style w:type="paragraph" w:styleId="TOC8">
    <w:name w:val="toc 8"/>
    <w:basedOn w:val="Normal"/>
    <w:next w:val="Normal"/>
    <w:autoRedefine/>
    <w:uiPriority w:val="39"/>
    <w:semiHidden/>
    <w:rsid w:val="005D330C"/>
    <w:pPr>
      <w:spacing w:before="0" w:after="0"/>
      <w:ind w:left="1400"/>
    </w:pPr>
    <w:rPr>
      <w:rFonts w:asciiTheme="minorHAnsi" w:hAnsiTheme="minorHAnsi" w:cstheme="minorHAnsi"/>
      <w:szCs w:val="20"/>
    </w:rPr>
  </w:style>
  <w:style w:type="paragraph" w:styleId="TOC9">
    <w:name w:val="toc 9"/>
    <w:basedOn w:val="Normal"/>
    <w:next w:val="Normal"/>
    <w:autoRedefine/>
    <w:uiPriority w:val="39"/>
    <w:semiHidden/>
    <w:rsid w:val="005D330C"/>
    <w:pPr>
      <w:spacing w:before="0" w:after="0"/>
      <w:ind w:left="1600"/>
    </w:pPr>
    <w:rPr>
      <w:rFonts w:asciiTheme="minorHAnsi" w:hAnsiTheme="minorHAnsi" w:cstheme="minorHAnsi"/>
      <w:szCs w:val="20"/>
    </w:rPr>
  </w:style>
  <w:style w:type="paragraph" w:styleId="NormalWeb">
    <w:name w:val="Normal (Web)"/>
    <w:basedOn w:val="Normal"/>
    <w:uiPriority w:val="99"/>
    <w:semiHidden/>
    <w:rsid w:val="00850554"/>
    <w:pPr>
      <w:spacing w:before="100" w:beforeAutospacing="1" w:after="100" w:afterAutospacing="1"/>
    </w:pPr>
    <w:rPr>
      <w:rFonts w:ascii="Times" w:hAnsi="Times" w:cs="Times New Roman"/>
      <w:szCs w:val="20"/>
    </w:rPr>
  </w:style>
  <w:style w:type="paragraph" w:styleId="ListBullet">
    <w:name w:val="List Bullet"/>
    <w:basedOn w:val="Normal"/>
    <w:uiPriority w:val="4"/>
    <w:unhideWhenUsed/>
    <w:rsid w:val="00511E02"/>
    <w:pPr>
      <w:numPr>
        <w:numId w:val="26"/>
      </w:numPr>
      <w:spacing w:after="60"/>
    </w:pPr>
    <w:rPr>
      <w:noProof/>
    </w:rPr>
  </w:style>
  <w:style w:type="paragraph" w:styleId="ListBullet2">
    <w:name w:val="List Bullet 2"/>
    <w:basedOn w:val="ListBullet"/>
    <w:next w:val="ListBullet"/>
    <w:uiPriority w:val="4"/>
    <w:unhideWhenUsed/>
    <w:rsid w:val="00511E02"/>
    <w:pPr>
      <w:numPr>
        <w:ilvl w:val="1"/>
        <w:numId w:val="32"/>
      </w:numPr>
      <w:tabs>
        <w:tab w:val="clear" w:pos="1440"/>
      </w:tabs>
      <w:ind w:left="567" w:hanging="283"/>
    </w:pPr>
  </w:style>
  <w:style w:type="paragraph" w:styleId="ListBullet3">
    <w:name w:val="List Bullet 3"/>
    <w:basedOn w:val="ListBullet"/>
    <w:uiPriority w:val="4"/>
    <w:unhideWhenUsed/>
    <w:rsid w:val="00511E02"/>
    <w:pPr>
      <w:numPr>
        <w:ilvl w:val="2"/>
        <w:numId w:val="24"/>
      </w:numPr>
      <w:tabs>
        <w:tab w:val="clear" w:pos="2160"/>
      </w:tabs>
      <w:ind w:left="851" w:hanging="284"/>
    </w:pPr>
  </w:style>
  <w:style w:type="paragraph" w:styleId="ListBullet4">
    <w:name w:val="List Bullet 4"/>
    <w:basedOn w:val="ListBullet"/>
    <w:uiPriority w:val="4"/>
    <w:unhideWhenUsed/>
    <w:rsid w:val="001C0A15"/>
    <w:pPr>
      <w:numPr>
        <w:ilvl w:val="3"/>
        <w:numId w:val="24"/>
      </w:numPr>
    </w:pPr>
  </w:style>
  <w:style w:type="paragraph" w:styleId="ListBullet5">
    <w:name w:val="List Bullet 5"/>
    <w:basedOn w:val="ListBullet"/>
    <w:uiPriority w:val="4"/>
    <w:unhideWhenUsed/>
    <w:rsid w:val="001C0A15"/>
    <w:pPr>
      <w:numPr>
        <w:ilvl w:val="4"/>
        <w:numId w:val="24"/>
      </w:numPr>
    </w:pPr>
  </w:style>
  <w:style w:type="paragraph" w:styleId="List3">
    <w:name w:val="List 3"/>
    <w:basedOn w:val="Normal"/>
    <w:uiPriority w:val="99"/>
    <w:semiHidden/>
    <w:rsid w:val="006C01ED"/>
    <w:pPr>
      <w:ind w:left="1080" w:hanging="360"/>
      <w:contextualSpacing/>
    </w:pPr>
  </w:style>
  <w:style w:type="character" w:styleId="Strong">
    <w:name w:val="Strong"/>
    <w:basedOn w:val="DefaultParagraphFont"/>
    <w:uiPriority w:val="2"/>
    <w:qFormat/>
    <w:rsid w:val="00680571"/>
    <w:rPr>
      <w:b/>
      <w:bCs/>
    </w:rPr>
  </w:style>
  <w:style w:type="character" w:styleId="Emphasis">
    <w:name w:val="Emphasis"/>
    <w:basedOn w:val="DefaultParagraphFont"/>
    <w:uiPriority w:val="3"/>
    <w:qFormat/>
    <w:rsid w:val="005E30FF"/>
    <w:rPr>
      <w:i/>
      <w:iCs/>
      <w:color w:val="003478"/>
    </w:rPr>
  </w:style>
  <w:style w:type="character" w:styleId="IntenseEmphasis">
    <w:name w:val="Intense Emphasis"/>
    <w:basedOn w:val="DefaultParagraphFont"/>
    <w:uiPriority w:val="3"/>
    <w:qFormat/>
    <w:rsid w:val="00AB7835"/>
    <w:rPr>
      <w:b/>
      <w:bCs/>
      <w:i/>
      <w:iCs/>
      <w:color w:val="auto"/>
    </w:rPr>
  </w:style>
  <w:style w:type="character" w:styleId="Hyperlink">
    <w:name w:val="Hyperlink"/>
    <w:basedOn w:val="DefaultParagraphFont"/>
    <w:uiPriority w:val="99"/>
    <w:rsid w:val="00F6284A"/>
    <w:rPr>
      <w:color w:val="005596"/>
      <w:u w:val="single"/>
    </w:rPr>
  </w:style>
  <w:style w:type="paragraph" w:styleId="Index1">
    <w:name w:val="index 1"/>
    <w:basedOn w:val="Normal"/>
    <w:next w:val="Normal"/>
    <w:autoRedefine/>
    <w:uiPriority w:val="99"/>
    <w:semiHidden/>
    <w:rsid w:val="00901B07"/>
    <w:pPr>
      <w:spacing w:after="0"/>
      <w:ind w:left="200" w:hanging="200"/>
    </w:pPr>
  </w:style>
  <w:style w:type="paragraph" w:styleId="Caption">
    <w:name w:val="caption"/>
    <w:basedOn w:val="Normal"/>
    <w:next w:val="TableNoSpacing"/>
    <w:uiPriority w:val="5"/>
    <w:qFormat/>
    <w:rsid w:val="00901B07"/>
    <w:pPr>
      <w:spacing w:before="240"/>
      <w:jc w:val="center"/>
    </w:pPr>
    <w:rPr>
      <w:bCs/>
      <w:szCs w:val="18"/>
    </w:rPr>
  </w:style>
  <w:style w:type="paragraph" w:styleId="NoSpacing">
    <w:name w:val="No Spacing"/>
    <w:link w:val="NoSpacingChar"/>
    <w:uiPriority w:val="1"/>
    <w:qFormat/>
    <w:rsid w:val="00460B3D"/>
    <w:rPr>
      <w:rFonts w:ascii="Arial" w:hAnsi="Arial"/>
      <w:sz w:val="20"/>
    </w:rPr>
  </w:style>
  <w:style w:type="paragraph" w:customStyle="1" w:styleId="TableNoSpacing">
    <w:name w:val="Table No Spacing"/>
    <w:basedOn w:val="Normal"/>
    <w:uiPriority w:val="6"/>
    <w:qFormat/>
    <w:rsid w:val="001C0A15"/>
    <w:pPr>
      <w:spacing w:after="0"/>
    </w:pPr>
  </w:style>
  <w:style w:type="paragraph" w:customStyle="1" w:styleId="TableBullet">
    <w:name w:val="Table Bullet"/>
    <w:basedOn w:val="ListBullet"/>
    <w:uiPriority w:val="6"/>
    <w:qFormat/>
    <w:rsid w:val="005B26A0"/>
    <w:pPr>
      <w:numPr>
        <w:numId w:val="19"/>
      </w:numPr>
      <w:spacing w:after="0"/>
    </w:pPr>
  </w:style>
  <w:style w:type="paragraph" w:customStyle="1" w:styleId="TableBullet2">
    <w:name w:val="Table Bullet 2"/>
    <w:basedOn w:val="ListBullet2"/>
    <w:uiPriority w:val="6"/>
    <w:qFormat/>
    <w:rsid w:val="005B26A0"/>
    <w:pPr>
      <w:numPr>
        <w:ilvl w:val="0"/>
        <w:numId w:val="33"/>
      </w:numPr>
      <w:spacing w:after="0"/>
      <w:contextualSpacing/>
    </w:pPr>
  </w:style>
  <w:style w:type="character" w:styleId="SubtleEmphasis">
    <w:name w:val="Subtle Emphasis"/>
    <w:basedOn w:val="DefaultParagraphFont"/>
    <w:uiPriority w:val="3"/>
    <w:qFormat/>
    <w:rsid w:val="00AB7835"/>
    <w:rPr>
      <w:i/>
      <w:iCs/>
      <w:color w:val="auto"/>
    </w:rPr>
  </w:style>
  <w:style w:type="paragraph" w:styleId="ListParagraph">
    <w:name w:val="List Paragraph"/>
    <w:basedOn w:val="Normal"/>
    <w:uiPriority w:val="34"/>
    <w:qFormat/>
    <w:rsid w:val="00574C27"/>
    <w:pPr>
      <w:ind w:left="720"/>
      <w:contextualSpacing/>
    </w:pPr>
  </w:style>
  <w:style w:type="table" w:customStyle="1" w:styleId="TableCustom">
    <w:name w:val="Table Custom"/>
    <w:basedOn w:val="TableNormal"/>
    <w:uiPriority w:val="99"/>
    <w:rsid w:val="008B686D"/>
    <w:rPr>
      <w:sz w:val="20"/>
    </w:rPr>
    <w:tblPr>
      <w:tblStyleRowBandSize w:val="1"/>
      <w:tblStyleColBandSize w:val="1"/>
      <w:tblBorders>
        <w:top w:val="single" w:sz="12" w:space="0" w:color="005596"/>
        <w:bottom w:val="single" w:sz="12" w:space="0" w:color="005596"/>
        <w:insideH w:val="single" w:sz="4" w:space="0" w:color="BACCDD" w:themeColor="accent1" w:themeTint="66"/>
        <w:insideV w:val="single" w:sz="4" w:space="0" w:color="BACCDD" w:themeColor="accent1" w:themeTint="66"/>
      </w:tblBorders>
      <w:tblCellMar>
        <w:top w:w="43" w:type="dxa"/>
        <w:left w:w="115" w:type="dxa"/>
        <w:bottom w:w="43" w:type="dxa"/>
        <w:right w:w="115" w:type="dxa"/>
      </w:tblCellMar>
    </w:tblPr>
    <w:tcPr>
      <w:shd w:val="clear" w:color="auto" w:fill="auto"/>
    </w:tcPr>
    <w:tblStylePr w:type="firstRow">
      <w:rPr>
        <w:rFonts w:ascii="Arial" w:hAnsi="Arial"/>
        <w:b/>
        <w:color w:val="FFFFFF" w:themeColor="background1"/>
        <w:sz w:val="20"/>
      </w:rPr>
      <w:tblPr/>
      <w:tcPr>
        <w:shd w:val="clear" w:color="auto" w:fill="005596"/>
      </w:tcPr>
    </w:tblStylePr>
    <w:tblStylePr w:type="lastRow">
      <w:tblPr/>
      <w:tcPr>
        <w:shd w:val="clear" w:color="auto" w:fill="EDF2F4"/>
      </w:tcPr>
    </w:tblStylePr>
    <w:tblStylePr w:type="firstCol">
      <w:rPr>
        <w:b w:val="0"/>
      </w:rPr>
      <w:tblPr/>
      <w:tcPr>
        <w:shd w:val="clear" w:color="auto" w:fill="EDF2F4"/>
      </w:tcPr>
    </w:tblStylePr>
    <w:tblStylePr w:type="lastCol">
      <w:tblPr/>
      <w:tcPr>
        <w:shd w:val="clear" w:color="auto" w:fill="EDF2F4"/>
      </w:tcPr>
    </w:tblStylePr>
    <w:tblStylePr w:type="band1Vert">
      <w:tblPr/>
      <w:tcPr>
        <w:shd w:val="clear" w:color="auto" w:fill="EDF2F4"/>
      </w:tcPr>
    </w:tblStylePr>
    <w:tblStylePr w:type="band2Horz">
      <w:tblPr/>
      <w:tcPr>
        <w:shd w:val="clear" w:color="auto" w:fill="EDF2F4"/>
      </w:tcPr>
    </w:tblStylePr>
  </w:style>
  <w:style w:type="character" w:customStyle="1" w:styleId="StrongBlue">
    <w:name w:val="Strong Blue"/>
    <w:basedOn w:val="Strong"/>
    <w:uiPriority w:val="2"/>
    <w:qFormat/>
    <w:rsid w:val="005E30FF"/>
    <w:rPr>
      <w:b/>
      <w:bCs/>
      <w:color w:val="003478"/>
    </w:rPr>
  </w:style>
  <w:style w:type="character" w:customStyle="1" w:styleId="IntenseEmphasisBlue">
    <w:name w:val="Intense Emphasis Blue"/>
    <w:basedOn w:val="IntenseEmphasis"/>
    <w:uiPriority w:val="3"/>
    <w:qFormat/>
    <w:rsid w:val="005E30FF"/>
    <w:rPr>
      <w:b/>
      <w:bCs/>
      <w:i/>
      <w:iCs/>
      <w:color w:val="003478"/>
    </w:rPr>
  </w:style>
  <w:style w:type="numbering" w:customStyle="1" w:styleId="Headings">
    <w:name w:val="Headings"/>
    <w:uiPriority w:val="99"/>
    <w:rsid w:val="00E35CD3"/>
    <w:pPr>
      <w:numPr>
        <w:numId w:val="37"/>
      </w:numPr>
    </w:pPr>
  </w:style>
  <w:style w:type="paragraph" w:customStyle="1" w:styleId="CoverSheetTitle">
    <w:name w:val="Cover Sheet Title"/>
    <w:basedOn w:val="Normal"/>
    <w:qFormat/>
    <w:rsid w:val="005E30FF"/>
    <w:pPr>
      <w:spacing w:line="240" w:lineRule="auto"/>
    </w:pPr>
    <w:rPr>
      <w:b/>
      <w:color w:val="003478"/>
      <w:sz w:val="48"/>
      <w:szCs w:val="56"/>
    </w:rPr>
  </w:style>
  <w:style w:type="character" w:customStyle="1" w:styleId="NoSpacingChar">
    <w:name w:val="No Spacing Char"/>
    <w:basedOn w:val="DefaultParagraphFont"/>
    <w:link w:val="NoSpacing"/>
    <w:uiPriority w:val="1"/>
    <w:rsid w:val="001F7F47"/>
    <w:rPr>
      <w:rFonts w:ascii="Arial" w:hAnsi="Arial"/>
      <w:sz w:val="20"/>
    </w:rPr>
  </w:style>
  <w:style w:type="paragraph" w:styleId="Bibliography">
    <w:name w:val="Bibliography"/>
    <w:basedOn w:val="Normal"/>
    <w:next w:val="Normal"/>
    <w:uiPriority w:val="40"/>
    <w:unhideWhenUsed/>
    <w:rsid w:val="00F23084"/>
  </w:style>
  <w:style w:type="paragraph" w:styleId="FootnoteText">
    <w:name w:val="footnote text"/>
    <w:basedOn w:val="Normal"/>
    <w:link w:val="FootnoteTextChar"/>
    <w:uiPriority w:val="99"/>
    <w:semiHidden/>
    <w:rsid w:val="00F23084"/>
    <w:pPr>
      <w:spacing w:after="0" w:line="240" w:lineRule="auto"/>
    </w:pPr>
    <w:rPr>
      <w:szCs w:val="20"/>
    </w:rPr>
  </w:style>
  <w:style w:type="character" w:customStyle="1" w:styleId="FootnoteTextChar">
    <w:name w:val="Footnote Text Char"/>
    <w:basedOn w:val="DefaultParagraphFont"/>
    <w:link w:val="FootnoteText"/>
    <w:uiPriority w:val="99"/>
    <w:semiHidden/>
    <w:rsid w:val="00F23084"/>
    <w:rPr>
      <w:rFonts w:ascii="Arial" w:hAnsi="Arial"/>
      <w:sz w:val="20"/>
      <w:szCs w:val="20"/>
    </w:rPr>
  </w:style>
  <w:style w:type="character" w:styleId="FootnoteReference">
    <w:name w:val="footnote reference"/>
    <w:basedOn w:val="DefaultParagraphFont"/>
    <w:uiPriority w:val="99"/>
    <w:semiHidden/>
    <w:rsid w:val="00F23084"/>
    <w:rPr>
      <w:vertAlign w:val="superscript"/>
    </w:rPr>
  </w:style>
  <w:style w:type="paragraph" w:customStyle="1" w:styleId="AppendixHeading">
    <w:name w:val="Appendix Heading"/>
    <w:basedOn w:val="Heading1"/>
    <w:next w:val="Normal"/>
    <w:uiPriority w:val="41"/>
    <w:qFormat/>
    <w:rsid w:val="005E30FF"/>
    <w:pPr>
      <w:numPr>
        <w:numId w:val="0"/>
      </w:numPr>
    </w:pPr>
  </w:style>
  <w:style w:type="paragraph" w:styleId="TableofFigures">
    <w:name w:val="table of figures"/>
    <w:basedOn w:val="Normal"/>
    <w:next w:val="Normal"/>
    <w:uiPriority w:val="99"/>
    <w:semiHidden/>
    <w:rsid w:val="001F3242"/>
    <w:pPr>
      <w:spacing w:after="0"/>
    </w:pPr>
  </w:style>
  <w:style w:type="paragraph" w:customStyle="1" w:styleId="TtNormal">
    <w:name w:val="Tt Normal"/>
    <w:uiPriority w:val="1"/>
    <w:qFormat/>
    <w:rsid w:val="00D9540B"/>
    <w:pPr>
      <w:spacing w:after="120" w:line="260" w:lineRule="exact"/>
    </w:pPr>
    <w:rPr>
      <w:rFonts w:ascii="Arial" w:hAnsi="Arial"/>
      <w:sz w:val="20"/>
    </w:rPr>
  </w:style>
  <w:style w:type="table" w:customStyle="1" w:styleId="TableGrid1">
    <w:name w:val="Table Grid1"/>
    <w:basedOn w:val="TableNormal"/>
    <w:next w:val="TableGrid"/>
    <w:uiPriority w:val="59"/>
    <w:rsid w:val="00F31074"/>
    <w:rPr>
      <w:rFonts w:eastAsia="Calibr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03126"/>
    <w:pPr>
      <w:spacing w:before="2000" w:after="0" w:line="240" w:lineRule="auto"/>
    </w:pPr>
    <w:rPr>
      <w:rFonts w:eastAsia="Times New Roman" w:cs="Times New Roman"/>
      <w:b/>
      <w:noProof/>
      <w:color w:val="003478"/>
      <w:spacing w:val="5"/>
      <w:kern w:val="28"/>
      <w:sz w:val="48"/>
      <w:szCs w:val="52"/>
      <w:lang w:eastAsia="fr-CA"/>
    </w:rPr>
  </w:style>
  <w:style w:type="character" w:customStyle="1" w:styleId="TitleChar">
    <w:name w:val="Title Char"/>
    <w:basedOn w:val="DefaultParagraphFont"/>
    <w:link w:val="Title"/>
    <w:uiPriority w:val="10"/>
    <w:rsid w:val="00D03126"/>
    <w:rPr>
      <w:rFonts w:ascii="Arial" w:eastAsia="Times New Roman" w:hAnsi="Arial" w:cs="Times New Roman"/>
      <w:b/>
      <w:noProof/>
      <w:color w:val="003478"/>
      <w:spacing w:val="5"/>
      <w:kern w:val="28"/>
      <w:sz w:val="48"/>
      <w:szCs w:val="52"/>
      <w:lang w:eastAsia="fr-CA"/>
    </w:rPr>
  </w:style>
  <w:style w:type="paragraph" w:customStyle="1" w:styleId="Subtitlecover">
    <w:name w:val="Subtitle cover"/>
    <w:uiPriority w:val="1"/>
    <w:qFormat/>
    <w:rsid w:val="0076552D"/>
    <w:pPr>
      <w:spacing w:before="300" w:after="1200"/>
    </w:pPr>
    <w:rPr>
      <w:rFonts w:ascii="Arial" w:eastAsia="Times New Roman" w:hAnsi="Arial" w:cs="Times New Roman"/>
      <w:b/>
      <w:bCs/>
      <w:noProof/>
      <w:color w:val="605340"/>
      <w:szCs w:val="28"/>
      <w:lang w:eastAsia="fr-CA"/>
    </w:rPr>
  </w:style>
  <w:style w:type="paragraph" w:customStyle="1" w:styleId="Datecover">
    <w:name w:val="Date cover"/>
    <w:uiPriority w:val="1"/>
    <w:qFormat/>
    <w:rsid w:val="00A15B44"/>
    <w:pPr>
      <w:spacing w:before="9000"/>
    </w:pPr>
    <w:rPr>
      <w:rFonts w:ascii="Arial" w:eastAsia="Times New Roman" w:hAnsi="Arial" w:cs="Times New Roman"/>
      <w:b/>
      <w:bCs/>
      <w:color w:val="605340"/>
      <w:sz w:val="22"/>
      <w:szCs w:val="22"/>
      <w:lang w:val="en-CA"/>
    </w:rPr>
  </w:style>
  <w:style w:type="paragraph" w:customStyle="1" w:styleId="Acknowledgementstatement">
    <w:name w:val="Acknowledgement statement"/>
    <w:uiPriority w:val="1"/>
    <w:qFormat/>
    <w:rsid w:val="00A15B44"/>
    <w:pPr>
      <w:framePr w:hSpace="180" w:wrap="around" w:vAnchor="text" w:hAnchor="margin" w:y="339"/>
      <w:spacing w:before="400"/>
    </w:pPr>
    <w:rPr>
      <w:rFonts w:ascii="Arial" w:eastAsia="Times New Roman" w:hAnsi="Arial" w:cs="Times New Roman"/>
      <w:color w:val="605340"/>
      <w:sz w:val="18"/>
      <w:szCs w:val="18"/>
      <w:lang w:val="en-CA"/>
    </w:rPr>
  </w:style>
  <w:style w:type="paragraph" w:customStyle="1" w:styleId="Annexheading">
    <w:name w:val="Annex heading"/>
    <w:uiPriority w:val="1"/>
    <w:qFormat/>
    <w:rsid w:val="00A15B44"/>
    <w:rPr>
      <w:rFonts w:ascii="Arial" w:hAnsi="Arial"/>
      <w:b/>
      <w:bCs/>
      <w:color w:val="003478"/>
      <w:sz w:val="44"/>
      <w:szCs w:val="44"/>
    </w:rPr>
  </w:style>
  <w:style w:type="table" w:styleId="GridTable1Light-Accent1">
    <w:name w:val="Grid Table 1 Light Accent 1"/>
    <w:basedOn w:val="TableNormal"/>
    <w:uiPriority w:val="46"/>
    <w:rsid w:val="00A15B44"/>
    <w:tblPr>
      <w:tblStyleRowBandSize w:val="1"/>
      <w:tblStyleColBandSize w:val="1"/>
      <w:tblBorders>
        <w:top w:val="single" w:sz="4" w:space="0" w:color="BACCDD" w:themeColor="accent1" w:themeTint="66"/>
        <w:left w:val="single" w:sz="4" w:space="0" w:color="BACCDD" w:themeColor="accent1" w:themeTint="66"/>
        <w:bottom w:val="single" w:sz="4" w:space="0" w:color="BACCDD" w:themeColor="accent1" w:themeTint="66"/>
        <w:right w:val="single" w:sz="4" w:space="0" w:color="BACCDD" w:themeColor="accent1" w:themeTint="66"/>
        <w:insideH w:val="single" w:sz="4" w:space="0" w:color="BACCDD" w:themeColor="accent1" w:themeTint="66"/>
        <w:insideV w:val="single" w:sz="4" w:space="0" w:color="BACCDD" w:themeColor="accent1" w:themeTint="66"/>
      </w:tblBorders>
    </w:tblPr>
    <w:tblStylePr w:type="firstRow">
      <w:rPr>
        <w:b/>
        <w:bCs/>
      </w:rPr>
      <w:tblPr/>
      <w:tcPr>
        <w:tcBorders>
          <w:bottom w:val="single" w:sz="12" w:space="0" w:color="98B3CC" w:themeColor="accent1" w:themeTint="99"/>
        </w:tcBorders>
      </w:tcPr>
    </w:tblStylePr>
    <w:tblStylePr w:type="lastRow">
      <w:rPr>
        <w:b/>
        <w:bCs/>
      </w:rPr>
      <w:tblPr/>
      <w:tcPr>
        <w:tcBorders>
          <w:top w:val="double" w:sz="2" w:space="0" w:color="98B3CC" w:themeColor="accent1" w:themeTint="99"/>
        </w:tcBorders>
      </w:tcPr>
    </w:tblStylePr>
    <w:tblStylePr w:type="firstCol">
      <w:rPr>
        <w:b/>
        <w:bCs/>
      </w:rPr>
    </w:tblStylePr>
    <w:tblStylePr w:type="lastCol">
      <w:rPr>
        <w:b/>
        <w:bCs/>
      </w:rPr>
    </w:tblStylePr>
  </w:style>
  <w:style w:type="table" w:customStyle="1" w:styleId="TetraTech">
    <w:name w:val="Tetra Tech"/>
    <w:basedOn w:val="TableNormal"/>
    <w:uiPriority w:val="99"/>
    <w:rsid w:val="00CC7192"/>
    <w:rPr>
      <w:rFonts w:ascii="Arial" w:hAnsi="Arial"/>
      <w:sz w:val="20"/>
    </w:rPr>
    <w:tblPr>
      <w:tblBorders>
        <w:top w:val="single" w:sz="4" w:space="0" w:color="98B3CC" w:themeColor="accent1" w:themeTint="99"/>
        <w:bottom w:val="single" w:sz="4" w:space="0" w:color="98B3CC" w:themeColor="accent1" w:themeTint="99"/>
        <w:insideH w:val="single" w:sz="4" w:space="0" w:color="98B3CC" w:themeColor="accent1" w:themeTint="99"/>
      </w:tblBorders>
    </w:tblPr>
    <w:tcPr>
      <w:vAlign w:val="center"/>
    </w:tcPr>
    <w:tblStylePr w:type="firstRow">
      <w:pPr>
        <w:jc w:val="left"/>
      </w:pPr>
      <w:rPr>
        <w:rFonts w:asciiTheme="minorHAnsi" w:hAnsiTheme="minorHAnsi"/>
        <w:b/>
        <w:color w:val="5482AB" w:themeColor="accent1"/>
        <w:sz w:val="20"/>
      </w:rPr>
      <w:tblPr/>
      <w:tcPr>
        <w:tcBorders>
          <w:top w:val="nil"/>
          <w:bottom w:val="single" w:sz="4" w:space="0" w:color="98B3CC" w:themeColor="accent1" w:themeTint="99"/>
          <w:insideH w:val="nil"/>
          <w:insideV w:val="nil"/>
        </w:tcBorders>
        <w:shd w:val="clear" w:color="auto" w:fill="FFFFFF" w:themeFill="background1"/>
      </w:tcPr>
    </w:tblStylePr>
    <w:tblStylePr w:type="firstCol">
      <w:rPr>
        <w:rFonts w:asciiTheme="minorHAnsi" w:hAnsiTheme="minorHAnsi"/>
        <w:b w:val="0"/>
        <w:sz w:val="20"/>
      </w:rPr>
    </w:tblStylePr>
  </w:style>
  <w:style w:type="paragraph" w:styleId="ListNumber">
    <w:name w:val="List Number"/>
    <w:basedOn w:val="Normal"/>
    <w:uiPriority w:val="99"/>
    <w:semiHidden/>
    <w:rsid w:val="00511E02"/>
    <w:pPr>
      <w:contextualSpacing/>
    </w:pPr>
  </w:style>
  <w:style w:type="paragraph" w:styleId="BodyText">
    <w:name w:val="Body Text"/>
    <w:link w:val="BodyTextChar"/>
    <w:qFormat/>
    <w:rsid w:val="00511E02"/>
    <w:pPr>
      <w:spacing w:before="140" w:after="140" w:line="264" w:lineRule="auto"/>
    </w:pPr>
    <w:rPr>
      <w:rFonts w:ascii="Arial" w:eastAsia="Arial" w:hAnsi="Arial" w:cs="Times New Roman"/>
      <w:noProof/>
      <w:sz w:val="20"/>
      <w:szCs w:val="20"/>
      <w:lang w:val="en-AU"/>
    </w:rPr>
  </w:style>
  <w:style w:type="character" w:customStyle="1" w:styleId="BodyTextChar">
    <w:name w:val="Body Text Char"/>
    <w:basedOn w:val="DefaultParagraphFont"/>
    <w:link w:val="BodyText"/>
    <w:rsid w:val="00511E02"/>
    <w:rPr>
      <w:rFonts w:ascii="Arial" w:eastAsia="Arial" w:hAnsi="Arial" w:cs="Times New Roman"/>
      <w:noProof/>
      <w:sz w:val="20"/>
      <w:szCs w:val="20"/>
      <w:lang w:val="en-AU"/>
    </w:rPr>
  </w:style>
  <w:style w:type="paragraph" w:customStyle="1" w:styleId="BigText">
    <w:name w:val="Big Text"/>
    <w:basedOn w:val="BodyText"/>
    <w:uiPriority w:val="3"/>
    <w:qFormat/>
    <w:rsid w:val="00511E02"/>
    <w:pPr>
      <w:spacing w:after="200"/>
    </w:pPr>
    <w:rPr>
      <w:color w:val="003478" w:themeColor="text2"/>
      <w:sz w:val="24"/>
      <w:szCs w:val="28"/>
    </w:rPr>
  </w:style>
  <w:style w:type="paragraph" w:customStyle="1" w:styleId="SourceText">
    <w:name w:val="Source Text"/>
    <w:basedOn w:val="Normal"/>
    <w:next w:val="BodyText"/>
    <w:uiPriority w:val="3"/>
    <w:qFormat/>
    <w:rsid w:val="00511E02"/>
    <w:pPr>
      <w:spacing w:after="240"/>
    </w:pPr>
    <w:rPr>
      <w:rFonts w:eastAsia="Arial" w:cs="Times New Roman"/>
      <w:sz w:val="18"/>
      <w:szCs w:val="14"/>
      <w:lang w:val="en-AU"/>
    </w:rPr>
  </w:style>
  <w:style w:type="paragraph" w:customStyle="1" w:styleId="TableHeading">
    <w:name w:val="Table Heading"/>
    <w:uiPriority w:val="2"/>
    <w:qFormat/>
    <w:rsid w:val="00511E02"/>
    <w:pPr>
      <w:keepNext/>
      <w:keepLines/>
      <w:spacing w:before="480" w:after="120"/>
      <w:contextualSpacing/>
    </w:pPr>
    <w:rPr>
      <w:rFonts w:ascii="Arial" w:eastAsia="Arial" w:hAnsi="Arial" w:cs="Times New Roman"/>
      <w:b/>
      <w:sz w:val="20"/>
      <w:szCs w:val="20"/>
      <w:lang w:val="en-AU"/>
    </w:rPr>
  </w:style>
  <w:style w:type="table" w:customStyle="1" w:styleId="Coffey2">
    <w:name w:val="Coffey 2"/>
    <w:basedOn w:val="TableNormal"/>
    <w:uiPriority w:val="99"/>
    <w:rsid w:val="00511E02"/>
    <w:pPr>
      <w:spacing w:before="120" w:after="120"/>
    </w:pPr>
    <w:rPr>
      <w:rFonts w:ascii="Arial" w:eastAsia="Arial" w:hAnsi="Arial" w:cs="Times New Roman"/>
      <w:sz w:val="20"/>
      <w:szCs w:val="20"/>
      <w:lang w:val="en-AU"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D2FF" w:themeFill="text2" w:themeFillTint="33"/>
      <w:vAlign w:val="center"/>
    </w:tcPr>
    <w:tblStylePr w:type="firstRow">
      <w:pPr>
        <w:wordWrap/>
        <w:spacing w:beforeLines="0" w:before="120" w:beforeAutospacing="0" w:afterLines="0" w:after="120" w:afterAutospacing="0" w:line="240" w:lineRule="auto"/>
        <w:contextualSpacing w:val="0"/>
        <w:jc w:val="left"/>
      </w:pPr>
      <w:rPr>
        <w:rFonts w:ascii="Arial Bold" w:hAnsi="Arial Bold"/>
        <w:b/>
        <w:color w:val="FFFFFF" w:themeColor="background1"/>
        <w:sz w:val="20"/>
      </w:rPr>
      <w:tblPr/>
      <w:tcPr>
        <w:shd w:val="clear" w:color="auto" w:fill="003478" w:themeFill="text2"/>
        <w:vAlign w:val="center"/>
      </w:tcPr>
    </w:tblStylePr>
  </w:style>
  <w:style w:type="paragraph" w:customStyle="1" w:styleId="Annextitle">
    <w:name w:val="Annex title"/>
    <w:uiPriority w:val="1"/>
    <w:qFormat/>
    <w:rsid w:val="00511E02"/>
    <w:pPr>
      <w:spacing w:before="200" w:after="120"/>
    </w:pPr>
    <w:rPr>
      <w:rFonts w:ascii="Arial" w:eastAsia="Arial" w:hAnsi="Arial" w:cs="Times New Roman"/>
      <w:b/>
      <w:bCs/>
      <w:noProof/>
      <w:sz w:val="20"/>
      <w:szCs w:val="20"/>
      <w:lang w:val="en-AU"/>
    </w:rPr>
  </w:style>
  <w:style w:type="table" w:styleId="PlainTable1">
    <w:name w:val="Plain Table 1"/>
    <w:basedOn w:val="TableNormal"/>
    <w:uiPriority w:val="41"/>
    <w:rsid w:val="006C7AB0"/>
    <w:rPr>
      <w:rFonts w:eastAsiaTheme="minorHAnsi"/>
      <w:sz w:val="22"/>
      <w:szCs w:val="22"/>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5">
    <w:name w:val="A5"/>
    <w:uiPriority w:val="99"/>
    <w:rsid w:val="006C7AB0"/>
    <w:rPr>
      <w:rFonts w:cs="Gotham Rounded Book"/>
      <w:color w:val="000000"/>
      <w:sz w:val="22"/>
      <w:szCs w:val="22"/>
    </w:rPr>
  </w:style>
  <w:style w:type="paragraph" w:styleId="CommentText">
    <w:name w:val="annotation text"/>
    <w:basedOn w:val="Normal"/>
    <w:link w:val="CommentTextChar"/>
    <w:uiPriority w:val="99"/>
    <w:semiHidden/>
    <w:unhideWhenUsed/>
    <w:rsid w:val="006C7AB0"/>
    <w:pPr>
      <w:spacing w:before="0" w:after="160" w:line="240" w:lineRule="auto"/>
    </w:pPr>
    <w:rPr>
      <w:rFonts w:asciiTheme="minorHAnsi" w:eastAsiaTheme="minorHAnsi" w:hAnsiTheme="minorHAnsi"/>
      <w:szCs w:val="20"/>
      <w:lang w:val="en-AU"/>
    </w:rPr>
  </w:style>
  <w:style w:type="character" w:customStyle="1" w:styleId="CommentTextChar">
    <w:name w:val="Comment Text Char"/>
    <w:basedOn w:val="DefaultParagraphFont"/>
    <w:link w:val="CommentText"/>
    <w:uiPriority w:val="99"/>
    <w:semiHidden/>
    <w:rsid w:val="006C7AB0"/>
    <w:rPr>
      <w:rFonts w:eastAsiaTheme="minorHAnsi"/>
      <w:sz w:val="20"/>
      <w:szCs w:val="20"/>
      <w:lang w:val="en-AU"/>
    </w:rPr>
  </w:style>
  <w:style w:type="paragraph" w:styleId="Quote">
    <w:name w:val="Quote"/>
    <w:basedOn w:val="Normal"/>
    <w:next w:val="Normal"/>
    <w:link w:val="QuoteChar"/>
    <w:uiPriority w:val="29"/>
    <w:qFormat/>
    <w:rsid w:val="006C7AB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C7AB0"/>
    <w:rPr>
      <w:rFonts w:ascii="Arial" w:hAnsi="Arial"/>
      <w:i/>
      <w:iCs/>
      <w:color w:val="404040" w:themeColor="text1" w:themeTint="BF"/>
      <w:sz w:val="20"/>
    </w:rPr>
  </w:style>
  <w:style w:type="paragraph" w:styleId="List">
    <w:name w:val="List"/>
    <w:basedOn w:val="Normal"/>
    <w:uiPriority w:val="99"/>
    <w:unhideWhenUsed/>
    <w:rsid w:val="00DC3EBD"/>
    <w:pPr>
      <w:ind w:left="360" w:hanging="360"/>
      <w:contextualSpacing/>
    </w:pPr>
  </w:style>
  <w:style w:type="paragraph" w:styleId="List2">
    <w:name w:val="List 2"/>
    <w:basedOn w:val="Normal"/>
    <w:uiPriority w:val="99"/>
    <w:unhideWhenUsed/>
    <w:rsid w:val="00DC3EBD"/>
    <w:pPr>
      <w:ind w:left="720" w:hanging="360"/>
      <w:contextualSpacing/>
    </w:pPr>
  </w:style>
  <w:style w:type="character" w:styleId="LineNumber">
    <w:name w:val="line number"/>
    <w:basedOn w:val="DefaultParagraphFont"/>
    <w:uiPriority w:val="99"/>
    <w:unhideWhenUsed/>
    <w:rsid w:val="00DC3EBD"/>
  </w:style>
  <w:style w:type="character" w:styleId="FollowedHyperlink">
    <w:name w:val="FollowedHyperlink"/>
    <w:basedOn w:val="DefaultParagraphFont"/>
    <w:uiPriority w:val="99"/>
    <w:semiHidden/>
    <w:unhideWhenUsed/>
    <w:rsid w:val="00D87FCC"/>
    <w:rPr>
      <w:color w:val="800080" w:themeColor="followedHyperlink"/>
      <w:u w:val="single"/>
    </w:rPr>
  </w:style>
  <w:style w:type="paragraph" w:customStyle="1" w:styleId="Pa9">
    <w:name w:val="Pa9"/>
    <w:basedOn w:val="Normal"/>
    <w:next w:val="Normal"/>
    <w:uiPriority w:val="99"/>
    <w:rsid w:val="00B61235"/>
    <w:pPr>
      <w:autoSpaceDE w:val="0"/>
      <w:autoSpaceDN w:val="0"/>
      <w:adjustRightInd w:val="0"/>
      <w:spacing w:before="0" w:after="0" w:line="181" w:lineRule="atLeast"/>
    </w:pPr>
    <w:rPr>
      <w:rFonts w:ascii="Helvetica LT Std" w:eastAsia="Arial" w:hAnsi="Helvetica LT Std" w:cs="Times New Roman"/>
      <w:sz w:val="24"/>
      <w:lang w:val="en-AU" w:eastAsia="en-AU"/>
    </w:rPr>
  </w:style>
  <w:style w:type="character" w:customStyle="1" w:styleId="A2">
    <w:name w:val="A2"/>
    <w:uiPriority w:val="99"/>
    <w:rsid w:val="00B61235"/>
    <w:rPr>
      <w:rFonts w:cs="Helvetica LT Std"/>
      <w:color w:val="FFFFFF"/>
      <w:sz w:val="21"/>
      <w:szCs w:val="21"/>
    </w:rPr>
  </w:style>
  <w:style w:type="character" w:styleId="BookTitle">
    <w:name w:val="Book Title"/>
    <w:basedOn w:val="DefaultParagraphFont"/>
    <w:uiPriority w:val="33"/>
    <w:qFormat/>
    <w:rsid w:val="00E35E62"/>
    <w:rPr>
      <w:b/>
      <w:bCs/>
      <w:i/>
      <w:iCs/>
      <w:spacing w:val="5"/>
    </w:rPr>
  </w:style>
  <w:style w:type="character" w:styleId="CommentReference">
    <w:name w:val="annotation reference"/>
    <w:basedOn w:val="DefaultParagraphFont"/>
    <w:uiPriority w:val="99"/>
    <w:semiHidden/>
    <w:unhideWhenUsed/>
    <w:rsid w:val="00E35E62"/>
    <w:rPr>
      <w:sz w:val="16"/>
      <w:szCs w:val="16"/>
    </w:rPr>
  </w:style>
  <w:style w:type="paragraph" w:styleId="CommentSubject">
    <w:name w:val="annotation subject"/>
    <w:basedOn w:val="CommentText"/>
    <w:next w:val="CommentText"/>
    <w:link w:val="CommentSubjectChar"/>
    <w:uiPriority w:val="99"/>
    <w:semiHidden/>
    <w:unhideWhenUsed/>
    <w:rsid w:val="00E35E62"/>
    <w:pPr>
      <w:spacing w:before="120" w:after="120"/>
    </w:pPr>
    <w:rPr>
      <w:rFonts w:ascii="Arial" w:eastAsiaTheme="minorEastAsia" w:hAnsi="Arial"/>
      <w:b/>
      <w:bCs/>
      <w:lang w:val="en-US"/>
    </w:rPr>
  </w:style>
  <w:style w:type="character" w:customStyle="1" w:styleId="CommentSubjectChar">
    <w:name w:val="Comment Subject Char"/>
    <w:basedOn w:val="CommentTextChar"/>
    <w:link w:val="CommentSubject"/>
    <w:uiPriority w:val="99"/>
    <w:semiHidden/>
    <w:rsid w:val="00E35E62"/>
    <w:rPr>
      <w:rFonts w:ascii="Arial" w:eastAsiaTheme="minorHAnsi" w:hAnsi="Arial"/>
      <w:b/>
      <w:bCs/>
      <w:sz w:val="20"/>
      <w:szCs w:val="20"/>
      <w:lang w:val="en-AU"/>
    </w:rPr>
  </w:style>
  <w:style w:type="paragraph" w:styleId="Revision">
    <w:name w:val="Revision"/>
    <w:hidden/>
    <w:uiPriority w:val="99"/>
    <w:semiHidden/>
    <w:rsid w:val="000230B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90566">
      <w:bodyDiv w:val="1"/>
      <w:marLeft w:val="0"/>
      <w:marRight w:val="0"/>
      <w:marTop w:val="0"/>
      <w:marBottom w:val="0"/>
      <w:divBdr>
        <w:top w:val="none" w:sz="0" w:space="0" w:color="auto"/>
        <w:left w:val="none" w:sz="0" w:space="0" w:color="auto"/>
        <w:bottom w:val="none" w:sz="0" w:space="0" w:color="auto"/>
        <w:right w:val="none" w:sz="0" w:space="0" w:color="auto"/>
      </w:divBdr>
    </w:div>
    <w:div w:id="48267098">
      <w:bodyDiv w:val="1"/>
      <w:marLeft w:val="0"/>
      <w:marRight w:val="0"/>
      <w:marTop w:val="0"/>
      <w:marBottom w:val="0"/>
      <w:divBdr>
        <w:top w:val="none" w:sz="0" w:space="0" w:color="auto"/>
        <w:left w:val="none" w:sz="0" w:space="0" w:color="auto"/>
        <w:bottom w:val="none" w:sz="0" w:space="0" w:color="auto"/>
        <w:right w:val="none" w:sz="0" w:space="0" w:color="auto"/>
      </w:divBdr>
    </w:div>
    <w:div w:id="169221820">
      <w:bodyDiv w:val="1"/>
      <w:marLeft w:val="0"/>
      <w:marRight w:val="0"/>
      <w:marTop w:val="0"/>
      <w:marBottom w:val="0"/>
      <w:divBdr>
        <w:top w:val="none" w:sz="0" w:space="0" w:color="auto"/>
        <w:left w:val="none" w:sz="0" w:space="0" w:color="auto"/>
        <w:bottom w:val="none" w:sz="0" w:space="0" w:color="auto"/>
        <w:right w:val="none" w:sz="0" w:space="0" w:color="auto"/>
      </w:divBdr>
    </w:div>
    <w:div w:id="201333806">
      <w:bodyDiv w:val="1"/>
      <w:marLeft w:val="0"/>
      <w:marRight w:val="0"/>
      <w:marTop w:val="0"/>
      <w:marBottom w:val="0"/>
      <w:divBdr>
        <w:top w:val="none" w:sz="0" w:space="0" w:color="auto"/>
        <w:left w:val="none" w:sz="0" w:space="0" w:color="auto"/>
        <w:bottom w:val="none" w:sz="0" w:space="0" w:color="auto"/>
        <w:right w:val="none" w:sz="0" w:space="0" w:color="auto"/>
      </w:divBdr>
    </w:div>
    <w:div w:id="275716200">
      <w:bodyDiv w:val="1"/>
      <w:marLeft w:val="0"/>
      <w:marRight w:val="0"/>
      <w:marTop w:val="0"/>
      <w:marBottom w:val="0"/>
      <w:divBdr>
        <w:top w:val="none" w:sz="0" w:space="0" w:color="auto"/>
        <w:left w:val="none" w:sz="0" w:space="0" w:color="auto"/>
        <w:bottom w:val="none" w:sz="0" w:space="0" w:color="auto"/>
        <w:right w:val="none" w:sz="0" w:space="0" w:color="auto"/>
      </w:divBdr>
    </w:div>
    <w:div w:id="284623982">
      <w:bodyDiv w:val="1"/>
      <w:marLeft w:val="0"/>
      <w:marRight w:val="0"/>
      <w:marTop w:val="0"/>
      <w:marBottom w:val="0"/>
      <w:divBdr>
        <w:top w:val="none" w:sz="0" w:space="0" w:color="auto"/>
        <w:left w:val="none" w:sz="0" w:space="0" w:color="auto"/>
        <w:bottom w:val="none" w:sz="0" w:space="0" w:color="auto"/>
        <w:right w:val="none" w:sz="0" w:space="0" w:color="auto"/>
      </w:divBdr>
    </w:div>
    <w:div w:id="399786822">
      <w:bodyDiv w:val="1"/>
      <w:marLeft w:val="0"/>
      <w:marRight w:val="0"/>
      <w:marTop w:val="0"/>
      <w:marBottom w:val="0"/>
      <w:divBdr>
        <w:top w:val="none" w:sz="0" w:space="0" w:color="auto"/>
        <w:left w:val="none" w:sz="0" w:space="0" w:color="auto"/>
        <w:bottom w:val="none" w:sz="0" w:space="0" w:color="auto"/>
        <w:right w:val="none" w:sz="0" w:space="0" w:color="auto"/>
      </w:divBdr>
    </w:div>
    <w:div w:id="513149190">
      <w:bodyDiv w:val="1"/>
      <w:marLeft w:val="0"/>
      <w:marRight w:val="0"/>
      <w:marTop w:val="0"/>
      <w:marBottom w:val="0"/>
      <w:divBdr>
        <w:top w:val="none" w:sz="0" w:space="0" w:color="auto"/>
        <w:left w:val="none" w:sz="0" w:space="0" w:color="auto"/>
        <w:bottom w:val="none" w:sz="0" w:space="0" w:color="auto"/>
        <w:right w:val="none" w:sz="0" w:space="0" w:color="auto"/>
      </w:divBdr>
    </w:div>
    <w:div w:id="554898546">
      <w:bodyDiv w:val="1"/>
      <w:marLeft w:val="0"/>
      <w:marRight w:val="0"/>
      <w:marTop w:val="0"/>
      <w:marBottom w:val="0"/>
      <w:divBdr>
        <w:top w:val="none" w:sz="0" w:space="0" w:color="auto"/>
        <w:left w:val="none" w:sz="0" w:space="0" w:color="auto"/>
        <w:bottom w:val="none" w:sz="0" w:space="0" w:color="auto"/>
        <w:right w:val="none" w:sz="0" w:space="0" w:color="auto"/>
      </w:divBdr>
    </w:div>
    <w:div w:id="567496227">
      <w:bodyDiv w:val="1"/>
      <w:marLeft w:val="0"/>
      <w:marRight w:val="0"/>
      <w:marTop w:val="0"/>
      <w:marBottom w:val="0"/>
      <w:divBdr>
        <w:top w:val="none" w:sz="0" w:space="0" w:color="auto"/>
        <w:left w:val="none" w:sz="0" w:space="0" w:color="auto"/>
        <w:bottom w:val="none" w:sz="0" w:space="0" w:color="auto"/>
        <w:right w:val="none" w:sz="0" w:space="0" w:color="auto"/>
      </w:divBdr>
    </w:div>
    <w:div w:id="580676509">
      <w:bodyDiv w:val="1"/>
      <w:marLeft w:val="0"/>
      <w:marRight w:val="0"/>
      <w:marTop w:val="0"/>
      <w:marBottom w:val="0"/>
      <w:divBdr>
        <w:top w:val="none" w:sz="0" w:space="0" w:color="auto"/>
        <w:left w:val="none" w:sz="0" w:space="0" w:color="auto"/>
        <w:bottom w:val="none" w:sz="0" w:space="0" w:color="auto"/>
        <w:right w:val="none" w:sz="0" w:space="0" w:color="auto"/>
      </w:divBdr>
    </w:div>
    <w:div w:id="587154725">
      <w:bodyDiv w:val="1"/>
      <w:marLeft w:val="0"/>
      <w:marRight w:val="0"/>
      <w:marTop w:val="0"/>
      <w:marBottom w:val="0"/>
      <w:divBdr>
        <w:top w:val="none" w:sz="0" w:space="0" w:color="auto"/>
        <w:left w:val="none" w:sz="0" w:space="0" w:color="auto"/>
        <w:bottom w:val="none" w:sz="0" w:space="0" w:color="auto"/>
        <w:right w:val="none" w:sz="0" w:space="0" w:color="auto"/>
      </w:divBdr>
    </w:div>
    <w:div w:id="652638701">
      <w:bodyDiv w:val="1"/>
      <w:marLeft w:val="0"/>
      <w:marRight w:val="0"/>
      <w:marTop w:val="0"/>
      <w:marBottom w:val="0"/>
      <w:divBdr>
        <w:top w:val="none" w:sz="0" w:space="0" w:color="auto"/>
        <w:left w:val="none" w:sz="0" w:space="0" w:color="auto"/>
        <w:bottom w:val="none" w:sz="0" w:space="0" w:color="auto"/>
        <w:right w:val="none" w:sz="0" w:space="0" w:color="auto"/>
      </w:divBdr>
    </w:div>
    <w:div w:id="679504597">
      <w:bodyDiv w:val="1"/>
      <w:marLeft w:val="0"/>
      <w:marRight w:val="0"/>
      <w:marTop w:val="0"/>
      <w:marBottom w:val="0"/>
      <w:divBdr>
        <w:top w:val="none" w:sz="0" w:space="0" w:color="auto"/>
        <w:left w:val="none" w:sz="0" w:space="0" w:color="auto"/>
        <w:bottom w:val="none" w:sz="0" w:space="0" w:color="auto"/>
        <w:right w:val="none" w:sz="0" w:space="0" w:color="auto"/>
      </w:divBdr>
    </w:div>
    <w:div w:id="735862714">
      <w:bodyDiv w:val="1"/>
      <w:marLeft w:val="0"/>
      <w:marRight w:val="0"/>
      <w:marTop w:val="0"/>
      <w:marBottom w:val="0"/>
      <w:divBdr>
        <w:top w:val="none" w:sz="0" w:space="0" w:color="auto"/>
        <w:left w:val="none" w:sz="0" w:space="0" w:color="auto"/>
        <w:bottom w:val="none" w:sz="0" w:space="0" w:color="auto"/>
        <w:right w:val="none" w:sz="0" w:space="0" w:color="auto"/>
      </w:divBdr>
    </w:div>
    <w:div w:id="822358241">
      <w:bodyDiv w:val="1"/>
      <w:marLeft w:val="0"/>
      <w:marRight w:val="0"/>
      <w:marTop w:val="0"/>
      <w:marBottom w:val="0"/>
      <w:divBdr>
        <w:top w:val="none" w:sz="0" w:space="0" w:color="auto"/>
        <w:left w:val="none" w:sz="0" w:space="0" w:color="auto"/>
        <w:bottom w:val="none" w:sz="0" w:space="0" w:color="auto"/>
        <w:right w:val="none" w:sz="0" w:space="0" w:color="auto"/>
      </w:divBdr>
      <w:divsChild>
        <w:div w:id="1314484225">
          <w:marLeft w:val="0"/>
          <w:marRight w:val="0"/>
          <w:marTop w:val="0"/>
          <w:marBottom w:val="0"/>
          <w:divBdr>
            <w:top w:val="none" w:sz="0" w:space="0" w:color="auto"/>
            <w:left w:val="none" w:sz="0" w:space="0" w:color="auto"/>
            <w:bottom w:val="none" w:sz="0" w:space="0" w:color="auto"/>
            <w:right w:val="none" w:sz="0" w:space="0" w:color="auto"/>
          </w:divBdr>
        </w:div>
        <w:div w:id="79252689">
          <w:marLeft w:val="0"/>
          <w:marRight w:val="0"/>
          <w:marTop w:val="0"/>
          <w:marBottom w:val="0"/>
          <w:divBdr>
            <w:top w:val="none" w:sz="0" w:space="0" w:color="auto"/>
            <w:left w:val="none" w:sz="0" w:space="0" w:color="auto"/>
            <w:bottom w:val="none" w:sz="0" w:space="0" w:color="auto"/>
            <w:right w:val="none" w:sz="0" w:space="0" w:color="auto"/>
          </w:divBdr>
        </w:div>
        <w:div w:id="432433714">
          <w:marLeft w:val="0"/>
          <w:marRight w:val="0"/>
          <w:marTop w:val="0"/>
          <w:marBottom w:val="0"/>
          <w:divBdr>
            <w:top w:val="none" w:sz="0" w:space="0" w:color="auto"/>
            <w:left w:val="none" w:sz="0" w:space="0" w:color="auto"/>
            <w:bottom w:val="none" w:sz="0" w:space="0" w:color="auto"/>
            <w:right w:val="none" w:sz="0" w:space="0" w:color="auto"/>
          </w:divBdr>
        </w:div>
      </w:divsChild>
    </w:div>
    <w:div w:id="1032997149">
      <w:bodyDiv w:val="1"/>
      <w:marLeft w:val="0"/>
      <w:marRight w:val="0"/>
      <w:marTop w:val="0"/>
      <w:marBottom w:val="0"/>
      <w:divBdr>
        <w:top w:val="none" w:sz="0" w:space="0" w:color="auto"/>
        <w:left w:val="none" w:sz="0" w:space="0" w:color="auto"/>
        <w:bottom w:val="none" w:sz="0" w:space="0" w:color="auto"/>
        <w:right w:val="none" w:sz="0" w:space="0" w:color="auto"/>
      </w:divBdr>
    </w:div>
    <w:div w:id="1049765288">
      <w:bodyDiv w:val="1"/>
      <w:marLeft w:val="0"/>
      <w:marRight w:val="0"/>
      <w:marTop w:val="0"/>
      <w:marBottom w:val="0"/>
      <w:divBdr>
        <w:top w:val="none" w:sz="0" w:space="0" w:color="auto"/>
        <w:left w:val="none" w:sz="0" w:space="0" w:color="auto"/>
        <w:bottom w:val="none" w:sz="0" w:space="0" w:color="auto"/>
        <w:right w:val="none" w:sz="0" w:space="0" w:color="auto"/>
      </w:divBdr>
    </w:div>
    <w:div w:id="1056124928">
      <w:bodyDiv w:val="1"/>
      <w:marLeft w:val="0"/>
      <w:marRight w:val="0"/>
      <w:marTop w:val="0"/>
      <w:marBottom w:val="0"/>
      <w:divBdr>
        <w:top w:val="none" w:sz="0" w:space="0" w:color="auto"/>
        <w:left w:val="none" w:sz="0" w:space="0" w:color="auto"/>
        <w:bottom w:val="none" w:sz="0" w:space="0" w:color="auto"/>
        <w:right w:val="none" w:sz="0" w:space="0" w:color="auto"/>
      </w:divBdr>
    </w:div>
    <w:div w:id="1167132879">
      <w:bodyDiv w:val="1"/>
      <w:marLeft w:val="0"/>
      <w:marRight w:val="0"/>
      <w:marTop w:val="0"/>
      <w:marBottom w:val="0"/>
      <w:divBdr>
        <w:top w:val="none" w:sz="0" w:space="0" w:color="auto"/>
        <w:left w:val="none" w:sz="0" w:space="0" w:color="auto"/>
        <w:bottom w:val="none" w:sz="0" w:space="0" w:color="auto"/>
        <w:right w:val="none" w:sz="0" w:space="0" w:color="auto"/>
      </w:divBdr>
    </w:div>
    <w:div w:id="1167675357">
      <w:bodyDiv w:val="1"/>
      <w:marLeft w:val="0"/>
      <w:marRight w:val="0"/>
      <w:marTop w:val="0"/>
      <w:marBottom w:val="0"/>
      <w:divBdr>
        <w:top w:val="none" w:sz="0" w:space="0" w:color="auto"/>
        <w:left w:val="none" w:sz="0" w:space="0" w:color="auto"/>
        <w:bottom w:val="none" w:sz="0" w:space="0" w:color="auto"/>
        <w:right w:val="none" w:sz="0" w:space="0" w:color="auto"/>
      </w:divBdr>
    </w:div>
    <w:div w:id="1226254864">
      <w:bodyDiv w:val="1"/>
      <w:marLeft w:val="0"/>
      <w:marRight w:val="0"/>
      <w:marTop w:val="0"/>
      <w:marBottom w:val="0"/>
      <w:divBdr>
        <w:top w:val="none" w:sz="0" w:space="0" w:color="auto"/>
        <w:left w:val="none" w:sz="0" w:space="0" w:color="auto"/>
        <w:bottom w:val="none" w:sz="0" w:space="0" w:color="auto"/>
        <w:right w:val="none" w:sz="0" w:space="0" w:color="auto"/>
      </w:divBdr>
    </w:div>
    <w:div w:id="1329791986">
      <w:bodyDiv w:val="1"/>
      <w:marLeft w:val="0"/>
      <w:marRight w:val="0"/>
      <w:marTop w:val="0"/>
      <w:marBottom w:val="0"/>
      <w:divBdr>
        <w:top w:val="none" w:sz="0" w:space="0" w:color="auto"/>
        <w:left w:val="none" w:sz="0" w:space="0" w:color="auto"/>
        <w:bottom w:val="none" w:sz="0" w:space="0" w:color="auto"/>
        <w:right w:val="none" w:sz="0" w:space="0" w:color="auto"/>
      </w:divBdr>
    </w:div>
    <w:div w:id="1377243284">
      <w:bodyDiv w:val="1"/>
      <w:marLeft w:val="0"/>
      <w:marRight w:val="0"/>
      <w:marTop w:val="0"/>
      <w:marBottom w:val="0"/>
      <w:divBdr>
        <w:top w:val="none" w:sz="0" w:space="0" w:color="auto"/>
        <w:left w:val="none" w:sz="0" w:space="0" w:color="auto"/>
        <w:bottom w:val="none" w:sz="0" w:space="0" w:color="auto"/>
        <w:right w:val="none" w:sz="0" w:space="0" w:color="auto"/>
      </w:divBdr>
    </w:div>
    <w:div w:id="1403723247">
      <w:bodyDiv w:val="1"/>
      <w:marLeft w:val="0"/>
      <w:marRight w:val="0"/>
      <w:marTop w:val="0"/>
      <w:marBottom w:val="0"/>
      <w:divBdr>
        <w:top w:val="none" w:sz="0" w:space="0" w:color="auto"/>
        <w:left w:val="none" w:sz="0" w:space="0" w:color="auto"/>
        <w:bottom w:val="none" w:sz="0" w:space="0" w:color="auto"/>
        <w:right w:val="none" w:sz="0" w:space="0" w:color="auto"/>
      </w:divBdr>
    </w:div>
    <w:div w:id="1412963810">
      <w:bodyDiv w:val="1"/>
      <w:marLeft w:val="0"/>
      <w:marRight w:val="0"/>
      <w:marTop w:val="0"/>
      <w:marBottom w:val="0"/>
      <w:divBdr>
        <w:top w:val="none" w:sz="0" w:space="0" w:color="auto"/>
        <w:left w:val="none" w:sz="0" w:space="0" w:color="auto"/>
        <w:bottom w:val="none" w:sz="0" w:space="0" w:color="auto"/>
        <w:right w:val="none" w:sz="0" w:space="0" w:color="auto"/>
      </w:divBdr>
      <w:divsChild>
        <w:div w:id="762143313">
          <w:marLeft w:val="0"/>
          <w:marRight w:val="0"/>
          <w:marTop w:val="0"/>
          <w:marBottom w:val="0"/>
          <w:divBdr>
            <w:top w:val="none" w:sz="0" w:space="0" w:color="auto"/>
            <w:left w:val="none" w:sz="0" w:space="0" w:color="auto"/>
            <w:bottom w:val="none" w:sz="0" w:space="0" w:color="auto"/>
            <w:right w:val="none" w:sz="0" w:space="0" w:color="auto"/>
          </w:divBdr>
        </w:div>
        <w:div w:id="1631742305">
          <w:marLeft w:val="0"/>
          <w:marRight w:val="0"/>
          <w:marTop w:val="0"/>
          <w:marBottom w:val="0"/>
          <w:divBdr>
            <w:top w:val="none" w:sz="0" w:space="0" w:color="auto"/>
            <w:left w:val="none" w:sz="0" w:space="0" w:color="auto"/>
            <w:bottom w:val="none" w:sz="0" w:space="0" w:color="auto"/>
            <w:right w:val="none" w:sz="0" w:space="0" w:color="auto"/>
          </w:divBdr>
        </w:div>
      </w:divsChild>
    </w:div>
    <w:div w:id="1428770917">
      <w:bodyDiv w:val="1"/>
      <w:marLeft w:val="0"/>
      <w:marRight w:val="0"/>
      <w:marTop w:val="0"/>
      <w:marBottom w:val="0"/>
      <w:divBdr>
        <w:top w:val="none" w:sz="0" w:space="0" w:color="auto"/>
        <w:left w:val="none" w:sz="0" w:space="0" w:color="auto"/>
        <w:bottom w:val="none" w:sz="0" w:space="0" w:color="auto"/>
        <w:right w:val="none" w:sz="0" w:space="0" w:color="auto"/>
      </w:divBdr>
    </w:div>
    <w:div w:id="1446002014">
      <w:bodyDiv w:val="1"/>
      <w:marLeft w:val="0"/>
      <w:marRight w:val="0"/>
      <w:marTop w:val="0"/>
      <w:marBottom w:val="0"/>
      <w:divBdr>
        <w:top w:val="none" w:sz="0" w:space="0" w:color="auto"/>
        <w:left w:val="none" w:sz="0" w:space="0" w:color="auto"/>
        <w:bottom w:val="none" w:sz="0" w:space="0" w:color="auto"/>
        <w:right w:val="none" w:sz="0" w:space="0" w:color="auto"/>
      </w:divBdr>
      <w:divsChild>
        <w:div w:id="510989963">
          <w:marLeft w:val="0"/>
          <w:marRight w:val="0"/>
          <w:marTop w:val="0"/>
          <w:marBottom w:val="0"/>
          <w:divBdr>
            <w:top w:val="none" w:sz="0" w:space="0" w:color="auto"/>
            <w:left w:val="none" w:sz="0" w:space="0" w:color="auto"/>
            <w:bottom w:val="none" w:sz="0" w:space="0" w:color="auto"/>
            <w:right w:val="none" w:sz="0" w:space="0" w:color="auto"/>
          </w:divBdr>
        </w:div>
        <w:div w:id="1752388820">
          <w:marLeft w:val="0"/>
          <w:marRight w:val="0"/>
          <w:marTop w:val="0"/>
          <w:marBottom w:val="0"/>
          <w:divBdr>
            <w:top w:val="none" w:sz="0" w:space="0" w:color="auto"/>
            <w:left w:val="none" w:sz="0" w:space="0" w:color="auto"/>
            <w:bottom w:val="none" w:sz="0" w:space="0" w:color="auto"/>
            <w:right w:val="none" w:sz="0" w:space="0" w:color="auto"/>
          </w:divBdr>
        </w:div>
        <w:div w:id="1506478212">
          <w:marLeft w:val="0"/>
          <w:marRight w:val="0"/>
          <w:marTop w:val="0"/>
          <w:marBottom w:val="0"/>
          <w:divBdr>
            <w:top w:val="none" w:sz="0" w:space="0" w:color="auto"/>
            <w:left w:val="none" w:sz="0" w:space="0" w:color="auto"/>
            <w:bottom w:val="none" w:sz="0" w:space="0" w:color="auto"/>
            <w:right w:val="none" w:sz="0" w:space="0" w:color="auto"/>
          </w:divBdr>
        </w:div>
        <w:div w:id="1157721298">
          <w:marLeft w:val="0"/>
          <w:marRight w:val="0"/>
          <w:marTop w:val="0"/>
          <w:marBottom w:val="0"/>
          <w:divBdr>
            <w:top w:val="none" w:sz="0" w:space="0" w:color="auto"/>
            <w:left w:val="none" w:sz="0" w:space="0" w:color="auto"/>
            <w:bottom w:val="none" w:sz="0" w:space="0" w:color="auto"/>
            <w:right w:val="none" w:sz="0" w:space="0" w:color="auto"/>
          </w:divBdr>
        </w:div>
      </w:divsChild>
    </w:div>
    <w:div w:id="1609192043">
      <w:bodyDiv w:val="1"/>
      <w:marLeft w:val="0"/>
      <w:marRight w:val="0"/>
      <w:marTop w:val="0"/>
      <w:marBottom w:val="0"/>
      <w:divBdr>
        <w:top w:val="none" w:sz="0" w:space="0" w:color="auto"/>
        <w:left w:val="none" w:sz="0" w:space="0" w:color="auto"/>
        <w:bottom w:val="none" w:sz="0" w:space="0" w:color="auto"/>
        <w:right w:val="none" w:sz="0" w:space="0" w:color="auto"/>
      </w:divBdr>
    </w:div>
    <w:div w:id="1657143687">
      <w:bodyDiv w:val="1"/>
      <w:marLeft w:val="0"/>
      <w:marRight w:val="0"/>
      <w:marTop w:val="0"/>
      <w:marBottom w:val="0"/>
      <w:divBdr>
        <w:top w:val="none" w:sz="0" w:space="0" w:color="auto"/>
        <w:left w:val="none" w:sz="0" w:space="0" w:color="auto"/>
        <w:bottom w:val="none" w:sz="0" w:space="0" w:color="auto"/>
        <w:right w:val="none" w:sz="0" w:space="0" w:color="auto"/>
      </w:divBdr>
    </w:div>
    <w:div w:id="1784181746">
      <w:bodyDiv w:val="1"/>
      <w:marLeft w:val="0"/>
      <w:marRight w:val="0"/>
      <w:marTop w:val="0"/>
      <w:marBottom w:val="0"/>
      <w:divBdr>
        <w:top w:val="none" w:sz="0" w:space="0" w:color="auto"/>
        <w:left w:val="none" w:sz="0" w:space="0" w:color="auto"/>
        <w:bottom w:val="none" w:sz="0" w:space="0" w:color="auto"/>
        <w:right w:val="none" w:sz="0" w:space="0" w:color="auto"/>
      </w:divBdr>
    </w:div>
    <w:div w:id="1794666052">
      <w:bodyDiv w:val="1"/>
      <w:marLeft w:val="0"/>
      <w:marRight w:val="0"/>
      <w:marTop w:val="0"/>
      <w:marBottom w:val="0"/>
      <w:divBdr>
        <w:top w:val="none" w:sz="0" w:space="0" w:color="auto"/>
        <w:left w:val="none" w:sz="0" w:space="0" w:color="auto"/>
        <w:bottom w:val="none" w:sz="0" w:space="0" w:color="auto"/>
        <w:right w:val="none" w:sz="0" w:space="0" w:color="auto"/>
      </w:divBdr>
    </w:div>
    <w:div w:id="2090542363">
      <w:bodyDiv w:val="1"/>
      <w:marLeft w:val="0"/>
      <w:marRight w:val="0"/>
      <w:marTop w:val="0"/>
      <w:marBottom w:val="0"/>
      <w:divBdr>
        <w:top w:val="none" w:sz="0" w:space="0" w:color="auto"/>
        <w:left w:val="none" w:sz="0" w:space="0" w:color="auto"/>
        <w:bottom w:val="none" w:sz="0" w:space="0" w:color="auto"/>
        <w:right w:val="none" w:sz="0" w:space="0" w:color="auto"/>
      </w:divBdr>
    </w:div>
    <w:div w:id="2127503839">
      <w:bodyDiv w:val="1"/>
      <w:marLeft w:val="0"/>
      <w:marRight w:val="0"/>
      <w:marTop w:val="0"/>
      <w:marBottom w:val="0"/>
      <w:divBdr>
        <w:top w:val="none" w:sz="0" w:space="0" w:color="auto"/>
        <w:left w:val="none" w:sz="0" w:space="0" w:color="auto"/>
        <w:bottom w:val="none" w:sz="0" w:space="0" w:color="auto"/>
        <w:right w:val="none" w:sz="0" w:space="0" w:color="auto"/>
      </w:divBdr>
      <w:divsChild>
        <w:div w:id="473841065">
          <w:marLeft w:val="0"/>
          <w:marRight w:val="0"/>
          <w:marTop w:val="0"/>
          <w:marBottom w:val="0"/>
          <w:divBdr>
            <w:top w:val="none" w:sz="0" w:space="0" w:color="auto"/>
            <w:left w:val="none" w:sz="0" w:space="0" w:color="auto"/>
            <w:bottom w:val="none" w:sz="0" w:space="0" w:color="auto"/>
            <w:right w:val="none" w:sz="0" w:space="0" w:color="auto"/>
          </w:divBdr>
        </w:div>
        <w:div w:id="533277019">
          <w:marLeft w:val="0"/>
          <w:marRight w:val="0"/>
          <w:marTop w:val="0"/>
          <w:marBottom w:val="0"/>
          <w:divBdr>
            <w:top w:val="none" w:sz="0" w:space="0" w:color="auto"/>
            <w:left w:val="none" w:sz="0" w:space="0" w:color="auto"/>
            <w:bottom w:val="none" w:sz="0" w:space="0" w:color="auto"/>
            <w:right w:val="none" w:sz="0" w:space="0" w:color="auto"/>
          </w:divBdr>
        </w:div>
        <w:div w:id="425228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Tetra Tech">
      <a:dk1>
        <a:sysClr val="windowText" lastClr="000000"/>
      </a:dk1>
      <a:lt1>
        <a:sysClr val="window" lastClr="FFFFFF"/>
      </a:lt1>
      <a:dk2>
        <a:srgbClr val="003478"/>
      </a:dk2>
      <a:lt2>
        <a:srgbClr val="FFFFFF"/>
      </a:lt2>
      <a:accent1>
        <a:srgbClr val="5482AB"/>
      </a:accent1>
      <a:accent2>
        <a:srgbClr val="69923A"/>
      </a:accent2>
      <a:accent3>
        <a:srgbClr val="CA7700"/>
      </a:accent3>
      <a:accent4>
        <a:srgbClr val="B3995D"/>
      </a:accent4>
      <a:accent5>
        <a:srgbClr val="675C53"/>
      </a:accent5>
      <a:accent6>
        <a:srgbClr val="00347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AutYY</b:Tag>
    <b:SourceType>Book</b:SourceType>
    <b:Guid>{75EF971F-68EE-4E29-9C6D-BBB53F1CC34E}</b:Guid>
    <b:Author>
      <b:Author>
        <b:NameList>
          <b:Person>
            <b:Last>Author</b:Last>
          </b:Person>
        </b:NameList>
      </b:Author>
      <b:Editor>
        <b:NameList>
          <b:Person>
            <b:Last>Editor</b:Last>
          </b:Person>
        </b:NameList>
      </b:Editor>
    </b:Author>
    <b:Title>Title</b:Title>
    <b:Year>YYYY</b:Year>
    <b:City>City</b:City>
    <b:Publisher>Publisher</b:Publisher>
    <b:Volume>Volume</b:Volume>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1B801145463DC48A326CE9D3D184A3F" ma:contentTypeVersion="8" ma:contentTypeDescription="Create a new document." ma:contentTypeScope="" ma:versionID="3e367418af04b9aec98eee347e579c60">
  <xsd:schema xmlns:xsd="http://www.w3.org/2001/XMLSchema" xmlns:xs="http://www.w3.org/2001/XMLSchema" xmlns:p="http://schemas.microsoft.com/office/2006/metadata/properties" xmlns:ns2="a83bb24a-2540-4d40-9b09-447659874677" targetNamespace="http://schemas.microsoft.com/office/2006/metadata/properties" ma:root="true" ma:fieldsID="5c57b2081e679afbbf47044bb527b27b" ns2:_="">
    <xsd:import namespace="a83bb24a-2540-4d40-9b09-4476598746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bb24a-2540-4d40-9b09-447659874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300131-8974-4372-9444-2D43FDC8F622}">
  <ds:schemaRefs>
    <ds:schemaRef ds:uri="http://schemas.microsoft.com/sharepoint/v3/contenttype/forms"/>
  </ds:schemaRefs>
</ds:datastoreItem>
</file>

<file path=customXml/itemProps2.xml><?xml version="1.0" encoding="utf-8"?>
<ds:datastoreItem xmlns:ds="http://schemas.openxmlformats.org/officeDocument/2006/customXml" ds:itemID="{641BD662-47AB-42A4-AE6B-EBE2A8616230}">
  <ds:schemaRefs>
    <ds:schemaRef ds:uri="http://schemas.microsoft.com/office/2006/documentManagement/types"/>
    <ds:schemaRef ds:uri="http://purl.org/dc/terms/"/>
    <ds:schemaRef ds:uri="http://schemas.openxmlformats.org/package/2006/metadata/core-properties"/>
    <ds:schemaRef ds:uri="http://purl.org/dc/dcmitype/"/>
    <ds:schemaRef ds:uri="a83bb24a-2540-4d40-9b09-447659874677"/>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136756A-79F2-FD4B-93ED-6CE7A4AD07F2}">
  <ds:schemaRefs>
    <ds:schemaRef ds:uri="http://schemas.openxmlformats.org/officeDocument/2006/bibliography"/>
  </ds:schemaRefs>
</ds:datastoreItem>
</file>

<file path=customXml/itemProps4.xml><?xml version="1.0" encoding="utf-8"?>
<ds:datastoreItem xmlns:ds="http://schemas.openxmlformats.org/officeDocument/2006/customXml" ds:itemID="{9CE52464-8F8F-4FD5-BDEC-10C9A241F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bb24a-2540-4d40-9b09-447659874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3545</Words>
  <Characters>20972</Characters>
  <Application>Microsoft Office Word</Application>
  <DocSecurity>0</DocSecurity>
  <Lines>327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Volunteers Program independent evaluation - Annex 4 Country case study: Tanzania</dc:title>
  <dc:subject/>
  <dc:creator/>
  <cp:keywords> [SEC=UNOFFICIAL]</cp:keywords>
  <cp:lastModifiedBy/>
  <cp:revision>1</cp:revision>
  <dcterms:created xsi:type="dcterms:W3CDTF">2021-09-14T04:55:00Z</dcterms:created>
  <dcterms:modified xsi:type="dcterms:W3CDTF">2021-09-16T01:03:00Z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0x01010071B801145463DC48A326CE9D3D184A3F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A03A24A3E95646B1BB022783435C84C3</vt:lpwstr>
  </property>
  <property fmtid="{D5CDD505-2E9C-101B-9397-08002B2CF9AE}" pid="10" name="PM_ProtectiveMarkingValue_Footer">
    <vt:lpwstr>UNOFFICIAL</vt:lpwstr>
  </property>
  <property fmtid="{D5CDD505-2E9C-101B-9397-08002B2CF9AE}" pid="11" name="PM_Originator_Hash_SHA1">
    <vt:lpwstr>D9F6E5C82DFAF7AB6E3D596D48DD43C72EDFDAB4</vt:lpwstr>
  </property>
  <property fmtid="{D5CDD505-2E9C-101B-9397-08002B2CF9AE}" pid="12" name="PM_OriginationTimeStamp">
    <vt:lpwstr>2021-09-16T01:03:27Z</vt:lpwstr>
  </property>
  <property fmtid="{D5CDD505-2E9C-101B-9397-08002B2CF9AE}" pid="13" name="PM_ProtectiveMarkingValue_Header">
    <vt:lpwstr>UNOFFICIAL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A60DEE0936C1500EE6B466D673F80F5F</vt:lpwstr>
  </property>
  <property fmtid="{D5CDD505-2E9C-101B-9397-08002B2CF9AE}" pid="21" name="PM_Hash_Salt">
    <vt:lpwstr>5473385946710C4EB2A08CEAAF6189CC</vt:lpwstr>
  </property>
  <property fmtid="{D5CDD505-2E9C-101B-9397-08002B2CF9AE}" pid="22" name="PM_Hash_SHA1">
    <vt:lpwstr>074C02FBA07F47AB8248B240EB191EF9146D16AB</vt:lpwstr>
  </property>
  <property fmtid="{D5CDD505-2E9C-101B-9397-08002B2CF9AE}" pid="23" name="PM_SecurityClassification_Prev">
    <vt:lpwstr>UNOFFICIAL</vt:lpwstr>
  </property>
  <property fmtid="{D5CDD505-2E9C-101B-9397-08002B2CF9AE}" pid="24" name="PM_Qualifier_Prev">
    <vt:lpwstr/>
  </property>
</Properties>
</file>