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A522F" w14:textId="77777777" w:rsidR="00695CB7" w:rsidRDefault="00695CB7" w:rsidP="00695CB7">
      <w:pPr>
        <w:ind w:left="-284"/>
        <w:sectPr w:rsidR="00695CB7" w:rsidSect="00695CB7">
          <w:pgSz w:w="16838" w:h="11906" w:orient="landscape"/>
          <w:pgMar w:top="284" w:right="284" w:bottom="0" w:left="28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8DD75F7" wp14:editId="5D55ED60">
            <wp:extent cx="10331450" cy="7303489"/>
            <wp:effectExtent l="0" t="0" r="0" b="0"/>
            <wp:docPr id="5" name="Picture 5" descr="Infographic for Independent evaluation of Australian Volunteers Program. Image shows an infographic broken up into 4 sections: Objective, Findings, Program Summary and Recommendations:&#10;&#10;Objective: To assess relevance, effectiveness, efficiency, sustainability, and future direction for the program&#10;&#10;Findings: &#10;The evaluation found that since commencement in 2018 the program has generally been: &#10;Very effective in supporting partner organisations to achieve capacity development goals.&#10;Relevant to the strategic objectives of Australia’s development assistance program.&#10;Developing capacity outcomes at individual, organisational and sectoral levels.&#10;Able to improve brand recognition and contribute to some degree to Australia’s ‘soft power’.&#10;And that partner organisations and volunteers generally perceive that the program:&#10;Was a ‘transformational’ or ‘life-changing’ experience for volunteers.&#10;Faces the most significant risk and challenge from COVID-19 related travel restrictions.&#10;Is highly relevant to the development needs of overseas partner organisations.&#10;&#10;Program summary:&#10;January 2018 to December 2020&#10;Worked with over 900 partner organisations&#10;26 countries &#10;1,775 assignments&#10;1,410 volunteers&#10;Repatriated 464 volunteers due to COVID-19&#10;150 remote volunteer assignments&#10;&#10;Recommendations:&#10;The evaluation recommends that DFAT and the program consider the following:&#10;1. Refresh the program outcomes and logic to respond to the evolving global context&#10;2. Expand existing and explore new strategic partnerships to create new volunteer modalities and increase outreach&#10;3. Establish an in-country consultative or advisory mechanism to engage governments and peak bodies&#10;4. Review the end of program outcomes to ensure they articulate into program goals&#10;5. Examine and build on the value for money assessment procured by the program&#10;6. Address the role of the Program Management Group to ensure it fulfills all its mandated functions&#10;7.Update the program’s approach to risk management&#10;8. Incorporate alternative volunteering modalities into the program logic&#10;9.Clarify the contribution of the Innovation Fund to the achievement of program goals and continue to use the Fund as a vehicle for the program to remain &#10;&#10;Undertaken by Tetra Tech International Development October 2020 – April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VP_DSN_Infographic_005_20210423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0" cy="73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747FC" w14:textId="18DF3328" w:rsidR="00695CB7" w:rsidRDefault="00695CB7" w:rsidP="00695CB7">
      <w:pPr>
        <w:ind w:left="284"/>
      </w:pPr>
    </w:p>
    <w:p w14:paraId="30E52E87" w14:textId="2CC5D72C" w:rsidR="00695CB7" w:rsidRDefault="00695CB7" w:rsidP="00695CB7">
      <w:pPr>
        <w:ind w:left="284"/>
      </w:pPr>
      <w:r>
        <w:t>Infographic for Independent evaluation of Australian Volunteers Program. Image shows an infographic broken up into 4 sections: Objective, Findings, Program Summary and Recommendations:</w:t>
      </w:r>
    </w:p>
    <w:p w14:paraId="2C0BEDCE" w14:textId="77777777" w:rsidR="00695CB7" w:rsidRPr="00695CB7" w:rsidRDefault="00695CB7" w:rsidP="00695CB7">
      <w:pPr>
        <w:pStyle w:val="Heading2"/>
      </w:pPr>
      <w:r w:rsidRPr="00695CB7">
        <w:t>Objective:</w:t>
      </w:r>
    </w:p>
    <w:p w14:paraId="43E1E203" w14:textId="5630DFF0" w:rsidR="00695CB7" w:rsidRDefault="00695CB7" w:rsidP="00695CB7">
      <w:pPr>
        <w:ind w:left="284"/>
      </w:pPr>
      <w:r>
        <w:t xml:space="preserve"> To assess relevance, effectiveness, efficiency, sustainability, and future direction for the program</w:t>
      </w:r>
    </w:p>
    <w:p w14:paraId="16D4E663" w14:textId="77777777" w:rsidR="00695CB7" w:rsidRDefault="00695CB7" w:rsidP="00695CB7">
      <w:pPr>
        <w:pStyle w:val="Heading2"/>
      </w:pPr>
      <w:r>
        <w:t xml:space="preserve">Findings: </w:t>
      </w:r>
    </w:p>
    <w:p w14:paraId="00971293" w14:textId="77777777" w:rsidR="00695CB7" w:rsidRDefault="00695CB7" w:rsidP="00695CB7">
      <w:pPr>
        <w:ind w:left="284"/>
      </w:pPr>
      <w:r>
        <w:t xml:space="preserve">The evaluation found that since commencement in 2018 the program has generally been: </w:t>
      </w:r>
    </w:p>
    <w:p w14:paraId="3EB04421" w14:textId="77777777" w:rsidR="00695CB7" w:rsidRDefault="00695CB7" w:rsidP="00695CB7">
      <w:pPr>
        <w:ind w:left="284"/>
      </w:pPr>
      <w:r>
        <w:t>Very effective in supporting partner organisations to achieve capacity development goals.</w:t>
      </w:r>
    </w:p>
    <w:p w14:paraId="0B327EB5" w14:textId="77777777" w:rsidR="00695CB7" w:rsidRDefault="00695CB7" w:rsidP="00695CB7">
      <w:pPr>
        <w:ind w:left="284"/>
      </w:pPr>
      <w:r>
        <w:t>Relevant to the strategic objectives of Australia’s development assistance program.</w:t>
      </w:r>
    </w:p>
    <w:p w14:paraId="2B33A718" w14:textId="77777777" w:rsidR="00695CB7" w:rsidRDefault="00695CB7" w:rsidP="00695CB7">
      <w:pPr>
        <w:ind w:left="284"/>
      </w:pPr>
      <w:r>
        <w:t>Developing capacity outcomes at individual, organisational and sectoral levels.</w:t>
      </w:r>
    </w:p>
    <w:p w14:paraId="779E062D" w14:textId="77777777" w:rsidR="00695CB7" w:rsidRDefault="00695CB7" w:rsidP="00695CB7">
      <w:pPr>
        <w:ind w:left="284"/>
      </w:pPr>
      <w:r>
        <w:t>Able to improve brand recognition and contribute to some degree to Australia’s ‘soft power’.</w:t>
      </w:r>
    </w:p>
    <w:p w14:paraId="045FF0FA" w14:textId="77777777" w:rsidR="00695CB7" w:rsidRDefault="00695CB7" w:rsidP="00695CB7">
      <w:pPr>
        <w:ind w:left="284"/>
      </w:pPr>
      <w:r>
        <w:t>And that partner organisations and volunteers generally perceive that the program:</w:t>
      </w:r>
    </w:p>
    <w:p w14:paraId="6FAC4769" w14:textId="77777777" w:rsidR="00695CB7" w:rsidRDefault="00695CB7" w:rsidP="00695CB7">
      <w:pPr>
        <w:ind w:left="284"/>
      </w:pPr>
      <w:r>
        <w:t>Was a ‘transformational’ or ‘life-changing’ experience for volunteers.</w:t>
      </w:r>
    </w:p>
    <w:p w14:paraId="3F3C87DF" w14:textId="77777777" w:rsidR="00695CB7" w:rsidRDefault="00695CB7" w:rsidP="00695CB7">
      <w:pPr>
        <w:ind w:left="284"/>
      </w:pPr>
      <w:r>
        <w:t>Faces the most significant risk and challenge from COVID-19 related travel restrictions.</w:t>
      </w:r>
    </w:p>
    <w:p w14:paraId="10355240" w14:textId="77777777" w:rsidR="00695CB7" w:rsidRDefault="00695CB7" w:rsidP="00695CB7">
      <w:pPr>
        <w:ind w:left="284"/>
      </w:pPr>
      <w:r>
        <w:t>Is highly relevant to the development needs of overseas partner organisations.</w:t>
      </w:r>
    </w:p>
    <w:p w14:paraId="0A176D8B" w14:textId="77777777" w:rsidR="00695CB7" w:rsidRDefault="00695CB7" w:rsidP="00695CB7">
      <w:pPr>
        <w:pStyle w:val="Heading2"/>
      </w:pPr>
      <w:r>
        <w:t>Program summary:</w:t>
      </w:r>
    </w:p>
    <w:p w14:paraId="3FD22159" w14:textId="77777777" w:rsidR="00695CB7" w:rsidRDefault="00695CB7" w:rsidP="00695CB7">
      <w:pPr>
        <w:ind w:left="284"/>
      </w:pPr>
      <w:r>
        <w:t>January 2018 to December 2020</w:t>
      </w:r>
    </w:p>
    <w:p w14:paraId="7B56217B" w14:textId="77777777" w:rsidR="00695CB7" w:rsidRDefault="00695CB7" w:rsidP="00695CB7">
      <w:pPr>
        <w:ind w:left="284"/>
      </w:pPr>
      <w:r>
        <w:t>Worked with over 900 partner organisations</w:t>
      </w:r>
    </w:p>
    <w:p w14:paraId="324F56D5" w14:textId="77777777" w:rsidR="00695CB7" w:rsidRDefault="00695CB7" w:rsidP="00695CB7">
      <w:pPr>
        <w:ind w:left="284"/>
      </w:pPr>
      <w:r>
        <w:t xml:space="preserve">26 countries </w:t>
      </w:r>
    </w:p>
    <w:p w14:paraId="28C2F9A1" w14:textId="77777777" w:rsidR="00695CB7" w:rsidRDefault="00695CB7" w:rsidP="00695CB7">
      <w:pPr>
        <w:ind w:left="284"/>
      </w:pPr>
      <w:r>
        <w:t>1,775 assignments</w:t>
      </w:r>
    </w:p>
    <w:p w14:paraId="5AEF5D91" w14:textId="77777777" w:rsidR="00695CB7" w:rsidRDefault="00695CB7" w:rsidP="00695CB7">
      <w:pPr>
        <w:ind w:left="284"/>
      </w:pPr>
      <w:r>
        <w:t>1,410 volunteers</w:t>
      </w:r>
    </w:p>
    <w:p w14:paraId="2BE579D7" w14:textId="77777777" w:rsidR="00695CB7" w:rsidRDefault="00695CB7" w:rsidP="00695CB7">
      <w:pPr>
        <w:ind w:left="284"/>
      </w:pPr>
      <w:r>
        <w:t>Repatriated 464 volunteers due to COVID-19</w:t>
      </w:r>
    </w:p>
    <w:p w14:paraId="1D7FF1BE" w14:textId="77777777" w:rsidR="00695CB7" w:rsidRDefault="00695CB7" w:rsidP="00695CB7">
      <w:pPr>
        <w:ind w:left="284"/>
      </w:pPr>
      <w:r>
        <w:t>150 remote volunteer assignments</w:t>
      </w:r>
    </w:p>
    <w:p w14:paraId="05319BD4" w14:textId="77777777" w:rsidR="00695CB7" w:rsidRDefault="00695CB7" w:rsidP="00695CB7">
      <w:pPr>
        <w:pStyle w:val="Heading2"/>
      </w:pPr>
      <w:r>
        <w:t>Recommendations:</w:t>
      </w:r>
    </w:p>
    <w:p w14:paraId="5B33C4F1" w14:textId="77777777" w:rsidR="00695CB7" w:rsidRDefault="00695CB7" w:rsidP="00695CB7">
      <w:pPr>
        <w:ind w:left="284"/>
      </w:pPr>
      <w:r>
        <w:t>The evaluation recommends that DFAT and the program consider the following:</w:t>
      </w:r>
    </w:p>
    <w:p w14:paraId="6C1742D7" w14:textId="77777777" w:rsidR="00695CB7" w:rsidRDefault="00695CB7" w:rsidP="00695CB7">
      <w:pPr>
        <w:ind w:left="284"/>
      </w:pPr>
      <w:r>
        <w:t>1. Refresh the program outcomes and logic to respond to the evolving global context</w:t>
      </w:r>
    </w:p>
    <w:p w14:paraId="536C2485" w14:textId="77777777" w:rsidR="00695CB7" w:rsidRDefault="00695CB7" w:rsidP="00695CB7">
      <w:pPr>
        <w:ind w:left="284"/>
      </w:pPr>
      <w:r>
        <w:t>2. Expand existing and explore new strategic partnerships to create new volunteer modalities and increase outreach</w:t>
      </w:r>
    </w:p>
    <w:p w14:paraId="76C1EA3D" w14:textId="77777777" w:rsidR="00695CB7" w:rsidRDefault="00695CB7" w:rsidP="00695CB7">
      <w:pPr>
        <w:ind w:left="284"/>
      </w:pPr>
      <w:r>
        <w:t>3. Establish an in-country consultative or advisory mechanism to engage governments and peak bodies</w:t>
      </w:r>
    </w:p>
    <w:p w14:paraId="084423E5" w14:textId="77777777" w:rsidR="00695CB7" w:rsidRDefault="00695CB7" w:rsidP="00695CB7">
      <w:pPr>
        <w:ind w:left="284"/>
      </w:pPr>
      <w:r>
        <w:t>4. Review the end of program outcomes to ensure they articulate into program goals</w:t>
      </w:r>
    </w:p>
    <w:p w14:paraId="3921B3E0" w14:textId="77777777" w:rsidR="00695CB7" w:rsidRDefault="00695CB7" w:rsidP="00695CB7">
      <w:pPr>
        <w:ind w:left="284"/>
      </w:pPr>
      <w:r>
        <w:t>5. Examine and build on the value for money assessment procured by the program</w:t>
      </w:r>
    </w:p>
    <w:p w14:paraId="5CFE6E3E" w14:textId="77777777" w:rsidR="00695CB7" w:rsidRDefault="00695CB7" w:rsidP="00695CB7">
      <w:pPr>
        <w:ind w:left="284"/>
      </w:pPr>
      <w:r>
        <w:t>6. Address the role of the Program Management Group to ensure it fulfills all its mandated functions</w:t>
      </w:r>
    </w:p>
    <w:p w14:paraId="27D82082" w14:textId="77777777" w:rsidR="00695CB7" w:rsidRDefault="00695CB7" w:rsidP="00695CB7">
      <w:pPr>
        <w:ind w:left="284"/>
      </w:pPr>
      <w:r>
        <w:t>7.Update the program’s approach to risk management</w:t>
      </w:r>
    </w:p>
    <w:p w14:paraId="2963E8DB" w14:textId="77777777" w:rsidR="00695CB7" w:rsidRDefault="00695CB7" w:rsidP="00695CB7">
      <w:pPr>
        <w:ind w:left="284"/>
      </w:pPr>
      <w:r>
        <w:t>8. Incorporate alternative volunteering modalities into the program logic</w:t>
      </w:r>
    </w:p>
    <w:p w14:paraId="78E8D3ED" w14:textId="77777777" w:rsidR="00695CB7" w:rsidRDefault="00695CB7" w:rsidP="00695CB7">
      <w:pPr>
        <w:ind w:left="284"/>
      </w:pPr>
      <w:r>
        <w:t xml:space="preserve">9.Clarify the contribution of the Innovation Fund to the achievement of program goals and continue to use the Fund as a vehicle for the program to remain </w:t>
      </w:r>
    </w:p>
    <w:p w14:paraId="1717180C" w14:textId="77777777" w:rsidR="00695CB7" w:rsidRDefault="00695CB7" w:rsidP="00695CB7">
      <w:pPr>
        <w:ind w:left="284"/>
      </w:pPr>
    </w:p>
    <w:p w14:paraId="4ACCC334" w14:textId="26BE62FD" w:rsidR="00181C56" w:rsidRPr="006E7FB3" w:rsidRDefault="00695CB7" w:rsidP="00695CB7">
      <w:pPr>
        <w:ind w:left="284"/>
      </w:pPr>
      <w:r>
        <w:t>Undertaken by Tetra Tech International Development October 2020 – April 2021</w:t>
      </w:r>
    </w:p>
    <w:sectPr w:rsidR="00181C56" w:rsidRPr="006E7FB3" w:rsidSect="00695CB7">
      <w:pgSz w:w="11906" w:h="16838"/>
      <w:pgMar w:top="284" w:right="284" w:bottom="28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A9BDA" w14:textId="77777777" w:rsidR="004A6D79" w:rsidRDefault="004A6D79" w:rsidP="004A6D79">
      <w:pPr>
        <w:spacing w:after="0" w:line="240" w:lineRule="auto"/>
      </w:pPr>
      <w:r>
        <w:separator/>
      </w:r>
    </w:p>
  </w:endnote>
  <w:endnote w:type="continuationSeparator" w:id="0">
    <w:p w14:paraId="549A9389" w14:textId="77777777" w:rsidR="004A6D79" w:rsidRDefault="004A6D79" w:rsidP="004A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E5481" w14:textId="77777777" w:rsidR="004A6D79" w:rsidRDefault="004A6D79" w:rsidP="004A6D79">
      <w:pPr>
        <w:spacing w:after="0" w:line="240" w:lineRule="auto"/>
      </w:pPr>
      <w:r>
        <w:separator/>
      </w:r>
    </w:p>
  </w:footnote>
  <w:footnote w:type="continuationSeparator" w:id="0">
    <w:p w14:paraId="089E2E80" w14:textId="77777777" w:rsidR="004A6D79" w:rsidRDefault="004A6D79" w:rsidP="004A6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56"/>
    <w:rsid w:val="0016343D"/>
    <w:rsid w:val="00181C56"/>
    <w:rsid w:val="004A6D79"/>
    <w:rsid w:val="00695CB7"/>
    <w:rsid w:val="006E7FB3"/>
    <w:rsid w:val="00801DC0"/>
    <w:rsid w:val="00A4563C"/>
    <w:rsid w:val="00A96783"/>
    <w:rsid w:val="00B16AF9"/>
    <w:rsid w:val="00BE566A"/>
    <w:rsid w:val="00F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74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CB7"/>
    <w:pPr>
      <w:keepNext/>
      <w:keepLines/>
      <w:spacing w:before="40" w:after="0"/>
      <w:ind w:left="28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5CB7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B6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F43"/>
  </w:style>
  <w:style w:type="paragraph" w:styleId="Footer">
    <w:name w:val="footer"/>
    <w:basedOn w:val="Normal"/>
    <w:link w:val="FooterChar"/>
    <w:uiPriority w:val="99"/>
    <w:unhideWhenUsed/>
    <w:rsid w:val="00FB6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1966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Infographic for Independent evaluation of Australian Volunteers Program</dc:title>
  <dc:subject/>
  <dc:creator/>
  <cp:keywords/>
  <dc:description/>
  <cp:lastModifiedBy/>
  <cp:revision>1</cp:revision>
  <dcterms:created xsi:type="dcterms:W3CDTF">2021-09-16T01:32:00Z</dcterms:created>
  <dcterms:modified xsi:type="dcterms:W3CDTF">2021-09-16T01:32:00Z</dcterms:modified>
  <cp:category/>
</cp:coreProperties>
</file>