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5F182" w14:textId="77777777" w:rsidR="00074AF6" w:rsidRDefault="00074AF6" w:rsidP="003A5358">
      <w:pPr>
        <w:pStyle w:val="Title"/>
      </w:pPr>
      <w:bookmarkStart w:id="0" w:name="_GoBack"/>
      <w:bookmarkEnd w:id="0"/>
    </w:p>
    <w:p w14:paraId="286EFCE4" w14:textId="77777777" w:rsidR="00D217E1" w:rsidRPr="00417A4A" w:rsidRDefault="00D217E1" w:rsidP="00417A4A"/>
    <w:p w14:paraId="44E889A0" w14:textId="77777777" w:rsidR="004E058F" w:rsidRPr="00B25B45" w:rsidRDefault="005D01E4" w:rsidP="003A5358">
      <w:pPr>
        <w:pStyle w:val="Title"/>
      </w:pPr>
      <w:r w:rsidRPr="00B25B45">
        <w:t xml:space="preserve">SANCTIONS REGULATOR PERFORMANCE </w:t>
      </w:r>
      <w:r w:rsidR="00CC6C50" w:rsidRPr="00B25B45">
        <w:t xml:space="preserve">– </w:t>
      </w:r>
      <w:r w:rsidRPr="00B25B45">
        <w:t xml:space="preserve">SELF-ASSESSMENT REPORT </w:t>
      </w:r>
    </w:p>
    <w:p w14:paraId="27F48DF4" w14:textId="77777777" w:rsidR="00745DF5" w:rsidRPr="00B25B45" w:rsidRDefault="007D19CB" w:rsidP="003A5358">
      <w:pPr>
        <w:pStyle w:val="Subtitle"/>
        <w:sectPr w:rsidR="00745DF5" w:rsidRPr="00B25B45" w:rsidSect="00D74259">
          <w:headerReference w:type="default" r:id="rId11"/>
          <w:headerReference w:type="first" r:id="rId12"/>
          <w:type w:val="continuous"/>
          <w:pgSz w:w="11906" w:h="16838" w:code="9"/>
          <w:pgMar w:top="1928" w:right="1134" w:bottom="993" w:left="1134" w:header="567" w:footer="567" w:gutter="0"/>
          <w:pgNumType w:fmt="upperLetter"/>
          <w:cols w:space="708"/>
          <w:vAlign w:val="bottom"/>
          <w:docGrid w:linePitch="360"/>
        </w:sectPr>
      </w:pPr>
      <w:r>
        <w:t>July 2020</w:t>
      </w:r>
    </w:p>
    <w:p w14:paraId="6BF68069"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bookmarkStart w:id="1" w:name="_Toc457299792"/>
    </w:p>
    <w:p w14:paraId="6AA933E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83822C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C9AA5D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3D95E5B"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505B1C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68329A3"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0E1518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F01262B"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A222B1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BDB174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F199C9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4985E5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467E628"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0F548FF"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CFE4EE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324EB7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A6A63B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E80266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54DAC0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FCDA9B8"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FF4A02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6B0EDBB"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C9CF88D"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CF7F5F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FA4D0A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0E5D703"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C764BF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14DB760"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D809F0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A6193C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C6E9B9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A538F5D"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2AFB80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A334FC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D87564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r w:rsidRPr="00B25B45">
        <w:rPr>
          <w:rFonts w:asciiTheme="majorHAnsi" w:eastAsiaTheme="majorEastAsia" w:hAnsiTheme="majorHAnsi" w:cstheme="majorBidi"/>
          <w:b/>
          <w:bCs/>
          <w:iCs/>
          <w:lang w:val="en-AU"/>
        </w:rPr>
        <w:t>Creative Commons</w:t>
      </w:r>
    </w:p>
    <w:p w14:paraId="7C051630" w14:textId="77777777" w:rsidR="008D0D6B" w:rsidRPr="00B25B45" w:rsidRDefault="008D0D6B" w:rsidP="008D0D6B">
      <w:pPr>
        <w:autoSpaceDE w:val="0"/>
        <w:autoSpaceDN w:val="0"/>
        <w:adjustRightInd w:val="0"/>
        <w:spacing w:after="0" w:line="240" w:lineRule="auto"/>
        <w:rPr>
          <w:rFonts w:ascii="Ubuntu-Bold" w:hAnsi="Ubuntu-Bold" w:cs="Ubuntu-Bold"/>
          <w:b/>
          <w:bCs/>
          <w:color w:val="495966"/>
          <w:sz w:val="20"/>
          <w:szCs w:val="20"/>
        </w:rPr>
      </w:pPr>
      <w:r w:rsidRPr="00B25B45">
        <w:rPr>
          <w:rFonts w:ascii="Ubuntu-Bold" w:hAnsi="Ubuntu-Bold" w:cs="Ubuntu-Bold"/>
          <w:b/>
          <w:bCs/>
          <w:noProof/>
          <w:color w:val="495966"/>
          <w:sz w:val="20"/>
          <w:szCs w:val="20"/>
          <w:lang w:val="en-AU" w:eastAsia="en-AU"/>
        </w:rPr>
        <w:drawing>
          <wp:inline distT="0" distB="0" distL="0" distR="0" wp14:anchorId="73C41F0D" wp14:editId="017552D9">
            <wp:extent cx="1555750" cy="584200"/>
            <wp:effectExtent l="0" t="0" r="6350" b="6350"/>
            <wp:docPr id="1" name="Picture 1" descr="Two letter &quot;C&quot;s inside a circle next to a graphic of a man inside a circle above the word &quot;B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50" cy="584200"/>
                    </a:xfrm>
                    <a:prstGeom prst="rect">
                      <a:avLst/>
                    </a:prstGeom>
                    <a:noFill/>
                    <a:ln>
                      <a:noFill/>
                    </a:ln>
                  </pic:spPr>
                </pic:pic>
              </a:graphicData>
            </a:graphic>
          </wp:inline>
        </w:drawing>
      </w:r>
    </w:p>
    <w:p w14:paraId="6A312526" w14:textId="77777777" w:rsidR="008D0D6B" w:rsidRPr="00B25B45" w:rsidRDefault="008D0D6B" w:rsidP="008D0D6B">
      <w:pPr>
        <w:rPr>
          <w:sz w:val="18"/>
          <w:szCs w:val="18"/>
        </w:rPr>
      </w:pPr>
      <w:proofErr w:type="gramStart"/>
      <w:r w:rsidRPr="00B25B45">
        <w:rPr>
          <w:sz w:val="18"/>
          <w:szCs w:val="18"/>
        </w:rPr>
        <w:t>With the exception of</w:t>
      </w:r>
      <w:proofErr w:type="gramEnd"/>
      <w:r w:rsidRPr="00B25B45">
        <w:rPr>
          <w:sz w:val="18"/>
          <w:szCs w:val="18"/>
        </w:rPr>
        <w:t xml:space="preserve"> the Commonwealth Coat of Arms and where otherwise noted all material presented in this document is provided under a Creative Commons Attribution 3.0 Australia (creativecommons.org/licenses/by/3.0/au/) licence. The details of the relevant licence conditions are available on the Creative Commons website (accessible using the links provided) as is the full legal code for the CC BY 3.0 AU licence (</w:t>
      </w:r>
      <w:hyperlink r:id="rId14" w:history="1">
        <w:r w:rsidRPr="00B25B45">
          <w:rPr>
            <w:rStyle w:val="Hyperlink"/>
            <w:rFonts w:cstheme="minorBidi"/>
            <w:sz w:val="18"/>
            <w:szCs w:val="18"/>
          </w:rPr>
          <w:t>http://creativecommons.org/licenses/by/3.0/au/legalcode</w:t>
        </w:r>
      </w:hyperlink>
      <w:r w:rsidRPr="00B25B45">
        <w:rPr>
          <w:sz w:val="18"/>
          <w:szCs w:val="18"/>
        </w:rPr>
        <w:t>).</w:t>
      </w:r>
    </w:p>
    <w:p w14:paraId="7A6B0A6D" w14:textId="77777777" w:rsidR="00F75E02" w:rsidRPr="00B25B45" w:rsidRDefault="008D0D6B" w:rsidP="008D0D6B">
      <w:r w:rsidRPr="00B25B45">
        <w:rPr>
          <w:sz w:val="18"/>
          <w:szCs w:val="18"/>
        </w:rPr>
        <w:t xml:space="preserve">The document should be attributed as: Commonwealth of Australia, DFAT, Sanctions Regulator Performance – Self-Assessment Report, </w:t>
      </w:r>
      <w:r w:rsidR="007D19CB">
        <w:rPr>
          <w:sz w:val="18"/>
          <w:szCs w:val="18"/>
        </w:rPr>
        <w:t>July 2020</w:t>
      </w:r>
      <w:r w:rsidRPr="00B25B45">
        <w:rPr>
          <w:sz w:val="18"/>
          <w:szCs w:val="18"/>
        </w:rPr>
        <w:t>.</w:t>
      </w:r>
    </w:p>
    <w:p w14:paraId="777BFFD0" w14:textId="77777777" w:rsidR="008D0D6B" w:rsidRPr="00B25B45" w:rsidRDefault="008D0D6B" w:rsidP="002B2658">
      <w:pPr>
        <w:pStyle w:val="Heading2"/>
        <w:sectPr w:rsidR="008D0D6B" w:rsidRPr="00B25B45" w:rsidSect="008D0D6B">
          <w:headerReference w:type="default" r:id="rId15"/>
          <w:footerReference w:type="default" r:id="rId16"/>
          <w:headerReference w:type="first" r:id="rId17"/>
          <w:footerReference w:type="first" r:id="rId18"/>
          <w:pgSz w:w="11906" w:h="16838" w:code="9"/>
          <w:pgMar w:top="1985" w:right="1134" w:bottom="1701" w:left="1134" w:header="567" w:footer="567" w:gutter="0"/>
          <w:pgNumType w:start="1"/>
          <w:cols w:space="708"/>
          <w:docGrid w:linePitch="360"/>
        </w:sectPr>
      </w:pPr>
    </w:p>
    <w:p w14:paraId="6B11D774" w14:textId="77777777" w:rsidR="008D0D6B" w:rsidRPr="00B25B45" w:rsidRDefault="008D0D6B" w:rsidP="008D0D6B">
      <w:pPr>
        <w:pStyle w:val="Heading1smallspaceafter"/>
      </w:pPr>
      <w:r w:rsidRPr="00B25B45">
        <w:lastRenderedPageBreak/>
        <w:t>SANCTIONS REGULATOR PERFORMANCE</w:t>
      </w:r>
    </w:p>
    <w:p w14:paraId="268377F3" w14:textId="77777777" w:rsidR="008D0D6B" w:rsidRPr="00B25B45" w:rsidRDefault="008D0D6B" w:rsidP="008D0D6B">
      <w:pPr>
        <w:pStyle w:val="Heading1smallspaceafter"/>
      </w:pPr>
      <w:r w:rsidRPr="00B25B45">
        <w:t>SELF-ASSESSMENT FOR THE 201</w:t>
      </w:r>
      <w:r w:rsidR="007D19CB">
        <w:t>9-20</w:t>
      </w:r>
      <w:r w:rsidRPr="00B25B45">
        <w:t xml:space="preserve"> FINANCIAL YEAR </w:t>
      </w:r>
    </w:p>
    <w:p w14:paraId="1C9D7408" w14:textId="77777777" w:rsidR="008D0D6B" w:rsidRPr="008B6A93" w:rsidRDefault="008D0D6B" w:rsidP="008B6A93">
      <w:pPr>
        <w:pStyle w:val="Heading2"/>
        <w:spacing w:before="120"/>
        <w:rPr>
          <w:sz w:val="24"/>
          <w:szCs w:val="24"/>
        </w:rPr>
      </w:pPr>
    </w:p>
    <w:p w14:paraId="5F7906B5" w14:textId="77777777" w:rsidR="003A5358" w:rsidRPr="00C61CDB" w:rsidRDefault="005D01E4" w:rsidP="008B6A93">
      <w:pPr>
        <w:pStyle w:val="Heading2"/>
        <w:spacing w:before="120"/>
        <w:rPr>
          <w:color w:val="003D44" w:themeColor="accent6" w:themeShade="80"/>
        </w:rPr>
      </w:pPr>
      <w:r w:rsidRPr="00C61CDB">
        <w:rPr>
          <w:color w:val="003D44" w:themeColor="accent6" w:themeShade="80"/>
        </w:rPr>
        <w:t>introduction</w:t>
      </w:r>
      <w:bookmarkEnd w:id="1"/>
    </w:p>
    <w:p w14:paraId="4103499C" w14:textId="77777777" w:rsidR="006E79B3" w:rsidRPr="00C61CDB" w:rsidRDefault="00E776B0" w:rsidP="008B6A93">
      <w:pPr>
        <w:pStyle w:val="BodyText"/>
        <w:spacing w:after="120"/>
        <w:rPr>
          <w:color w:val="003D44" w:themeColor="accent6" w:themeShade="80"/>
        </w:rPr>
      </w:pPr>
      <w:r w:rsidRPr="000F715F">
        <w:rPr>
          <w:color w:val="003D44" w:themeColor="accent6" w:themeShade="80"/>
        </w:rPr>
        <w:t>The Australian Sanctions Office (ASO)</w:t>
      </w:r>
      <w:r w:rsidR="00DA78CB">
        <w:rPr>
          <w:rStyle w:val="FootnoteReference"/>
          <w:color w:val="003D44" w:themeColor="accent6" w:themeShade="80"/>
        </w:rPr>
        <w:footnoteReference w:id="1"/>
      </w:r>
      <w:r w:rsidRPr="000F715F">
        <w:rPr>
          <w:color w:val="003D44" w:themeColor="accent6" w:themeShade="80"/>
        </w:rPr>
        <w:t xml:space="preserve">, within the Department of Foreign Affairs and Trade (DFAT), is the sanctions regulator for Australia. </w:t>
      </w:r>
      <w:r>
        <w:rPr>
          <w:color w:val="003D44" w:themeColor="accent6" w:themeShade="80"/>
        </w:rPr>
        <w:t>The</w:t>
      </w:r>
      <w:r w:rsidR="001B1992" w:rsidRPr="00C61CDB">
        <w:rPr>
          <w:color w:val="003D44" w:themeColor="accent6" w:themeShade="80"/>
        </w:rPr>
        <w:t xml:space="preserve"> </w:t>
      </w:r>
      <w:r w:rsidR="007D19CB">
        <w:rPr>
          <w:color w:val="003D44" w:themeColor="accent6" w:themeShade="80"/>
        </w:rPr>
        <w:t>ASO</w:t>
      </w:r>
      <w:r w:rsidR="006E79B3" w:rsidRPr="00C61CDB">
        <w:rPr>
          <w:color w:val="003D44" w:themeColor="accent6" w:themeShade="80"/>
        </w:rPr>
        <w:t xml:space="preserve"> is responsible for implementing and administering Australia’s sanctions regimes</w:t>
      </w:r>
      <w:r w:rsidR="008B6A93">
        <w:rPr>
          <w:color w:val="003D44" w:themeColor="accent6" w:themeShade="80"/>
        </w:rPr>
        <w:t xml:space="preserve">. </w:t>
      </w:r>
      <w:r w:rsidR="00BE30C8" w:rsidRPr="00C61CDB">
        <w:rPr>
          <w:color w:val="003D44" w:themeColor="accent6" w:themeShade="80"/>
        </w:rPr>
        <w:t xml:space="preserve">Consistent with the requirements of the </w:t>
      </w:r>
      <w:r w:rsidR="00682A92" w:rsidRPr="00C61CDB">
        <w:rPr>
          <w:color w:val="003D44" w:themeColor="accent6" w:themeShade="80"/>
        </w:rPr>
        <w:t xml:space="preserve">Australian </w:t>
      </w:r>
      <w:r w:rsidR="00BE30C8" w:rsidRPr="00C61CDB">
        <w:rPr>
          <w:color w:val="003D44" w:themeColor="accent6" w:themeShade="80"/>
        </w:rPr>
        <w:t xml:space="preserve">Government’s </w:t>
      </w:r>
      <w:r w:rsidR="00BE30C8" w:rsidRPr="000F715F">
        <w:rPr>
          <w:color w:val="003D44" w:themeColor="accent6" w:themeShade="80"/>
        </w:rPr>
        <w:t>Regulator Performance Framework</w:t>
      </w:r>
      <w:r w:rsidR="00DA78CB">
        <w:rPr>
          <w:color w:val="003D44" w:themeColor="accent6" w:themeShade="80"/>
        </w:rPr>
        <w:t>,</w:t>
      </w:r>
      <w:r w:rsidR="00B966B2" w:rsidRPr="00B966B2">
        <w:rPr>
          <w:rStyle w:val="FootnoteReference"/>
          <w:sz w:val="18"/>
          <w:szCs w:val="18"/>
        </w:rPr>
        <w:footnoteReference w:id="2"/>
      </w:r>
      <w:r w:rsidR="00B966B2">
        <w:rPr>
          <w:sz w:val="12"/>
          <w:szCs w:val="12"/>
        </w:rPr>
        <w:t xml:space="preserve"> </w:t>
      </w:r>
      <w:r w:rsidR="00BE30C8" w:rsidRPr="00C61CDB">
        <w:rPr>
          <w:color w:val="003D44" w:themeColor="accent6" w:themeShade="80"/>
        </w:rPr>
        <w:t>this report sets out the results of</w:t>
      </w:r>
      <w:r>
        <w:rPr>
          <w:color w:val="003D44" w:themeColor="accent6" w:themeShade="80"/>
        </w:rPr>
        <w:t xml:space="preserve"> the</w:t>
      </w:r>
      <w:r w:rsidR="00BE30C8" w:rsidRPr="00C61CDB">
        <w:rPr>
          <w:color w:val="003D44" w:themeColor="accent6" w:themeShade="80"/>
        </w:rPr>
        <w:t xml:space="preserve"> </w:t>
      </w:r>
      <w:r w:rsidR="007D19CB">
        <w:rPr>
          <w:color w:val="003D44" w:themeColor="accent6" w:themeShade="80"/>
        </w:rPr>
        <w:t>ASO</w:t>
      </w:r>
      <w:r w:rsidR="00BE30C8" w:rsidRPr="00C61CDB">
        <w:rPr>
          <w:color w:val="003D44" w:themeColor="accent6" w:themeShade="80"/>
        </w:rPr>
        <w:t>’s self-assessment of its performance</w:t>
      </w:r>
      <w:r w:rsidR="001224AF" w:rsidRPr="00C61CDB">
        <w:rPr>
          <w:color w:val="003D44" w:themeColor="accent6" w:themeShade="80"/>
        </w:rPr>
        <w:t xml:space="preserve"> during the </w:t>
      </w:r>
      <w:r w:rsidR="00EA0DC7" w:rsidRPr="00C61CDB">
        <w:rPr>
          <w:color w:val="003D44" w:themeColor="accent6" w:themeShade="80"/>
        </w:rPr>
        <w:t>201</w:t>
      </w:r>
      <w:r w:rsidR="007D19CB">
        <w:rPr>
          <w:color w:val="003D44" w:themeColor="accent6" w:themeShade="80"/>
        </w:rPr>
        <w:t>9</w:t>
      </w:r>
      <w:r w:rsidR="00D80175">
        <w:rPr>
          <w:color w:val="003D44" w:themeColor="accent6" w:themeShade="80"/>
        </w:rPr>
        <w:noBreakHyphen/>
      </w:r>
      <w:r w:rsidR="007D19CB">
        <w:rPr>
          <w:color w:val="003D44" w:themeColor="accent6" w:themeShade="80"/>
        </w:rPr>
        <w:t>20</w:t>
      </w:r>
      <w:r w:rsidR="00E8685E" w:rsidRPr="00C61CDB">
        <w:rPr>
          <w:color w:val="003D44" w:themeColor="accent6" w:themeShade="80"/>
        </w:rPr>
        <w:t xml:space="preserve"> financial year (Review Period)</w:t>
      </w:r>
      <w:r w:rsidR="00BE30C8" w:rsidRPr="00C61CDB">
        <w:rPr>
          <w:color w:val="003D44" w:themeColor="accent6" w:themeShade="80"/>
        </w:rPr>
        <w:t xml:space="preserve">. </w:t>
      </w:r>
    </w:p>
    <w:p w14:paraId="362BC92D" w14:textId="77777777" w:rsidR="00BE30C8" w:rsidRPr="00C61CDB" w:rsidRDefault="00BE30C8" w:rsidP="005D01E4">
      <w:pPr>
        <w:pStyle w:val="BodyText"/>
        <w:rPr>
          <w:color w:val="003D44" w:themeColor="accent6" w:themeShade="80"/>
        </w:rPr>
      </w:pPr>
      <w:r w:rsidRPr="00B76A55">
        <w:rPr>
          <w:color w:val="003D44" w:themeColor="accent6" w:themeShade="80"/>
        </w:rPr>
        <w:t xml:space="preserve">The Framework </w:t>
      </w:r>
      <w:r w:rsidR="00B73C07" w:rsidRPr="00B76A55">
        <w:rPr>
          <w:color w:val="003D44" w:themeColor="accent6" w:themeShade="80"/>
        </w:rPr>
        <w:t>includes</w:t>
      </w:r>
      <w:r w:rsidRPr="00B76A55">
        <w:rPr>
          <w:color w:val="003D44" w:themeColor="accent6" w:themeShade="80"/>
        </w:rPr>
        <w:t xml:space="preserve"> six Key Performance Indicators (KPIs) against which all regulators must assess their performance</w:t>
      </w:r>
      <w:r w:rsidR="008B6A93" w:rsidRPr="00B76A55">
        <w:rPr>
          <w:color w:val="003D44" w:themeColor="accent6" w:themeShade="80"/>
        </w:rPr>
        <w:t xml:space="preserve">. </w:t>
      </w:r>
      <w:r w:rsidR="00D94C74" w:rsidRPr="00B76A55">
        <w:rPr>
          <w:color w:val="003D44" w:themeColor="accent6" w:themeShade="80"/>
        </w:rPr>
        <w:t>For each of these KPIs,</w:t>
      </w:r>
      <w:r w:rsidR="007D19CB" w:rsidRPr="00B76A55">
        <w:rPr>
          <w:color w:val="003D44" w:themeColor="accent6" w:themeShade="80"/>
        </w:rPr>
        <w:t xml:space="preserve"> </w:t>
      </w:r>
      <w:r w:rsidR="00E776B0" w:rsidRPr="00B76A55">
        <w:rPr>
          <w:color w:val="003D44" w:themeColor="accent6" w:themeShade="80"/>
        </w:rPr>
        <w:t xml:space="preserve">the </w:t>
      </w:r>
      <w:r w:rsidR="007D19CB" w:rsidRPr="00B76A55">
        <w:rPr>
          <w:color w:val="003D44" w:themeColor="accent6" w:themeShade="80"/>
        </w:rPr>
        <w:t>ASO</w:t>
      </w:r>
      <w:r w:rsidR="00D94C74" w:rsidRPr="00B76A55">
        <w:rPr>
          <w:color w:val="003D44" w:themeColor="accent6" w:themeShade="80"/>
        </w:rPr>
        <w:t xml:space="preserve"> has </w:t>
      </w:r>
      <w:r w:rsidR="00E8685E" w:rsidRPr="00B76A55">
        <w:rPr>
          <w:color w:val="003D44" w:themeColor="accent6" w:themeShade="80"/>
        </w:rPr>
        <w:t>assessed its performance by reference to metric</w:t>
      </w:r>
      <w:r w:rsidR="00B76A55" w:rsidRPr="00B76A55">
        <w:rPr>
          <w:color w:val="003D44" w:themeColor="accent6" w:themeShade="80"/>
        </w:rPr>
        <w:t>s</w:t>
      </w:r>
      <w:r w:rsidR="00E8685E" w:rsidRPr="00B76A55">
        <w:rPr>
          <w:color w:val="003D44" w:themeColor="accent6" w:themeShade="80"/>
        </w:rPr>
        <w:t xml:space="preserve"> </w:t>
      </w:r>
      <w:r w:rsidR="000D396F" w:rsidRPr="00B76A55">
        <w:rPr>
          <w:color w:val="003D44" w:themeColor="accent6" w:themeShade="80"/>
        </w:rPr>
        <w:t>determined at the start of the R</w:t>
      </w:r>
      <w:r w:rsidR="00E8685E" w:rsidRPr="00B76A55">
        <w:rPr>
          <w:color w:val="003D44" w:themeColor="accent6" w:themeShade="80"/>
        </w:rPr>
        <w:t>evi</w:t>
      </w:r>
      <w:r w:rsidR="000D396F" w:rsidRPr="00B76A55">
        <w:rPr>
          <w:color w:val="003D44" w:themeColor="accent6" w:themeShade="80"/>
        </w:rPr>
        <w:t>ew P</w:t>
      </w:r>
      <w:r w:rsidR="00E8685E" w:rsidRPr="00B76A55">
        <w:rPr>
          <w:color w:val="003D44" w:themeColor="accent6" w:themeShade="80"/>
        </w:rPr>
        <w:t>eriod</w:t>
      </w:r>
      <w:r w:rsidR="00646EF2" w:rsidRPr="00B76A55">
        <w:rPr>
          <w:color w:val="003D44" w:themeColor="accent6" w:themeShade="80"/>
        </w:rPr>
        <w:t xml:space="preserve">. </w:t>
      </w:r>
      <w:r w:rsidR="00DA78CB">
        <w:rPr>
          <w:color w:val="003D44" w:themeColor="accent6" w:themeShade="80"/>
        </w:rPr>
        <w:t>T</w:t>
      </w:r>
      <w:r w:rsidR="00646EF2" w:rsidRPr="00B76A55">
        <w:rPr>
          <w:color w:val="003D44" w:themeColor="accent6" w:themeShade="80"/>
        </w:rPr>
        <w:t xml:space="preserve">he ASO’s performance metrics </w:t>
      </w:r>
      <w:r w:rsidR="00C724FF">
        <w:rPr>
          <w:color w:val="003D44" w:themeColor="accent6" w:themeShade="80"/>
        </w:rPr>
        <w:t>were</w:t>
      </w:r>
      <w:r w:rsidR="00DA78CB">
        <w:rPr>
          <w:color w:val="003D44" w:themeColor="accent6" w:themeShade="80"/>
        </w:rPr>
        <w:t xml:space="preserve"> updated in </w:t>
      </w:r>
      <w:r w:rsidR="00646EF2" w:rsidRPr="00B76A55">
        <w:rPr>
          <w:color w:val="003D44" w:themeColor="accent6" w:themeShade="80"/>
        </w:rPr>
        <w:t xml:space="preserve">2019-20 </w:t>
      </w:r>
      <w:r w:rsidR="00DA78CB">
        <w:rPr>
          <w:color w:val="003D44" w:themeColor="accent6" w:themeShade="80"/>
        </w:rPr>
        <w:t>to</w:t>
      </w:r>
      <w:r w:rsidR="00646EF2" w:rsidRPr="00B76A55">
        <w:rPr>
          <w:color w:val="003D44" w:themeColor="accent6" w:themeShade="80"/>
        </w:rPr>
        <w:t xml:space="preserve"> better reflect the KPIs and align </w:t>
      </w:r>
      <w:r w:rsidR="00DA78CB">
        <w:rPr>
          <w:color w:val="003D44" w:themeColor="accent6" w:themeShade="80"/>
        </w:rPr>
        <w:t xml:space="preserve">with ASO </w:t>
      </w:r>
      <w:r w:rsidR="00646EF2" w:rsidRPr="00B76A55">
        <w:rPr>
          <w:color w:val="003D44" w:themeColor="accent6" w:themeShade="80"/>
        </w:rPr>
        <w:t>outputs.</w:t>
      </w:r>
      <w:r w:rsidR="00646EF2" w:rsidRPr="00777514">
        <w:rPr>
          <w:color w:val="003D44" w:themeColor="accent6" w:themeShade="80"/>
        </w:rPr>
        <w:t xml:space="preserve"> </w:t>
      </w:r>
      <w:r w:rsidR="00A65C65">
        <w:rPr>
          <w:color w:val="003D44" w:themeColor="accent6" w:themeShade="80"/>
        </w:rPr>
        <w:t xml:space="preserve"> </w:t>
      </w:r>
      <w:r w:rsidR="00E8685E" w:rsidRPr="00C61CDB">
        <w:rPr>
          <w:color w:val="003D44" w:themeColor="accent6" w:themeShade="80"/>
        </w:rPr>
        <w:t xml:space="preserve"> </w:t>
      </w:r>
    </w:p>
    <w:p w14:paraId="48D1A594" w14:textId="77777777" w:rsidR="00050048" w:rsidRPr="00C61CDB" w:rsidRDefault="00ED2BCC" w:rsidP="005D01E4">
      <w:pPr>
        <w:pStyle w:val="BodyText"/>
        <w:rPr>
          <w:color w:val="003D44" w:themeColor="accent6" w:themeShade="80"/>
        </w:rPr>
      </w:pPr>
      <w:r>
        <w:rPr>
          <w:color w:val="003D44" w:themeColor="accent6" w:themeShade="80"/>
        </w:rPr>
        <w:t xml:space="preserve">The </w:t>
      </w:r>
      <w:r w:rsidR="007D19CB">
        <w:rPr>
          <w:color w:val="003D44" w:themeColor="accent6" w:themeShade="80"/>
        </w:rPr>
        <w:t>ASO</w:t>
      </w:r>
      <w:r w:rsidR="002C7334" w:rsidRPr="00C61CDB">
        <w:rPr>
          <w:color w:val="003D44" w:themeColor="accent6" w:themeShade="80"/>
        </w:rPr>
        <w:t xml:space="preserve"> sought feedback on its performance from </w:t>
      </w:r>
      <w:r w:rsidR="00DA78CB">
        <w:rPr>
          <w:color w:val="003D44" w:themeColor="accent6" w:themeShade="80"/>
        </w:rPr>
        <w:t xml:space="preserve">the </w:t>
      </w:r>
      <w:r w:rsidR="002C7334" w:rsidRPr="00C61CDB">
        <w:rPr>
          <w:color w:val="003D44" w:themeColor="accent6" w:themeShade="80"/>
        </w:rPr>
        <w:t>Australian Government agencies with which it works</w:t>
      </w:r>
      <w:r w:rsidR="00F51B61" w:rsidRPr="00C61CDB">
        <w:rPr>
          <w:color w:val="003D44" w:themeColor="accent6" w:themeShade="80"/>
        </w:rPr>
        <w:t xml:space="preserve">, </w:t>
      </w:r>
      <w:r w:rsidR="002C7334" w:rsidRPr="00C61CDB">
        <w:rPr>
          <w:color w:val="003D44" w:themeColor="accent6" w:themeShade="80"/>
        </w:rPr>
        <w:t>including the Australian Transaction Reports and Analysis Centre (AUSTR</w:t>
      </w:r>
      <w:r w:rsidR="00EA0DC7" w:rsidRPr="00C61CDB">
        <w:rPr>
          <w:color w:val="003D44" w:themeColor="accent6" w:themeShade="80"/>
        </w:rPr>
        <w:t>AC), Australian Border Force</w:t>
      </w:r>
      <w:r w:rsidR="00F51B61" w:rsidRPr="00C61CDB">
        <w:rPr>
          <w:color w:val="003D44" w:themeColor="accent6" w:themeShade="80"/>
        </w:rPr>
        <w:t xml:space="preserve"> (ABF)</w:t>
      </w:r>
      <w:r w:rsidR="00EA0DC7" w:rsidRPr="00C61CDB">
        <w:rPr>
          <w:color w:val="003D44" w:themeColor="accent6" w:themeShade="80"/>
        </w:rPr>
        <w:t>,</w:t>
      </w:r>
      <w:r w:rsidR="002C7334" w:rsidRPr="00C61CDB">
        <w:rPr>
          <w:color w:val="003D44" w:themeColor="accent6" w:themeShade="80"/>
        </w:rPr>
        <w:t xml:space="preserve"> the Department of Defence</w:t>
      </w:r>
      <w:r w:rsidR="00C724FF">
        <w:rPr>
          <w:color w:val="003D44" w:themeColor="accent6" w:themeShade="80"/>
        </w:rPr>
        <w:t xml:space="preserve"> (Defence Exports Control (DEC))</w:t>
      </w:r>
      <w:r w:rsidR="008B6A93">
        <w:rPr>
          <w:color w:val="003D44" w:themeColor="accent6" w:themeShade="80"/>
        </w:rPr>
        <w:t>,</w:t>
      </w:r>
      <w:r w:rsidR="00EA0DC7" w:rsidRPr="00C61CDB">
        <w:rPr>
          <w:color w:val="003D44" w:themeColor="accent6" w:themeShade="80"/>
        </w:rPr>
        <w:t xml:space="preserve"> the Australian Federal Police</w:t>
      </w:r>
      <w:r w:rsidR="00F51B61" w:rsidRPr="00C61CDB">
        <w:rPr>
          <w:color w:val="003D44" w:themeColor="accent6" w:themeShade="80"/>
        </w:rPr>
        <w:t xml:space="preserve"> (AFP)</w:t>
      </w:r>
      <w:r w:rsidR="002C7334" w:rsidRPr="00C61CDB">
        <w:rPr>
          <w:color w:val="003D44" w:themeColor="accent6" w:themeShade="80"/>
        </w:rPr>
        <w:t xml:space="preserve"> and industry associations represent</w:t>
      </w:r>
      <w:r w:rsidR="00C724FF">
        <w:rPr>
          <w:color w:val="003D44" w:themeColor="accent6" w:themeShade="80"/>
        </w:rPr>
        <w:t>ing</w:t>
      </w:r>
      <w:r w:rsidR="002C7334" w:rsidRPr="00C61CDB">
        <w:rPr>
          <w:color w:val="003D44" w:themeColor="accent6" w:themeShade="80"/>
        </w:rPr>
        <w:t xml:space="preserve"> Australian business</w:t>
      </w:r>
      <w:r w:rsidR="00F10F34" w:rsidRPr="00C61CDB">
        <w:rPr>
          <w:color w:val="003D44" w:themeColor="accent6" w:themeShade="80"/>
        </w:rPr>
        <w:t xml:space="preserve"> and universities</w:t>
      </w:r>
      <w:r w:rsidR="002C7334" w:rsidRPr="00C61CDB">
        <w:rPr>
          <w:color w:val="003D44" w:themeColor="accent6" w:themeShade="80"/>
        </w:rPr>
        <w:t xml:space="preserve">. </w:t>
      </w:r>
      <w:r w:rsidR="00C724FF">
        <w:rPr>
          <w:color w:val="003D44" w:themeColor="accent6" w:themeShade="80"/>
        </w:rPr>
        <w:t xml:space="preserve">The </w:t>
      </w:r>
      <w:r w:rsidR="007D19CB">
        <w:rPr>
          <w:color w:val="003D44" w:themeColor="accent6" w:themeShade="80"/>
        </w:rPr>
        <w:t>ASO</w:t>
      </w:r>
      <w:r w:rsidR="00F04665" w:rsidRPr="00C61CDB">
        <w:rPr>
          <w:color w:val="003D44" w:themeColor="accent6" w:themeShade="80"/>
        </w:rPr>
        <w:t xml:space="preserve"> has taken this feedback into account in conducting the self-assessment</w:t>
      </w:r>
      <w:r w:rsidR="008B6A93">
        <w:rPr>
          <w:color w:val="003D44" w:themeColor="accent6" w:themeShade="80"/>
        </w:rPr>
        <w:t>. T</w:t>
      </w:r>
      <w:r w:rsidR="000469F3" w:rsidRPr="00C61CDB">
        <w:rPr>
          <w:color w:val="003D44" w:themeColor="accent6" w:themeShade="80"/>
        </w:rPr>
        <w:t xml:space="preserve">his report </w:t>
      </w:r>
      <w:r w:rsidR="007A3425" w:rsidRPr="00C61CDB">
        <w:rPr>
          <w:color w:val="003D44" w:themeColor="accent6" w:themeShade="80"/>
        </w:rPr>
        <w:t>has</w:t>
      </w:r>
      <w:r w:rsidR="008B6A93">
        <w:rPr>
          <w:color w:val="003D44" w:themeColor="accent6" w:themeShade="80"/>
        </w:rPr>
        <w:t xml:space="preserve"> </w:t>
      </w:r>
      <w:r w:rsidR="007A3425" w:rsidRPr="00C61CDB">
        <w:rPr>
          <w:color w:val="003D44" w:themeColor="accent6" w:themeShade="80"/>
        </w:rPr>
        <w:t>been</w:t>
      </w:r>
      <w:r w:rsidR="000469F3" w:rsidRPr="00C61CDB">
        <w:rPr>
          <w:color w:val="003D44" w:themeColor="accent6" w:themeShade="80"/>
        </w:rPr>
        <w:t xml:space="preserve"> externally validated</w:t>
      </w:r>
      <w:r w:rsidR="008B6A93">
        <w:rPr>
          <w:color w:val="003D44" w:themeColor="accent6" w:themeShade="80"/>
        </w:rPr>
        <w:t>, as required by the Framework.</w:t>
      </w:r>
    </w:p>
    <w:p w14:paraId="2DC9FDA0" w14:textId="3EAEC455" w:rsidR="009F7CD7" w:rsidRPr="000F715F" w:rsidRDefault="00691B71" w:rsidP="009F7CD7">
      <w:pPr>
        <w:pStyle w:val="BodyText"/>
        <w:rPr>
          <w:color w:val="003D44" w:themeColor="accent6" w:themeShade="80"/>
        </w:rPr>
      </w:pPr>
      <w:r w:rsidRPr="000F715F">
        <w:rPr>
          <w:color w:val="003D44" w:themeColor="accent6" w:themeShade="80"/>
        </w:rPr>
        <w:t xml:space="preserve">During the Review Period, </w:t>
      </w:r>
      <w:r w:rsidR="005F7B43"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had an average of</w:t>
      </w:r>
      <w:r w:rsidR="005F7B43" w:rsidRPr="000F715F">
        <w:rPr>
          <w:color w:val="003D44" w:themeColor="accent6" w:themeShade="80"/>
        </w:rPr>
        <w:t xml:space="preserve"> 9.2</w:t>
      </w:r>
      <w:r w:rsidRPr="000F715F">
        <w:rPr>
          <w:color w:val="003D44" w:themeColor="accent6" w:themeShade="80"/>
        </w:rPr>
        <w:t xml:space="preserve"> </w:t>
      </w:r>
      <w:r w:rsidR="00C724FF">
        <w:rPr>
          <w:color w:val="003D44" w:themeColor="accent6" w:themeShade="80"/>
        </w:rPr>
        <w:t>staff</w:t>
      </w:r>
      <w:r w:rsidR="00251E52">
        <w:rPr>
          <w:color w:val="003D44" w:themeColor="accent6" w:themeShade="80"/>
        </w:rPr>
        <w:t xml:space="preserve">, with an average of 4 </w:t>
      </w:r>
      <w:r w:rsidR="00173F19">
        <w:rPr>
          <w:color w:val="003D44" w:themeColor="accent6" w:themeShade="80"/>
        </w:rPr>
        <w:t>staff</w:t>
      </w:r>
      <w:r w:rsidR="00251E52">
        <w:rPr>
          <w:color w:val="003D44" w:themeColor="accent6" w:themeShade="80"/>
        </w:rPr>
        <w:t xml:space="preserve"> working on regulatory matters.  </w:t>
      </w:r>
      <w:r w:rsidR="005F7B43" w:rsidRPr="000F715F">
        <w:rPr>
          <w:color w:val="003D44" w:themeColor="accent6" w:themeShade="80"/>
        </w:rPr>
        <w:t>The ASO</w:t>
      </w:r>
      <w:r w:rsidR="00AA1A03" w:rsidRPr="000F715F">
        <w:rPr>
          <w:color w:val="003D44" w:themeColor="accent6" w:themeShade="80"/>
        </w:rPr>
        <w:t xml:space="preserve"> currently consists of </w:t>
      </w:r>
      <w:r w:rsidR="002B4FC7">
        <w:rPr>
          <w:color w:val="003D44" w:themeColor="accent6" w:themeShade="80"/>
        </w:rPr>
        <w:t>14</w:t>
      </w:r>
      <w:r w:rsidR="00434BE3" w:rsidRPr="000F715F">
        <w:rPr>
          <w:color w:val="003D44" w:themeColor="accent6" w:themeShade="80"/>
        </w:rPr>
        <w:t xml:space="preserve"> </w:t>
      </w:r>
      <w:r w:rsidR="00C724FF">
        <w:rPr>
          <w:color w:val="003D44" w:themeColor="accent6" w:themeShade="80"/>
        </w:rPr>
        <w:t>staff</w:t>
      </w:r>
      <w:r w:rsidR="00173F19">
        <w:rPr>
          <w:color w:val="003D44" w:themeColor="accent6" w:themeShade="80"/>
        </w:rPr>
        <w:t xml:space="preserve">, with 7 staff </w:t>
      </w:r>
      <w:r w:rsidR="00251E52" w:rsidRPr="00251E52">
        <w:rPr>
          <w:color w:val="003D44" w:themeColor="accent6" w:themeShade="80"/>
        </w:rPr>
        <w:t xml:space="preserve">dedicated to regulatory work </w:t>
      </w:r>
      <w:r w:rsidR="00DA78CB">
        <w:rPr>
          <w:rStyle w:val="FootnoteReference"/>
          <w:color w:val="003D44" w:themeColor="accent6" w:themeShade="80"/>
        </w:rPr>
        <w:footnoteReference w:id="3"/>
      </w:r>
      <w:r w:rsidR="008B6A93" w:rsidRPr="000F715F">
        <w:rPr>
          <w:color w:val="003D44" w:themeColor="accent6" w:themeShade="80"/>
        </w:rPr>
        <w:t xml:space="preserve"> </w:t>
      </w:r>
    </w:p>
    <w:p w14:paraId="3913BB51" w14:textId="77777777" w:rsidR="00E240A7" w:rsidRPr="00C61CDB" w:rsidRDefault="00E240A7" w:rsidP="008B6A93">
      <w:pPr>
        <w:pStyle w:val="BodyText"/>
        <w:spacing w:after="120" w:line="180" w:lineRule="atLeast"/>
        <w:rPr>
          <w:color w:val="003D44" w:themeColor="accent6" w:themeShade="80"/>
        </w:rPr>
      </w:pPr>
      <w:r w:rsidRPr="00C61CDB">
        <w:rPr>
          <w:color w:val="003D44" w:themeColor="accent6" w:themeShade="80"/>
        </w:rPr>
        <w:t>We welcome your feedback on this report</w:t>
      </w:r>
      <w:r w:rsidR="008B6A93">
        <w:rPr>
          <w:color w:val="003D44" w:themeColor="accent6" w:themeShade="80"/>
        </w:rPr>
        <w:t xml:space="preserve">. </w:t>
      </w:r>
      <w:r w:rsidRPr="00C61CDB">
        <w:rPr>
          <w:color w:val="003D44" w:themeColor="accent6" w:themeShade="80"/>
        </w:rPr>
        <w:t xml:space="preserve">Please send </w:t>
      </w:r>
      <w:r w:rsidR="006F415A">
        <w:rPr>
          <w:color w:val="003D44" w:themeColor="accent6" w:themeShade="80"/>
        </w:rPr>
        <w:t>any</w:t>
      </w:r>
      <w:r w:rsidR="006F415A" w:rsidRPr="00C61CDB">
        <w:rPr>
          <w:color w:val="003D44" w:themeColor="accent6" w:themeShade="80"/>
        </w:rPr>
        <w:t xml:space="preserve"> </w:t>
      </w:r>
      <w:r w:rsidRPr="00C61CDB">
        <w:rPr>
          <w:color w:val="003D44" w:themeColor="accent6" w:themeShade="80"/>
        </w:rPr>
        <w:t xml:space="preserve">feedback to </w:t>
      </w:r>
      <w:hyperlink r:id="rId19" w:history="1">
        <w:r w:rsidRPr="00C61CDB">
          <w:rPr>
            <w:rStyle w:val="Hyperlink"/>
            <w:rFonts w:cstheme="minorBidi"/>
            <w:color w:val="003D44" w:themeColor="accent6" w:themeShade="80"/>
          </w:rPr>
          <w:t>sanctions@dfat.gov.au</w:t>
        </w:r>
      </w:hyperlink>
      <w:r w:rsidRPr="00C61CDB">
        <w:rPr>
          <w:color w:val="003D44" w:themeColor="accent6" w:themeShade="80"/>
        </w:rPr>
        <w:t xml:space="preserve">. </w:t>
      </w:r>
    </w:p>
    <w:p w14:paraId="4505E43F" w14:textId="77777777" w:rsidR="00CB709B" w:rsidRPr="00C61CDB" w:rsidRDefault="00C9052F" w:rsidP="006B46B5">
      <w:pPr>
        <w:pStyle w:val="Heading2"/>
        <w:spacing w:before="240" w:line="240" w:lineRule="auto"/>
        <w:contextualSpacing w:val="0"/>
        <w:rPr>
          <w:color w:val="003D44" w:themeColor="accent6" w:themeShade="80"/>
        </w:rPr>
      </w:pPr>
      <w:r>
        <w:rPr>
          <w:color w:val="003D44" w:themeColor="accent6" w:themeShade="80"/>
        </w:rPr>
        <w:t xml:space="preserve">SUMMARY </w:t>
      </w:r>
      <w:r w:rsidR="00CB709B" w:rsidRPr="00D234A6">
        <w:rPr>
          <w:color w:val="003D44" w:themeColor="accent6" w:themeShade="80"/>
        </w:rPr>
        <w:t>findings</w:t>
      </w:r>
    </w:p>
    <w:p w14:paraId="0E122C37" w14:textId="77777777" w:rsidR="00330998" w:rsidRDefault="00165068" w:rsidP="000F715F">
      <w:pPr>
        <w:pStyle w:val="BodyText"/>
        <w:spacing w:after="120"/>
        <w:rPr>
          <w:color w:val="003D44" w:themeColor="accent6" w:themeShade="80"/>
        </w:rPr>
      </w:pPr>
      <w:r w:rsidRPr="00C61CDB">
        <w:rPr>
          <w:color w:val="003D44" w:themeColor="accent6" w:themeShade="80"/>
        </w:rPr>
        <w:t>D</w:t>
      </w:r>
      <w:r w:rsidR="00476650" w:rsidRPr="00C61CDB">
        <w:rPr>
          <w:color w:val="003D44" w:themeColor="accent6" w:themeShade="80"/>
        </w:rPr>
        <w:t>uring the Review P</w:t>
      </w:r>
      <w:r w:rsidRPr="00C61CDB">
        <w:rPr>
          <w:color w:val="003D44" w:themeColor="accent6" w:themeShade="80"/>
        </w:rPr>
        <w:t>eriod,</w:t>
      </w:r>
      <w:r w:rsidR="00EC2BB5" w:rsidRPr="00C61CDB">
        <w:rPr>
          <w:color w:val="003D44" w:themeColor="accent6" w:themeShade="80"/>
        </w:rPr>
        <w:t xml:space="preserve"> </w:t>
      </w:r>
      <w:r w:rsidR="0079619B">
        <w:rPr>
          <w:color w:val="003D44" w:themeColor="accent6" w:themeShade="80"/>
        </w:rPr>
        <w:t xml:space="preserve">the </w:t>
      </w:r>
      <w:r w:rsidR="007D19CB">
        <w:rPr>
          <w:color w:val="003D44" w:themeColor="accent6" w:themeShade="80"/>
        </w:rPr>
        <w:t>ASO</w:t>
      </w:r>
      <w:r w:rsidR="00C6699E" w:rsidRPr="00C61CDB">
        <w:rPr>
          <w:color w:val="003D44" w:themeColor="accent6" w:themeShade="80"/>
        </w:rPr>
        <w:t xml:space="preserve"> </w:t>
      </w:r>
      <w:r w:rsidR="009F7CD7" w:rsidRPr="00C61CDB">
        <w:rPr>
          <w:color w:val="003D44" w:themeColor="accent6" w:themeShade="80"/>
        </w:rPr>
        <w:t xml:space="preserve">worked effectively with its Australian Government partners </w:t>
      </w:r>
      <w:r w:rsidR="00EE1E9C" w:rsidRPr="00C61CDB">
        <w:rPr>
          <w:color w:val="003D44" w:themeColor="accent6" w:themeShade="80"/>
        </w:rPr>
        <w:t xml:space="preserve">and supported Australian business to </w:t>
      </w:r>
      <w:r w:rsidR="00330998">
        <w:rPr>
          <w:color w:val="003D44" w:themeColor="accent6" w:themeShade="80"/>
        </w:rPr>
        <w:t xml:space="preserve">work within Australian </w:t>
      </w:r>
      <w:r w:rsidR="00EE1E9C" w:rsidRPr="00C61CDB">
        <w:rPr>
          <w:color w:val="003D44" w:themeColor="accent6" w:themeShade="80"/>
        </w:rPr>
        <w:t xml:space="preserve">sanctions laws. </w:t>
      </w:r>
    </w:p>
    <w:p w14:paraId="6A36FFF6" w14:textId="77777777" w:rsidR="00D234A6" w:rsidRDefault="0079619B" w:rsidP="000F715F">
      <w:pPr>
        <w:pStyle w:val="BodyText"/>
        <w:spacing w:after="120"/>
        <w:rPr>
          <w:color w:val="003D44" w:themeColor="accent6" w:themeShade="80"/>
        </w:rPr>
      </w:pPr>
      <w:r>
        <w:rPr>
          <w:color w:val="003D44" w:themeColor="accent6" w:themeShade="80"/>
        </w:rPr>
        <w:t xml:space="preserve">The </w:t>
      </w:r>
      <w:r w:rsidR="007D19CB">
        <w:rPr>
          <w:color w:val="003D44" w:themeColor="accent6" w:themeShade="80"/>
        </w:rPr>
        <w:t>ASO</w:t>
      </w:r>
      <w:r w:rsidR="00042B6B" w:rsidRPr="00C61CDB">
        <w:rPr>
          <w:color w:val="003D44" w:themeColor="accent6" w:themeShade="80"/>
        </w:rPr>
        <w:t xml:space="preserve"> </w:t>
      </w:r>
      <w:r w:rsidR="00A614F5">
        <w:rPr>
          <w:color w:val="003D44" w:themeColor="accent6" w:themeShade="80"/>
        </w:rPr>
        <w:t xml:space="preserve">provided timely responses </w:t>
      </w:r>
      <w:r w:rsidR="00D95291">
        <w:rPr>
          <w:color w:val="003D44" w:themeColor="accent6" w:themeShade="80"/>
        </w:rPr>
        <w:t>to sanctions</w:t>
      </w:r>
      <w:r w:rsidR="00A614F5">
        <w:rPr>
          <w:color w:val="003D44" w:themeColor="accent6" w:themeShade="80"/>
        </w:rPr>
        <w:t xml:space="preserve"> applications and inquiries. It </w:t>
      </w:r>
      <w:r w:rsidR="001521B6" w:rsidRPr="00C61CDB">
        <w:rPr>
          <w:color w:val="003D44" w:themeColor="accent6" w:themeShade="80"/>
        </w:rPr>
        <w:t xml:space="preserve">processed </w:t>
      </w:r>
      <w:r w:rsidR="00D95291">
        <w:rPr>
          <w:color w:val="003D44" w:themeColor="accent6" w:themeShade="80"/>
        </w:rPr>
        <w:t>these</w:t>
      </w:r>
      <w:r w:rsidR="00F10F34" w:rsidRPr="00C61CDB">
        <w:rPr>
          <w:color w:val="003D44" w:themeColor="accent6" w:themeShade="80"/>
        </w:rPr>
        <w:t>, on average,</w:t>
      </w:r>
      <w:r w:rsidR="001521B6" w:rsidRPr="00C61CDB">
        <w:rPr>
          <w:color w:val="003D44" w:themeColor="accent6" w:themeShade="80"/>
        </w:rPr>
        <w:t xml:space="preserve"> </w:t>
      </w:r>
      <w:r w:rsidR="001521B6" w:rsidRPr="000F715F">
        <w:rPr>
          <w:color w:val="003D44" w:themeColor="accent6" w:themeShade="80"/>
        </w:rPr>
        <w:t xml:space="preserve">within </w:t>
      </w:r>
      <w:r w:rsidR="005F7B43" w:rsidRPr="000F715F">
        <w:rPr>
          <w:color w:val="003D44" w:themeColor="accent6" w:themeShade="80"/>
        </w:rPr>
        <w:t>41</w:t>
      </w:r>
      <w:r w:rsidR="00EA0DC7" w:rsidRPr="000F715F">
        <w:rPr>
          <w:color w:val="003D44" w:themeColor="accent6" w:themeShade="80"/>
        </w:rPr>
        <w:t xml:space="preserve"> </w:t>
      </w:r>
      <w:r w:rsidR="001521B6" w:rsidRPr="000F715F">
        <w:rPr>
          <w:color w:val="003D44" w:themeColor="accent6" w:themeShade="80"/>
        </w:rPr>
        <w:t>business days of receiving all relevant information</w:t>
      </w:r>
      <w:r w:rsidR="008B6A93" w:rsidRPr="000F715F">
        <w:rPr>
          <w:color w:val="003D44" w:themeColor="accent6" w:themeShade="80"/>
        </w:rPr>
        <w:t>.</w:t>
      </w:r>
      <w:r w:rsidRPr="000F715F">
        <w:rPr>
          <w:color w:val="003D44" w:themeColor="accent6" w:themeShade="80"/>
        </w:rPr>
        <w:t xml:space="preserve"> </w:t>
      </w:r>
      <w:r w:rsidR="00330998" w:rsidRPr="000F715F">
        <w:rPr>
          <w:color w:val="003D44" w:themeColor="accent6" w:themeShade="80"/>
        </w:rPr>
        <w:t xml:space="preserve">This is outside the target </w:t>
      </w:r>
      <w:r w:rsidR="00D95291">
        <w:rPr>
          <w:color w:val="003D44" w:themeColor="accent6" w:themeShade="80"/>
        </w:rPr>
        <w:t>timeframe</w:t>
      </w:r>
      <w:r w:rsidR="00330998">
        <w:rPr>
          <w:color w:val="003D44" w:themeColor="accent6" w:themeShade="80"/>
        </w:rPr>
        <w:t xml:space="preserve"> by only one day</w:t>
      </w:r>
      <w:r w:rsidR="00330998" w:rsidRPr="000F715F">
        <w:rPr>
          <w:color w:val="003D44" w:themeColor="accent6" w:themeShade="80"/>
        </w:rPr>
        <w:t xml:space="preserve">. The median processing </w:t>
      </w:r>
      <w:r w:rsidR="00330998">
        <w:rPr>
          <w:color w:val="003D44" w:themeColor="accent6" w:themeShade="80"/>
        </w:rPr>
        <w:t>time</w:t>
      </w:r>
      <w:r w:rsidR="001E01B9">
        <w:rPr>
          <w:color w:val="003D44" w:themeColor="accent6" w:themeShade="80"/>
        </w:rPr>
        <w:t>—</w:t>
      </w:r>
      <w:r w:rsidR="00330998" w:rsidRPr="000F715F">
        <w:rPr>
          <w:color w:val="003D44" w:themeColor="accent6" w:themeShade="80"/>
        </w:rPr>
        <w:t>26 business days</w:t>
      </w:r>
      <w:r w:rsidR="001E01B9">
        <w:rPr>
          <w:color w:val="003D44" w:themeColor="accent6" w:themeShade="80"/>
        </w:rPr>
        <w:t>—</w:t>
      </w:r>
      <w:r w:rsidR="00330998" w:rsidRPr="000F715F">
        <w:rPr>
          <w:color w:val="003D44" w:themeColor="accent6" w:themeShade="80"/>
        </w:rPr>
        <w:t>w</w:t>
      </w:r>
      <w:r w:rsidR="001E01B9">
        <w:rPr>
          <w:color w:val="003D44" w:themeColor="accent6" w:themeShade="80"/>
        </w:rPr>
        <w:t>as</w:t>
      </w:r>
      <w:r w:rsidR="00330998" w:rsidRPr="000F715F">
        <w:rPr>
          <w:color w:val="003D44" w:themeColor="accent6" w:themeShade="80"/>
        </w:rPr>
        <w:t xml:space="preserve"> within </w:t>
      </w:r>
      <w:r w:rsidR="00330998">
        <w:rPr>
          <w:color w:val="003D44" w:themeColor="accent6" w:themeShade="80"/>
        </w:rPr>
        <w:t>the</w:t>
      </w:r>
      <w:r w:rsidR="00330998" w:rsidRPr="000F715F">
        <w:rPr>
          <w:color w:val="003D44" w:themeColor="accent6" w:themeShade="80"/>
        </w:rPr>
        <w:t xml:space="preserve"> target period. </w:t>
      </w:r>
      <w:r w:rsidR="00330998">
        <w:rPr>
          <w:color w:val="003D44" w:themeColor="accent6" w:themeShade="80"/>
        </w:rPr>
        <w:t>T</w:t>
      </w:r>
      <w:r w:rsidR="00330998" w:rsidRPr="000F715F">
        <w:rPr>
          <w:color w:val="003D44" w:themeColor="accent6" w:themeShade="80"/>
        </w:rPr>
        <w:t xml:space="preserve">he ASO’s average processing time increased </w:t>
      </w:r>
      <w:r w:rsidR="00330998">
        <w:rPr>
          <w:color w:val="003D44" w:themeColor="accent6" w:themeShade="80"/>
        </w:rPr>
        <w:t xml:space="preserve">from </w:t>
      </w:r>
      <w:r w:rsidR="00330998" w:rsidRPr="000F715F">
        <w:rPr>
          <w:color w:val="003D44" w:themeColor="accent6" w:themeShade="80"/>
        </w:rPr>
        <w:t>2018</w:t>
      </w:r>
      <w:r w:rsidR="00330998">
        <w:rPr>
          <w:color w:val="003D44" w:themeColor="accent6" w:themeShade="80"/>
        </w:rPr>
        <w:t>-</w:t>
      </w:r>
      <w:r w:rsidR="00330998" w:rsidRPr="000F715F">
        <w:rPr>
          <w:color w:val="003D44" w:themeColor="accent6" w:themeShade="80"/>
        </w:rPr>
        <w:t xml:space="preserve">19, </w:t>
      </w:r>
      <w:r w:rsidR="00330998">
        <w:rPr>
          <w:color w:val="003D44" w:themeColor="accent6" w:themeShade="80"/>
        </w:rPr>
        <w:t xml:space="preserve">but it finalised </w:t>
      </w:r>
      <w:r w:rsidR="00330998" w:rsidRPr="000F715F">
        <w:rPr>
          <w:color w:val="003D44" w:themeColor="accent6" w:themeShade="80"/>
        </w:rPr>
        <w:t xml:space="preserve">21 per cent </w:t>
      </w:r>
      <w:r w:rsidR="00330998">
        <w:rPr>
          <w:color w:val="003D44" w:themeColor="accent6" w:themeShade="80"/>
        </w:rPr>
        <w:t>more permit applications</w:t>
      </w:r>
      <w:r w:rsidR="00330998" w:rsidRPr="000F715F">
        <w:rPr>
          <w:color w:val="003D44" w:themeColor="accent6" w:themeShade="80"/>
        </w:rPr>
        <w:t xml:space="preserve">. </w:t>
      </w:r>
      <w:r w:rsidR="00AD16CD">
        <w:rPr>
          <w:color w:val="003D44" w:themeColor="accent6" w:themeShade="80"/>
        </w:rPr>
        <w:t>T</w:t>
      </w:r>
      <w:r w:rsidR="00D234A6" w:rsidRPr="000F715F">
        <w:rPr>
          <w:color w:val="003D44" w:themeColor="accent6" w:themeShade="80"/>
        </w:rPr>
        <w:t xml:space="preserve">he ASO </w:t>
      </w:r>
      <w:r w:rsidR="00CA3283">
        <w:rPr>
          <w:color w:val="003D44" w:themeColor="accent6" w:themeShade="80"/>
        </w:rPr>
        <w:t>remains</w:t>
      </w:r>
      <w:r w:rsidR="00D234A6" w:rsidRPr="000F715F">
        <w:rPr>
          <w:color w:val="003D44" w:themeColor="accent6" w:themeShade="80"/>
        </w:rPr>
        <w:t xml:space="preserve"> committed to improving response times in 2020</w:t>
      </w:r>
      <w:r w:rsidR="00D234A6">
        <w:rPr>
          <w:color w:val="003D44" w:themeColor="accent6" w:themeShade="80"/>
        </w:rPr>
        <w:t>-</w:t>
      </w:r>
      <w:r w:rsidR="00D234A6" w:rsidRPr="000F715F">
        <w:rPr>
          <w:color w:val="003D44" w:themeColor="accent6" w:themeShade="80"/>
        </w:rPr>
        <w:t>21</w:t>
      </w:r>
      <w:r w:rsidR="00D234A6">
        <w:rPr>
          <w:color w:val="003D44" w:themeColor="accent6" w:themeShade="80"/>
        </w:rPr>
        <w:t>.</w:t>
      </w:r>
    </w:p>
    <w:p w14:paraId="5B06733B" w14:textId="77777777" w:rsidR="00A614F5" w:rsidRDefault="00A614F5" w:rsidP="000F715F">
      <w:pPr>
        <w:pStyle w:val="BodyText"/>
        <w:spacing w:after="120"/>
        <w:rPr>
          <w:color w:val="003D44" w:themeColor="accent6" w:themeShade="80"/>
        </w:rPr>
      </w:pPr>
      <w:r>
        <w:rPr>
          <w:color w:val="003D44" w:themeColor="accent6" w:themeShade="80"/>
        </w:rPr>
        <w:t xml:space="preserve">The ASO’s </w:t>
      </w:r>
      <w:r w:rsidR="00C333B1">
        <w:rPr>
          <w:color w:val="003D44" w:themeColor="accent6" w:themeShade="80"/>
        </w:rPr>
        <w:t xml:space="preserve">communication was clear, targeted and effective.  Its </w:t>
      </w:r>
      <w:r>
        <w:rPr>
          <w:color w:val="003D44" w:themeColor="accent6" w:themeShade="80"/>
        </w:rPr>
        <w:t xml:space="preserve">website was kept current and updated within </w:t>
      </w:r>
      <w:r w:rsidR="00886B0A">
        <w:rPr>
          <w:color w:val="003D44" w:themeColor="accent6" w:themeShade="80"/>
        </w:rPr>
        <w:t>two</w:t>
      </w:r>
      <w:r>
        <w:rPr>
          <w:color w:val="003D44" w:themeColor="accent6" w:themeShade="80"/>
        </w:rPr>
        <w:t xml:space="preserve"> business days of </w:t>
      </w:r>
      <w:r w:rsidR="00AE5D60">
        <w:rPr>
          <w:color w:val="003D44" w:themeColor="accent6" w:themeShade="80"/>
        </w:rPr>
        <w:t xml:space="preserve">any regulatory </w:t>
      </w:r>
      <w:r>
        <w:rPr>
          <w:color w:val="003D44" w:themeColor="accent6" w:themeShade="80"/>
        </w:rPr>
        <w:t xml:space="preserve">change. A major upgrade of website information was </w:t>
      </w:r>
      <w:r w:rsidR="00AE5D60">
        <w:rPr>
          <w:color w:val="003D44" w:themeColor="accent6" w:themeShade="80"/>
        </w:rPr>
        <w:t>undertaken</w:t>
      </w:r>
      <w:r>
        <w:rPr>
          <w:color w:val="003D44" w:themeColor="accent6" w:themeShade="80"/>
        </w:rPr>
        <w:t xml:space="preserve"> in the Review Period.</w:t>
      </w:r>
    </w:p>
    <w:p w14:paraId="217F89BC" w14:textId="77777777" w:rsidR="00AE5D60" w:rsidRDefault="00AE5D60" w:rsidP="000F715F">
      <w:pPr>
        <w:pStyle w:val="BodyText"/>
        <w:spacing w:after="120"/>
        <w:rPr>
          <w:color w:val="003D44" w:themeColor="accent6" w:themeShade="80"/>
        </w:rPr>
      </w:pPr>
      <w:r>
        <w:rPr>
          <w:color w:val="003D44" w:themeColor="accent6" w:themeShade="80"/>
        </w:rPr>
        <w:lastRenderedPageBreak/>
        <w:t xml:space="preserve">The ASO </w:t>
      </w:r>
      <w:r w:rsidR="00087B20">
        <w:rPr>
          <w:color w:val="003D44" w:themeColor="accent6" w:themeShade="80"/>
        </w:rPr>
        <w:t xml:space="preserve">also </w:t>
      </w:r>
      <w:r>
        <w:rPr>
          <w:color w:val="003D44" w:themeColor="accent6" w:themeShade="80"/>
        </w:rPr>
        <w:t xml:space="preserve">conducted a range of outreach activities; independently and with other Government agencies. COVID-19 </w:t>
      </w:r>
      <w:r w:rsidR="00087B20">
        <w:rPr>
          <w:color w:val="003D44" w:themeColor="accent6" w:themeShade="80"/>
        </w:rPr>
        <w:t>meant</w:t>
      </w:r>
      <w:r>
        <w:rPr>
          <w:color w:val="003D44" w:themeColor="accent6" w:themeShade="80"/>
        </w:rPr>
        <w:t xml:space="preserve"> a necessary pause to physical outreach, but the ASO is pivoting to deliver virtual </w:t>
      </w:r>
      <w:r w:rsidR="00C333B1">
        <w:rPr>
          <w:color w:val="003D44" w:themeColor="accent6" w:themeShade="80"/>
        </w:rPr>
        <w:t>outreach. It</w:t>
      </w:r>
      <w:r w:rsidR="00EB2D7C">
        <w:rPr>
          <w:color w:val="003D44" w:themeColor="accent6" w:themeShade="80"/>
        </w:rPr>
        <w:t>s</w:t>
      </w:r>
      <w:r w:rsidR="00C333B1">
        <w:rPr>
          <w:color w:val="003D44" w:themeColor="accent6" w:themeShade="80"/>
        </w:rPr>
        <w:t xml:space="preserve"> first virtual outreach session </w:t>
      </w:r>
      <w:r w:rsidR="00EB2D7C">
        <w:rPr>
          <w:color w:val="003D44" w:themeColor="accent6" w:themeShade="80"/>
        </w:rPr>
        <w:t xml:space="preserve">was </w:t>
      </w:r>
      <w:r w:rsidR="00C333B1">
        <w:rPr>
          <w:color w:val="003D44" w:themeColor="accent6" w:themeShade="80"/>
        </w:rPr>
        <w:t>in June 2020.</w:t>
      </w:r>
      <w:r>
        <w:rPr>
          <w:color w:val="003D44" w:themeColor="accent6" w:themeShade="80"/>
        </w:rPr>
        <w:t xml:space="preserve"> </w:t>
      </w:r>
    </w:p>
    <w:p w14:paraId="34D3A8F8" w14:textId="77777777" w:rsidR="00C333B1" w:rsidRPr="000F715F" w:rsidRDefault="00C333B1">
      <w:pPr>
        <w:rPr>
          <w:color w:val="003D44" w:themeColor="accent6" w:themeShade="80"/>
        </w:rPr>
      </w:pPr>
      <w:r>
        <w:rPr>
          <w:color w:val="003D44" w:themeColor="accent6" w:themeShade="80"/>
        </w:rPr>
        <w:t>During the Review Period, the ASO</w:t>
      </w:r>
      <w:r w:rsidRPr="000F715F">
        <w:rPr>
          <w:color w:val="003D44" w:themeColor="accent6" w:themeShade="80"/>
        </w:rPr>
        <w:t xml:space="preserve"> </w:t>
      </w:r>
      <w:r>
        <w:rPr>
          <w:color w:val="003D44" w:themeColor="accent6" w:themeShade="80"/>
        </w:rPr>
        <w:t xml:space="preserve">worked to institute processes that </w:t>
      </w:r>
      <w:r w:rsidR="006118AD">
        <w:rPr>
          <w:color w:val="003D44" w:themeColor="accent6" w:themeShade="80"/>
        </w:rPr>
        <w:t xml:space="preserve">were more </w:t>
      </w:r>
      <w:r w:rsidR="00005C3B">
        <w:rPr>
          <w:color w:val="003D44" w:themeColor="accent6" w:themeShade="80"/>
        </w:rPr>
        <w:t>responsive to</w:t>
      </w:r>
      <w:r w:rsidR="006118AD">
        <w:rPr>
          <w:color w:val="003D44" w:themeColor="accent6" w:themeShade="80"/>
        </w:rPr>
        <w:t xml:space="preserve"> </w:t>
      </w:r>
      <w:r>
        <w:rPr>
          <w:color w:val="003D44" w:themeColor="accent6" w:themeShade="80"/>
        </w:rPr>
        <w:t xml:space="preserve">regulatory risk. This included </w:t>
      </w:r>
      <w:r w:rsidR="00FF2A7F">
        <w:rPr>
          <w:color w:val="003D44" w:themeColor="accent6" w:themeShade="80"/>
        </w:rPr>
        <w:t xml:space="preserve">implementing a </w:t>
      </w:r>
      <w:r w:rsidRPr="000F715F">
        <w:rPr>
          <w:color w:val="003D44" w:themeColor="accent6" w:themeShade="80"/>
        </w:rPr>
        <w:t xml:space="preserve">risk-based approach to </w:t>
      </w:r>
      <w:r>
        <w:rPr>
          <w:color w:val="003D44" w:themeColor="accent6" w:themeShade="80"/>
        </w:rPr>
        <w:t>deciding sanction permit applications</w:t>
      </w:r>
      <w:r w:rsidR="00AD16CD">
        <w:rPr>
          <w:color w:val="003D44" w:themeColor="accent6" w:themeShade="80"/>
        </w:rPr>
        <w:t xml:space="preserve"> which </w:t>
      </w:r>
      <w:proofErr w:type="gramStart"/>
      <w:r w:rsidR="00FF2A7F">
        <w:rPr>
          <w:color w:val="003D44" w:themeColor="accent6" w:themeShade="80"/>
        </w:rPr>
        <w:t>tak</w:t>
      </w:r>
      <w:r w:rsidR="00AD16CD">
        <w:rPr>
          <w:color w:val="003D44" w:themeColor="accent6" w:themeShade="80"/>
        </w:rPr>
        <w:t>es</w:t>
      </w:r>
      <w:r w:rsidR="00FF2A7F">
        <w:rPr>
          <w:color w:val="003D44" w:themeColor="accent6" w:themeShade="80"/>
        </w:rPr>
        <w:t xml:space="preserve"> into account</w:t>
      </w:r>
      <w:proofErr w:type="gramEnd"/>
      <w:r w:rsidR="00FF2A7F">
        <w:rPr>
          <w:color w:val="003D44" w:themeColor="accent6" w:themeShade="80"/>
        </w:rPr>
        <w:t xml:space="preserve"> </w:t>
      </w:r>
      <w:r w:rsidRPr="000F715F">
        <w:rPr>
          <w:color w:val="003D44" w:themeColor="accent6" w:themeShade="80"/>
        </w:rPr>
        <w:t xml:space="preserve">the risk </w:t>
      </w:r>
      <w:r w:rsidR="00060031">
        <w:rPr>
          <w:color w:val="003D44" w:themeColor="accent6" w:themeShade="80"/>
        </w:rPr>
        <w:t>from</w:t>
      </w:r>
      <w:r w:rsidRPr="000F715F">
        <w:rPr>
          <w:color w:val="003D44" w:themeColor="accent6" w:themeShade="80"/>
        </w:rPr>
        <w:t xml:space="preserve"> </w:t>
      </w:r>
      <w:r w:rsidR="00FF2A7F">
        <w:rPr>
          <w:color w:val="003D44" w:themeColor="accent6" w:themeShade="80"/>
        </w:rPr>
        <w:t>an</w:t>
      </w:r>
      <w:r w:rsidRPr="000F715F">
        <w:rPr>
          <w:color w:val="003D44" w:themeColor="accent6" w:themeShade="80"/>
        </w:rPr>
        <w:t xml:space="preserve"> activity as well as the </w:t>
      </w:r>
      <w:r w:rsidR="00060031">
        <w:rPr>
          <w:color w:val="003D44" w:themeColor="accent6" w:themeShade="80"/>
        </w:rPr>
        <w:t xml:space="preserve">applicant’s </w:t>
      </w:r>
      <w:r w:rsidRPr="000F715F">
        <w:rPr>
          <w:color w:val="003D44" w:themeColor="accent6" w:themeShade="80"/>
        </w:rPr>
        <w:t>compliance history.</w:t>
      </w:r>
      <w:r>
        <w:rPr>
          <w:color w:val="003D44" w:themeColor="accent6" w:themeShade="80"/>
          <w:lang w:val="en-AU"/>
        </w:rPr>
        <w:t xml:space="preserve">  </w:t>
      </w:r>
      <w:r w:rsidR="00FF2A7F">
        <w:rPr>
          <w:color w:val="003D44" w:themeColor="accent6" w:themeShade="80"/>
        </w:rPr>
        <w:t xml:space="preserve">While </w:t>
      </w:r>
      <w:r w:rsidRPr="000F715F">
        <w:rPr>
          <w:color w:val="003D44" w:themeColor="accent6" w:themeShade="80"/>
        </w:rPr>
        <w:t>ASO</w:t>
      </w:r>
      <w:r w:rsidR="00FF2A7F">
        <w:rPr>
          <w:color w:val="003D44" w:themeColor="accent6" w:themeShade="80"/>
        </w:rPr>
        <w:t xml:space="preserve"> </w:t>
      </w:r>
      <w:r w:rsidRPr="000F715F">
        <w:rPr>
          <w:color w:val="003D44" w:themeColor="accent6" w:themeShade="80"/>
        </w:rPr>
        <w:t xml:space="preserve">requests for supplementary information were </w:t>
      </w:r>
      <w:r w:rsidR="00060031">
        <w:rPr>
          <w:color w:val="003D44" w:themeColor="accent6" w:themeShade="80"/>
        </w:rPr>
        <w:t>judged</w:t>
      </w:r>
      <w:r w:rsidR="00FF2A7F">
        <w:rPr>
          <w:color w:val="003D44" w:themeColor="accent6" w:themeShade="80"/>
        </w:rPr>
        <w:t xml:space="preserve"> </w:t>
      </w:r>
      <w:r w:rsidRPr="000F715F">
        <w:rPr>
          <w:color w:val="003D44" w:themeColor="accent6" w:themeShade="80"/>
        </w:rPr>
        <w:t>reasonable and appropriate</w:t>
      </w:r>
      <w:r w:rsidR="00FF2A7F">
        <w:rPr>
          <w:color w:val="003D44" w:themeColor="accent6" w:themeShade="80"/>
        </w:rPr>
        <w:t xml:space="preserve">, the ASO </w:t>
      </w:r>
      <w:r w:rsidR="00990B03">
        <w:rPr>
          <w:color w:val="003D44" w:themeColor="accent6" w:themeShade="80"/>
        </w:rPr>
        <w:t>plans</w:t>
      </w:r>
      <w:r w:rsidR="00FF2A7F">
        <w:rPr>
          <w:color w:val="003D44" w:themeColor="accent6" w:themeShade="80"/>
        </w:rPr>
        <w:t xml:space="preserve"> </w:t>
      </w:r>
      <w:r w:rsidRPr="000F715F">
        <w:rPr>
          <w:color w:val="003D44" w:themeColor="accent6" w:themeShade="80"/>
        </w:rPr>
        <w:t xml:space="preserve">to </w:t>
      </w:r>
      <w:r w:rsidR="00F81193">
        <w:rPr>
          <w:color w:val="003D44" w:themeColor="accent6" w:themeShade="80"/>
        </w:rPr>
        <w:t xml:space="preserve">better triage permit applications and </w:t>
      </w:r>
      <w:r w:rsidRPr="000F715F">
        <w:rPr>
          <w:color w:val="003D44" w:themeColor="accent6" w:themeShade="80"/>
        </w:rPr>
        <w:t xml:space="preserve">initiate requests for information earlier in </w:t>
      </w:r>
      <w:r w:rsidR="00990B03">
        <w:rPr>
          <w:color w:val="003D44" w:themeColor="accent6" w:themeShade="80"/>
        </w:rPr>
        <w:t>2020-21</w:t>
      </w:r>
      <w:r w:rsidR="00FF2A7F">
        <w:rPr>
          <w:color w:val="003D44" w:themeColor="accent6" w:themeShade="80"/>
        </w:rPr>
        <w:t>.</w:t>
      </w:r>
    </w:p>
    <w:p w14:paraId="37060A5C" w14:textId="77777777" w:rsidR="00FF2A7F" w:rsidRPr="00C61CDB" w:rsidRDefault="00FF2A7F" w:rsidP="00FF2A7F">
      <w:pPr>
        <w:rPr>
          <w:color w:val="003D44" w:themeColor="accent6" w:themeShade="80"/>
        </w:rPr>
      </w:pPr>
      <w:r w:rsidRPr="00D10163">
        <w:rPr>
          <w:color w:val="003D44" w:themeColor="accent6" w:themeShade="80"/>
        </w:rPr>
        <w:t>T</w:t>
      </w:r>
      <w:r w:rsidRPr="00FF2A7F">
        <w:rPr>
          <w:color w:val="003D44" w:themeColor="accent6" w:themeShade="80"/>
        </w:rPr>
        <w:t xml:space="preserve">he ASO </w:t>
      </w:r>
      <w:r w:rsidRPr="00D10163">
        <w:rPr>
          <w:color w:val="003D44" w:themeColor="accent6" w:themeShade="80"/>
        </w:rPr>
        <w:t xml:space="preserve">ensured streamlined compliance and monitoring by coordinating effectively with Government partners, such as the </w:t>
      </w:r>
      <w:r w:rsidRPr="00FF2A7F">
        <w:rPr>
          <w:color w:val="003D44" w:themeColor="accent6" w:themeShade="80"/>
        </w:rPr>
        <w:t>AFP</w:t>
      </w:r>
      <w:r w:rsidRPr="00D10163">
        <w:rPr>
          <w:color w:val="003D44" w:themeColor="accent6" w:themeShade="80"/>
        </w:rPr>
        <w:t xml:space="preserve">, </w:t>
      </w:r>
      <w:r w:rsidRPr="00FF2A7F">
        <w:rPr>
          <w:color w:val="003D44" w:themeColor="accent6" w:themeShade="80"/>
        </w:rPr>
        <w:t>ABF</w:t>
      </w:r>
      <w:r w:rsidRPr="00D10163">
        <w:rPr>
          <w:color w:val="003D44" w:themeColor="accent6" w:themeShade="80"/>
        </w:rPr>
        <w:t xml:space="preserve"> and AUSTRAC</w:t>
      </w:r>
      <w:r>
        <w:rPr>
          <w:color w:val="003D44" w:themeColor="accent6" w:themeShade="80"/>
        </w:rPr>
        <w:t xml:space="preserve">. It also improved the quality and clarity of </w:t>
      </w:r>
      <w:r w:rsidR="00956D96">
        <w:rPr>
          <w:color w:val="003D44" w:themeColor="accent6" w:themeShade="80"/>
        </w:rPr>
        <w:t>information</w:t>
      </w:r>
      <w:r>
        <w:rPr>
          <w:color w:val="003D44" w:themeColor="accent6" w:themeShade="80"/>
        </w:rPr>
        <w:t xml:space="preserve"> publicly </w:t>
      </w:r>
      <w:r w:rsidR="00956D96">
        <w:rPr>
          <w:color w:val="003D44" w:themeColor="accent6" w:themeShade="80"/>
        </w:rPr>
        <w:t>a</w:t>
      </w:r>
      <w:r>
        <w:rPr>
          <w:color w:val="003D44" w:themeColor="accent6" w:themeShade="80"/>
        </w:rPr>
        <w:t>vailabl</w:t>
      </w:r>
      <w:r w:rsidR="00956D96">
        <w:rPr>
          <w:color w:val="003D44" w:themeColor="accent6" w:themeShade="80"/>
        </w:rPr>
        <w:t>e</w:t>
      </w:r>
      <w:r>
        <w:rPr>
          <w:color w:val="003D44" w:themeColor="accent6" w:themeShade="80"/>
        </w:rPr>
        <w:t xml:space="preserve"> </w:t>
      </w:r>
      <w:r w:rsidR="00956D96">
        <w:rPr>
          <w:color w:val="003D44" w:themeColor="accent6" w:themeShade="80"/>
        </w:rPr>
        <w:t xml:space="preserve">on its </w:t>
      </w:r>
      <w:proofErr w:type="gramStart"/>
      <w:r w:rsidR="00956D96">
        <w:rPr>
          <w:color w:val="003D44" w:themeColor="accent6" w:themeShade="80"/>
        </w:rPr>
        <w:t>website</w:t>
      </w:r>
      <w:r w:rsidR="006C636D">
        <w:rPr>
          <w:color w:val="003D44" w:themeColor="accent6" w:themeShade="80"/>
        </w:rPr>
        <w:t>,</w:t>
      </w:r>
      <w:r w:rsidR="00956D96">
        <w:rPr>
          <w:color w:val="003D44" w:themeColor="accent6" w:themeShade="80"/>
        </w:rPr>
        <w:t xml:space="preserve"> and</w:t>
      </w:r>
      <w:proofErr w:type="gramEnd"/>
      <w:r w:rsidR="00956D96">
        <w:rPr>
          <w:color w:val="003D44" w:themeColor="accent6" w:themeShade="80"/>
        </w:rPr>
        <w:t xml:space="preserve"> continued </w:t>
      </w:r>
      <w:r w:rsidR="006C636D">
        <w:rPr>
          <w:color w:val="003D44" w:themeColor="accent6" w:themeShade="80"/>
        </w:rPr>
        <w:t xml:space="preserve">one-on-one </w:t>
      </w:r>
      <w:r w:rsidR="00956D96">
        <w:rPr>
          <w:color w:val="003D44" w:themeColor="accent6" w:themeShade="80"/>
        </w:rPr>
        <w:t>engag</w:t>
      </w:r>
      <w:r w:rsidR="006C636D">
        <w:rPr>
          <w:color w:val="003D44" w:themeColor="accent6" w:themeShade="80"/>
        </w:rPr>
        <w:t xml:space="preserve">ement </w:t>
      </w:r>
      <w:r w:rsidR="00956D96">
        <w:rPr>
          <w:color w:val="003D44" w:themeColor="accent6" w:themeShade="80"/>
        </w:rPr>
        <w:t>with clients</w:t>
      </w:r>
      <w:r w:rsidR="006C636D">
        <w:rPr>
          <w:color w:val="003D44" w:themeColor="accent6" w:themeShade="80"/>
        </w:rPr>
        <w:t xml:space="preserve"> to improve sanctions compliance</w:t>
      </w:r>
      <w:r w:rsidR="00956D96">
        <w:rPr>
          <w:color w:val="003D44" w:themeColor="accent6" w:themeShade="80"/>
        </w:rPr>
        <w:t>.</w:t>
      </w:r>
      <w:r w:rsidRPr="00FF2A7F">
        <w:rPr>
          <w:color w:val="003D44" w:themeColor="accent6" w:themeShade="80"/>
        </w:rPr>
        <w:t xml:space="preserve"> </w:t>
      </w:r>
      <w:r w:rsidR="00956D96">
        <w:rPr>
          <w:color w:val="003D44" w:themeColor="accent6" w:themeShade="80"/>
        </w:rPr>
        <w:t xml:space="preserve">The ASO acknowledges the challenge </w:t>
      </w:r>
      <w:r w:rsidR="006C636D">
        <w:rPr>
          <w:color w:val="003D44" w:themeColor="accent6" w:themeShade="80"/>
        </w:rPr>
        <w:t>of</w:t>
      </w:r>
      <w:r w:rsidR="00956D96">
        <w:rPr>
          <w:color w:val="003D44" w:themeColor="accent6" w:themeShade="80"/>
        </w:rPr>
        <w:t xml:space="preserve"> sanctions regimes to business, and the complexity of managing multiple applicable regimes. It will continue efforts to </w:t>
      </w:r>
      <w:r w:rsidR="00F14661">
        <w:rPr>
          <w:color w:val="003D44" w:themeColor="accent6" w:themeShade="80"/>
        </w:rPr>
        <w:t>ensure clarity of sanctions law</w:t>
      </w:r>
      <w:r w:rsidR="00BE217A">
        <w:rPr>
          <w:color w:val="003D44" w:themeColor="accent6" w:themeShade="80"/>
        </w:rPr>
        <w:t>s</w:t>
      </w:r>
      <w:r w:rsidR="00F14661">
        <w:rPr>
          <w:color w:val="003D44" w:themeColor="accent6" w:themeShade="80"/>
        </w:rPr>
        <w:t xml:space="preserve">, to </w:t>
      </w:r>
      <w:r w:rsidR="00956D96">
        <w:rPr>
          <w:color w:val="003D44" w:themeColor="accent6" w:themeShade="80"/>
        </w:rPr>
        <w:t>explain and simplify business engagement with sanctions obligations</w:t>
      </w:r>
      <w:r w:rsidR="007E0E32">
        <w:rPr>
          <w:color w:val="003D44" w:themeColor="accent6" w:themeShade="80"/>
        </w:rPr>
        <w:t>, and to make clear the basis for decision</w:t>
      </w:r>
      <w:r w:rsidR="00BE217A">
        <w:rPr>
          <w:color w:val="003D44" w:themeColor="accent6" w:themeShade="80"/>
        </w:rPr>
        <w:t>s</w:t>
      </w:r>
      <w:r w:rsidR="007E0E32">
        <w:rPr>
          <w:color w:val="003D44" w:themeColor="accent6" w:themeShade="80"/>
        </w:rPr>
        <w:t xml:space="preserve"> on sanctions permit applications</w:t>
      </w:r>
      <w:r w:rsidR="00956D96">
        <w:rPr>
          <w:color w:val="003D44" w:themeColor="accent6" w:themeShade="80"/>
        </w:rPr>
        <w:t xml:space="preserve">.  </w:t>
      </w:r>
    </w:p>
    <w:p w14:paraId="7DC84435" w14:textId="77777777" w:rsidR="00330998" w:rsidRDefault="00330998" w:rsidP="00D10163">
      <w:pPr>
        <w:pStyle w:val="BodyText"/>
        <w:spacing w:after="120"/>
        <w:rPr>
          <w:color w:val="003D44" w:themeColor="accent6" w:themeShade="80"/>
        </w:rPr>
      </w:pPr>
      <w:r>
        <w:rPr>
          <w:color w:val="003D44" w:themeColor="accent6" w:themeShade="80"/>
        </w:rPr>
        <w:t>In th</w:t>
      </w:r>
      <w:r w:rsidR="006F415A">
        <w:rPr>
          <w:color w:val="003D44" w:themeColor="accent6" w:themeShade="80"/>
        </w:rPr>
        <w:t>e</w:t>
      </w:r>
      <w:r>
        <w:rPr>
          <w:color w:val="003D44" w:themeColor="accent6" w:themeShade="80"/>
        </w:rPr>
        <w:t xml:space="preserve"> Review Period, COVID-19 responses </w:t>
      </w:r>
      <w:r w:rsidR="0015035C">
        <w:rPr>
          <w:color w:val="003D44" w:themeColor="accent6" w:themeShade="80"/>
        </w:rPr>
        <w:t>interrupted</w:t>
      </w:r>
      <w:r>
        <w:rPr>
          <w:color w:val="003D44" w:themeColor="accent6" w:themeShade="80"/>
        </w:rPr>
        <w:t xml:space="preserve"> regular business flow, as well as the planned delivery of ICT solutions to improve the ASO’s client experience. </w:t>
      </w:r>
      <w:r w:rsidR="006F415A">
        <w:rPr>
          <w:color w:val="003D44" w:themeColor="accent6" w:themeShade="80"/>
        </w:rPr>
        <w:t>D</w:t>
      </w:r>
      <w:r w:rsidR="00D234A6">
        <w:rPr>
          <w:color w:val="003D44" w:themeColor="accent6" w:themeShade="80"/>
        </w:rPr>
        <w:t xml:space="preserve">elivery of ‘Pax’, the ASO’s </w:t>
      </w:r>
      <w:r w:rsidRPr="000F715F">
        <w:rPr>
          <w:color w:val="003D44" w:themeColor="accent6" w:themeShade="80"/>
        </w:rPr>
        <w:t xml:space="preserve">new </w:t>
      </w:r>
      <w:r>
        <w:rPr>
          <w:color w:val="003D44" w:themeColor="accent6" w:themeShade="80"/>
        </w:rPr>
        <w:t>online portal</w:t>
      </w:r>
      <w:r w:rsidRPr="000F715F">
        <w:rPr>
          <w:color w:val="003D44" w:themeColor="accent6" w:themeShade="80"/>
        </w:rPr>
        <w:t xml:space="preserve"> for sanction inquiries and applications</w:t>
      </w:r>
      <w:r w:rsidR="00D234A6">
        <w:rPr>
          <w:color w:val="003D44" w:themeColor="accent6" w:themeShade="80"/>
        </w:rPr>
        <w:t>, in 2020-21</w:t>
      </w:r>
      <w:r w:rsidRPr="000F715F">
        <w:rPr>
          <w:color w:val="003D44" w:themeColor="accent6" w:themeShade="80"/>
        </w:rPr>
        <w:t xml:space="preserve"> will provide streamline</w:t>
      </w:r>
      <w:r>
        <w:rPr>
          <w:color w:val="003D44" w:themeColor="accent6" w:themeShade="80"/>
        </w:rPr>
        <w:t>d</w:t>
      </w:r>
      <w:r w:rsidRPr="000F715F">
        <w:rPr>
          <w:color w:val="003D44" w:themeColor="accent6" w:themeShade="80"/>
        </w:rPr>
        <w:t xml:space="preserve"> processes</w:t>
      </w:r>
      <w:r w:rsidR="006F415A">
        <w:rPr>
          <w:color w:val="003D44" w:themeColor="accent6" w:themeShade="80"/>
        </w:rPr>
        <w:t>, improved efficiency,</w:t>
      </w:r>
      <w:r>
        <w:rPr>
          <w:color w:val="003D44" w:themeColor="accent6" w:themeShade="80"/>
        </w:rPr>
        <w:t xml:space="preserve"> and</w:t>
      </w:r>
      <w:r w:rsidRPr="000F715F">
        <w:rPr>
          <w:color w:val="003D44" w:themeColor="accent6" w:themeShade="80"/>
        </w:rPr>
        <w:t xml:space="preserve"> more detailed reporting</w:t>
      </w:r>
      <w:r>
        <w:rPr>
          <w:color w:val="003D44" w:themeColor="accent6" w:themeShade="80"/>
        </w:rPr>
        <w:t xml:space="preserve"> capability. </w:t>
      </w:r>
      <w:r w:rsidR="006F415A">
        <w:rPr>
          <w:color w:val="003D44" w:themeColor="accent6" w:themeShade="80"/>
        </w:rPr>
        <w:t xml:space="preserve">This will significantly improve client engagement with the ASO. </w:t>
      </w:r>
    </w:p>
    <w:p w14:paraId="06EDAED3" w14:textId="77777777" w:rsidR="00021250" w:rsidRPr="000F715F" w:rsidRDefault="00021250" w:rsidP="00021250">
      <w:pPr>
        <w:rPr>
          <w:color w:val="003D44" w:themeColor="accent6" w:themeShade="80"/>
        </w:rPr>
      </w:pPr>
      <w:r>
        <w:rPr>
          <w:color w:val="003D44" w:themeColor="accent6" w:themeShade="80"/>
        </w:rPr>
        <w:t xml:space="preserve">The </w:t>
      </w:r>
      <w:r w:rsidRPr="000F715F">
        <w:rPr>
          <w:color w:val="003D44" w:themeColor="accent6" w:themeShade="80"/>
        </w:rPr>
        <w:t>ASO is actively reviewing its legislative and administrative practices</w:t>
      </w:r>
      <w:r>
        <w:rPr>
          <w:color w:val="003D44" w:themeColor="accent6" w:themeShade="80"/>
        </w:rPr>
        <w:t xml:space="preserve">, including </w:t>
      </w:r>
      <w:r w:rsidRPr="000F715F">
        <w:rPr>
          <w:color w:val="003D44" w:themeColor="accent6" w:themeShade="80"/>
        </w:rPr>
        <w:t xml:space="preserve">to ensure </w:t>
      </w:r>
      <w:r>
        <w:rPr>
          <w:color w:val="003D44" w:themeColor="accent6" w:themeShade="80"/>
        </w:rPr>
        <w:t xml:space="preserve">efficient and effective </w:t>
      </w:r>
      <w:r w:rsidRPr="000F715F">
        <w:rPr>
          <w:color w:val="003D44" w:themeColor="accent6" w:themeShade="80"/>
        </w:rPr>
        <w:t xml:space="preserve">regulatory processes. </w:t>
      </w:r>
      <w:r>
        <w:rPr>
          <w:color w:val="003D44" w:themeColor="accent6" w:themeShade="80"/>
        </w:rPr>
        <w:t>T</w:t>
      </w:r>
      <w:r w:rsidRPr="000F715F">
        <w:rPr>
          <w:color w:val="003D44" w:themeColor="accent6" w:themeShade="80"/>
        </w:rPr>
        <w:t xml:space="preserve">he ASO </w:t>
      </w:r>
      <w:r>
        <w:rPr>
          <w:color w:val="003D44" w:themeColor="accent6" w:themeShade="80"/>
        </w:rPr>
        <w:t>has commenced</w:t>
      </w:r>
      <w:r w:rsidRPr="000F715F">
        <w:rPr>
          <w:color w:val="003D44" w:themeColor="accent6" w:themeShade="80"/>
        </w:rPr>
        <w:t xml:space="preserve"> a review of sanctions law</w:t>
      </w:r>
      <w:r>
        <w:rPr>
          <w:color w:val="003D44" w:themeColor="accent6" w:themeShade="80"/>
        </w:rPr>
        <w:t>s</w:t>
      </w:r>
      <w:r w:rsidRPr="000F715F">
        <w:rPr>
          <w:color w:val="003D44" w:themeColor="accent6" w:themeShade="80"/>
        </w:rPr>
        <w:t xml:space="preserve">, as well as a review of </w:t>
      </w:r>
      <w:r>
        <w:rPr>
          <w:color w:val="003D44" w:themeColor="accent6" w:themeShade="80"/>
        </w:rPr>
        <w:t xml:space="preserve">sanctions </w:t>
      </w:r>
      <w:r w:rsidRPr="000F715F">
        <w:rPr>
          <w:color w:val="003D44" w:themeColor="accent6" w:themeShade="80"/>
        </w:rPr>
        <w:t>administrative decision making and regulatory and governance frameworks. The</w:t>
      </w:r>
      <w:r>
        <w:rPr>
          <w:color w:val="003D44" w:themeColor="accent6" w:themeShade="80"/>
        </w:rPr>
        <w:t>se</w:t>
      </w:r>
      <w:r w:rsidRPr="000F715F">
        <w:rPr>
          <w:color w:val="003D44" w:themeColor="accent6" w:themeShade="80"/>
        </w:rPr>
        <w:t xml:space="preserve"> reviews will be completed early in 2020</w:t>
      </w:r>
      <w:r>
        <w:rPr>
          <w:color w:val="003D44" w:themeColor="accent6" w:themeShade="80"/>
        </w:rPr>
        <w:t>-</w:t>
      </w:r>
      <w:r w:rsidRPr="000F715F">
        <w:rPr>
          <w:color w:val="003D44" w:themeColor="accent6" w:themeShade="80"/>
        </w:rPr>
        <w:t>21.</w:t>
      </w:r>
    </w:p>
    <w:p w14:paraId="67589B02" w14:textId="77777777" w:rsidR="00C9052F" w:rsidRDefault="00C9052F" w:rsidP="00D10163">
      <w:pPr>
        <w:pStyle w:val="Heading2"/>
        <w:spacing w:before="240" w:line="240" w:lineRule="auto"/>
        <w:contextualSpacing w:val="0"/>
        <w:rPr>
          <w:color w:val="003D44" w:themeColor="accent6" w:themeShade="80"/>
        </w:rPr>
      </w:pPr>
      <w:r>
        <w:rPr>
          <w:color w:val="003D44" w:themeColor="accent6" w:themeShade="80"/>
        </w:rPr>
        <w:t xml:space="preserve">DETAILED </w:t>
      </w:r>
      <w:r w:rsidR="00A41810">
        <w:rPr>
          <w:color w:val="003D44" w:themeColor="accent6" w:themeShade="80"/>
        </w:rPr>
        <w:t xml:space="preserve">FINDINGS </w:t>
      </w:r>
    </w:p>
    <w:p w14:paraId="4D3F8B12" w14:textId="77777777" w:rsidR="005D01E4" w:rsidRPr="00C61CDB" w:rsidRDefault="005D01E4" w:rsidP="00D10163">
      <w:pPr>
        <w:pStyle w:val="Heading3"/>
        <w:spacing w:before="240"/>
        <w:rPr>
          <w:color w:val="003D44" w:themeColor="accent6" w:themeShade="80"/>
        </w:rPr>
      </w:pPr>
      <w:r w:rsidRPr="00C61CDB">
        <w:rPr>
          <w:color w:val="003D44" w:themeColor="accent6" w:themeShade="80"/>
        </w:rPr>
        <w:t xml:space="preserve">KPI 1: </w:t>
      </w:r>
      <w:r w:rsidR="002B2658" w:rsidRPr="00C61CDB">
        <w:rPr>
          <w:color w:val="003D44" w:themeColor="accent6" w:themeShade="80"/>
        </w:rPr>
        <w:t>R</w:t>
      </w:r>
      <w:r w:rsidRPr="00C61CDB">
        <w:rPr>
          <w:color w:val="003D44" w:themeColor="accent6" w:themeShade="80"/>
        </w:rPr>
        <w:t>EGULATORS DO NOT UNNECESSARILY IMPEDE THE EF</w:t>
      </w:r>
      <w:r w:rsidR="00770A40" w:rsidRPr="00C61CDB">
        <w:rPr>
          <w:color w:val="003D44" w:themeColor="accent6" w:themeShade="80"/>
        </w:rPr>
        <w:t>FICIENT OPERATI</w:t>
      </w:r>
      <w:r w:rsidRPr="00C61CDB">
        <w:rPr>
          <w:color w:val="003D44" w:themeColor="accent6" w:themeShade="80"/>
        </w:rPr>
        <w:t>ON OF REGULATED ENTITIES</w:t>
      </w:r>
    </w:p>
    <w:p w14:paraId="19C7083C" w14:textId="77777777" w:rsidR="005D01E4" w:rsidRPr="00FB7C0D" w:rsidRDefault="005D01E4" w:rsidP="00FB7C0D">
      <w:pPr>
        <w:pStyle w:val="Heading4"/>
        <w:rPr>
          <w:color w:val="003D44" w:themeColor="accent6" w:themeShade="80"/>
        </w:rPr>
      </w:pPr>
      <w:r w:rsidRPr="00C61CDB">
        <w:rPr>
          <w:color w:val="003D44" w:themeColor="accent6" w:themeShade="80"/>
        </w:rPr>
        <w:t>Metric</w:t>
      </w:r>
      <w:r w:rsidR="002B2658" w:rsidRPr="00C61CDB">
        <w:rPr>
          <w:color w:val="003D44" w:themeColor="accent6" w:themeShade="80"/>
        </w:rPr>
        <w:t xml:space="preserve"> 1</w:t>
      </w:r>
      <w:r w:rsidRPr="00C61CDB">
        <w:rPr>
          <w:color w:val="003D44" w:themeColor="accent6" w:themeShade="80"/>
        </w:rPr>
        <w:t xml:space="preserve">: </w:t>
      </w:r>
      <w:r w:rsidR="0008514C">
        <w:rPr>
          <w:color w:val="003D44" w:themeColor="accent6" w:themeShade="80"/>
        </w:rPr>
        <w:t xml:space="preserve"> </w:t>
      </w:r>
      <w:r w:rsidR="0008514C" w:rsidRPr="00FA4B64">
        <w:rPr>
          <w:color w:val="003D44" w:themeColor="accent6" w:themeShade="80"/>
        </w:rPr>
        <w:t>ASO provides timely responses to formal applications and inquiries in the Online Sanctions Administration System (OSAS).</w:t>
      </w:r>
    </w:p>
    <w:p w14:paraId="03939F59" w14:textId="77777777" w:rsidR="00DB3FE2" w:rsidRPr="000F715F" w:rsidRDefault="00F904AA" w:rsidP="00C22AB7">
      <w:pPr>
        <w:pStyle w:val="BodyText"/>
        <w:rPr>
          <w:color w:val="003D44" w:themeColor="accent6" w:themeShade="80"/>
        </w:rPr>
      </w:pPr>
      <w:r w:rsidRPr="000F715F">
        <w:rPr>
          <w:color w:val="003D44" w:themeColor="accent6" w:themeShade="80"/>
        </w:rPr>
        <w:t xml:space="preserve">Applications for sanctions permits and formal inquiries as to whether a </w:t>
      </w:r>
      <w:proofErr w:type="gramStart"/>
      <w:r w:rsidRPr="000F715F">
        <w:rPr>
          <w:color w:val="003D44" w:themeColor="accent6" w:themeShade="80"/>
        </w:rPr>
        <w:t>particular activity</w:t>
      </w:r>
      <w:proofErr w:type="gramEnd"/>
      <w:r w:rsidRPr="000F715F">
        <w:rPr>
          <w:color w:val="003D44" w:themeColor="accent6" w:themeShade="80"/>
        </w:rPr>
        <w:t xml:space="preserve"> requires a sanctions permit are submitted to </w:t>
      </w:r>
      <w:r w:rsidR="0053369D"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through</w:t>
      </w:r>
      <w:r w:rsidR="009A0B76" w:rsidRPr="000F715F">
        <w:rPr>
          <w:color w:val="003D44" w:themeColor="accent6" w:themeShade="80"/>
        </w:rPr>
        <w:t xml:space="preserve"> </w:t>
      </w:r>
      <w:r w:rsidR="00B33262">
        <w:rPr>
          <w:color w:val="003D44" w:themeColor="accent6" w:themeShade="80"/>
        </w:rPr>
        <w:t>OSAS</w:t>
      </w:r>
      <w:r w:rsidR="008B6A93" w:rsidRPr="000F715F">
        <w:rPr>
          <w:color w:val="003D44" w:themeColor="accent6" w:themeShade="80"/>
        </w:rPr>
        <w:t xml:space="preserve">. </w:t>
      </w:r>
      <w:r w:rsidR="00EC3CC8" w:rsidRPr="000F715F">
        <w:rPr>
          <w:color w:val="003D44" w:themeColor="accent6" w:themeShade="80"/>
        </w:rPr>
        <w:t xml:space="preserve">In the Review Period, </w:t>
      </w:r>
      <w:r w:rsidR="0053369D" w:rsidRPr="000F715F">
        <w:rPr>
          <w:color w:val="003D44" w:themeColor="accent6" w:themeShade="80"/>
        </w:rPr>
        <w:t xml:space="preserve">the </w:t>
      </w:r>
      <w:r w:rsidR="009E2D6C" w:rsidRPr="000F715F">
        <w:rPr>
          <w:color w:val="003D44" w:themeColor="accent6" w:themeShade="80"/>
        </w:rPr>
        <w:t xml:space="preserve">ASO </w:t>
      </w:r>
      <w:r w:rsidR="00042B6B" w:rsidRPr="000F715F">
        <w:rPr>
          <w:color w:val="003D44" w:themeColor="accent6" w:themeShade="80"/>
        </w:rPr>
        <w:t xml:space="preserve">finalised </w:t>
      </w:r>
      <w:r w:rsidR="00DD45C5" w:rsidRPr="000F715F">
        <w:rPr>
          <w:color w:val="003D44" w:themeColor="accent6" w:themeShade="80"/>
        </w:rPr>
        <w:t>102 applications</w:t>
      </w:r>
      <w:r w:rsidR="00786117" w:rsidRPr="000F715F">
        <w:rPr>
          <w:color w:val="003D44" w:themeColor="accent6" w:themeShade="80"/>
        </w:rPr>
        <w:t xml:space="preserve"> for sanctions permits (see Table 1)</w:t>
      </w:r>
      <w:r w:rsidR="00F43C0A">
        <w:rPr>
          <w:color w:val="003D44" w:themeColor="accent6" w:themeShade="80"/>
        </w:rPr>
        <w:t>. It also finalised</w:t>
      </w:r>
      <w:r w:rsidR="007B5F38" w:rsidRPr="000F715F">
        <w:rPr>
          <w:color w:val="003D44" w:themeColor="accent6" w:themeShade="80"/>
        </w:rPr>
        <w:t xml:space="preserve"> </w:t>
      </w:r>
      <w:r w:rsidR="00DD45C5" w:rsidRPr="000F715F">
        <w:rPr>
          <w:color w:val="003D44" w:themeColor="accent6" w:themeShade="80"/>
        </w:rPr>
        <w:t xml:space="preserve">39 </w:t>
      </w:r>
      <w:r w:rsidR="00F43C0A">
        <w:rPr>
          <w:color w:val="003D44" w:themeColor="accent6" w:themeShade="80"/>
        </w:rPr>
        <w:t xml:space="preserve">formal </w:t>
      </w:r>
      <w:r w:rsidR="00DD45C5" w:rsidRPr="000F715F">
        <w:rPr>
          <w:color w:val="003D44" w:themeColor="accent6" w:themeShade="80"/>
        </w:rPr>
        <w:t>inquiries</w:t>
      </w:r>
      <w:r w:rsidR="00042B6B" w:rsidRPr="000F715F">
        <w:rPr>
          <w:color w:val="003D44" w:themeColor="accent6" w:themeShade="80"/>
        </w:rPr>
        <w:t xml:space="preserve"> </w:t>
      </w:r>
      <w:r w:rsidR="00F43C0A">
        <w:rPr>
          <w:color w:val="003D44" w:themeColor="accent6" w:themeShade="80"/>
        </w:rPr>
        <w:t xml:space="preserve">that resulted in a </w:t>
      </w:r>
      <w:r w:rsidR="0092549A" w:rsidRPr="000F715F">
        <w:rPr>
          <w:color w:val="003D44" w:themeColor="accent6" w:themeShade="80"/>
        </w:rPr>
        <w:t xml:space="preserve">decision or </w:t>
      </w:r>
      <w:r w:rsidR="00F43C0A">
        <w:rPr>
          <w:color w:val="003D44" w:themeColor="accent6" w:themeShade="80"/>
        </w:rPr>
        <w:t xml:space="preserve">a </w:t>
      </w:r>
      <w:r w:rsidR="0092549A" w:rsidRPr="000F715F">
        <w:rPr>
          <w:color w:val="003D44" w:themeColor="accent6" w:themeShade="80"/>
        </w:rPr>
        <w:t xml:space="preserve">recommendation </w:t>
      </w:r>
      <w:r w:rsidR="00F43C0A">
        <w:rPr>
          <w:color w:val="003D44" w:themeColor="accent6" w:themeShade="80"/>
        </w:rPr>
        <w:t xml:space="preserve">that a decision be made by </w:t>
      </w:r>
      <w:r w:rsidR="0092549A" w:rsidRPr="000F715F">
        <w:rPr>
          <w:color w:val="003D44" w:themeColor="accent6" w:themeShade="80"/>
        </w:rPr>
        <w:t>the Minister for Foreign Affairs</w:t>
      </w:r>
      <w:r w:rsidR="00786117" w:rsidRPr="000F715F">
        <w:rPr>
          <w:color w:val="003D44" w:themeColor="accent6" w:themeShade="80"/>
        </w:rPr>
        <w:t>.</w:t>
      </w:r>
      <w:r w:rsidR="00C671DB" w:rsidRPr="000F715F">
        <w:rPr>
          <w:color w:val="003D44" w:themeColor="accent6" w:themeShade="80"/>
        </w:rPr>
        <w:t xml:space="preserve"> </w:t>
      </w:r>
      <w:r w:rsidR="00A81B85" w:rsidRPr="000F715F">
        <w:rPr>
          <w:color w:val="003D44" w:themeColor="accent6" w:themeShade="80"/>
        </w:rPr>
        <w:t xml:space="preserve">These figures do not include the significant number of </w:t>
      </w:r>
      <w:r w:rsidR="00F43C0A">
        <w:rPr>
          <w:color w:val="003D44" w:themeColor="accent6" w:themeShade="80"/>
        </w:rPr>
        <w:t xml:space="preserve">informal </w:t>
      </w:r>
      <w:r w:rsidR="00A81B85" w:rsidRPr="000F715F">
        <w:rPr>
          <w:color w:val="003D44" w:themeColor="accent6" w:themeShade="80"/>
        </w:rPr>
        <w:t xml:space="preserve">inquiries </w:t>
      </w:r>
      <w:r w:rsidR="00950CE9" w:rsidRPr="000F715F">
        <w:rPr>
          <w:color w:val="003D44" w:themeColor="accent6" w:themeShade="80"/>
        </w:rPr>
        <w:t xml:space="preserve">received </w:t>
      </w:r>
      <w:r w:rsidR="00C671DB" w:rsidRPr="000F715F">
        <w:rPr>
          <w:color w:val="003D44" w:themeColor="accent6" w:themeShade="80"/>
        </w:rPr>
        <w:t>by</w:t>
      </w:r>
      <w:r w:rsidR="00A81B85" w:rsidRPr="000F715F">
        <w:rPr>
          <w:color w:val="003D44" w:themeColor="accent6" w:themeShade="80"/>
        </w:rPr>
        <w:t xml:space="preserve"> </w:t>
      </w:r>
      <w:r w:rsidR="00410DBB" w:rsidRPr="000F715F">
        <w:rPr>
          <w:color w:val="003D44" w:themeColor="accent6" w:themeShade="80"/>
        </w:rPr>
        <w:t xml:space="preserve">the </w:t>
      </w:r>
      <w:r w:rsidR="009E2D6C" w:rsidRPr="000F715F">
        <w:rPr>
          <w:color w:val="003D44" w:themeColor="accent6" w:themeShade="80"/>
        </w:rPr>
        <w:t xml:space="preserve">ASO </w:t>
      </w:r>
      <w:r w:rsidR="00F43C0A">
        <w:rPr>
          <w:color w:val="003D44" w:themeColor="accent6" w:themeShade="80"/>
        </w:rPr>
        <w:t>from</w:t>
      </w:r>
      <w:r w:rsidR="006C7E23" w:rsidRPr="000F715F">
        <w:rPr>
          <w:color w:val="003D44" w:themeColor="accent6" w:themeShade="80"/>
        </w:rPr>
        <w:t xml:space="preserve"> the public and </w:t>
      </w:r>
      <w:r w:rsidR="00F43C0A">
        <w:rPr>
          <w:color w:val="003D44" w:themeColor="accent6" w:themeShade="80"/>
        </w:rPr>
        <w:t xml:space="preserve">from </w:t>
      </w:r>
      <w:r w:rsidR="006C7E23" w:rsidRPr="000F715F">
        <w:rPr>
          <w:color w:val="003D44" w:themeColor="accent6" w:themeShade="80"/>
        </w:rPr>
        <w:t>Government</w:t>
      </w:r>
      <w:r w:rsidR="00F43C0A">
        <w:rPr>
          <w:color w:val="003D44" w:themeColor="accent6" w:themeShade="80"/>
        </w:rPr>
        <w:t xml:space="preserve"> agencies</w:t>
      </w:r>
      <w:r w:rsidR="006C7E23" w:rsidRPr="000F715F">
        <w:rPr>
          <w:color w:val="003D44" w:themeColor="accent6" w:themeShade="80"/>
        </w:rPr>
        <w:t>, nor assessments made in response to referrals from</w:t>
      </w:r>
      <w:r w:rsidR="0017562A">
        <w:rPr>
          <w:color w:val="003D44" w:themeColor="accent6" w:themeShade="80"/>
        </w:rPr>
        <w:t xml:space="preserve"> the</w:t>
      </w:r>
      <w:r w:rsidR="006C7E23" w:rsidRPr="000F715F">
        <w:rPr>
          <w:color w:val="003D44" w:themeColor="accent6" w:themeShade="80"/>
        </w:rPr>
        <w:t xml:space="preserve"> </w:t>
      </w:r>
      <w:r w:rsidR="00A21505">
        <w:rPr>
          <w:color w:val="003D44" w:themeColor="accent6" w:themeShade="80"/>
        </w:rPr>
        <w:t>ABF</w:t>
      </w:r>
      <w:r w:rsidR="00A21505" w:rsidRPr="000F715F">
        <w:rPr>
          <w:color w:val="003D44" w:themeColor="accent6" w:themeShade="80"/>
        </w:rPr>
        <w:t xml:space="preserve"> </w:t>
      </w:r>
      <w:r w:rsidR="006C7E23" w:rsidRPr="000F715F">
        <w:rPr>
          <w:color w:val="003D44" w:themeColor="accent6" w:themeShade="80"/>
        </w:rPr>
        <w:t>concerning consignments stopped at the border</w:t>
      </w:r>
      <w:r w:rsidR="00A81B85" w:rsidRPr="000F715F">
        <w:rPr>
          <w:color w:val="003D44" w:themeColor="accent6" w:themeShade="80"/>
        </w:rPr>
        <w:t>.</w:t>
      </w:r>
      <w:r w:rsidR="008728B2" w:rsidRPr="000F715F">
        <w:rPr>
          <w:color w:val="003D44" w:themeColor="accent6" w:themeShade="80"/>
        </w:rPr>
        <w:t xml:space="preserve"> These figures also do not include applications and inquiries which were withdrawn by clients following initial assessment by </w:t>
      </w:r>
      <w:r w:rsidR="00410DBB" w:rsidRPr="000F715F">
        <w:rPr>
          <w:color w:val="003D44" w:themeColor="accent6" w:themeShade="80"/>
        </w:rPr>
        <w:t xml:space="preserve">the </w:t>
      </w:r>
      <w:r w:rsidR="00B32080" w:rsidRPr="000F715F">
        <w:rPr>
          <w:color w:val="003D44" w:themeColor="accent6" w:themeShade="80"/>
        </w:rPr>
        <w:t>ASO</w:t>
      </w:r>
      <w:r w:rsidR="00F43C0A">
        <w:rPr>
          <w:color w:val="003D44" w:themeColor="accent6" w:themeShade="80"/>
        </w:rPr>
        <w:t>, or</w:t>
      </w:r>
      <w:r w:rsidR="00501D81" w:rsidRPr="000F715F">
        <w:rPr>
          <w:color w:val="003D44" w:themeColor="accent6" w:themeShade="80"/>
        </w:rPr>
        <w:t xml:space="preserve"> applications and inquiries </w:t>
      </w:r>
      <w:r w:rsidR="00F43C0A">
        <w:rPr>
          <w:color w:val="003D44" w:themeColor="accent6" w:themeShade="80"/>
        </w:rPr>
        <w:t>received but not finalised</w:t>
      </w:r>
      <w:r w:rsidR="008728B2" w:rsidRPr="000F715F">
        <w:rPr>
          <w:color w:val="003D44" w:themeColor="accent6" w:themeShade="80"/>
        </w:rPr>
        <w:t>.</w:t>
      </w:r>
      <w:r w:rsidR="009745BB">
        <w:rPr>
          <w:rStyle w:val="FootnoteReference"/>
          <w:color w:val="003D44" w:themeColor="accent6" w:themeShade="80"/>
        </w:rPr>
        <w:footnoteReference w:id="4"/>
      </w:r>
    </w:p>
    <w:p w14:paraId="5154B9A0" w14:textId="77777777" w:rsidR="00CE6943" w:rsidRPr="000F715F" w:rsidRDefault="0064726E" w:rsidP="000F715F">
      <w:pPr>
        <w:pStyle w:val="BodyText"/>
        <w:rPr>
          <w:color w:val="003D44" w:themeColor="accent6" w:themeShade="80"/>
        </w:rPr>
      </w:pPr>
      <w:r w:rsidRPr="000F715F">
        <w:rPr>
          <w:color w:val="003D44" w:themeColor="accent6" w:themeShade="80"/>
        </w:rPr>
        <w:t>To assess</w:t>
      </w:r>
      <w:r w:rsidR="00410DBB" w:rsidRPr="000F715F">
        <w:rPr>
          <w:color w:val="003D44" w:themeColor="accent6" w:themeShade="80"/>
        </w:rPr>
        <w:t xml:space="preserve"> the</w:t>
      </w:r>
      <w:r w:rsidRPr="000F715F">
        <w:rPr>
          <w:color w:val="003D44" w:themeColor="accent6" w:themeShade="80"/>
        </w:rPr>
        <w:t xml:space="preserve"> </w:t>
      </w:r>
      <w:r w:rsidR="000F2F98" w:rsidRPr="000F715F">
        <w:rPr>
          <w:color w:val="003D44" w:themeColor="accent6" w:themeShade="80"/>
        </w:rPr>
        <w:t>ASO</w:t>
      </w:r>
      <w:r w:rsidRPr="000F715F">
        <w:rPr>
          <w:color w:val="003D44" w:themeColor="accent6" w:themeShade="80"/>
        </w:rPr>
        <w:t>’s performan</w:t>
      </w:r>
      <w:r w:rsidR="00A15B1C" w:rsidRPr="000F715F">
        <w:rPr>
          <w:color w:val="003D44" w:themeColor="accent6" w:themeShade="80"/>
        </w:rPr>
        <w:t>ce against KPI 1 using Metric 1</w:t>
      </w:r>
      <w:r w:rsidRPr="000F715F">
        <w:rPr>
          <w:color w:val="003D44" w:themeColor="accent6" w:themeShade="80"/>
        </w:rPr>
        <w:t xml:space="preserve">, </w:t>
      </w:r>
      <w:r w:rsidR="00410DBB"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 xml:space="preserve">reviewed a </w:t>
      </w:r>
      <w:r w:rsidR="00330AB1" w:rsidRPr="000F715F">
        <w:rPr>
          <w:color w:val="003D44" w:themeColor="accent6" w:themeShade="80"/>
        </w:rPr>
        <w:t>sample of 2</w:t>
      </w:r>
      <w:r w:rsidRPr="000F715F">
        <w:rPr>
          <w:color w:val="003D44" w:themeColor="accent6" w:themeShade="80"/>
        </w:rPr>
        <w:t xml:space="preserve">0% of OSAS applications </w:t>
      </w:r>
      <w:r w:rsidR="00330AB1" w:rsidRPr="000F715F">
        <w:rPr>
          <w:color w:val="003D44" w:themeColor="accent6" w:themeShade="80"/>
        </w:rPr>
        <w:t xml:space="preserve">and inquiries </w:t>
      </w:r>
      <w:r w:rsidR="00646EF2">
        <w:rPr>
          <w:color w:val="003D44" w:themeColor="accent6" w:themeShade="80"/>
        </w:rPr>
        <w:t xml:space="preserve">finalised </w:t>
      </w:r>
      <w:r w:rsidRPr="000F715F">
        <w:rPr>
          <w:color w:val="003D44" w:themeColor="accent6" w:themeShade="80"/>
        </w:rPr>
        <w:t>during the Review Period</w:t>
      </w:r>
      <w:r w:rsidR="008B6A93" w:rsidRPr="000F715F">
        <w:rPr>
          <w:color w:val="003D44" w:themeColor="accent6" w:themeShade="80"/>
        </w:rPr>
        <w:t xml:space="preserve">. </w:t>
      </w:r>
      <w:r w:rsidRPr="000F715F">
        <w:rPr>
          <w:color w:val="003D44" w:themeColor="accent6" w:themeShade="80"/>
        </w:rPr>
        <w:t xml:space="preserve">On average, it took </w:t>
      </w:r>
      <w:r w:rsidR="00410DBB" w:rsidRPr="000F715F">
        <w:rPr>
          <w:color w:val="003D44" w:themeColor="accent6" w:themeShade="80"/>
        </w:rPr>
        <w:t xml:space="preserve">the </w:t>
      </w:r>
      <w:r w:rsidR="009E2D6C" w:rsidRPr="000F715F">
        <w:rPr>
          <w:color w:val="003D44" w:themeColor="accent6" w:themeShade="80"/>
        </w:rPr>
        <w:t xml:space="preserve">ASO </w:t>
      </w:r>
      <w:r w:rsidR="000F2F98" w:rsidRPr="000F715F">
        <w:rPr>
          <w:color w:val="003D44" w:themeColor="accent6" w:themeShade="80"/>
        </w:rPr>
        <w:t xml:space="preserve">41 </w:t>
      </w:r>
      <w:r w:rsidRPr="000F715F">
        <w:rPr>
          <w:color w:val="003D44" w:themeColor="accent6" w:themeShade="80"/>
        </w:rPr>
        <w:t xml:space="preserve">business days to </w:t>
      </w:r>
      <w:proofErr w:type="gramStart"/>
      <w:r w:rsidRPr="000F715F">
        <w:rPr>
          <w:color w:val="003D44" w:themeColor="accent6" w:themeShade="80"/>
        </w:rPr>
        <w:lastRenderedPageBreak/>
        <w:t>make a decision</w:t>
      </w:r>
      <w:proofErr w:type="gramEnd"/>
      <w:r w:rsidRPr="000F715F">
        <w:rPr>
          <w:color w:val="003D44" w:themeColor="accent6" w:themeShade="80"/>
        </w:rPr>
        <w:t xml:space="preserve"> or put a recommendation to the Minister for Foreign Affairs</w:t>
      </w:r>
      <w:r w:rsidR="00B33262">
        <w:rPr>
          <w:color w:val="003D44" w:themeColor="accent6" w:themeShade="80"/>
        </w:rPr>
        <w:t xml:space="preserve"> </w:t>
      </w:r>
      <w:r w:rsidR="00A21505">
        <w:rPr>
          <w:color w:val="003D44" w:themeColor="accent6" w:themeShade="80"/>
        </w:rPr>
        <w:t>from</w:t>
      </w:r>
      <w:r w:rsidRPr="000F715F">
        <w:rPr>
          <w:color w:val="003D44" w:themeColor="accent6" w:themeShade="80"/>
        </w:rPr>
        <w:t xml:space="preserve"> </w:t>
      </w:r>
      <w:r w:rsidR="00410DBB" w:rsidRPr="000F715F">
        <w:rPr>
          <w:color w:val="003D44" w:themeColor="accent6" w:themeShade="80"/>
        </w:rPr>
        <w:t>the</w:t>
      </w:r>
      <w:r w:rsidR="00A21505">
        <w:rPr>
          <w:color w:val="003D44" w:themeColor="accent6" w:themeShade="80"/>
        </w:rPr>
        <w:t xml:space="preserve"> time the</w:t>
      </w:r>
      <w:r w:rsidR="00410DBB" w:rsidRPr="000F715F">
        <w:rPr>
          <w:color w:val="003D44" w:themeColor="accent6" w:themeShade="80"/>
        </w:rPr>
        <w:t xml:space="preserve"> </w:t>
      </w:r>
      <w:r w:rsidR="000F2F98" w:rsidRPr="000F715F">
        <w:rPr>
          <w:color w:val="003D44" w:themeColor="accent6" w:themeShade="80"/>
        </w:rPr>
        <w:t>ASO</w:t>
      </w:r>
      <w:r w:rsidRPr="000F715F">
        <w:rPr>
          <w:color w:val="003D44" w:themeColor="accent6" w:themeShade="80"/>
        </w:rPr>
        <w:t xml:space="preserve"> had received all relevant information from the client and Australian Government agencies</w:t>
      </w:r>
      <w:r w:rsidR="00D93EA9" w:rsidRPr="000F715F">
        <w:rPr>
          <w:color w:val="003D44" w:themeColor="accent6" w:themeShade="80"/>
        </w:rPr>
        <w:t>. This is</w:t>
      </w:r>
      <w:r w:rsidR="009E2D6C" w:rsidRPr="000F715F">
        <w:rPr>
          <w:color w:val="003D44" w:themeColor="accent6" w:themeShade="80"/>
        </w:rPr>
        <w:t xml:space="preserve"> </w:t>
      </w:r>
      <w:r w:rsidR="00BF3FDB" w:rsidRPr="000F715F">
        <w:rPr>
          <w:color w:val="003D44" w:themeColor="accent6" w:themeShade="80"/>
        </w:rPr>
        <w:t xml:space="preserve">outside </w:t>
      </w:r>
      <w:r w:rsidR="00760B2D" w:rsidRPr="000F715F">
        <w:rPr>
          <w:color w:val="003D44" w:themeColor="accent6" w:themeShade="80"/>
        </w:rPr>
        <w:t>the target</w:t>
      </w:r>
      <w:r w:rsidR="009E2D6C" w:rsidRPr="000F715F">
        <w:rPr>
          <w:color w:val="003D44" w:themeColor="accent6" w:themeShade="80"/>
        </w:rPr>
        <w:t xml:space="preserve"> of six to eight weeks</w:t>
      </w:r>
      <w:r w:rsidR="00F43C0A">
        <w:rPr>
          <w:color w:val="003D44" w:themeColor="accent6" w:themeShade="80"/>
        </w:rPr>
        <w:t xml:space="preserve"> by one day</w:t>
      </w:r>
      <w:r w:rsidRPr="000F715F">
        <w:rPr>
          <w:color w:val="003D44" w:themeColor="accent6" w:themeShade="80"/>
        </w:rPr>
        <w:t xml:space="preserve">. </w:t>
      </w:r>
      <w:r w:rsidR="005A3F2D" w:rsidRPr="000F715F">
        <w:rPr>
          <w:color w:val="003D44" w:themeColor="accent6" w:themeShade="80"/>
        </w:rPr>
        <w:t>T</w:t>
      </w:r>
      <w:r w:rsidR="00BF3FDB" w:rsidRPr="000F715F">
        <w:rPr>
          <w:color w:val="003D44" w:themeColor="accent6" w:themeShade="80"/>
        </w:rPr>
        <w:t xml:space="preserve">he median number of </w:t>
      </w:r>
      <w:r w:rsidR="009E2D6C" w:rsidRPr="000F715F">
        <w:rPr>
          <w:color w:val="003D44" w:themeColor="accent6" w:themeShade="80"/>
        </w:rPr>
        <w:t xml:space="preserve">processing </w:t>
      </w:r>
      <w:r w:rsidR="00BF3FDB" w:rsidRPr="000F715F">
        <w:rPr>
          <w:color w:val="003D44" w:themeColor="accent6" w:themeShade="80"/>
        </w:rPr>
        <w:t xml:space="preserve">days was </w:t>
      </w:r>
      <w:r w:rsidR="000F2F98" w:rsidRPr="000F715F">
        <w:rPr>
          <w:color w:val="003D44" w:themeColor="accent6" w:themeShade="80"/>
        </w:rPr>
        <w:t>26</w:t>
      </w:r>
      <w:r w:rsidR="00FF087E" w:rsidRPr="000F715F">
        <w:rPr>
          <w:color w:val="003D44" w:themeColor="accent6" w:themeShade="80"/>
        </w:rPr>
        <w:t xml:space="preserve"> </w:t>
      </w:r>
      <w:r w:rsidR="00BF3FDB" w:rsidRPr="000F715F">
        <w:rPr>
          <w:color w:val="003D44" w:themeColor="accent6" w:themeShade="80"/>
        </w:rPr>
        <w:t>business days</w:t>
      </w:r>
      <w:r w:rsidR="004037C7" w:rsidRPr="000F715F">
        <w:rPr>
          <w:color w:val="003D44" w:themeColor="accent6" w:themeShade="80"/>
        </w:rPr>
        <w:t xml:space="preserve">, which is well within </w:t>
      </w:r>
      <w:r w:rsidR="00F43C0A">
        <w:rPr>
          <w:color w:val="003D44" w:themeColor="accent6" w:themeShade="80"/>
        </w:rPr>
        <w:t>the</w:t>
      </w:r>
      <w:r w:rsidR="00F43C0A" w:rsidRPr="000F715F">
        <w:rPr>
          <w:color w:val="003D44" w:themeColor="accent6" w:themeShade="80"/>
        </w:rPr>
        <w:t xml:space="preserve"> </w:t>
      </w:r>
      <w:r w:rsidR="004037C7" w:rsidRPr="000F715F">
        <w:rPr>
          <w:color w:val="003D44" w:themeColor="accent6" w:themeShade="80"/>
        </w:rPr>
        <w:t>target period</w:t>
      </w:r>
      <w:r w:rsidR="00BF3FDB" w:rsidRPr="000F715F">
        <w:rPr>
          <w:color w:val="003D44" w:themeColor="accent6" w:themeShade="80"/>
        </w:rPr>
        <w:t>.</w:t>
      </w:r>
      <w:r w:rsidR="0053369D" w:rsidRPr="000F715F">
        <w:rPr>
          <w:color w:val="003D44" w:themeColor="accent6" w:themeShade="80"/>
        </w:rPr>
        <w:t xml:space="preserve"> </w:t>
      </w:r>
      <w:r w:rsidR="00F43C0A">
        <w:rPr>
          <w:color w:val="003D44" w:themeColor="accent6" w:themeShade="80"/>
        </w:rPr>
        <w:t>W</w:t>
      </w:r>
      <w:r w:rsidR="0053369D" w:rsidRPr="000F715F">
        <w:rPr>
          <w:color w:val="003D44" w:themeColor="accent6" w:themeShade="80"/>
        </w:rPr>
        <w:t xml:space="preserve">hile the ASO’s average processing time increased </w:t>
      </w:r>
      <w:r w:rsidR="00F43C0A">
        <w:rPr>
          <w:color w:val="003D44" w:themeColor="accent6" w:themeShade="80"/>
        </w:rPr>
        <w:t xml:space="preserve">from </w:t>
      </w:r>
      <w:r w:rsidR="0053369D" w:rsidRPr="000F715F">
        <w:rPr>
          <w:color w:val="003D44" w:themeColor="accent6" w:themeShade="80"/>
        </w:rPr>
        <w:t xml:space="preserve">the </w:t>
      </w:r>
      <w:r w:rsidR="00F43C0A">
        <w:rPr>
          <w:color w:val="003D44" w:themeColor="accent6" w:themeShade="80"/>
        </w:rPr>
        <w:t xml:space="preserve">previous </w:t>
      </w:r>
      <w:r w:rsidR="0053369D" w:rsidRPr="000F715F">
        <w:rPr>
          <w:color w:val="003D44" w:themeColor="accent6" w:themeShade="80"/>
        </w:rPr>
        <w:t>Review Period (18 business days in 2018</w:t>
      </w:r>
      <w:r w:rsidR="00F43C0A">
        <w:rPr>
          <w:color w:val="003D44" w:themeColor="accent6" w:themeShade="80"/>
        </w:rPr>
        <w:t>–</w:t>
      </w:r>
      <w:r w:rsidR="0053369D" w:rsidRPr="000F715F">
        <w:rPr>
          <w:color w:val="003D44" w:themeColor="accent6" w:themeShade="80"/>
        </w:rPr>
        <w:t xml:space="preserve">19), the total number of finalised applications increased by 21 per cent </w:t>
      </w:r>
      <w:r w:rsidR="00410DBB" w:rsidRPr="000F715F">
        <w:rPr>
          <w:color w:val="003D44" w:themeColor="accent6" w:themeShade="80"/>
        </w:rPr>
        <w:t xml:space="preserve">(84 applications in </w:t>
      </w:r>
      <w:r w:rsidR="00F43C0A">
        <w:rPr>
          <w:color w:val="003D44" w:themeColor="accent6" w:themeShade="80"/>
        </w:rPr>
        <w:t>2018–19</w:t>
      </w:r>
      <w:r w:rsidR="00410DBB" w:rsidRPr="000F715F">
        <w:rPr>
          <w:color w:val="003D44" w:themeColor="accent6" w:themeShade="80"/>
        </w:rPr>
        <w:t>)</w:t>
      </w:r>
      <w:r w:rsidR="0053369D" w:rsidRPr="000F715F">
        <w:rPr>
          <w:color w:val="003D44" w:themeColor="accent6" w:themeShade="80"/>
        </w:rPr>
        <w:t xml:space="preserve">. </w:t>
      </w:r>
    </w:p>
    <w:p w14:paraId="3A6213FB" w14:textId="77777777" w:rsidR="00CE6943" w:rsidRDefault="003F37B6" w:rsidP="000F715F">
      <w:pPr>
        <w:pStyle w:val="BodyText"/>
        <w:rPr>
          <w:color w:val="003D44" w:themeColor="accent6" w:themeShade="80"/>
        </w:rPr>
      </w:pPr>
      <w:r w:rsidRPr="000F715F">
        <w:rPr>
          <w:color w:val="003D44" w:themeColor="accent6" w:themeShade="80"/>
        </w:rPr>
        <w:t>Wh</w:t>
      </w:r>
      <w:r w:rsidR="00B15AE9" w:rsidRPr="000F715F">
        <w:rPr>
          <w:color w:val="003D44" w:themeColor="accent6" w:themeShade="80"/>
        </w:rPr>
        <w:t xml:space="preserve">ile it took an average of </w:t>
      </w:r>
      <w:r w:rsidR="00226D84" w:rsidRPr="000F715F">
        <w:rPr>
          <w:color w:val="003D44" w:themeColor="accent6" w:themeShade="80"/>
        </w:rPr>
        <w:t>41</w:t>
      </w:r>
      <w:r w:rsidRPr="000F715F">
        <w:rPr>
          <w:color w:val="003D44" w:themeColor="accent6" w:themeShade="80"/>
        </w:rPr>
        <w:t xml:space="preserve"> business days to conclude matters once all relevant material was obtained, </w:t>
      </w:r>
      <w:r w:rsidR="006D22E9" w:rsidRPr="000F715F">
        <w:rPr>
          <w:color w:val="003D44" w:themeColor="accent6" w:themeShade="80"/>
        </w:rPr>
        <w:t xml:space="preserve">the </w:t>
      </w:r>
      <w:r w:rsidR="009E2D6C" w:rsidRPr="000F715F">
        <w:rPr>
          <w:color w:val="003D44" w:themeColor="accent6" w:themeShade="80"/>
        </w:rPr>
        <w:t xml:space="preserve">ASO </w:t>
      </w:r>
      <w:r w:rsidR="0036383F" w:rsidRPr="000F715F">
        <w:rPr>
          <w:color w:val="003D44" w:themeColor="accent6" w:themeShade="80"/>
        </w:rPr>
        <w:t xml:space="preserve">acknowledges that total </w:t>
      </w:r>
      <w:r w:rsidR="00DF1ACB" w:rsidRPr="000F715F">
        <w:rPr>
          <w:color w:val="003D44" w:themeColor="accent6" w:themeShade="80"/>
        </w:rPr>
        <w:t xml:space="preserve">response times can be </w:t>
      </w:r>
      <w:r w:rsidRPr="000F715F">
        <w:rPr>
          <w:color w:val="003D44" w:themeColor="accent6" w:themeShade="80"/>
        </w:rPr>
        <w:t xml:space="preserve">significantly </w:t>
      </w:r>
      <w:r w:rsidR="00DF1ACB" w:rsidRPr="000F715F">
        <w:rPr>
          <w:color w:val="003D44" w:themeColor="accent6" w:themeShade="80"/>
        </w:rPr>
        <w:t>longer</w:t>
      </w:r>
      <w:r w:rsidRPr="000F715F">
        <w:rPr>
          <w:color w:val="003D44" w:themeColor="accent6" w:themeShade="80"/>
        </w:rPr>
        <w:t xml:space="preserve">. </w:t>
      </w:r>
      <w:r w:rsidR="00814B69">
        <w:rPr>
          <w:color w:val="003D44" w:themeColor="accent6" w:themeShade="80"/>
        </w:rPr>
        <w:t>C</w:t>
      </w:r>
      <w:r w:rsidRPr="000F715F">
        <w:rPr>
          <w:color w:val="003D44" w:themeColor="accent6" w:themeShade="80"/>
        </w:rPr>
        <w:t xml:space="preserve">omplex matters </w:t>
      </w:r>
      <w:r w:rsidR="00814B69">
        <w:rPr>
          <w:color w:val="003D44" w:themeColor="accent6" w:themeShade="80"/>
        </w:rPr>
        <w:t xml:space="preserve">that require </w:t>
      </w:r>
      <w:r w:rsidR="0036383F" w:rsidRPr="000F715F">
        <w:rPr>
          <w:color w:val="003D44" w:themeColor="accent6" w:themeShade="80"/>
        </w:rPr>
        <w:t xml:space="preserve">consultation </w:t>
      </w:r>
      <w:r w:rsidR="00814B69">
        <w:rPr>
          <w:color w:val="003D44" w:themeColor="accent6" w:themeShade="80"/>
        </w:rPr>
        <w:t xml:space="preserve">outside the ASO </w:t>
      </w:r>
      <w:r w:rsidRPr="000F715F">
        <w:rPr>
          <w:color w:val="003D44" w:themeColor="accent6" w:themeShade="80"/>
        </w:rPr>
        <w:t>can</w:t>
      </w:r>
      <w:r w:rsidR="00173A25">
        <w:rPr>
          <w:color w:val="003D44" w:themeColor="accent6" w:themeShade="80"/>
        </w:rPr>
        <w:t>, at times,</w:t>
      </w:r>
      <w:r w:rsidRPr="000F715F">
        <w:rPr>
          <w:color w:val="003D44" w:themeColor="accent6" w:themeShade="80"/>
        </w:rPr>
        <w:t xml:space="preserve"> </w:t>
      </w:r>
      <w:r w:rsidR="0036383F" w:rsidRPr="000F715F">
        <w:rPr>
          <w:color w:val="003D44" w:themeColor="accent6" w:themeShade="80"/>
        </w:rPr>
        <w:t xml:space="preserve">take several months. </w:t>
      </w:r>
      <w:r w:rsidR="00330998">
        <w:rPr>
          <w:color w:val="003D44" w:themeColor="accent6" w:themeShade="80"/>
        </w:rPr>
        <w:t>The ASO</w:t>
      </w:r>
      <w:r w:rsidR="00330998" w:rsidRPr="00C61CDB">
        <w:rPr>
          <w:color w:val="003D44" w:themeColor="accent6" w:themeShade="80"/>
        </w:rPr>
        <w:t xml:space="preserve"> is working to improve its </w:t>
      </w:r>
      <w:r w:rsidR="00CE6943">
        <w:rPr>
          <w:color w:val="003D44" w:themeColor="accent6" w:themeShade="80"/>
        </w:rPr>
        <w:t xml:space="preserve">processing times. Lower </w:t>
      </w:r>
      <w:r w:rsidR="00330998">
        <w:rPr>
          <w:color w:val="003D44" w:themeColor="accent6" w:themeShade="80"/>
        </w:rPr>
        <w:t>s</w:t>
      </w:r>
      <w:r w:rsidR="00330998" w:rsidRPr="00CD5031">
        <w:rPr>
          <w:color w:val="003D44" w:themeColor="accent6" w:themeShade="80"/>
        </w:rPr>
        <w:t>taffing levels at the start of the Review Period led to a backlog of applications and inquiries</w:t>
      </w:r>
      <w:r w:rsidR="00330998">
        <w:rPr>
          <w:color w:val="003D44" w:themeColor="accent6" w:themeShade="80"/>
        </w:rPr>
        <w:t>.</w:t>
      </w:r>
      <w:r w:rsidR="00330998" w:rsidRPr="00CD5031">
        <w:rPr>
          <w:color w:val="003D44" w:themeColor="accent6" w:themeShade="80"/>
        </w:rPr>
        <w:t xml:space="preserve"> Th</w:t>
      </w:r>
      <w:r w:rsidR="00CE6943">
        <w:rPr>
          <w:color w:val="003D44" w:themeColor="accent6" w:themeShade="80"/>
        </w:rPr>
        <w:t xml:space="preserve">is is </w:t>
      </w:r>
      <w:r w:rsidR="00330998" w:rsidRPr="00CD5031">
        <w:rPr>
          <w:color w:val="003D44" w:themeColor="accent6" w:themeShade="80"/>
        </w:rPr>
        <w:t>likely to have contributed to longer processing times in some instances</w:t>
      </w:r>
      <w:r w:rsidR="00330998" w:rsidRPr="0053369D">
        <w:rPr>
          <w:color w:val="003D44" w:themeColor="accent6" w:themeShade="80"/>
        </w:rPr>
        <w:t xml:space="preserve">. </w:t>
      </w:r>
      <w:r w:rsidR="00330998" w:rsidRPr="00CD5031">
        <w:rPr>
          <w:color w:val="003D44" w:themeColor="accent6" w:themeShade="80"/>
        </w:rPr>
        <w:t xml:space="preserve"> </w:t>
      </w:r>
      <w:r w:rsidR="00330998">
        <w:rPr>
          <w:color w:val="003D44" w:themeColor="accent6" w:themeShade="80"/>
        </w:rPr>
        <w:t xml:space="preserve">In </w:t>
      </w:r>
      <w:r w:rsidR="00330998" w:rsidRPr="00CD5031">
        <w:rPr>
          <w:color w:val="003D44" w:themeColor="accent6" w:themeShade="80"/>
        </w:rPr>
        <w:t xml:space="preserve">the second half of the Review Period, the ASO </w:t>
      </w:r>
      <w:r w:rsidR="00330998">
        <w:rPr>
          <w:color w:val="003D44" w:themeColor="accent6" w:themeShade="80"/>
        </w:rPr>
        <w:t>gained</w:t>
      </w:r>
      <w:r w:rsidR="00330998" w:rsidRPr="00CD5031">
        <w:rPr>
          <w:color w:val="003D44" w:themeColor="accent6" w:themeShade="80"/>
        </w:rPr>
        <w:t xml:space="preserve"> additional resources, including </w:t>
      </w:r>
      <w:r w:rsidR="00D234A6">
        <w:rPr>
          <w:color w:val="003D44" w:themeColor="accent6" w:themeShade="80"/>
        </w:rPr>
        <w:t>three</w:t>
      </w:r>
      <w:r w:rsidR="00330998" w:rsidRPr="00CD5031">
        <w:rPr>
          <w:color w:val="003D44" w:themeColor="accent6" w:themeShade="80"/>
        </w:rPr>
        <w:t xml:space="preserve"> contractors and additional short-term secondments</w:t>
      </w:r>
      <w:r w:rsidR="00330998">
        <w:rPr>
          <w:color w:val="003D44" w:themeColor="accent6" w:themeShade="80"/>
        </w:rPr>
        <w:t xml:space="preserve">, which enabled </w:t>
      </w:r>
      <w:r w:rsidR="00CE6943">
        <w:rPr>
          <w:color w:val="003D44" w:themeColor="accent6" w:themeShade="80"/>
        </w:rPr>
        <w:t>it</w:t>
      </w:r>
      <w:r w:rsidR="00330998">
        <w:rPr>
          <w:color w:val="003D44" w:themeColor="accent6" w:themeShade="80"/>
        </w:rPr>
        <w:t xml:space="preserve"> to significantly reduce its casework backlog</w:t>
      </w:r>
      <w:r w:rsidR="00330998" w:rsidRPr="00CD5031">
        <w:rPr>
          <w:color w:val="003D44" w:themeColor="accent6" w:themeShade="80"/>
        </w:rPr>
        <w:t xml:space="preserve">. </w:t>
      </w:r>
      <w:r w:rsidR="00AC18FD">
        <w:rPr>
          <w:color w:val="003D44" w:themeColor="accent6" w:themeShade="80"/>
        </w:rPr>
        <w:t>In the Review Period, COVID-19 responses also interrupted regular business flow.</w:t>
      </w:r>
    </w:p>
    <w:p w14:paraId="5FA54A64" w14:textId="77777777" w:rsidR="00330998" w:rsidRPr="000F715F" w:rsidRDefault="00CE6943" w:rsidP="000F715F">
      <w:pPr>
        <w:pStyle w:val="BodyText"/>
        <w:rPr>
          <w:color w:val="003D44" w:themeColor="accent6" w:themeShade="80"/>
        </w:rPr>
      </w:pPr>
      <w:r w:rsidRPr="000F715F">
        <w:rPr>
          <w:color w:val="003D44" w:themeColor="accent6" w:themeShade="80"/>
        </w:rPr>
        <w:t xml:space="preserve">The ASO is developing a new </w:t>
      </w:r>
      <w:r>
        <w:rPr>
          <w:color w:val="003D44" w:themeColor="accent6" w:themeShade="80"/>
        </w:rPr>
        <w:t>online portal</w:t>
      </w:r>
      <w:r w:rsidRPr="000F715F">
        <w:rPr>
          <w:color w:val="003D44" w:themeColor="accent6" w:themeShade="80"/>
        </w:rPr>
        <w:t xml:space="preserve"> for sanction inquiries and applications. </w:t>
      </w:r>
      <w:r>
        <w:rPr>
          <w:color w:val="003D44" w:themeColor="accent6" w:themeShade="80"/>
        </w:rPr>
        <w:t>This new portal, named ‘</w:t>
      </w:r>
      <w:r w:rsidRPr="000F715F">
        <w:rPr>
          <w:color w:val="003D44" w:themeColor="accent6" w:themeShade="80"/>
        </w:rPr>
        <w:t>P</w:t>
      </w:r>
      <w:r>
        <w:rPr>
          <w:color w:val="003D44" w:themeColor="accent6" w:themeShade="80"/>
        </w:rPr>
        <w:t>ax’</w:t>
      </w:r>
      <w:r w:rsidRPr="000F715F">
        <w:rPr>
          <w:color w:val="003D44" w:themeColor="accent6" w:themeShade="80"/>
        </w:rPr>
        <w:t xml:space="preserve">, will provide enhanced case management functions, </w:t>
      </w:r>
      <w:r>
        <w:rPr>
          <w:color w:val="003D44" w:themeColor="accent6" w:themeShade="80"/>
        </w:rPr>
        <w:t xml:space="preserve">including </w:t>
      </w:r>
      <w:r w:rsidRPr="000F715F">
        <w:rPr>
          <w:color w:val="003D44" w:themeColor="accent6" w:themeShade="80"/>
        </w:rPr>
        <w:t>streamline</w:t>
      </w:r>
      <w:r>
        <w:rPr>
          <w:color w:val="003D44" w:themeColor="accent6" w:themeShade="80"/>
        </w:rPr>
        <w:t>d</w:t>
      </w:r>
      <w:r w:rsidRPr="000F715F">
        <w:rPr>
          <w:color w:val="003D44" w:themeColor="accent6" w:themeShade="80"/>
        </w:rPr>
        <w:t xml:space="preserve"> processes</w:t>
      </w:r>
      <w:r>
        <w:rPr>
          <w:color w:val="003D44" w:themeColor="accent6" w:themeShade="80"/>
        </w:rPr>
        <w:t xml:space="preserve"> and</w:t>
      </w:r>
      <w:r w:rsidRPr="000F715F">
        <w:rPr>
          <w:color w:val="003D44" w:themeColor="accent6" w:themeShade="80"/>
        </w:rPr>
        <w:t xml:space="preserve"> more detailed reporting</w:t>
      </w:r>
      <w:r>
        <w:rPr>
          <w:color w:val="003D44" w:themeColor="accent6" w:themeShade="80"/>
        </w:rPr>
        <w:t xml:space="preserve"> capability. </w:t>
      </w:r>
      <w:r w:rsidRPr="000F715F">
        <w:rPr>
          <w:color w:val="003D44" w:themeColor="accent6" w:themeShade="80"/>
        </w:rPr>
        <w:t xml:space="preserve"> </w:t>
      </w:r>
      <w:r>
        <w:rPr>
          <w:color w:val="003D44" w:themeColor="accent6" w:themeShade="80"/>
        </w:rPr>
        <w:t xml:space="preserve">It should </w:t>
      </w:r>
      <w:r w:rsidRPr="000F715F">
        <w:rPr>
          <w:color w:val="003D44" w:themeColor="accent6" w:themeShade="80"/>
        </w:rPr>
        <w:t xml:space="preserve">decrease </w:t>
      </w:r>
      <w:r>
        <w:rPr>
          <w:color w:val="003D44" w:themeColor="accent6" w:themeShade="80"/>
        </w:rPr>
        <w:t xml:space="preserve">time taken to </w:t>
      </w:r>
      <w:r w:rsidRPr="000F715F">
        <w:rPr>
          <w:color w:val="003D44" w:themeColor="accent6" w:themeShade="80"/>
        </w:rPr>
        <w:t>troubleshoot</w:t>
      </w:r>
      <w:r>
        <w:rPr>
          <w:color w:val="003D44" w:themeColor="accent6" w:themeShade="80"/>
        </w:rPr>
        <w:t xml:space="preserve"> issues </w:t>
      </w:r>
      <w:r w:rsidRPr="000F715F">
        <w:rPr>
          <w:color w:val="003D44" w:themeColor="accent6" w:themeShade="80"/>
        </w:rPr>
        <w:t>associated with the current OSAS system</w:t>
      </w:r>
      <w:r>
        <w:rPr>
          <w:color w:val="003D44" w:themeColor="accent6" w:themeShade="80"/>
        </w:rPr>
        <w:t>.</w:t>
      </w:r>
      <w:r w:rsidRPr="000F715F">
        <w:rPr>
          <w:color w:val="003D44" w:themeColor="accent6" w:themeShade="80"/>
        </w:rPr>
        <w:t xml:space="preserve"> </w:t>
      </w:r>
      <w:r>
        <w:rPr>
          <w:color w:val="003D44" w:themeColor="accent6" w:themeShade="80"/>
        </w:rPr>
        <w:t>Pax is scheduled to become operational early in 2020-21 (its launch was delayed due</w:t>
      </w:r>
      <w:r w:rsidRPr="000F715F">
        <w:rPr>
          <w:color w:val="003D44" w:themeColor="accent6" w:themeShade="80"/>
        </w:rPr>
        <w:t xml:space="preserve"> to </w:t>
      </w:r>
      <w:r>
        <w:rPr>
          <w:color w:val="003D44" w:themeColor="accent6" w:themeShade="80"/>
        </w:rPr>
        <w:t xml:space="preserve">diversion of resources associated with </w:t>
      </w:r>
      <w:r w:rsidRPr="000F715F">
        <w:rPr>
          <w:color w:val="003D44" w:themeColor="accent6" w:themeShade="80"/>
        </w:rPr>
        <w:t xml:space="preserve">the </w:t>
      </w:r>
      <w:r>
        <w:rPr>
          <w:color w:val="003D44" w:themeColor="accent6" w:themeShade="80"/>
        </w:rPr>
        <w:t xml:space="preserve">Government response to </w:t>
      </w:r>
      <w:r w:rsidRPr="000F715F">
        <w:rPr>
          <w:color w:val="003D44" w:themeColor="accent6" w:themeShade="80"/>
        </w:rPr>
        <w:t>COVI</w:t>
      </w:r>
      <w:r>
        <w:rPr>
          <w:color w:val="003D44" w:themeColor="accent6" w:themeShade="80"/>
        </w:rPr>
        <w:t>D-</w:t>
      </w:r>
      <w:r w:rsidRPr="000F715F">
        <w:rPr>
          <w:color w:val="003D44" w:themeColor="accent6" w:themeShade="80"/>
        </w:rPr>
        <w:t>19</w:t>
      </w:r>
      <w:r>
        <w:rPr>
          <w:color w:val="003D44" w:themeColor="accent6" w:themeShade="80"/>
        </w:rPr>
        <w:t>).</w:t>
      </w:r>
      <w:r w:rsidRPr="000F715F">
        <w:rPr>
          <w:color w:val="003D44" w:themeColor="accent6" w:themeShade="80"/>
        </w:rPr>
        <w:t xml:space="preserve"> </w:t>
      </w:r>
      <w:r>
        <w:rPr>
          <w:color w:val="003D44" w:themeColor="accent6" w:themeShade="80"/>
        </w:rPr>
        <w:t>T</w:t>
      </w:r>
      <w:r w:rsidR="00330998">
        <w:rPr>
          <w:color w:val="003D44" w:themeColor="accent6" w:themeShade="80"/>
        </w:rPr>
        <w:t xml:space="preserve">he introduction of </w:t>
      </w:r>
      <w:r>
        <w:rPr>
          <w:color w:val="003D44" w:themeColor="accent6" w:themeShade="80"/>
        </w:rPr>
        <w:t xml:space="preserve">Pax should </w:t>
      </w:r>
      <w:r w:rsidR="00330998">
        <w:rPr>
          <w:color w:val="003D44" w:themeColor="accent6" w:themeShade="80"/>
        </w:rPr>
        <w:t>further</w:t>
      </w:r>
      <w:r w:rsidR="00330998" w:rsidRPr="000F715F">
        <w:rPr>
          <w:color w:val="003D44" w:themeColor="accent6" w:themeShade="80"/>
        </w:rPr>
        <w:t xml:space="preserve"> assist in improving processing times. </w:t>
      </w:r>
    </w:p>
    <w:p w14:paraId="6323BFBC" w14:textId="77777777" w:rsidR="00AC18FD" w:rsidRPr="00D10163" w:rsidRDefault="00AE5996" w:rsidP="00AC18FD">
      <w:pPr>
        <w:rPr>
          <w:rFonts w:asciiTheme="majorHAnsi" w:eastAsiaTheme="majorEastAsia" w:hAnsiTheme="majorHAnsi" w:cstheme="majorBidi"/>
          <w:bCs/>
          <w:iCs/>
          <w:color w:val="003D44" w:themeColor="accent6" w:themeShade="80"/>
          <w:sz w:val="24"/>
          <w:szCs w:val="26"/>
          <w:lang w:val="en-AU"/>
        </w:rPr>
      </w:pPr>
      <w:r>
        <w:rPr>
          <w:rFonts w:asciiTheme="majorHAnsi" w:eastAsiaTheme="majorEastAsia" w:hAnsiTheme="majorHAnsi" w:cstheme="majorBidi"/>
          <w:bCs/>
          <w:iCs/>
          <w:color w:val="003D44" w:themeColor="accent6" w:themeShade="80"/>
          <w:sz w:val="24"/>
          <w:szCs w:val="26"/>
          <w:lang w:val="en-AU"/>
        </w:rPr>
        <w:t xml:space="preserve">KPI 1: </w:t>
      </w:r>
      <w:r w:rsidR="00AC18FD" w:rsidRPr="00D10163">
        <w:rPr>
          <w:rFonts w:asciiTheme="majorHAnsi" w:eastAsiaTheme="majorEastAsia" w:hAnsiTheme="majorHAnsi" w:cstheme="majorBidi"/>
          <w:bCs/>
          <w:iCs/>
          <w:color w:val="003D44" w:themeColor="accent6" w:themeShade="80"/>
          <w:sz w:val="24"/>
          <w:szCs w:val="26"/>
          <w:lang w:val="en-AU"/>
        </w:rPr>
        <w:t>Stakeholder Feedback</w:t>
      </w:r>
    </w:p>
    <w:p w14:paraId="6D7F6E3B" w14:textId="77777777" w:rsidR="0064726E" w:rsidRPr="000F715F" w:rsidRDefault="00F57C70" w:rsidP="00D10163">
      <w:pPr>
        <w:rPr>
          <w:color w:val="003D44" w:themeColor="accent6" w:themeShade="80"/>
        </w:rPr>
      </w:pPr>
      <w:r w:rsidRPr="000F715F">
        <w:rPr>
          <w:color w:val="003D44" w:themeColor="accent6" w:themeShade="80"/>
        </w:rPr>
        <w:t>One stakeholder provide</w:t>
      </w:r>
      <w:r w:rsidR="006D22E9" w:rsidRPr="000F715F">
        <w:rPr>
          <w:color w:val="003D44" w:themeColor="accent6" w:themeShade="80"/>
        </w:rPr>
        <w:t>d</w:t>
      </w:r>
      <w:r w:rsidRPr="000F715F">
        <w:rPr>
          <w:color w:val="003D44" w:themeColor="accent6" w:themeShade="80"/>
        </w:rPr>
        <w:t xml:space="preserve"> feedback that its members had reported </w:t>
      </w:r>
      <w:r w:rsidR="00DC1C14" w:rsidRPr="000F715F">
        <w:rPr>
          <w:color w:val="003D44" w:themeColor="accent6" w:themeShade="80"/>
        </w:rPr>
        <w:t xml:space="preserve">an improvement in processing times prior to COVID-19, </w:t>
      </w:r>
      <w:r w:rsidR="009531FF">
        <w:rPr>
          <w:color w:val="003D44" w:themeColor="accent6" w:themeShade="80"/>
        </w:rPr>
        <w:t>but that that processing times had slowed in the COVID-</w:t>
      </w:r>
      <w:r w:rsidR="00735533">
        <w:rPr>
          <w:color w:val="003D44" w:themeColor="accent6" w:themeShade="80"/>
        </w:rPr>
        <w:t>1</w:t>
      </w:r>
      <w:r w:rsidR="009531FF">
        <w:rPr>
          <w:color w:val="003D44" w:themeColor="accent6" w:themeShade="80"/>
        </w:rPr>
        <w:t>9 period</w:t>
      </w:r>
      <w:r w:rsidR="00DC1C14" w:rsidRPr="000F715F">
        <w:rPr>
          <w:color w:val="003D44" w:themeColor="accent6" w:themeShade="80"/>
        </w:rPr>
        <w:t xml:space="preserve">. </w:t>
      </w:r>
      <w:r w:rsidR="005C54BB" w:rsidRPr="000F715F">
        <w:rPr>
          <w:color w:val="003D44" w:themeColor="accent6" w:themeShade="80"/>
        </w:rPr>
        <w:t xml:space="preserve">It </w:t>
      </w:r>
      <w:r w:rsidR="00181C0B">
        <w:rPr>
          <w:color w:val="003D44" w:themeColor="accent6" w:themeShade="80"/>
        </w:rPr>
        <w:t>said</w:t>
      </w:r>
      <w:r w:rsidR="00181C0B" w:rsidRPr="000F715F">
        <w:rPr>
          <w:color w:val="003D44" w:themeColor="accent6" w:themeShade="80"/>
        </w:rPr>
        <w:t xml:space="preserve"> </w:t>
      </w:r>
      <w:r w:rsidR="005C54BB" w:rsidRPr="000F715F">
        <w:rPr>
          <w:color w:val="003D44" w:themeColor="accent6" w:themeShade="80"/>
        </w:rPr>
        <w:t xml:space="preserve">that </w:t>
      </w:r>
      <w:r w:rsidR="00DC1C14" w:rsidRPr="000F715F">
        <w:rPr>
          <w:color w:val="003D44" w:themeColor="accent6" w:themeShade="80"/>
        </w:rPr>
        <w:t xml:space="preserve">permit approvals </w:t>
      </w:r>
      <w:r w:rsidR="00E917BA">
        <w:rPr>
          <w:color w:val="003D44" w:themeColor="accent6" w:themeShade="80"/>
        </w:rPr>
        <w:t>can take four to five</w:t>
      </w:r>
      <w:r w:rsidR="00DC1C14" w:rsidRPr="000F715F">
        <w:rPr>
          <w:color w:val="003D44" w:themeColor="accent6" w:themeShade="80"/>
        </w:rPr>
        <w:t xml:space="preserve"> months. </w:t>
      </w:r>
      <w:r w:rsidR="006D22E9" w:rsidRPr="000F715F">
        <w:rPr>
          <w:color w:val="003D44" w:themeColor="accent6" w:themeShade="80"/>
        </w:rPr>
        <w:t xml:space="preserve">Another </w:t>
      </w:r>
      <w:r w:rsidR="005C54BB" w:rsidRPr="000F715F">
        <w:rPr>
          <w:color w:val="003D44" w:themeColor="accent6" w:themeShade="80"/>
        </w:rPr>
        <w:t xml:space="preserve">stakeholder </w:t>
      </w:r>
      <w:r w:rsidRPr="000F715F">
        <w:rPr>
          <w:color w:val="003D44" w:themeColor="accent6" w:themeShade="80"/>
        </w:rPr>
        <w:t>noted</w:t>
      </w:r>
      <w:r w:rsidR="00B803A3" w:rsidRPr="000F715F">
        <w:rPr>
          <w:color w:val="003D44" w:themeColor="accent6" w:themeShade="80"/>
        </w:rPr>
        <w:t xml:space="preserve"> that extended timeframes made it difficult to manage </w:t>
      </w:r>
      <w:r w:rsidR="000A577D">
        <w:rPr>
          <w:color w:val="003D44" w:themeColor="accent6" w:themeShade="80"/>
        </w:rPr>
        <w:t xml:space="preserve">its </w:t>
      </w:r>
      <w:r w:rsidR="00660B06" w:rsidRPr="000F715F">
        <w:rPr>
          <w:color w:val="003D44" w:themeColor="accent6" w:themeShade="80"/>
        </w:rPr>
        <w:t>business, and that delays ha</w:t>
      </w:r>
      <w:r w:rsidR="000A577D">
        <w:rPr>
          <w:color w:val="003D44" w:themeColor="accent6" w:themeShade="80"/>
        </w:rPr>
        <w:t>d</w:t>
      </w:r>
      <w:r w:rsidR="00660B06" w:rsidRPr="000F715F">
        <w:rPr>
          <w:color w:val="003D44" w:themeColor="accent6" w:themeShade="80"/>
        </w:rPr>
        <w:t xml:space="preserve"> the potential to disadvantage individuals </w:t>
      </w:r>
      <w:r w:rsidR="000A577D">
        <w:rPr>
          <w:color w:val="003D44" w:themeColor="accent6" w:themeShade="80"/>
        </w:rPr>
        <w:t>with a</w:t>
      </w:r>
      <w:r w:rsidR="00660B06" w:rsidRPr="000F715F">
        <w:rPr>
          <w:color w:val="003D44" w:themeColor="accent6" w:themeShade="80"/>
        </w:rPr>
        <w:t xml:space="preserve"> connection </w:t>
      </w:r>
      <w:r w:rsidR="00FC19CE" w:rsidRPr="000F715F">
        <w:rPr>
          <w:color w:val="003D44" w:themeColor="accent6" w:themeShade="80"/>
        </w:rPr>
        <w:t>to</w:t>
      </w:r>
      <w:r w:rsidR="00660B06" w:rsidRPr="000F715F">
        <w:rPr>
          <w:color w:val="003D44" w:themeColor="accent6" w:themeShade="80"/>
        </w:rPr>
        <w:t xml:space="preserve"> a sanctioned country. </w:t>
      </w:r>
      <w:r w:rsidR="00785C3E" w:rsidRPr="000F715F">
        <w:rPr>
          <w:color w:val="003D44" w:themeColor="accent6" w:themeShade="80"/>
        </w:rPr>
        <w:t>The ABF provided feedback that</w:t>
      </w:r>
      <w:r w:rsidR="00DF4E62">
        <w:rPr>
          <w:color w:val="003D44" w:themeColor="accent6" w:themeShade="80"/>
        </w:rPr>
        <w:t>—</w:t>
      </w:r>
      <w:r w:rsidR="00660B06" w:rsidRPr="000F715F">
        <w:rPr>
          <w:color w:val="003D44" w:themeColor="accent6" w:themeShade="80"/>
        </w:rPr>
        <w:t xml:space="preserve">while it understands </w:t>
      </w:r>
      <w:r w:rsidR="00DF4E62">
        <w:rPr>
          <w:color w:val="003D44" w:themeColor="accent6" w:themeShade="80"/>
        </w:rPr>
        <w:t>the ASO’s</w:t>
      </w:r>
      <w:r w:rsidR="00DF4E62" w:rsidRPr="000F715F">
        <w:rPr>
          <w:color w:val="003D44" w:themeColor="accent6" w:themeShade="80"/>
        </w:rPr>
        <w:t xml:space="preserve"> </w:t>
      </w:r>
      <w:r w:rsidR="00660B06" w:rsidRPr="000F715F">
        <w:rPr>
          <w:color w:val="003D44" w:themeColor="accent6" w:themeShade="80"/>
        </w:rPr>
        <w:t>limitations</w:t>
      </w:r>
      <w:r w:rsidR="00DF4E62">
        <w:rPr>
          <w:color w:val="003D44" w:themeColor="accent6" w:themeShade="80"/>
        </w:rPr>
        <w:t xml:space="preserve">, </w:t>
      </w:r>
      <w:r w:rsidR="00660B06" w:rsidRPr="000F715F">
        <w:rPr>
          <w:color w:val="003D44" w:themeColor="accent6" w:themeShade="80"/>
        </w:rPr>
        <w:t xml:space="preserve">including </w:t>
      </w:r>
      <w:r w:rsidR="00DF4E62">
        <w:rPr>
          <w:color w:val="003D44" w:themeColor="accent6" w:themeShade="80"/>
        </w:rPr>
        <w:t xml:space="preserve">with respect to </w:t>
      </w:r>
      <w:r w:rsidR="00660B06" w:rsidRPr="000F715F">
        <w:rPr>
          <w:color w:val="003D44" w:themeColor="accent6" w:themeShade="80"/>
        </w:rPr>
        <w:t>complex sanction regimes</w:t>
      </w:r>
      <w:r w:rsidR="00DF4E62">
        <w:rPr>
          <w:color w:val="003D44" w:themeColor="accent6" w:themeShade="80"/>
        </w:rPr>
        <w:t>—</w:t>
      </w:r>
      <w:r w:rsidR="00181C0B">
        <w:rPr>
          <w:color w:val="003D44" w:themeColor="accent6" w:themeShade="80"/>
        </w:rPr>
        <w:t>it</w:t>
      </w:r>
      <w:r w:rsidR="00660B06" w:rsidRPr="000F715F">
        <w:rPr>
          <w:color w:val="003D44" w:themeColor="accent6" w:themeShade="80"/>
        </w:rPr>
        <w:t xml:space="preserve"> would appreciate improve</w:t>
      </w:r>
      <w:r w:rsidR="00F356F3">
        <w:rPr>
          <w:color w:val="003D44" w:themeColor="accent6" w:themeShade="80"/>
        </w:rPr>
        <w:t>d</w:t>
      </w:r>
      <w:r w:rsidR="00660B06" w:rsidRPr="000F715F">
        <w:rPr>
          <w:color w:val="003D44" w:themeColor="accent6" w:themeShade="80"/>
        </w:rPr>
        <w:t xml:space="preserve"> response times</w:t>
      </w:r>
      <w:r w:rsidR="00181C0B">
        <w:rPr>
          <w:color w:val="003D44" w:themeColor="accent6" w:themeShade="80"/>
        </w:rPr>
        <w:t xml:space="preserve">, including because </w:t>
      </w:r>
      <w:r w:rsidR="00CA1952" w:rsidRPr="000F715F">
        <w:rPr>
          <w:color w:val="003D44" w:themeColor="accent6" w:themeShade="80"/>
        </w:rPr>
        <w:t xml:space="preserve">ASO </w:t>
      </w:r>
      <w:r w:rsidR="00181C0B">
        <w:rPr>
          <w:color w:val="003D44" w:themeColor="accent6" w:themeShade="80"/>
        </w:rPr>
        <w:t xml:space="preserve">delays can </w:t>
      </w:r>
      <w:r w:rsidR="00CA1952" w:rsidRPr="000F715F">
        <w:rPr>
          <w:color w:val="003D44" w:themeColor="accent6" w:themeShade="80"/>
        </w:rPr>
        <w:t xml:space="preserve">generate industry engagement issues and challenges managing the border. </w:t>
      </w:r>
    </w:p>
    <w:p w14:paraId="4CB4AC98" w14:textId="3B58112D" w:rsidR="00EC3CC8" w:rsidRPr="00C61CDB" w:rsidRDefault="00EC3CC8" w:rsidP="00EC3CC8">
      <w:pPr>
        <w:pStyle w:val="Caption"/>
        <w:keepNext/>
        <w:rPr>
          <w:color w:val="003D44" w:themeColor="accent6" w:themeShade="80"/>
        </w:rPr>
      </w:pPr>
      <w:r w:rsidRPr="00C61CDB">
        <w:rPr>
          <w:color w:val="003D44" w:themeColor="accent6" w:themeShade="80"/>
        </w:rPr>
        <w:t xml:space="preserve">Table </w:t>
      </w:r>
      <w:r w:rsidRPr="00C61CDB">
        <w:rPr>
          <w:color w:val="003D44" w:themeColor="accent6" w:themeShade="80"/>
        </w:rPr>
        <w:fldChar w:fldCharType="begin"/>
      </w:r>
      <w:r w:rsidRPr="00C61CDB">
        <w:rPr>
          <w:color w:val="003D44" w:themeColor="accent6" w:themeShade="80"/>
        </w:rPr>
        <w:instrText xml:space="preserve"> SEQ Table \* ARABIC </w:instrText>
      </w:r>
      <w:r w:rsidRPr="00C61CDB">
        <w:rPr>
          <w:color w:val="003D44" w:themeColor="accent6" w:themeShade="80"/>
        </w:rPr>
        <w:fldChar w:fldCharType="separate"/>
      </w:r>
      <w:r w:rsidR="00CC732D">
        <w:rPr>
          <w:noProof/>
          <w:color w:val="003D44" w:themeColor="accent6" w:themeShade="80"/>
        </w:rPr>
        <w:t>1</w:t>
      </w:r>
      <w:r w:rsidRPr="00C61CDB">
        <w:rPr>
          <w:color w:val="003D44" w:themeColor="accent6" w:themeShade="80"/>
        </w:rPr>
        <w:fldChar w:fldCharType="end"/>
      </w:r>
      <w:r w:rsidR="00E917BA">
        <w:rPr>
          <w:color w:val="003D44" w:themeColor="accent6" w:themeShade="80"/>
        </w:rPr>
        <w:t>:</w:t>
      </w:r>
      <w:r w:rsidRPr="00C61CDB">
        <w:rPr>
          <w:color w:val="003D44" w:themeColor="accent6" w:themeShade="80"/>
        </w:rPr>
        <w:t xml:space="preserve"> Permit applications (</w:t>
      </w:r>
      <w:r w:rsidR="001B29BB" w:rsidRPr="00C61CDB">
        <w:rPr>
          <w:color w:val="003D44" w:themeColor="accent6" w:themeShade="80"/>
        </w:rPr>
        <w:t xml:space="preserve">where </w:t>
      </w:r>
      <w:r w:rsidR="00FC19CE">
        <w:rPr>
          <w:color w:val="003D44" w:themeColor="accent6" w:themeShade="80"/>
        </w:rPr>
        <w:t xml:space="preserve">the </w:t>
      </w:r>
      <w:r w:rsidR="009E2D6C">
        <w:rPr>
          <w:color w:val="003D44" w:themeColor="accent6" w:themeShade="80"/>
        </w:rPr>
        <w:t xml:space="preserve">ASO </w:t>
      </w:r>
      <w:r w:rsidR="004D57CF" w:rsidRPr="00C61CDB">
        <w:rPr>
          <w:color w:val="003D44" w:themeColor="accent6" w:themeShade="80"/>
        </w:rPr>
        <w:t xml:space="preserve">assessed that it </w:t>
      </w:r>
      <w:r w:rsidR="001B29BB" w:rsidRPr="00C61CDB">
        <w:rPr>
          <w:color w:val="003D44" w:themeColor="accent6" w:themeShade="80"/>
        </w:rPr>
        <w:t xml:space="preserve">was required to </w:t>
      </w:r>
      <w:proofErr w:type="gramStart"/>
      <w:r w:rsidR="001B29BB" w:rsidRPr="00C61CDB">
        <w:rPr>
          <w:color w:val="003D44" w:themeColor="accent6" w:themeShade="80"/>
        </w:rPr>
        <w:t>make a decision</w:t>
      </w:r>
      <w:proofErr w:type="gramEnd"/>
      <w:r w:rsidR="001B29BB" w:rsidRPr="00C61CDB">
        <w:rPr>
          <w:color w:val="003D44" w:themeColor="accent6" w:themeShade="80"/>
        </w:rPr>
        <w:t xml:space="preserve"> or put a recommendation to the Minister for Foreign Affairs)</w:t>
      </w:r>
    </w:p>
    <w:tbl>
      <w:tblPr>
        <w:tblStyle w:val="DFATTable1"/>
        <w:tblW w:w="0" w:type="auto"/>
        <w:jc w:val="center"/>
        <w:tblLook w:val="04A0" w:firstRow="1" w:lastRow="0" w:firstColumn="1" w:lastColumn="0" w:noHBand="0" w:noVBand="1"/>
      </w:tblPr>
      <w:tblGrid>
        <w:gridCol w:w="2410"/>
        <w:gridCol w:w="1985"/>
        <w:gridCol w:w="1985"/>
        <w:gridCol w:w="1985"/>
      </w:tblGrid>
      <w:tr w:rsidR="00C61CDB" w:rsidRPr="00C61CDB" w14:paraId="24A475E8" w14:textId="77777777" w:rsidTr="008B6A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4A4E1112" w14:textId="77777777" w:rsidR="007974C3" w:rsidRPr="00C61CDB" w:rsidRDefault="007974C3" w:rsidP="00C71D67">
            <w:pPr>
              <w:pStyle w:val="BodyText"/>
              <w:rPr>
                <w:b/>
                <w:color w:val="003D44" w:themeColor="accent6" w:themeShade="80"/>
                <w:lang w:val="en-AU"/>
              </w:rPr>
            </w:pPr>
            <w:r w:rsidRPr="00C61CDB">
              <w:rPr>
                <w:b/>
                <w:color w:val="003D44" w:themeColor="accent6" w:themeShade="80"/>
                <w:lang w:val="en-AU"/>
              </w:rPr>
              <w:t>Sanctions Regime</w:t>
            </w:r>
          </w:p>
        </w:tc>
        <w:tc>
          <w:tcPr>
            <w:tcW w:w="1985" w:type="dxa"/>
          </w:tcPr>
          <w:p w14:paraId="2FF1AED1" w14:textId="77777777" w:rsidR="007974C3" w:rsidRPr="00C61CDB" w:rsidRDefault="007974C3" w:rsidP="00C71D67">
            <w:pPr>
              <w:pStyle w:val="BodyText"/>
              <w:cnfStyle w:val="100000000000" w:firstRow="1" w:lastRow="0" w:firstColumn="0" w:lastColumn="0" w:oddVBand="0" w:evenVBand="0" w:oddHBand="0" w:evenHBand="0" w:firstRowFirstColumn="0" w:firstRowLastColumn="0" w:lastRowFirstColumn="0" w:lastRowLastColumn="0"/>
              <w:rPr>
                <w:b/>
                <w:color w:val="003D44" w:themeColor="accent6" w:themeShade="80"/>
                <w:lang w:val="en-AU"/>
              </w:rPr>
            </w:pPr>
            <w:r w:rsidRPr="00C61CDB">
              <w:rPr>
                <w:b/>
                <w:color w:val="003D44" w:themeColor="accent6" w:themeShade="80"/>
                <w:lang w:val="en-AU"/>
              </w:rPr>
              <w:t>No. of Applications</w:t>
            </w:r>
          </w:p>
        </w:tc>
        <w:tc>
          <w:tcPr>
            <w:tcW w:w="1985" w:type="dxa"/>
          </w:tcPr>
          <w:p w14:paraId="65CC4225" w14:textId="77777777" w:rsidR="007974C3" w:rsidRPr="00C61CDB" w:rsidRDefault="007974C3" w:rsidP="00C71D67">
            <w:pPr>
              <w:pStyle w:val="BodyText"/>
              <w:cnfStyle w:val="100000000000" w:firstRow="1" w:lastRow="0" w:firstColumn="0" w:lastColumn="0" w:oddVBand="0" w:evenVBand="0" w:oddHBand="0" w:evenHBand="0" w:firstRowFirstColumn="0" w:firstRowLastColumn="0" w:lastRowFirstColumn="0" w:lastRowLastColumn="0"/>
              <w:rPr>
                <w:b/>
                <w:color w:val="003D44" w:themeColor="accent6" w:themeShade="80"/>
                <w:lang w:val="en-AU"/>
              </w:rPr>
            </w:pPr>
            <w:r w:rsidRPr="00C61CDB">
              <w:rPr>
                <w:b/>
                <w:color w:val="003D44" w:themeColor="accent6" w:themeShade="80"/>
                <w:lang w:val="en-AU"/>
              </w:rPr>
              <w:t>Sanctions Regime</w:t>
            </w:r>
          </w:p>
        </w:tc>
        <w:tc>
          <w:tcPr>
            <w:tcW w:w="1985" w:type="dxa"/>
          </w:tcPr>
          <w:p w14:paraId="68126473" w14:textId="77777777" w:rsidR="007974C3" w:rsidRPr="00C61CDB" w:rsidRDefault="007974C3" w:rsidP="00C71D67">
            <w:pPr>
              <w:pStyle w:val="BodyText"/>
              <w:cnfStyle w:val="100000000000" w:firstRow="1" w:lastRow="0" w:firstColumn="0" w:lastColumn="0" w:oddVBand="0" w:evenVBand="0" w:oddHBand="0" w:evenHBand="0" w:firstRowFirstColumn="0" w:firstRowLastColumn="0" w:lastRowFirstColumn="0" w:lastRowLastColumn="0"/>
              <w:rPr>
                <w:b/>
                <w:color w:val="003D44" w:themeColor="accent6" w:themeShade="80"/>
                <w:lang w:val="en-AU"/>
              </w:rPr>
            </w:pPr>
            <w:r w:rsidRPr="00C61CDB">
              <w:rPr>
                <w:b/>
                <w:color w:val="003D44" w:themeColor="accent6" w:themeShade="80"/>
                <w:lang w:val="en-AU"/>
              </w:rPr>
              <w:t>No. of Applications</w:t>
            </w:r>
          </w:p>
        </w:tc>
      </w:tr>
      <w:tr w:rsidR="00F72566" w:rsidRPr="00C61CDB" w14:paraId="5008A0EF"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44C0EDC" w14:textId="77777777" w:rsidR="00F72566" w:rsidRPr="00C61CDB" w:rsidRDefault="00F72566" w:rsidP="00F72566">
            <w:pPr>
              <w:pStyle w:val="BodyText"/>
              <w:rPr>
                <w:color w:val="003D44" w:themeColor="accent6" w:themeShade="80"/>
                <w:lang w:val="en-AU"/>
              </w:rPr>
            </w:pPr>
            <w:r w:rsidRPr="00C61CDB">
              <w:rPr>
                <w:color w:val="003D44" w:themeColor="accent6" w:themeShade="80"/>
                <w:lang w:val="en-AU"/>
              </w:rPr>
              <w:t>Central African Republic</w:t>
            </w:r>
          </w:p>
        </w:tc>
        <w:tc>
          <w:tcPr>
            <w:tcW w:w="1985" w:type="dxa"/>
          </w:tcPr>
          <w:p w14:paraId="04E2F600"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Pr>
                <w:color w:val="003D44" w:themeColor="accent6" w:themeShade="80"/>
                <w:lang w:val="en-AU"/>
              </w:rPr>
              <w:t xml:space="preserve"> 5</w:t>
            </w:r>
          </w:p>
        </w:tc>
        <w:tc>
          <w:tcPr>
            <w:tcW w:w="1985" w:type="dxa"/>
            <w:shd w:val="clear" w:color="auto" w:fill="D8DCDB" w:themeFill="background2"/>
          </w:tcPr>
          <w:p w14:paraId="12041CF1"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Mali</w:t>
            </w:r>
          </w:p>
        </w:tc>
        <w:tc>
          <w:tcPr>
            <w:tcW w:w="1985" w:type="dxa"/>
          </w:tcPr>
          <w:p w14:paraId="42D71335"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Pr>
                <w:color w:val="003D44" w:themeColor="accent6" w:themeShade="80"/>
                <w:lang w:val="en-AU"/>
              </w:rPr>
              <w:t xml:space="preserve"> 1</w:t>
            </w:r>
          </w:p>
        </w:tc>
      </w:tr>
      <w:tr w:rsidR="00F72566" w:rsidRPr="00C61CDB" w14:paraId="39089BA6" w14:textId="77777777" w:rsidTr="008B6A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612D201" w14:textId="77777777" w:rsidR="00F72566" w:rsidRPr="00C61CDB" w:rsidRDefault="00F72566" w:rsidP="00F72566">
            <w:pPr>
              <w:pStyle w:val="BodyText"/>
              <w:rPr>
                <w:color w:val="003D44" w:themeColor="accent6" w:themeShade="80"/>
                <w:lang w:val="en-AU"/>
              </w:rPr>
            </w:pPr>
            <w:r w:rsidRPr="00C61CDB">
              <w:rPr>
                <w:color w:val="003D44" w:themeColor="accent6" w:themeShade="80"/>
                <w:lang w:val="en-AU"/>
              </w:rPr>
              <w:t>Democratic Republic of Congo</w:t>
            </w:r>
          </w:p>
        </w:tc>
        <w:tc>
          <w:tcPr>
            <w:tcW w:w="1985" w:type="dxa"/>
          </w:tcPr>
          <w:p w14:paraId="4B0F60C1"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Pr>
                <w:color w:val="003D44" w:themeColor="accent6" w:themeShade="80"/>
                <w:lang w:val="en-AU"/>
              </w:rPr>
              <w:t xml:space="preserve"> 5</w:t>
            </w:r>
          </w:p>
        </w:tc>
        <w:tc>
          <w:tcPr>
            <w:tcW w:w="1985" w:type="dxa"/>
            <w:shd w:val="clear" w:color="auto" w:fill="D8DCDB" w:themeFill="background2"/>
          </w:tcPr>
          <w:p w14:paraId="27FFB7A3"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Russia</w:t>
            </w:r>
          </w:p>
        </w:tc>
        <w:tc>
          <w:tcPr>
            <w:tcW w:w="1985" w:type="dxa"/>
          </w:tcPr>
          <w:p w14:paraId="1834B4CB"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Pr>
                <w:color w:val="003D44" w:themeColor="accent6" w:themeShade="80"/>
                <w:lang w:val="en-AU"/>
              </w:rPr>
              <w:t xml:space="preserve"> 50</w:t>
            </w:r>
          </w:p>
        </w:tc>
      </w:tr>
      <w:tr w:rsidR="00F72566" w:rsidRPr="00C61CDB" w14:paraId="46928046"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1A480939" w14:textId="77777777" w:rsidR="00F72566" w:rsidRPr="00C61CDB" w:rsidRDefault="00F72566" w:rsidP="00F72566">
            <w:pPr>
              <w:pStyle w:val="BodyText"/>
              <w:rPr>
                <w:color w:val="003D44" w:themeColor="accent6" w:themeShade="80"/>
                <w:lang w:val="en-AU"/>
              </w:rPr>
            </w:pPr>
            <w:r w:rsidRPr="00C61CDB">
              <w:rPr>
                <w:color w:val="003D44" w:themeColor="accent6" w:themeShade="80"/>
                <w:lang w:val="en-AU"/>
              </w:rPr>
              <w:t>Democratic People’s Republic of Korea</w:t>
            </w:r>
          </w:p>
        </w:tc>
        <w:tc>
          <w:tcPr>
            <w:tcW w:w="1985" w:type="dxa"/>
          </w:tcPr>
          <w:p w14:paraId="589681FC"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Pr>
                <w:color w:val="003D44" w:themeColor="accent6" w:themeShade="80"/>
                <w:lang w:val="en-AU"/>
              </w:rPr>
              <w:t xml:space="preserve"> 2</w:t>
            </w:r>
          </w:p>
        </w:tc>
        <w:tc>
          <w:tcPr>
            <w:tcW w:w="1985" w:type="dxa"/>
            <w:shd w:val="clear" w:color="auto" w:fill="D8DCDB" w:themeFill="background2"/>
          </w:tcPr>
          <w:p w14:paraId="210575D1"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Somalia</w:t>
            </w:r>
          </w:p>
        </w:tc>
        <w:tc>
          <w:tcPr>
            <w:tcW w:w="1985" w:type="dxa"/>
          </w:tcPr>
          <w:p w14:paraId="6985A186"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Pr>
                <w:color w:val="003D44" w:themeColor="accent6" w:themeShade="80"/>
                <w:lang w:val="en-AU"/>
              </w:rPr>
              <w:t xml:space="preserve"> 8</w:t>
            </w:r>
          </w:p>
        </w:tc>
      </w:tr>
      <w:tr w:rsidR="00F72566" w:rsidRPr="00C61CDB" w14:paraId="467B43DF" w14:textId="77777777" w:rsidTr="008B6A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D4FDB29" w14:textId="77777777" w:rsidR="00F72566" w:rsidRPr="00C61CDB" w:rsidRDefault="00F72566" w:rsidP="00F72566">
            <w:pPr>
              <w:pStyle w:val="BodyText"/>
              <w:rPr>
                <w:color w:val="003D44" w:themeColor="accent6" w:themeShade="80"/>
                <w:lang w:val="en-AU"/>
              </w:rPr>
            </w:pPr>
            <w:r w:rsidRPr="00C61CDB">
              <w:rPr>
                <w:color w:val="003D44" w:themeColor="accent6" w:themeShade="80"/>
                <w:lang w:val="en-AU"/>
              </w:rPr>
              <w:t>Iran</w:t>
            </w:r>
          </w:p>
        </w:tc>
        <w:tc>
          <w:tcPr>
            <w:tcW w:w="1985" w:type="dxa"/>
          </w:tcPr>
          <w:p w14:paraId="7B97BD03"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Pr>
                <w:color w:val="003D44" w:themeColor="accent6" w:themeShade="80"/>
                <w:lang w:val="en-AU"/>
              </w:rPr>
              <w:t xml:space="preserve"> 5</w:t>
            </w:r>
          </w:p>
        </w:tc>
        <w:tc>
          <w:tcPr>
            <w:tcW w:w="1985" w:type="dxa"/>
            <w:shd w:val="clear" w:color="auto" w:fill="D8DCDB" w:themeFill="background2"/>
          </w:tcPr>
          <w:p w14:paraId="073B0585"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Pr>
                <w:color w:val="003D44" w:themeColor="accent6" w:themeShade="80"/>
                <w:lang w:val="en-AU"/>
              </w:rPr>
              <w:t xml:space="preserve">South </w:t>
            </w:r>
            <w:r w:rsidRPr="00C61CDB">
              <w:rPr>
                <w:color w:val="003D44" w:themeColor="accent6" w:themeShade="80"/>
                <w:lang w:val="en-AU"/>
              </w:rPr>
              <w:t>Sudan</w:t>
            </w:r>
          </w:p>
        </w:tc>
        <w:tc>
          <w:tcPr>
            <w:tcW w:w="1985" w:type="dxa"/>
          </w:tcPr>
          <w:p w14:paraId="7E4F624E"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Pr>
                <w:color w:val="003D44" w:themeColor="accent6" w:themeShade="80"/>
                <w:lang w:val="en-AU"/>
              </w:rPr>
              <w:t xml:space="preserve"> 2</w:t>
            </w:r>
          </w:p>
        </w:tc>
      </w:tr>
      <w:tr w:rsidR="00F72566" w:rsidRPr="00C61CDB" w14:paraId="41303320"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01E78D78" w14:textId="77777777" w:rsidR="00F72566" w:rsidRPr="00C61CDB" w:rsidRDefault="00F72566" w:rsidP="00F72566">
            <w:pPr>
              <w:pStyle w:val="BodyText"/>
              <w:rPr>
                <w:color w:val="003D44" w:themeColor="accent6" w:themeShade="80"/>
                <w:lang w:val="en-AU"/>
              </w:rPr>
            </w:pPr>
            <w:r w:rsidRPr="00C61CDB">
              <w:rPr>
                <w:color w:val="003D44" w:themeColor="accent6" w:themeShade="80"/>
                <w:lang w:val="en-AU"/>
              </w:rPr>
              <w:lastRenderedPageBreak/>
              <w:t>Iraq</w:t>
            </w:r>
          </w:p>
        </w:tc>
        <w:tc>
          <w:tcPr>
            <w:tcW w:w="1985" w:type="dxa"/>
          </w:tcPr>
          <w:p w14:paraId="2B2AE4B3"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Pr>
                <w:color w:val="003D44" w:themeColor="accent6" w:themeShade="80"/>
                <w:lang w:val="en-AU"/>
              </w:rPr>
              <w:t xml:space="preserve"> 7</w:t>
            </w:r>
          </w:p>
        </w:tc>
        <w:tc>
          <w:tcPr>
            <w:tcW w:w="1985" w:type="dxa"/>
            <w:shd w:val="clear" w:color="auto" w:fill="D8DCDB" w:themeFill="background2"/>
          </w:tcPr>
          <w:p w14:paraId="27947209"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Pr>
                <w:color w:val="003D44" w:themeColor="accent6" w:themeShade="80"/>
                <w:lang w:val="en-AU"/>
              </w:rPr>
              <w:t>Syria</w:t>
            </w:r>
          </w:p>
        </w:tc>
        <w:tc>
          <w:tcPr>
            <w:tcW w:w="1985" w:type="dxa"/>
          </w:tcPr>
          <w:p w14:paraId="04E786EF"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Pr>
                <w:color w:val="003D44" w:themeColor="accent6" w:themeShade="80"/>
                <w:lang w:val="en-AU"/>
              </w:rPr>
              <w:t xml:space="preserve"> 1</w:t>
            </w:r>
          </w:p>
        </w:tc>
      </w:tr>
      <w:tr w:rsidR="00F72566" w:rsidRPr="00C61CDB" w14:paraId="75A5F268" w14:textId="77777777" w:rsidTr="008B6A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1262438" w14:textId="77777777" w:rsidR="00F72566" w:rsidRPr="00C61CDB" w:rsidRDefault="00F72566" w:rsidP="00F72566">
            <w:pPr>
              <w:pStyle w:val="BodyText"/>
              <w:rPr>
                <w:color w:val="003D44" w:themeColor="accent6" w:themeShade="80"/>
                <w:lang w:val="en-AU"/>
              </w:rPr>
            </w:pPr>
            <w:r w:rsidRPr="00C61CDB">
              <w:rPr>
                <w:color w:val="003D44" w:themeColor="accent6" w:themeShade="80"/>
                <w:lang w:val="en-AU"/>
              </w:rPr>
              <w:t>Libya</w:t>
            </w:r>
          </w:p>
        </w:tc>
        <w:tc>
          <w:tcPr>
            <w:tcW w:w="1985" w:type="dxa"/>
          </w:tcPr>
          <w:p w14:paraId="5F487120"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Pr>
                <w:color w:val="003D44" w:themeColor="accent6" w:themeShade="80"/>
                <w:lang w:val="en-AU"/>
              </w:rPr>
              <w:t xml:space="preserve"> 1</w:t>
            </w:r>
          </w:p>
        </w:tc>
        <w:tc>
          <w:tcPr>
            <w:tcW w:w="1985" w:type="dxa"/>
            <w:shd w:val="clear" w:color="auto" w:fill="D8DCDB" w:themeFill="background2"/>
          </w:tcPr>
          <w:p w14:paraId="7928D155"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Zimbabwe</w:t>
            </w:r>
          </w:p>
        </w:tc>
        <w:tc>
          <w:tcPr>
            <w:tcW w:w="1985" w:type="dxa"/>
          </w:tcPr>
          <w:p w14:paraId="2DF39B9F" w14:textId="77777777" w:rsidR="00F72566" w:rsidRPr="00C61CDB" w:rsidRDefault="00F72566" w:rsidP="00F72566">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Pr>
                <w:color w:val="003D44" w:themeColor="accent6" w:themeShade="80"/>
                <w:lang w:val="en-AU"/>
              </w:rPr>
              <w:t xml:space="preserve"> 10</w:t>
            </w:r>
          </w:p>
        </w:tc>
      </w:tr>
      <w:tr w:rsidR="00F72566" w:rsidRPr="00C61CDB" w14:paraId="76BF66BE"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A518334" w14:textId="77777777" w:rsidR="00F72566" w:rsidRPr="00C61CDB" w:rsidRDefault="00F72566" w:rsidP="00F72566">
            <w:pPr>
              <w:pStyle w:val="BodyText"/>
              <w:rPr>
                <w:color w:val="003D44" w:themeColor="accent6" w:themeShade="80"/>
                <w:lang w:val="en-AU"/>
              </w:rPr>
            </w:pPr>
            <w:r w:rsidRPr="00C61CDB">
              <w:rPr>
                <w:color w:val="003D44" w:themeColor="accent6" w:themeShade="80"/>
                <w:lang w:val="en-AU"/>
              </w:rPr>
              <w:t>Myanmar</w:t>
            </w:r>
          </w:p>
        </w:tc>
        <w:tc>
          <w:tcPr>
            <w:tcW w:w="1985" w:type="dxa"/>
          </w:tcPr>
          <w:p w14:paraId="242352CF"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Pr>
                <w:color w:val="003D44" w:themeColor="accent6" w:themeShade="80"/>
                <w:lang w:val="en-AU"/>
              </w:rPr>
              <w:t xml:space="preserve"> 5</w:t>
            </w:r>
          </w:p>
        </w:tc>
        <w:tc>
          <w:tcPr>
            <w:tcW w:w="1985" w:type="dxa"/>
            <w:shd w:val="clear" w:color="auto" w:fill="D8DCDB" w:themeFill="background2"/>
          </w:tcPr>
          <w:p w14:paraId="7A2C9ED8"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p>
        </w:tc>
        <w:tc>
          <w:tcPr>
            <w:tcW w:w="1985" w:type="dxa"/>
          </w:tcPr>
          <w:p w14:paraId="1CD6C7E5" w14:textId="77777777" w:rsidR="00F72566" w:rsidRPr="00C61CDB" w:rsidRDefault="00F72566" w:rsidP="00F72566">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p>
        </w:tc>
      </w:tr>
      <w:tr w:rsidR="006006BC" w:rsidRPr="00C61CDB" w14:paraId="43EEA022" w14:textId="77777777" w:rsidTr="00531C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27D57CF6" w14:textId="77777777" w:rsidR="006006BC" w:rsidRPr="00C61CDB" w:rsidRDefault="006006BC" w:rsidP="00F72566">
            <w:pPr>
              <w:pStyle w:val="BodyText"/>
              <w:rPr>
                <w:b/>
                <w:color w:val="003D44" w:themeColor="accent6" w:themeShade="80"/>
                <w:lang w:val="en-AU"/>
              </w:rPr>
            </w:pPr>
            <w:r w:rsidRPr="00C61CDB">
              <w:rPr>
                <w:b/>
                <w:color w:val="003D44" w:themeColor="accent6" w:themeShade="80"/>
                <w:lang w:val="en-AU"/>
              </w:rPr>
              <w:t>TOTAL</w:t>
            </w:r>
          </w:p>
        </w:tc>
        <w:tc>
          <w:tcPr>
            <w:tcW w:w="1985" w:type="dxa"/>
          </w:tcPr>
          <w:p w14:paraId="57EF7A73" w14:textId="77777777" w:rsidR="006006BC" w:rsidRPr="00C61CDB" w:rsidRDefault="006006BC" w:rsidP="00F72566">
            <w:pPr>
              <w:pStyle w:val="BodyText"/>
              <w:jc w:val="center"/>
              <w:cnfStyle w:val="000000010000" w:firstRow="0" w:lastRow="0" w:firstColumn="0" w:lastColumn="0" w:oddVBand="0" w:evenVBand="0" w:oddHBand="0" w:evenHBand="1" w:firstRowFirstColumn="0" w:firstRowLastColumn="0" w:lastRowFirstColumn="0" w:lastRowLastColumn="0"/>
              <w:rPr>
                <w:b/>
                <w:color w:val="003D44" w:themeColor="accent6" w:themeShade="80"/>
                <w:lang w:val="en-AU"/>
              </w:rPr>
            </w:pPr>
            <w:r>
              <w:rPr>
                <w:b/>
                <w:color w:val="003D44" w:themeColor="accent6" w:themeShade="80"/>
                <w:lang w:val="en-AU"/>
              </w:rPr>
              <w:t>102</w:t>
            </w:r>
          </w:p>
        </w:tc>
        <w:tc>
          <w:tcPr>
            <w:tcW w:w="1985" w:type="dxa"/>
          </w:tcPr>
          <w:p w14:paraId="19397A34" w14:textId="77777777" w:rsidR="006006BC" w:rsidRPr="00C61CDB" w:rsidRDefault="006006BC" w:rsidP="00F72566">
            <w:pPr>
              <w:pStyle w:val="BodyText"/>
              <w:jc w:val="center"/>
              <w:cnfStyle w:val="000000010000" w:firstRow="0" w:lastRow="0" w:firstColumn="0" w:lastColumn="0" w:oddVBand="0" w:evenVBand="0" w:oddHBand="0" w:evenHBand="1" w:firstRowFirstColumn="0" w:firstRowLastColumn="0" w:lastRowFirstColumn="0" w:lastRowLastColumn="0"/>
              <w:rPr>
                <w:b/>
                <w:color w:val="003D44" w:themeColor="accent6" w:themeShade="80"/>
                <w:lang w:val="en-AU"/>
              </w:rPr>
            </w:pPr>
          </w:p>
        </w:tc>
        <w:tc>
          <w:tcPr>
            <w:tcW w:w="1985" w:type="dxa"/>
          </w:tcPr>
          <w:p w14:paraId="4427BF9C" w14:textId="30235E90" w:rsidR="006006BC" w:rsidRPr="00C61CDB" w:rsidRDefault="006006BC" w:rsidP="00F72566">
            <w:pPr>
              <w:pStyle w:val="BodyText"/>
              <w:jc w:val="center"/>
              <w:cnfStyle w:val="000000010000" w:firstRow="0" w:lastRow="0" w:firstColumn="0" w:lastColumn="0" w:oddVBand="0" w:evenVBand="0" w:oddHBand="0" w:evenHBand="1" w:firstRowFirstColumn="0" w:firstRowLastColumn="0" w:lastRowFirstColumn="0" w:lastRowLastColumn="0"/>
              <w:rPr>
                <w:b/>
                <w:color w:val="003D44" w:themeColor="accent6" w:themeShade="80"/>
                <w:lang w:val="en-AU"/>
              </w:rPr>
            </w:pPr>
          </w:p>
        </w:tc>
      </w:tr>
    </w:tbl>
    <w:p w14:paraId="348217BC" w14:textId="77777777" w:rsidR="00770A40" w:rsidRPr="00C61CDB" w:rsidRDefault="00770A40" w:rsidP="00770A40">
      <w:pPr>
        <w:pStyle w:val="Heading3"/>
        <w:rPr>
          <w:color w:val="003D44" w:themeColor="accent6" w:themeShade="80"/>
        </w:rPr>
      </w:pPr>
      <w:r w:rsidRPr="00C61CDB">
        <w:rPr>
          <w:color w:val="003D44" w:themeColor="accent6" w:themeShade="80"/>
        </w:rPr>
        <w:t>KPI 2: Communication with regulated entities is clear, targeted and effective</w:t>
      </w:r>
    </w:p>
    <w:p w14:paraId="7DD569E6" w14:textId="77777777" w:rsidR="005337F1" w:rsidRPr="000F715F" w:rsidRDefault="00FC19CE" w:rsidP="000F715F">
      <w:pPr>
        <w:pStyle w:val="BodyText"/>
        <w:rPr>
          <w:color w:val="003D44" w:themeColor="accent6" w:themeShade="80"/>
        </w:rPr>
      </w:pPr>
      <w:r w:rsidRPr="000F715F">
        <w:rPr>
          <w:color w:val="003D44" w:themeColor="accent6" w:themeShade="80"/>
        </w:rPr>
        <w:t xml:space="preserve">The </w:t>
      </w:r>
      <w:r w:rsidR="009E2D6C" w:rsidRPr="000F715F">
        <w:rPr>
          <w:color w:val="003D44" w:themeColor="accent6" w:themeShade="80"/>
        </w:rPr>
        <w:t xml:space="preserve">ASO </w:t>
      </w:r>
      <w:r w:rsidR="00D93EA9" w:rsidRPr="000F715F">
        <w:rPr>
          <w:color w:val="003D44" w:themeColor="accent6" w:themeShade="80"/>
        </w:rPr>
        <w:t>seeks to ensure</w:t>
      </w:r>
      <w:r w:rsidR="008A46EF" w:rsidRPr="000F715F">
        <w:rPr>
          <w:color w:val="003D44" w:themeColor="accent6" w:themeShade="80"/>
        </w:rPr>
        <w:t xml:space="preserve"> that communication with clients is clear, targeted and effective</w:t>
      </w:r>
      <w:r w:rsidR="008B6A93" w:rsidRPr="000F715F">
        <w:rPr>
          <w:color w:val="003D44" w:themeColor="accent6" w:themeShade="80"/>
        </w:rPr>
        <w:t xml:space="preserve">. </w:t>
      </w:r>
    </w:p>
    <w:p w14:paraId="7F4C9E41" w14:textId="77777777" w:rsidR="001803B5" w:rsidRDefault="00A06941" w:rsidP="000F715F">
      <w:pPr>
        <w:pStyle w:val="BodyText"/>
        <w:rPr>
          <w:color w:val="003D44" w:themeColor="accent6" w:themeShade="80"/>
        </w:rPr>
      </w:pPr>
      <w:r>
        <w:rPr>
          <w:color w:val="003D44" w:themeColor="accent6" w:themeShade="80"/>
        </w:rPr>
        <w:t>C</w:t>
      </w:r>
      <w:r w:rsidR="004F4EC2" w:rsidRPr="000F715F">
        <w:rPr>
          <w:color w:val="003D44" w:themeColor="accent6" w:themeShade="80"/>
        </w:rPr>
        <w:t>ommunication between t</w:t>
      </w:r>
      <w:r w:rsidR="000872BC">
        <w:rPr>
          <w:color w:val="003D44" w:themeColor="accent6" w:themeShade="80"/>
        </w:rPr>
        <w:t xml:space="preserve">he public and ASO is </w:t>
      </w:r>
      <w:r>
        <w:rPr>
          <w:color w:val="003D44" w:themeColor="accent6" w:themeShade="80"/>
        </w:rPr>
        <w:t xml:space="preserve">done primarily by </w:t>
      </w:r>
      <w:r w:rsidR="004F4EC2" w:rsidRPr="000F715F">
        <w:rPr>
          <w:color w:val="003D44" w:themeColor="accent6" w:themeShade="80"/>
        </w:rPr>
        <w:t>email.</w:t>
      </w:r>
      <w:r w:rsidR="001803B5">
        <w:rPr>
          <w:color w:val="003D44" w:themeColor="accent6" w:themeShade="80"/>
        </w:rPr>
        <w:t xml:space="preserve">  In addition to the OSAS application system, ASO maintains and monitors a general sanctions inquiry email inbox. </w:t>
      </w:r>
      <w:r w:rsidR="00F76D9A" w:rsidRPr="000F715F">
        <w:rPr>
          <w:color w:val="003D44" w:themeColor="accent6" w:themeShade="80"/>
        </w:rPr>
        <w:t xml:space="preserve">Clients submit a formal inquiry through </w:t>
      </w:r>
      <w:r w:rsidR="0050426E" w:rsidRPr="000F715F">
        <w:rPr>
          <w:color w:val="003D44" w:themeColor="accent6" w:themeShade="80"/>
        </w:rPr>
        <w:t xml:space="preserve">OSAS </w:t>
      </w:r>
      <w:r w:rsidR="00F76D9A" w:rsidRPr="000F715F">
        <w:rPr>
          <w:color w:val="003D44" w:themeColor="accent6" w:themeShade="80"/>
        </w:rPr>
        <w:t>in order to receive a detailed response to their query.</w:t>
      </w:r>
      <w:r w:rsidR="005339A8" w:rsidRPr="000F715F">
        <w:rPr>
          <w:color w:val="003D44" w:themeColor="accent6" w:themeShade="80"/>
        </w:rPr>
        <w:t xml:space="preserve"> </w:t>
      </w:r>
      <w:r w:rsidR="001C1F9C" w:rsidRPr="000F715F">
        <w:rPr>
          <w:color w:val="003D44" w:themeColor="accent6" w:themeShade="80"/>
        </w:rPr>
        <w:t xml:space="preserve">This approach seeks to protect both the regulator and the regulated community by ensuring formal and consistent </w:t>
      </w:r>
      <w:r w:rsidR="007A5164">
        <w:rPr>
          <w:color w:val="003D44" w:themeColor="accent6" w:themeShade="80"/>
        </w:rPr>
        <w:t>advice</w:t>
      </w:r>
      <w:r w:rsidR="007A5164" w:rsidRPr="000F715F">
        <w:rPr>
          <w:color w:val="003D44" w:themeColor="accent6" w:themeShade="80"/>
        </w:rPr>
        <w:t xml:space="preserve"> </w:t>
      </w:r>
      <w:r w:rsidR="001C1F9C" w:rsidRPr="000F715F">
        <w:rPr>
          <w:color w:val="003D44" w:themeColor="accent6" w:themeShade="80"/>
        </w:rPr>
        <w:t xml:space="preserve">is </w:t>
      </w:r>
      <w:r w:rsidR="007A5164">
        <w:rPr>
          <w:color w:val="003D44" w:themeColor="accent6" w:themeShade="80"/>
        </w:rPr>
        <w:t>given in response</w:t>
      </w:r>
      <w:r w:rsidR="007A5164" w:rsidRPr="000F715F">
        <w:rPr>
          <w:color w:val="003D44" w:themeColor="accent6" w:themeShade="80"/>
        </w:rPr>
        <w:t xml:space="preserve"> </w:t>
      </w:r>
      <w:r w:rsidR="001C1F9C" w:rsidRPr="000F715F">
        <w:rPr>
          <w:color w:val="003D44" w:themeColor="accent6" w:themeShade="80"/>
        </w:rPr>
        <w:t xml:space="preserve">to inquiries relating to sanction laws. </w:t>
      </w:r>
      <w:r w:rsidR="007A5164">
        <w:rPr>
          <w:color w:val="003D44" w:themeColor="accent6" w:themeShade="80"/>
        </w:rPr>
        <w:t>T</w:t>
      </w:r>
      <w:r w:rsidR="007A5164" w:rsidRPr="000F715F">
        <w:rPr>
          <w:color w:val="003D44" w:themeColor="accent6" w:themeShade="80"/>
        </w:rPr>
        <w:t>h</w:t>
      </w:r>
      <w:r w:rsidR="007A5164">
        <w:rPr>
          <w:color w:val="003D44" w:themeColor="accent6" w:themeShade="80"/>
        </w:rPr>
        <w:t>is is especially important given th</w:t>
      </w:r>
      <w:r w:rsidR="007A5164" w:rsidRPr="000F715F">
        <w:rPr>
          <w:color w:val="003D44" w:themeColor="accent6" w:themeShade="80"/>
        </w:rPr>
        <w:t>e complex nature of Australia’s sanction</w:t>
      </w:r>
      <w:r w:rsidR="00215CD7">
        <w:rPr>
          <w:color w:val="003D44" w:themeColor="accent6" w:themeShade="80"/>
        </w:rPr>
        <w:t>s</w:t>
      </w:r>
      <w:r w:rsidR="007A5164" w:rsidRPr="000F715F">
        <w:rPr>
          <w:color w:val="003D44" w:themeColor="accent6" w:themeShade="80"/>
        </w:rPr>
        <w:t xml:space="preserve"> laws and the wide variety of goods and services to which sanctions may apply.</w:t>
      </w:r>
    </w:p>
    <w:p w14:paraId="39600DA3" w14:textId="77777777" w:rsidR="00A06941" w:rsidRDefault="007D65B2" w:rsidP="00A06941">
      <w:pPr>
        <w:pStyle w:val="BodyText"/>
        <w:rPr>
          <w:color w:val="003D44" w:themeColor="accent6" w:themeShade="80"/>
        </w:rPr>
      </w:pPr>
      <w:r w:rsidRPr="000872BC">
        <w:rPr>
          <w:color w:val="003D44" w:themeColor="accent6" w:themeShade="80"/>
        </w:rPr>
        <w:t xml:space="preserve">To </w:t>
      </w:r>
      <w:r w:rsidR="00985780" w:rsidRPr="000872BC">
        <w:rPr>
          <w:color w:val="003D44" w:themeColor="accent6" w:themeShade="80"/>
        </w:rPr>
        <w:t>enhance ease of</w:t>
      </w:r>
      <w:r w:rsidRPr="000872BC">
        <w:rPr>
          <w:color w:val="003D44" w:themeColor="accent6" w:themeShade="80"/>
        </w:rPr>
        <w:t xml:space="preserve"> communication, regulated entities </w:t>
      </w:r>
      <w:proofErr w:type="gramStart"/>
      <w:r w:rsidRPr="000872BC">
        <w:rPr>
          <w:color w:val="003D44" w:themeColor="accent6" w:themeShade="80"/>
        </w:rPr>
        <w:t>are able to</w:t>
      </w:r>
      <w:proofErr w:type="gramEnd"/>
      <w:r w:rsidRPr="000872BC">
        <w:rPr>
          <w:color w:val="003D44" w:themeColor="accent6" w:themeShade="80"/>
        </w:rPr>
        <w:t xml:space="preserve"> subscribe to the ASO’s mailing list. </w:t>
      </w:r>
      <w:r w:rsidR="002B4FC7" w:rsidRPr="000872BC">
        <w:rPr>
          <w:color w:val="003D44" w:themeColor="accent6" w:themeShade="80"/>
        </w:rPr>
        <w:t>Email</w:t>
      </w:r>
      <w:r w:rsidR="004D0A59">
        <w:rPr>
          <w:color w:val="003D44" w:themeColor="accent6" w:themeShade="80"/>
        </w:rPr>
        <w:t>s</w:t>
      </w:r>
      <w:r w:rsidR="002B4FC7" w:rsidRPr="000872BC">
        <w:rPr>
          <w:color w:val="003D44" w:themeColor="accent6" w:themeShade="80"/>
        </w:rPr>
        <w:t xml:space="preserve"> </w:t>
      </w:r>
      <w:r w:rsidR="004D0A59">
        <w:rPr>
          <w:color w:val="003D44" w:themeColor="accent6" w:themeShade="80"/>
        </w:rPr>
        <w:t xml:space="preserve">are </w:t>
      </w:r>
      <w:r w:rsidR="002B4FC7" w:rsidRPr="000872BC">
        <w:rPr>
          <w:color w:val="003D44" w:themeColor="accent6" w:themeShade="80"/>
        </w:rPr>
        <w:t>sent to subscribers on</w:t>
      </w:r>
      <w:r w:rsidRPr="000872BC">
        <w:rPr>
          <w:color w:val="003D44" w:themeColor="accent6" w:themeShade="80"/>
        </w:rPr>
        <w:t xml:space="preserve"> regime changes, outreach activities, and other </w:t>
      </w:r>
      <w:r w:rsidR="00F72566" w:rsidRPr="000872BC">
        <w:rPr>
          <w:color w:val="003D44" w:themeColor="accent6" w:themeShade="80"/>
        </w:rPr>
        <w:t>relevant matters</w:t>
      </w:r>
      <w:r w:rsidRPr="000872BC">
        <w:rPr>
          <w:color w:val="003D44" w:themeColor="accent6" w:themeShade="80"/>
        </w:rPr>
        <w:t>.</w:t>
      </w:r>
      <w:r w:rsidR="00A06941" w:rsidRPr="00A06941">
        <w:rPr>
          <w:color w:val="003D44" w:themeColor="accent6" w:themeShade="80"/>
        </w:rPr>
        <w:t xml:space="preserve"> </w:t>
      </w:r>
    </w:p>
    <w:p w14:paraId="34F800F4" w14:textId="77777777" w:rsidR="00770A40" w:rsidRPr="00FB7C0D" w:rsidRDefault="00770A40" w:rsidP="00814335">
      <w:pPr>
        <w:pStyle w:val="Heading4"/>
        <w:keepLines w:val="0"/>
        <w:rPr>
          <w:color w:val="003D44" w:themeColor="accent6" w:themeShade="80"/>
        </w:rPr>
      </w:pPr>
      <w:r w:rsidRPr="000872BC">
        <w:rPr>
          <w:color w:val="003D44" w:themeColor="accent6" w:themeShade="80"/>
        </w:rPr>
        <w:t xml:space="preserve">Metric 2A: DFAT Sanctions website is current and changes made within </w:t>
      </w:r>
      <w:r w:rsidR="0008514C" w:rsidRPr="000872BC">
        <w:rPr>
          <w:color w:val="003D44" w:themeColor="accent6" w:themeShade="80"/>
        </w:rPr>
        <w:t xml:space="preserve">2 </w:t>
      </w:r>
      <w:r w:rsidRPr="000872BC">
        <w:rPr>
          <w:color w:val="003D44" w:themeColor="accent6" w:themeShade="80"/>
        </w:rPr>
        <w:t>business day</w:t>
      </w:r>
      <w:r w:rsidR="00E917BA" w:rsidRPr="000872BC">
        <w:rPr>
          <w:color w:val="003D44" w:themeColor="accent6" w:themeShade="80"/>
        </w:rPr>
        <w:t>s</w:t>
      </w:r>
      <w:r w:rsidRPr="000872BC">
        <w:rPr>
          <w:color w:val="003D44" w:themeColor="accent6" w:themeShade="80"/>
        </w:rPr>
        <w:t xml:space="preserve"> of any</w:t>
      </w:r>
      <w:r w:rsidRPr="00FB7C0D">
        <w:rPr>
          <w:color w:val="003D44" w:themeColor="accent6" w:themeShade="80"/>
        </w:rPr>
        <w:t xml:space="preserve"> regulatory change</w:t>
      </w:r>
    </w:p>
    <w:p w14:paraId="29496935" w14:textId="77777777" w:rsidR="00A06941" w:rsidRDefault="00F17E6B" w:rsidP="000F715F">
      <w:pPr>
        <w:pStyle w:val="BodyText"/>
        <w:rPr>
          <w:color w:val="003D44" w:themeColor="accent6" w:themeShade="80"/>
        </w:rPr>
      </w:pPr>
      <w:r w:rsidRPr="000F715F">
        <w:rPr>
          <w:color w:val="003D44" w:themeColor="accent6" w:themeShade="80"/>
        </w:rPr>
        <w:t>The sanctions webpages on DFAT’s website</w:t>
      </w:r>
      <w:r w:rsidR="00E917BA">
        <w:rPr>
          <w:rStyle w:val="FootnoteReference"/>
          <w:color w:val="003D44" w:themeColor="accent6" w:themeShade="80"/>
        </w:rPr>
        <w:footnoteReference w:id="5"/>
      </w:r>
      <w:r w:rsidRPr="000F715F">
        <w:rPr>
          <w:color w:val="003D44" w:themeColor="accent6" w:themeShade="80"/>
        </w:rPr>
        <w:t xml:space="preserve"> are the primary means by which</w:t>
      </w:r>
      <w:r w:rsidR="009E2D6C" w:rsidRPr="000F715F">
        <w:rPr>
          <w:color w:val="003D44" w:themeColor="accent6" w:themeShade="80"/>
        </w:rPr>
        <w:t xml:space="preserve"> </w:t>
      </w:r>
      <w:r w:rsidR="00491242" w:rsidRPr="000F715F">
        <w:rPr>
          <w:color w:val="003D44" w:themeColor="accent6" w:themeShade="80"/>
        </w:rPr>
        <w:t xml:space="preserve">the </w:t>
      </w:r>
      <w:r w:rsidR="005E5C0C" w:rsidRPr="000F715F">
        <w:rPr>
          <w:color w:val="003D44" w:themeColor="accent6" w:themeShade="80"/>
        </w:rPr>
        <w:t xml:space="preserve">ASO </w:t>
      </w:r>
      <w:r w:rsidRPr="000F715F">
        <w:rPr>
          <w:color w:val="003D44" w:themeColor="accent6" w:themeShade="80"/>
        </w:rPr>
        <w:t>provides information to the public about Australia’s sanctions regimes.</w:t>
      </w:r>
      <w:r w:rsidR="00666032" w:rsidRPr="000F715F">
        <w:rPr>
          <w:color w:val="003D44" w:themeColor="accent6" w:themeShade="80"/>
        </w:rPr>
        <w:t xml:space="preserve"> </w:t>
      </w:r>
      <w:r w:rsidR="004D0A59">
        <w:rPr>
          <w:color w:val="003D44" w:themeColor="accent6" w:themeShade="80"/>
        </w:rPr>
        <w:t>These webpages are</w:t>
      </w:r>
      <w:r w:rsidR="00165068" w:rsidRPr="000F715F">
        <w:rPr>
          <w:color w:val="003D44" w:themeColor="accent6" w:themeShade="80"/>
        </w:rPr>
        <w:t xml:space="preserve"> current. </w:t>
      </w:r>
    </w:p>
    <w:p w14:paraId="0055E48F" w14:textId="77777777" w:rsidR="00A06941" w:rsidRDefault="00A06941" w:rsidP="000F715F">
      <w:pPr>
        <w:pStyle w:val="BodyText"/>
        <w:rPr>
          <w:color w:val="003D44" w:themeColor="accent6" w:themeShade="80"/>
        </w:rPr>
      </w:pPr>
      <w:r w:rsidRPr="000F715F">
        <w:rPr>
          <w:color w:val="003D44" w:themeColor="accent6" w:themeShade="80"/>
        </w:rPr>
        <w:t xml:space="preserve">During the Review Period, the ASO updated the sanctions information on DFAT’s website. In March 2020, </w:t>
      </w:r>
      <w:r>
        <w:rPr>
          <w:color w:val="003D44" w:themeColor="accent6" w:themeShade="80"/>
        </w:rPr>
        <w:t xml:space="preserve">the </w:t>
      </w:r>
      <w:r w:rsidRPr="000F715F">
        <w:rPr>
          <w:color w:val="003D44" w:themeColor="accent6" w:themeShade="80"/>
        </w:rPr>
        <w:t xml:space="preserve">ASO made substantial changes to the DFAT website </w:t>
      </w:r>
      <w:r>
        <w:rPr>
          <w:color w:val="003D44" w:themeColor="accent6" w:themeShade="80"/>
        </w:rPr>
        <w:t>to</w:t>
      </w:r>
      <w:r w:rsidRPr="000F715F">
        <w:rPr>
          <w:color w:val="003D44" w:themeColor="accent6" w:themeShade="80"/>
        </w:rPr>
        <w:t xml:space="preserve"> mak</w:t>
      </w:r>
      <w:r>
        <w:rPr>
          <w:color w:val="003D44" w:themeColor="accent6" w:themeShade="80"/>
        </w:rPr>
        <w:t>e</w:t>
      </w:r>
      <w:r w:rsidRPr="000F715F">
        <w:rPr>
          <w:color w:val="003D44" w:themeColor="accent6" w:themeShade="80"/>
        </w:rPr>
        <w:t xml:space="preserve"> the site easier to navigate.  The ASO webpages now contain a series of plain language ‘snapshots’ which provide the regulated community with easy</w:t>
      </w:r>
      <w:r>
        <w:rPr>
          <w:color w:val="003D44" w:themeColor="accent6" w:themeShade="80"/>
        </w:rPr>
        <w:t>-</w:t>
      </w:r>
      <w:r w:rsidRPr="000F715F">
        <w:rPr>
          <w:color w:val="003D44" w:themeColor="accent6" w:themeShade="80"/>
        </w:rPr>
        <w:t>to</w:t>
      </w:r>
      <w:r>
        <w:rPr>
          <w:color w:val="003D44" w:themeColor="accent6" w:themeShade="80"/>
        </w:rPr>
        <w:t>-</w:t>
      </w:r>
      <w:r w:rsidRPr="000F715F">
        <w:rPr>
          <w:color w:val="003D44" w:themeColor="accent6" w:themeShade="80"/>
        </w:rPr>
        <w:t>read information on Australia’s sanction regimes</w:t>
      </w:r>
      <w:r>
        <w:rPr>
          <w:color w:val="003D44" w:themeColor="accent6" w:themeShade="80"/>
        </w:rPr>
        <w:t>. The snapshots were also distributed to Government agency heads, as well as professional and industry associations.</w:t>
      </w:r>
    </w:p>
    <w:p w14:paraId="7A2DEE4E" w14:textId="77777777" w:rsidR="00A06941" w:rsidRPr="000F715F" w:rsidRDefault="00666032" w:rsidP="000F715F">
      <w:pPr>
        <w:pStyle w:val="BodyText"/>
        <w:rPr>
          <w:color w:val="003D44" w:themeColor="accent6" w:themeShade="80"/>
        </w:rPr>
      </w:pPr>
      <w:r w:rsidRPr="000F715F">
        <w:rPr>
          <w:color w:val="003D44" w:themeColor="accent6" w:themeShade="80"/>
        </w:rPr>
        <w:t>I</w:t>
      </w:r>
      <w:r w:rsidR="00D63DC0" w:rsidRPr="000F715F">
        <w:rPr>
          <w:color w:val="003D44" w:themeColor="accent6" w:themeShade="80"/>
        </w:rPr>
        <w:t>n the Review Period, there</w:t>
      </w:r>
      <w:r w:rsidR="009D619B" w:rsidRPr="000F715F">
        <w:rPr>
          <w:color w:val="003D44" w:themeColor="accent6" w:themeShade="80"/>
        </w:rPr>
        <w:t xml:space="preserve"> </w:t>
      </w:r>
      <w:r w:rsidR="00A463C5" w:rsidRPr="000F715F">
        <w:rPr>
          <w:color w:val="003D44" w:themeColor="accent6" w:themeShade="80"/>
        </w:rPr>
        <w:t xml:space="preserve">were no regulatory changes to sanction regimes under the </w:t>
      </w:r>
      <w:r w:rsidR="00A463C5" w:rsidRPr="000F715F">
        <w:rPr>
          <w:i/>
          <w:color w:val="003D44" w:themeColor="accent6" w:themeShade="80"/>
        </w:rPr>
        <w:t>Charter of the United Nations</w:t>
      </w:r>
      <w:r w:rsidR="000A01A2" w:rsidRPr="000F715F">
        <w:rPr>
          <w:i/>
          <w:color w:val="003D44" w:themeColor="accent6" w:themeShade="80"/>
        </w:rPr>
        <w:t xml:space="preserve"> Act 1945</w:t>
      </w:r>
      <w:r w:rsidR="00B07409" w:rsidRPr="000F715F">
        <w:rPr>
          <w:color w:val="003D44" w:themeColor="accent6" w:themeShade="80"/>
        </w:rPr>
        <w:t>.</w:t>
      </w:r>
      <w:r w:rsidR="007B051A" w:rsidRPr="00B07409">
        <w:rPr>
          <w:color w:val="auto"/>
          <w:lang w:val="en-AU"/>
        </w:rPr>
        <w:t xml:space="preserve"> </w:t>
      </w:r>
      <w:r w:rsidR="00985780">
        <w:rPr>
          <w:color w:val="003D44" w:themeColor="accent6" w:themeShade="80"/>
        </w:rPr>
        <w:t>On 12 September </w:t>
      </w:r>
      <w:r w:rsidR="000A01A2" w:rsidRPr="000F715F">
        <w:rPr>
          <w:color w:val="003D44" w:themeColor="accent6" w:themeShade="80"/>
        </w:rPr>
        <w:t>2019, the United Nations Security Council adopted Resolution 2488</w:t>
      </w:r>
      <w:r w:rsidR="00E917BA">
        <w:rPr>
          <w:color w:val="003D44" w:themeColor="accent6" w:themeShade="80"/>
        </w:rPr>
        <w:t>,</w:t>
      </w:r>
      <w:r w:rsidR="000A01A2" w:rsidRPr="000F715F">
        <w:rPr>
          <w:color w:val="003D44" w:themeColor="accent6" w:themeShade="80"/>
        </w:rPr>
        <w:t xml:space="preserve"> which adjusts elements of the arms embargo and sanction measures f</w:t>
      </w:r>
      <w:r w:rsidR="00E917BA">
        <w:rPr>
          <w:color w:val="003D44" w:themeColor="accent6" w:themeShade="80"/>
        </w:rPr>
        <w:t>or the Central African Republic</w:t>
      </w:r>
      <w:r w:rsidR="000A01A2" w:rsidRPr="000F715F">
        <w:rPr>
          <w:color w:val="003D44" w:themeColor="accent6" w:themeShade="80"/>
        </w:rPr>
        <w:t xml:space="preserve">. This change </w:t>
      </w:r>
      <w:r w:rsidR="009D3438" w:rsidRPr="000F715F">
        <w:rPr>
          <w:color w:val="003D44" w:themeColor="accent6" w:themeShade="80"/>
        </w:rPr>
        <w:t>was communicated</w:t>
      </w:r>
      <w:r w:rsidR="000A01A2" w:rsidRPr="000F715F">
        <w:rPr>
          <w:color w:val="003D44" w:themeColor="accent6" w:themeShade="80"/>
        </w:rPr>
        <w:t xml:space="preserve"> </w:t>
      </w:r>
      <w:r w:rsidR="009D3438" w:rsidRPr="000F715F">
        <w:rPr>
          <w:color w:val="003D44" w:themeColor="accent6" w:themeShade="80"/>
        </w:rPr>
        <w:t>immediately</w:t>
      </w:r>
      <w:r w:rsidR="000A01A2" w:rsidRPr="000F715F">
        <w:rPr>
          <w:color w:val="003D44" w:themeColor="accent6" w:themeShade="80"/>
        </w:rPr>
        <w:t xml:space="preserve"> on the ASO website</w:t>
      </w:r>
      <w:r w:rsidR="009D3438" w:rsidRPr="000F715F">
        <w:rPr>
          <w:color w:val="003D44" w:themeColor="accent6" w:themeShade="80"/>
        </w:rPr>
        <w:t xml:space="preserve">. </w:t>
      </w:r>
    </w:p>
    <w:p w14:paraId="4F1C148E" w14:textId="77777777" w:rsidR="00DF1ACB" w:rsidRPr="000F715F" w:rsidRDefault="00F95B85" w:rsidP="000F715F">
      <w:pPr>
        <w:pStyle w:val="BodyText"/>
        <w:rPr>
          <w:color w:val="003D44" w:themeColor="accent6" w:themeShade="80"/>
        </w:rPr>
      </w:pPr>
      <w:r w:rsidRPr="000F715F">
        <w:rPr>
          <w:color w:val="003D44" w:themeColor="accent6" w:themeShade="80"/>
        </w:rPr>
        <w:t>Management of the ASO webpages has improved over the Reporting Period compared to the 2018</w:t>
      </w:r>
      <w:r w:rsidR="004D0A59">
        <w:rPr>
          <w:color w:val="003D44" w:themeColor="accent6" w:themeShade="80"/>
        </w:rPr>
        <w:t>–</w:t>
      </w:r>
      <w:r w:rsidRPr="000F715F">
        <w:rPr>
          <w:color w:val="003D44" w:themeColor="accent6" w:themeShade="80"/>
        </w:rPr>
        <w:t xml:space="preserve">19 financial year. </w:t>
      </w:r>
      <w:r w:rsidR="009D3438" w:rsidRPr="000F715F">
        <w:rPr>
          <w:color w:val="003D44" w:themeColor="accent6" w:themeShade="80"/>
        </w:rPr>
        <w:t xml:space="preserve">The </w:t>
      </w:r>
      <w:r w:rsidRPr="000F715F">
        <w:rPr>
          <w:color w:val="003D44" w:themeColor="accent6" w:themeShade="80"/>
        </w:rPr>
        <w:t xml:space="preserve">ASO </w:t>
      </w:r>
      <w:r w:rsidR="005163D2">
        <w:rPr>
          <w:color w:val="003D44" w:themeColor="accent6" w:themeShade="80"/>
        </w:rPr>
        <w:t>is continuing to focus on</w:t>
      </w:r>
      <w:r w:rsidRPr="000F715F">
        <w:rPr>
          <w:color w:val="003D44" w:themeColor="accent6" w:themeShade="80"/>
        </w:rPr>
        <w:t xml:space="preserve"> enhanc</w:t>
      </w:r>
      <w:r w:rsidR="005163D2">
        <w:rPr>
          <w:color w:val="003D44" w:themeColor="accent6" w:themeShade="80"/>
        </w:rPr>
        <w:t>ing</w:t>
      </w:r>
      <w:r w:rsidRPr="000F715F">
        <w:rPr>
          <w:color w:val="003D44" w:themeColor="accent6" w:themeShade="80"/>
        </w:rPr>
        <w:t xml:space="preserve"> the functionality and usability of its web</w:t>
      </w:r>
      <w:r w:rsidR="00B07409" w:rsidRPr="000F715F">
        <w:rPr>
          <w:color w:val="003D44" w:themeColor="accent6" w:themeShade="80"/>
        </w:rPr>
        <w:t>site</w:t>
      </w:r>
      <w:r w:rsidRPr="000F715F">
        <w:rPr>
          <w:color w:val="003D44" w:themeColor="accent6" w:themeShade="80"/>
        </w:rPr>
        <w:t xml:space="preserve">.  </w:t>
      </w:r>
    </w:p>
    <w:p w14:paraId="034D7B4F" w14:textId="77777777" w:rsidR="00770A40" w:rsidRPr="00FB7C0D" w:rsidRDefault="00770A40" w:rsidP="00770A40">
      <w:pPr>
        <w:pStyle w:val="Heading4"/>
        <w:rPr>
          <w:color w:val="003D44" w:themeColor="accent6" w:themeShade="80"/>
        </w:rPr>
      </w:pPr>
      <w:r w:rsidRPr="00FB7C0D">
        <w:rPr>
          <w:color w:val="003D44" w:themeColor="accent6" w:themeShade="80"/>
        </w:rPr>
        <w:t xml:space="preserve">Metric 2B: </w:t>
      </w:r>
      <w:r w:rsidR="0008514C" w:rsidRPr="00FB7C0D">
        <w:rPr>
          <w:color w:val="003D44" w:themeColor="accent6" w:themeShade="80"/>
        </w:rPr>
        <w:t>Regular, targeted outreach condu</w:t>
      </w:r>
      <w:r w:rsidR="00FB7C0D">
        <w:rPr>
          <w:color w:val="003D44" w:themeColor="accent6" w:themeShade="80"/>
        </w:rPr>
        <w:t>cted with relevant stakeholders</w:t>
      </w:r>
    </w:p>
    <w:p w14:paraId="4E803281" w14:textId="77777777" w:rsidR="00197E37" w:rsidRPr="000F715F" w:rsidRDefault="0067575B" w:rsidP="00770A40">
      <w:pPr>
        <w:rPr>
          <w:color w:val="003D44" w:themeColor="accent6" w:themeShade="80"/>
        </w:rPr>
      </w:pPr>
      <w:r w:rsidRPr="000F715F">
        <w:rPr>
          <w:color w:val="003D44" w:themeColor="accent6" w:themeShade="80"/>
        </w:rPr>
        <w:t>During the Review Period,</w:t>
      </w:r>
      <w:r w:rsidR="00444873" w:rsidRPr="000F715F">
        <w:rPr>
          <w:color w:val="003D44" w:themeColor="accent6" w:themeShade="80"/>
        </w:rPr>
        <w:t xml:space="preserve"> the</w:t>
      </w:r>
      <w:r w:rsidRPr="000F715F">
        <w:rPr>
          <w:color w:val="003D44" w:themeColor="accent6" w:themeShade="80"/>
        </w:rPr>
        <w:t xml:space="preserve"> </w:t>
      </w:r>
      <w:r w:rsidR="009E2D6C" w:rsidRPr="000F715F">
        <w:rPr>
          <w:color w:val="003D44" w:themeColor="accent6" w:themeShade="80"/>
        </w:rPr>
        <w:t xml:space="preserve">ASO </w:t>
      </w:r>
      <w:r w:rsidR="00107D52" w:rsidRPr="000F715F">
        <w:rPr>
          <w:color w:val="003D44" w:themeColor="accent6" w:themeShade="80"/>
        </w:rPr>
        <w:t>undertook outreach</w:t>
      </w:r>
      <w:r w:rsidR="001A21CF" w:rsidRPr="000F715F">
        <w:rPr>
          <w:color w:val="003D44" w:themeColor="accent6" w:themeShade="80"/>
        </w:rPr>
        <w:t xml:space="preserve"> in Adelaide (22 July 2019), Darwin </w:t>
      </w:r>
      <w:r w:rsidR="00026B23">
        <w:rPr>
          <w:color w:val="003D44" w:themeColor="accent6" w:themeShade="80"/>
        </w:rPr>
        <w:t>(</w:t>
      </w:r>
      <w:r w:rsidR="001A21CF" w:rsidRPr="000F715F">
        <w:rPr>
          <w:color w:val="003D44" w:themeColor="accent6" w:themeShade="80"/>
        </w:rPr>
        <w:t>24 July 2019)</w:t>
      </w:r>
      <w:r w:rsidR="004D1787" w:rsidRPr="000F715F">
        <w:rPr>
          <w:color w:val="003D44" w:themeColor="accent6" w:themeShade="80"/>
        </w:rPr>
        <w:t>, Brisbane (24 September 2019),</w:t>
      </w:r>
      <w:r w:rsidR="001A21CF" w:rsidRPr="000F715F">
        <w:rPr>
          <w:color w:val="003D44" w:themeColor="accent6" w:themeShade="80"/>
        </w:rPr>
        <w:t xml:space="preserve"> Perth (3 October 2019)</w:t>
      </w:r>
      <w:r w:rsidR="004D1787" w:rsidRPr="000F715F">
        <w:rPr>
          <w:color w:val="003D44" w:themeColor="accent6" w:themeShade="80"/>
        </w:rPr>
        <w:t xml:space="preserve"> and </w:t>
      </w:r>
      <w:r w:rsidR="0018324A" w:rsidRPr="000F715F">
        <w:rPr>
          <w:color w:val="003D44" w:themeColor="accent6" w:themeShade="80"/>
        </w:rPr>
        <w:t>Canberra</w:t>
      </w:r>
      <w:r w:rsidR="004D1787" w:rsidRPr="000F715F">
        <w:rPr>
          <w:color w:val="003D44" w:themeColor="accent6" w:themeShade="80"/>
        </w:rPr>
        <w:t xml:space="preserve"> (</w:t>
      </w:r>
      <w:r w:rsidR="00A463C5" w:rsidRPr="000F715F">
        <w:rPr>
          <w:color w:val="003D44" w:themeColor="accent6" w:themeShade="80"/>
        </w:rPr>
        <w:t>8</w:t>
      </w:r>
      <w:r w:rsidR="004D1787" w:rsidRPr="000F715F">
        <w:rPr>
          <w:color w:val="003D44" w:themeColor="accent6" w:themeShade="80"/>
        </w:rPr>
        <w:t xml:space="preserve"> November 2019)</w:t>
      </w:r>
      <w:r w:rsidR="001A21CF" w:rsidRPr="000F715F">
        <w:rPr>
          <w:color w:val="003D44" w:themeColor="accent6" w:themeShade="80"/>
        </w:rPr>
        <w:t xml:space="preserve">. </w:t>
      </w:r>
      <w:r w:rsidR="003D70A6" w:rsidRPr="000F715F">
        <w:rPr>
          <w:color w:val="003D44" w:themeColor="accent6" w:themeShade="80"/>
        </w:rPr>
        <w:t xml:space="preserve">On </w:t>
      </w:r>
      <w:r w:rsidR="0018324A" w:rsidRPr="000F715F">
        <w:rPr>
          <w:color w:val="003D44" w:themeColor="accent6" w:themeShade="80"/>
        </w:rPr>
        <w:lastRenderedPageBreak/>
        <w:t>5</w:t>
      </w:r>
      <w:r w:rsidR="00985780">
        <w:rPr>
          <w:color w:val="003D44" w:themeColor="accent6" w:themeShade="80"/>
        </w:rPr>
        <w:t> September </w:t>
      </w:r>
      <w:r w:rsidR="003D70A6" w:rsidRPr="000F715F">
        <w:rPr>
          <w:color w:val="003D44" w:themeColor="accent6" w:themeShade="80"/>
        </w:rPr>
        <w:t>2019, Universities Australia facilitated an outreach session in Melbourne, which focused on the application of</w:t>
      </w:r>
      <w:r w:rsidR="00026B23">
        <w:rPr>
          <w:color w:val="003D44" w:themeColor="accent6" w:themeShade="80"/>
        </w:rPr>
        <w:t xml:space="preserve"> sanction</w:t>
      </w:r>
      <w:r w:rsidR="004D0A59">
        <w:rPr>
          <w:color w:val="003D44" w:themeColor="accent6" w:themeShade="80"/>
        </w:rPr>
        <w:t>s</w:t>
      </w:r>
      <w:r w:rsidR="00026B23">
        <w:rPr>
          <w:color w:val="003D44" w:themeColor="accent6" w:themeShade="80"/>
        </w:rPr>
        <w:t xml:space="preserve"> laws to areas of academic research</w:t>
      </w:r>
      <w:r w:rsidR="003D70A6" w:rsidRPr="000F715F">
        <w:rPr>
          <w:color w:val="003D44" w:themeColor="accent6" w:themeShade="80"/>
        </w:rPr>
        <w:t xml:space="preserve">.  </w:t>
      </w:r>
    </w:p>
    <w:p w14:paraId="271E7089" w14:textId="77777777" w:rsidR="008A184C" w:rsidRDefault="004D0A59" w:rsidP="001B6F9E">
      <w:pPr>
        <w:rPr>
          <w:color w:val="003D44" w:themeColor="accent6" w:themeShade="80"/>
        </w:rPr>
      </w:pPr>
      <w:r>
        <w:rPr>
          <w:color w:val="003D44" w:themeColor="accent6" w:themeShade="80"/>
        </w:rPr>
        <w:t>T</w:t>
      </w:r>
      <w:r w:rsidR="004D1787" w:rsidRPr="000F715F">
        <w:rPr>
          <w:color w:val="003D44" w:themeColor="accent6" w:themeShade="80"/>
        </w:rPr>
        <w:t>ravel restrictions and social distancing requirements</w:t>
      </w:r>
      <w:r>
        <w:rPr>
          <w:color w:val="003D44" w:themeColor="accent6" w:themeShade="80"/>
        </w:rPr>
        <w:t xml:space="preserve"> d</w:t>
      </w:r>
      <w:r w:rsidRPr="000F715F">
        <w:rPr>
          <w:color w:val="003D44" w:themeColor="accent6" w:themeShade="80"/>
        </w:rPr>
        <w:t xml:space="preserve">ue </w:t>
      </w:r>
      <w:r w:rsidR="00426718">
        <w:rPr>
          <w:color w:val="003D44" w:themeColor="accent6" w:themeShade="80"/>
        </w:rPr>
        <w:t>to</w:t>
      </w:r>
      <w:r>
        <w:rPr>
          <w:color w:val="003D44" w:themeColor="accent6" w:themeShade="80"/>
        </w:rPr>
        <w:t xml:space="preserve"> </w:t>
      </w:r>
      <w:r w:rsidRPr="000F715F">
        <w:rPr>
          <w:color w:val="003D44" w:themeColor="accent6" w:themeShade="80"/>
        </w:rPr>
        <w:t xml:space="preserve">COVID-19 </w:t>
      </w:r>
      <w:r w:rsidR="004D1787" w:rsidRPr="000F715F">
        <w:rPr>
          <w:color w:val="003D44" w:themeColor="accent6" w:themeShade="80"/>
        </w:rPr>
        <w:t>reduced the ability of</w:t>
      </w:r>
      <w:r w:rsidR="00026B23">
        <w:rPr>
          <w:color w:val="003D44" w:themeColor="accent6" w:themeShade="80"/>
        </w:rPr>
        <w:t xml:space="preserve"> the</w:t>
      </w:r>
      <w:r w:rsidR="004D1787" w:rsidRPr="000F715F">
        <w:rPr>
          <w:color w:val="003D44" w:themeColor="accent6" w:themeShade="80"/>
        </w:rPr>
        <w:t xml:space="preserve"> ASO to conduct traditional outreach sessions</w:t>
      </w:r>
      <w:r>
        <w:rPr>
          <w:color w:val="003D44" w:themeColor="accent6" w:themeShade="80"/>
        </w:rPr>
        <w:t xml:space="preserve"> in the </w:t>
      </w:r>
      <w:r w:rsidR="008A184C">
        <w:rPr>
          <w:color w:val="003D44" w:themeColor="accent6" w:themeShade="80"/>
        </w:rPr>
        <w:t>Review</w:t>
      </w:r>
      <w:r>
        <w:rPr>
          <w:color w:val="003D44" w:themeColor="accent6" w:themeShade="80"/>
        </w:rPr>
        <w:t xml:space="preserve"> Period</w:t>
      </w:r>
      <w:r w:rsidR="004D1787" w:rsidRPr="000F715F">
        <w:rPr>
          <w:color w:val="003D44" w:themeColor="accent6" w:themeShade="80"/>
        </w:rPr>
        <w:t xml:space="preserve">. </w:t>
      </w:r>
      <w:r w:rsidR="001B6F9E" w:rsidRPr="000F715F">
        <w:rPr>
          <w:color w:val="003D44" w:themeColor="accent6" w:themeShade="80"/>
        </w:rPr>
        <w:t xml:space="preserve">However, </w:t>
      </w:r>
      <w:r w:rsidR="00444873" w:rsidRPr="000F715F">
        <w:rPr>
          <w:color w:val="003D44" w:themeColor="accent6" w:themeShade="80"/>
        </w:rPr>
        <w:t xml:space="preserve">the </w:t>
      </w:r>
      <w:r w:rsidR="001B6F9E" w:rsidRPr="000F715F">
        <w:rPr>
          <w:color w:val="003D44" w:themeColor="accent6" w:themeShade="80"/>
        </w:rPr>
        <w:t xml:space="preserve">ASO is now </w:t>
      </w:r>
      <w:r w:rsidR="00426718">
        <w:rPr>
          <w:color w:val="003D44" w:themeColor="accent6" w:themeShade="80"/>
        </w:rPr>
        <w:t>engaging in</w:t>
      </w:r>
      <w:r w:rsidR="00426718" w:rsidRPr="000F715F">
        <w:rPr>
          <w:color w:val="003D44" w:themeColor="accent6" w:themeShade="80"/>
        </w:rPr>
        <w:t xml:space="preserve"> </w:t>
      </w:r>
      <w:r w:rsidR="001B6F9E" w:rsidRPr="000F715F">
        <w:rPr>
          <w:color w:val="003D44" w:themeColor="accent6" w:themeShade="80"/>
        </w:rPr>
        <w:t xml:space="preserve">alternative methods of outreach. </w:t>
      </w:r>
      <w:r w:rsidR="005163D2">
        <w:rPr>
          <w:color w:val="003D44" w:themeColor="accent6" w:themeShade="80"/>
        </w:rPr>
        <w:t>For example, on</w:t>
      </w:r>
      <w:r w:rsidR="005163D2" w:rsidRPr="000F715F">
        <w:rPr>
          <w:color w:val="003D44" w:themeColor="accent6" w:themeShade="80"/>
        </w:rPr>
        <w:t xml:space="preserve"> </w:t>
      </w:r>
      <w:r w:rsidR="001B6F9E" w:rsidRPr="000F715F">
        <w:rPr>
          <w:color w:val="003D44" w:themeColor="accent6" w:themeShade="80"/>
        </w:rPr>
        <w:t xml:space="preserve">3 June 2020, ASO </w:t>
      </w:r>
      <w:r w:rsidR="00426718">
        <w:rPr>
          <w:color w:val="003D44" w:themeColor="accent6" w:themeShade="80"/>
        </w:rPr>
        <w:t>delivered</w:t>
      </w:r>
      <w:r w:rsidR="00426718" w:rsidRPr="000F715F">
        <w:rPr>
          <w:color w:val="003D44" w:themeColor="accent6" w:themeShade="80"/>
        </w:rPr>
        <w:t xml:space="preserve"> </w:t>
      </w:r>
      <w:r w:rsidR="001B6F9E" w:rsidRPr="000F715F">
        <w:rPr>
          <w:color w:val="003D44" w:themeColor="accent6" w:themeShade="80"/>
        </w:rPr>
        <w:t xml:space="preserve">a </w:t>
      </w:r>
      <w:r w:rsidR="001A21CF" w:rsidRPr="000F715F">
        <w:rPr>
          <w:color w:val="003D44" w:themeColor="accent6" w:themeShade="80"/>
        </w:rPr>
        <w:t>presentation to the Australian mutual banks’ Anti-Money Laundering/Counter-Terrorism Financing Best Practice Group (AML/CTF BPG) by videoconference.</w:t>
      </w:r>
      <w:r w:rsidR="005163D2">
        <w:rPr>
          <w:color w:val="003D44" w:themeColor="accent6" w:themeShade="80"/>
        </w:rPr>
        <w:t xml:space="preserve"> </w:t>
      </w:r>
      <w:r w:rsidR="008A184C">
        <w:rPr>
          <w:color w:val="003D44" w:themeColor="accent6" w:themeShade="80"/>
        </w:rPr>
        <w:t xml:space="preserve"> </w:t>
      </w:r>
      <w:r w:rsidR="001B6F9E" w:rsidRPr="000F715F">
        <w:rPr>
          <w:color w:val="003D44" w:themeColor="accent6" w:themeShade="80"/>
        </w:rPr>
        <w:t>Despite COVID-19, outreach engagements</w:t>
      </w:r>
      <w:r w:rsidR="00EB5877">
        <w:rPr>
          <w:color w:val="003D44" w:themeColor="accent6" w:themeShade="80"/>
        </w:rPr>
        <w:t xml:space="preserve"> </w:t>
      </w:r>
      <w:r w:rsidR="008A184C">
        <w:rPr>
          <w:color w:val="003D44" w:themeColor="accent6" w:themeShade="80"/>
        </w:rPr>
        <w:t xml:space="preserve">are </w:t>
      </w:r>
      <w:r w:rsidR="00EB5877">
        <w:rPr>
          <w:color w:val="003D44" w:themeColor="accent6" w:themeShade="80"/>
        </w:rPr>
        <w:t>trending up</w:t>
      </w:r>
      <w:r w:rsidR="004E35D1">
        <w:rPr>
          <w:color w:val="003D44" w:themeColor="accent6" w:themeShade="80"/>
        </w:rPr>
        <w:t>wards</w:t>
      </w:r>
      <w:r w:rsidR="00EB5877">
        <w:rPr>
          <w:color w:val="003D44" w:themeColor="accent6" w:themeShade="80"/>
        </w:rPr>
        <w:t xml:space="preserve"> </w:t>
      </w:r>
      <w:r w:rsidR="008A184C">
        <w:rPr>
          <w:color w:val="003D44" w:themeColor="accent6" w:themeShade="80"/>
        </w:rPr>
        <w:t xml:space="preserve">in number </w:t>
      </w:r>
      <w:r w:rsidR="00EB5877">
        <w:rPr>
          <w:color w:val="003D44" w:themeColor="accent6" w:themeShade="80"/>
        </w:rPr>
        <w:t>compared to</w:t>
      </w:r>
      <w:r w:rsidR="001B6F9E" w:rsidRPr="000F715F">
        <w:rPr>
          <w:color w:val="003D44" w:themeColor="accent6" w:themeShade="80"/>
        </w:rPr>
        <w:t xml:space="preserve"> previous </w:t>
      </w:r>
      <w:r w:rsidR="00EB5877">
        <w:rPr>
          <w:color w:val="003D44" w:themeColor="accent6" w:themeShade="80"/>
        </w:rPr>
        <w:t>years</w:t>
      </w:r>
      <w:r w:rsidR="001B6F9E" w:rsidRPr="000F715F">
        <w:rPr>
          <w:color w:val="003D44" w:themeColor="accent6" w:themeShade="80"/>
        </w:rPr>
        <w:t>.</w:t>
      </w:r>
      <w:r w:rsidR="009E2D6C" w:rsidRPr="000F715F">
        <w:rPr>
          <w:color w:val="003D44" w:themeColor="accent6" w:themeShade="80"/>
        </w:rPr>
        <w:t xml:space="preserve"> </w:t>
      </w:r>
    </w:p>
    <w:p w14:paraId="55CFF0F0" w14:textId="77777777" w:rsidR="00215CD7" w:rsidRDefault="00215CD7" w:rsidP="001B6F9E">
      <w:pPr>
        <w:rPr>
          <w:color w:val="003D44" w:themeColor="accent6" w:themeShade="80"/>
        </w:rPr>
      </w:pPr>
      <w:r>
        <w:rPr>
          <w:color w:val="003D44" w:themeColor="accent6" w:themeShade="80"/>
        </w:rPr>
        <w:t>Separate from outreach, t</w:t>
      </w:r>
      <w:r w:rsidRPr="000F715F">
        <w:rPr>
          <w:color w:val="003D44" w:themeColor="accent6" w:themeShade="80"/>
        </w:rPr>
        <w:t>he ASO meet</w:t>
      </w:r>
      <w:r>
        <w:rPr>
          <w:color w:val="003D44" w:themeColor="accent6" w:themeShade="80"/>
        </w:rPr>
        <w:t>s</w:t>
      </w:r>
      <w:r w:rsidRPr="000F715F">
        <w:rPr>
          <w:color w:val="003D44" w:themeColor="accent6" w:themeShade="80"/>
        </w:rPr>
        <w:t xml:space="preserve"> with clients and stakeholders as needed. During the </w:t>
      </w:r>
      <w:r>
        <w:rPr>
          <w:color w:val="003D44" w:themeColor="accent6" w:themeShade="80"/>
        </w:rPr>
        <w:t>Review</w:t>
      </w:r>
      <w:r w:rsidRPr="000F715F">
        <w:rPr>
          <w:color w:val="003D44" w:themeColor="accent6" w:themeShade="80"/>
        </w:rPr>
        <w:t xml:space="preserve"> Period, the ASO met with several stakeholders at their request, including members of the banking industry and some mining companies.  </w:t>
      </w:r>
    </w:p>
    <w:p w14:paraId="255B17BB" w14:textId="77777777" w:rsidR="00215CD7" w:rsidRDefault="00AE5996" w:rsidP="00770A40">
      <w:pPr>
        <w:rPr>
          <w:color w:val="003D44" w:themeColor="accent6" w:themeShade="80"/>
        </w:rPr>
      </w:pPr>
      <w:r>
        <w:rPr>
          <w:rFonts w:asciiTheme="majorHAnsi" w:eastAsiaTheme="majorEastAsia" w:hAnsiTheme="majorHAnsi" w:cstheme="majorBidi"/>
          <w:bCs/>
          <w:iCs/>
          <w:color w:val="003D44" w:themeColor="accent6" w:themeShade="80"/>
          <w:sz w:val="24"/>
          <w:szCs w:val="26"/>
          <w:lang w:val="en-AU"/>
        </w:rPr>
        <w:t>KPI 2: S</w:t>
      </w:r>
      <w:r w:rsidR="00215CD7" w:rsidRPr="001221EC">
        <w:rPr>
          <w:rFonts w:asciiTheme="majorHAnsi" w:eastAsiaTheme="majorEastAsia" w:hAnsiTheme="majorHAnsi" w:cstheme="majorBidi"/>
          <w:bCs/>
          <w:iCs/>
          <w:color w:val="003D44" w:themeColor="accent6" w:themeShade="80"/>
          <w:sz w:val="24"/>
          <w:szCs w:val="26"/>
          <w:lang w:val="en-AU"/>
        </w:rPr>
        <w:t>takeholder Feedback</w:t>
      </w:r>
    </w:p>
    <w:p w14:paraId="32AA3408" w14:textId="77777777" w:rsidR="00215CD7" w:rsidRPr="000F715F" w:rsidRDefault="00BC4991" w:rsidP="00215CD7">
      <w:pPr>
        <w:pStyle w:val="BodyText"/>
        <w:rPr>
          <w:color w:val="003D44" w:themeColor="accent6" w:themeShade="80"/>
        </w:rPr>
      </w:pPr>
      <w:r>
        <w:rPr>
          <w:color w:val="003D44" w:themeColor="accent6" w:themeShade="80"/>
        </w:rPr>
        <w:t xml:space="preserve">A </w:t>
      </w:r>
      <w:r w:rsidR="00215CD7" w:rsidRPr="000F715F">
        <w:rPr>
          <w:color w:val="003D44" w:themeColor="accent6" w:themeShade="80"/>
        </w:rPr>
        <w:t xml:space="preserve">stakeholder reported that they had noticed an improvement in the ASO’s communications relating to permit matters during the </w:t>
      </w:r>
      <w:r w:rsidR="00215CD7">
        <w:rPr>
          <w:color w:val="003D44" w:themeColor="accent6" w:themeShade="80"/>
        </w:rPr>
        <w:t>Review Period</w:t>
      </w:r>
      <w:r w:rsidR="00215CD7" w:rsidRPr="000F715F">
        <w:rPr>
          <w:color w:val="003D44" w:themeColor="accent6" w:themeShade="80"/>
        </w:rPr>
        <w:t xml:space="preserve">. However, they still found it challenging to engage with staff members of the ASO. </w:t>
      </w:r>
      <w:r w:rsidR="00215CD7">
        <w:rPr>
          <w:color w:val="003D44" w:themeColor="accent6" w:themeShade="80"/>
        </w:rPr>
        <w:t xml:space="preserve">The </w:t>
      </w:r>
      <w:r w:rsidR="00215CD7" w:rsidRPr="000F715F">
        <w:rPr>
          <w:color w:val="003D44" w:themeColor="accent6" w:themeShade="80"/>
        </w:rPr>
        <w:t>ABF noted that</w:t>
      </w:r>
      <w:r w:rsidR="00215CD7">
        <w:rPr>
          <w:color w:val="003D44" w:themeColor="accent6" w:themeShade="80"/>
        </w:rPr>
        <w:t>,</w:t>
      </w:r>
      <w:r w:rsidR="00215CD7" w:rsidRPr="000F715F">
        <w:rPr>
          <w:color w:val="003D44" w:themeColor="accent6" w:themeShade="80"/>
        </w:rPr>
        <w:t xml:space="preserve"> while communication </w:t>
      </w:r>
      <w:r w:rsidR="00215CD7">
        <w:rPr>
          <w:color w:val="003D44" w:themeColor="accent6" w:themeShade="80"/>
        </w:rPr>
        <w:t xml:space="preserve">with </w:t>
      </w:r>
      <w:r w:rsidR="00215CD7" w:rsidRPr="000F715F">
        <w:rPr>
          <w:color w:val="003D44" w:themeColor="accent6" w:themeShade="80"/>
        </w:rPr>
        <w:t xml:space="preserve">the ASO is generally clear and effective, </w:t>
      </w:r>
      <w:r w:rsidR="00215CD7">
        <w:rPr>
          <w:color w:val="003D44" w:themeColor="accent6" w:themeShade="80"/>
        </w:rPr>
        <w:t xml:space="preserve">it has </w:t>
      </w:r>
      <w:r w:rsidR="00215CD7" w:rsidRPr="000F715F">
        <w:rPr>
          <w:color w:val="003D44" w:themeColor="accent6" w:themeShade="80"/>
        </w:rPr>
        <w:t xml:space="preserve">occasionally </w:t>
      </w:r>
      <w:r w:rsidR="00215CD7">
        <w:rPr>
          <w:color w:val="003D44" w:themeColor="accent6" w:themeShade="80"/>
        </w:rPr>
        <w:t xml:space="preserve">received </w:t>
      </w:r>
      <w:r w:rsidR="00215CD7" w:rsidRPr="000F715F">
        <w:rPr>
          <w:color w:val="003D44" w:themeColor="accent6" w:themeShade="80"/>
        </w:rPr>
        <w:t xml:space="preserve">inconsistent information </w:t>
      </w:r>
      <w:r w:rsidR="00215CD7">
        <w:rPr>
          <w:color w:val="003D44" w:themeColor="accent6" w:themeShade="80"/>
        </w:rPr>
        <w:t>from</w:t>
      </w:r>
      <w:r w:rsidR="00215CD7" w:rsidRPr="000F715F">
        <w:rPr>
          <w:color w:val="003D44" w:themeColor="accent6" w:themeShade="80"/>
        </w:rPr>
        <w:t xml:space="preserve"> the ASO.  </w:t>
      </w:r>
      <w:r>
        <w:rPr>
          <w:color w:val="003D44" w:themeColor="accent6" w:themeShade="80"/>
        </w:rPr>
        <w:t xml:space="preserve">It said </w:t>
      </w:r>
      <w:r w:rsidR="00215CD7" w:rsidRPr="000F715F">
        <w:rPr>
          <w:color w:val="003D44" w:themeColor="accent6" w:themeShade="80"/>
        </w:rPr>
        <w:t>inc</w:t>
      </w:r>
      <w:r w:rsidR="00215CD7">
        <w:rPr>
          <w:color w:val="003D44" w:themeColor="accent6" w:themeShade="80"/>
        </w:rPr>
        <w:t xml:space="preserve">reased communication </w:t>
      </w:r>
      <w:r w:rsidR="00215CD7" w:rsidRPr="000F715F">
        <w:rPr>
          <w:color w:val="003D44" w:themeColor="accent6" w:themeShade="80"/>
        </w:rPr>
        <w:t>would reduce th</w:t>
      </w:r>
      <w:r w:rsidR="00215CD7">
        <w:rPr>
          <w:color w:val="003D44" w:themeColor="accent6" w:themeShade="80"/>
        </w:rPr>
        <w:t>is</w:t>
      </w:r>
      <w:r w:rsidR="00215CD7" w:rsidRPr="000F715F">
        <w:rPr>
          <w:color w:val="003D44" w:themeColor="accent6" w:themeShade="80"/>
        </w:rPr>
        <w:t xml:space="preserve"> </w:t>
      </w:r>
      <w:proofErr w:type="gramStart"/>
      <w:r w:rsidR="00215CD7" w:rsidRPr="000F715F">
        <w:rPr>
          <w:color w:val="003D44" w:themeColor="accent6" w:themeShade="80"/>
        </w:rPr>
        <w:t>risk, and</w:t>
      </w:r>
      <w:proofErr w:type="gramEnd"/>
      <w:r w:rsidR="00215CD7" w:rsidRPr="000F715F">
        <w:rPr>
          <w:color w:val="003D44" w:themeColor="accent6" w:themeShade="80"/>
        </w:rPr>
        <w:t xml:space="preserve"> </w:t>
      </w:r>
      <w:r w:rsidR="00215CD7">
        <w:rPr>
          <w:color w:val="003D44" w:themeColor="accent6" w:themeShade="80"/>
        </w:rPr>
        <w:t>expressed</w:t>
      </w:r>
      <w:r w:rsidR="00215CD7" w:rsidRPr="000F715F">
        <w:rPr>
          <w:color w:val="003D44" w:themeColor="accent6" w:themeShade="80"/>
        </w:rPr>
        <w:t xml:space="preserve"> an intention to </w:t>
      </w:r>
      <w:r w:rsidR="00F512EB">
        <w:rPr>
          <w:color w:val="003D44" w:themeColor="accent6" w:themeShade="80"/>
        </w:rPr>
        <w:t>foster</w:t>
      </w:r>
      <w:r w:rsidR="00215CD7" w:rsidRPr="000F715F">
        <w:rPr>
          <w:color w:val="003D44" w:themeColor="accent6" w:themeShade="80"/>
        </w:rPr>
        <w:t xml:space="preserve"> more routine engagement. </w:t>
      </w:r>
    </w:p>
    <w:p w14:paraId="469ADB3E" w14:textId="77777777" w:rsidR="00215CD7" w:rsidRPr="000F715F" w:rsidRDefault="00215CD7" w:rsidP="00215CD7">
      <w:pPr>
        <w:pStyle w:val="BodyText"/>
        <w:rPr>
          <w:color w:val="003D44" w:themeColor="accent6" w:themeShade="80"/>
        </w:rPr>
      </w:pPr>
      <w:r w:rsidRPr="000F715F">
        <w:rPr>
          <w:color w:val="003D44" w:themeColor="accent6" w:themeShade="80"/>
        </w:rPr>
        <w:t xml:space="preserve">A stakeholder acknowledged the work the ASO had undertaken to produce plain language ‘snapshots’ and ‘frequently asked </w:t>
      </w:r>
      <w:proofErr w:type="gramStart"/>
      <w:r w:rsidRPr="000F715F">
        <w:rPr>
          <w:color w:val="003D44" w:themeColor="accent6" w:themeShade="80"/>
        </w:rPr>
        <w:t>questions’</w:t>
      </w:r>
      <w:proofErr w:type="gramEnd"/>
      <w:r w:rsidRPr="000F715F">
        <w:rPr>
          <w:color w:val="003D44" w:themeColor="accent6" w:themeShade="80"/>
        </w:rPr>
        <w:t xml:space="preserve">. Yet, it found the information was largely of benefit to new and infrequent users of the </w:t>
      </w:r>
      <w:proofErr w:type="gramStart"/>
      <w:r w:rsidRPr="000F715F">
        <w:rPr>
          <w:color w:val="003D44" w:themeColor="accent6" w:themeShade="80"/>
        </w:rPr>
        <w:t>website, and</w:t>
      </w:r>
      <w:proofErr w:type="gramEnd"/>
      <w:r w:rsidRPr="000F715F">
        <w:rPr>
          <w:color w:val="003D44" w:themeColor="accent6" w:themeShade="80"/>
        </w:rPr>
        <w:t xml:space="preserve"> recommended the ASO also </w:t>
      </w:r>
      <w:r>
        <w:rPr>
          <w:color w:val="003D44" w:themeColor="accent6" w:themeShade="80"/>
        </w:rPr>
        <w:t>provide</w:t>
      </w:r>
      <w:r w:rsidRPr="000F715F">
        <w:rPr>
          <w:color w:val="003D44" w:themeColor="accent6" w:themeShade="80"/>
        </w:rPr>
        <w:t xml:space="preserve"> more detailed information on </w:t>
      </w:r>
      <w:r>
        <w:rPr>
          <w:color w:val="003D44" w:themeColor="accent6" w:themeShade="80"/>
        </w:rPr>
        <w:t>its</w:t>
      </w:r>
      <w:r w:rsidRPr="000F715F">
        <w:rPr>
          <w:color w:val="003D44" w:themeColor="accent6" w:themeShade="80"/>
        </w:rPr>
        <w:t xml:space="preserve"> website to assist experienced users with complex matters. </w:t>
      </w:r>
    </w:p>
    <w:p w14:paraId="3DD9A62D" w14:textId="77777777" w:rsidR="00197E37" w:rsidRDefault="007E3E84" w:rsidP="00770A40">
      <w:pPr>
        <w:rPr>
          <w:color w:val="003D44" w:themeColor="accent6" w:themeShade="80"/>
        </w:rPr>
      </w:pPr>
      <w:r w:rsidRPr="000F715F">
        <w:rPr>
          <w:color w:val="003D44" w:themeColor="accent6" w:themeShade="80"/>
        </w:rPr>
        <w:t xml:space="preserve">One stakeholder commented in their feedback that </w:t>
      </w:r>
      <w:r w:rsidR="00026B23">
        <w:rPr>
          <w:color w:val="003D44" w:themeColor="accent6" w:themeShade="80"/>
        </w:rPr>
        <w:t xml:space="preserve">the </w:t>
      </w:r>
      <w:r w:rsidRPr="000F715F">
        <w:rPr>
          <w:color w:val="003D44" w:themeColor="accent6" w:themeShade="80"/>
        </w:rPr>
        <w:t xml:space="preserve">ASO did not complete </w:t>
      </w:r>
      <w:proofErr w:type="gramStart"/>
      <w:r w:rsidRPr="000F715F">
        <w:rPr>
          <w:color w:val="003D44" w:themeColor="accent6" w:themeShade="80"/>
        </w:rPr>
        <w:t>sufficient</w:t>
      </w:r>
      <w:proofErr w:type="gramEnd"/>
      <w:r w:rsidRPr="000F715F">
        <w:rPr>
          <w:color w:val="003D44" w:themeColor="accent6" w:themeShade="80"/>
        </w:rPr>
        <w:t xml:space="preserve"> outreach work in the </w:t>
      </w:r>
      <w:r w:rsidR="00356A3B">
        <w:rPr>
          <w:color w:val="003D44" w:themeColor="accent6" w:themeShade="80"/>
        </w:rPr>
        <w:t>Review</w:t>
      </w:r>
      <w:r w:rsidR="00356A3B" w:rsidRPr="000F715F">
        <w:rPr>
          <w:color w:val="003D44" w:themeColor="accent6" w:themeShade="80"/>
        </w:rPr>
        <w:t xml:space="preserve"> </w:t>
      </w:r>
      <w:r w:rsidRPr="000F715F">
        <w:rPr>
          <w:color w:val="003D44" w:themeColor="accent6" w:themeShade="80"/>
        </w:rPr>
        <w:t xml:space="preserve">Period. </w:t>
      </w:r>
      <w:r w:rsidR="009D3438" w:rsidRPr="000F715F">
        <w:rPr>
          <w:color w:val="003D44" w:themeColor="accent6" w:themeShade="80"/>
        </w:rPr>
        <w:t xml:space="preserve">The </w:t>
      </w:r>
      <w:r w:rsidR="009E2D6C" w:rsidRPr="000F715F">
        <w:rPr>
          <w:color w:val="003D44" w:themeColor="accent6" w:themeShade="80"/>
        </w:rPr>
        <w:t xml:space="preserve">ASO </w:t>
      </w:r>
      <w:r w:rsidR="002A3B51" w:rsidRPr="000F715F">
        <w:rPr>
          <w:color w:val="003D44" w:themeColor="accent6" w:themeShade="80"/>
        </w:rPr>
        <w:t xml:space="preserve">recognises that it is vital for regulators to engage effectively with </w:t>
      </w:r>
      <w:proofErr w:type="gramStart"/>
      <w:r w:rsidR="002A3B51" w:rsidRPr="000F715F">
        <w:rPr>
          <w:color w:val="003D44" w:themeColor="accent6" w:themeShade="80"/>
        </w:rPr>
        <w:t xml:space="preserve">stakeholders, </w:t>
      </w:r>
      <w:r w:rsidR="006B001C" w:rsidRPr="000F715F">
        <w:rPr>
          <w:color w:val="003D44" w:themeColor="accent6" w:themeShade="80"/>
        </w:rPr>
        <w:t>and</w:t>
      </w:r>
      <w:proofErr w:type="gramEnd"/>
      <w:r w:rsidR="001B6F9E" w:rsidRPr="000F715F">
        <w:rPr>
          <w:color w:val="003D44" w:themeColor="accent6" w:themeShade="80"/>
        </w:rPr>
        <w:t xml:space="preserve"> is workin</w:t>
      </w:r>
      <w:r w:rsidRPr="000F715F">
        <w:rPr>
          <w:color w:val="003D44" w:themeColor="accent6" w:themeShade="80"/>
        </w:rPr>
        <w:t xml:space="preserve">g to schedule </w:t>
      </w:r>
      <w:r w:rsidR="001B6F9E" w:rsidRPr="000F715F">
        <w:rPr>
          <w:color w:val="003D44" w:themeColor="accent6" w:themeShade="80"/>
        </w:rPr>
        <w:t>outreach events for the 2020</w:t>
      </w:r>
      <w:r w:rsidR="00356A3B">
        <w:rPr>
          <w:color w:val="003D44" w:themeColor="accent6" w:themeShade="80"/>
        </w:rPr>
        <w:t>-</w:t>
      </w:r>
      <w:r w:rsidRPr="000F715F">
        <w:rPr>
          <w:color w:val="003D44" w:themeColor="accent6" w:themeShade="80"/>
        </w:rPr>
        <w:t>21 financial</w:t>
      </w:r>
      <w:r w:rsidR="001B6F9E" w:rsidRPr="000F715F">
        <w:rPr>
          <w:color w:val="003D44" w:themeColor="accent6" w:themeShade="80"/>
        </w:rPr>
        <w:t xml:space="preserve"> year</w:t>
      </w:r>
      <w:r w:rsidR="005163D2">
        <w:rPr>
          <w:color w:val="003D44" w:themeColor="accent6" w:themeShade="80"/>
        </w:rPr>
        <w:t xml:space="preserve">, with a particular focus on virtual events delivered with </w:t>
      </w:r>
      <w:r w:rsidR="00A06941">
        <w:rPr>
          <w:color w:val="003D44" w:themeColor="accent6" w:themeShade="80"/>
        </w:rPr>
        <w:t>G</w:t>
      </w:r>
      <w:r w:rsidR="005163D2">
        <w:rPr>
          <w:color w:val="003D44" w:themeColor="accent6" w:themeShade="80"/>
        </w:rPr>
        <w:t>overnment partners</w:t>
      </w:r>
      <w:r w:rsidR="00E87F43">
        <w:rPr>
          <w:color w:val="003D44" w:themeColor="accent6" w:themeShade="80"/>
        </w:rPr>
        <w:t>. In</w:t>
      </w:r>
      <w:r w:rsidR="005163D2">
        <w:rPr>
          <w:color w:val="003D44" w:themeColor="accent6" w:themeShade="80"/>
        </w:rPr>
        <w:t xml:space="preserve"> </w:t>
      </w:r>
      <w:r w:rsidR="00E87F43">
        <w:rPr>
          <w:color w:val="003D44" w:themeColor="accent6" w:themeShade="80"/>
        </w:rPr>
        <w:t xml:space="preserve">addition to </w:t>
      </w:r>
      <w:r w:rsidR="005163D2">
        <w:rPr>
          <w:color w:val="003D44" w:themeColor="accent6" w:themeShade="80"/>
        </w:rPr>
        <w:t xml:space="preserve">addressing COVID-19 restrictions, </w:t>
      </w:r>
      <w:r w:rsidR="00E87F43">
        <w:rPr>
          <w:color w:val="003D44" w:themeColor="accent6" w:themeShade="80"/>
        </w:rPr>
        <w:t>the ASO anticipates that this may provide opportunities</w:t>
      </w:r>
      <w:r w:rsidR="005163D2">
        <w:rPr>
          <w:color w:val="003D44" w:themeColor="accent6" w:themeShade="80"/>
        </w:rPr>
        <w:t xml:space="preserve"> for greater reach, including</w:t>
      </w:r>
      <w:r w:rsidR="00E87F43">
        <w:rPr>
          <w:color w:val="003D44" w:themeColor="accent6" w:themeShade="80"/>
        </w:rPr>
        <w:t xml:space="preserve"> providing stakeholders with</w:t>
      </w:r>
      <w:r w:rsidR="005163D2">
        <w:rPr>
          <w:color w:val="003D44" w:themeColor="accent6" w:themeShade="80"/>
        </w:rPr>
        <w:t xml:space="preserve"> </w:t>
      </w:r>
      <w:r w:rsidR="00A06941">
        <w:rPr>
          <w:color w:val="003D44" w:themeColor="accent6" w:themeShade="80"/>
        </w:rPr>
        <w:t xml:space="preserve">the </w:t>
      </w:r>
      <w:r w:rsidR="005163D2">
        <w:rPr>
          <w:color w:val="003D44" w:themeColor="accent6" w:themeShade="80"/>
        </w:rPr>
        <w:t xml:space="preserve">flexibility </w:t>
      </w:r>
      <w:r w:rsidR="00E87F43">
        <w:rPr>
          <w:color w:val="003D44" w:themeColor="accent6" w:themeShade="80"/>
        </w:rPr>
        <w:t>to access</w:t>
      </w:r>
      <w:r w:rsidR="005163D2">
        <w:rPr>
          <w:color w:val="003D44" w:themeColor="accent6" w:themeShade="80"/>
        </w:rPr>
        <w:t xml:space="preserve"> outreach materials online</w:t>
      </w:r>
      <w:r w:rsidR="00E87F43">
        <w:rPr>
          <w:color w:val="003D44" w:themeColor="accent6" w:themeShade="80"/>
        </w:rPr>
        <w:t>.</w:t>
      </w:r>
      <w:r w:rsidR="001B6F9E" w:rsidRPr="000F715F">
        <w:rPr>
          <w:color w:val="003D44" w:themeColor="accent6" w:themeShade="80"/>
        </w:rPr>
        <w:t xml:space="preserve"> </w:t>
      </w:r>
      <w:r w:rsidR="006B001C" w:rsidRPr="000F715F">
        <w:rPr>
          <w:color w:val="003D44" w:themeColor="accent6" w:themeShade="80"/>
        </w:rPr>
        <w:t xml:space="preserve"> </w:t>
      </w:r>
    </w:p>
    <w:p w14:paraId="61C8DF37" w14:textId="77777777" w:rsidR="00215CD7" w:rsidRPr="000F715F" w:rsidRDefault="00215CD7" w:rsidP="00215CD7">
      <w:pPr>
        <w:rPr>
          <w:color w:val="003D44" w:themeColor="accent6" w:themeShade="80"/>
        </w:rPr>
      </w:pPr>
      <w:r w:rsidRPr="000F715F">
        <w:rPr>
          <w:color w:val="003D44" w:themeColor="accent6" w:themeShade="80"/>
        </w:rPr>
        <w:t xml:space="preserve">Most of ASO’s outreach activities in 2019-20 were delivered jointly with other </w:t>
      </w:r>
      <w:r>
        <w:rPr>
          <w:color w:val="003D44" w:themeColor="accent6" w:themeShade="80"/>
        </w:rPr>
        <w:t>Government</w:t>
      </w:r>
      <w:r w:rsidRPr="000F715F">
        <w:rPr>
          <w:color w:val="003D44" w:themeColor="accent6" w:themeShade="80"/>
        </w:rPr>
        <w:t xml:space="preserve"> agencies such as DEC and ABF. DEC </w:t>
      </w:r>
      <w:r>
        <w:rPr>
          <w:color w:val="003D44" w:themeColor="accent6" w:themeShade="80"/>
        </w:rPr>
        <w:t xml:space="preserve">has </w:t>
      </w:r>
      <w:r w:rsidRPr="000F715F">
        <w:rPr>
          <w:color w:val="003D44" w:themeColor="accent6" w:themeShade="80"/>
        </w:rPr>
        <w:t xml:space="preserve">noted that joint outreach activities </w:t>
      </w:r>
      <w:r>
        <w:rPr>
          <w:color w:val="003D44" w:themeColor="accent6" w:themeShade="80"/>
        </w:rPr>
        <w:t>were</w:t>
      </w:r>
      <w:r w:rsidRPr="000F715F">
        <w:rPr>
          <w:color w:val="003D44" w:themeColor="accent6" w:themeShade="80"/>
        </w:rPr>
        <w:t xml:space="preserve"> well received by stakeholders. DEC further noted that outreach is a positive and successful engagement activity</w:t>
      </w:r>
      <w:r>
        <w:rPr>
          <w:color w:val="003D44" w:themeColor="accent6" w:themeShade="80"/>
        </w:rPr>
        <w:t>, which raises</w:t>
      </w:r>
      <w:r w:rsidRPr="000F715F">
        <w:rPr>
          <w:color w:val="003D44" w:themeColor="accent6" w:themeShade="80"/>
        </w:rPr>
        <w:t xml:space="preserve"> </w:t>
      </w:r>
      <w:r>
        <w:rPr>
          <w:color w:val="003D44" w:themeColor="accent6" w:themeShade="80"/>
        </w:rPr>
        <w:t xml:space="preserve">sanctions </w:t>
      </w:r>
      <w:r w:rsidRPr="000F715F">
        <w:rPr>
          <w:color w:val="003D44" w:themeColor="accent6" w:themeShade="80"/>
        </w:rPr>
        <w:t>awareness and increase</w:t>
      </w:r>
      <w:r>
        <w:rPr>
          <w:color w:val="003D44" w:themeColor="accent6" w:themeShade="80"/>
        </w:rPr>
        <w:t>s</w:t>
      </w:r>
      <w:r w:rsidRPr="000F715F">
        <w:rPr>
          <w:color w:val="003D44" w:themeColor="accent6" w:themeShade="80"/>
        </w:rPr>
        <w:t xml:space="preserve"> voluntary compliance.</w:t>
      </w:r>
      <w:r>
        <w:rPr>
          <w:color w:val="003D44" w:themeColor="accent6" w:themeShade="80"/>
        </w:rPr>
        <w:t xml:space="preserve">  </w:t>
      </w:r>
      <w:r w:rsidRPr="000F715F">
        <w:rPr>
          <w:color w:val="003D44" w:themeColor="accent6" w:themeShade="80"/>
        </w:rPr>
        <w:t xml:space="preserve">AUSTRAC </w:t>
      </w:r>
      <w:r>
        <w:rPr>
          <w:color w:val="003D44" w:themeColor="accent6" w:themeShade="80"/>
        </w:rPr>
        <w:t>observed</w:t>
      </w:r>
      <w:r w:rsidRPr="000F715F">
        <w:rPr>
          <w:color w:val="003D44" w:themeColor="accent6" w:themeShade="80"/>
        </w:rPr>
        <w:t xml:space="preserve"> that </w:t>
      </w:r>
      <w:r>
        <w:rPr>
          <w:color w:val="003D44" w:themeColor="accent6" w:themeShade="80"/>
        </w:rPr>
        <w:t xml:space="preserve">the </w:t>
      </w:r>
      <w:r w:rsidRPr="000F715F">
        <w:rPr>
          <w:color w:val="003D44" w:themeColor="accent6" w:themeShade="80"/>
        </w:rPr>
        <w:t xml:space="preserve">ASO is working to improve engagement with regulated entities within the financial sector.  </w:t>
      </w:r>
      <w:r>
        <w:rPr>
          <w:color w:val="003D44" w:themeColor="accent6" w:themeShade="80"/>
        </w:rPr>
        <w:t xml:space="preserve">The </w:t>
      </w:r>
      <w:r w:rsidRPr="000F715F">
        <w:rPr>
          <w:color w:val="003D44" w:themeColor="accent6" w:themeShade="80"/>
        </w:rPr>
        <w:t>ASO and AUSTRAC have worked in partnership to present information on sanction</w:t>
      </w:r>
      <w:r>
        <w:rPr>
          <w:color w:val="003D44" w:themeColor="accent6" w:themeShade="80"/>
        </w:rPr>
        <w:t>s</w:t>
      </w:r>
      <w:r w:rsidRPr="000F715F">
        <w:rPr>
          <w:color w:val="003D44" w:themeColor="accent6" w:themeShade="80"/>
        </w:rPr>
        <w:t xml:space="preserve"> laws to industry partners, including through the AUSTRAC </w:t>
      </w:r>
      <w:proofErr w:type="spellStart"/>
      <w:r w:rsidRPr="000F715F">
        <w:rPr>
          <w:color w:val="003D44" w:themeColor="accent6" w:themeShade="80"/>
        </w:rPr>
        <w:t>Fintel</w:t>
      </w:r>
      <w:proofErr w:type="spellEnd"/>
      <w:r w:rsidRPr="000F715F">
        <w:rPr>
          <w:color w:val="003D44" w:themeColor="accent6" w:themeShade="80"/>
        </w:rPr>
        <w:t xml:space="preserve"> Alliance. AUSTRAC </w:t>
      </w:r>
      <w:r>
        <w:rPr>
          <w:color w:val="003D44" w:themeColor="accent6" w:themeShade="80"/>
        </w:rPr>
        <w:t>said</w:t>
      </w:r>
      <w:r w:rsidRPr="000F715F">
        <w:rPr>
          <w:color w:val="003D44" w:themeColor="accent6" w:themeShade="80"/>
        </w:rPr>
        <w:t xml:space="preserve"> </w:t>
      </w:r>
      <w:r>
        <w:rPr>
          <w:color w:val="003D44" w:themeColor="accent6" w:themeShade="80"/>
        </w:rPr>
        <w:t xml:space="preserve">the </w:t>
      </w:r>
      <w:r w:rsidRPr="000F715F">
        <w:rPr>
          <w:color w:val="003D44" w:themeColor="accent6" w:themeShade="80"/>
        </w:rPr>
        <w:t xml:space="preserve">ASO’s communication </w:t>
      </w:r>
      <w:r>
        <w:rPr>
          <w:color w:val="003D44" w:themeColor="accent6" w:themeShade="80"/>
        </w:rPr>
        <w:t xml:space="preserve">to these groups </w:t>
      </w:r>
      <w:r w:rsidRPr="000F715F">
        <w:rPr>
          <w:color w:val="003D44" w:themeColor="accent6" w:themeShade="80"/>
        </w:rPr>
        <w:t>has been clear, targeted and effective.</w:t>
      </w:r>
    </w:p>
    <w:p w14:paraId="72283D22" w14:textId="77777777" w:rsidR="007C6987" w:rsidRPr="00C61CDB" w:rsidRDefault="007C6987" w:rsidP="007C6987">
      <w:pPr>
        <w:pStyle w:val="Heading3"/>
        <w:rPr>
          <w:color w:val="003D44" w:themeColor="accent6" w:themeShade="80"/>
        </w:rPr>
      </w:pPr>
      <w:r w:rsidRPr="00C61CDB">
        <w:rPr>
          <w:color w:val="003D44" w:themeColor="accent6" w:themeShade="80"/>
        </w:rPr>
        <w:t>KPI 3: Actions undertaken by regulators are proportionate to the regulatory risk being managed</w:t>
      </w:r>
    </w:p>
    <w:p w14:paraId="0CBE40BC" w14:textId="77777777" w:rsidR="00285AED" w:rsidRPr="000F715F" w:rsidRDefault="00026B23" w:rsidP="003D33F3">
      <w:pPr>
        <w:rPr>
          <w:color w:val="003D44" w:themeColor="accent6" w:themeShade="80"/>
        </w:rPr>
      </w:pPr>
      <w:r>
        <w:rPr>
          <w:color w:val="003D44" w:themeColor="accent6" w:themeShade="80"/>
        </w:rPr>
        <w:t xml:space="preserve">The </w:t>
      </w:r>
      <w:r w:rsidR="00285AED" w:rsidRPr="000F715F">
        <w:rPr>
          <w:color w:val="003D44" w:themeColor="accent6" w:themeShade="80"/>
        </w:rPr>
        <w:t xml:space="preserve">ASO is actively reviewing its legislative and administrative practices to ensure regulatory processes are risk-based and proportionate.  </w:t>
      </w:r>
      <w:r w:rsidR="003D33F3" w:rsidRPr="000F715F">
        <w:rPr>
          <w:color w:val="003D44" w:themeColor="accent6" w:themeShade="80"/>
        </w:rPr>
        <w:t>In the Review Period</w:t>
      </w:r>
      <w:r w:rsidR="004B4943">
        <w:rPr>
          <w:color w:val="003D44" w:themeColor="accent6" w:themeShade="80"/>
        </w:rPr>
        <w:t>,</w:t>
      </w:r>
      <w:r w:rsidR="003D33F3" w:rsidRPr="000F715F">
        <w:rPr>
          <w:color w:val="003D44" w:themeColor="accent6" w:themeShade="80"/>
        </w:rPr>
        <w:t xml:space="preserve"> the ASO </w:t>
      </w:r>
      <w:r w:rsidR="004B4943">
        <w:rPr>
          <w:color w:val="003D44" w:themeColor="accent6" w:themeShade="80"/>
        </w:rPr>
        <w:t>commenced</w:t>
      </w:r>
      <w:r w:rsidR="003D33F3" w:rsidRPr="000F715F">
        <w:rPr>
          <w:color w:val="003D44" w:themeColor="accent6" w:themeShade="80"/>
        </w:rPr>
        <w:t xml:space="preserve"> a review of sanctions law</w:t>
      </w:r>
      <w:r w:rsidR="004B4943">
        <w:rPr>
          <w:color w:val="003D44" w:themeColor="accent6" w:themeShade="80"/>
        </w:rPr>
        <w:t>s</w:t>
      </w:r>
      <w:r w:rsidR="005A2F3B" w:rsidRPr="000F715F">
        <w:rPr>
          <w:color w:val="003D44" w:themeColor="accent6" w:themeShade="80"/>
        </w:rPr>
        <w:t>, as well as</w:t>
      </w:r>
      <w:r w:rsidR="003D33F3" w:rsidRPr="000F715F">
        <w:rPr>
          <w:color w:val="003D44" w:themeColor="accent6" w:themeShade="80"/>
        </w:rPr>
        <w:t xml:space="preserve"> a review of </w:t>
      </w:r>
      <w:r w:rsidR="004B4943">
        <w:rPr>
          <w:color w:val="003D44" w:themeColor="accent6" w:themeShade="80"/>
        </w:rPr>
        <w:t xml:space="preserve">sanctions </w:t>
      </w:r>
      <w:r w:rsidR="003D33F3" w:rsidRPr="000F715F">
        <w:rPr>
          <w:color w:val="003D44" w:themeColor="accent6" w:themeShade="80"/>
        </w:rPr>
        <w:t>administrative decision making and regulatory and governance frameworks.</w:t>
      </w:r>
      <w:r w:rsidR="005A2F3B" w:rsidRPr="000F715F">
        <w:rPr>
          <w:color w:val="003D44" w:themeColor="accent6" w:themeShade="80"/>
        </w:rPr>
        <w:t xml:space="preserve"> </w:t>
      </w:r>
      <w:r w:rsidR="003D33F3" w:rsidRPr="000F715F">
        <w:rPr>
          <w:color w:val="003D44" w:themeColor="accent6" w:themeShade="80"/>
        </w:rPr>
        <w:t>The review</w:t>
      </w:r>
      <w:r w:rsidR="005A2F3B" w:rsidRPr="000F715F">
        <w:rPr>
          <w:color w:val="003D44" w:themeColor="accent6" w:themeShade="80"/>
        </w:rPr>
        <w:t>s</w:t>
      </w:r>
      <w:r w:rsidR="003D33F3" w:rsidRPr="000F715F">
        <w:rPr>
          <w:color w:val="003D44" w:themeColor="accent6" w:themeShade="80"/>
        </w:rPr>
        <w:t xml:space="preserve"> </w:t>
      </w:r>
      <w:r w:rsidR="00661D2B">
        <w:rPr>
          <w:color w:val="003D44" w:themeColor="accent6" w:themeShade="80"/>
        </w:rPr>
        <w:t>will help</w:t>
      </w:r>
      <w:r w:rsidR="00661D2B" w:rsidRPr="000F715F">
        <w:rPr>
          <w:color w:val="003D44" w:themeColor="accent6" w:themeShade="80"/>
        </w:rPr>
        <w:t xml:space="preserve"> </w:t>
      </w:r>
      <w:r w:rsidR="003D33F3" w:rsidRPr="000F715F">
        <w:rPr>
          <w:color w:val="003D44" w:themeColor="accent6" w:themeShade="80"/>
        </w:rPr>
        <w:t xml:space="preserve">ensure </w:t>
      </w:r>
      <w:r w:rsidR="005A2F3B" w:rsidRPr="000F715F">
        <w:rPr>
          <w:color w:val="003D44" w:themeColor="accent6" w:themeShade="80"/>
        </w:rPr>
        <w:t>the ASO is</w:t>
      </w:r>
      <w:r w:rsidR="003D33F3" w:rsidRPr="000F715F">
        <w:rPr>
          <w:color w:val="003D44" w:themeColor="accent6" w:themeShade="80"/>
        </w:rPr>
        <w:t xml:space="preserve"> delivering </w:t>
      </w:r>
      <w:r w:rsidR="005A2F3B" w:rsidRPr="000F715F">
        <w:rPr>
          <w:color w:val="003D44" w:themeColor="accent6" w:themeShade="80"/>
        </w:rPr>
        <w:t>its</w:t>
      </w:r>
      <w:r w:rsidR="003D33F3" w:rsidRPr="000F715F">
        <w:rPr>
          <w:color w:val="003D44" w:themeColor="accent6" w:themeShade="80"/>
        </w:rPr>
        <w:t xml:space="preserve"> priorities in the most effective and efficient manner</w:t>
      </w:r>
      <w:r w:rsidR="00515BA3">
        <w:rPr>
          <w:color w:val="003D44" w:themeColor="accent6" w:themeShade="80"/>
        </w:rPr>
        <w:t>, commensurate to risk,</w:t>
      </w:r>
      <w:r w:rsidR="003D33F3" w:rsidRPr="000F715F">
        <w:rPr>
          <w:color w:val="003D44" w:themeColor="accent6" w:themeShade="80"/>
        </w:rPr>
        <w:t xml:space="preserve"> and that </w:t>
      </w:r>
      <w:r w:rsidR="005A2F3B" w:rsidRPr="000F715F">
        <w:rPr>
          <w:color w:val="003D44" w:themeColor="accent6" w:themeShade="80"/>
        </w:rPr>
        <w:t>the ASO o</w:t>
      </w:r>
      <w:r w:rsidR="003D33F3" w:rsidRPr="000F715F">
        <w:rPr>
          <w:color w:val="003D44" w:themeColor="accent6" w:themeShade="80"/>
        </w:rPr>
        <w:t>perat</w:t>
      </w:r>
      <w:r w:rsidR="004B4943">
        <w:rPr>
          <w:color w:val="003D44" w:themeColor="accent6" w:themeShade="80"/>
        </w:rPr>
        <w:t>es</w:t>
      </w:r>
      <w:r w:rsidR="003D33F3" w:rsidRPr="000F715F">
        <w:rPr>
          <w:color w:val="003D44" w:themeColor="accent6" w:themeShade="80"/>
        </w:rPr>
        <w:t xml:space="preserve"> within a clear, consistent and comprehensive legislativ</w:t>
      </w:r>
      <w:r w:rsidR="005A2F3B" w:rsidRPr="000F715F">
        <w:rPr>
          <w:color w:val="003D44" w:themeColor="accent6" w:themeShade="80"/>
        </w:rPr>
        <w:t>e framework.  Both reviews will be completed early in the 2020</w:t>
      </w:r>
      <w:r w:rsidR="00356A3B">
        <w:rPr>
          <w:color w:val="003D44" w:themeColor="accent6" w:themeShade="80"/>
        </w:rPr>
        <w:t>-</w:t>
      </w:r>
      <w:r w:rsidR="005A2F3B" w:rsidRPr="000F715F">
        <w:rPr>
          <w:color w:val="003D44" w:themeColor="accent6" w:themeShade="80"/>
        </w:rPr>
        <w:t>21</w:t>
      </w:r>
      <w:r w:rsidR="003D33F3" w:rsidRPr="000F715F">
        <w:rPr>
          <w:color w:val="003D44" w:themeColor="accent6" w:themeShade="80"/>
        </w:rPr>
        <w:t xml:space="preserve"> financial year.</w:t>
      </w:r>
    </w:p>
    <w:p w14:paraId="79C617AD" w14:textId="77777777" w:rsidR="007C6987" w:rsidRPr="00C61CDB" w:rsidRDefault="00A15B1C" w:rsidP="0008514C">
      <w:pPr>
        <w:pStyle w:val="Heading4"/>
        <w:rPr>
          <w:color w:val="003D44" w:themeColor="accent6" w:themeShade="80"/>
        </w:rPr>
      </w:pPr>
      <w:r w:rsidRPr="00C61CDB">
        <w:rPr>
          <w:color w:val="003D44" w:themeColor="accent6" w:themeShade="80"/>
        </w:rPr>
        <w:lastRenderedPageBreak/>
        <w:t>Metric 3</w:t>
      </w:r>
      <w:r w:rsidR="007C6987" w:rsidRPr="00C61CDB">
        <w:rPr>
          <w:color w:val="003D44" w:themeColor="accent6" w:themeShade="80"/>
        </w:rPr>
        <w:t xml:space="preserve">: </w:t>
      </w:r>
      <w:r w:rsidR="0008514C" w:rsidRPr="0008514C">
        <w:rPr>
          <w:color w:val="003D44" w:themeColor="accent6" w:themeShade="80"/>
        </w:rPr>
        <w:t>ASO applies risk-informed processes with a view to reducing regulatory</w:t>
      </w:r>
      <w:r w:rsidR="00C71D67">
        <w:rPr>
          <w:color w:val="003D44" w:themeColor="accent6" w:themeShade="80"/>
        </w:rPr>
        <w:t xml:space="preserve"> </w:t>
      </w:r>
      <w:r w:rsidR="0008514C" w:rsidRPr="0008514C">
        <w:rPr>
          <w:color w:val="003D44" w:themeColor="accent6" w:themeShade="80"/>
        </w:rPr>
        <w:t>burden, including ensuring requests for supplementary information are reasonable and</w:t>
      </w:r>
      <w:r w:rsidR="00C71D67">
        <w:rPr>
          <w:color w:val="003D44" w:themeColor="accent6" w:themeShade="80"/>
        </w:rPr>
        <w:t xml:space="preserve"> </w:t>
      </w:r>
      <w:r w:rsidR="0008514C" w:rsidRPr="0008514C">
        <w:rPr>
          <w:color w:val="003D44" w:themeColor="accent6" w:themeShade="80"/>
        </w:rPr>
        <w:t>p</w:t>
      </w:r>
      <w:r w:rsidR="008F0C0A">
        <w:rPr>
          <w:color w:val="003D44" w:themeColor="accent6" w:themeShade="80"/>
        </w:rPr>
        <w:t>roportionate to regulatory risk</w:t>
      </w:r>
    </w:p>
    <w:p w14:paraId="3F874E92" w14:textId="77777777" w:rsidR="00184DAC" w:rsidRPr="00C61CDB" w:rsidRDefault="00184DAC" w:rsidP="00184DAC">
      <w:pPr>
        <w:rPr>
          <w:color w:val="003D44" w:themeColor="accent6" w:themeShade="80"/>
          <w:lang w:val="en-AU"/>
        </w:rPr>
      </w:pPr>
      <w:r>
        <w:rPr>
          <w:color w:val="003D44" w:themeColor="accent6" w:themeShade="80"/>
        </w:rPr>
        <w:t>During the Review Period, the ASO</w:t>
      </w:r>
      <w:r w:rsidRPr="000F715F">
        <w:rPr>
          <w:color w:val="003D44" w:themeColor="accent6" w:themeShade="80"/>
        </w:rPr>
        <w:t xml:space="preserve"> improved </w:t>
      </w:r>
      <w:r>
        <w:rPr>
          <w:color w:val="003D44" w:themeColor="accent6" w:themeShade="80"/>
        </w:rPr>
        <w:t xml:space="preserve">its </w:t>
      </w:r>
      <w:r w:rsidRPr="000F715F">
        <w:rPr>
          <w:color w:val="003D44" w:themeColor="accent6" w:themeShade="80"/>
        </w:rPr>
        <w:t>process</w:t>
      </w:r>
      <w:r>
        <w:rPr>
          <w:color w:val="003D44" w:themeColor="accent6" w:themeShade="80"/>
        </w:rPr>
        <w:t>es</w:t>
      </w:r>
      <w:r w:rsidRPr="000F715F">
        <w:rPr>
          <w:color w:val="003D44" w:themeColor="accent6" w:themeShade="80"/>
        </w:rPr>
        <w:t xml:space="preserve"> to incorporate a risk-based approach to </w:t>
      </w:r>
      <w:r>
        <w:rPr>
          <w:color w:val="003D44" w:themeColor="accent6" w:themeShade="80"/>
        </w:rPr>
        <w:t>deciding sanction permit applications</w:t>
      </w:r>
      <w:r w:rsidRPr="000F715F">
        <w:rPr>
          <w:color w:val="003D44" w:themeColor="accent6" w:themeShade="80"/>
        </w:rPr>
        <w:t xml:space="preserve">. Such an approach takes into consideration the risk posed by the </w:t>
      </w:r>
      <w:proofErr w:type="gramStart"/>
      <w:r w:rsidRPr="000F715F">
        <w:rPr>
          <w:color w:val="003D44" w:themeColor="accent6" w:themeShade="80"/>
        </w:rPr>
        <w:t>particular activity</w:t>
      </w:r>
      <w:proofErr w:type="gramEnd"/>
      <w:r w:rsidRPr="000F715F">
        <w:rPr>
          <w:color w:val="003D44" w:themeColor="accent6" w:themeShade="80"/>
        </w:rPr>
        <w:t>, as well as the compliance history of the applicant.</w:t>
      </w:r>
      <w:r>
        <w:rPr>
          <w:color w:val="003D44" w:themeColor="accent6" w:themeShade="80"/>
          <w:lang w:val="en-AU"/>
        </w:rPr>
        <w:t xml:space="preserve">  </w:t>
      </w:r>
    </w:p>
    <w:p w14:paraId="44DE014B" w14:textId="77777777" w:rsidR="003807F0" w:rsidRDefault="003807F0" w:rsidP="00770A40">
      <w:pPr>
        <w:rPr>
          <w:color w:val="003D44" w:themeColor="accent6" w:themeShade="80"/>
        </w:rPr>
      </w:pPr>
      <w:r>
        <w:rPr>
          <w:color w:val="003D44" w:themeColor="accent6" w:themeShade="80"/>
        </w:rPr>
        <w:t>T</w:t>
      </w:r>
      <w:r w:rsidR="003D33F3" w:rsidRPr="000F715F">
        <w:rPr>
          <w:color w:val="003D44" w:themeColor="accent6" w:themeShade="80"/>
        </w:rPr>
        <w:t xml:space="preserve">he </w:t>
      </w:r>
      <w:r w:rsidR="009E2D6C" w:rsidRPr="000F715F">
        <w:rPr>
          <w:color w:val="003D44" w:themeColor="accent6" w:themeShade="80"/>
        </w:rPr>
        <w:t xml:space="preserve">ASO </w:t>
      </w:r>
      <w:r w:rsidR="006615EC" w:rsidRPr="000F715F">
        <w:rPr>
          <w:color w:val="003D44" w:themeColor="accent6" w:themeShade="80"/>
        </w:rPr>
        <w:t>request</w:t>
      </w:r>
      <w:r>
        <w:rPr>
          <w:color w:val="003D44" w:themeColor="accent6" w:themeShade="80"/>
        </w:rPr>
        <w:t>s</w:t>
      </w:r>
      <w:r w:rsidR="006615EC" w:rsidRPr="000F715F">
        <w:rPr>
          <w:color w:val="003D44" w:themeColor="accent6" w:themeShade="80"/>
        </w:rPr>
        <w:t xml:space="preserve"> additional information from its clients when needed to respond to </w:t>
      </w:r>
      <w:r>
        <w:rPr>
          <w:color w:val="003D44" w:themeColor="accent6" w:themeShade="80"/>
        </w:rPr>
        <w:t>an</w:t>
      </w:r>
      <w:r w:rsidRPr="000F715F">
        <w:rPr>
          <w:color w:val="003D44" w:themeColor="accent6" w:themeShade="80"/>
        </w:rPr>
        <w:t xml:space="preserve"> </w:t>
      </w:r>
      <w:r w:rsidR="006615EC" w:rsidRPr="000F715F">
        <w:rPr>
          <w:color w:val="003D44" w:themeColor="accent6" w:themeShade="80"/>
        </w:rPr>
        <w:t xml:space="preserve">inquiry or assess </w:t>
      </w:r>
      <w:r>
        <w:rPr>
          <w:color w:val="003D44" w:themeColor="accent6" w:themeShade="80"/>
        </w:rPr>
        <w:t>an</w:t>
      </w:r>
      <w:r w:rsidRPr="000F715F">
        <w:rPr>
          <w:color w:val="003D44" w:themeColor="accent6" w:themeShade="80"/>
        </w:rPr>
        <w:t xml:space="preserve"> </w:t>
      </w:r>
      <w:r w:rsidR="006615EC" w:rsidRPr="000F715F">
        <w:rPr>
          <w:color w:val="003D44" w:themeColor="accent6" w:themeShade="80"/>
        </w:rPr>
        <w:t>application</w:t>
      </w:r>
      <w:r w:rsidR="008B6A93" w:rsidRPr="000F715F">
        <w:rPr>
          <w:color w:val="003D44" w:themeColor="accent6" w:themeShade="80"/>
        </w:rPr>
        <w:t xml:space="preserve">. </w:t>
      </w:r>
      <w:r w:rsidR="006615EC" w:rsidRPr="000F715F">
        <w:rPr>
          <w:color w:val="003D44" w:themeColor="accent6" w:themeShade="80"/>
        </w:rPr>
        <w:t xml:space="preserve">For example, </w:t>
      </w:r>
      <w:r w:rsidR="003D33F3" w:rsidRPr="000F715F">
        <w:rPr>
          <w:color w:val="003D44" w:themeColor="accent6" w:themeShade="80"/>
        </w:rPr>
        <w:t xml:space="preserve">the </w:t>
      </w:r>
      <w:r w:rsidR="009E2D6C" w:rsidRPr="000F715F">
        <w:rPr>
          <w:color w:val="003D44" w:themeColor="accent6" w:themeShade="80"/>
        </w:rPr>
        <w:t xml:space="preserve">ASO </w:t>
      </w:r>
      <w:r w:rsidR="006615EC" w:rsidRPr="000F715F">
        <w:rPr>
          <w:color w:val="003D44" w:themeColor="accent6" w:themeShade="80"/>
        </w:rPr>
        <w:t xml:space="preserve">may </w:t>
      </w:r>
      <w:r w:rsidR="00EE262F" w:rsidRPr="000F715F">
        <w:rPr>
          <w:color w:val="003D44" w:themeColor="accent6" w:themeShade="80"/>
        </w:rPr>
        <w:t xml:space="preserve">require further information </w:t>
      </w:r>
      <w:r w:rsidR="006615EC" w:rsidRPr="000F715F">
        <w:rPr>
          <w:color w:val="003D44" w:themeColor="accent6" w:themeShade="80"/>
        </w:rPr>
        <w:t xml:space="preserve">regarding the goods for which a permit is sought or the end user of the goods. </w:t>
      </w:r>
      <w:r w:rsidR="00C71D67" w:rsidRPr="000F715F">
        <w:rPr>
          <w:color w:val="003D44" w:themeColor="accent6" w:themeShade="80"/>
        </w:rPr>
        <w:t>The ASO</w:t>
      </w:r>
      <w:r w:rsidR="00773588" w:rsidRPr="000F715F">
        <w:rPr>
          <w:color w:val="003D44" w:themeColor="accent6" w:themeShade="80"/>
        </w:rPr>
        <w:t xml:space="preserve">’s review of a sample of OSAS applications and inquiries during the </w:t>
      </w:r>
      <w:r>
        <w:rPr>
          <w:color w:val="003D44" w:themeColor="accent6" w:themeShade="80"/>
        </w:rPr>
        <w:t>R</w:t>
      </w:r>
      <w:r w:rsidR="00773588" w:rsidRPr="000F715F">
        <w:rPr>
          <w:color w:val="003D44" w:themeColor="accent6" w:themeShade="80"/>
        </w:rPr>
        <w:t xml:space="preserve">eview </w:t>
      </w:r>
      <w:r>
        <w:rPr>
          <w:color w:val="003D44" w:themeColor="accent6" w:themeShade="80"/>
        </w:rPr>
        <w:t>P</w:t>
      </w:r>
      <w:r w:rsidR="00773588" w:rsidRPr="000F715F">
        <w:rPr>
          <w:color w:val="003D44" w:themeColor="accent6" w:themeShade="80"/>
        </w:rPr>
        <w:t>eriod (refer to Metric 1</w:t>
      </w:r>
      <w:r>
        <w:rPr>
          <w:color w:val="003D44" w:themeColor="accent6" w:themeShade="80"/>
        </w:rPr>
        <w:t xml:space="preserve"> above</w:t>
      </w:r>
      <w:r w:rsidR="00773588" w:rsidRPr="000F715F">
        <w:rPr>
          <w:color w:val="003D44" w:themeColor="accent6" w:themeShade="80"/>
        </w:rPr>
        <w:t xml:space="preserve">) revealed that requests for supplementary information were reasonable and appropriate. </w:t>
      </w:r>
    </w:p>
    <w:p w14:paraId="13E47450" w14:textId="77777777" w:rsidR="006615EC" w:rsidRPr="000F715F" w:rsidRDefault="0092718F" w:rsidP="00770A40">
      <w:pPr>
        <w:rPr>
          <w:color w:val="003D44" w:themeColor="accent6" w:themeShade="80"/>
        </w:rPr>
      </w:pPr>
      <w:r w:rsidRPr="000F715F">
        <w:rPr>
          <w:color w:val="003D44" w:themeColor="accent6" w:themeShade="80"/>
        </w:rPr>
        <w:t xml:space="preserve">However, </w:t>
      </w:r>
      <w:r w:rsidR="00C71D67" w:rsidRPr="000F715F">
        <w:rPr>
          <w:color w:val="003D44" w:themeColor="accent6" w:themeShade="80"/>
        </w:rPr>
        <w:t>the</w:t>
      </w:r>
      <w:r w:rsidRPr="000F715F">
        <w:rPr>
          <w:color w:val="003D44" w:themeColor="accent6" w:themeShade="80"/>
        </w:rPr>
        <w:t xml:space="preserve"> ASO </w:t>
      </w:r>
      <w:r w:rsidR="003807F0">
        <w:rPr>
          <w:color w:val="003D44" w:themeColor="accent6" w:themeShade="80"/>
        </w:rPr>
        <w:t xml:space="preserve">considers it </w:t>
      </w:r>
      <w:r w:rsidRPr="000F715F">
        <w:rPr>
          <w:color w:val="003D44" w:themeColor="accent6" w:themeShade="80"/>
        </w:rPr>
        <w:t xml:space="preserve">could do more to initiate requests for information </w:t>
      </w:r>
      <w:r w:rsidR="00C71D67" w:rsidRPr="000F715F">
        <w:rPr>
          <w:color w:val="003D44" w:themeColor="accent6" w:themeShade="80"/>
        </w:rPr>
        <w:t>earlier in the assessment phase</w:t>
      </w:r>
      <w:r w:rsidRPr="000F715F">
        <w:rPr>
          <w:color w:val="003D44" w:themeColor="accent6" w:themeShade="80"/>
        </w:rPr>
        <w:t xml:space="preserve">.  </w:t>
      </w:r>
      <w:r w:rsidR="003807F0">
        <w:rPr>
          <w:color w:val="003D44" w:themeColor="accent6" w:themeShade="80"/>
        </w:rPr>
        <w:t>D</w:t>
      </w:r>
      <w:r w:rsidR="00C71D67" w:rsidRPr="000F715F">
        <w:rPr>
          <w:color w:val="003D44" w:themeColor="accent6" w:themeShade="80"/>
        </w:rPr>
        <w:t>uring the Review Period, i</w:t>
      </w:r>
      <w:r w:rsidRPr="000F715F">
        <w:rPr>
          <w:color w:val="003D44" w:themeColor="accent6" w:themeShade="80"/>
        </w:rPr>
        <w:t xml:space="preserve">ncomplete applications and inquiries </w:t>
      </w:r>
      <w:r w:rsidR="003807F0">
        <w:rPr>
          <w:color w:val="003D44" w:themeColor="accent6" w:themeShade="80"/>
        </w:rPr>
        <w:t xml:space="preserve">were </w:t>
      </w:r>
      <w:r w:rsidRPr="000F715F">
        <w:rPr>
          <w:color w:val="003D44" w:themeColor="accent6" w:themeShade="80"/>
        </w:rPr>
        <w:t>further delay</w:t>
      </w:r>
      <w:r w:rsidR="003807F0">
        <w:rPr>
          <w:color w:val="003D44" w:themeColor="accent6" w:themeShade="80"/>
        </w:rPr>
        <w:t xml:space="preserve">ed if </w:t>
      </w:r>
      <w:r w:rsidRPr="000F715F">
        <w:rPr>
          <w:color w:val="003D44" w:themeColor="accent6" w:themeShade="80"/>
        </w:rPr>
        <w:t xml:space="preserve">the </w:t>
      </w:r>
      <w:r w:rsidR="00C71D67" w:rsidRPr="000F715F">
        <w:rPr>
          <w:color w:val="003D44" w:themeColor="accent6" w:themeShade="80"/>
        </w:rPr>
        <w:t xml:space="preserve">initial </w:t>
      </w:r>
      <w:r w:rsidRPr="000F715F">
        <w:rPr>
          <w:color w:val="003D44" w:themeColor="accent6" w:themeShade="80"/>
        </w:rPr>
        <w:t>assessment of the matter was protracted.</w:t>
      </w:r>
      <w:r w:rsidR="00F43475">
        <w:rPr>
          <w:color w:val="003D44" w:themeColor="accent6" w:themeShade="80"/>
        </w:rPr>
        <w:t xml:space="preserve">  The ASO is </w:t>
      </w:r>
      <w:r w:rsidR="003807F0">
        <w:rPr>
          <w:color w:val="003D44" w:themeColor="accent6" w:themeShade="80"/>
        </w:rPr>
        <w:t>considering</w:t>
      </w:r>
      <w:r w:rsidR="00F43475">
        <w:rPr>
          <w:color w:val="003D44" w:themeColor="accent6" w:themeShade="80"/>
        </w:rPr>
        <w:t xml:space="preserve"> how it can better ‘triage’ incoming applications to provide for more streamlined examination and prioritisation. </w:t>
      </w:r>
      <w:r w:rsidR="003807F0">
        <w:rPr>
          <w:color w:val="003D44" w:themeColor="accent6" w:themeShade="80"/>
        </w:rPr>
        <w:t xml:space="preserve"> I</w:t>
      </w:r>
      <w:r w:rsidR="00F43475">
        <w:rPr>
          <w:color w:val="003D44" w:themeColor="accent6" w:themeShade="80"/>
        </w:rPr>
        <w:t xml:space="preserve">mprovements in this area will also be informed by the outcomes of the review of the ASO’s administrative and regulatory </w:t>
      </w:r>
      <w:r w:rsidR="00DC6272">
        <w:rPr>
          <w:color w:val="003D44" w:themeColor="accent6" w:themeShade="80"/>
        </w:rPr>
        <w:t>processes</w:t>
      </w:r>
      <w:r w:rsidR="00F43475">
        <w:rPr>
          <w:color w:val="003D44" w:themeColor="accent6" w:themeShade="80"/>
        </w:rPr>
        <w:t>.</w:t>
      </w:r>
    </w:p>
    <w:p w14:paraId="3E4EE147" w14:textId="77777777" w:rsidR="0092718F" w:rsidRPr="000F715F" w:rsidRDefault="00B90FE8" w:rsidP="00770A40">
      <w:pPr>
        <w:rPr>
          <w:color w:val="003D44" w:themeColor="accent6" w:themeShade="80"/>
        </w:rPr>
      </w:pPr>
      <w:r>
        <w:rPr>
          <w:color w:val="003D44" w:themeColor="accent6" w:themeShade="80"/>
        </w:rPr>
        <w:t>The ASO also anticipates</w:t>
      </w:r>
      <w:r w:rsidR="0092718F" w:rsidRPr="000F715F">
        <w:rPr>
          <w:color w:val="003D44" w:themeColor="accent6" w:themeShade="80"/>
        </w:rPr>
        <w:t xml:space="preserve"> that </w:t>
      </w:r>
      <w:r w:rsidR="00B40777">
        <w:rPr>
          <w:color w:val="003D44" w:themeColor="accent6" w:themeShade="80"/>
        </w:rPr>
        <w:t xml:space="preserve">the </w:t>
      </w:r>
      <w:r w:rsidR="0092718F" w:rsidRPr="000F715F">
        <w:rPr>
          <w:color w:val="003D44" w:themeColor="accent6" w:themeShade="80"/>
        </w:rPr>
        <w:t>release of the new P</w:t>
      </w:r>
      <w:r w:rsidR="00C90E50">
        <w:rPr>
          <w:color w:val="003D44" w:themeColor="accent6" w:themeShade="80"/>
        </w:rPr>
        <w:t>ax</w:t>
      </w:r>
      <w:r w:rsidR="0092718F" w:rsidRPr="000F715F">
        <w:rPr>
          <w:color w:val="003D44" w:themeColor="accent6" w:themeShade="80"/>
        </w:rPr>
        <w:t xml:space="preserve"> system will </w:t>
      </w:r>
      <w:r>
        <w:rPr>
          <w:color w:val="003D44" w:themeColor="accent6" w:themeShade="80"/>
        </w:rPr>
        <w:t xml:space="preserve">enhance </w:t>
      </w:r>
      <w:r w:rsidR="0092718F" w:rsidRPr="000F715F">
        <w:rPr>
          <w:color w:val="003D44" w:themeColor="accent6" w:themeShade="80"/>
        </w:rPr>
        <w:t xml:space="preserve">inquiry and application processes. </w:t>
      </w:r>
      <w:r w:rsidR="003807F0">
        <w:rPr>
          <w:color w:val="003D44" w:themeColor="accent6" w:themeShade="80"/>
        </w:rPr>
        <w:t>N</w:t>
      </w:r>
      <w:r w:rsidR="0092718F" w:rsidRPr="000F715F">
        <w:rPr>
          <w:color w:val="003D44" w:themeColor="accent6" w:themeShade="80"/>
        </w:rPr>
        <w:t>otification mechanisms in P</w:t>
      </w:r>
      <w:r w:rsidR="00C90E50">
        <w:rPr>
          <w:color w:val="003D44" w:themeColor="accent6" w:themeShade="80"/>
        </w:rPr>
        <w:t>ax</w:t>
      </w:r>
      <w:r w:rsidR="008F0C0A">
        <w:rPr>
          <w:color w:val="003D44" w:themeColor="accent6" w:themeShade="80"/>
        </w:rPr>
        <w:t xml:space="preserve"> </w:t>
      </w:r>
      <w:r w:rsidR="0092718F" w:rsidRPr="000F715F">
        <w:rPr>
          <w:color w:val="003D44" w:themeColor="accent6" w:themeShade="80"/>
        </w:rPr>
        <w:t xml:space="preserve">should </w:t>
      </w:r>
      <w:r w:rsidR="00C90E50">
        <w:rPr>
          <w:color w:val="003D44" w:themeColor="accent6" w:themeShade="80"/>
        </w:rPr>
        <w:t xml:space="preserve">facilitate the management of </w:t>
      </w:r>
      <w:r w:rsidR="003807F0">
        <w:rPr>
          <w:color w:val="003D44" w:themeColor="accent6" w:themeShade="80"/>
        </w:rPr>
        <w:t>requests for supplementary</w:t>
      </w:r>
      <w:r w:rsidR="00E16616">
        <w:rPr>
          <w:color w:val="003D44" w:themeColor="accent6" w:themeShade="80"/>
        </w:rPr>
        <w:t xml:space="preserve"> </w:t>
      </w:r>
      <w:r w:rsidR="00522D59" w:rsidRPr="000F715F">
        <w:rPr>
          <w:color w:val="003D44" w:themeColor="accent6" w:themeShade="80"/>
        </w:rPr>
        <w:t>information</w:t>
      </w:r>
      <w:r w:rsidR="00B40777">
        <w:rPr>
          <w:color w:val="003D44" w:themeColor="accent6" w:themeShade="80"/>
        </w:rPr>
        <w:t xml:space="preserve"> and </w:t>
      </w:r>
      <w:r w:rsidR="00C90E50">
        <w:rPr>
          <w:color w:val="003D44" w:themeColor="accent6" w:themeShade="80"/>
        </w:rPr>
        <w:t xml:space="preserve">improve </w:t>
      </w:r>
      <w:r w:rsidR="00B40777">
        <w:rPr>
          <w:color w:val="003D44" w:themeColor="accent6" w:themeShade="80"/>
        </w:rPr>
        <w:t>processing times</w:t>
      </w:r>
      <w:r w:rsidR="00522D59" w:rsidRPr="000F715F">
        <w:rPr>
          <w:color w:val="003D44" w:themeColor="accent6" w:themeShade="80"/>
        </w:rPr>
        <w:t>.</w:t>
      </w:r>
    </w:p>
    <w:p w14:paraId="73252DD1" w14:textId="77777777" w:rsidR="00287F17" w:rsidRPr="00C61CDB" w:rsidRDefault="007C6987" w:rsidP="008C7AD4">
      <w:pPr>
        <w:pStyle w:val="Heading3"/>
        <w:rPr>
          <w:color w:val="003D44" w:themeColor="accent6" w:themeShade="80"/>
        </w:rPr>
      </w:pPr>
      <w:r w:rsidRPr="00C61CDB">
        <w:rPr>
          <w:color w:val="003D44" w:themeColor="accent6" w:themeShade="80"/>
        </w:rPr>
        <w:t>KPI 4: Compliance and monitoring approaches are streamlined and coordinated</w:t>
      </w:r>
      <w:r w:rsidR="004B3F5E">
        <w:rPr>
          <w:color w:val="003D44" w:themeColor="accent6" w:themeShade="80"/>
        </w:rPr>
        <w:t xml:space="preserve"> </w:t>
      </w:r>
    </w:p>
    <w:p w14:paraId="745BA0A3" w14:textId="77777777" w:rsidR="0008514C" w:rsidRPr="0008514C" w:rsidRDefault="007C6987" w:rsidP="008C7AD4">
      <w:pPr>
        <w:pStyle w:val="Heading4"/>
        <w:keepLines w:val="0"/>
        <w:rPr>
          <w:color w:val="003D44" w:themeColor="accent6" w:themeShade="80"/>
        </w:rPr>
      </w:pPr>
      <w:r w:rsidRPr="00C61CDB">
        <w:rPr>
          <w:color w:val="003D44" w:themeColor="accent6" w:themeShade="80"/>
        </w:rPr>
        <w:t xml:space="preserve">Metric 4A: </w:t>
      </w:r>
      <w:r w:rsidR="0008514C" w:rsidRPr="0008514C">
        <w:rPr>
          <w:color w:val="003D44" w:themeColor="accent6" w:themeShade="80"/>
        </w:rPr>
        <w:t>ASO coordinates compliance and monitoring activities with other relevant</w:t>
      </w:r>
    </w:p>
    <w:p w14:paraId="7A2E74D6" w14:textId="77777777" w:rsidR="007C6987" w:rsidRPr="00C61CDB" w:rsidRDefault="00FB7C0D" w:rsidP="008C7AD4">
      <w:pPr>
        <w:pStyle w:val="Heading4"/>
        <w:keepLines w:val="0"/>
        <w:rPr>
          <w:color w:val="003D44" w:themeColor="accent6" w:themeShade="80"/>
        </w:rPr>
      </w:pPr>
      <w:r>
        <w:rPr>
          <w:color w:val="003D44" w:themeColor="accent6" w:themeShade="80"/>
        </w:rPr>
        <w:t>agencies</w:t>
      </w:r>
    </w:p>
    <w:p w14:paraId="63453E09" w14:textId="77777777" w:rsidR="00E1776D" w:rsidRPr="00DB0E61" w:rsidRDefault="00E1776D" w:rsidP="00E1776D">
      <w:pPr>
        <w:rPr>
          <w:color w:val="003D44" w:themeColor="accent6" w:themeShade="80"/>
        </w:rPr>
      </w:pPr>
      <w:r w:rsidRPr="00DB0E61">
        <w:rPr>
          <w:color w:val="003D44" w:themeColor="accent6" w:themeShade="80"/>
        </w:rPr>
        <w:t xml:space="preserve">Unlike some Government regulators, which have a broader mandate to undertake compliance and monitoring, </w:t>
      </w:r>
      <w:r>
        <w:rPr>
          <w:color w:val="003D44" w:themeColor="accent6" w:themeShade="80"/>
        </w:rPr>
        <w:t xml:space="preserve">the ASO </w:t>
      </w:r>
      <w:r w:rsidRPr="00DB0E61">
        <w:rPr>
          <w:color w:val="003D44" w:themeColor="accent6" w:themeShade="80"/>
        </w:rPr>
        <w:t xml:space="preserve">has a limited role in enforcing and monitoring compliance with Australian sanctions law. </w:t>
      </w:r>
    </w:p>
    <w:p w14:paraId="7269C8B1" w14:textId="77777777" w:rsidR="00E1776D" w:rsidRPr="00C61CDB" w:rsidRDefault="00E1776D" w:rsidP="00E1776D">
      <w:pPr>
        <w:rPr>
          <w:color w:val="003D44" w:themeColor="accent6" w:themeShade="80"/>
        </w:rPr>
      </w:pPr>
      <w:r w:rsidRPr="00DB0E61">
        <w:rPr>
          <w:color w:val="003D44" w:themeColor="accent6" w:themeShade="80"/>
        </w:rPr>
        <w:t xml:space="preserve">Where </w:t>
      </w:r>
      <w:r>
        <w:rPr>
          <w:color w:val="003D44" w:themeColor="accent6" w:themeShade="80"/>
        </w:rPr>
        <w:t xml:space="preserve">the ASO </w:t>
      </w:r>
      <w:r w:rsidRPr="00DB0E61">
        <w:rPr>
          <w:color w:val="003D44" w:themeColor="accent6" w:themeShade="80"/>
        </w:rPr>
        <w:t xml:space="preserve">identifies potential non-compliance with Australian sanctions law, </w:t>
      </w:r>
      <w:r>
        <w:rPr>
          <w:color w:val="003D44" w:themeColor="accent6" w:themeShade="80"/>
        </w:rPr>
        <w:t xml:space="preserve">the ASO </w:t>
      </w:r>
      <w:r w:rsidRPr="00DB0E61">
        <w:rPr>
          <w:color w:val="003D44" w:themeColor="accent6" w:themeShade="80"/>
        </w:rPr>
        <w:t xml:space="preserve">will </w:t>
      </w:r>
      <w:r>
        <w:rPr>
          <w:color w:val="003D44" w:themeColor="accent6" w:themeShade="80"/>
        </w:rPr>
        <w:t xml:space="preserve">conduct initial checks in-house, but </w:t>
      </w:r>
      <w:r w:rsidRPr="00DB0E61">
        <w:rPr>
          <w:color w:val="003D44" w:themeColor="accent6" w:themeShade="80"/>
        </w:rPr>
        <w:t xml:space="preserve">refer the matter to the AFP or ABF for </w:t>
      </w:r>
      <w:r>
        <w:rPr>
          <w:color w:val="003D44" w:themeColor="accent6" w:themeShade="80"/>
        </w:rPr>
        <w:t xml:space="preserve">formal </w:t>
      </w:r>
      <w:r w:rsidRPr="00DB0E61">
        <w:rPr>
          <w:color w:val="003D44" w:themeColor="accent6" w:themeShade="80"/>
        </w:rPr>
        <w:t xml:space="preserve">investigation. </w:t>
      </w:r>
      <w:r>
        <w:rPr>
          <w:color w:val="003D44" w:themeColor="accent6" w:themeShade="80"/>
        </w:rPr>
        <w:t xml:space="preserve">The ASO </w:t>
      </w:r>
      <w:r w:rsidRPr="00DB0E61">
        <w:rPr>
          <w:color w:val="003D44" w:themeColor="accent6" w:themeShade="80"/>
        </w:rPr>
        <w:t>works closely with the AFP and ABF in the pre and post</w:t>
      </w:r>
      <w:r>
        <w:rPr>
          <w:color w:val="003D44" w:themeColor="accent6" w:themeShade="80"/>
        </w:rPr>
        <w:t xml:space="preserve"> </w:t>
      </w:r>
      <w:r w:rsidRPr="00DB0E61">
        <w:rPr>
          <w:color w:val="003D44" w:themeColor="accent6" w:themeShade="80"/>
        </w:rPr>
        <w:t>referral stage</w:t>
      </w:r>
      <w:r>
        <w:rPr>
          <w:color w:val="003D44" w:themeColor="accent6" w:themeShade="80"/>
        </w:rPr>
        <w:t>—</w:t>
      </w:r>
      <w:r w:rsidRPr="00DB0E61">
        <w:rPr>
          <w:color w:val="003D44" w:themeColor="accent6" w:themeShade="80"/>
        </w:rPr>
        <w:t xml:space="preserve">including by issuing production notices. </w:t>
      </w:r>
      <w:r>
        <w:rPr>
          <w:color w:val="003D44" w:themeColor="accent6" w:themeShade="80"/>
        </w:rPr>
        <w:t xml:space="preserve"> The ASO </w:t>
      </w:r>
      <w:r w:rsidRPr="00DB0E61">
        <w:rPr>
          <w:color w:val="003D44" w:themeColor="accent6" w:themeShade="80"/>
        </w:rPr>
        <w:t xml:space="preserve">also works closely with AUSTRAC to monitor transactions for possible violations of Australian sanctions law. </w:t>
      </w:r>
    </w:p>
    <w:p w14:paraId="5F451DF1" w14:textId="77777777" w:rsidR="000A1D85" w:rsidRPr="000F715F" w:rsidRDefault="000A1D85" w:rsidP="000A1D85">
      <w:pPr>
        <w:rPr>
          <w:color w:val="003D44" w:themeColor="accent6" w:themeShade="80"/>
        </w:rPr>
      </w:pPr>
      <w:r w:rsidRPr="000872BC">
        <w:rPr>
          <w:color w:val="003D44" w:themeColor="accent6" w:themeShade="80"/>
        </w:rPr>
        <w:t>Likewise</w:t>
      </w:r>
      <w:r>
        <w:rPr>
          <w:color w:val="003D44" w:themeColor="accent6" w:themeShade="80"/>
        </w:rPr>
        <w:t>,</w:t>
      </w:r>
      <w:r w:rsidRPr="000872BC">
        <w:rPr>
          <w:color w:val="003D44" w:themeColor="accent6" w:themeShade="80"/>
        </w:rPr>
        <w:t xml:space="preserve"> the ASO regularly engages with AUSTRAC on suspected breaches of targeted financial sanctions. Information sharing arrangements between AUSTRAC and the ASO make it possible for both agencies to work actively on suspicious incidents, </w:t>
      </w:r>
      <w:proofErr w:type="gramStart"/>
      <w:r w:rsidRPr="000872BC">
        <w:rPr>
          <w:color w:val="003D44" w:themeColor="accent6" w:themeShade="80"/>
        </w:rPr>
        <w:t>and also</w:t>
      </w:r>
      <w:proofErr w:type="gramEnd"/>
      <w:r w:rsidRPr="000872BC">
        <w:rPr>
          <w:color w:val="003D44" w:themeColor="accent6" w:themeShade="80"/>
        </w:rPr>
        <w:t xml:space="preserve"> to coordinate routine compliance monitoring activities across various sectors.</w:t>
      </w:r>
      <w:r>
        <w:rPr>
          <w:color w:val="003D44" w:themeColor="accent6" w:themeShade="80"/>
        </w:rPr>
        <w:t xml:space="preserve"> </w:t>
      </w:r>
    </w:p>
    <w:p w14:paraId="799A9943" w14:textId="77777777" w:rsidR="00E1776D" w:rsidRPr="00C61CDB" w:rsidRDefault="00930C65" w:rsidP="00E1776D">
      <w:pPr>
        <w:rPr>
          <w:color w:val="003D44" w:themeColor="accent6" w:themeShade="80"/>
        </w:rPr>
      </w:pPr>
      <w:r w:rsidRPr="000F715F">
        <w:rPr>
          <w:color w:val="003D44" w:themeColor="accent6" w:themeShade="80"/>
        </w:rPr>
        <w:t>The ASO processed 31 A</w:t>
      </w:r>
      <w:r>
        <w:rPr>
          <w:color w:val="003D44" w:themeColor="accent6" w:themeShade="80"/>
        </w:rPr>
        <w:t>BF referrals during the Review P</w:t>
      </w:r>
      <w:r w:rsidRPr="000F715F">
        <w:rPr>
          <w:color w:val="003D44" w:themeColor="accent6" w:themeShade="80"/>
        </w:rPr>
        <w:t>eriod.</w:t>
      </w:r>
      <w:r>
        <w:rPr>
          <w:color w:val="003D44" w:themeColor="accent6" w:themeShade="80"/>
        </w:rPr>
        <w:t xml:space="preserve"> </w:t>
      </w:r>
      <w:r w:rsidR="00E1776D">
        <w:rPr>
          <w:color w:val="003D44" w:themeColor="accent6" w:themeShade="80"/>
        </w:rPr>
        <w:t xml:space="preserve">The </w:t>
      </w:r>
      <w:r w:rsidR="00E1776D" w:rsidRPr="00C61CDB">
        <w:rPr>
          <w:color w:val="003D44" w:themeColor="accent6" w:themeShade="80"/>
        </w:rPr>
        <w:t xml:space="preserve">ABF </w:t>
      </w:r>
      <w:r>
        <w:rPr>
          <w:color w:val="003D44" w:themeColor="accent6" w:themeShade="80"/>
        </w:rPr>
        <w:t xml:space="preserve">has </w:t>
      </w:r>
      <w:r w:rsidR="00E1776D" w:rsidRPr="00C61CDB">
        <w:rPr>
          <w:color w:val="003D44" w:themeColor="accent6" w:themeShade="80"/>
        </w:rPr>
        <w:t>noted that</w:t>
      </w:r>
      <w:r w:rsidR="00E1776D">
        <w:rPr>
          <w:color w:val="003D44" w:themeColor="accent6" w:themeShade="80"/>
        </w:rPr>
        <w:t xml:space="preserve"> the</w:t>
      </w:r>
      <w:r w:rsidR="00E1776D" w:rsidRPr="00C61CDB">
        <w:rPr>
          <w:color w:val="003D44" w:themeColor="accent6" w:themeShade="80"/>
        </w:rPr>
        <w:t xml:space="preserve"> </w:t>
      </w:r>
      <w:r w:rsidR="00E1776D">
        <w:rPr>
          <w:color w:val="003D44" w:themeColor="accent6" w:themeShade="80"/>
        </w:rPr>
        <w:t>ASO’</w:t>
      </w:r>
      <w:r w:rsidR="00E1776D" w:rsidRPr="00C61CDB">
        <w:rPr>
          <w:color w:val="003D44" w:themeColor="accent6" w:themeShade="80"/>
        </w:rPr>
        <w:t xml:space="preserve">s assessment of consignments </w:t>
      </w:r>
      <w:r w:rsidR="00E1776D">
        <w:rPr>
          <w:color w:val="003D44" w:themeColor="accent6" w:themeShade="80"/>
        </w:rPr>
        <w:t xml:space="preserve">is </w:t>
      </w:r>
      <w:proofErr w:type="gramStart"/>
      <w:r w:rsidR="00E1776D">
        <w:rPr>
          <w:color w:val="003D44" w:themeColor="accent6" w:themeShade="80"/>
        </w:rPr>
        <w:t>responsive, but</w:t>
      </w:r>
      <w:proofErr w:type="gramEnd"/>
      <w:r w:rsidR="00E1776D">
        <w:rPr>
          <w:color w:val="003D44" w:themeColor="accent6" w:themeShade="80"/>
        </w:rPr>
        <w:t xml:space="preserve"> cited</w:t>
      </w:r>
      <w:r w:rsidR="00E1776D" w:rsidRPr="00C61CDB">
        <w:rPr>
          <w:color w:val="003D44" w:themeColor="accent6" w:themeShade="80"/>
        </w:rPr>
        <w:t xml:space="preserve"> lengthy timeframes </w:t>
      </w:r>
      <w:r>
        <w:rPr>
          <w:color w:val="003D44" w:themeColor="accent6" w:themeShade="80"/>
        </w:rPr>
        <w:t xml:space="preserve">for </w:t>
      </w:r>
      <w:r w:rsidR="00E1776D" w:rsidRPr="00C61CDB">
        <w:rPr>
          <w:color w:val="003D44" w:themeColor="accent6" w:themeShade="80"/>
        </w:rPr>
        <w:t>some assessments</w:t>
      </w:r>
      <w:r w:rsidR="00E1776D">
        <w:rPr>
          <w:color w:val="003D44" w:themeColor="accent6" w:themeShade="80"/>
        </w:rPr>
        <w:t>. The ABF also commented on the difficulties associated with obtaining information from importers and exporters.</w:t>
      </w:r>
      <w:r w:rsidR="00E1776D" w:rsidRPr="00C61CDB">
        <w:rPr>
          <w:color w:val="003D44" w:themeColor="accent6" w:themeShade="80"/>
        </w:rPr>
        <w:t xml:space="preserve"> </w:t>
      </w:r>
    </w:p>
    <w:p w14:paraId="3AF6A310" w14:textId="77777777" w:rsidR="00E1776D" w:rsidRDefault="00E1776D" w:rsidP="00241F9B">
      <w:pPr>
        <w:rPr>
          <w:color w:val="003D44" w:themeColor="accent6" w:themeShade="80"/>
        </w:rPr>
      </w:pPr>
      <w:r>
        <w:rPr>
          <w:color w:val="003D44" w:themeColor="accent6" w:themeShade="80"/>
        </w:rPr>
        <w:t>In the Review Period, the ASO prepared a new compliance policy and monitoring strategy, which is planned for adoption in 2020–21. This new framework will provide the ASO with a more targeted compliance monitoring model, which is streamlined in areas of low risk and better coordinated in areas of higher risk.  The strategy will be informed by the outcome of the review of the ASO’s administrative and regulatory processes currently underway.</w:t>
      </w:r>
    </w:p>
    <w:p w14:paraId="22DA833E" w14:textId="77777777" w:rsidR="00B04DD5" w:rsidRDefault="0008514C" w:rsidP="00B04DD5">
      <w:pPr>
        <w:pStyle w:val="Heading4"/>
        <w:rPr>
          <w:color w:val="003D44" w:themeColor="accent6" w:themeShade="80"/>
        </w:rPr>
      </w:pPr>
      <w:r w:rsidRPr="0008514C">
        <w:rPr>
          <w:color w:val="003D44" w:themeColor="accent6" w:themeShade="80"/>
        </w:rPr>
        <w:lastRenderedPageBreak/>
        <w:t>Metric 4B: ASO engages with businesses to increase understanding of, and</w:t>
      </w:r>
      <w:r>
        <w:rPr>
          <w:color w:val="003D44" w:themeColor="accent6" w:themeShade="80"/>
        </w:rPr>
        <w:t xml:space="preserve"> </w:t>
      </w:r>
      <w:r w:rsidRPr="0008514C">
        <w:rPr>
          <w:color w:val="003D44" w:themeColor="accent6" w:themeShade="80"/>
        </w:rPr>
        <w:t>compliance with, A</w:t>
      </w:r>
      <w:r w:rsidR="00FB7C0D">
        <w:rPr>
          <w:color w:val="003D44" w:themeColor="accent6" w:themeShade="80"/>
        </w:rPr>
        <w:t>ustralian sanctions regulations</w:t>
      </w:r>
    </w:p>
    <w:p w14:paraId="33E9A09D" w14:textId="77777777" w:rsidR="00E1776D" w:rsidRDefault="00E1776D" w:rsidP="00E1776D">
      <w:pPr>
        <w:rPr>
          <w:color w:val="003D44" w:themeColor="accent6" w:themeShade="80"/>
        </w:rPr>
      </w:pPr>
      <w:r>
        <w:rPr>
          <w:color w:val="003D44" w:themeColor="accent6" w:themeShade="80"/>
        </w:rPr>
        <w:t>T</w:t>
      </w:r>
      <w:r w:rsidRPr="000F715F">
        <w:rPr>
          <w:color w:val="003D44" w:themeColor="accent6" w:themeShade="80"/>
        </w:rPr>
        <w:t>he ASO works with individual Australian businesses to assist them to understand and c</w:t>
      </w:r>
      <w:r>
        <w:rPr>
          <w:color w:val="003D44" w:themeColor="accent6" w:themeShade="80"/>
        </w:rPr>
        <w:t>omply with Australia’s sanction</w:t>
      </w:r>
      <w:r w:rsidRPr="000F715F">
        <w:rPr>
          <w:color w:val="003D44" w:themeColor="accent6" w:themeShade="80"/>
        </w:rPr>
        <w:t xml:space="preserve"> laws. For example, if the ABF stops a shipment at the border, the ASO will work with the affected exporter to determine if the goods require a permit and to explain the permit application process. </w:t>
      </w:r>
    </w:p>
    <w:p w14:paraId="24C37EA1" w14:textId="77777777" w:rsidR="00B04DD5" w:rsidRPr="00BE51A7" w:rsidRDefault="00B04DD5" w:rsidP="00B04DD5">
      <w:pPr>
        <w:rPr>
          <w:color w:val="003D44" w:themeColor="accent6" w:themeShade="80"/>
        </w:rPr>
      </w:pPr>
      <w:r w:rsidRPr="00BE51A7">
        <w:rPr>
          <w:color w:val="003D44" w:themeColor="accent6" w:themeShade="80"/>
        </w:rPr>
        <w:t>As mentioned at KPI 2</w:t>
      </w:r>
      <w:r w:rsidR="00F40E8A">
        <w:rPr>
          <w:color w:val="003D44" w:themeColor="accent6" w:themeShade="80"/>
        </w:rPr>
        <w:t xml:space="preserve"> above</w:t>
      </w:r>
      <w:r w:rsidRPr="00BE51A7">
        <w:rPr>
          <w:color w:val="003D44" w:themeColor="accent6" w:themeShade="80"/>
        </w:rPr>
        <w:t xml:space="preserve">, significant work has been undertaken by the ASO to improve its website and online communications. </w:t>
      </w:r>
      <w:r w:rsidR="00F40E8A">
        <w:rPr>
          <w:color w:val="003D44" w:themeColor="accent6" w:themeShade="80"/>
        </w:rPr>
        <w:t>R</w:t>
      </w:r>
      <w:r w:rsidR="00F40E8A" w:rsidRPr="00BE51A7">
        <w:rPr>
          <w:color w:val="003D44" w:themeColor="accent6" w:themeShade="80"/>
        </w:rPr>
        <w:t xml:space="preserve">egulated entities can apply for a formal assessment of sanctioned activities through OSAS, at no cost. </w:t>
      </w:r>
      <w:r w:rsidR="00F40E8A">
        <w:rPr>
          <w:color w:val="003D44" w:themeColor="accent6" w:themeShade="80"/>
        </w:rPr>
        <w:t>T</w:t>
      </w:r>
      <w:r w:rsidR="00B40777" w:rsidRPr="00BE51A7">
        <w:rPr>
          <w:color w:val="003D44" w:themeColor="accent6" w:themeShade="80"/>
        </w:rPr>
        <w:t>he roll-out of the new P</w:t>
      </w:r>
      <w:r w:rsidR="00901158">
        <w:rPr>
          <w:color w:val="003D44" w:themeColor="accent6" w:themeShade="80"/>
        </w:rPr>
        <w:t>ax</w:t>
      </w:r>
      <w:r w:rsidRPr="00BE51A7">
        <w:rPr>
          <w:color w:val="003D44" w:themeColor="accent6" w:themeShade="80"/>
        </w:rPr>
        <w:t xml:space="preserve"> system will allow for better communication between the ASO and stakeholders. </w:t>
      </w:r>
      <w:r w:rsidR="008B0A4F" w:rsidRPr="00BE51A7">
        <w:rPr>
          <w:color w:val="003D44" w:themeColor="accent6" w:themeShade="80"/>
        </w:rPr>
        <w:t xml:space="preserve">Increased communication and awareness of sanction laws drives increased voluntary compliance. </w:t>
      </w:r>
    </w:p>
    <w:p w14:paraId="7ADDA6EC" w14:textId="77777777" w:rsidR="00356A3B" w:rsidRDefault="00AE5996" w:rsidP="00356A3B">
      <w:pPr>
        <w:rPr>
          <w:color w:val="003D44" w:themeColor="accent6" w:themeShade="80"/>
        </w:rPr>
      </w:pPr>
      <w:r>
        <w:rPr>
          <w:rFonts w:asciiTheme="majorHAnsi" w:eastAsiaTheme="majorEastAsia" w:hAnsiTheme="majorHAnsi" w:cstheme="majorBidi"/>
          <w:bCs/>
          <w:iCs/>
          <w:color w:val="003D44" w:themeColor="accent6" w:themeShade="80"/>
          <w:sz w:val="24"/>
          <w:szCs w:val="26"/>
          <w:lang w:val="en-AU"/>
        </w:rPr>
        <w:t xml:space="preserve">KPI 4: </w:t>
      </w:r>
      <w:r w:rsidR="00356A3B" w:rsidRPr="001221EC">
        <w:rPr>
          <w:rFonts w:asciiTheme="majorHAnsi" w:eastAsiaTheme="majorEastAsia" w:hAnsiTheme="majorHAnsi" w:cstheme="majorBidi"/>
          <w:bCs/>
          <w:iCs/>
          <w:color w:val="003D44" w:themeColor="accent6" w:themeShade="80"/>
          <w:sz w:val="24"/>
          <w:szCs w:val="26"/>
          <w:lang w:val="en-AU"/>
        </w:rPr>
        <w:t>Stakeholder Feedback</w:t>
      </w:r>
    </w:p>
    <w:p w14:paraId="2459B408" w14:textId="77777777" w:rsidR="00356A3B" w:rsidRDefault="00FC050F" w:rsidP="00356A3B">
      <w:pPr>
        <w:rPr>
          <w:color w:val="003D44" w:themeColor="accent6" w:themeShade="80"/>
        </w:rPr>
      </w:pPr>
      <w:r>
        <w:rPr>
          <w:color w:val="003D44" w:themeColor="accent6" w:themeShade="80"/>
        </w:rPr>
        <w:t>A</w:t>
      </w:r>
      <w:r w:rsidR="00356A3B" w:rsidRPr="00C61CDB">
        <w:rPr>
          <w:color w:val="003D44" w:themeColor="accent6" w:themeShade="80"/>
        </w:rPr>
        <w:t xml:space="preserve"> stakeholder reported that the whole-of-government approach taken to assessing exports </w:t>
      </w:r>
      <w:r w:rsidR="00356A3B">
        <w:rPr>
          <w:color w:val="003D44" w:themeColor="accent6" w:themeShade="80"/>
        </w:rPr>
        <w:t xml:space="preserve">is slow and laborious. The ASO </w:t>
      </w:r>
      <w:r w:rsidR="00356A3B" w:rsidRPr="00C61CDB">
        <w:rPr>
          <w:color w:val="003D44" w:themeColor="accent6" w:themeShade="80"/>
        </w:rPr>
        <w:t>is</w:t>
      </w:r>
      <w:r w:rsidR="00356A3B">
        <w:rPr>
          <w:color w:val="003D44" w:themeColor="accent6" w:themeShade="80"/>
        </w:rPr>
        <w:t xml:space="preserve"> aware that referrals to external agencies delays outcomes for applications and inquiries. Nonetheless, the ASO is</w:t>
      </w:r>
      <w:r w:rsidR="00356A3B" w:rsidRPr="00C61CDB">
        <w:rPr>
          <w:color w:val="003D44" w:themeColor="accent6" w:themeShade="80"/>
        </w:rPr>
        <w:t xml:space="preserve"> reliant on external agencies for technical advice</w:t>
      </w:r>
      <w:r w:rsidR="00356A3B">
        <w:rPr>
          <w:color w:val="003D44" w:themeColor="accent6" w:themeShade="80"/>
        </w:rPr>
        <w:t>. The ASO</w:t>
      </w:r>
      <w:r w:rsidR="00356A3B" w:rsidRPr="00C61CDB">
        <w:rPr>
          <w:color w:val="003D44" w:themeColor="accent6" w:themeShade="80"/>
        </w:rPr>
        <w:t xml:space="preserve"> will continue to</w:t>
      </w:r>
      <w:r w:rsidR="00356A3B">
        <w:rPr>
          <w:color w:val="003D44" w:themeColor="accent6" w:themeShade="80"/>
        </w:rPr>
        <w:t xml:space="preserve"> explore</w:t>
      </w:r>
      <w:r w:rsidR="00356A3B" w:rsidRPr="00C61CDB">
        <w:rPr>
          <w:color w:val="003D44" w:themeColor="accent6" w:themeShade="80"/>
        </w:rPr>
        <w:t xml:space="preserve"> opportunities for streamlining processes</w:t>
      </w:r>
      <w:r w:rsidR="00356A3B">
        <w:rPr>
          <w:color w:val="003D44" w:themeColor="accent6" w:themeShade="80"/>
        </w:rPr>
        <w:t xml:space="preserve"> where possible</w:t>
      </w:r>
      <w:r w:rsidR="00356A3B" w:rsidRPr="00C61CDB">
        <w:rPr>
          <w:color w:val="003D44" w:themeColor="accent6" w:themeShade="80"/>
        </w:rPr>
        <w:t xml:space="preserve">. </w:t>
      </w:r>
    </w:p>
    <w:p w14:paraId="205C59F8" w14:textId="77777777" w:rsidR="00545D4D" w:rsidRPr="00BE51A7" w:rsidRDefault="008B0A4F" w:rsidP="00B04DD5">
      <w:pPr>
        <w:rPr>
          <w:color w:val="003D44" w:themeColor="accent6" w:themeShade="80"/>
        </w:rPr>
      </w:pPr>
      <w:r w:rsidRPr="00BE51A7">
        <w:rPr>
          <w:color w:val="003D44" w:themeColor="accent6" w:themeShade="80"/>
        </w:rPr>
        <w:t>One stakeholder noted that the ASO’s inability to provide non-binding guidance on sanction</w:t>
      </w:r>
      <w:r w:rsidR="00B039A6">
        <w:rPr>
          <w:color w:val="003D44" w:themeColor="accent6" w:themeShade="80"/>
        </w:rPr>
        <w:t>s</w:t>
      </w:r>
      <w:r w:rsidRPr="00BE51A7">
        <w:rPr>
          <w:color w:val="003D44" w:themeColor="accent6" w:themeShade="80"/>
        </w:rPr>
        <w:t xml:space="preserve"> matters</w:t>
      </w:r>
      <w:r w:rsidR="00072BB2" w:rsidRPr="00BE51A7">
        <w:rPr>
          <w:color w:val="003D44" w:themeColor="accent6" w:themeShade="80"/>
        </w:rPr>
        <w:t xml:space="preserve"> does little to facilitate compliance. While the ASO acknowledges </w:t>
      </w:r>
      <w:r w:rsidR="00B039A6">
        <w:rPr>
          <w:color w:val="003D44" w:themeColor="accent6" w:themeShade="80"/>
        </w:rPr>
        <w:t xml:space="preserve">the efforts of </w:t>
      </w:r>
      <w:r w:rsidR="00072BB2" w:rsidRPr="00BE51A7">
        <w:rPr>
          <w:color w:val="003D44" w:themeColor="accent6" w:themeShade="80"/>
        </w:rPr>
        <w:t xml:space="preserve">stakeholders to </w:t>
      </w:r>
      <w:r w:rsidR="00B039A6">
        <w:rPr>
          <w:color w:val="003D44" w:themeColor="accent6" w:themeShade="80"/>
        </w:rPr>
        <w:t xml:space="preserve">become informed of their </w:t>
      </w:r>
      <w:proofErr w:type="gramStart"/>
      <w:r w:rsidR="00B039A6">
        <w:rPr>
          <w:color w:val="003D44" w:themeColor="accent6" w:themeShade="80"/>
        </w:rPr>
        <w:t>sanctions</w:t>
      </w:r>
      <w:proofErr w:type="gramEnd"/>
      <w:r w:rsidR="00B039A6">
        <w:rPr>
          <w:color w:val="003D44" w:themeColor="accent6" w:themeShade="80"/>
        </w:rPr>
        <w:t xml:space="preserve"> obligations, the </w:t>
      </w:r>
      <w:r w:rsidR="00072BB2" w:rsidRPr="00BE51A7">
        <w:rPr>
          <w:color w:val="003D44" w:themeColor="accent6" w:themeShade="80"/>
        </w:rPr>
        <w:t>nature of sanction</w:t>
      </w:r>
      <w:r w:rsidR="00B039A6">
        <w:rPr>
          <w:color w:val="003D44" w:themeColor="accent6" w:themeShade="80"/>
        </w:rPr>
        <w:t>s</w:t>
      </w:r>
      <w:r w:rsidR="00072BB2" w:rsidRPr="00BE51A7">
        <w:rPr>
          <w:color w:val="003D44" w:themeColor="accent6" w:themeShade="80"/>
        </w:rPr>
        <w:t xml:space="preserve"> laws </w:t>
      </w:r>
      <w:r w:rsidR="00B039A6">
        <w:rPr>
          <w:color w:val="003D44" w:themeColor="accent6" w:themeShade="80"/>
        </w:rPr>
        <w:t xml:space="preserve">is such that </w:t>
      </w:r>
      <w:r w:rsidR="00072BB2" w:rsidRPr="00BE51A7">
        <w:rPr>
          <w:color w:val="003D44" w:themeColor="accent6" w:themeShade="80"/>
        </w:rPr>
        <w:t xml:space="preserve">specific information on </w:t>
      </w:r>
      <w:r w:rsidR="00B039A6">
        <w:rPr>
          <w:color w:val="003D44" w:themeColor="accent6" w:themeShade="80"/>
        </w:rPr>
        <w:t>proposed</w:t>
      </w:r>
      <w:r w:rsidR="00B039A6" w:rsidRPr="00BE51A7">
        <w:rPr>
          <w:color w:val="003D44" w:themeColor="accent6" w:themeShade="80"/>
        </w:rPr>
        <w:t xml:space="preserve"> </w:t>
      </w:r>
      <w:r w:rsidR="00072BB2" w:rsidRPr="00BE51A7">
        <w:rPr>
          <w:color w:val="003D44" w:themeColor="accent6" w:themeShade="80"/>
        </w:rPr>
        <w:t>activities</w:t>
      </w:r>
      <w:r w:rsidR="00B039A6">
        <w:rPr>
          <w:color w:val="003D44" w:themeColor="accent6" w:themeShade="80"/>
        </w:rPr>
        <w:t xml:space="preserve"> is necessary </w:t>
      </w:r>
      <w:r w:rsidR="00545D4D" w:rsidRPr="00BE51A7">
        <w:rPr>
          <w:color w:val="003D44" w:themeColor="accent6" w:themeShade="80"/>
        </w:rPr>
        <w:t xml:space="preserve">for the ASO to assess </w:t>
      </w:r>
      <w:r w:rsidR="00B039A6">
        <w:rPr>
          <w:color w:val="003D44" w:themeColor="accent6" w:themeShade="80"/>
        </w:rPr>
        <w:t>whether an activity is subject to sanctions</w:t>
      </w:r>
      <w:r w:rsidR="00BE51A7" w:rsidRPr="00BE51A7">
        <w:rPr>
          <w:color w:val="003D44" w:themeColor="accent6" w:themeShade="80"/>
        </w:rPr>
        <w:t>.</w:t>
      </w:r>
      <w:r w:rsidR="00545D4D" w:rsidRPr="00BE51A7">
        <w:rPr>
          <w:color w:val="003D44" w:themeColor="accent6" w:themeShade="80"/>
        </w:rPr>
        <w:t xml:space="preserve"> </w:t>
      </w:r>
      <w:r w:rsidR="00B039A6">
        <w:rPr>
          <w:color w:val="003D44" w:themeColor="accent6" w:themeShade="80"/>
        </w:rPr>
        <w:t>General guidance to inform a stakeholder’s assessment of whether sanctions apply is published and broadly available on the DFAT website.</w:t>
      </w:r>
    </w:p>
    <w:p w14:paraId="11F44860" w14:textId="77777777" w:rsidR="00545D4D" w:rsidRPr="00BE51A7" w:rsidRDefault="00545D4D" w:rsidP="00B04DD5">
      <w:pPr>
        <w:rPr>
          <w:color w:val="003D44" w:themeColor="accent6" w:themeShade="80"/>
        </w:rPr>
      </w:pPr>
      <w:r w:rsidRPr="00BE51A7">
        <w:rPr>
          <w:color w:val="003D44" w:themeColor="accent6" w:themeShade="80"/>
        </w:rPr>
        <w:t>Another stakeholder commented that</w:t>
      </w:r>
      <w:r w:rsidR="002A413B">
        <w:rPr>
          <w:color w:val="003D44" w:themeColor="accent6" w:themeShade="80"/>
        </w:rPr>
        <w:t>,</w:t>
      </w:r>
      <w:r w:rsidRPr="00BE51A7">
        <w:rPr>
          <w:color w:val="003D44" w:themeColor="accent6" w:themeShade="80"/>
        </w:rPr>
        <w:t xml:space="preserve"> as part of their</w:t>
      </w:r>
      <w:r w:rsidR="00F70534" w:rsidRPr="00BE51A7">
        <w:rPr>
          <w:color w:val="003D44" w:themeColor="accent6" w:themeShade="80"/>
        </w:rPr>
        <w:t xml:space="preserve"> </w:t>
      </w:r>
      <w:r w:rsidRPr="00BE51A7">
        <w:rPr>
          <w:color w:val="003D44" w:themeColor="accent6" w:themeShade="80"/>
        </w:rPr>
        <w:t>risk management</w:t>
      </w:r>
      <w:r w:rsidR="00F70534" w:rsidRPr="00BE51A7">
        <w:rPr>
          <w:color w:val="003D44" w:themeColor="accent6" w:themeShade="80"/>
        </w:rPr>
        <w:t>,</w:t>
      </w:r>
      <w:r w:rsidRPr="00BE51A7">
        <w:rPr>
          <w:color w:val="003D44" w:themeColor="accent6" w:themeShade="80"/>
        </w:rPr>
        <w:t xml:space="preserve"> they </w:t>
      </w:r>
      <w:r w:rsidR="00F70534" w:rsidRPr="00BE51A7">
        <w:rPr>
          <w:color w:val="003D44" w:themeColor="accent6" w:themeShade="80"/>
        </w:rPr>
        <w:t>request</w:t>
      </w:r>
      <w:r w:rsidRPr="00BE51A7">
        <w:rPr>
          <w:color w:val="003D44" w:themeColor="accent6" w:themeShade="80"/>
        </w:rPr>
        <w:t xml:space="preserve"> advice from the ASO </w:t>
      </w:r>
      <w:r w:rsidR="00F70534" w:rsidRPr="00BE51A7">
        <w:rPr>
          <w:color w:val="003D44" w:themeColor="accent6" w:themeShade="80"/>
        </w:rPr>
        <w:t xml:space="preserve">to </w:t>
      </w:r>
      <w:r w:rsidRPr="00BE51A7">
        <w:rPr>
          <w:color w:val="003D44" w:themeColor="accent6" w:themeShade="80"/>
        </w:rPr>
        <w:t>determin</w:t>
      </w:r>
      <w:r w:rsidR="00F70534" w:rsidRPr="00BE51A7">
        <w:rPr>
          <w:color w:val="003D44" w:themeColor="accent6" w:themeShade="80"/>
        </w:rPr>
        <w:t>e</w:t>
      </w:r>
      <w:r w:rsidRPr="00BE51A7">
        <w:rPr>
          <w:color w:val="003D44" w:themeColor="accent6" w:themeShade="80"/>
        </w:rPr>
        <w:t xml:space="preserve"> if a</w:t>
      </w:r>
      <w:r w:rsidR="00087934">
        <w:rPr>
          <w:color w:val="003D44" w:themeColor="accent6" w:themeShade="80"/>
        </w:rPr>
        <w:t>n</w:t>
      </w:r>
      <w:r w:rsidRPr="00BE51A7">
        <w:rPr>
          <w:color w:val="003D44" w:themeColor="accent6" w:themeShade="80"/>
        </w:rPr>
        <w:t xml:space="preserve"> </w:t>
      </w:r>
      <w:r w:rsidR="00BE51A7">
        <w:rPr>
          <w:color w:val="003D44" w:themeColor="accent6" w:themeShade="80"/>
        </w:rPr>
        <w:t>activity</w:t>
      </w:r>
      <w:r w:rsidRPr="00BE51A7">
        <w:rPr>
          <w:color w:val="003D44" w:themeColor="accent6" w:themeShade="80"/>
        </w:rPr>
        <w:t xml:space="preserve"> is subject to sanctions. However, </w:t>
      </w:r>
      <w:r w:rsidR="00F70534" w:rsidRPr="00BE51A7">
        <w:rPr>
          <w:color w:val="003D44" w:themeColor="accent6" w:themeShade="80"/>
        </w:rPr>
        <w:t xml:space="preserve">as the ASO does not </w:t>
      </w:r>
      <w:r w:rsidR="002A413B">
        <w:rPr>
          <w:color w:val="003D44" w:themeColor="accent6" w:themeShade="80"/>
        </w:rPr>
        <w:t>disclose</w:t>
      </w:r>
      <w:r w:rsidR="002A413B" w:rsidRPr="00BE51A7">
        <w:rPr>
          <w:color w:val="003D44" w:themeColor="accent6" w:themeShade="80"/>
        </w:rPr>
        <w:t xml:space="preserve"> </w:t>
      </w:r>
      <w:r w:rsidR="002A413B">
        <w:rPr>
          <w:color w:val="003D44" w:themeColor="accent6" w:themeShade="80"/>
        </w:rPr>
        <w:t xml:space="preserve">its </w:t>
      </w:r>
      <w:r w:rsidR="00F70534" w:rsidRPr="00BE51A7">
        <w:rPr>
          <w:color w:val="003D44" w:themeColor="accent6" w:themeShade="80"/>
        </w:rPr>
        <w:t xml:space="preserve">decision </w:t>
      </w:r>
      <w:proofErr w:type="gramStart"/>
      <w:r w:rsidR="00F70534" w:rsidRPr="00BE51A7">
        <w:rPr>
          <w:color w:val="003D44" w:themeColor="accent6" w:themeShade="80"/>
        </w:rPr>
        <w:t>records</w:t>
      </w:r>
      <w:r w:rsidR="002A413B">
        <w:rPr>
          <w:color w:val="003D44" w:themeColor="accent6" w:themeShade="80"/>
        </w:rPr>
        <w:t>,</w:t>
      </w:r>
      <w:r w:rsidR="00F70534" w:rsidRPr="00BE51A7">
        <w:rPr>
          <w:color w:val="003D44" w:themeColor="accent6" w:themeShade="80"/>
        </w:rPr>
        <w:t xml:space="preserve">  the</w:t>
      </w:r>
      <w:proofErr w:type="gramEnd"/>
      <w:r w:rsidR="00F70534" w:rsidRPr="00BE51A7">
        <w:rPr>
          <w:color w:val="003D44" w:themeColor="accent6" w:themeShade="80"/>
        </w:rPr>
        <w:t xml:space="preserve"> stakeholder </w:t>
      </w:r>
      <w:r w:rsidR="002A413B">
        <w:rPr>
          <w:color w:val="003D44" w:themeColor="accent6" w:themeShade="80"/>
        </w:rPr>
        <w:t xml:space="preserve">is unable to develop a </w:t>
      </w:r>
      <w:r w:rsidR="00F70534" w:rsidRPr="00BE51A7">
        <w:rPr>
          <w:color w:val="003D44" w:themeColor="accent6" w:themeShade="80"/>
        </w:rPr>
        <w:t xml:space="preserve">clear </w:t>
      </w:r>
      <w:r w:rsidRPr="00BE51A7">
        <w:rPr>
          <w:color w:val="003D44" w:themeColor="accent6" w:themeShade="80"/>
        </w:rPr>
        <w:t xml:space="preserve">understanding of the </w:t>
      </w:r>
      <w:r w:rsidR="002A413B">
        <w:rPr>
          <w:color w:val="003D44" w:themeColor="accent6" w:themeShade="80"/>
        </w:rPr>
        <w:t>basis for sanctions</w:t>
      </w:r>
      <w:r w:rsidR="002A413B" w:rsidRPr="00BE51A7">
        <w:rPr>
          <w:color w:val="003D44" w:themeColor="accent6" w:themeShade="80"/>
        </w:rPr>
        <w:t xml:space="preserve"> </w:t>
      </w:r>
      <w:r w:rsidR="00F70534" w:rsidRPr="00BE51A7">
        <w:rPr>
          <w:color w:val="003D44" w:themeColor="accent6" w:themeShade="80"/>
        </w:rPr>
        <w:t xml:space="preserve">decisions. </w:t>
      </w:r>
      <w:r w:rsidR="002A413B">
        <w:rPr>
          <w:color w:val="003D44" w:themeColor="accent6" w:themeShade="80"/>
        </w:rPr>
        <w:t>T</w:t>
      </w:r>
      <w:r w:rsidR="00F70534" w:rsidRPr="00BE51A7">
        <w:rPr>
          <w:color w:val="003D44" w:themeColor="accent6" w:themeShade="80"/>
        </w:rPr>
        <w:t>he stakeholder comment</w:t>
      </w:r>
      <w:r w:rsidR="002A413B">
        <w:rPr>
          <w:color w:val="003D44" w:themeColor="accent6" w:themeShade="80"/>
        </w:rPr>
        <w:t>ed</w:t>
      </w:r>
      <w:r w:rsidR="00F70534" w:rsidRPr="00BE51A7">
        <w:rPr>
          <w:color w:val="003D44" w:themeColor="accent6" w:themeShade="80"/>
        </w:rPr>
        <w:t xml:space="preserve"> that they could seek in</w:t>
      </w:r>
      <w:r w:rsidR="00BE51A7">
        <w:rPr>
          <w:color w:val="003D44" w:themeColor="accent6" w:themeShade="80"/>
        </w:rPr>
        <w:t>dependent legal advice on the matter</w:t>
      </w:r>
      <w:r w:rsidR="002A413B">
        <w:rPr>
          <w:color w:val="003D44" w:themeColor="accent6" w:themeShade="80"/>
        </w:rPr>
        <w:t xml:space="preserve"> </w:t>
      </w:r>
      <w:r w:rsidR="002A413B" w:rsidRPr="00BE51A7">
        <w:rPr>
          <w:color w:val="003D44" w:themeColor="accent6" w:themeShade="80"/>
        </w:rPr>
        <w:t>rather than seeking a sanctions assessment from the ASO</w:t>
      </w:r>
      <w:r w:rsidR="00F70534" w:rsidRPr="00BE51A7">
        <w:rPr>
          <w:color w:val="003D44" w:themeColor="accent6" w:themeShade="80"/>
        </w:rPr>
        <w:t xml:space="preserve">.  While the ASO is not able to release decision records, it endeavours to </w:t>
      </w:r>
      <w:r w:rsidR="00087934">
        <w:rPr>
          <w:color w:val="003D44" w:themeColor="accent6" w:themeShade="80"/>
        </w:rPr>
        <w:t>summarise</w:t>
      </w:r>
      <w:r w:rsidR="00087934" w:rsidRPr="00BE51A7">
        <w:rPr>
          <w:color w:val="003D44" w:themeColor="accent6" w:themeShade="80"/>
        </w:rPr>
        <w:t xml:space="preserve"> </w:t>
      </w:r>
      <w:r w:rsidR="00F70534" w:rsidRPr="00BE51A7">
        <w:rPr>
          <w:color w:val="003D44" w:themeColor="accent6" w:themeShade="80"/>
        </w:rPr>
        <w:t xml:space="preserve">findings in notification letters.  </w:t>
      </w:r>
      <w:r w:rsidR="00843CA9">
        <w:rPr>
          <w:color w:val="003D44" w:themeColor="accent6" w:themeShade="80"/>
        </w:rPr>
        <w:t>The ASO also</w:t>
      </w:r>
      <w:r w:rsidR="00127681" w:rsidRPr="00BE51A7">
        <w:rPr>
          <w:color w:val="003D44" w:themeColor="accent6" w:themeShade="80"/>
        </w:rPr>
        <w:t xml:space="preserve"> provides extensive information on</w:t>
      </w:r>
      <w:r w:rsidR="00BE51A7" w:rsidRPr="00BE51A7">
        <w:rPr>
          <w:color w:val="003D44" w:themeColor="accent6" w:themeShade="80"/>
        </w:rPr>
        <w:t xml:space="preserve"> </w:t>
      </w:r>
      <w:r w:rsidR="00843CA9">
        <w:rPr>
          <w:color w:val="003D44" w:themeColor="accent6" w:themeShade="80"/>
        </w:rPr>
        <w:t>the DFAT website on sanctions</w:t>
      </w:r>
      <w:r w:rsidR="00843CA9" w:rsidRPr="00BE51A7">
        <w:rPr>
          <w:color w:val="003D44" w:themeColor="accent6" w:themeShade="80"/>
        </w:rPr>
        <w:t xml:space="preserve"> </w:t>
      </w:r>
      <w:r w:rsidR="00127681" w:rsidRPr="00BE51A7">
        <w:rPr>
          <w:color w:val="003D44" w:themeColor="accent6" w:themeShade="80"/>
        </w:rPr>
        <w:t>laws to allow business</w:t>
      </w:r>
      <w:r w:rsidR="00BE51A7" w:rsidRPr="00BE51A7">
        <w:rPr>
          <w:color w:val="003D44" w:themeColor="accent6" w:themeShade="80"/>
        </w:rPr>
        <w:t>es</w:t>
      </w:r>
      <w:r w:rsidR="00127681" w:rsidRPr="00BE51A7">
        <w:rPr>
          <w:color w:val="003D44" w:themeColor="accent6" w:themeShade="80"/>
        </w:rPr>
        <w:t xml:space="preserve"> and individuals to self-identify sanction obligations. The ASO acknowledges the complex nature of sanction </w:t>
      </w:r>
      <w:proofErr w:type="gramStart"/>
      <w:r w:rsidR="00127681" w:rsidRPr="00BE51A7">
        <w:rPr>
          <w:color w:val="003D44" w:themeColor="accent6" w:themeShade="80"/>
        </w:rPr>
        <w:t>laws, and</w:t>
      </w:r>
      <w:proofErr w:type="gramEnd"/>
      <w:r w:rsidR="00127681" w:rsidRPr="00BE51A7">
        <w:rPr>
          <w:color w:val="003D44" w:themeColor="accent6" w:themeShade="80"/>
        </w:rPr>
        <w:t xml:space="preserve"> recognises that some members of the regulated communi</w:t>
      </w:r>
      <w:r w:rsidR="00BE51A7" w:rsidRPr="00BE51A7">
        <w:rPr>
          <w:color w:val="003D44" w:themeColor="accent6" w:themeShade="80"/>
        </w:rPr>
        <w:t xml:space="preserve">ty </w:t>
      </w:r>
      <w:r w:rsidR="00127681" w:rsidRPr="00BE51A7">
        <w:rPr>
          <w:color w:val="003D44" w:themeColor="accent6" w:themeShade="80"/>
        </w:rPr>
        <w:t>would be well</w:t>
      </w:r>
      <w:r w:rsidR="002A413B">
        <w:rPr>
          <w:color w:val="003D44" w:themeColor="accent6" w:themeShade="80"/>
        </w:rPr>
        <w:t>-</w:t>
      </w:r>
      <w:r w:rsidR="00127681" w:rsidRPr="00BE51A7">
        <w:rPr>
          <w:color w:val="003D44" w:themeColor="accent6" w:themeShade="80"/>
        </w:rPr>
        <w:t>serve</w:t>
      </w:r>
      <w:r w:rsidR="00BE51A7" w:rsidRPr="00BE51A7">
        <w:rPr>
          <w:color w:val="003D44" w:themeColor="accent6" w:themeShade="80"/>
        </w:rPr>
        <w:t xml:space="preserve">d by </w:t>
      </w:r>
      <w:r w:rsidR="002A413B">
        <w:rPr>
          <w:color w:val="003D44" w:themeColor="accent6" w:themeShade="80"/>
        </w:rPr>
        <w:t xml:space="preserve">seeking </w:t>
      </w:r>
      <w:r w:rsidR="00BE51A7" w:rsidRPr="00BE51A7">
        <w:rPr>
          <w:color w:val="003D44" w:themeColor="accent6" w:themeShade="80"/>
        </w:rPr>
        <w:t>independent legal advice on</w:t>
      </w:r>
      <w:r w:rsidR="00127681" w:rsidRPr="00BE51A7">
        <w:rPr>
          <w:color w:val="003D44" w:themeColor="accent6" w:themeShade="80"/>
        </w:rPr>
        <w:t xml:space="preserve"> how to meet sanction</w:t>
      </w:r>
      <w:r w:rsidR="00B924C6">
        <w:rPr>
          <w:color w:val="003D44" w:themeColor="accent6" w:themeShade="80"/>
        </w:rPr>
        <w:t>s</w:t>
      </w:r>
      <w:r w:rsidR="00127681" w:rsidRPr="00BE51A7">
        <w:rPr>
          <w:color w:val="003D44" w:themeColor="accent6" w:themeShade="80"/>
        </w:rPr>
        <w:t xml:space="preserve"> </w:t>
      </w:r>
      <w:r w:rsidR="00087934">
        <w:rPr>
          <w:color w:val="003D44" w:themeColor="accent6" w:themeShade="80"/>
        </w:rPr>
        <w:t>obligations</w:t>
      </w:r>
      <w:r w:rsidR="00BE51A7">
        <w:rPr>
          <w:color w:val="003D44" w:themeColor="accent6" w:themeShade="80"/>
        </w:rPr>
        <w:t>.</w:t>
      </w:r>
      <w:r w:rsidR="00127681" w:rsidRPr="00BE51A7">
        <w:rPr>
          <w:color w:val="003D44" w:themeColor="accent6" w:themeShade="80"/>
        </w:rPr>
        <w:t xml:space="preserve"> </w:t>
      </w:r>
    </w:p>
    <w:p w14:paraId="63895713" w14:textId="77777777" w:rsidR="007C6987" w:rsidRPr="00C61CDB" w:rsidRDefault="007C6987" w:rsidP="007C6987">
      <w:pPr>
        <w:pStyle w:val="Heading3"/>
        <w:rPr>
          <w:color w:val="003D44" w:themeColor="accent6" w:themeShade="80"/>
        </w:rPr>
      </w:pPr>
      <w:r w:rsidRPr="00C61CDB">
        <w:rPr>
          <w:color w:val="003D44" w:themeColor="accent6" w:themeShade="80"/>
        </w:rPr>
        <w:t>KPI 5: Regulators are open and transparent in their dealings with regulated entities</w:t>
      </w:r>
    </w:p>
    <w:p w14:paraId="26DE69B1" w14:textId="77777777" w:rsidR="007C6987" w:rsidRPr="00C61CDB" w:rsidRDefault="007C6987" w:rsidP="007C6987">
      <w:pPr>
        <w:pStyle w:val="Heading4"/>
        <w:rPr>
          <w:color w:val="003D44" w:themeColor="accent6" w:themeShade="80"/>
        </w:rPr>
      </w:pPr>
      <w:r w:rsidRPr="00C61CDB">
        <w:rPr>
          <w:color w:val="003D44" w:themeColor="accent6" w:themeShade="80"/>
        </w:rPr>
        <w:t>Metric 5A: Administrative decisions and responses to formal application</w:t>
      </w:r>
      <w:r w:rsidR="00D729D8" w:rsidRPr="00C61CDB">
        <w:rPr>
          <w:color w:val="003D44" w:themeColor="accent6" w:themeShade="80"/>
        </w:rPr>
        <w:t>s and inquiries clearly outline</w:t>
      </w:r>
      <w:r w:rsidRPr="00C61CDB">
        <w:rPr>
          <w:color w:val="003D44" w:themeColor="accent6" w:themeShade="80"/>
        </w:rPr>
        <w:t xml:space="preserve"> the legal basis for such decisions</w:t>
      </w:r>
    </w:p>
    <w:p w14:paraId="3D897375" w14:textId="77777777" w:rsidR="00553323" w:rsidRPr="000F715F" w:rsidRDefault="00553323" w:rsidP="00770A40">
      <w:pPr>
        <w:rPr>
          <w:color w:val="003D44" w:themeColor="accent6" w:themeShade="80"/>
        </w:rPr>
      </w:pPr>
      <w:r w:rsidRPr="000F715F">
        <w:rPr>
          <w:color w:val="003D44" w:themeColor="accent6" w:themeShade="80"/>
        </w:rPr>
        <w:t>Administrative d</w:t>
      </w:r>
      <w:r w:rsidR="00AE18FF" w:rsidRPr="000F715F">
        <w:rPr>
          <w:color w:val="003D44" w:themeColor="accent6" w:themeShade="80"/>
        </w:rPr>
        <w:t>ecisions regarding the appl</w:t>
      </w:r>
      <w:r w:rsidR="00FE48E0">
        <w:rPr>
          <w:color w:val="003D44" w:themeColor="accent6" w:themeShade="80"/>
        </w:rPr>
        <w:t>ication of Australia’s sanction</w:t>
      </w:r>
      <w:r w:rsidR="00AE18FF" w:rsidRPr="000F715F">
        <w:rPr>
          <w:color w:val="003D44" w:themeColor="accent6" w:themeShade="80"/>
        </w:rPr>
        <w:t xml:space="preserve"> laws (such as </w:t>
      </w:r>
      <w:proofErr w:type="gramStart"/>
      <w:r w:rsidR="00AE18FF" w:rsidRPr="000F715F">
        <w:rPr>
          <w:color w:val="003D44" w:themeColor="accent6" w:themeShade="80"/>
        </w:rPr>
        <w:t>whether or not</w:t>
      </w:r>
      <w:proofErr w:type="gramEnd"/>
      <w:r w:rsidR="00AE18FF" w:rsidRPr="000F715F">
        <w:rPr>
          <w:color w:val="003D44" w:themeColor="accent6" w:themeShade="80"/>
        </w:rPr>
        <w:t xml:space="preserve"> a permit can be granted) are made by</w:t>
      </w:r>
      <w:r w:rsidRPr="000F715F">
        <w:rPr>
          <w:color w:val="003D44" w:themeColor="accent6" w:themeShade="80"/>
        </w:rPr>
        <w:t xml:space="preserve"> the Minister for Foreign Affairs or her delegate.</w:t>
      </w:r>
      <w:r w:rsidR="00AE18FF" w:rsidRPr="000F715F">
        <w:rPr>
          <w:color w:val="003D44" w:themeColor="accent6" w:themeShade="80"/>
        </w:rPr>
        <w:t xml:space="preserve"> </w:t>
      </w:r>
      <w:r w:rsidRPr="000F715F">
        <w:rPr>
          <w:color w:val="003D44" w:themeColor="accent6" w:themeShade="80"/>
        </w:rPr>
        <w:t xml:space="preserve">In these cases, </w:t>
      </w:r>
      <w:r w:rsidR="00314016"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mak</w:t>
      </w:r>
      <w:r w:rsidR="002159A7">
        <w:rPr>
          <w:color w:val="003D44" w:themeColor="accent6" w:themeShade="80"/>
        </w:rPr>
        <w:t>es</w:t>
      </w:r>
      <w:r w:rsidRPr="000F715F">
        <w:rPr>
          <w:color w:val="003D44" w:themeColor="accent6" w:themeShade="80"/>
        </w:rPr>
        <w:t xml:space="preserve"> a recommendation to the decision</w:t>
      </w:r>
      <w:r w:rsidR="002159A7">
        <w:rPr>
          <w:color w:val="003D44" w:themeColor="accent6" w:themeShade="80"/>
        </w:rPr>
        <w:t>-</w:t>
      </w:r>
      <w:r w:rsidRPr="000F715F">
        <w:rPr>
          <w:color w:val="003D44" w:themeColor="accent6" w:themeShade="80"/>
        </w:rPr>
        <w:t xml:space="preserve">maker which sets out the applicable law. </w:t>
      </w:r>
      <w:r w:rsidR="003323E5" w:rsidRPr="000F715F">
        <w:rPr>
          <w:color w:val="003D44" w:themeColor="accent6" w:themeShade="80"/>
        </w:rPr>
        <w:t>W</w:t>
      </w:r>
      <w:r w:rsidRPr="000F715F">
        <w:rPr>
          <w:color w:val="003D44" w:themeColor="accent6" w:themeShade="80"/>
        </w:rPr>
        <w:t xml:space="preserve">here a formal administrative decision is not required, </w:t>
      </w:r>
      <w:r w:rsidR="00314016"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 xml:space="preserve">responds to formal applications and inquiries </w:t>
      </w:r>
      <w:r w:rsidR="00820EF3">
        <w:rPr>
          <w:color w:val="003D44" w:themeColor="accent6" w:themeShade="80"/>
        </w:rPr>
        <w:t xml:space="preserve">by </w:t>
      </w:r>
      <w:r w:rsidRPr="000F715F">
        <w:rPr>
          <w:color w:val="003D44" w:themeColor="accent6" w:themeShade="80"/>
        </w:rPr>
        <w:t xml:space="preserve">advising that the proposed activity is not prohibited by, or subject to authorisation under, Australian sanctions law. </w:t>
      </w:r>
    </w:p>
    <w:p w14:paraId="5D1F2645" w14:textId="77777777" w:rsidR="00B45DB6" w:rsidRDefault="00F312FB" w:rsidP="00770A40">
      <w:pPr>
        <w:rPr>
          <w:color w:val="003D44" w:themeColor="accent6" w:themeShade="80"/>
        </w:rPr>
      </w:pPr>
      <w:r w:rsidRPr="000F715F">
        <w:rPr>
          <w:color w:val="003D44" w:themeColor="accent6" w:themeShade="80"/>
        </w:rPr>
        <w:t xml:space="preserve">As part of the review of applications and inquiries referred to in KPI 1 above, </w:t>
      </w:r>
      <w:r w:rsidR="00314016"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 xml:space="preserve">considered whether administrative decisions and </w:t>
      </w:r>
      <w:r w:rsidR="00314016" w:rsidRPr="000F715F">
        <w:rPr>
          <w:color w:val="003D44" w:themeColor="accent6" w:themeShade="80"/>
        </w:rPr>
        <w:t xml:space="preserve">the </w:t>
      </w:r>
      <w:r w:rsidR="0051562B" w:rsidRPr="000F715F">
        <w:rPr>
          <w:color w:val="003D44" w:themeColor="accent6" w:themeShade="80"/>
        </w:rPr>
        <w:t>ASO</w:t>
      </w:r>
      <w:r w:rsidRPr="000F715F">
        <w:rPr>
          <w:color w:val="003D44" w:themeColor="accent6" w:themeShade="80"/>
        </w:rPr>
        <w:t>’s written responses clearly outlined the legal basis for the decision</w:t>
      </w:r>
      <w:r w:rsidR="00553323" w:rsidRPr="000F715F">
        <w:rPr>
          <w:color w:val="003D44" w:themeColor="accent6" w:themeShade="80"/>
        </w:rPr>
        <w:t xml:space="preserve"> or </w:t>
      </w:r>
      <w:r w:rsidR="00553323" w:rsidRPr="000F715F">
        <w:rPr>
          <w:color w:val="003D44" w:themeColor="accent6" w:themeShade="80"/>
        </w:rPr>
        <w:lastRenderedPageBreak/>
        <w:t>response</w:t>
      </w:r>
      <w:r w:rsidR="008B6A93" w:rsidRPr="000F715F">
        <w:rPr>
          <w:color w:val="003D44" w:themeColor="accent6" w:themeShade="80"/>
        </w:rPr>
        <w:t xml:space="preserve">. </w:t>
      </w:r>
      <w:r w:rsidR="00314016" w:rsidRPr="000F715F">
        <w:rPr>
          <w:color w:val="003D44" w:themeColor="accent6" w:themeShade="80"/>
        </w:rPr>
        <w:t xml:space="preserve"> The </w:t>
      </w:r>
      <w:r w:rsidR="009E2D6C" w:rsidRPr="000F715F">
        <w:rPr>
          <w:color w:val="003D44" w:themeColor="accent6" w:themeShade="80"/>
        </w:rPr>
        <w:t xml:space="preserve">ASO </w:t>
      </w:r>
      <w:r w:rsidR="00C30209" w:rsidRPr="000F715F">
        <w:rPr>
          <w:color w:val="003D44" w:themeColor="accent6" w:themeShade="80"/>
        </w:rPr>
        <w:t>determined that its internal decision documents and its letters to clients did outline clearly the legal basis for its decisions</w:t>
      </w:r>
      <w:r w:rsidR="00553323" w:rsidRPr="000F715F">
        <w:rPr>
          <w:color w:val="003D44" w:themeColor="accent6" w:themeShade="80"/>
        </w:rPr>
        <w:t xml:space="preserve"> or responses</w:t>
      </w:r>
      <w:r w:rsidR="008B6A93" w:rsidRPr="000F715F">
        <w:rPr>
          <w:color w:val="003D44" w:themeColor="accent6" w:themeShade="80"/>
        </w:rPr>
        <w:t xml:space="preserve">. </w:t>
      </w:r>
      <w:r w:rsidR="00820EF3">
        <w:rPr>
          <w:color w:val="003D44" w:themeColor="accent6" w:themeShade="80"/>
        </w:rPr>
        <w:t>T</w:t>
      </w:r>
      <w:r w:rsidR="00205605" w:rsidRPr="000F715F">
        <w:rPr>
          <w:color w:val="003D44" w:themeColor="accent6" w:themeShade="80"/>
        </w:rPr>
        <w:t>he relevant legislation is refer</w:t>
      </w:r>
      <w:r w:rsidR="00820EF3">
        <w:rPr>
          <w:color w:val="003D44" w:themeColor="accent6" w:themeShade="80"/>
        </w:rPr>
        <w:t xml:space="preserve">enced </w:t>
      </w:r>
      <w:r w:rsidR="00205605" w:rsidRPr="000F715F">
        <w:rPr>
          <w:color w:val="003D44" w:themeColor="accent6" w:themeShade="80"/>
        </w:rPr>
        <w:t xml:space="preserve">and its application to the specific matter is outlined. </w:t>
      </w:r>
      <w:r w:rsidR="00820EF3">
        <w:rPr>
          <w:color w:val="003D44" w:themeColor="accent6" w:themeShade="80"/>
        </w:rPr>
        <w:t xml:space="preserve"> </w:t>
      </w:r>
    </w:p>
    <w:p w14:paraId="0F0C0BF2" w14:textId="77777777" w:rsidR="004A28A1" w:rsidRPr="000F715F" w:rsidRDefault="0051562B" w:rsidP="00770A40">
      <w:pPr>
        <w:rPr>
          <w:color w:val="003D44" w:themeColor="accent6" w:themeShade="80"/>
        </w:rPr>
      </w:pPr>
      <w:r w:rsidRPr="000F715F">
        <w:rPr>
          <w:color w:val="003D44" w:themeColor="accent6" w:themeShade="80"/>
        </w:rPr>
        <w:t>As a matter of course</w:t>
      </w:r>
      <w:r w:rsidR="000C7E43" w:rsidRPr="000F715F">
        <w:rPr>
          <w:color w:val="003D44" w:themeColor="accent6" w:themeShade="80"/>
        </w:rPr>
        <w:t>,</w:t>
      </w:r>
      <w:r w:rsidRPr="000F715F">
        <w:rPr>
          <w:color w:val="003D44" w:themeColor="accent6" w:themeShade="80"/>
        </w:rPr>
        <w:t xml:space="preserve"> </w:t>
      </w:r>
      <w:r w:rsidR="00314016" w:rsidRPr="000F715F">
        <w:rPr>
          <w:color w:val="003D44" w:themeColor="accent6" w:themeShade="80"/>
        </w:rPr>
        <w:t xml:space="preserve">the </w:t>
      </w:r>
      <w:r w:rsidRPr="000F715F">
        <w:rPr>
          <w:color w:val="003D44" w:themeColor="accent6" w:themeShade="80"/>
        </w:rPr>
        <w:t>ASO seeks to continuously improve its administrative practices</w:t>
      </w:r>
      <w:r w:rsidR="000C7E43" w:rsidRPr="000F715F">
        <w:rPr>
          <w:color w:val="003D44" w:themeColor="accent6" w:themeShade="80"/>
        </w:rPr>
        <w:t>.</w:t>
      </w:r>
      <w:r w:rsidRPr="000F715F">
        <w:rPr>
          <w:color w:val="003D44" w:themeColor="accent6" w:themeShade="80"/>
        </w:rPr>
        <w:t xml:space="preserve"> </w:t>
      </w:r>
      <w:r w:rsidR="00314016" w:rsidRPr="000F715F">
        <w:rPr>
          <w:color w:val="003D44" w:themeColor="accent6" w:themeShade="80"/>
        </w:rPr>
        <w:t>During</w:t>
      </w:r>
      <w:r w:rsidR="00FE48E0">
        <w:rPr>
          <w:color w:val="003D44" w:themeColor="accent6" w:themeShade="80"/>
        </w:rPr>
        <w:t xml:space="preserve"> the Review P</w:t>
      </w:r>
      <w:r w:rsidR="00C574FD" w:rsidRPr="000F715F">
        <w:rPr>
          <w:color w:val="003D44" w:themeColor="accent6" w:themeShade="80"/>
        </w:rPr>
        <w:t>eriod</w:t>
      </w:r>
      <w:r w:rsidR="00FE48E0">
        <w:rPr>
          <w:color w:val="003D44" w:themeColor="accent6" w:themeShade="80"/>
        </w:rPr>
        <w:t>,</w:t>
      </w:r>
      <w:r w:rsidRPr="000F715F">
        <w:rPr>
          <w:color w:val="003D44" w:themeColor="accent6" w:themeShade="80"/>
        </w:rPr>
        <w:t xml:space="preserve"> </w:t>
      </w:r>
      <w:proofErr w:type="gramStart"/>
      <w:r w:rsidRPr="000F715F">
        <w:rPr>
          <w:color w:val="003D44" w:themeColor="accent6" w:themeShade="80"/>
        </w:rPr>
        <w:t>particular emphasis</w:t>
      </w:r>
      <w:proofErr w:type="gramEnd"/>
      <w:r w:rsidRPr="000F715F">
        <w:rPr>
          <w:color w:val="003D44" w:themeColor="accent6" w:themeShade="80"/>
        </w:rPr>
        <w:t xml:space="preserve"> </w:t>
      </w:r>
      <w:r w:rsidR="00FE48E0">
        <w:rPr>
          <w:color w:val="003D44" w:themeColor="accent6" w:themeShade="80"/>
        </w:rPr>
        <w:t>was</w:t>
      </w:r>
      <w:r w:rsidRPr="000F715F">
        <w:rPr>
          <w:color w:val="003D44" w:themeColor="accent6" w:themeShade="80"/>
        </w:rPr>
        <w:t xml:space="preserve"> placed on improving internal decision-making processes, record keeping and training of case officers</w:t>
      </w:r>
      <w:r w:rsidR="00FE48E0">
        <w:rPr>
          <w:color w:val="003D44" w:themeColor="accent6" w:themeShade="80"/>
        </w:rPr>
        <w:t xml:space="preserve">. This </w:t>
      </w:r>
      <w:r w:rsidR="004E6573">
        <w:rPr>
          <w:color w:val="003D44" w:themeColor="accent6" w:themeShade="80"/>
        </w:rPr>
        <w:t xml:space="preserve">helps to ensure that </w:t>
      </w:r>
      <w:r w:rsidR="00C92951" w:rsidRPr="000F715F">
        <w:rPr>
          <w:color w:val="003D44" w:themeColor="accent6" w:themeShade="80"/>
        </w:rPr>
        <w:t xml:space="preserve">the </w:t>
      </w:r>
      <w:r w:rsidR="00FE48E0">
        <w:rPr>
          <w:color w:val="003D44" w:themeColor="accent6" w:themeShade="80"/>
        </w:rPr>
        <w:t xml:space="preserve">ASO </w:t>
      </w:r>
      <w:r w:rsidR="004E6573">
        <w:rPr>
          <w:color w:val="003D44" w:themeColor="accent6" w:themeShade="80"/>
        </w:rPr>
        <w:t xml:space="preserve">is </w:t>
      </w:r>
      <w:r w:rsidR="00FE48E0" w:rsidRPr="000F715F">
        <w:rPr>
          <w:color w:val="003D44" w:themeColor="accent6" w:themeShade="80"/>
        </w:rPr>
        <w:t>reasonable</w:t>
      </w:r>
      <w:r w:rsidR="000C7E43" w:rsidRPr="000F715F">
        <w:rPr>
          <w:color w:val="003D44" w:themeColor="accent6" w:themeShade="80"/>
        </w:rPr>
        <w:t xml:space="preserve">, </w:t>
      </w:r>
      <w:r w:rsidR="004E6573">
        <w:rPr>
          <w:color w:val="003D44" w:themeColor="accent6" w:themeShade="80"/>
        </w:rPr>
        <w:t xml:space="preserve">consistent </w:t>
      </w:r>
      <w:r w:rsidRPr="000F715F">
        <w:rPr>
          <w:color w:val="003D44" w:themeColor="accent6" w:themeShade="80"/>
        </w:rPr>
        <w:t>and effective</w:t>
      </w:r>
      <w:r w:rsidR="00FE48E0">
        <w:rPr>
          <w:color w:val="003D44" w:themeColor="accent6" w:themeShade="80"/>
        </w:rPr>
        <w:t xml:space="preserve"> in </w:t>
      </w:r>
      <w:r w:rsidR="004E6573">
        <w:rPr>
          <w:color w:val="003D44" w:themeColor="accent6" w:themeShade="80"/>
        </w:rPr>
        <w:t xml:space="preserve">its decision-making on </w:t>
      </w:r>
      <w:r w:rsidR="00FE48E0">
        <w:rPr>
          <w:color w:val="003D44" w:themeColor="accent6" w:themeShade="80"/>
        </w:rPr>
        <w:t>sanction</w:t>
      </w:r>
      <w:r w:rsidR="00B45DB6">
        <w:rPr>
          <w:color w:val="003D44" w:themeColor="accent6" w:themeShade="80"/>
        </w:rPr>
        <w:t>s</w:t>
      </w:r>
      <w:r w:rsidR="00FE48E0">
        <w:rPr>
          <w:color w:val="003D44" w:themeColor="accent6" w:themeShade="80"/>
        </w:rPr>
        <w:t xml:space="preserve"> applications and inquiries</w:t>
      </w:r>
      <w:r w:rsidR="004E6573">
        <w:rPr>
          <w:color w:val="003D44" w:themeColor="accent6" w:themeShade="80"/>
        </w:rPr>
        <w:t xml:space="preserve">, and </w:t>
      </w:r>
      <w:r w:rsidR="00B45DB6">
        <w:rPr>
          <w:color w:val="003D44" w:themeColor="accent6" w:themeShade="80"/>
        </w:rPr>
        <w:t xml:space="preserve">in its </w:t>
      </w:r>
      <w:r w:rsidR="004E6573">
        <w:rPr>
          <w:color w:val="003D44" w:themeColor="accent6" w:themeShade="80"/>
        </w:rPr>
        <w:t>formulation of recommendations for the Minister or her delegate</w:t>
      </w:r>
      <w:r w:rsidRPr="000F715F">
        <w:rPr>
          <w:color w:val="003D44" w:themeColor="accent6" w:themeShade="80"/>
        </w:rPr>
        <w:t>.</w:t>
      </w:r>
      <w:r w:rsidR="003F7F11">
        <w:rPr>
          <w:color w:val="003D44" w:themeColor="accent6" w:themeShade="80"/>
        </w:rPr>
        <w:t xml:space="preserve">  </w:t>
      </w:r>
    </w:p>
    <w:p w14:paraId="5C330573" w14:textId="77777777" w:rsidR="0008514C" w:rsidRPr="0008514C" w:rsidRDefault="00C9311C" w:rsidP="0008514C">
      <w:pPr>
        <w:pStyle w:val="Heading4"/>
        <w:rPr>
          <w:color w:val="003D44" w:themeColor="accent6" w:themeShade="80"/>
        </w:rPr>
      </w:pPr>
      <w:r w:rsidRPr="00C61CDB">
        <w:rPr>
          <w:color w:val="003D44" w:themeColor="accent6" w:themeShade="80"/>
        </w:rPr>
        <w:t xml:space="preserve">Metric 5B: </w:t>
      </w:r>
      <w:r w:rsidR="0008514C" w:rsidRPr="0008514C">
        <w:rPr>
          <w:color w:val="003D44" w:themeColor="accent6" w:themeShade="80"/>
        </w:rPr>
        <w:t>DFAT sanctions website is kept up-to-date and provides accurate and</w:t>
      </w:r>
    </w:p>
    <w:p w14:paraId="2C64F202" w14:textId="77777777" w:rsidR="00C9311C" w:rsidRPr="00C61CDB" w:rsidRDefault="008F0C0A" w:rsidP="0008514C">
      <w:pPr>
        <w:pStyle w:val="Heading4"/>
        <w:rPr>
          <w:color w:val="003D44" w:themeColor="accent6" w:themeShade="80"/>
        </w:rPr>
      </w:pPr>
      <w:r>
        <w:rPr>
          <w:color w:val="003D44" w:themeColor="accent6" w:themeShade="80"/>
        </w:rPr>
        <w:t>helpful information</w:t>
      </w:r>
    </w:p>
    <w:p w14:paraId="37A4F96A" w14:textId="77777777" w:rsidR="00FD4CCB" w:rsidRPr="000F715F" w:rsidRDefault="007E21FE" w:rsidP="000F715F">
      <w:pPr>
        <w:rPr>
          <w:color w:val="003D44" w:themeColor="accent6" w:themeShade="80"/>
        </w:rPr>
      </w:pPr>
      <w:r w:rsidRPr="000F715F">
        <w:rPr>
          <w:color w:val="003D44" w:themeColor="accent6" w:themeShade="80"/>
        </w:rPr>
        <w:t xml:space="preserve">In 2018-19, ASO identified the need to improve the accuracy and completeness of information available on the ASO </w:t>
      </w:r>
      <w:proofErr w:type="gramStart"/>
      <w:r w:rsidRPr="000F715F">
        <w:rPr>
          <w:color w:val="003D44" w:themeColor="accent6" w:themeShade="80"/>
        </w:rPr>
        <w:t>website, and</w:t>
      </w:r>
      <w:proofErr w:type="gramEnd"/>
      <w:r w:rsidRPr="000F715F">
        <w:rPr>
          <w:color w:val="003D44" w:themeColor="accent6" w:themeShade="80"/>
        </w:rPr>
        <w:t xml:space="preserve"> has actively sought to improve performance against Metric 5B.</w:t>
      </w:r>
      <w:r>
        <w:rPr>
          <w:color w:val="003D44" w:themeColor="accent6" w:themeShade="80"/>
        </w:rPr>
        <w:t xml:space="preserve"> </w:t>
      </w:r>
      <w:r w:rsidR="00314016" w:rsidRPr="000F715F">
        <w:rPr>
          <w:color w:val="003D44" w:themeColor="accent6" w:themeShade="80"/>
        </w:rPr>
        <w:t xml:space="preserve">The </w:t>
      </w:r>
      <w:r w:rsidR="009E2D6C" w:rsidRPr="000F715F">
        <w:rPr>
          <w:color w:val="003D44" w:themeColor="accent6" w:themeShade="80"/>
        </w:rPr>
        <w:t xml:space="preserve">ASO </w:t>
      </w:r>
      <w:r w:rsidR="00CB6FAD" w:rsidRPr="000F715F">
        <w:rPr>
          <w:color w:val="003D44" w:themeColor="accent6" w:themeShade="80"/>
        </w:rPr>
        <w:t>provides</w:t>
      </w:r>
      <w:r w:rsidR="00277EE2" w:rsidRPr="000F715F">
        <w:rPr>
          <w:color w:val="003D44" w:themeColor="accent6" w:themeShade="80"/>
        </w:rPr>
        <w:t xml:space="preserve"> comprehensive information </w:t>
      </w:r>
      <w:r w:rsidR="00FE48E0">
        <w:rPr>
          <w:color w:val="003D44" w:themeColor="accent6" w:themeShade="80"/>
        </w:rPr>
        <w:t>on each of Australia’s sanction</w:t>
      </w:r>
      <w:r w:rsidR="00277EE2" w:rsidRPr="000F715F">
        <w:rPr>
          <w:color w:val="003D44" w:themeColor="accent6" w:themeShade="80"/>
        </w:rPr>
        <w:t xml:space="preserve"> regimes and guidance on how to apply for a </w:t>
      </w:r>
      <w:proofErr w:type="gramStart"/>
      <w:r w:rsidR="00277EE2" w:rsidRPr="000F715F">
        <w:rPr>
          <w:color w:val="003D44" w:themeColor="accent6" w:themeShade="80"/>
        </w:rPr>
        <w:t>sanctions</w:t>
      </w:r>
      <w:proofErr w:type="gramEnd"/>
      <w:r w:rsidR="00277EE2" w:rsidRPr="000F715F">
        <w:rPr>
          <w:color w:val="003D44" w:themeColor="accent6" w:themeShade="80"/>
        </w:rPr>
        <w:t xml:space="preserve"> permit on </w:t>
      </w:r>
      <w:r w:rsidR="00FE48E0">
        <w:rPr>
          <w:color w:val="003D44" w:themeColor="accent6" w:themeShade="80"/>
        </w:rPr>
        <w:t>the ASO</w:t>
      </w:r>
      <w:r w:rsidR="00277EE2" w:rsidRPr="000F715F">
        <w:rPr>
          <w:color w:val="003D44" w:themeColor="accent6" w:themeShade="80"/>
        </w:rPr>
        <w:t xml:space="preserve"> website</w:t>
      </w:r>
      <w:r w:rsidR="008B6A93" w:rsidRPr="000F715F">
        <w:rPr>
          <w:color w:val="003D44" w:themeColor="accent6" w:themeShade="80"/>
        </w:rPr>
        <w:t xml:space="preserve">. </w:t>
      </w:r>
      <w:r w:rsidR="0005182A" w:rsidRPr="000F715F">
        <w:rPr>
          <w:color w:val="003D44" w:themeColor="accent6" w:themeShade="80"/>
        </w:rPr>
        <w:t>The w</w:t>
      </w:r>
      <w:r w:rsidR="00277EE2" w:rsidRPr="000F715F">
        <w:rPr>
          <w:color w:val="003D44" w:themeColor="accent6" w:themeShade="80"/>
        </w:rPr>
        <w:t>ebsite content is</w:t>
      </w:r>
      <w:r w:rsidR="00FE48E0">
        <w:rPr>
          <w:color w:val="003D44" w:themeColor="accent6" w:themeShade="80"/>
        </w:rPr>
        <w:t xml:space="preserve"> updated as changes to sanction</w:t>
      </w:r>
      <w:r>
        <w:rPr>
          <w:color w:val="003D44" w:themeColor="accent6" w:themeShade="80"/>
        </w:rPr>
        <w:t>s</w:t>
      </w:r>
      <w:r w:rsidR="00277EE2" w:rsidRPr="000F715F">
        <w:rPr>
          <w:color w:val="003D44" w:themeColor="accent6" w:themeShade="80"/>
        </w:rPr>
        <w:t xml:space="preserve"> laws take effect</w:t>
      </w:r>
      <w:r w:rsidR="00980643" w:rsidRPr="000F715F">
        <w:rPr>
          <w:color w:val="003D44" w:themeColor="accent6" w:themeShade="80"/>
        </w:rPr>
        <w:t xml:space="preserve"> (see Metric 2A above</w:t>
      </w:r>
      <w:proofErr w:type="gramStart"/>
      <w:r w:rsidR="00980643" w:rsidRPr="000F715F">
        <w:rPr>
          <w:color w:val="003D44" w:themeColor="accent6" w:themeShade="80"/>
        </w:rPr>
        <w:t>)</w:t>
      </w:r>
      <w:r w:rsidR="00B45DB6">
        <w:rPr>
          <w:color w:val="003D44" w:themeColor="accent6" w:themeShade="80"/>
        </w:rPr>
        <w:t>, and</w:t>
      </w:r>
      <w:proofErr w:type="gramEnd"/>
      <w:r w:rsidR="00B45DB6">
        <w:rPr>
          <w:color w:val="003D44" w:themeColor="accent6" w:themeShade="80"/>
        </w:rPr>
        <w:t xml:space="preserve"> is used to enable public consultation on changes to </w:t>
      </w:r>
      <w:r w:rsidR="000C7E43" w:rsidRPr="000F715F">
        <w:rPr>
          <w:color w:val="003D44" w:themeColor="accent6" w:themeShade="80"/>
        </w:rPr>
        <w:t>autonomous sanction regimes.</w:t>
      </w:r>
      <w:r w:rsidR="000769C0" w:rsidRPr="000F715F">
        <w:rPr>
          <w:color w:val="003D44" w:themeColor="accent6" w:themeShade="80"/>
        </w:rPr>
        <w:t xml:space="preserve"> Any recent changes to sanction</w:t>
      </w:r>
      <w:r w:rsidR="00B45DB6">
        <w:rPr>
          <w:color w:val="003D44" w:themeColor="accent6" w:themeShade="80"/>
        </w:rPr>
        <w:t>s</w:t>
      </w:r>
      <w:r w:rsidR="000769C0" w:rsidRPr="000F715F">
        <w:rPr>
          <w:color w:val="003D44" w:themeColor="accent6" w:themeShade="80"/>
        </w:rPr>
        <w:t xml:space="preserve"> laws are highlighted on the website. </w:t>
      </w:r>
      <w:r w:rsidR="008B6A93" w:rsidRPr="000F715F">
        <w:rPr>
          <w:color w:val="003D44" w:themeColor="accent6" w:themeShade="80"/>
        </w:rPr>
        <w:t xml:space="preserve"> </w:t>
      </w:r>
      <w:r w:rsidR="00277EE2" w:rsidRPr="000F715F">
        <w:rPr>
          <w:color w:val="003D44" w:themeColor="accent6" w:themeShade="80"/>
        </w:rPr>
        <w:t>Updates to the</w:t>
      </w:r>
      <w:r w:rsidR="00FE48E0">
        <w:rPr>
          <w:color w:val="003D44" w:themeColor="accent6" w:themeShade="80"/>
        </w:rPr>
        <w:t xml:space="preserve"> DFAT</w:t>
      </w:r>
      <w:r w:rsidR="00277EE2" w:rsidRPr="000F715F">
        <w:rPr>
          <w:color w:val="003D44" w:themeColor="accent6" w:themeShade="80"/>
        </w:rPr>
        <w:t xml:space="preserve"> Consolidated List </w:t>
      </w:r>
      <w:r w:rsidR="00980643" w:rsidRPr="000F715F">
        <w:rPr>
          <w:color w:val="003D44" w:themeColor="accent6" w:themeShade="80"/>
        </w:rPr>
        <w:t xml:space="preserve">of persons and entities subject to targeted financial sanctions </w:t>
      </w:r>
      <w:r w:rsidR="00277EE2" w:rsidRPr="000F715F">
        <w:rPr>
          <w:color w:val="003D44" w:themeColor="accent6" w:themeShade="80"/>
        </w:rPr>
        <w:t>are published on the website as soon as</w:t>
      </w:r>
      <w:r w:rsidR="00980643" w:rsidRPr="000F715F">
        <w:rPr>
          <w:color w:val="003D44" w:themeColor="accent6" w:themeShade="80"/>
        </w:rPr>
        <w:t xml:space="preserve"> practicable</w:t>
      </w:r>
      <w:r w:rsidR="008B6A93" w:rsidRPr="000F715F">
        <w:rPr>
          <w:color w:val="003D44" w:themeColor="accent6" w:themeShade="80"/>
        </w:rPr>
        <w:t xml:space="preserve">. </w:t>
      </w:r>
      <w:r w:rsidR="00773588" w:rsidRPr="000F715F">
        <w:rPr>
          <w:color w:val="003D44" w:themeColor="accent6" w:themeShade="80"/>
        </w:rPr>
        <w:t>Members of the pub</w:t>
      </w:r>
      <w:r w:rsidR="00DD45C5" w:rsidRPr="000F715F">
        <w:rPr>
          <w:color w:val="003D44" w:themeColor="accent6" w:themeShade="80"/>
        </w:rPr>
        <w:t xml:space="preserve">lic </w:t>
      </w:r>
      <w:proofErr w:type="gramStart"/>
      <w:r w:rsidR="00DD45C5" w:rsidRPr="000F715F">
        <w:rPr>
          <w:color w:val="003D44" w:themeColor="accent6" w:themeShade="80"/>
        </w:rPr>
        <w:t>are able to</w:t>
      </w:r>
      <w:proofErr w:type="gramEnd"/>
      <w:r w:rsidR="00DD45C5" w:rsidRPr="000F715F">
        <w:rPr>
          <w:color w:val="003D44" w:themeColor="accent6" w:themeShade="80"/>
        </w:rPr>
        <w:t xml:space="preserve"> subscribe to the ASO</w:t>
      </w:r>
      <w:r w:rsidR="00773588" w:rsidRPr="000F715F">
        <w:rPr>
          <w:color w:val="003D44" w:themeColor="accent6" w:themeShade="80"/>
        </w:rPr>
        <w:t xml:space="preserve">’s mailing list </w:t>
      </w:r>
      <w:r w:rsidR="00B45DB6">
        <w:rPr>
          <w:color w:val="003D44" w:themeColor="accent6" w:themeShade="80"/>
        </w:rPr>
        <w:t xml:space="preserve">to </w:t>
      </w:r>
      <w:r w:rsidR="00243B43" w:rsidRPr="000F715F">
        <w:rPr>
          <w:color w:val="003D44" w:themeColor="accent6" w:themeShade="80"/>
        </w:rPr>
        <w:t>receiv</w:t>
      </w:r>
      <w:r w:rsidR="00B45DB6">
        <w:rPr>
          <w:color w:val="003D44" w:themeColor="accent6" w:themeShade="80"/>
        </w:rPr>
        <w:t>e</w:t>
      </w:r>
      <w:r w:rsidR="00243B43" w:rsidRPr="000F715F">
        <w:rPr>
          <w:color w:val="003D44" w:themeColor="accent6" w:themeShade="80"/>
        </w:rPr>
        <w:t xml:space="preserve"> u</w:t>
      </w:r>
      <w:r w:rsidR="00FE48E0">
        <w:rPr>
          <w:color w:val="003D44" w:themeColor="accent6" w:themeShade="80"/>
        </w:rPr>
        <w:t xml:space="preserve">pdates </w:t>
      </w:r>
      <w:r w:rsidR="00B45DB6">
        <w:rPr>
          <w:color w:val="003D44" w:themeColor="accent6" w:themeShade="80"/>
        </w:rPr>
        <w:t>as made</w:t>
      </w:r>
      <w:r w:rsidR="00243B43" w:rsidRPr="000F715F">
        <w:rPr>
          <w:color w:val="003D44" w:themeColor="accent6" w:themeShade="80"/>
        </w:rPr>
        <w:t xml:space="preserve">. </w:t>
      </w:r>
    </w:p>
    <w:p w14:paraId="4F01244F" w14:textId="77777777" w:rsidR="00C9311C" w:rsidRDefault="00DD45C5" w:rsidP="000F715F">
      <w:pPr>
        <w:rPr>
          <w:color w:val="003D44" w:themeColor="accent6" w:themeShade="80"/>
        </w:rPr>
      </w:pPr>
      <w:r w:rsidRPr="000F715F">
        <w:rPr>
          <w:color w:val="003D44" w:themeColor="accent6" w:themeShade="80"/>
        </w:rPr>
        <w:t xml:space="preserve">The </w:t>
      </w:r>
      <w:r w:rsidR="009E2D6C" w:rsidRPr="000F715F">
        <w:rPr>
          <w:color w:val="003D44" w:themeColor="accent6" w:themeShade="80"/>
        </w:rPr>
        <w:t xml:space="preserve">ASO </w:t>
      </w:r>
      <w:r w:rsidR="000769C0" w:rsidRPr="000F715F">
        <w:rPr>
          <w:color w:val="003D44" w:themeColor="accent6" w:themeShade="80"/>
        </w:rPr>
        <w:t xml:space="preserve">facilitates free access to </w:t>
      </w:r>
      <w:proofErr w:type="spellStart"/>
      <w:r w:rsidR="000769C0" w:rsidRPr="000F715F">
        <w:rPr>
          <w:color w:val="003D44" w:themeColor="accent6" w:themeShade="80"/>
        </w:rPr>
        <w:t>LinkMatch</w:t>
      </w:r>
      <w:proofErr w:type="spellEnd"/>
      <w:r w:rsidR="000769C0" w:rsidRPr="000F715F">
        <w:rPr>
          <w:color w:val="003D44" w:themeColor="accent6" w:themeShade="80"/>
        </w:rPr>
        <w:t xml:space="preserve"> software, which enables the public to search the DFAT Consolidated List for designated persons and entities. </w:t>
      </w:r>
      <w:r w:rsidR="00B45DB6">
        <w:rPr>
          <w:color w:val="003D44" w:themeColor="accent6" w:themeShade="80"/>
        </w:rPr>
        <w:t>D</w:t>
      </w:r>
      <w:r w:rsidR="000769C0" w:rsidRPr="000F715F">
        <w:rPr>
          <w:color w:val="003D44" w:themeColor="accent6" w:themeShade="80"/>
        </w:rPr>
        <w:t>uring the R</w:t>
      </w:r>
      <w:r w:rsidR="00FE48E0">
        <w:rPr>
          <w:color w:val="003D44" w:themeColor="accent6" w:themeShade="80"/>
        </w:rPr>
        <w:t>e</w:t>
      </w:r>
      <w:r w:rsidR="00B45DB6">
        <w:rPr>
          <w:color w:val="003D44" w:themeColor="accent6" w:themeShade="80"/>
        </w:rPr>
        <w:t>view</w:t>
      </w:r>
      <w:r w:rsidR="00FE48E0">
        <w:rPr>
          <w:color w:val="003D44" w:themeColor="accent6" w:themeShade="80"/>
        </w:rPr>
        <w:t xml:space="preserve"> Period, this software w</w:t>
      </w:r>
      <w:r w:rsidR="000769C0" w:rsidRPr="000F715F">
        <w:rPr>
          <w:color w:val="003D44" w:themeColor="accent6" w:themeShade="80"/>
        </w:rPr>
        <w:t xml:space="preserve">as intermittently offline to users due to technical issues. </w:t>
      </w:r>
      <w:r w:rsidRPr="000F715F">
        <w:rPr>
          <w:color w:val="003D44" w:themeColor="accent6" w:themeShade="80"/>
        </w:rPr>
        <w:t>The</w:t>
      </w:r>
      <w:r w:rsidR="000769C0" w:rsidRPr="000F715F">
        <w:rPr>
          <w:color w:val="003D44" w:themeColor="accent6" w:themeShade="80"/>
        </w:rPr>
        <w:t xml:space="preserve"> ASO recognises the reliance some businesses have on this </w:t>
      </w:r>
      <w:proofErr w:type="gramStart"/>
      <w:r w:rsidR="000769C0" w:rsidRPr="000F715F">
        <w:rPr>
          <w:color w:val="003D44" w:themeColor="accent6" w:themeShade="80"/>
        </w:rPr>
        <w:t>software, and</w:t>
      </w:r>
      <w:proofErr w:type="gramEnd"/>
      <w:r w:rsidR="000769C0" w:rsidRPr="000F715F">
        <w:rPr>
          <w:color w:val="003D44" w:themeColor="accent6" w:themeShade="80"/>
        </w:rPr>
        <w:t xml:space="preserve"> will endeavour to improve accessibility to the </w:t>
      </w:r>
      <w:proofErr w:type="spellStart"/>
      <w:r w:rsidR="00125FBC" w:rsidRPr="000F715F">
        <w:rPr>
          <w:color w:val="003D44" w:themeColor="accent6" w:themeShade="80"/>
        </w:rPr>
        <w:t>LinkMatch</w:t>
      </w:r>
      <w:proofErr w:type="spellEnd"/>
      <w:r w:rsidR="00125FBC" w:rsidRPr="000F715F">
        <w:rPr>
          <w:color w:val="003D44" w:themeColor="accent6" w:themeShade="80"/>
        </w:rPr>
        <w:t xml:space="preserve"> </w:t>
      </w:r>
      <w:r w:rsidR="000769C0" w:rsidRPr="000F715F">
        <w:rPr>
          <w:color w:val="003D44" w:themeColor="accent6" w:themeShade="80"/>
        </w:rPr>
        <w:t>software in the future</w:t>
      </w:r>
      <w:r w:rsidR="003F7F11">
        <w:rPr>
          <w:color w:val="003D44" w:themeColor="accent6" w:themeShade="80"/>
        </w:rPr>
        <w:t>, subject to resources.</w:t>
      </w:r>
      <w:r w:rsidR="000769C0" w:rsidRPr="000F715F">
        <w:rPr>
          <w:color w:val="003D44" w:themeColor="accent6" w:themeShade="80"/>
        </w:rPr>
        <w:t xml:space="preserve"> </w:t>
      </w:r>
    </w:p>
    <w:p w14:paraId="79DACB81" w14:textId="77777777" w:rsidR="00FC050F" w:rsidRDefault="00FC050F" w:rsidP="00FC050F">
      <w:pPr>
        <w:rPr>
          <w:color w:val="003D44" w:themeColor="accent6" w:themeShade="80"/>
        </w:rPr>
      </w:pPr>
      <w:r>
        <w:rPr>
          <w:rFonts w:asciiTheme="majorHAnsi" w:eastAsiaTheme="majorEastAsia" w:hAnsiTheme="majorHAnsi" w:cstheme="majorBidi"/>
          <w:bCs/>
          <w:iCs/>
          <w:color w:val="003D44" w:themeColor="accent6" w:themeShade="80"/>
          <w:sz w:val="24"/>
          <w:szCs w:val="26"/>
          <w:lang w:val="en-AU"/>
        </w:rPr>
        <w:t xml:space="preserve">KPI 5: </w:t>
      </w:r>
      <w:r w:rsidRPr="001221EC">
        <w:rPr>
          <w:rFonts w:asciiTheme="majorHAnsi" w:eastAsiaTheme="majorEastAsia" w:hAnsiTheme="majorHAnsi" w:cstheme="majorBidi"/>
          <w:bCs/>
          <w:iCs/>
          <w:color w:val="003D44" w:themeColor="accent6" w:themeShade="80"/>
          <w:sz w:val="24"/>
          <w:szCs w:val="26"/>
          <w:lang w:val="en-AU"/>
        </w:rPr>
        <w:t>Stakeholder Feedback</w:t>
      </w:r>
    </w:p>
    <w:p w14:paraId="59BE07C7" w14:textId="77777777" w:rsidR="00FC050F" w:rsidRDefault="00FC050F" w:rsidP="000F715F">
      <w:pPr>
        <w:rPr>
          <w:color w:val="003D44" w:themeColor="accent6" w:themeShade="80"/>
        </w:rPr>
      </w:pPr>
      <w:r w:rsidRPr="000F715F">
        <w:rPr>
          <w:color w:val="003D44" w:themeColor="accent6" w:themeShade="80"/>
        </w:rPr>
        <w:t>The ABF observed th</w:t>
      </w:r>
      <w:r w:rsidR="00E5411F">
        <w:rPr>
          <w:color w:val="003D44" w:themeColor="accent6" w:themeShade="80"/>
        </w:rPr>
        <w:t xml:space="preserve">at the </w:t>
      </w:r>
      <w:r w:rsidRPr="000F715F">
        <w:rPr>
          <w:color w:val="003D44" w:themeColor="accent6" w:themeShade="80"/>
        </w:rPr>
        <w:t xml:space="preserve">ASO </w:t>
      </w:r>
      <w:r w:rsidR="00E5411F">
        <w:rPr>
          <w:color w:val="003D44" w:themeColor="accent6" w:themeShade="80"/>
        </w:rPr>
        <w:t xml:space="preserve">was </w:t>
      </w:r>
      <w:r w:rsidRPr="000F715F">
        <w:rPr>
          <w:color w:val="003D44" w:themeColor="accent6" w:themeShade="80"/>
        </w:rPr>
        <w:t xml:space="preserve">open and transparent with regulated entities, as well as with the ABF itself. </w:t>
      </w:r>
      <w:r>
        <w:rPr>
          <w:color w:val="003D44" w:themeColor="accent6" w:themeShade="80"/>
        </w:rPr>
        <w:t>One</w:t>
      </w:r>
      <w:r w:rsidRPr="000F715F">
        <w:rPr>
          <w:color w:val="003D44" w:themeColor="accent6" w:themeShade="80"/>
        </w:rPr>
        <w:t xml:space="preserve"> stakeholder noted the need for the ASO to enhance transparency in decision-making, especially in respect </w:t>
      </w:r>
      <w:r w:rsidR="00E5411F">
        <w:rPr>
          <w:color w:val="003D44" w:themeColor="accent6" w:themeShade="80"/>
        </w:rPr>
        <w:t>of</w:t>
      </w:r>
      <w:r w:rsidRPr="000F715F">
        <w:rPr>
          <w:color w:val="003D44" w:themeColor="accent6" w:themeShade="80"/>
        </w:rPr>
        <w:t xml:space="preserve"> assessments of inquiries and applications. </w:t>
      </w:r>
      <w:r>
        <w:rPr>
          <w:color w:val="003D44" w:themeColor="accent6" w:themeShade="80"/>
        </w:rPr>
        <w:t>A</w:t>
      </w:r>
      <w:r w:rsidRPr="000F715F">
        <w:rPr>
          <w:color w:val="003D44" w:themeColor="accent6" w:themeShade="80"/>
        </w:rPr>
        <w:t xml:space="preserve">nother stakeholder </w:t>
      </w:r>
      <w:r w:rsidR="00E5411F">
        <w:rPr>
          <w:color w:val="003D44" w:themeColor="accent6" w:themeShade="80"/>
        </w:rPr>
        <w:t>said</w:t>
      </w:r>
      <w:r w:rsidRPr="000F715F">
        <w:rPr>
          <w:color w:val="003D44" w:themeColor="accent6" w:themeShade="80"/>
        </w:rPr>
        <w:t xml:space="preserve"> the ASO’s transparency in respect </w:t>
      </w:r>
      <w:r w:rsidR="00E5411F">
        <w:rPr>
          <w:color w:val="003D44" w:themeColor="accent6" w:themeShade="80"/>
        </w:rPr>
        <w:t>of</w:t>
      </w:r>
      <w:r w:rsidRPr="000F715F">
        <w:rPr>
          <w:color w:val="003D44" w:themeColor="accent6" w:themeShade="80"/>
        </w:rPr>
        <w:t xml:space="preserve"> permit processes </w:t>
      </w:r>
      <w:r w:rsidR="00E5411F">
        <w:rPr>
          <w:color w:val="003D44" w:themeColor="accent6" w:themeShade="80"/>
        </w:rPr>
        <w:t>was</w:t>
      </w:r>
      <w:r w:rsidRPr="000F715F">
        <w:rPr>
          <w:color w:val="003D44" w:themeColor="accent6" w:themeShade="80"/>
        </w:rPr>
        <w:t xml:space="preserve"> </w:t>
      </w:r>
      <w:proofErr w:type="gramStart"/>
      <w:r w:rsidRPr="000F715F">
        <w:rPr>
          <w:color w:val="003D44" w:themeColor="accent6" w:themeShade="80"/>
        </w:rPr>
        <w:t xml:space="preserve">deficient, </w:t>
      </w:r>
      <w:r>
        <w:rPr>
          <w:color w:val="003D44" w:themeColor="accent6" w:themeShade="80"/>
        </w:rPr>
        <w:t>but</w:t>
      </w:r>
      <w:proofErr w:type="gramEnd"/>
      <w:r>
        <w:rPr>
          <w:color w:val="003D44" w:themeColor="accent6" w:themeShade="80"/>
        </w:rPr>
        <w:t xml:space="preserve"> recognised the release of Pax</w:t>
      </w:r>
      <w:r w:rsidRPr="000F715F">
        <w:rPr>
          <w:color w:val="003D44" w:themeColor="accent6" w:themeShade="80"/>
        </w:rPr>
        <w:t xml:space="preserve"> would likely improve processing speeds and transparency.</w:t>
      </w:r>
    </w:p>
    <w:p w14:paraId="6A3D3721" w14:textId="77777777" w:rsidR="00FC050F" w:rsidRDefault="00FC050F" w:rsidP="00FC050F">
      <w:pPr>
        <w:rPr>
          <w:color w:val="003D44" w:themeColor="accent6" w:themeShade="80"/>
        </w:rPr>
      </w:pPr>
      <w:r w:rsidRPr="000F715F">
        <w:rPr>
          <w:color w:val="003D44" w:themeColor="accent6" w:themeShade="80"/>
        </w:rPr>
        <w:t xml:space="preserve">DEC </w:t>
      </w:r>
      <w:r w:rsidR="00E5411F">
        <w:rPr>
          <w:color w:val="003D44" w:themeColor="accent6" w:themeShade="80"/>
        </w:rPr>
        <w:t>said</w:t>
      </w:r>
      <w:r w:rsidRPr="000F715F">
        <w:rPr>
          <w:color w:val="003D44" w:themeColor="accent6" w:themeShade="80"/>
        </w:rPr>
        <w:t xml:space="preserve"> that</w:t>
      </w:r>
      <w:r w:rsidR="00E5411F">
        <w:rPr>
          <w:color w:val="003D44" w:themeColor="accent6" w:themeShade="80"/>
        </w:rPr>
        <w:t>,</w:t>
      </w:r>
      <w:r w:rsidRPr="000F715F">
        <w:rPr>
          <w:color w:val="003D44" w:themeColor="accent6" w:themeShade="80"/>
        </w:rPr>
        <w:t xml:space="preserve"> given the frequent changes that occur across sanction regimes, the ASO could do more to formalise notification </w:t>
      </w:r>
      <w:r w:rsidR="00E5411F">
        <w:rPr>
          <w:color w:val="003D44" w:themeColor="accent6" w:themeShade="80"/>
        </w:rPr>
        <w:t>of</w:t>
      </w:r>
      <w:r w:rsidRPr="000F715F">
        <w:rPr>
          <w:color w:val="003D44" w:themeColor="accent6" w:themeShade="80"/>
        </w:rPr>
        <w:t xml:space="preserve"> legislative changes. This would ensure DEC and other </w:t>
      </w:r>
      <w:r w:rsidR="00E5411F">
        <w:rPr>
          <w:color w:val="003D44" w:themeColor="accent6" w:themeShade="80"/>
        </w:rPr>
        <w:t>G</w:t>
      </w:r>
      <w:r w:rsidRPr="000F715F">
        <w:rPr>
          <w:color w:val="003D44" w:themeColor="accent6" w:themeShade="80"/>
        </w:rPr>
        <w:t xml:space="preserve">overnment </w:t>
      </w:r>
      <w:r>
        <w:rPr>
          <w:color w:val="003D44" w:themeColor="accent6" w:themeShade="80"/>
        </w:rPr>
        <w:t>agencies are promptly alerted to</w:t>
      </w:r>
      <w:r w:rsidRPr="000F715F">
        <w:rPr>
          <w:color w:val="003D44" w:themeColor="accent6" w:themeShade="80"/>
        </w:rPr>
        <w:t xml:space="preserve"> </w:t>
      </w:r>
      <w:r>
        <w:rPr>
          <w:color w:val="003D44" w:themeColor="accent6" w:themeShade="80"/>
        </w:rPr>
        <w:t xml:space="preserve">regulatory </w:t>
      </w:r>
      <w:r w:rsidRPr="000F715F">
        <w:rPr>
          <w:color w:val="003D44" w:themeColor="accent6" w:themeShade="80"/>
        </w:rPr>
        <w:t xml:space="preserve">changes, which they can then incorporate </w:t>
      </w:r>
      <w:r>
        <w:rPr>
          <w:color w:val="003D44" w:themeColor="accent6" w:themeShade="80"/>
        </w:rPr>
        <w:t>into their protocols and procedures.  ASO is examining options to better entrench systems for providing timely advice to partner agencies on sanctions changes, including regular inter-agency meetings.</w:t>
      </w:r>
    </w:p>
    <w:p w14:paraId="4978E506" w14:textId="77777777" w:rsidR="00FC050F" w:rsidRPr="000F715F" w:rsidRDefault="00FC050F" w:rsidP="00FC050F">
      <w:pPr>
        <w:rPr>
          <w:color w:val="003D44" w:themeColor="accent6" w:themeShade="80"/>
        </w:rPr>
      </w:pPr>
      <w:r w:rsidRPr="000F715F">
        <w:rPr>
          <w:color w:val="003D44" w:themeColor="accent6" w:themeShade="80"/>
        </w:rPr>
        <w:t>Another stakeholder found that</w:t>
      </w:r>
      <w:r w:rsidR="00EB1F65">
        <w:rPr>
          <w:color w:val="003D44" w:themeColor="accent6" w:themeShade="80"/>
        </w:rPr>
        <w:t>,</w:t>
      </w:r>
      <w:r w:rsidRPr="000F715F">
        <w:rPr>
          <w:color w:val="003D44" w:themeColor="accent6" w:themeShade="80"/>
        </w:rPr>
        <w:t xml:space="preserve"> although the ASO’s communication was clear and targeted, it lacked transparency</w:t>
      </w:r>
      <w:r>
        <w:rPr>
          <w:color w:val="003D44" w:themeColor="accent6" w:themeShade="80"/>
        </w:rPr>
        <w:t xml:space="preserve">. As a </w:t>
      </w:r>
      <w:proofErr w:type="gramStart"/>
      <w:r>
        <w:rPr>
          <w:color w:val="003D44" w:themeColor="accent6" w:themeShade="80"/>
        </w:rPr>
        <w:t>result</w:t>
      </w:r>
      <w:proofErr w:type="gramEnd"/>
      <w:r>
        <w:rPr>
          <w:color w:val="003D44" w:themeColor="accent6" w:themeShade="80"/>
        </w:rPr>
        <w:t xml:space="preserve"> the stakeholder could not use the</w:t>
      </w:r>
      <w:r w:rsidRPr="000F715F">
        <w:rPr>
          <w:color w:val="003D44" w:themeColor="accent6" w:themeShade="80"/>
        </w:rPr>
        <w:t xml:space="preserve"> information </w:t>
      </w:r>
      <w:r>
        <w:rPr>
          <w:color w:val="003D44" w:themeColor="accent6" w:themeShade="80"/>
        </w:rPr>
        <w:t xml:space="preserve">provided by the ASO to self-assess </w:t>
      </w:r>
      <w:r w:rsidRPr="000F715F">
        <w:rPr>
          <w:color w:val="003D44" w:themeColor="accent6" w:themeShade="80"/>
        </w:rPr>
        <w:t xml:space="preserve">future </w:t>
      </w:r>
      <w:r>
        <w:rPr>
          <w:color w:val="003D44" w:themeColor="accent6" w:themeShade="80"/>
        </w:rPr>
        <w:t xml:space="preserve">sanction </w:t>
      </w:r>
      <w:r w:rsidRPr="000F715F">
        <w:rPr>
          <w:color w:val="003D44" w:themeColor="accent6" w:themeShade="80"/>
        </w:rPr>
        <w:t>matters.</w:t>
      </w:r>
      <w:r>
        <w:rPr>
          <w:color w:val="003D44" w:themeColor="accent6" w:themeShade="80"/>
        </w:rPr>
        <w:t xml:space="preserve"> </w:t>
      </w:r>
      <w:r w:rsidR="00EB1F65">
        <w:rPr>
          <w:color w:val="003D44" w:themeColor="accent6" w:themeShade="80"/>
        </w:rPr>
        <w:t>W</w:t>
      </w:r>
      <w:r>
        <w:rPr>
          <w:color w:val="003D44" w:themeColor="accent6" w:themeShade="80"/>
        </w:rPr>
        <w:t xml:space="preserve">hile the ASO will continue to keep its practices under review to ensure it is best meeting the needs of regulated individuals and entities, including </w:t>
      </w:r>
      <w:r w:rsidR="00EB1F65">
        <w:rPr>
          <w:color w:val="003D44" w:themeColor="accent6" w:themeShade="80"/>
        </w:rPr>
        <w:t xml:space="preserve">making available </w:t>
      </w:r>
      <w:r>
        <w:rPr>
          <w:color w:val="003D44" w:themeColor="accent6" w:themeShade="80"/>
        </w:rPr>
        <w:t xml:space="preserve">general information on sanctions laws and decision-making </w:t>
      </w:r>
      <w:r w:rsidR="00A84B38">
        <w:rPr>
          <w:color w:val="003D44" w:themeColor="accent6" w:themeShade="80"/>
        </w:rPr>
        <w:t>processes;</w:t>
      </w:r>
      <w:r>
        <w:rPr>
          <w:color w:val="003D44" w:themeColor="accent6" w:themeShade="80"/>
        </w:rPr>
        <w:t xml:space="preserve"> </w:t>
      </w:r>
      <w:r w:rsidR="00EB1F65">
        <w:rPr>
          <w:color w:val="003D44" w:themeColor="accent6" w:themeShade="80"/>
        </w:rPr>
        <w:t>this</w:t>
      </w:r>
      <w:r>
        <w:rPr>
          <w:color w:val="003D44" w:themeColor="accent6" w:themeShade="80"/>
        </w:rPr>
        <w:t xml:space="preserve"> cannot </w:t>
      </w:r>
      <w:r w:rsidR="00EB1F65">
        <w:rPr>
          <w:color w:val="003D44" w:themeColor="accent6" w:themeShade="80"/>
        </w:rPr>
        <w:t xml:space="preserve">substitute for client’s seeking their own </w:t>
      </w:r>
      <w:r>
        <w:rPr>
          <w:color w:val="003D44" w:themeColor="accent6" w:themeShade="80"/>
        </w:rPr>
        <w:t xml:space="preserve">independent legal advice.  </w:t>
      </w:r>
    </w:p>
    <w:p w14:paraId="3DF6F092" w14:textId="77777777" w:rsidR="00FC050F" w:rsidRPr="000F715F" w:rsidRDefault="00FC050F" w:rsidP="000F715F">
      <w:pPr>
        <w:rPr>
          <w:color w:val="003D44" w:themeColor="accent6" w:themeShade="80"/>
        </w:rPr>
      </w:pPr>
    </w:p>
    <w:p w14:paraId="4577DF44" w14:textId="77777777" w:rsidR="007C6987" w:rsidRPr="00C61CDB" w:rsidRDefault="007C6987" w:rsidP="000941A4">
      <w:pPr>
        <w:pStyle w:val="Heading3"/>
        <w:rPr>
          <w:color w:val="003D44" w:themeColor="accent6" w:themeShade="80"/>
        </w:rPr>
      </w:pPr>
      <w:r w:rsidRPr="00C61CDB">
        <w:rPr>
          <w:color w:val="003D44" w:themeColor="accent6" w:themeShade="80"/>
        </w:rPr>
        <w:lastRenderedPageBreak/>
        <w:t>KPI 6: Regulators actively contribute to the continuous improvement of regulatory frameworks</w:t>
      </w:r>
      <w:r w:rsidR="00694CCE" w:rsidRPr="00C61CDB">
        <w:rPr>
          <w:color w:val="003D44" w:themeColor="accent6" w:themeShade="80"/>
        </w:rPr>
        <w:t xml:space="preserve"> </w:t>
      </w:r>
    </w:p>
    <w:p w14:paraId="22BCFF75" w14:textId="77777777" w:rsidR="000B4485" w:rsidRPr="000F715F" w:rsidRDefault="00DD45C5" w:rsidP="003B20FC">
      <w:pPr>
        <w:rPr>
          <w:color w:val="003D44" w:themeColor="accent6" w:themeShade="80"/>
        </w:rPr>
      </w:pPr>
      <w:r w:rsidRPr="000F715F">
        <w:rPr>
          <w:color w:val="003D44" w:themeColor="accent6" w:themeShade="80"/>
        </w:rPr>
        <w:t xml:space="preserve">The </w:t>
      </w:r>
      <w:r w:rsidR="009E2D6C" w:rsidRPr="000F715F">
        <w:rPr>
          <w:color w:val="003D44" w:themeColor="accent6" w:themeShade="80"/>
        </w:rPr>
        <w:t xml:space="preserve">ASO </w:t>
      </w:r>
      <w:r w:rsidR="00461E62" w:rsidRPr="000F715F">
        <w:rPr>
          <w:color w:val="003D44" w:themeColor="accent6" w:themeShade="80"/>
        </w:rPr>
        <w:t>works closely with Australian Government counterpart</w:t>
      </w:r>
      <w:r w:rsidR="0086418C">
        <w:rPr>
          <w:color w:val="003D44" w:themeColor="accent6" w:themeShade="80"/>
        </w:rPr>
        <w:t>s</w:t>
      </w:r>
      <w:r w:rsidR="00461E62" w:rsidRPr="000F715F">
        <w:rPr>
          <w:color w:val="003D44" w:themeColor="accent6" w:themeShade="80"/>
        </w:rPr>
        <w:t xml:space="preserve">, including </w:t>
      </w:r>
      <w:r w:rsidR="0086418C">
        <w:rPr>
          <w:color w:val="003D44" w:themeColor="accent6" w:themeShade="80"/>
        </w:rPr>
        <w:t xml:space="preserve">to </w:t>
      </w:r>
      <w:r w:rsidR="00461E62" w:rsidRPr="000F715F">
        <w:rPr>
          <w:color w:val="003D44" w:themeColor="accent6" w:themeShade="80"/>
        </w:rPr>
        <w:t>improve Australia’s regulatory framework for sanctions</w:t>
      </w:r>
      <w:r w:rsidR="008B6A93" w:rsidRPr="000F715F">
        <w:rPr>
          <w:color w:val="003D44" w:themeColor="accent6" w:themeShade="80"/>
        </w:rPr>
        <w:t xml:space="preserve">. </w:t>
      </w:r>
    </w:p>
    <w:p w14:paraId="47A0F77B" w14:textId="77777777" w:rsidR="00243B43" w:rsidRPr="00FE48E0" w:rsidRDefault="00125FBC" w:rsidP="003B20FC">
      <w:pPr>
        <w:rPr>
          <w:color w:val="003D44" w:themeColor="accent6" w:themeShade="80"/>
        </w:rPr>
      </w:pPr>
      <w:r w:rsidRPr="000F715F">
        <w:rPr>
          <w:color w:val="003D44" w:themeColor="accent6" w:themeShade="80"/>
        </w:rPr>
        <w:t xml:space="preserve">The ABF advised in </w:t>
      </w:r>
      <w:r w:rsidR="0086418C">
        <w:rPr>
          <w:color w:val="003D44" w:themeColor="accent6" w:themeShade="80"/>
        </w:rPr>
        <w:t>its</w:t>
      </w:r>
      <w:r w:rsidR="0086418C" w:rsidRPr="000F715F">
        <w:rPr>
          <w:color w:val="003D44" w:themeColor="accent6" w:themeShade="80"/>
        </w:rPr>
        <w:t xml:space="preserve"> </w:t>
      </w:r>
      <w:r w:rsidRPr="000F715F">
        <w:rPr>
          <w:color w:val="003D44" w:themeColor="accent6" w:themeShade="80"/>
        </w:rPr>
        <w:t>feedback that ASO had actively engaged on regulatory matters which impact the administration of sanction</w:t>
      </w:r>
      <w:r w:rsidR="0086418C">
        <w:rPr>
          <w:color w:val="003D44" w:themeColor="accent6" w:themeShade="80"/>
        </w:rPr>
        <w:t>s</w:t>
      </w:r>
      <w:r w:rsidRPr="000F715F">
        <w:rPr>
          <w:color w:val="003D44" w:themeColor="accent6" w:themeShade="80"/>
        </w:rPr>
        <w:t xml:space="preserve"> and custom laws. </w:t>
      </w:r>
      <w:r w:rsidRPr="00FE48E0">
        <w:rPr>
          <w:color w:val="003D44" w:themeColor="accent6" w:themeShade="80"/>
        </w:rPr>
        <w:t xml:space="preserve">Similarly, DEC </w:t>
      </w:r>
      <w:r w:rsidR="007B22B5" w:rsidRPr="00FE48E0">
        <w:rPr>
          <w:color w:val="003D44" w:themeColor="accent6" w:themeShade="80"/>
        </w:rPr>
        <w:t>noted that the ASO actively participates in w</w:t>
      </w:r>
      <w:r w:rsidR="00FE48E0" w:rsidRPr="00FE48E0">
        <w:rPr>
          <w:color w:val="003D44" w:themeColor="accent6" w:themeShade="80"/>
        </w:rPr>
        <w:t>hole-of-</w:t>
      </w:r>
      <w:r w:rsidR="007B22B5" w:rsidRPr="00FE48E0">
        <w:rPr>
          <w:color w:val="003D44" w:themeColor="accent6" w:themeShade="80"/>
        </w:rPr>
        <w:t xml:space="preserve">government education on export processes to support Australian industry and academia </w:t>
      </w:r>
      <w:r w:rsidR="0086418C">
        <w:rPr>
          <w:color w:val="003D44" w:themeColor="accent6" w:themeShade="80"/>
        </w:rPr>
        <w:t xml:space="preserve">on the </w:t>
      </w:r>
      <w:r w:rsidR="007B22B5" w:rsidRPr="00FE48E0">
        <w:rPr>
          <w:color w:val="003D44" w:themeColor="accent6" w:themeShade="80"/>
        </w:rPr>
        <w:t xml:space="preserve">export </w:t>
      </w:r>
      <w:r w:rsidR="0086418C">
        <w:rPr>
          <w:color w:val="003D44" w:themeColor="accent6" w:themeShade="80"/>
        </w:rPr>
        <w:t xml:space="preserve">of </w:t>
      </w:r>
      <w:r w:rsidR="007B22B5" w:rsidRPr="00FE48E0">
        <w:rPr>
          <w:color w:val="003D44" w:themeColor="accent6" w:themeShade="80"/>
        </w:rPr>
        <w:t>military and dual use goods. DEC provides the ASO with formal technical assessments and advice, which enable</w:t>
      </w:r>
      <w:r w:rsidR="00C779A3" w:rsidRPr="00FE48E0">
        <w:rPr>
          <w:color w:val="003D44" w:themeColor="accent6" w:themeShade="80"/>
        </w:rPr>
        <w:t>s</w:t>
      </w:r>
      <w:r w:rsidR="007B22B5" w:rsidRPr="00FE48E0">
        <w:rPr>
          <w:color w:val="003D44" w:themeColor="accent6" w:themeShade="80"/>
        </w:rPr>
        <w:t xml:space="preserve"> both to fulfil regulatory obligations.</w:t>
      </w:r>
      <w:r w:rsidR="00C779A3" w:rsidRPr="00FE48E0">
        <w:rPr>
          <w:color w:val="003D44" w:themeColor="accent6" w:themeShade="80"/>
        </w:rPr>
        <w:t xml:space="preserve"> DEC noted the positive and collaborative nature of </w:t>
      </w:r>
      <w:r w:rsidR="0086418C">
        <w:rPr>
          <w:color w:val="003D44" w:themeColor="accent6" w:themeShade="80"/>
        </w:rPr>
        <w:t>its</w:t>
      </w:r>
      <w:r w:rsidR="0086418C" w:rsidRPr="00FE48E0">
        <w:rPr>
          <w:color w:val="003D44" w:themeColor="accent6" w:themeShade="80"/>
        </w:rPr>
        <w:t xml:space="preserve"> </w:t>
      </w:r>
      <w:r w:rsidR="00C779A3" w:rsidRPr="00FE48E0">
        <w:rPr>
          <w:color w:val="003D44" w:themeColor="accent6" w:themeShade="80"/>
        </w:rPr>
        <w:t>relationship</w:t>
      </w:r>
      <w:r w:rsidR="00EB5877">
        <w:rPr>
          <w:color w:val="003D44" w:themeColor="accent6" w:themeShade="80"/>
        </w:rPr>
        <w:t xml:space="preserve"> </w:t>
      </w:r>
      <w:r w:rsidR="0086418C">
        <w:rPr>
          <w:color w:val="003D44" w:themeColor="accent6" w:themeShade="80"/>
        </w:rPr>
        <w:t>with</w:t>
      </w:r>
      <w:r w:rsidR="00EB5877">
        <w:rPr>
          <w:color w:val="003D44" w:themeColor="accent6" w:themeShade="80"/>
        </w:rPr>
        <w:t xml:space="preserve"> the ASO</w:t>
      </w:r>
      <w:r w:rsidR="00C779A3" w:rsidRPr="00FE48E0">
        <w:rPr>
          <w:color w:val="003D44" w:themeColor="accent6" w:themeShade="80"/>
        </w:rPr>
        <w:t xml:space="preserve">. </w:t>
      </w:r>
      <w:r w:rsidR="007B22B5" w:rsidRPr="00FE48E0">
        <w:rPr>
          <w:color w:val="003D44" w:themeColor="accent6" w:themeShade="80"/>
        </w:rPr>
        <w:t xml:space="preserve">  </w:t>
      </w:r>
    </w:p>
    <w:p w14:paraId="05430A92" w14:textId="77777777" w:rsidR="002A1978" w:rsidRPr="00EB5877" w:rsidRDefault="0077624C" w:rsidP="003B20FC">
      <w:pPr>
        <w:rPr>
          <w:color w:val="003D44" w:themeColor="accent6" w:themeShade="80"/>
        </w:rPr>
      </w:pPr>
      <w:r w:rsidRPr="00EB5877">
        <w:rPr>
          <w:color w:val="003D44" w:themeColor="accent6" w:themeShade="80"/>
        </w:rPr>
        <w:t xml:space="preserve">The ASO works with </w:t>
      </w:r>
      <w:r w:rsidR="00DD45C5" w:rsidRPr="00EB5877">
        <w:rPr>
          <w:color w:val="003D44" w:themeColor="accent6" w:themeShade="80"/>
        </w:rPr>
        <w:t>AUSTRAC</w:t>
      </w:r>
      <w:r w:rsidRPr="00EB5877">
        <w:rPr>
          <w:color w:val="003D44" w:themeColor="accent6" w:themeShade="80"/>
        </w:rPr>
        <w:t xml:space="preserve"> to promote awareness and compliance with sanction laws in the financial sector. Th</w:t>
      </w:r>
      <w:r w:rsidR="00921FB8" w:rsidRPr="00EB5877">
        <w:rPr>
          <w:color w:val="003D44" w:themeColor="accent6" w:themeShade="80"/>
        </w:rPr>
        <w:t xml:space="preserve">rough this engagement, </w:t>
      </w:r>
      <w:r w:rsidRPr="00EB5877">
        <w:rPr>
          <w:color w:val="003D44" w:themeColor="accent6" w:themeShade="80"/>
        </w:rPr>
        <w:t>both agencies</w:t>
      </w:r>
      <w:r w:rsidR="00921FB8" w:rsidRPr="00EB5877">
        <w:rPr>
          <w:color w:val="003D44" w:themeColor="accent6" w:themeShade="80"/>
        </w:rPr>
        <w:t xml:space="preserve"> have a</w:t>
      </w:r>
      <w:r w:rsidRPr="00EB5877">
        <w:rPr>
          <w:color w:val="003D44" w:themeColor="accent6" w:themeShade="80"/>
        </w:rPr>
        <w:t xml:space="preserve"> better understand</w:t>
      </w:r>
      <w:r w:rsidR="00921FB8" w:rsidRPr="00EB5877">
        <w:rPr>
          <w:color w:val="003D44" w:themeColor="accent6" w:themeShade="80"/>
        </w:rPr>
        <w:t>ing of each other’s regulatory responsibilities,</w:t>
      </w:r>
      <w:r w:rsidRPr="00EB5877">
        <w:rPr>
          <w:color w:val="003D44" w:themeColor="accent6" w:themeShade="80"/>
        </w:rPr>
        <w:t xml:space="preserve"> </w:t>
      </w:r>
      <w:r w:rsidR="00921FB8" w:rsidRPr="00EB5877">
        <w:rPr>
          <w:color w:val="003D44" w:themeColor="accent6" w:themeShade="80"/>
        </w:rPr>
        <w:t>which</w:t>
      </w:r>
      <w:r w:rsidRPr="00EB5877">
        <w:rPr>
          <w:color w:val="003D44" w:themeColor="accent6" w:themeShade="80"/>
        </w:rPr>
        <w:t xml:space="preserve"> </w:t>
      </w:r>
      <w:r w:rsidR="00921FB8" w:rsidRPr="00EB5877">
        <w:rPr>
          <w:color w:val="003D44" w:themeColor="accent6" w:themeShade="80"/>
        </w:rPr>
        <w:t xml:space="preserve">has enabled more targeted referrals on financial </w:t>
      </w:r>
      <w:r w:rsidR="0086418C">
        <w:rPr>
          <w:color w:val="003D44" w:themeColor="accent6" w:themeShade="80"/>
        </w:rPr>
        <w:t>and</w:t>
      </w:r>
      <w:r w:rsidR="00921FB8" w:rsidRPr="00EB5877">
        <w:rPr>
          <w:color w:val="003D44" w:themeColor="accent6" w:themeShade="80"/>
        </w:rPr>
        <w:t xml:space="preserve"> trade sanctions. </w:t>
      </w:r>
    </w:p>
    <w:p w14:paraId="77F93131" w14:textId="77777777" w:rsidR="004336C8" w:rsidRPr="00DD45C5" w:rsidRDefault="0086418C" w:rsidP="004336C8">
      <w:pPr>
        <w:pStyle w:val="BodyText"/>
        <w:rPr>
          <w:color w:val="FF0000"/>
          <w:lang w:val="en-AU"/>
        </w:rPr>
      </w:pPr>
      <w:r>
        <w:rPr>
          <w:color w:val="003D44" w:themeColor="accent6" w:themeShade="80"/>
        </w:rPr>
        <w:t>T</w:t>
      </w:r>
      <w:r w:rsidR="00DD45C5" w:rsidRPr="0077624C">
        <w:rPr>
          <w:color w:val="003D44" w:themeColor="accent6" w:themeShade="80"/>
        </w:rPr>
        <w:t xml:space="preserve">he </w:t>
      </w:r>
      <w:r w:rsidR="009E2D6C" w:rsidRPr="0077624C">
        <w:rPr>
          <w:color w:val="003D44" w:themeColor="accent6" w:themeShade="80"/>
        </w:rPr>
        <w:t xml:space="preserve">ASO </w:t>
      </w:r>
      <w:r>
        <w:rPr>
          <w:color w:val="003D44" w:themeColor="accent6" w:themeShade="80"/>
        </w:rPr>
        <w:t xml:space="preserve">also </w:t>
      </w:r>
      <w:r w:rsidR="003E4698" w:rsidRPr="0077624C">
        <w:rPr>
          <w:color w:val="003D44" w:themeColor="accent6" w:themeShade="80"/>
        </w:rPr>
        <w:t xml:space="preserve">contributes to improvement of Australia’s sanctions regulation </w:t>
      </w:r>
      <w:r>
        <w:rPr>
          <w:color w:val="003D44" w:themeColor="accent6" w:themeShade="80"/>
        </w:rPr>
        <w:t>through</w:t>
      </w:r>
      <w:r w:rsidR="003E4698" w:rsidRPr="0077624C">
        <w:rPr>
          <w:color w:val="003D44" w:themeColor="accent6" w:themeShade="80"/>
        </w:rPr>
        <w:t xml:space="preserve"> </w:t>
      </w:r>
      <w:r w:rsidR="003F7F11">
        <w:rPr>
          <w:color w:val="003D44" w:themeColor="accent6" w:themeShade="80"/>
        </w:rPr>
        <w:t>its support for Australia</w:t>
      </w:r>
      <w:r>
        <w:rPr>
          <w:color w:val="003D44" w:themeColor="accent6" w:themeShade="80"/>
        </w:rPr>
        <w:t>’s</w:t>
      </w:r>
      <w:r w:rsidR="003F7F11">
        <w:rPr>
          <w:color w:val="003D44" w:themeColor="accent6" w:themeShade="80"/>
        </w:rPr>
        <w:t xml:space="preserve"> participation in</w:t>
      </w:r>
      <w:r w:rsidR="003E4698" w:rsidRPr="0077624C">
        <w:rPr>
          <w:color w:val="003D44" w:themeColor="accent6" w:themeShade="80"/>
        </w:rPr>
        <w:t xml:space="preserve"> </w:t>
      </w:r>
      <w:r>
        <w:rPr>
          <w:color w:val="003D44" w:themeColor="accent6" w:themeShade="80"/>
        </w:rPr>
        <w:t xml:space="preserve">the </w:t>
      </w:r>
      <w:r w:rsidR="003E4698" w:rsidRPr="0077624C">
        <w:rPr>
          <w:color w:val="003D44" w:themeColor="accent6" w:themeShade="80"/>
        </w:rPr>
        <w:t>F</w:t>
      </w:r>
      <w:r>
        <w:rPr>
          <w:color w:val="003D44" w:themeColor="accent6" w:themeShade="80"/>
        </w:rPr>
        <w:t xml:space="preserve">inancial </w:t>
      </w:r>
      <w:r w:rsidR="003E4698" w:rsidRPr="0077624C">
        <w:rPr>
          <w:color w:val="003D44" w:themeColor="accent6" w:themeShade="80"/>
        </w:rPr>
        <w:t>A</w:t>
      </w:r>
      <w:r>
        <w:rPr>
          <w:color w:val="003D44" w:themeColor="accent6" w:themeShade="80"/>
        </w:rPr>
        <w:t xml:space="preserve">ction </w:t>
      </w:r>
      <w:r w:rsidR="003E4698" w:rsidRPr="0077624C">
        <w:rPr>
          <w:color w:val="003D44" w:themeColor="accent6" w:themeShade="80"/>
        </w:rPr>
        <w:t>T</w:t>
      </w:r>
      <w:r>
        <w:rPr>
          <w:color w:val="003D44" w:themeColor="accent6" w:themeShade="80"/>
        </w:rPr>
        <w:t xml:space="preserve">ask </w:t>
      </w:r>
      <w:r w:rsidR="003E4698" w:rsidRPr="0077624C">
        <w:rPr>
          <w:color w:val="003D44" w:themeColor="accent6" w:themeShade="80"/>
        </w:rPr>
        <w:t>F</w:t>
      </w:r>
      <w:r>
        <w:rPr>
          <w:color w:val="003D44" w:themeColor="accent6" w:themeShade="80"/>
        </w:rPr>
        <w:t>orce</w:t>
      </w:r>
      <w:r w:rsidR="003E4698" w:rsidRPr="0077624C">
        <w:rPr>
          <w:color w:val="003D44" w:themeColor="accent6" w:themeShade="80"/>
        </w:rPr>
        <w:t xml:space="preserve"> </w:t>
      </w:r>
      <w:r w:rsidR="00337FFA" w:rsidRPr="0077624C">
        <w:rPr>
          <w:color w:val="003D44" w:themeColor="accent6" w:themeShade="80"/>
        </w:rPr>
        <w:t xml:space="preserve">– the global </w:t>
      </w:r>
      <w:r w:rsidR="004A28A1" w:rsidRPr="0077624C">
        <w:rPr>
          <w:color w:val="003D44" w:themeColor="accent6" w:themeShade="80"/>
        </w:rPr>
        <w:t>standard setting body</w:t>
      </w:r>
      <w:r w:rsidR="00337FFA" w:rsidRPr="0077624C">
        <w:rPr>
          <w:color w:val="003D44" w:themeColor="accent6" w:themeShade="80"/>
        </w:rPr>
        <w:t xml:space="preserve"> for anti-money laundering, counter-terrorism financing and counter-proliferation financing</w:t>
      </w:r>
      <w:r w:rsidR="008B6A93" w:rsidRPr="0077624C">
        <w:rPr>
          <w:color w:val="003D44" w:themeColor="accent6" w:themeShade="80"/>
        </w:rPr>
        <w:t xml:space="preserve">. </w:t>
      </w:r>
      <w:r w:rsidR="00DD45C5" w:rsidRPr="0077624C">
        <w:rPr>
          <w:color w:val="003D44" w:themeColor="accent6" w:themeShade="80"/>
        </w:rPr>
        <w:t>The</w:t>
      </w:r>
      <w:r w:rsidR="00DD45C5" w:rsidRPr="00DD45C5">
        <w:rPr>
          <w:color w:val="FF0000"/>
        </w:rPr>
        <w:t xml:space="preserve"> </w:t>
      </w:r>
      <w:r w:rsidR="009E2D6C" w:rsidRPr="0077624C">
        <w:rPr>
          <w:color w:val="003D44" w:themeColor="accent6" w:themeShade="80"/>
        </w:rPr>
        <w:t xml:space="preserve">ASO </w:t>
      </w:r>
      <w:r w:rsidR="00462F8C" w:rsidRPr="0077624C">
        <w:rPr>
          <w:color w:val="003D44" w:themeColor="accent6" w:themeShade="80"/>
        </w:rPr>
        <w:t xml:space="preserve">also </w:t>
      </w:r>
      <w:r w:rsidR="00C779A3" w:rsidRPr="0077624C">
        <w:rPr>
          <w:color w:val="003D44" w:themeColor="accent6" w:themeShade="80"/>
        </w:rPr>
        <w:t>engages with other countries to discuss best practice in the administration of sanction laws</w:t>
      </w:r>
      <w:r w:rsidR="0077624C" w:rsidRPr="0077624C">
        <w:rPr>
          <w:color w:val="003D44" w:themeColor="accent6" w:themeShade="80"/>
        </w:rPr>
        <w:t xml:space="preserve">. </w:t>
      </w:r>
    </w:p>
    <w:p w14:paraId="2DE120CF" w14:textId="77777777" w:rsidR="007C6987" w:rsidRPr="00C61CDB" w:rsidRDefault="007C6987" w:rsidP="0008514C">
      <w:pPr>
        <w:pStyle w:val="Heading4"/>
        <w:rPr>
          <w:color w:val="003D44" w:themeColor="accent6" w:themeShade="80"/>
        </w:rPr>
      </w:pPr>
      <w:r w:rsidRPr="00C61CDB">
        <w:rPr>
          <w:color w:val="003D44" w:themeColor="accent6" w:themeShade="80"/>
        </w:rPr>
        <w:t xml:space="preserve">Metric 6: </w:t>
      </w:r>
      <w:r w:rsidR="0008514C" w:rsidRPr="0008514C">
        <w:rPr>
          <w:color w:val="003D44" w:themeColor="accent6" w:themeShade="80"/>
        </w:rPr>
        <w:t>Regular review of Australian sanctions processes to ensure efficiency,</w:t>
      </w:r>
      <w:r w:rsidR="00DD45C5">
        <w:rPr>
          <w:color w:val="003D44" w:themeColor="accent6" w:themeShade="80"/>
        </w:rPr>
        <w:t xml:space="preserve"> </w:t>
      </w:r>
      <w:r w:rsidR="0008514C" w:rsidRPr="0008514C">
        <w:rPr>
          <w:color w:val="003D44" w:themeColor="accent6" w:themeShade="80"/>
        </w:rPr>
        <w:t>effectiveness and usability for stak</w:t>
      </w:r>
      <w:r w:rsidR="008F0C0A">
        <w:rPr>
          <w:color w:val="003D44" w:themeColor="accent6" w:themeShade="80"/>
        </w:rPr>
        <w:t>eholders</w:t>
      </w:r>
    </w:p>
    <w:p w14:paraId="30B4705B" w14:textId="77777777" w:rsidR="00921FB8" w:rsidRPr="00DD06F3" w:rsidRDefault="00DD45C5" w:rsidP="005F6A9F">
      <w:pPr>
        <w:rPr>
          <w:color w:val="003D44" w:themeColor="accent6" w:themeShade="80"/>
        </w:rPr>
      </w:pPr>
      <w:r w:rsidRPr="00DD06F3">
        <w:rPr>
          <w:color w:val="003D44" w:themeColor="accent6" w:themeShade="80"/>
        </w:rPr>
        <w:t xml:space="preserve">As mentioned above, the ASO is in the final stages of </w:t>
      </w:r>
      <w:r w:rsidR="003811AB">
        <w:rPr>
          <w:color w:val="003D44" w:themeColor="accent6" w:themeShade="80"/>
        </w:rPr>
        <w:t>replacing</w:t>
      </w:r>
      <w:r w:rsidR="003811AB" w:rsidRPr="00DD06F3">
        <w:rPr>
          <w:color w:val="003D44" w:themeColor="accent6" w:themeShade="80"/>
        </w:rPr>
        <w:t xml:space="preserve"> </w:t>
      </w:r>
      <w:r w:rsidR="00921FB8" w:rsidRPr="00DD06F3">
        <w:rPr>
          <w:color w:val="003D44" w:themeColor="accent6" w:themeShade="80"/>
        </w:rPr>
        <w:t xml:space="preserve">OSAS with a new system. </w:t>
      </w:r>
      <w:r w:rsidR="00DD06F3" w:rsidRPr="00DD06F3">
        <w:rPr>
          <w:color w:val="003D44" w:themeColor="accent6" w:themeShade="80"/>
        </w:rPr>
        <w:t>P</w:t>
      </w:r>
      <w:r w:rsidR="008D1836">
        <w:rPr>
          <w:color w:val="003D44" w:themeColor="accent6" w:themeShade="80"/>
        </w:rPr>
        <w:t>ax</w:t>
      </w:r>
      <w:r w:rsidR="00DD06F3" w:rsidRPr="00DD06F3">
        <w:rPr>
          <w:color w:val="003D44" w:themeColor="accent6" w:themeShade="80"/>
        </w:rPr>
        <w:t xml:space="preserve"> </w:t>
      </w:r>
      <w:r w:rsidR="00921FB8" w:rsidRPr="00DD06F3">
        <w:rPr>
          <w:color w:val="003D44" w:themeColor="accent6" w:themeShade="80"/>
        </w:rPr>
        <w:t xml:space="preserve">will </w:t>
      </w:r>
      <w:r w:rsidR="0086418C">
        <w:rPr>
          <w:color w:val="003D44" w:themeColor="accent6" w:themeShade="80"/>
        </w:rPr>
        <w:t xml:space="preserve">be more </w:t>
      </w:r>
      <w:r w:rsidR="009A0DF4">
        <w:rPr>
          <w:color w:val="003D44" w:themeColor="accent6" w:themeShade="80"/>
        </w:rPr>
        <w:t xml:space="preserve">modern and </w:t>
      </w:r>
      <w:r w:rsidR="0086418C">
        <w:rPr>
          <w:color w:val="003D44" w:themeColor="accent6" w:themeShade="80"/>
        </w:rPr>
        <w:t xml:space="preserve">user-friendly than </w:t>
      </w:r>
      <w:proofErr w:type="gramStart"/>
      <w:r w:rsidR="0086418C">
        <w:rPr>
          <w:color w:val="003D44" w:themeColor="accent6" w:themeShade="80"/>
        </w:rPr>
        <w:t>OSAS, and</w:t>
      </w:r>
      <w:proofErr w:type="gramEnd"/>
      <w:r w:rsidR="0086418C">
        <w:rPr>
          <w:color w:val="003D44" w:themeColor="accent6" w:themeShade="80"/>
        </w:rPr>
        <w:t xml:space="preserve"> </w:t>
      </w:r>
      <w:r w:rsidR="00921FB8" w:rsidRPr="00DD06F3">
        <w:rPr>
          <w:color w:val="003D44" w:themeColor="accent6" w:themeShade="80"/>
        </w:rPr>
        <w:t>make it easier for regulated entities</w:t>
      </w:r>
      <w:r w:rsidR="00DD06F3" w:rsidRPr="00DD06F3">
        <w:rPr>
          <w:color w:val="003D44" w:themeColor="accent6" w:themeShade="80"/>
        </w:rPr>
        <w:t xml:space="preserve"> </w:t>
      </w:r>
      <w:r w:rsidR="00921FB8" w:rsidRPr="00DD06F3">
        <w:rPr>
          <w:color w:val="003D44" w:themeColor="accent6" w:themeShade="80"/>
        </w:rPr>
        <w:t xml:space="preserve">to engage with the ASO </w:t>
      </w:r>
      <w:r w:rsidR="0086418C">
        <w:rPr>
          <w:color w:val="003D44" w:themeColor="accent6" w:themeShade="80"/>
        </w:rPr>
        <w:t>efficient</w:t>
      </w:r>
      <w:r w:rsidR="009A0DF4">
        <w:rPr>
          <w:color w:val="003D44" w:themeColor="accent6" w:themeShade="80"/>
        </w:rPr>
        <w:t>ly</w:t>
      </w:r>
      <w:r w:rsidR="00921FB8" w:rsidRPr="00DD06F3">
        <w:rPr>
          <w:color w:val="003D44" w:themeColor="accent6" w:themeShade="80"/>
        </w:rPr>
        <w:t xml:space="preserve">. </w:t>
      </w:r>
      <w:r w:rsidR="0086418C">
        <w:rPr>
          <w:color w:val="003D44" w:themeColor="accent6" w:themeShade="80"/>
        </w:rPr>
        <w:t>Once Pax is launched, a</w:t>
      </w:r>
      <w:r w:rsidR="00921FB8" w:rsidRPr="00DD06F3">
        <w:rPr>
          <w:color w:val="003D44" w:themeColor="accent6" w:themeShade="80"/>
        </w:rPr>
        <w:t>ll permit applications, sanction</w:t>
      </w:r>
      <w:r w:rsidR="009A0DF4">
        <w:rPr>
          <w:color w:val="003D44" w:themeColor="accent6" w:themeShade="80"/>
        </w:rPr>
        <w:t>s</w:t>
      </w:r>
      <w:r w:rsidR="00921FB8" w:rsidRPr="00DD06F3">
        <w:rPr>
          <w:color w:val="003D44" w:themeColor="accent6" w:themeShade="80"/>
        </w:rPr>
        <w:t xml:space="preserve"> </w:t>
      </w:r>
      <w:r w:rsidR="0086418C">
        <w:rPr>
          <w:color w:val="003D44" w:themeColor="accent6" w:themeShade="80"/>
        </w:rPr>
        <w:t>in</w:t>
      </w:r>
      <w:r w:rsidR="00921FB8" w:rsidRPr="00DD06F3">
        <w:rPr>
          <w:color w:val="003D44" w:themeColor="accent6" w:themeShade="80"/>
        </w:rPr>
        <w:t>qu</w:t>
      </w:r>
      <w:r w:rsidR="0086418C">
        <w:rPr>
          <w:color w:val="003D44" w:themeColor="accent6" w:themeShade="80"/>
        </w:rPr>
        <w:t>i</w:t>
      </w:r>
      <w:r w:rsidR="00921FB8" w:rsidRPr="00DD06F3">
        <w:rPr>
          <w:color w:val="003D44" w:themeColor="accent6" w:themeShade="80"/>
        </w:rPr>
        <w:t xml:space="preserve">ries and client communications will flow through </w:t>
      </w:r>
      <w:r w:rsidR="009A0DF4">
        <w:rPr>
          <w:color w:val="003D44" w:themeColor="accent6" w:themeShade="80"/>
        </w:rPr>
        <w:t>Pax</w:t>
      </w:r>
      <w:r w:rsidR="00921FB8" w:rsidRPr="00DD06F3">
        <w:rPr>
          <w:color w:val="003D44" w:themeColor="accent6" w:themeShade="80"/>
        </w:rPr>
        <w:t xml:space="preserve">, making it easier for users to track progress, seek updates and action requests for information. </w:t>
      </w:r>
      <w:r w:rsidR="00DD06F3" w:rsidRPr="00DD06F3">
        <w:rPr>
          <w:color w:val="003D44" w:themeColor="accent6" w:themeShade="80"/>
        </w:rPr>
        <w:t>P</w:t>
      </w:r>
      <w:r w:rsidR="008D1836">
        <w:rPr>
          <w:color w:val="003D44" w:themeColor="accent6" w:themeShade="80"/>
        </w:rPr>
        <w:t>ax</w:t>
      </w:r>
      <w:r w:rsidR="00921FB8" w:rsidRPr="00DD06F3">
        <w:rPr>
          <w:color w:val="003D44" w:themeColor="accent6" w:themeShade="80"/>
        </w:rPr>
        <w:t xml:space="preserve"> will also enable the ASO to manage workflow in a more efficient and effective manner. As a customised application,</w:t>
      </w:r>
      <w:r w:rsidR="00DD06F3" w:rsidRPr="00DD06F3">
        <w:rPr>
          <w:color w:val="003D44" w:themeColor="accent6" w:themeShade="80"/>
        </w:rPr>
        <w:t xml:space="preserve"> P</w:t>
      </w:r>
      <w:r w:rsidR="008D1836">
        <w:rPr>
          <w:color w:val="003D44" w:themeColor="accent6" w:themeShade="80"/>
        </w:rPr>
        <w:t>ax</w:t>
      </w:r>
      <w:r w:rsidR="00921FB8" w:rsidRPr="00DD06F3">
        <w:rPr>
          <w:color w:val="003D44" w:themeColor="accent6" w:themeShade="80"/>
        </w:rPr>
        <w:t xml:space="preserve"> will provid</w:t>
      </w:r>
      <w:r w:rsidR="009A0DF4">
        <w:rPr>
          <w:color w:val="003D44" w:themeColor="accent6" w:themeShade="80"/>
        </w:rPr>
        <w:t>e</w:t>
      </w:r>
      <w:r w:rsidR="00921FB8" w:rsidRPr="00DD06F3">
        <w:rPr>
          <w:color w:val="003D44" w:themeColor="accent6" w:themeShade="80"/>
        </w:rPr>
        <w:t xml:space="preserve"> clients with a simpler communications interface, as well as better visibility and progress of their matters. </w:t>
      </w:r>
    </w:p>
    <w:p w14:paraId="15470DA8" w14:textId="77777777" w:rsidR="00021250" w:rsidRPr="000F715F" w:rsidRDefault="00021250" w:rsidP="00021250">
      <w:pPr>
        <w:rPr>
          <w:color w:val="003D44" w:themeColor="accent6" w:themeShade="80"/>
        </w:rPr>
      </w:pPr>
      <w:r>
        <w:rPr>
          <w:color w:val="003D44" w:themeColor="accent6" w:themeShade="80"/>
        </w:rPr>
        <w:t xml:space="preserve">The </w:t>
      </w:r>
      <w:r w:rsidRPr="000F715F">
        <w:rPr>
          <w:color w:val="003D44" w:themeColor="accent6" w:themeShade="80"/>
        </w:rPr>
        <w:t>ASO is actively reviewing its legislative and administrative practices to ensure regulatory processes are risk-based and proportionate.  In the Review Period</w:t>
      </w:r>
      <w:r>
        <w:rPr>
          <w:color w:val="003D44" w:themeColor="accent6" w:themeShade="80"/>
        </w:rPr>
        <w:t>,</w:t>
      </w:r>
      <w:r w:rsidRPr="000F715F">
        <w:rPr>
          <w:color w:val="003D44" w:themeColor="accent6" w:themeShade="80"/>
        </w:rPr>
        <w:t xml:space="preserve"> the ASO </w:t>
      </w:r>
      <w:r>
        <w:rPr>
          <w:color w:val="003D44" w:themeColor="accent6" w:themeShade="80"/>
        </w:rPr>
        <w:t>commenced</w:t>
      </w:r>
      <w:r w:rsidRPr="000F715F">
        <w:rPr>
          <w:color w:val="003D44" w:themeColor="accent6" w:themeShade="80"/>
        </w:rPr>
        <w:t xml:space="preserve"> a review of sanctions law</w:t>
      </w:r>
      <w:r>
        <w:rPr>
          <w:color w:val="003D44" w:themeColor="accent6" w:themeShade="80"/>
        </w:rPr>
        <w:t>s</w:t>
      </w:r>
      <w:r w:rsidRPr="000F715F">
        <w:rPr>
          <w:color w:val="003D44" w:themeColor="accent6" w:themeShade="80"/>
        </w:rPr>
        <w:t xml:space="preserve">, as well as a review of </w:t>
      </w:r>
      <w:r>
        <w:rPr>
          <w:color w:val="003D44" w:themeColor="accent6" w:themeShade="80"/>
        </w:rPr>
        <w:t xml:space="preserve">sanctions </w:t>
      </w:r>
      <w:r w:rsidRPr="000F715F">
        <w:rPr>
          <w:color w:val="003D44" w:themeColor="accent6" w:themeShade="80"/>
        </w:rPr>
        <w:t xml:space="preserve">administrative decision making and regulatory and governance frameworks. The reviews </w:t>
      </w:r>
      <w:r>
        <w:rPr>
          <w:color w:val="003D44" w:themeColor="accent6" w:themeShade="80"/>
        </w:rPr>
        <w:t>will help</w:t>
      </w:r>
      <w:r w:rsidRPr="000F715F">
        <w:rPr>
          <w:color w:val="003D44" w:themeColor="accent6" w:themeShade="80"/>
        </w:rPr>
        <w:t xml:space="preserve"> ensure the ASO is delivering its priorities in the most effective and efficient manner</w:t>
      </w:r>
      <w:r>
        <w:rPr>
          <w:color w:val="003D44" w:themeColor="accent6" w:themeShade="80"/>
        </w:rPr>
        <w:t>, commensurate to risk,</w:t>
      </w:r>
      <w:r w:rsidRPr="000F715F">
        <w:rPr>
          <w:color w:val="003D44" w:themeColor="accent6" w:themeShade="80"/>
        </w:rPr>
        <w:t xml:space="preserve"> and that the ASO operat</w:t>
      </w:r>
      <w:r>
        <w:rPr>
          <w:color w:val="003D44" w:themeColor="accent6" w:themeShade="80"/>
        </w:rPr>
        <w:t>es</w:t>
      </w:r>
      <w:r w:rsidRPr="000F715F">
        <w:rPr>
          <w:color w:val="003D44" w:themeColor="accent6" w:themeShade="80"/>
        </w:rPr>
        <w:t xml:space="preserve"> within a clear, consistent and comprehensive legislative framework.  Both reviews will be completed early in the 2020</w:t>
      </w:r>
      <w:r>
        <w:rPr>
          <w:color w:val="003D44" w:themeColor="accent6" w:themeShade="80"/>
        </w:rPr>
        <w:t>–</w:t>
      </w:r>
      <w:r w:rsidRPr="000F715F">
        <w:rPr>
          <w:color w:val="003D44" w:themeColor="accent6" w:themeShade="80"/>
        </w:rPr>
        <w:t>21 financial year.</w:t>
      </w:r>
    </w:p>
    <w:p w14:paraId="61E39B27" w14:textId="77777777" w:rsidR="00921FB8" w:rsidRPr="00DD06F3" w:rsidRDefault="00921FB8" w:rsidP="005F6A9F">
      <w:pPr>
        <w:rPr>
          <w:color w:val="003D44" w:themeColor="accent6" w:themeShade="80"/>
        </w:rPr>
      </w:pPr>
    </w:p>
    <w:sectPr w:rsidR="00921FB8" w:rsidRPr="00DD06F3" w:rsidSect="00DC79CB">
      <w:headerReference w:type="default" r:id="rId20"/>
      <w:footerReference w:type="default" r:id="rId21"/>
      <w:headerReference w:type="first" r:id="rId22"/>
      <w:footerReference w:type="first" r:id="rId23"/>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4244C" w14:textId="77777777" w:rsidR="00533BB5" w:rsidRDefault="00533BB5" w:rsidP="003A5358">
      <w:r>
        <w:separator/>
      </w:r>
    </w:p>
  </w:endnote>
  <w:endnote w:type="continuationSeparator" w:id="0">
    <w:p w14:paraId="199383A6" w14:textId="77777777" w:rsidR="00533BB5" w:rsidRDefault="00533BB5"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4CD3" w14:textId="146A49F4" w:rsidR="00533BB5" w:rsidRDefault="00533BB5" w:rsidP="00D203EB">
    <w:pPr>
      <w:pStyle w:val="Classification"/>
    </w:pPr>
  </w:p>
  <w:p w14:paraId="3451F266" w14:textId="30F1779B" w:rsidR="00533BB5" w:rsidRDefault="00533BB5" w:rsidP="003A5358">
    <w:pPr>
      <w:pStyle w:val="Footer"/>
    </w:pPr>
    <w:r>
      <w:tab/>
    </w:r>
    <w:r w:rsidRPr="00B92E1E">
      <w:fldChar w:fldCharType="begin"/>
    </w:r>
    <w:r>
      <w:instrText xml:space="preserve"> STYLEREF  Title  \* MERGEFORMAT </w:instrText>
    </w:r>
    <w:r w:rsidRPr="00B92E1E">
      <w:fldChar w:fldCharType="separate"/>
    </w:r>
    <w:r w:rsidR="00C13F8D">
      <w:rPr>
        <w:noProof/>
      </w:rPr>
      <w:t>SANCTIONS REGULATOR PERFORMANCE – SELF-ASSESSMENT REPORT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AA6C8B">
      <w:rPr>
        <w:rStyle w:val="PageNumber"/>
        <w:noProof/>
      </w:rPr>
      <w:t>1</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6F2AC" w14:textId="09634280" w:rsidR="00533BB5" w:rsidRDefault="00533BB5" w:rsidP="00D203EB">
    <w:pPr>
      <w:pStyle w:val="Classification"/>
    </w:pPr>
  </w:p>
  <w:p w14:paraId="52488B39" w14:textId="4670B98B" w:rsidR="00533BB5" w:rsidRDefault="00533BB5" w:rsidP="003A5358">
    <w:pPr>
      <w:pStyle w:val="Footer"/>
    </w:pPr>
    <w:r>
      <w:tab/>
    </w:r>
    <w:r w:rsidRPr="005B583F">
      <w:fldChar w:fldCharType="begin"/>
    </w:r>
    <w:r>
      <w:instrText xml:space="preserve"> STYLEREF  Title  \* MERGEFORMAT </w:instrText>
    </w:r>
    <w:r w:rsidRPr="005B583F">
      <w:fldChar w:fldCharType="separate"/>
    </w:r>
    <w:r w:rsidR="00CC732D">
      <w:rPr>
        <w:noProof/>
      </w:rPr>
      <w:t>SANCTIONS REGULATOR PERFORMANCE – SELF-ASSESSMENT REPORT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1</w:t>
    </w:r>
    <w:r w:rsidRPr="005B583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EB9E4" w14:textId="5E6AA467" w:rsidR="00533BB5" w:rsidRDefault="00533BB5" w:rsidP="00D203EB">
    <w:pPr>
      <w:pStyle w:val="Classification"/>
    </w:pPr>
  </w:p>
  <w:p w14:paraId="4C4E1AB9" w14:textId="5E2DE797" w:rsidR="00533BB5" w:rsidRDefault="00533BB5" w:rsidP="003A5358">
    <w:pPr>
      <w:pStyle w:val="Footer"/>
    </w:pPr>
    <w:r>
      <w:tab/>
    </w:r>
    <w:r w:rsidRPr="00B92E1E">
      <w:fldChar w:fldCharType="begin"/>
    </w:r>
    <w:r>
      <w:instrText xml:space="preserve"> STYLEREF  Title  \* MERGEFORMAT </w:instrText>
    </w:r>
    <w:r w:rsidRPr="00B92E1E">
      <w:fldChar w:fldCharType="separate"/>
    </w:r>
    <w:r w:rsidR="00C13F8D">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AA6C8B">
      <w:rPr>
        <w:rStyle w:val="PageNumber"/>
        <w:noProof/>
      </w:rPr>
      <w:t>10</w:t>
    </w:r>
    <w:r w:rsidRPr="00F5404C">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9BCFC" w14:textId="50CE8337" w:rsidR="00533BB5" w:rsidRDefault="00533BB5" w:rsidP="00D203EB">
    <w:pPr>
      <w:pStyle w:val="Classification"/>
    </w:pPr>
  </w:p>
  <w:p w14:paraId="4463DBD3" w14:textId="022A010B" w:rsidR="00533BB5" w:rsidRDefault="00533BB5" w:rsidP="003A5358">
    <w:pPr>
      <w:pStyle w:val="Footer"/>
    </w:pPr>
    <w:r>
      <w:tab/>
    </w:r>
    <w:r w:rsidRPr="00B92E1E">
      <w:fldChar w:fldCharType="begin"/>
    </w:r>
    <w:r>
      <w:instrText xml:space="preserve"> STYLEREF  Title  \* MERGEFORMAT </w:instrText>
    </w:r>
    <w:r w:rsidRPr="00B92E1E">
      <w:fldChar w:fldCharType="separate"/>
    </w:r>
    <w:r w:rsidR="00C13F8D">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AA6C8B">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5E3DD" w14:textId="77777777" w:rsidR="00533BB5" w:rsidRPr="008C5A0E" w:rsidRDefault="00533BB5" w:rsidP="003A5358">
      <w:pPr>
        <w:pStyle w:val="FootnoteSeparator"/>
      </w:pPr>
    </w:p>
  </w:footnote>
  <w:footnote w:type="continuationSeparator" w:id="0">
    <w:p w14:paraId="3E0E16A2" w14:textId="77777777" w:rsidR="00533BB5" w:rsidRDefault="00533BB5" w:rsidP="003A5358">
      <w:r>
        <w:continuationSeparator/>
      </w:r>
    </w:p>
  </w:footnote>
  <w:footnote w:id="1">
    <w:p w14:paraId="338CF799" w14:textId="77777777" w:rsidR="00533BB5" w:rsidRPr="00AA6C8B" w:rsidRDefault="00533BB5">
      <w:pPr>
        <w:pStyle w:val="FootnoteText"/>
        <w:rPr>
          <w:rStyle w:val="FootnoteReference"/>
          <w:rFonts w:cstheme="minorHAnsi"/>
          <w:szCs w:val="16"/>
        </w:rPr>
      </w:pPr>
      <w:r w:rsidRPr="00173F19">
        <w:rPr>
          <w:rStyle w:val="FootnoteReference"/>
          <w:rFonts w:cstheme="minorHAnsi"/>
          <w:szCs w:val="16"/>
        </w:rPr>
        <w:footnoteRef/>
      </w:r>
      <w:r w:rsidRPr="00AA6C8B">
        <w:rPr>
          <w:rStyle w:val="FootnoteReference"/>
          <w:rFonts w:cstheme="minorHAnsi"/>
          <w:szCs w:val="16"/>
        </w:rPr>
        <w:t xml:space="preserve"> </w:t>
      </w:r>
      <w:r w:rsidRPr="00173F19">
        <w:rPr>
          <w:lang w:val="en-AU"/>
        </w:rPr>
        <w:t>Formerly, the Sanctions Section.</w:t>
      </w:r>
    </w:p>
  </w:footnote>
  <w:footnote w:id="2">
    <w:p w14:paraId="42036D24" w14:textId="77777777" w:rsidR="00533BB5" w:rsidRPr="00AA6C8B" w:rsidRDefault="00533BB5">
      <w:pPr>
        <w:pStyle w:val="FootnoteText"/>
        <w:rPr>
          <w:rStyle w:val="FootnoteReference"/>
          <w:rFonts w:cstheme="minorHAnsi"/>
          <w:szCs w:val="16"/>
        </w:rPr>
      </w:pPr>
      <w:r w:rsidRPr="00AA6C8B">
        <w:rPr>
          <w:rStyle w:val="FootnoteReference"/>
          <w:rFonts w:cstheme="minorHAnsi"/>
          <w:szCs w:val="16"/>
        </w:rPr>
        <w:footnoteRef/>
      </w:r>
      <w:r w:rsidRPr="00AA6C8B">
        <w:rPr>
          <w:rStyle w:val="FootnoteReference"/>
          <w:rFonts w:cstheme="minorHAnsi"/>
          <w:szCs w:val="16"/>
        </w:rPr>
        <w:t xml:space="preserve"> </w:t>
      </w:r>
      <w:r w:rsidRPr="00173F19">
        <w:rPr>
          <w:lang w:val="en-AU"/>
        </w:rPr>
        <w:t>Accessible at www.pmc.gov.au/regulation.</w:t>
      </w:r>
    </w:p>
  </w:footnote>
  <w:footnote w:id="3">
    <w:p w14:paraId="187EDFA3" w14:textId="53880518" w:rsidR="00533BB5" w:rsidRPr="00AA6C8B" w:rsidRDefault="00533BB5">
      <w:pPr>
        <w:pStyle w:val="FootnoteText"/>
        <w:rPr>
          <w:vertAlign w:val="superscript"/>
        </w:rPr>
      </w:pPr>
      <w:r w:rsidRPr="00AA6C8B">
        <w:rPr>
          <w:rStyle w:val="FootnoteReference"/>
          <w:rFonts w:cstheme="minorHAnsi"/>
          <w:szCs w:val="16"/>
        </w:rPr>
        <w:footnoteRef/>
      </w:r>
      <w:r w:rsidRPr="00AA6C8B">
        <w:rPr>
          <w:rStyle w:val="FootnoteReference"/>
          <w:rFonts w:cstheme="minorHAnsi"/>
          <w:szCs w:val="16"/>
        </w:rPr>
        <w:t xml:space="preserve"> </w:t>
      </w:r>
      <w:r w:rsidR="00173F19" w:rsidRPr="00AA6C8B">
        <w:rPr>
          <w:lang w:val="en-AU"/>
        </w:rPr>
        <w:t>This represents an increase from 2018–19, when 7 staff were responsible for the full spectrum of ASO functions.</w:t>
      </w:r>
      <w:r w:rsidR="00173F19" w:rsidRPr="00AA6C8B">
        <w:rPr>
          <w:rStyle w:val="FootnoteReference"/>
        </w:rPr>
        <w:t xml:space="preserve"> </w:t>
      </w:r>
    </w:p>
  </w:footnote>
  <w:footnote w:id="4">
    <w:p w14:paraId="565636B9" w14:textId="77777777" w:rsidR="00533BB5" w:rsidRPr="00D10163" w:rsidRDefault="00533BB5">
      <w:pPr>
        <w:pStyle w:val="FootnoteText"/>
        <w:rPr>
          <w:lang w:val="en-AU"/>
        </w:rPr>
      </w:pPr>
      <w:r>
        <w:rPr>
          <w:rStyle w:val="FootnoteReference"/>
        </w:rPr>
        <w:footnoteRef/>
      </w:r>
      <w:r>
        <w:t xml:space="preserve"> </w:t>
      </w:r>
      <w:r>
        <w:rPr>
          <w:lang w:val="en-AU"/>
        </w:rPr>
        <w:t xml:space="preserve">These figures are not included as they are not currently tracked given the constraints of the OSAS system.  </w:t>
      </w:r>
    </w:p>
  </w:footnote>
  <w:footnote w:id="5">
    <w:p w14:paraId="447E2E20" w14:textId="77777777" w:rsidR="00533BB5" w:rsidRPr="00E917BA" w:rsidRDefault="00533BB5">
      <w:pPr>
        <w:pStyle w:val="FootnoteText"/>
        <w:rPr>
          <w:lang w:val="en-AU"/>
        </w:rPr>
      </w:pPr>
      <w:r>
        <w:rPr>
          <w:rStyle w:val="FootnoteReference"/>
        </w:rPr>
        <w:footnoteRef/>
      </w:r>
      <w:r>
        <w:t xml:space="preserve"> </w:t>
      </w:r>
      <w:r>
        <w:rPr>
          <w:lang w:val="en-AU"/>
        </w:rPr>
        <w:t xml:space="preserve">Accessible at </w:t>
      </w:r>
      <w:hyperlink r:id="rId1" w:history="1">
        <w:r w:rsidRPr="00FF7F3D">
          <w:rPr>
            <w:rStyle w:val="Hyperlink"/>
            <w:rFonts w:cstheme="minorBidi"/>
          </w:rPr>
          <w:t>https://www.dfat.gov.au/international-relations/security/sanctions/Pages/sanctions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55815" w14:textId="77777777" w:rsidR="00533BB5" w:rsidRPr="00806503" w:rsidRDefault="00533BB5" w:rsidP="00057479">
    <w:pPr>
      <w:pStyle w:val="Classification"/>
    </w:pPr>
    <w:r w:rsidRPr="00BD1B04">
      <w:rPr>
        <w:noProof/>
        <w:lang w:val="en-AU" w:eastAsia="en-AU"/>
      </w:rPr>
      <w:drawing>
        <wp:anchor distT="0" distB="0" distL="114300" distR="114300" simplePos="0" relativeHeight="251655680" behindDoc="1" locked="1" layoutInCell="1" allowOverlap="1" wp14:anchorId="661A6DD5" wp14:editId="1EF467BC">
          <wp:simplePos x="0" y="0"/>
          <wp:positionH relativeFrom="page">
            <wp:posOffset>720090</wp:posOffset>
          </wp:positionH>
          <wp:positionV relativeFrom="page">
            <wp:posOffset>1584325</wp:posOffset>
          </wp:positionV>
          <wp:extent cx="3168000" cy="554400"/>
          <wp:effectExtent l="0" t="0" r="0" b="0"/>
          <wp:wrapNone/>
          <wp:docPr id="6" name="Picture 6"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4656" behindDoc="1" locked="1" layoutInCell="1" allowOverlap="1" wp14:anchorId="213C6B98" wp14:editId="1959BCBE">
          <wp:simplePos x="0" y="0"/>
          <wp:positionH relativeFrom="page">
            <wp:align>left</wp:align>
          </wp:positionH>
          <wp:positionV relativeFrom="page">
            <wp:align>center</wp:align>
          </wp:positionV>
          <wp:extent cx="7559040" cy="10692765"/>
          <wp:effectExtent l="0" t="0" r="381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E36D" w14:textId="77777777" w:rsidR="00533BB5" w:rsidRDefault="00533BB5" w:rsidP="00A75A27">
    <w:pPr>
      <w:pStyle w:val="Classification"/>
    </w:pPr>
    <w:r w:rsidRPr="00BD1B04">
      <w:rPr>
        <w:noProof/>
        <w:lang w:val="en-AU" w:eastAsia="en-AU"/>
      </w:rPr>
      <mc:AlternateContent>
        <mc:Choice Requires="wps">
          <w:drawing>
            <wp:anchor distT="91440" distB="91440" distL="114300" distR="114300" simplePos="0" relativeHeight="251659776" behindDoc="0" locked="0" layoutInCell="0" allowOverlap="1" wp14:anchorId="45929C72" wp14:editId="24889A48">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14:paraId="4E58C98F" w14:textId="77777777" w:rsidR="00533BB5" w:rsidRPr="00806503" w:rsidRDefault="00533BB5" w:rsidP="003567C7">
                          <w:r w:rsidRPr="00806503">
                            <w:t>To access the photo, double-click the header:</w:t>
                          </w:r>
                        </w:p>
                        <w:p w14:paraId="3F3958ED" w14:textId="77777777" w:rsidR="00533BB5" w:rsidRPr="00806503" w:rsidRDefault="00533BB5" w:rsidP="003567C7">
                          <w:r w:rsidRPr="00806503">
                            <w:t>&gt; Select the main graphic, right click, and choose “Send to back”</w:t>
                          </w:r>
                        </w:p>
                        <w:p w14:paraId="16155E1B" w14:textId="77777777" w:rsidR="00533BB5" w:rsidRPr="00806503" w:rsidRDefault="00533BB5" w:rsidP="003567C7">
                          <w:r w:rsidRPr="00806503">
                            <w:t>This main image acts as a mask for the photo to maintain the placement position and round corner effect</w:t>
                          </w:r>
                        </w:p>
                        <w:p w14:paraId="4CC7FBC3" w14:textId="77777777" w:rsidR="00533BB5" w:rsidRPr="00806503" w:rsidRDefault="00533BB5" w:rsidP="003567C7">
                          <w:r w:rsidRPr="00806503">
                            <w:t>&gt; Now select the photo, right click and choose “Change Picture…”</w:t>
                          </w:r>
                        </w:p>
                        <w:p w14:paraId="2F124C65" w14:textId="77777777" w:rsidR="00533BB5" w:rsidRPr="00806503" w:rsidRDefault="00533BB5" w:rsidP="003567C7">
                          <w:r w:rsidRPr="00806503">
                            <w:t>&gt; Navigate to your desired image and click Ok.</w:t>
                          </w:r>
                        </w:p>
                        <w:p w14:paraId="6C098F63" w14:textId="77777777" w:rsidR="00533BB5" w:rsidRPr="00806503" w:rsidRDefault="00533BB5"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29C7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59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" o:allowincell="f" fillcolor="#d5eee0 [664]" strokecolor="#969696" strokeweight=".5pt">
              <v:fill opacity="32896f"/>
              <v:textbox inset="10.8pt,7.2pt,10.8pt">
                <w:txbxContent>
                  <w:p w14:paraId="4E58C98F" w14:textId="77777777" w:rsidR="00533BB5" w:rsidRPr="00806503" w:rsidRDefault="00533BB5" w:rsidP="003567C7">
                    <w:r w:rsidRPr="00806503">
                      <w:t>To access the photo, double-click the header:</w:t>
                    </w:r>
                  </w:p>
                  <w:p w14:paraId="3F3958ED" w14:textId="77777777" w:rsidR="00533BB5" w:rsidRPr="00806503" w:rsidRDefault="00533BB5" w:rsidP="003567C7">
                    <w:r w:rsidRPr="00806503">
                      <w:t>&gt; Select the main graphic, right click, and choose “Send to back”</w:t>
                    </w:r>
                  </w:p>
                  <w:p w14:paraId="16155E1B" w14:textId="77777777" w:rsidR="00533BB5" w:rsidRPr="00806503" w:rsidRDefault="00533BB5" w:rsidP="003567C7">
                    <w:r w:rsidRPr="00806503">
                      <w:t>This main image acts as a mask for the photo to maintain the placement position and round corner effect</w:t>
                    </w:r>
                  </w:p>
                  <w:p w14:paraId="4CC7FBC3" w14:textId="77777777" w:rsidR="00533BB5" w:rsidRPr="00806503" w:rsidRDefault="00533BB5" w:rsidP="003567C7">
                    <w:r w:rsidRPr="00806503">
                      <w:t>&gt; Now select the photo, right click and choose “Change Picture…”</w:t>
                    </w:r>
                  </w:p>
                  <w:p w14:paraId="2F124C65" w14:textId="77777777" w:rsidR="00533BB5" w:rsidRPr="00806503" w:rsidRDefault="00533BB5" w:rsidP="003567C7">
                    <w:r w:rsidRPr="00806503">
                      <w:t>&gt; Navigate to your desired image and click Ok.</w:t>
                    </w:r>
                  </w:p>
                  <w:p w14:paraId="6C098F63" w14:textId="77777777" w:rsidR="00533BB5" w:rsidRPr="00806503" w:rsidRDefault="00533BB5" w:rsidP="003567C7">
                    <w:r w:rsidRPr="00806503">
                      <w:t>&gt; Right click your new image and select “Send to back” again.</w:t>
                    </w:r>
                  </w:p>
                </w:txbxContent>
              </v:textbox>
              <w10:wrap anchorx="margin"/>
            </v:shape>
          </w:pict>
        </mc:Fallback>
      </mc:AlternateContent>
    </w:r>
    <w:r w:rsidRPr="00BD1B04">
      <w:rPr>
        <w:noProof/>
        <w:lang w:val="en-AU" w:eastAsia="en-AU"/>
      </w:rPr>
      <w:drawing>
        <wp:anchor distT="0" distB="0" distL="114300" distR="114300" simplePos="0" relativeHeight="251658752" behindDoc="1" locked="1" layoutInCell="1" allowOverlap="1" wp14:anchorId="27937FF8" wp14:editId="60A10F54">
          <wp:simplePos x="0" y="0"/>
          <wp:positionH relativeFrom="page">
            <wp:posOffset>720090</wp:posOffset>
          </wp:positionH>
          <wp:positionV relativeFrom="page">
            <wp:posOffset>1584325</wp:posOffset>
          </wp:positionV>
          <wp:extent cx="3168000" cy="554400"/>
          <wp:effectExtent l="0" t="0" r="0" b="0"/>
          <wp:wrapNone/>
          <wp:docPr id="14" name="Picture 1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2608" behindDoc="1" locked="1" layoutInCell="1" allowOverlap="1" wp14:anchorId="1DD5F93C" wp14:editId="34C745F8">
          <wp:simplePos x="0" y="0"/>
          <wp:positionH relativeFrom="page">
            <wp:posOffset>0</wp:posOffset>
          </wp:positionH>
          <wp:positionV relativeFrom="page">
            <wp:posOffset>4956175</wp:posOffset>
          </wp:positionV>
          <wp:extent cx="5039995" cy="4180205"/>
          <wp:effectExtent l="0" t="0" r="8255" b="0"/>
          <wp:wrapNone/>
          <wp:docPr id="15" name="Picture 1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3632" behindDoc="1" locked="1" layoutInCell="1" allowOverlap="1" wp14:anchorId="5BD40665" wp14:editId="0D5C66BC">
          <wp:simplePos x="0" y="0"/>
          <wp:positionH relativeFrom="page">
            <wp:align>left</wp:align>
          </wp:positionH>
          <wp:positionV relativeFrom="page">
            <wp:align>center</wp:align>
          </wp:positionV>
          <wp:extent cx="7559040" cy="10692765"/>
          <wp:effectExtent l="0" t="0" r="381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6065C" w14:textId="77777777" w:rsidR="00533BB5" w:rsidRPr="00806503" w:rsidRDefault="00533BB5" w:rsidP="00D203EB">
    <w:pPr>
      <w:pStyle w:val="Classification"/>
    </w:pPr>
    <w:r w:rsidRPr="00BD1B04">
      <w:rPr>
        <w:noProof/>
        <w:lang w:val="en-AU" w:eastAsia="en-AU"/>
      </w:rPr>
      <w:drawing>
        <wp:anchor distT="0" distB="0" distL="114300" distR="114300" simplePos="0" relativeHeight="251656704" behindDoc="1" locked="1" layoutInCell="1" allowOverlap="1" wp14:anchorId="3AC230BD" wp14:editId="1E227FED">
          <wp:simplePos x="0" y="0"/>
          <wp:positionH relativeFrom="page">
            <wp:align>left</wp:align>
          </wp:positionH>
          <wp:positionV relativeFrom="page">
            <wp:align>center</wp:align>
          </wp:positionV>
          <wp:extent cx="7558405" cy="10692130"/>
          <wp:effectExtent l="0" t="0" r="444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3758D" w14:textId="77777777" w:rsidR="00533BB5" w:rsidRPr="00806503" w:rsidRDefault="00533BB5" w:rsidP="00D203EB">
    <w:pPr>
      <w:pStyle w:val="Classification"/>
    </w:pPr>
    <w:r w:rsidRPr="00BD1B04">
      <w:rPr>
        <w:noProof/>
        <w:lang w:val="en-AU" w:eastAsia="en-AU"/>
      </w:rPr>
      <w:drawing>
        <wp:anchor distT="0" distB="0" distL="114300" distR="114300" simplePos="0" relativeHeight="251657728" behindDoc="1" locked="1" layoutInCell="1" allowOverlap="1" wp14:anchorId="6465391A" wp14:editId="1037E65A">
          <wp:simplePos x="0" y="0"/>
          <wp:positionH relativeFrom="page">
            <wp:align>left</wp:align>
          </wp:positionH>
          <wp:positionV relativeFrom="page">
            <wp:align>center</wp:align>
          </wp:positionV>
          <wp:extent cx="7558405" cy="10692130"/>
          <wp:effectExtent l="0" t="0" r="444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65BA" w14:textId="77777777" w:rsidR="00533BB5" w:rsidRPr="00806503" w:rsidRDefault="00533BB5" w:rsidP="00D203EB">
    <w:pPr>
      <w:pStyle w:val="Classification"/>
    </w:pPr>
    <w:r w:rsidRPr="00BD1B04">
      <w:rPr>
        <w:noProof/>
        <w:lang w:val="en-AU" w:eastAsia="en-AU"/>
      </w:rPr>
      <w:drawing>
        <wp:anchor distT="0" distB="0" distL="114300" distR="114300" simplePos="0" relativeHeight="251661824" behindDoc="1" locked="1" layoutInCell="1" allowOverlap="1" wp14:anchorId="0648F5D4" wp14:editId="73E78296">
          <wp:simplePos x="0" y="0"/>
          <wp:positionH relativeFrom="page">
            <wp:align>left</wp:align>
          </wp:positionH>
          <wp:positionV relativeFrom="page">
            <wp:align>center</wp:align>
          </wp:positionV>
          <wp:extent cx="7558405" cy="10692130"/>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F3E4A" w14:textId="77777777" w:rsidR="00533BB5" w:rsidRPr="00806503" w:rsidRDefault="00533BB5" w:rsidP="00D203EB">
    <w:pPr>
      <w:pStyle w:val="Classification"/>
    </w:pPr>
    <w:r w:rsidRPr="00BD1B04">
      <w:rPr>
        <w:noProof/>
        <w:lang w:val="en-AU" w:eastAsia="en-AU"/>
      </w:rPr>
      <w:drawing>
        <wp:anchor distT="0" distB="0" distL="114300" distR="114300" simplePos="0" relativeHeight="251660800" behindDoc="1" locked="1" layoutInCell="1" allowOverlap="1" wp14:anchorId="2A2CB4DD" wp14:editId="6D2311BC">
          <wp:simplePos x="0" y="0"/>
          <wp:positionH relativeFrom="page">
            <wp:align>left</wp:align>
          </wp:positionH>
          <wp:positionV relativeFrom="page">
            <wp:align>center</wp:align>
          </wp:positionV>
          <wp:extent cx="7558405" cy="10692130"/>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A0CB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660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A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05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23A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B6D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A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AE6A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62C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E25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4981AD4"/>
    <w:multiLevelType w:val="hybridMultilevel"/>
    <w:tmpl w:val="E3002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4B565667"/>
    <w:multiLevelType w:val="multilevel"/>
    <w:tmpl w:val="5D9A3B7C"/>
    <w:numStyleLink w:val="BulletsList"/>
  </w:abstractNum>
  <w:abstractNum w:abstractNumId="16" w15:restartNumberingAfterBreak="0">
    <w:nsid w:val="547719CE"/>
    <w:multiLevelType w:val="hybridMultilevel"/>
    <w:tmpl w:val="B9C8C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D3C1EA7"/>
    <w:multiLevelType w:val="multilevel"/>
    <w:tmpl w:val="5D9A3B7C"/>
    <w:numStyleLink w:val="BulletsList"/>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1"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7"/>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8"/>
  </w:num>
  <w:num w:numId="25">
    <w:abstractNumId w:val="18"/>
  </w:num>
  <w:num w:numId="26">
    <w:abstractNumId w:val="10"/>
  </w:num>
  <w:num w:numId="27">
    <w:abstractNumId w:val="10"/>
  </w:num>
  <w:num w:numId="28">
    <w:abstractNumId w:val="10"/>
  </w:num>
  <w:num w:numId="29">
    <w:abstractNumId w:val="14"/>
  </w:num>
  <w:num w:numId="30">
    <w:abstractNumId w:val="14"/>
  </w:num>
  <w:num w:numId="31">
    <w:abstractNumId w:val="14"/>
  </w:num>
  <w:num w:numId="32">
    <w:abstractNumId w:val="12"/>
  </w:num>
  <w:num w:numId="33">
    <w:abstractNumId w:val="21"/>
  </w:num>
  <w:num w:numId="34">
    <w:abstractNumId w:val="15"/>
  </w:num>
  <w:num w:numId="35">
    <w:abstractNumId w:val="16"/>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trackRevisions/>
  <w:documentProtection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5415"/>
    <w:rsid w:val="00005C3B"/>
    <w:rsid w:val="00005D6E"/>
    <w:rsid w:val="00011FAC"/>
    <w:rsid w:val="00013F0E"/>
    <w:rsid w:val="00016B74"/>
    <w:rsid w:val="0002080A"/>
    <w:rsid w:val="00021250"/>
    <w:rsid w:val="00022A11"/>
    <w:rsid w:val="00026B23"/>
    <w:rsid w:val="00027287"/>
    <w:rsid w:val="0002782F"/>
    <w:rsid w:val="0003234D"/>
    <w:rsid w:val="00034597"/>
    <w:rsid w:val="00034A5F"/>
    <w:rsid w:val="000356C3"/>
    <w:rsid w:val="00041AD3"/>
    <w:rsid w:val="00042B6B"/>
    <w:rsid w:val="00044217"/>
    <w:rsid w:val="000469F3"/>
    <w:rsid w:val="00050048"/>
    <w:rsid w:val="0005182A"/>
    <w:rsid w:val="000524C5"/>
    <w:rsid w:val="000538A6"/>
    <w:rsid w:val="00054E4D"/>
    <w:rsid w:val="00057479"/>
    <w:rsid w:val="00060031"/>
    <w:rsid w:val="00060073"/>
    <w:rsid w:val="000600B6"/>
    <w:rsid w:val="00065BFA"/>
    <w:rsid w:val="00067456"/>
    <w:rsid w:val="00071B75"/>
    <w:rsid w:val="00071D8B"/>
    <w:rsid w:val="00072BB2"/>
    <w:rsid w:val="00074AF6"/>
    <w:rsid w:val="000769C0"/>
    <w:rsid w:val="00082A6D"/>
    <w:rsid w:val="00084A1C"/>
    <w:rsid w:val="0008514C"/>
    <w:rsid w:val="00087241"/>
    <w:rsid w:val="000872BC"/>
    <w:rsid w:val="00087934"/>
    <w:rsid w:val="00087B20"/>
    <w:rsid w:val="0009066A"/>
    <w:rsid w:val="000941A4"/>
    <w:rsid w:val="00096FCC"/>
    <w:rsid w:val="000A01A2"/>
    <w:rsid w:val="000A1D85"/>
    <w:rsid w:val="000A577D"/>
    <w:rsid w:val="000A5FA0"/>
    <w:rsid w:val="000A60B2"/>
    <w:rsid w:val="000B3155"/>
    <w:rsid w:val="000B321A"/>
    <w:rsid w:val="000B4485"/>
    <w:rsid w:val="000B547F"/>
    <w:rsid w:val="000B6CD0"/>
    <w:rsid w:val="000B7D1D"/>
    <w:rsid w:val="000C2073"/>
    <w:rsid w:val="000C7E43"/>
    <w:rsid w:val="000D1D81"/>
    <w:rsid w:val="000D3835"/>
    <w:rsid w:val="000D396F"/>
    <w:rsid w:val="000D5046"/>
    <w:rsid w:val="000D5E17"/>
    <w:rsid w:val="000D63FB"/>
    <w:rsid w:val="000E79F6"/>
    <w:rsid w:val="000F115E"/>
    <w:rsid w:val="000F1D5B"/>
    <w:rsid w:val="000F2F98"/>
    <w:rsid w:val="000F3144"/>
    <w:rsid w:val="000F465E"/>
    <w:rsid w:val="000F61CF"/>
    <w:rsid w:val="000F6E21"/>
    <w:rsid w:val="000F715F"/>
    <w:rsid w:val="00100120"/>
    <w:rsid w:val="0010384C"/>
    <w:rsid w:val="00107D52"/>
    <w:rsid w:val="001115DC"/>
    <w:rsid w:val="00121C40"/>
    <w:rsid w:val="001224AF"/>
    <w:rsid w:val="001233F1"/>
    <w:rsid w:val="00123B0C"/>
    <w:rsid w:val="001250CF"/>
    <w:rsid w:val="00125FBC"/>
    <w:rsid w:val="00127681"/>
    <w:rsid w:val="001348C4"/>
    <w:rsid w:val="00141E3E"/>
    <w:rsid w:val="0014308B"/>
    <w:rsid w:val="0015035C"/>
    <w:rsid w:val="00151026"/>
    <w:rsid w:val="001511F0"/>
    <w:rsid w:val="00151FD4"/>
    <w:rsid w:val="001521B6"/>
    <w:rsid w:val="001541EA"/>
    <w:rsid w:val="00155E96"/>
    <w:rsid w:val="00157C34"/>
    <w:rsid w:val="0016317A"/>
    <w:rsid w:val="00165068"/>
    <w:rsid w:val="001658A3"/>
    <w:rsid w:val="00165EAE"/>
    <w:rsid w:val="00167B5E"/>
    <w:rsid w:val="0017034F"/>
    <w:rsid w:val="00173A25"/>
    <w:rsid w:val="00173F19"/>
    <w:rsid w:val="00174248"/>
    <w:rsid w:val="0017562A"/>
    <w:rsid w:val="001803B5"/>
    <w:rsid w:val="001807A1"/>
    <w:rsid w:val="00181C0B"/>
    <w:rsid w:val="0018324A"/>
    <w:rsid w:val="00184DAC"/>
    <w:rsid w:val="001933A4"/>
    <w:rsid w:val="00197E37"/>
    <w:rsid w:val="001A1ACD"/>
    <w:rsid w:val="001A21CF"/>
    <w:rsid w:val="001A5BFE"/>
    <w:rsid w:val="001B1992"/>
    <w:rsid w:val="001B20D7"/>
    <w:rsid w:val="001B29BB"/>
    <w:rsid w:val="001B2CEB"/>
    <w:rsid w:val="001B6F9E"/>
    <w:rsid w:val="001C013B"/>
    <w:rsid w:val="001C1F9C"/>
    <w:rsid w:val="001C2BF7"/>
    <w:rsid w:val="001C2F87"/>
    <w:rsid w:val="001D663E"/>
    <w:rsid w:val="001E01B9"/>
    <w:rsid w:val="001E112B"/>
    <w:rsid w:val="001E1DC0"/>
    <w:rsid w:val="001F2D1C"/>
    <w:rsid w:val="00203BF7"/>
    <w:rsid w:val="00205605"/>
    <w:rsid w:val="002159A7"/>
    <w:rsid w:val="00215CD7"/>
    <w:rsid w:val="00216873"/>
    <w:rsid w:val="002216B3"/>
    <w:rsid w:val="0022186C"/>
    <w:rsid w:val="002244B7"/>
    <w:rsid w:val="00226D84"/>
    <w:rsid w:val="00231468"/>
    <w:rsid w:val="00241F9B"/>
    <w:rsid w:val="00242565"/>
    <w:rsid w:val="0024346D"/>
    <w:rsid w:val="00243B43"/>
    <w:rsid w:val="0024653B"/>
    <w:rsid w:val="00251E52"/>
    <w:rsid w:val="00252ADD"/>
    <w:rsid w:val="0025440F"/>
    <w:rsid w:val="00260509"/>
    <w:rsid w:val="002627CD"/>
    <w:rsid w:val="00264596"/>
    <w:rsid w:val="00271503"/>
    <w:rsid w:val="0027291E"/>
    <w:rsid w:val="00273FF1"/>
    <w:rsid w:val="00276B76"/>
    <w:rsid w:val="00277EE2"/>
    <w:rsid w:val="00284742"/>
    <w:rsid w:val="00285AED"/>
    <w:rsid w:val="0028602A"/>
    <w:rsid w:val="00287F17"/>
    <w:rsid w:val="002907E4"/>
    <w:rsid w:val="00293784"/>
    <w:rsid w:val="00293AA3"/>
    <w:rsid w:val="002A06C0"/>
    <w:rsid w:val="002A1978"/>
    <w:rsid w:val="002A3B51"/>
    <w:rsid w:val="002A413B"/>
    <w:rsid w:val="002A41FC"/>
    <w:rsid w:val="002A4E56"/>
    <w:rsid w:val="002A7358"/>
    <w:rsid w:val="002A752E"/>
    <w:rsid w:val="002B05C4"/>
    <w:rsid w:val="002B2658"/>
    <w:rsid w:val="002B2A5A"/>
    <w:rsid w:val="002B4FC7"/>
    <w:rsid w:val="002C07BC"/>
    <w:rsid w:val="002C36EA"/>
    <w:rsid w:val="002C45C1"/>
    <w:rsid w:val="002C7334"/>
    <w:rsid w:val="002D3C65"/>
    <w:rsid w:val="002D4615"/>
    <w:rsid w:val="002D484F"/>
    <w:rsid w:val="002D5BD1"/>
    <w:rsid w:val="002D745A"/>
    <w:rsid w:val="002E2430"/>
    <w:rsid w:val="002E4856"/>
    <w:rsid w:val="002E6D8F"/>
    <w:rsid w:val="002F5D53"/>
    <w:rsid w:val="002F64F9"/>
    <w:rsid w:val="002F7308"/>
    <w:rsid w:val="003002C0"/>
    <w:rsid w:val="00301144"/>
    <w:rsid w:val="00312FB5"/>
    <w:rsid w:val="00314016"/>
    <w:rsid w:val="003148B7"/>
    <w:rsid w:val="003158C3"/>
    <w:rsid w:val="00315F65"/>
    <w:rsid w:val="003175B5"/>
    <w:rsid w:val="00317AFD"/>
    <w:rsid w:val="00322117"/>
    <w:rsid w:val="0032332B"/>
    <w:rsid w:val="00326ED9"/>
    <w:rsid w:val="00326F0F"/>
    <w:rsid w:val="003274CD"/>
    <w:rsid w:val="00330998"/>
    <w:rsid w:val="00330AB1"/>
    <w:rsid w:val="003323E5"/>
    <w:rsid w:val="00333501"/>
    <w:rsid w:val="00337FFA"/>
    <w:rsid w:val="0034021D"/>
    <w:rsid w:val="003421CD"/>
    <w:rsid w:val="00342976"/>
    <w:rsid w:val="003457C4"/>
    <w:rsid w:val="00345B84"/>
    <w:rsid w:val="0035119D"/>
    <w:rsid w:val="003567C7"/>
    <w:rsid w:val="00356A3B"/>
    <w:rsid w:val="00362F82"/>
    <w:rsid w:val="0036383F"/>
    <w:rsid w:val="00363B3C"/>
    <w:rsid w:val="00363BC6"/>
    <w:rsid w:val="00377085"/>
    <w:rsid w:val="003807F0"/>
    <w:rsid w:val="00380EC6"/>
    <w:rsid w:val="003811AB"/>
    <w:rsid w:val="00383E69"/>
    <w:rsid w:val="00385D6E"/>
    <w:rsid w:val="00390F4D"/>
    <w:rsid w:val="0039162B"/>
    <w:rsid w:val="00394347"/>
    <w:rsid w:val="00397CAB"/>
    <w:rsid w:val="00397E23"/>
    <w:rsid w:val="003A1FA7"/>
    <w:rsid w:val="003A521C"/>
    <w:rsid w:val="003A5358"/>
    <w:rsid w:val="003B0CEC"/>
    <w:rsid w:val="003B20FC"/>
    <w:rsid w:val="003B3854"/>
    <w:rsid w:val="003B4F12"/>
    <w:rsid w:val="003B5CDD"/>
    <w:rsid w:val="003C398F"/>
    <w:rsid w:val="003C4A10"/>
    <w:rsid w:val="003C5189"/>
    <w:rsid w:val="003D33F3"/>
    <w:rsid w:val="003D70A6"/>
    <w:rsid w:val="003D75B4"/>
    <w:rsid w:val="003E00FA"/>
    <w:rsid w:val="003E0442"/>
    <w:rsid w:val="003E0942"/>
    <w:rsid w:val="003E4698"/>
    <w:rsid w:val="003E6A7F"/>
    <w:rsid w:val="003F1948"/>
    <w:rsid w:val="003F37B6"/>
    <w:rsid w:val="003F4469"/>
    <w:rsid w:val="003F7F11"/>
    <w:rsid w:val="004037C7"/>
    <w:rsid w:val="00403A19"/>
    <w:rsid w:val="00406694"/>
    <w:rsid w:val="0040727B"/>
    <w:rsid w:val="00407382"/>
    <w:rsid w:val="00410DBB"/>
    <w:rsid w:val="004121B3"/>
    <w:rsid w:val="00412952"/>
    <w:rsid w:val="00417A4A"/>
    <w:rsid w:val="00417DDD"/>
    <w:rsid w:val="00421316"/>
    <w:rsid w:val="004215E7"/>
    <w:rsid w:val="004230ED"/>
    <w:rsid w:val="00423F31"/>
    <w:rsid w:val="00425CB9"/>
    <w:rsid w:val="00426718"/>
    <w:rsid w:val="00426C51"/>
    <w:rsid w:val="00427195"/>
    <w:rsid w:val="0042790C"/>
    <w:rsid w:val="0043031D"/>
    <w:rsid w:val="00431899"/>
    <w:rsid w:val="004336C8"/>
    <w:rsid w:val="004342E8"/>
    <w:rsid w:val="00434BE3"/>
    <w:rsid w:val="0043755B"/>
    <w:rsid w:val="004433BB"/>
    <w:rsid w:val="00444873"/>
    <w:rsid w:val="00444D41"/>
    <w:rsid w:val="004544BD"/>
    <w:rsid w:val="00461E62"/>
    <w:rsid w:val="00462F8C"/>
    <w:rsid w:val="00467695"/>
    <w:rsid w:val="00470264"/>
    <w:rsid w:val="004722C8"/>
    <w:rsid w:val="00473D70"/>
    <w:rsid w:val="00474F70"/>
    <w:rsid w:val="00476650"/>
    <w:rsid w:val="00480E70"/>
    <w:rsid w:val="00486804"/>
    <w:rsid w:val="00491242"/>
    <w:rsid w:val="00493FDA"/>
    <w:rsid w:val="00495F8E"/>
    <w:rsid w:val="0049751B"/>
    <w:rsid w:val="004A2726"/>
    <w:rsid w:val="004A28A1"/>
    <w:rsid w:val="004A3D9A"/>
    <w:rsid w:val="004B2ED0"/>
    <w:rsid w:val="004B3775"/>
    <w:rsid w:val="004B3F5E"/>
    <w:rsid w:val="004B4943"/>
    <w:rsid w:val="004B5BFE"/>
    <w:rsid w:val="004C2714"/>
    <w:rsid w:val="004C2BBB"/>
    <w:rsid w:val="004C4272"/>
    <w:rsid w:val="004C52DE"/>
    <w:rsid w:val="004C6D14"/>
    <w:rsid w:val="004D0A59"/>
    <w:rsid w:val="004D0AEE"/>
    <w:rsid w:val="004D1787"/>
    <w:rsid w:val="004D2BD9"/>
    <w:rsid w:val="004D336E"/>
    <w:rsid w:val="004D57CF"/>
    <w:rsid w:val="004D633C"/>
    <w:rsid w:val="004E058F"/>
    <w:rsid w:val="004E2EE5"/>
    <w:rsid w:val="004E35D1"/>
    <w:rsid w:val="004E3B87"/>
    <w:rsid w:val="004E6573"/>
    <w:rsid w:val="004F0375"/>
    <w:rsid w:val="004F4EC2"/>
    <w:rsid w:val="004F5858"/>
    <w:rsid w:val="004F6460"/>
    <w:rsid w:val="00500BDC"/>
    <w:rsid w:val="00501D81"/>
    <w:rsid w:val="00501EA3"/>
    <w:rsid w:val="0050405D"/>
    <w:rsid w:val="0050426E"/>
    <w:rsid w:val="00510921"/>
    <w:rsid w:val="00510AD3"/>
    <w:rsid w:val="00513348"/>
    <w:rsid w:val="00513B66"/>
    <w:rsid w:val="0051562B"/>
    <w:rsid w:val="00515BA3"/>
    <w:rsid w:val="005163D2"/>
    <w:rsid w:val="00516DBB"/>
    <w:rsid w:val="005170E2"/>
    <w:rsid w:val="00517246"/>
    <w:rsid w:val="005175A3"/>
    <w:rsid w:val="0052082A"/>
    <w:rsid w:val="00522D59"/>
    <w:rsid w:val="00531D48"/>
    <w:rsid w:val="0053369D"/>
    <w:rsid w:val="005337F1"/>
    <w:rsid w:val="005339A8"/>
    <w:rsid w:val="00533B5D"/>
    <w:rsid w:val="00533BB5"/>
    <w:rsid w:val="00545D4D"/>
    <w:rsid w:val="0055060D"/>
    <w:rsid w:val="00552418"/>
    <w:rsid w:val="005524A2"/>
    <w:rsid w:val="00553323"/>
    <w:rsid w:val="0055580C"/>
    <w:rsid w:val="005642E5"/>
    <w:rsid w:val="00572C20"/>
    <w:rsid w:val="00576520"/>
    <w:rsid w:val="005821DB"/>
    <w:rsid w:val="00582E63"/>
    <w:rsid w:val="0058458D"/>
    <w:rsid w:val="005845A9"/>
    <w:rsid w:val="005937C3"/>
    <w:rsid w:val="00595B00"/>
    <w:rsid w:val="00596D3B"/>
    <w:rsid w:val="00596DED"/>
    <w:rsid w:val="005A2F3B"/>
    <w:rsid w:val="005A3F2D"/>
    <w:rsid w:val="005A49F7"/>
    <w:rsid w:val="005A5089"/>
    <w:rsid w:val="005B0E2E"/>
    <w:rsid w:val="005B32B3"/>
    <w:rsid w:val="005B583F"/>
    <w:rsid w:val="005C54BB"/>
    <w:rsid w:val="005C6B43"/>
    <w:rsid w:val="005D01E4"/>
    <w:rsid w:val="005D2CD5"/>
    <w:rsid w:val="005D3AE0"/>
    <w:rsid w:val="005E0033"/>
    <w:rsid w:val="005E297D"/>
    <w:rsid w:val="005E2F2D"/>
    <w:rsid w:val="005E5C0C"/>
    <w:rsid w:val="005F0AFE"/>
    <w:rsid w:val="005F0C41"/>
    <w:rsid w:val="005F21BC"/>
    <w:rsid w:val="005F4933"/>
    <w:rsid w:val="005F649C"/>
    <w:rsid w:val="005F6A9F"/>
    <w:rsid w:val="005F73B8"/>
    <w:rsid w:val="005F7B43"/>
    <w:rsid w:val="006006BC"/>
    <w:rsid w:val="00601D2E"/>
    <w:rsid w:val="00607ED1"/>
    <w:rsid w:val="00611528"/>
    <w:rsid w:val="006118AD"/>
    <w:rsid w:val="00617926"/>
    <w:rsid w:val="00620705"/>
    <w:rsid w:val="00620BB8"/>
    <w:rsid w:val="00623BA1"/>
    <w:rsid w:val="00627558"/>
    <w:rsid w:val="0063445B"/>
    <w:rsid w:val="006346BC"/>
    <w:rsid w:val="006378E8"/>
    <w:rsid w:val="00646EF2"/>
    <w:rsid w:val="0064726E"/>
    <w:rsid w:val="0065235A"/>
    <w:rsid w:val="006524B1"/>
    <w:rsid w:val="00655169"/>
    <w:rsid w:val="00660AF5"/>
    <w:rsid w:val="00660B06"/>
    <w:rsid w:val="006615EC"/>
    <w:rsid w:val="00661D2B"/>
    <w:rsid w:val="0066253E"/>
    <w:rsid w:val="00663E11"/>
    <w:rsid w:val="00664EE3"/>
    <w:rsid w:val="00666032"/>
    <w:rsid w:val="0066652A"/>
    <w:rsid w:val="00667060"/>
    <w:rsid w:val="006706DB"/>
    <w:rsid w:val="00671DE2"/>
    <w:rsid w:val="0067575B"/>
    <w:rsid w:val="006772FA"/>
    <w:rsid w:val="00682167"/>
    <w:rsid w:val="00682A92"/>
    <w:rsid w:val="00684E30"/>
    <w:rsid w:val="00687B3B"/>
    <w:rsid w:val="00691B71"/>
    <w:rsid w:val="00694CCE"/>
    <w:rsid w:val="006962A9"/>
    <w:rsid w:val="006A0392"/>
    <w:rsid w:val="006A5CDA"/>
    <w:rsid w:val="006B001C"/>
    <w:rsid w:val="006B0E2A"/>
    <w:rsid w:val="006B46B5"/>
    <w:rsid w:val="006C42AF"/>
    <w:rsid w:val="006C483E"/>
    <w:rsid w:val="006C636D"/>
    <w:rsid w:val="006C7E23"/>
    <w:rsid w:val="006D02AA"/>
    <w:rsid w:val="006D22E9"/>
    <w:rsid w:val="006D26AF"/>
    <w:rsid w:val="006D2D4E"/>
    <w:rsid w:val="006D43B1"/>
    <w:rsid w:val="006D5F9A"/>
    <w:rsid w:val="006D62FF"/>
    <w:rsid w:val="006E106F"/>
    <w:rsid w:val="006E12BA"/>
    <w:rsid w:val="006E19AF"/>
    <w:rsid w:val="006E1DB9"/>
    <w:rsid w:val="006E2A12"/>
    <w:rsid w:val="006E79B3"/>
    <w:rsid w:val="006F0606"/>
    <w:rsid w:val="006F2B27"/>
    <w:rsid w:val="006F415A"/>
    <w:rsid w:val="006F61C6"/>
    <w:rsid w:val="00700B3A"/>
    <w:rsid w:val="0071086E"/>
    <w:rsid w:val="00710B01"/>
    <w:rsid w:val="00711D8E"/>
    <w:rsid w:val="00712672"/>
    <w:rsid w:val="00716251"/>
    <w:rsid w:val="00717534"/>
    <w:rsid w:val="0072049B"/>
    <w:rsid w:val="00727B39"/>
    <w:rsid w:val="007318BD"/>
    <w:rsid w:val="00734E3F"/>
    <w:rsid w:val="00735533"/>
    <w:rsid w:val="00736985"/>
    <w:rsid w:val="00745DF5"/>
    <w:rsid w:val="00747EF3"/>
    <w:rsid w:val="00750DBA"/>
    <w:rsid w:val="00756044"/>
    <w:rsid w:val="007608AF"/>
    <w:rsid w:val="00760B2D"/>
    <w:rsid w:val="00761785"/>
    <w:rsid w:val="00761FBB"/>
    <w:rsid w:val="0076779C"/>
    <w:rsid w:val="00770A40"/>
    <w:rsid w:val="00773588"/>
    <w:rsid w:val="0077624C"/>
    <w:rsid w:val="00777514"/>
    <w:rsid w:val="007806E7"/>
    <w:rsid w:val="00782DCD"/>
    <w:rsid w:val="007835F4"/>
    <w:rsid w:val="0078398A"/>
    <w:rsid w:val="00785C3E"/>
    <w:rsid w:val="00786117"/>
    <w:rsid w:val="0079062E"/>
    <w:rsid w:val="007952F1"/>
    <w:rsid w:val="007958CA"/>
    <w:rsid w:val="0079619B"/>
    <w:rsid w:val="00796211"/>
    <w:rsid w:val="0079738A"/>
    <w:rsid w:val="007974C3"/>
    <w:rsid w:val="00797CE8"/>
    <w:rsid w:val="007A3425"/>
    <w:rsid w:val="007A5164"/>
    <w:rsid w:val="007A5BF5"/>
    <w:rsid w:val="007B043F"/>
    <w:rsid w:val="007B051A"/>
    <w:rsid w:val="007B22B5"/>
    <w:rsid w:val="007B5F38"/>
    <w:rsid w:val="007B6200"/>
    <w:rsid w:val="007C209A"/>
    <w:rsid w:val="007C22AD"/>
    <w:rsid w:val="007C2975"/>
    <w:rsid w:val="007C44EB"/>
    <w:rsid w:val="007C5512"/>
    <w:rsid w:val="007C6987"/>
    <w:rsid w:val="007D19CB"/>
    <w:rsid w:val="007D65B2"/>
    <w:rsid w:val="007E001A"/>
    <w:rsid w:val="007E0E32"/>
    <w:rsid w:val="007E21FE"/>
    <w:rsid w:val="007E3375"/>
    <w:rsid w:val="007E3380"/>
    <w:rsid w:val="007E34EB"/>
    <w:rsid w:val="007E3B74"/>
    <w:rsid w:val="007E3E84"/>
    <w:rsid w:val="007F00D0"/>
    <w:rsid w:val="007F3395"/>
    <w:rsid w:val="007F43B5"/>
    <w:rsid w:val="00801B9F"/>
    <w:rsid w:val="00803C1D"/>
    <w:rsid w:val="008047E4"/>
    <w:rsid w:val="00805068"/>
    <w:rsid w:val="00806503"/>
    <w:rsid w:val="008106F8"/>
    <w:rsid w:val="00814335"/>
    <w:rsid w:val="00814B69"/>
    <w:rsid w:val="008154E7"/>
    <w:rsid w:val="00815A09"/>
    <w:rsid w:val="008161C2"/>
    <w:rsid w:val="00816AD5"/>
    <w:rsid w:val="00820EF3"/>
    <w:rsid w:val="00823C6B"/>
    <w:rsid w:val="00831F30"/>
    <w:rsid w:val="00834336"/>
    <w:rsid w:val="00840DE6"/>
    <w:rsid w:val="00843CA9"/>
    <w:rsid w:val="00847EE8"/>
    <w:rsid w:val="0085011E"/>
    <w:rsid w:val="00851217"/>
    <w:rsid w:val="00853BFF"/>
    <w:rsid w:val="00854D3F"/>
    <w:rsid w:val="00857CEC"/>
    <w:rsid w:val="0086418C"/>
    <w:rsid w:val="008728B2"/>
    <w:rsid w:val="00872A99"/>
    <w:rsid w:val="00873FFD"/>
    <w:rsid w:val="008830D2"/>
    <w:rsid w:val="00886B0A"/>
    <w:rsid w:val="00890FFB"/>
    <w:rsid w:val="00892441"/>
    <w:rsid w:val="0089261F"/>
    <w:rsid w:val="008939FD"/>
    <w:rsid w:val="008969B2"/>
    <w:rsid w:val="00897190"/>
    <w:rsid w:val="008A1522"/>
    <w:rsid w:val="008A184C"/>
    <w:rsid w:val="008A40DC"/>
    <w:rsid w:val="008A46EF"/>
    <w:rsid w:val="008A5C2A"/>
    <w:rsid w:val="008B0A4F"/>
    <w:rsid w:val="008B0C15"/>
    <w:rsid w:val="008B34FA"/>
    <w:rsid w:val="008B487D"/>
    <w:rsid w:val="008B6A93"/>
    <w:rsid w:val="008B7410"/>
    <w:rsid w:val="008C455D"/>
    <w:rsid w:val="008C5A0E"/>
    <w:rsid w:val="008C7825"/>
    <w:rsid w:val="008C7AD4"/>
    <w:rsid w:val="008D0D6B"/>
    <w:rsid w:val="008D1836"/>
    <w:rsid w:val="008D5AB9"/>
    <w:rsid w:val="008E032F"/>
    <w:rsid w:val="008E40E6"/>
    <w:rsid w:val="008F0C0A"/>
    <w:rsid w:val="008F1A0A"/>
    <w:rsid w:val="008F294D"/>
    <w:rsid w:val="008F516A"/>
    <w:rsid w:val="009003E6"/>
    <w:rsid w:val="00901158"/>
    <w:rsid w:val="009074F0"/>
    <w:rsid w:val="00915733"/>
    <w:rsid w:val="00921FB8"/>
    <w:rsid w:val="0092470C"/>
    <w:rsid w:val="0092549A"/>
    <w:rsid w:val="0092718F"/>
    <w:rsid w:val="00930C65"/>
    <w:rsid w:val="00930F6D"/>
    <w:rsid w:val="00936389"/>
    <w:rsid w:val="00940339"/>
    <w:rsid w:val="00941A27"/>
    <w:rsid w:val="00950CE9"/>
    <w:rsid w:val="009531FF"/>
    <w:rsid w:val="009534B5"/>
    <w:rsid w:val="009557A9"/>
    <w:rsid w:val="00956D96"/>
    <w:rsid w:val="009608C8"/>
    <w:rsid w:val="00961895"/>
    <w:rsid w:val="00962ADA"/>
    <w:rsid w:val="00967947"/>
    <w:rsid w:val="00971511"/>
    <w:rsid w:val="0097430A"/>
    <w:rsid w:val="009745BB"/>
    <w:rsid w:val="00974ABC"/>
    <w:rsid w:val="00975ADE"/>
    <w:rsid w:val="00980643"/>
    <w:rsid w:val="00980B14"/>
    <w:rsid w:val="00982A5F"/>
    <w:rsid w:val="00985780"/>
    <w:rsid w:val="0098799D"/>
    <w:rsid w:val="00990B03"/>
    <w:rsid w:val="00990E77"/>
    <w:rsid w:val="00992F09"/>
    <w:rsid w:val="009946C6"/>
    <w:rsid w:val="009A0B76"/>
    <w:rsid w:val="009A0DF4"/>
    <w:rsid w:val="009A1B99"/>
    <w:rsid w:val="009A3B5E"/>
    <w:rsid w:val="009A406E"/>
    <w:rsid w:val="009A7634"/>
    <w:rsid w:val="009A79B0"/>
    <w:rsid w:val="009B053F"/>
    <w:rsid w:val="009B12CA"/>
    <w:rsid w:val="009B4D3B"/>
    <w:rsid w:val="009B537C"/>
    <w:rsid w:val="009C1570"/>
    <w:rsid w:val="009C2D3A"/>
    <w:rsid w:val="009C46C5"/>
    <w:rsid w:val="009C4BBB"/>
    <w:rsid w:val="009C5490"/>
    <w:rsid w:val="009D1541"/>
    <w:rsid w:val="009D1600"/>
    <w:rsid w:val="009D3438"/>
    <w:rsid w:val="009D3581"/>
    <w:rsid w:val="009D5FD2"/>
    <w:rsid w:val="009D619B"/>
    <w:rsid w:val="009D7407"/>
    <w:rsid w:val="009E0866"/>
    <w:rsid w:val="009E29C5"/>
    <w:rsid w:val="009E2D6C"/>
    <w:rsid w:val="009E35BE"/>
    <w:rsid w:val="009E73E5"/>
    <w:rsid w:val="009F203F"/>
    <w:rsid w:val="009F2B96"/>
    <w:rsid w:val="009F6423"/>
    <w:rsid w:val="009F7CD7"/>
    <w:rsid w:val="00A021A4"/>
    <w:rsid w:val="00A0648A"/>
    <w:rsid w:val="00A06941"/>
    <w:rsid w:val="00A10B48"/>
    <w:rsid w:val="00A11B9F"/>
    <w:rsid w:val="00A13E4D"/>
    <w:rsid w:val="00A140D0"/>
    <w:rsid w:val="00A15B1C"/>
    <w:rsid w:val="00A21505"/>
    <w:rsid w:val="00A23218"/>
    <w:rsid w:val="00A24100"/>
    <w:rsid w:val="00A2486C"/>
    <w:rsid w:val="00A24A62"/>
    <w:rsid w:val="00A26121"/>
    <w:rsid w:val="00A26524"/>
    <w:rsid w:val="00A31C9F"/>
    <w:rsid w:val="00A40E7A"/>
    <w:rsid w:val="00A4144F"/>
    <w:rsid w:val="00A41810"/>
    <w:rsid w:val="00A463C5"/>
    <w:rsid w:val="00A6095A"/>
    <w:rsid w:val="00A614F5"/>
    <w:rsid w:val="00A6241D"/>
    <w:rsid w:val="00A62E20"/>
    <w:rsid w:val="00A630A2"/>
    <w:rsid w:val="00A65C65"/>
    <w:rsid w:val="00A65F96"/>
    <w:rsid w:val="00A72BD8"/>
    <w:rsid w:val="00A75A27"/>
    <w:rsid w:val="00A81B85"/>
    <w:rsid w:val="00A84B38"/>
    <w:rsid w:val="00A867FD"/>
    <w:rsid w:val="00AA1A03"/>
    <w:rsid w:val="00AA1E46"/>
    <w:rsid w:val="00AA6C8B"/>
    <w:rsid w:val="00AB0E8F"/>
    <w:rsid w:val="00AB19DB"/>
    <w:rsid w:val="00AB37D9"/>
    <w:rsid w:val="00AB388E"/>
    <w:rsid w:val="00AB6B78"/>
    <w:rsid w:val="00AC164A"/>
    <w:rsid w:val="00AC18FD"/>
    <w:rsid w:val="00AC51AD"/>
    <w:rsid w:val="00AC5A6B"/>
    <w:rsid w:val="00AC5C34"/>
    <w:rsid w:val="00AD16CD"/>
    <w:rsid w:val="00AD16F1"/>
    <w:rsid w:val="00AD2DAA"/>
    <w:rsid w:val="00AD2DC6"/>
    <w:rsid w:val="00AD5401"/>
    <w:rsid w:val="00AD590C"/>
    <w:rsid w:val="00AE18FF"/>
    <w:rsid w:val="00AE24A3"/>
    <w:rsid w:val="00AE5996"/>
    <w:rsid w:val="00AE5D60"/>
    <w:rsid w:val="00AF2050"/>
    <w:rsid w:val="00AF29B4"/>
    <w:rsid w:val="00AF6D5E"/>
    <w:rsid w:val="00B01A49"/>
    <w:rsid w:val="00B02F7F"/>
    <w:rsid w:val="00B039A6"/>
    <w:rsid w:val="00B03CA8"/>
    <w:rsid w:val="00B04DD5"/>
    <w:rsid w:val="00B07409"/>
    <w:rsid w:val="00B11BD4"/>
    <w:rsid w:val="00B154AA"/>
    <w:rsid w:val="00B15AE9"/>
    <w:rsid w:val="00B25B45"/>
    <w:rsid w:val="00B32080"/>
    <w:rsid w:val="00B33262"/>
    <w:rsid w:val="00B34E1A"/>
    <w:rsid w:val="00B3567F"/>
    <w:rsid w:val="00B40777"/>
    <w:rsid w:val="00B45DB6"/>
    <w:rsid w:val="00B471C1"/>
    <w:rsid w:val="00B47FFC"/>
    <w:rsid w:val="00B542CD"/>
    <w:rsid w:val="00B55E19"/>
    <w:rsid w:val="00B56249"/>
    <w:rsid w:val="00B61911"/>
    <w:rsid w:val="00B6316B"/>
    <w:rsid w:val="00B648B4"/>
    <w:rsid w:val="00B67DFF"/>
    <w:rsid w:val="00B73C07"/>
    <w:rsid w:val="00B74FA2"/>
    <w:rsid w:val="00B754C1"/>
    <w:rsid w:val="00B76A55"/>
    <w:rsid w:val="00B803A3"/>
    <w:rsid w:val="00B829AD"/>
    <w:rsid w:val="00B82BF2"/>
    <w:rsid w:val="00B84044"/>
    <w:rsid w:val="00B851FD"/>
    <w:rsid w:val="00B90928"/>
    <w:rsid w:val="00B90FE8"/>
    <w:rsid w:val="00B924C6"/>
    <w:rsid w:val="00B92E1E"/>
    <w:rsid w:val="00B94E25"/>
    <w:rsid w:val="00B966B2"/>
    <w:rsid w:val="00BA26C7"/>
    <w:rsid w:val="00BA4B6D"/>
    <w:rsid w:val="00BB19CD"/>
    <w:rsid w:val="00BB26C5"/>
    <w:rsid w:val="00BB6BE8"/>
    <w:rsid w:val="00BC4991"/>
    <w:rsid w:val="00BC6376"/>
    <w:rsid w:val="00BD1030"/>
    <w:rsid w:val="00BD1B04"/>
    <w:rsid w:val="00BD2308"/>
    <w:rsid w:val="00BD3DC3"/>
    <w:rsid w:val="00BE0214"/>
    <w:rsid w:val="00BE0891"/>
    <w:rsid w:val="00BE1920"/>
    <w:rsid w:val="00BE217A"/>
    <w:rsid w:val="00BE276C"/>
    <w:rsid w:val="00BE30C8"/>
    <w:rsid w:val="00BE37C9"/>
    <w:rsid w:val="00BE51A7"/>
    <w:rsid w:val="00BF14D0"/>
    <w:rsid w:val="00BF29D2"/>
    <w:rsid w:val="00BF3A17"/>
    <w:rsid w:val="00BF3FDB"/>
    <w:rsid w:val="00BF4DE6"/>
    <w:rsid w:val="00BF7EA5"/>
    <w:rsid w:val="00C00C98"/>
    <w:rsid w:val="00C01BA7"/>
    <w:rsid w:val="00C032C3"/>
    <w:rsid w:val="00C041DD"/>
    <w:rsid w:val="00C05120"/>
    <w:rsid w:val="00C064C9"/>
    <w:rsid w:val="00C067B5"/>
    <w:rsid w:val="00C10E4B"/>
    <w:rsid w:val="00C13F8D"/>
    <w:rsid w:val="00C150FC"/>
    <w:rsid w:val="00C16478"/>
    <w:rsid w:val="00C2017A"/>
    <w:rsid w:val="00C215D0"/>
    <w:rsid w:val="00C22AB7"/>
    <w:rsid w:val="00C30209"/>
    <w:rsid w:val="00C325F5"/>
    <w:rsid w:val="00C333B1"/>
    <w:rsid w:val="00C341FF"/>
    <w:rsid w:val="00C3731C"/>
    <w:rsid w:val="00C41818"/>
    <w:rsid w:val="00C4193B"/>
    <w:rsid w:val="00C42CDE"/>
    <w:rsid w:val="00C43454"/>
    <w:rsid w:val="00C478C7"/>
    <w:rsid w:val="00C504C4"/>
    <w:rsid w:val="00C52271"/>
    <w:rsid w:val="00C53BF3"/>
    <w:rsid w:val="00C574FD"/>
    <w:rsid w:val="00C60872"/>
    <w:rsid w:val="00C61CDB"/>
    <w:rsid w:val="00C63EE9"/>
    <w:rsid w:val="00C6699E"/>
    <w:rsid w:val="00C671DB"/>
    <w:rsid w:val="00C71D67"/>
    <w:rsid w:val="00C724FF"/>
    <w:rsid w:val="00C779A3"/>
    <w:rsid w:val="00C82326"/>
    <w:rsid w:val="00C8303D"/>
    <w:rsid w:val="00C86007"/>
    <w:rsid w:val="00C9052F"/>
    <w:rsid w:val="00C90E50"/>
    <w:rsid w:val="00C92951"/>
    <w:rsid w:val="00C9311C"/>
    <w:rsid w:val="00C93A70"/>
    <w:rsid w:val="00C95119"/>
    <w:rsid w:val="00C967C3"/>
    <w:rsid w:val="00C96967"/>
    <w:rsid w:val="00C97F02"/>
    <w:rsid w:val="00CA1952"/>
    <w:rsid w:val="00CA3283"/>
    <w:rsid w:val="00CA37B1"/>
    <w:rsid w:val="00CA5B8E"/>
    <w:rsid w:val="00CA5FF1"/>
    <w:rsid w:val="00CA6EC9"/>
    <w:rsid w:val="00CB1959"/>
    <w:rsid w:val="00CB59C2"/>
    <w:rsid w:val="00CB6FAD"/>
    <w:rsid w:val="00CB709B"/>
    <w:rsid w:val="00CC10E7"/>
    <w:rsid w:val="00CC431B"/>
    <w:rsid w:val="00CC6C50"/>
    <w:rsid w:val="00CC732D"/>
    <w:rsid w:val="00CD03F3"/>
    <w:rsid w:val="00CD2F34"/>
    <w:rsid w:val="00CD5031"/>
    <w:rsid w:val="00CD65AA"/>
    <w:rsid w:val="00CE4618"/>
    <w:rsid w:val="00CE54DE"/>
    <w:rsid w:val="00CE6943"/>
    <w:rsid w:val="00D01D56"/>
    <w:rsid w:val="00D0296C"/>
    <w:rsid w:val="00D02CD8"/>
    <w:rsid w:val="00D03C34"/>
    <w:rsid w:val="00D05412"/>
    <w:rsid w:val="00D06C81"/>
    <w:rsid w:val="00D071E5"/>
    <w:rsid w:val="00D10163"/>
    <w:rsid w:val="00D117AE"/>
    <w:rsid w:val="00D12B99"/>
    <w:rsid w:val="00D12F01"/>
    <w:rsid w:val="00D166DC"/>
    <w:rsid w:val="00D203EB"/>
    <w:rsid w:val="00D217E1"/>
    <w:rsid w:val="00D233F0"/>
    <w:rsid w:val="00D234A6"/>
    <w:rsid w:val="00D305CA"/>
    <w:rsid w:val="00D37A3B"/>
    <w:rsid w:val="00D40C15"/>
    <w:rsid w:val="00D44D80"/>
    <w:rsid w:val="00D47606"/>
    <w:rsid w:val="00D500E9"/>
    <w:rsid w:val="00D506F2"/>
    <w:rsid w:val="00D549E8"/>
    <w:rsid w:val="00D63DC0"/>
    <w:rsid w:val="00D64178"/>
    <w:rsid w:val="00D66300"/>
    <w:rsid w:val="00D729D8"/>
    <w:rsid w:val="00D74259"/>
    <w:rsid w:val="00D743A8"/>
    <w:rsid w:val="00D743A9"/>
    <w:rsid w:val="00D80175"/>
    <w:rsid w:val="00D8232B"/>
    <w:rsid w:val="00D93EA9"/>
    <w:rsid w:val="00D94C74"/>
    <w:rsid w:val="00D95291"/>
    <w:rsid w:val="00DA71BC"/>
    <w:rsid w:val="00DA78CB"/>
    <w:rsid w:val="00DB0E61"/>
    <w:rsid w:val="00DB3FE2"/>
    <w:rsid w:val="00DB59EA"/>
    <w:rsid w:val="00DB6F2A"/>
    <w:rsid w:val="00DC1C14"/>
    <w:rsid w:val="00DC55CC"/>
    <w:rsid w:val="00DC6272"/>
    <w:rsid w:val="00DC79CB"/>
    <w:rsid w:val="00DD06F3"/>
    <w:rsid w:val="00DD0F20"/>
    <w:rsid w:val="00DD0FDD"/>
    <w:rsid w:val="00DD2954"/>
    <w:rsid w:val="00DD45C5"/>
    <w:rsid w:val="00DD7FBC"/>
    <w:rsid w:val="00DE2F66"/>
    <w:rsid w:val="00DE3EAA"/>
    <w:rsid w:val="00DF1ACB"/>
    <w:rsid w:val="00DF4E62"/>
    <w:rsid w:val="00E01849"/>
    <w:rsid w:val="00E05742"/>
    <w:rsid w:val="00E11D34"/>
    <w:rsid w:val="00E16616"/>
    <w:rsid w:val="00E1776D"/>
    <w:rsid w:val="00E20A64"/>
    <w:rsid w:val="00E217D9"/>
    <w:rsid w:val="00E240A7"/>
    <w:rsid w:val="00E27998"/>
    <w:rsid w:val="00E27F19"/>
    <w:rsid w:val="00E341C8"/>
    <w:rsid w:val="00E3465E"/>
    <w:rsid w:val="00E357B7"/>
    <w:rsid w:val="00E377D5"/>
    <w:rsid w:val="00E4141F"/>
    <w:rsid w:val="00E42D35"/>
    <w:rsid w:val="00E53800"/>
    <w:rsid w:val="00E5411F"/>
    <w:rsid w:val="00E577E0"/>
    <w:rsid w:val="00E6081F"/>
    <w:rsid w:val="00E61800"/>
    <w:rsid w:val="00E625B8"/>
    <w:rsid w:val="00E6753E"/>
    <w:rsid w:val="00E75C0B"/>
    <w:rsid w:val="00E776B0"/>
    <w:rsid w:val="00E81609"/>
    <w:rsid w:val="00E82491"/>
    <w:rsid w:val="00E8685E"/>
    <w:rsid w:val="00E87F43"/>
    <w:rsid w:val="00E91023"/>
    <w:rsid w:val="00E917BA"/>
    <w:rsid w:val="00EA04B2"/>
    <w:rsid w:val="00EA0BCE"/>
    <w:rsid w:val="00EA0DC7"/>
    <w:rsid w:val="00EA1CE8"/>
    <w:rsid w:val="00EA20F3"/>
    <w:rsid w:val="00EA5DDE"/>
    <w:rsid w:val="00EA71B1"/>
    <w:rsid w:val="00EA7CC6"/>
    <w:rsid w:val="00EB1F65"/>
    <w:rsid w:val="00EB2712"/>
    <w:rsid w:val="00EB2D7C"/>
    <w:rsid w:val="00EB5877"/>
    <w:rsid w:val="00EC14F9"/>
    <w:rsid w:val="00EC2979"/>
    <w:rsid w:val="00EC2BB5"/>
    <w:rsid w:val="00EC3CC8"/>
    <w:rsid w:val="00EC499B"/>
    <w:rsid w:val="00EC5AC0"/>
    <w:rsid w:val="00ED1D6B"/>
    <w:rsid w:val="00ED2BCC"/>
    <w:rsid w:val="00ED2E98"/>
    <w:rsid w:val="00ED30C6"/>
    <w:rsid w:val="00ED43D1"/>
    <w:rsid w:val="00ED7A1F"/>
    <w:rsid w:val="00ED7A65"/>
    <w:rsid w:val="00EE163A"/>
    <w:rsid w:val="00EE1E9C"/>
    <w:rsid w:val="00EE262F"/>
    <w:rsid w:val="00EE3143"/>
    <w:rsid w:val="00EE399A"/>
    <w:rsid w:val="00EE40E8"/>
    <w:rsid w:val="00EE4EE1"/>
    <w:rsid w:val="00EE5E33"/>
    <w:rsid w:val="00EE722C"/>
    <w:rsid w:val="00EF23EA"/>
    <w:rsid w:val="00EF4574"/>
    <w:rsid w:val="00EF6BC8"/>
    <w:rsid w:val="00F02823"/>
    <w:rsid w:val="00F04665"/>
    <w:rsid w:val="00F10F34"/>
    <w:rsid w:val="00F125EE"/>
    <w:rsid w:val="00F14661"/>
    <w:rsid w:val="00F15287"/>
    <w:rsid w:val="00F1611E"/>
    <w:rsid w:val="00F1775F"/>
    <w:rsid w:val="00F17E6B"/>
    <w:rsid w:val="00F20E5E"/>
    <w:rsid w:val="00F21EE7"/>
    <w:rsid w:val="00F25216"/>
    <w:rsid w:val="00F2684E"/>
    <w:rsid w:val="00F312FB"/>
    <w:rsid w:val="00F31BCC"/>
    <w:rsid w:val="00F31E84"/>
    <w:rsid w:val="00F356F3"/>
    <w:rsid w:val="00F40E8A"/>
    <w:rsid w:val="00F42223"/>
    <w:rsid w:val="00F43475"/>
    <w:rsid w:val="00F43C0A"/>
    <w:rsid w:val="00F4791C"/>
    <w:rsid w:val="00F512EB"/>
    <w:rsid w:val="00F51B61"/>
    <w:rsid w:val="00F5392D"/>
    <w:rsid w:val="00F53A75"/>
    <w:rsid w:val="00F5404C"/>
    <w:rsid w:val="00F54142"/>
    <w:rsid w:val="00F57C70"/>
    <w:rsid w:val="00F622F1"/>
    <w:rsid w:val="00F626EE"/>
    <w:rsid w:val="00F63911"/>
    <w:rsid w:val="00F70534"/>
    <w:rsid w:val="00F719BD"/>
    <w:rsid w:val="00F72566"/>
    <w:rsid w:val="00F729EF"/>
    <w:rsid w:val="00F75E02"/>
    <w:rsid w:val="00F76D9A"/>
    <w:rsid w:val="00F77CAE"/>
    <w:rsid w:val="00F81193"/>
    <w:rsid w:val="00F86639"/>
    <w:rsid w:val="00F904AA"/>
    <w:rsid w:val="00F91095"/>
    <w:rsid w:val="00F958AE"/>
    <w:rsid w:val="00F95B85"/>
    <w:rsid w:val="00F96BB9"/>
    <w:rsid w:val="00F97226"/>
    <w:rsid w:val="00FA0068"/>
    <w:rsid w:val="00FA120E"/>
    <w:rsid w:val="00FA2AFD"/>
    <w:rsid w:val="00FA4733"/>
    <w:rsid w:val="00FA4B64"/>
    <w:rsid w:val="00FA6261"/>
    <w:rsid w:val="00FB53F6"/>
    <w:rsid w:val="00FB7C0D"/>
    <w:rsid w:val="00FC050F"/>
    <w:rsid w:val="00FC19CE"/>
    <w:rsid w:val="00FC32A7"/>
    <w:rsid w:val="00FC750D"/>
    <w:rsid w:val="00FD02A3"/>
    <w:rsid w:val="00FD0808"/>
    <w:rsid w:val="00FD1DF4"/>
    <w:rsid w:val="00FD22B7"/>
    <w:rsid w:val="00FD419E"/>
    <w:rsid w:val="00FD4B2A"/>
    <w:rsid w:val="00FD4CCB"/>
    <w:rsid w:val="00FE1AC5"/>
    <w:rsid w:val="00FE48E0"/>
    <w:rsid w:val="00FE4F82"/>
    <w:rsid w:val="00FE6D51"/>
    <w:rsid w:val="00FE7052"/>
    <w:rsid w:val="00FF087E"/>
    <w:rsid w:val="00FF145E"/>
    <w:rsid w:val="00FF23DC"/>
    <w:rsid w:val="00FF2A7F"/>
    <w:rsid w:val="00FF4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6D94103"/>
  <w15:docId w15:val="{2314F4F5-6C6D-4ED4-95B4-9B97BF79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E399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BD1B04"/>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character" w:styleId="FollowedHyperlink">
    <w:name w:val="FollowedHyperlink"/>
    <w:basedOn w:val="DefaultParagraphFont"/>
    <w:uiPriority w:val="99"/>
    <w:semiHidden/>
    <w:unhideWhenUsed/>
    <w:rsid w:val="00165068"/>
    <w:rPr>
      <w:color w:val="800080" w:themeColor="followedHyperlink"/>
      <w:u w:val="single"/>
    </w:rPr>
  </w:style>
  <w:style w:type="paragraph" w:customStyle="1" w:styleId="Default">
    <w:name w:val="Default"/>
    <w:rsid w:val="007D19C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2362">
      <w:bodyDiv w:val="1"/>
      <w:marLeft w:val="0"/>
      <w:marRight w:val="0"/>
      <w:marTop w:val="0"/>
      <w:marBottom w:val="0"/>
      <w:divBdr>
        <w:top w:val="none" w:sz="0" w:space="0" w:color="auto"/>
        <w:left w:val="none" w:sz="0" w:space="0" w:color="auto"/>
        <w:bottom w:val="none" w:sz="0" w:space="0" w:color="auto"/>
        <w:right w:val="none" w:sz="0" w:space="0" w:color="auto"/>
      </w:divBdr>
    </w:div>
    <w:div w:id="83570940">
      <w:bodyDiv w:val="1"/>
      <w:marLeft w:val="0"/>
      <w:marRight w:val="0"/>
      <w:marTop w:val="0"/>
      <w:marBottom w:val="0"/>
      <w:divBdr>
        <w:top w:val="none" w:sz="0" w:space="0" w:color="auto"/>
        <w:left w:val="none" w:sz="0" w:space="0" w:color="auto"/>
        <w:bottom w:val="none" w:sz="0" w:space="0" w:color="auto"/>
        <w:right w:val="none" w:sz="0" w:space="0" w:color="auto"/>
      </w:divBdr>
    </w:div>
    <w:div w:id="316416885">
      <w:bodyDiv w:val="1"/>
      <w:marLeft w:val="0"/>
      <w:marRight w:val="0"/>
      <w:marTop w:val="0"/>
      <w:marBottom w:val="0"/>
      <w:divBdr>
        <w:top w:val="none" w:sz="0" w:space="0" w:color="auto"/>
        <w:left w:val="none" w:sz="0" w:space="0" w:color="auto"/>
        <w:bottom w:val="none" w:sz="0" w:space="0" w:color="auto"/>
        <w:right w:val="none" w:sz="0" w:space="0" w:color="auto"/>
      </w:divBdr>
    </w:div>
    <w:div w:id="461463199">
      <w:bodyDiv w:val="1"/>
      <w:marLeft w:val="0"/>
      <w:marRight w:val="0"/>
      <w:marTop w:val="0"/>
      <w:marBottom w:val="0"/>
      <w:divBdr>
        <w:top w:val="none" w:sz="0" w:space="0" w:color="auto"/>
        <w:left w:val="none" w:sz="0" w:space="0" w:color="auto"/>
        <w:bottom w:val="none" w:sz="0" w:space="0" w:color="auto"/>
        <w:right w:val="none" w:sz="0" w:space="0" w:color="auto"/>
      </w:divBdr>
    </w:div>
    <w:div w:id="745297885">
      <w:bodyDiv w:val="1"/>
      <w:marLeft w:val="0"/>
      <w:marRight w:val="0"/>
      <w:marTop w:val="0"/>
      <w:marBottom w:val="0"/>
      <w:divBdr>
        <w:top w:val="none" w:sz="0" w:space="0" w:color="auto"/>
        <w:left w:val="none" w:sz="0" w:space="0" w:color="auto"/>
        <w:bottom w:val="none" w:sz="0" w:space="0" w:color="auto"/>
        <w:right w:val="none" w:sz="0" w:space="0" w:color="auto"/>
      </w:divBdr>
    </w:div>
    <w:div w:id="887910896">
      <w:bodyDiv w:val="1"/>
      <w:marLeft w:val="0"/>
      <w:marRight w:val="0"/>
      <w:marTop w:val="0"/>
      <w:marBottom w:val="0"/>
      <w:divBdr>
        <w:top w:val="none" w:sz="0" w:space="0" w:color="auto"/>
        <w:left w:val="none" w:sz="0" w:space="0" w:color="auto"/>
        <w:bottom w:val="none" w:sz="0" w:space="0" w:color="auto"/>
        <w:right w:val="none" w:sz="0" w:space="0" w:color="auto"/>
      </w:divBdr>
    </w:div>
    <w:div w:id="1028213226">
      <w:bodyDiv w:val="1"/>
      <w:marLeft w:val="0"/>
      <w:marRight w:val="0"/>
      <w:marTop w:val="0"/>
      <w:marBottom w:val="0"/>
      <w:divBdr>
        <w:top w:val="none" w:sz="0" w:space="0" w:color="auto"/>
        <w:left w:val="none" w:sz="0" w:space="0" w:color="auto"/>
        <w:bottom w:val="none" w:sz="0" w:space="0" w:color="auto"/>
        <w:right w:val="none" w:sz="0" w:space="0" w:color="auto"/>
      </w:divBdr>
    </w:div>
    <w:div w:id="1082918056">
      <w:bodyDiv w:val="1"/>
      <w:marLeft w:val="0"/>
      <w:marRight w:val="0"/>
      <w:marTop w:val="0"/>
      <w:marBottom w:val="0"/>
      <w:divBdr>
        <w:top w:val="none" w:sz="0" w:space="0" w:color="auto"/>
        <w:left w:val="none" w:sz="0" w:space="0" w:color="auto"/>
        <w:bottom w:val="none" w:sz="0" w:space="0" w:color="auto"/>
        <w:right w:val="none" w:sz="0" w:space="0" w:color="auto"/>
      </w:divBdr>
    </w:div>
    <w:div w:id="1218396605">
      <w:bodyDiv w:val="1"/>
      <w:marLeft w:val="0"/>
      <w:marRight w:val="0"/>
      <w:marTop w:val="0"/>
      <w:marBottom w:val="0"/>
      <w:divBdr>
        <w:top w:val="none" w:sz="0" w:space="0" w:color="auto"/>
        <w:left w:val="none" w:sz="0" w:space="0" w:color="auto"/>
        <w:bottom w:val="none" w:sz="0" w:space="0" w:color="auto"/>
        <w:right w:val="none" w:sz="0" w:space="0" w:color="auto"/>
      </w:divBdr>
    </w:div>
    <w:div w:id="1267732281">
      <w:bodyDiv w:val="1"/>
      <w:marLeft w:val="0"/>
      <w:marRight w:val="0"/>
      <w:marTop w:val="0"/>
      <w:marBottom w:val="0"/>
      <w:divBdr>
        <w:top w:val="none" w:sz="0" w:space="0" w:color="auto"/>
        <w:left w:val="none" w:sz="0" w:space="0" w:color="auto"/>
        <w:bottom w:val="none" w:sz="0" w:space="0" w:color="auto"/>
        <w:right w:val="none" w:sz="0" w:space="0" w:color="auto"/>
      </w:divBdr>
    </w:div>
    <w:div w:id="1389723197">
      <w:bodyDiv w:val="1"/>
      <w:marLeft w:val="0"/>
      <w:marRight w:val="0"/>
      <w:marTop w:val="0"/>
      <w:marBottom w:val="0"/>
      <w:divBdr>
        <w:top w:val="none" w:sz="0" w:space="0" w:color="auto"/>
        <w:left w:val="none" w:sz="0" w:space="0" w:color="auto"/>
        <w:bottom w:val="none" w:sz="0" w:space="0" w:color="auto"/>
        <w:right w:val="none" w:sz="0" w:space="0" w:color="auto"/>
      </w:divBdr>
    </w:div>
    <w:div w:id="1792551982">
      <w:bodyDiv w:val="1"/>
      <w:marLeft w:val="0"/>
      <w:marRight w:val="0"/>
      <w:marTop w:val="0"/>
      <w:marBottom w:val="0"/>
      <w:divBdr>
        <w:top w:val="none" w:sz="0" w:space="0" w:color="auto"/>
        <w:left w:val="none" w:sz="0" w:space="0" w:color="auto"/>
        <w:bottom w:val="none" w:sz="0" w:space="0" w:color="auto"/>
        <w:right w:val="none" w:sz="0" w:space="0" w:color="auto"/>
      </w:divBdr>
    </w:div>
    <w:div w:id="1882476970">
      <w:bodyDiv w:val="1"/>
      <w:marLeft w:val="0"/>
      <w:marRight w:val="0"/>
      <w:marTop w:val="0"/>
      <w:marBottom w:val="0"/>
      <w:divBdr>
        <w:top w:val="none" w:sz="0" w:space="0" w:color="auto"/>
        <w:left w:val="none" w:sz="0" w:space="0" w:color="auto"/>
        <w:bottom w:val="none" w:sz="0" w:space="0" w:color="auto"/>
        <w:right w:val="none" w:sz="0" w:space="0" w:color="auto"/>
      </w:divBdr>
    </w:div>
    <w:div w:id="1921670948">
      <w:bodyDiv w:val="1"/>
      <w:marLeft w:val="0"/>
      <w:marRight w:val="0"/>
      <w:marTop w:val="0"/>
      <w:marBottom w:val="0"/>
      <w:divBdr>
        <w:top w:val="none" w:sz="0" w:space="0" w:color="auto"/>
        <w:left w:val="none" w:sz="0" w:space="0" w:color="auto"/>
        <w:bottom w:val="none" w:sz="0" w:space="0" w:color="auto"/>
        <w:right w:val="none" w:sz="0" w:space="0" w:color="auto"/>
      </w:divBdr>
    </w:div>
    <w:div w:id="1984265401">
      <w:bodyDiv w:val="1"/>
      <w:marLeft w:val="0"/>
      <w:marRight w:val="0"/>
      <w:marTop w:val="0"/>
      <w:marBottom w:val="0"/>
      <w:divBdr>
        <w:top w:val="none" w:sz="0" w:space="0" w:color="auto"/>
        <w:left w:val="none" w:sz="0" w:space="0" w:color="auto"/>
        <w:bottom w:val="none" w:sz="0" w:space="0" w:color="auto"/>
        <w:right w:val="none" w:sz="0" w:space="0" w:color="auto"/>
      </w:divBdr>
    </w:div>
    <w:div w:id="20284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sanctions@dfa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dfat.gov.au/international-relations/security/sanctions/Pages/sanct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9E693D3678C94CB8EEFC711F5CF666" ma:contentTypeVersion="9" ma:contentTypeDescription="Create a new document." ma:contentTypeScope="" ma:versionID="b4df31235d1c7273e08efc66cea1bcdf">
  <xsd:schema xmlns:xsd="http://www.w3.org/2001/XMLSchema" xmlns:xs="http://www.w3.org/2001/XMLSchema" xmlns:p="http://schemas.microsoft.com/office/2006/metadata/properties" xmlns:ns3="69dde7e3-3707-4dc6-894e-213b60222617" targetNamespace="http://schemas.microsoft.com/office/2006/metadata/properties" ma:root="true" ma:fieldsID="567aaa223338ddf65175410032c4e58e" ns3:_="">
    <xsd:import namespace="69dde7e3-3707-4dc6-894e-213b602226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dde7e3-3707-4dc6-894e-213b60222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1412A-4E76-4477-88F7-E02B4E6D9A89}">
  <ds:schemaRefs>
    <ds:schemaRef ds:uri="http://schemas.microsoft.com/sharepoint/v3/contenttype/forms"/>
  </ds:schemaRefs>
</ds:datastoreItem>
</file>

<file path=customXml/itemProps2.xml><?xml version="1.0" encoding="utf-8"?>
<ds:datastoreItem xmlns:ds="http://schemas.openxmlformats.org/officeDocument/2006/customXml" ds:itemID="{58B4989D-FCD6-4E2E-B969-1A743C8425CC}">
  <ds:schemaRefs>
    <ds:schemaRef ds:uri="69dde7e3-3707-4dc6-894e-213b60222617"/>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21EB28D9-31EE-45B5-8A69-1FFFDE8D2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dde7e3-3707-4dc6-894e-213b60222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EA7621-41C5-4E35-934D-8B65352C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4534</Words>
  <Characters>25849</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30323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Larroque, Rocio</dc:creator>
  <cp:lastModifiedBy>Taylor Pepene</cp:lastModifiedBy>
  <cp:revision>2</cp:revision>
  <cp:lastPrinted>2021-01-18T03:38:00Z</cp:lastPrinted>
  <dcterms:created xsi:type="dcterms:W3CDTF">2021-01-28T20:37:00Z</dcterms:created>
  <dcterms:modified xsi:type="dcterms:W3CDTF">2021-01-28T20:37:00Z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98dfa836-9b55-4760-865a-f8c2bf6d7080</vt:lpwstr>
  </property>
  <property fmtid="{D5CDD505-2E9C-101B-9397-08002B2CF9AE}" pid="3" name="Order">
    <vt:r8>80500</vt:r8>
  </property>
  <property fmtid="{D5CDD505-2E9C-101B-9397-08002B2CF9AE}" pid="4" name="Alpha">
    <vt:lpwstr>Reports</vt:lpwstr>
  </property>
  <property fmtid="{D5CDD505-2E9C-101B-9397-08002B2CF9AE}" pid="5" name="ContentTypeId">
    <vt:lpwstr>0x010100C19E693D3678C94CB8EEFC711F5CF666</vt:lpwstr>
  </property>
  <property fmtid="{D5CDD505-2E9C-101B-9397-08002B2CF9AE}" pid="6" name="hptrimdataset">
    <vt:lpwstr>CH</vt:lpwstr>
  </property>
  <property fmtid="{D5CDD505-2E9C-101B-9397-08002B2CF9AE}" pid="7" name="hptrimfileref">
    <vt:lpwstr>15/19397#13</vt:lpwstr>
  </property>
  <property fmtid="{D5CDD505-2E9C-101B-9397-08002B2CF9AE}" pid="8" name="hptrimrecordref">
    <vt:lpwstr/>
  </property>
  <property fmtid="{D5CDD505-2E9C-101B-9397-08002B2CF9AE}" pid="9" name="SEC">
    <vt:lpwstr>OFFICIAL</vt:lpwstr>
  </property>
  <property fmtid="{D5CDD505-2E9C-101B-9397-08002B2CF9AE}" pid="10" name="DLM">
    <vt:lpwstr>No DLM</vt:lpwstr>
  </property>
</Properties>
</file>