
<file path=[Content_Types].xml><?xml version="1.0" encoding="utf-8"?>
<Types xmlns="http://schemas.openxmlformats.org/package/2006/content-types">
  <Default Extension="emf" ContentType="image/x-emf"/>
  <Default Extension="wmf" ContentType="image/x-w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2001" w:rsidRPr="0090690D" w:rsidRDefault="00463388" w:rsidP="0090690D">
      <w:pPr>
        <w:pStyle w:val="Heading5"/>
      </w:pPr>
      <w:bookmarkStart w:id="0" w:name="_Toc413078488"/>
      <w:r>
        <w:t xml:space="preserve">Draft </w:t>
      </w:r>
      <w:r w:rsidR="00302001" w:rsidRPr="0090690D">
        <w:t xml:space="preserve">Investment Design </w:t>
      </w:r>
      <w:bookmarkEnd w:id="0"/>
    </w:p>
    <w:p w:rsidR="002B7C42" w:rsidRPr="00764C9C" w:rsidRDefault="002B7C42" w:rsidP="00764C9C">
      <w:pPr>
        <w:rPr>
          <w:rFonts w:ascii="Franklin Gothic Book" w:eastAsia="Times New Roman" w:hAnsi="Franklin Gothic Book"/>
          <w:lang w:eastAsia="en-US"/>
        </w:rPr>
      </w:pPr>
    </w:p>
    <w:tbl>
      <w:tblPr>
        <w:tblpPr w:leftFromText="180" w:rightFromText="180" w:vertAnchor="text" w:horzAnchor="margin" w:tblpXSpec="center" w:tblpY="225"/>
        <w:tblW w:w="983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bottom w:w="57" w:type="dxa"/>
        </w:tblCellMar>
        <w:tblLook w:val="01E0" w:firstRow="1" w:lastRow="1" w:firstColumn="1" w:lastColumn="1" w:noHBand="0" w:noVBand="0"/>
      </w:tblPr>
      <w:tblGrid>
        <w:gridCol w:w="5"/>
        <w:gridCol w:w="9491"/>
        <w:gridCol w:w="342"/>
      </w:tblGrid>
      <w:tr w:rsidR="00302001" w:rsidRPr="002B2615" w:rsidTr="00A5236E">
        <w:trPr>
          <w:gridAfter w:val="1"/>
          <w:wAfter w:w="357" w:type="dxa"/>
          <w:cantSplit/>
          <w:trHeight w:val="289"/>
        </w:trPr>
        <w:tc>
          <w:tcPr>
            <w:tcW w:w="9838" w:type="dxa"/>
            <w:gridSpan w:val="2"/>
            <w:tcBorders>
              <w:bottom w:val="single" w:sz="4" w:space="0" w:color="808080"/>
            </w:tcBorders>
            <w:shd w:val="clear" w:color="auto" w:fill="B8CCE4" w:themeFill="accent1" w:themeFillTint="66"/>
          </w:tcPr>
          <w:p w:rsidR="00302001" w:rsidRPr="002B2615" w:rsidRDefault="00302001" w:rsidP="00CA214F">
            <w:pPr>
              <w:pStyle w:val="Heading1"/>
              <w:rPr>
                <w:i/>
              </w:rPr>
            </w:pPr>
            <w:bookmarkStart w:id="1" w:name="_Toc460481290"/>
            <w:r w:rsidRPr="002B2615">
              <w:t>A:</w:t>
            </w:r>
            <w:r w:rsidRPr="002B2615">
              <w:tab/>
            </w:r>
            <w:r w:rsidR="00C81567">
              <w:t xml:space="preserve">Australia Vietnam </w:t>
            </w:r>
            <w:r w:rsidR="00CA214F">
              <w:t>Transport Development Partnership</w:t>
            </w:r>
            <w:bookmarkEnd w:id="1"/>
          </w:p>
        </w:tc>
      </w:tr>
      <w:tr w:rsidR="00302001" w:rsidRPr="002B2615" w:rsidTr="00A5236E">
        <w:tblPrEx>
          <w:shd w:val="clear" w:color="auto" w:fill="FFFFFF"/>
          <w:tblCellMar>
            <w:top w:w="28" w:type="dxa"/>
            <w:bottom w:w="28" w:type="dxa"/>
          </w:tblCellMar>
        </w:tblPrEx>
        <w:trPr>
          <w:gridAfter w:val="1"/>
          <w:wAfter w:w="357" w:type="dxa"/>
          <w:cantSplit/>
          <w:trHeight w:val="360"/>
        </w:trPr>
        <w:tc>
          <w:tcPr>
            <w:tcW w:w="9838" w:type="dxa"/>
            <w:gridSpan w:val="2"/>
            <w:tcBorders>
              <w:top w:val="single" w:sz="4" w:space="0" w:color="808080"/>
              <w:left w:val="single" w:sz="4" w:space="0" w:color="808080"/>
              <w:bottom w:val="single" w:sz="4" w:space="0" w:color="808080"/>
              <w:right w:val="single" w:sz="4" w:space="0" w:color="808080"/>
            </w:tcBorders>
            <w:shd w:val="clear" w:color="auto" w:fill="DBE5F1" w:themeFill="accent1" w:themeFillTint="33"/>
          </w:tcPr>
          <w:p w:rsidR="00302001" w:rsidRPr="002B2615" w:rsidRDefault="00302001" w:rsidP="00CA214F">
            <w:pPr>
              <w:spacing w:before="60"/>
              <w:rPr>
                <w:rFonts w:ascii="Franklin Gothic Book" w:hAnsi="Franklin Gothic Book"/>
                <w:b/>
                <w:sz w:val="22"/>
                <w:szCs w:val="22"/>
              </w:rPr>
            </w:pPr>
            <w:r w:rsidRPr="002B2615">
              <w:rPr>
                <w:rFonts w:ascii="Franklin Gothic Book" w:hAnsi="Franklin Gothic Book"/>
                <w:b/>
                <w:sz w:val="22"/>
                <w:szCs w:val="22"/>
              </w:rPr>
              <w:t>Start date:</w:t>
            </w:r>
            <w:r w:rsidR="00C55E94">
              <w:rPr>
                <w:rFonts w:ascii="Franklin Gothic Book" w:hAnsi="Franklin Gothic Book"/>
                <w:b/>
                <w:sz w:val="22"/>
                <w:szCs w:val="22"/>
              </w:rPr>
              <w:t xml:space="preserve"> </w:t>
            </w:r>
            <w:r w:rsidR="00CA214F">
              <w:rPr>
                <w:rFonts w:ascii="Franklin Gothic Book" w:hAnsi="Franklin Gothic Book"/>
                <w:b/>
                <w:sz w:val="22"/>
                <w:szCs w:val="22"/>
              </w:rPr>
              <w:t>1 April 2017</w:t>
            </w:r>
            <w:r w:rsidRPr="002B2615">
              <w:rPr>
                <w:rFonts w:ascii="Franklin Gothic Book" w:hAnsi="Franklin Gothic Book"/>
                <w:b/>
                <w:sz w:val="22"/>
                <w:szCs w:val="22"/>
              </w:rPr>
              <w:tab/>
            </w:r>
            <w:r w:rsidRPr="002B2615">
              <w:rPr>
                <w:rFonts w:ascii="Franklin Gothic Book" w:hAnsi="Franklin Gothic Book"/>
                <w:b/>
                <w:sz w:val="22"/>
                <w:szCs w:val="22"/>
              </w:rPr>
              <w:tab/>
              <w:t xml:space="preserve">End Date: </w:t>
            </w:r>
            <w:r w:rsidR="00CA214F">
              <w:rPr>
                <w:rFonts w:ascii="Franklin Gothic Book" w:hAnsi="Franklin Gothic Book"/>
                <w:b/>
                <w:sz w:val="22"/>
                <w:szCs w:val="22"/>
              </w:rPr>
              <w:t>30 June 2021</w:t>
            </w:r>
          </w:p>
        </w:tc>
      </w:tr>
      <w:tr w:rsidR="00302001" w:rsidRPr="002B2615" w:rsidTr="00B348BC">
        <w:tblPrEx>
          <w:shd w:val="clear" w:color="auto" w:fill="FFFFFF"/>
          <w:tblCellMar>
            <w:top w:w="28" w:type="dxa"/>
            <w:bottom w:w="28" w:type="dxa"/>
          </w:tblCellMar>
        </w:tblPrEx>
        <w:trPr>
          <w:gridBefore w:val="1"/>
          <w:cantSplit/>
          <w:trHeight w:val="360"/>
        </w:trPr>
        <w:tc>
          <w:tcPr>
            <w:tcW w:w="9838" w:type="dxa"/>
            <w:gridSpan w:val="2"/>
            <w:tcBorders>
              <w:top w:val="single" w:sz="4" w:space="0" w:color="808080"/>
              <w:left w:val="single" w:sz="4" w:space="0" w:color="808080"/>
              <w:bottom w:val="single" w:sz="4" w:space="0" w:color="808080"/>
              <w:right w:val="single" w:sz="4" w:space="0" w:color="808080"/>
            </w:tcBorders>
            <w:shd w:val="clear" w:color="auto" w:fill="DBE5F1" w:themeFill="accent1" w:themeFillTint="33"/>
          </w:tcPr>
          <w:p w:rsidR="00302001" w:rsidRPr="002B2615" w:rsidRDefault="00302001" w:rsidP="00CA214F">
            <w:pPr>
              <w:spacing w:before="60"/>
              <w:rPr>
                <w:rFonts w:ascii="Franklin Gothic Book" w:hAnsi="Franklin Gothic Book"/>
                <w:b/>
                <w:sz w:val="22"/>
                <w:szCs w:val="22"/>
              </w:rPr>
            </w:pPr>
            <w:r>
              <w:rPr>
                <w:rFonts w:ascii="Franklin Gothic Book" w:hAnsi="Franklin Gothic Book"/>
                <w:b/>
                <w:sz w:val="22"/>
                <w:szCs w:val="22"/>
              </w:rPr>
              <w:t>Total p</w:t>
            </w:r>
            <w:r w:rsidRPr="002B2615">
              <w:rPr>
                <w:rFonts w:ascii="Franklin Gothic Book" w:hAnsi="Franklin Gothic Book"/>
                <w:b/>
                <w:sz w:val="22"/>
                <w:szCs w:val="22"/>
              </w:rPr>
              <w:t>roposed funding allocation: $</w:t>
            </w:r>
            <w:r w:rsidR="00CA214F">
              <w:rPr>
                <w:rFonts w:ascii="Franklin Gothic Book" w:hAnsi="Franklin Gothic Book"/>
                <w:b/>
                <w:sz w:val="22"/>
                <w:szCs w:val="22"/>
              </w:rPr>
              <w:t>37.0 million</w:t>
            </w:r>
          </w:p>
        </w:tc>
      </w:tr>
    </w:tbl>
    <w:p w:rsidR="00966E3B" w:rsidRDefault="00966E3B" w:rsidP="00B348BC">
      <w:pPr>
        <w:ind w:left="357"/>
        <w:sectPr w:rsidR="00966E3B" w:rsidSect="00F4080A">
          <w:headerReference w:type="default" r:id="rId12"/>
          <w:footerReference w:type="default" r:id="rId13"/>
          <w:headerReference w:type="first" r:id="rId14"/>
          <w:footerReference w:type="first" r:id="rId15"/>
          <w:pgSz w:w="11907" w:h="16840" w:code="9"/>
          <w:pgMar w:top="2268" w:right="1871" w:bottom="907" w:left="1871" w:header="851" w:footer="454" w:gutter="0"/>
          <w:pgNumType w:start="1"/>
          <w:cols w:space="720"/>
          <w:docGrid w:linePitch="272"/>
        </w:sectPr>
      </w:pPr>
    </w:p>
    <w:sdt>
      <w:sdtPr>
        <w:rPr>
          <w:rFonts w:ascii="Times New Roman" w:eastAsia="SimSun" w:hAnsi="Times New Roman" w:cs="Times New Roman"/>
          <w:b w:val="0"/>
          <w:color w:val="auto"/>
          <w:sz w:val="20"/>
          <w:szCs w:val="24"/>
          <w:lang w:val="en-AU" w:eastAsia="en-AU"/>
        </w:rPr>
        <w:id w:val="-1597239145"/>
        <w:docPartObj>
          <w:docPartGallery w:val="Table of Contents"/>
          <w:docPartUnique/>
        </w:docPartObj>
      </w:sdtPr>
      <w:sdtEndPr>
        <w:rPr>
          <w:bCs/>
          <w:noProof/>
        </w:rPr>
      </w:sdtEndPr>
      <w:sdtContent>
        <w:p w:rsidR="004A5FDF" w:rsidRPr="00A648D1" w:rsidRDefault="004A5FDF" w:rsidP="00B348BC">
          <w:pPr>
            <w:pStyle w:val="TOCHeading"/>
            <w:spacing w:before="0" w:line="240" w:lineRule="auto"/>
            <w:ind w:left="357"/>
            <w:rPr>
              <w:rFonts w:ascii="Franklin Gothic Book" w:hAnsi="Franklin Gothic Book"/>
              <w:sz w:val="36"/>
            </w:rPr>
          </w:pPr>
          <w:r w:rsidRPr="00A648D1">
            <w:rPr>
              <w:rFonts w:ascii="Franklin Gothic Book" w:hAnsi="Franklin Gothic Book"/>
              <w:sz w:val="36"/>
            </w:rPr>
            <w:t>Contents</w:t>
          </w:r>
        </w:p>
        <w:p w:rsidR="004C350B" w:rsidRDefault="00A648D1" w:rsidP="00B348BC">
          <w:pPr>
            <w:pStyle w:val="TOC1"/>
            <w:ind w:left="754"/>
            <w:rPr>
              <w:rFonts w:asciiTheme="minorHAnsi" w:eastAsiaTheme="minorEastAsia" w:hAnsiTheme="minorHAnsi" w:cstheme="minorBidi"/>
              <w:b w:val="0"/>
              <w:noProof/>
              <w:color w:val="auto"/>
              <w:sz w:val="22"/>
              <w:szCs w:val="22"/>
            </w:rPr>
          </w:pPr>
          <w:r>
            <w:rPr>
              <w:b w:val="0"/>
            </w:rPr>
            <w:fldChar w:fldCharType="begin"/>
          </w:r>
          <w:r>
            <w:rPr>
              <w:b w:val="0"/>
            </w:rPr>
            <w:instrText xml:space="preserve"> TOC \o "1-2" \h \z \u </w:instrText>
          </w:r>
          <w:r>
            <w:rPr>
              <w:b w:val="0"/>
            </w:rPr>
            <w:fldChar w:fldCharType="separate"/>
          </w:r>
          <w:hyperlink w:anchor="_Toc460481290" w:history="1">
            <w:r w:rsidR="004C350B" w:rsidRPr="003D485F">
              <w:rPr>
                <w:rStyle w:val="Hyperlink"/>
                <w:noProof/>
              </w:rPr>
              <w:t>A:</w:t>
            </w:r>
            <w:r w:rsidR="004C350B">
              <w:rPr>
                <w:rFonts w:asciiTheme="minorHAnsi" w:eastAsiaTheme="minorEastAsia" w:hAnsiTheme="minorHAnsi" w:cstheme="minorBidi"/>
                <w:b w:val="0"/>
                <w:noProof/>
                <w:color w:val="auto"/>
                <w:sz w:val="22"/>
                <w:szCs w:val="22"/>
              </w:rPr>
              <w:tab/>
            </w:r>
            <w:r w:rsidR="004C350B" w:rsidRPr="003D485F">
              <w:rPr>
                <w:rStyle w:val="Hyperlink"/>
                <w:noProof/>
              </w:rPr>
              <w:t>Australia Vietnam Transport Development Partnership</w:t>
            </w:r>
            <w:r w:rsidR="004C350B">
              <w:rPr>
                <w:noProof/>
                <w:webHidden/>
              </w:rPr>
              <w:tab/>
            </w:r>
            <w:r w:rsidR="004C350B">
              <w:rPr>
                <w:noProof/>
                <w:webHidden/>
              </w:rPr>
              <w:fldChar w:fldCharType="begin"/>
            </w:r>
            <w:r w:rsidR="004C350B">
              <w:rPr>
                <w:noProof/>
                <w:webHidden/>
              </w:rPr>
              <w:instrText xml:space="preserve"> PAGEREF _Toc460481290 \h </w:instrText>
            </w:r>
            <w:r w:rsidR="004C350B">
              <w:rPr>
                <w:noProof/>
                <w:webHidden/>
              </w:rPr>
            </w:r>
            <w:r w:rsidR="004C350B">
              <w:rPr>
                <w:noProof/>
                <w:webHidden/>
              </w:rPr>
              <w:fldChar w:fldCharType="separate"/>
            </w:r>
            <w:r w:rsidR="00463388">
              <w:rPr>
                <w:noProof/>
                <w:webHidden/>
              </w:rPr>
              <w:t>1</w:t>
            </w:r>
            <w:r w:rsidR="004C350B">
              <w:rPr>
                <w:noProof/>
                <w:webHidden/>
              </w:rPr>
              <w:fldChar w:fldCharType="end"/>
            </w:r>
          </w:hyperlink>
        </w:p>
        <w:p w:rsidR="004C350B" w:rsidRDefault="00CF11AD" w:rsidP="00B348BC">
          <w:pPr>
            <w:pStyle w:val="TOC1"/>
            <w:ind w:left="754"/>
            <w:rPr>
              <w:rFonts w:asciiTheme="minorHAnsi" w:eastAsiaTheme="minorEastAsia" w:hAnsiTheme="minorHAnsi" w:cstheme="minorBidi"/>
              <w:b w:val="0"/>
              <w:noProof/>
              <w:color w:val="auto"/>
              <w:sz w:val="22"/>
              <w:szCs w:val="22"/>
            </w:rPr>
          </w:pPr>
          <w:hyperlink w:anchor="_Toc460481291" w:history="1">
            <w:r w:rsidR="004C350B" w:rsidRPr="003D485F">
              <w:rPr>
                <w:rStyle w:val="Hyperlink"/>
                <w:noProof/>
              </w:rPr>
              <w:t>B:</w:t>
            </w:r>
            <w:r w:rsidR="004C350B">
              <w:rPr>
                <w:rFonts w:asciiTheme="minorHAnsi" w:eastAsiaTheme="minorEastAsia" w:hAnsiTheme="minorHAnsi" w:cstheme="minorBidi"/>
                <w:b w:val="0"/>
                <w:noProof/>
                <w:color w:val="auto"/>
                <w:sz w:val="22"/>
                <w:szCs w:val="22"/>
              </w:rPr>
              <w:tab/>
            </w:r>
            <w:r w:rsidR="004C350B" w:rsidRPr="003D485F">
              <w:rPr>
                <w:rStyle w:val="Hyperlink"/>
                <w:noProof/>
              </w:rPr>
              <w:t>Executive Summary</w:t>
            </w:r>
            <w:r w:rsidR="004C350B">
              <w:rPr>
                <w:noProof/>
                <w:webHidden/>
              </w:rPr>
              <w:tab/>
            </w:r>
            <w:r w:rsidR="004C350B">
              <w:rPr>
                <w:noProof/>
                <w:webHidden/>
              </w:rPr>
              <w:fldChar w:fldCharType="begin"/>
            </w:r>
            <w:r w:rsidR="004C350B">
              <w:rPr>
                <w:noProof/>
                <w:webHidden/>
              </w:rPr>
              <w:instrText xml:space="preserve"> PAGEREF _Toc460481291 \h </w:instrText>
            </w:r>
            <w:r w:rsidR="004C350B">
              <w:rPr>
                <w:noProof/>
                <w:webHidden/>
              </w:rPr>
            </w:r>
            <w:r w:rsidR="004C350B">
              <w:rPr>
                <w:noProof/>
                <w:webHidden/>
              </w:rPr>
              <w:fldChar w:fldCharType="separate"/>
            </w:r>
            <w:r w:rsidR="00463388">
              <w:rPr>
                <w:noProof/>
                <w:webHidden/>
              </w:rPr>
              <w:t>1</w:t>
            </w:r>
            <w:r w:rsidR="004C350B">
              <w:rPr>
                <w:noProof/>
                <w:webHidden/>
              </w:rPr>
              <w:fldChar w:fldCharType="end"/>
            </w:r>
          </w:hyperlink>
        </w:p>
        <w:p w:rsidR="004C350B" w:rsidRDefault="00CF11AD" w:rsidP="00B348BC">
          <w:pPr>
            <w:pStyle w:val="TOC1"/>
            <w:ind w:left="754"/>
            <w:rPr>
              <w:rFonts w:asciiTheme="minorHAnsi" w:eastAsiaTheme="minorEastAsia" w:hAnsiTheme="minorHAnsi" w:cstheme="minorBidi"/>
              <w:b w:val="0"/>
              <w:noProof/>
              <w:color w:val="auto"/>
              <w:sz w:val="22"/>
              <w:szCs w:val="22"/>
            </w:rPr>
          </w:pPr>
          <w:hyperlink w:anchor="_Toc460481292" w:history="1">
            <w:r w:rsidR="004C350B" w:rsidRPr="003D485F">
              <w:rPr>
                <w:rStyle w:val="Hyperlink"/>
                <w:noProof/>
              </w:rPr>
              <w:t>C:</w:t>
            </w:r>
            <w:r w:rsidR="004C350B">
              <w:rPr>
                <w:rFonts w:asciiTheme="minorHAnsi" w:eastAsiaTheme="minorEastAsia" w:hAnsiTheme="minorHAnsi" w:cstheme="minorBidi"/>
                <w:b w:val="0"/>
                <w:noProof/>
                <w:color w:val="auto"/>
                <w:sz w:val="22"/>
                <w:szCs w:val="22"/>
              </w:rPr>
              <w:tab/>
            </w:r>
            <w:r w:rsidR="004C350B" w:rsidRPr="003D485F">
              <w:rPr>
                <w:rStyle w:val="Hyperlink"/>
                <w:noProof/>
              </w:rPr>
              <w:t>Analysis and Strategic Context</w:t>
            </w:r>
            <w:r w:rsidR="004C350B">
              <w:rPr>
                <w:noProof/>
                <w:webHidden/>
              </w:rPr>
              <w:tab/>
            </w:r>
            <w:r w:rsidR="004C350B">
              <w:rPr>
                <w:noProof/>
                <w:webHidden/>
              </w:rPr>
              <w:fldChar w:fldCharType="begin"/>
            </w:r>
            <w:r w:rsidR="004C350B">
              <w:rPr>
                <w:noProof/>
                <w:webHidden/>
              </w:rPr>
              <w:instrText xml:space="preserve"> PAGEREF _Toc460481292 \h </w:instrText>
            </w:r>
            <w:r w:rsidR="004C350B">
              <w:rPr>
                <w:noProof/>
                <w:webHidden/>
              </w:rPr>
            </w:r>
            <w:r w:rsidR="004C350B">
              <w:rPr>
                <w:noProof/>
                <w:webHidden/>
              </w:rPr>
              <w:fldChar w:fldCharType="separate"/>
            </w:r>
            <w:r w:rsidR="00463388">
              <w:rPr>
                <w:noProof/>
                <w:webHidden/>
              </w:rPr>
              <w:t>5</w:t>
            </w:r>
            <w:r w:rsidR="004C350B">
              <w:rPr>
                <w:noProof/>
                <w:webHidden/>
              </w:rPr>
              <w:fldChar w:fldCharType="end"/>
            </w:r>
          </w:hyperlink>
        </w:p>
        <w:p w:rsidR="004C350B" w:rsidRDefault="00CF11AD" w:rsidP="00B348BC">
          <w:pPr>
            <w:pStyle w:val="TOC2"/>
            <w:ind w:left="924"/>
            <w:rPr>
              <w:rFonts w:asciiTheme="minorHAnsi" w:eastAsiaTheme="minorEastAsia" w:hAnsiTheme="minorHAnsi" w:cstheme="minorBidi"/>
              <w:noProof/>
              <w:color w:val="auto"/>
              <w:sz w:val="22"/>
              <w:szCs w:val="22"/>
            </w:rPr>
          </w:pPr>
          <w:hyperlink w:anchor="_Toc460481293" w:history="1">
            <w:r w:rsidR="004C350B" w:rsidRPr="003D485F">
              <w:rPr>
                <w:rStyle w:val="Hyperlink"/>
                <w:noProof/>
              </w:rPr>
              <w:t>National Socio-Economic Development</w:t>
            </w:r>
            <w:r w:rsidR="004C350B">
              <w:rPr>
                <w:noProof/>
                <w:webHidden/>
              </w:rPr>
              <w:tab/>
            </w:r>
            <w:r w:rsidR="004C350B">
              <w:rPr>
                <w:noProof/>
                <w:webHidden/>
              </w:rPr>
              <w:fldChar w:fldCharType="begin"/>
            </w:r>
            <w:r w:rsidR="004C350B">
              <w:rPr>
                <w:noProof/>
                <w:webHidden/>
              </w:rPr>
              <w:instrText xml:space="preserve"> PAGEREF _Toc460481293 \h </w:instrText>
            </w:r>
            <w:r w:rsidR="004C350B">
              <w:rPr>
                <w:noProof/>
                <w:webHidden/>
              </w:rPr>
            </w:r>
            <w:r w:rsidR="004C350B">
              <w:rPr>
                <w:noProof/>
                <w:webHidden/>
              </w:rPr>
              <w:fldChar w:fldCharType="separate"/>
            </w:r>
            <w:r w:rsidR="00463388">
              <w:rPr>
                <w:noProof/>
                <w:webHidden/>
              </w:rPr>
              <w:t>5</w:t>
            </w:r>
            <w:r w:rsidR="004C350B">
              <w:rPr>
                <w:noProof/>
                <w:webHidden/>
              </w:rPr>
              <w:fldChar w:fldCharType="end"/>
            </w:r>
          </w:hyperlink>
        </w:p>
        <w:p w:rsidR="004C350B" w:rsidRDefault="00CF11AD" w:rsidP="00B348BC">
          <w:pPr>
            <w:pStyle w:val="TOC2"/>
            <w:ind w:left="924"/>
            <w:rPr>
              <w:rFonts w:asciiTheme="minorHAnsi" w:eastAsiaTheme="minorEastAsia" w:hAnsiTheme="minorHAnsi" w:cstheme="minorBidi"/>
              <w:noProof/>
              <w:color w:val="auto"/>
              <w:sz w:val="22"/>
              <w:szCs w:val="22"/>
            </w:rPr>
          </w:pPr>
          <w:hyperlink w:anchor="_Toc460481294" w:history="1">
            <w:r w:rsidR="004C350B" w:rsidRPr="003D485F">
              <w:rPr>
                <w:rStyle w:val="Hyperlink"/>
                <w:noProof/>
              </w:rPr>
              <w:t>Transport Sector in Vietnam</w:t>
            </w:r>
            <w:r w:rsidR="004C350B">
              <w:rPr>
                <w:noProof/>
                <w:webHidden/>
              </w:rPr>
              <w:tab/>
            </w:r>
            <w:r w:rsidR="004C350B">
              <w:rPr>
                <w:noProof/>
                <w:webHidden/>
              </w:rPr>
              <w:fldChar w:fldCharType="begin"/>
            </w:r>
            <w:r w:rsidR="004C350B">
              <w:rPr>
                <w:noProof/>
                <w:webHidden/>
              </w:rPr>
              <w:instrText xml:space="preserve"> PAGEREF _Toc460481294 \h </w:instrText>
            </w:r>
            <w:r w:rsidR="004C350B">
              <w:rPr>
                <w:noProof/>
                <w:webHidden/>
              </w:rPr>
            </w:r>
            <w:r w:rsidR="004C350B">
              <w:rPr>
                <w:noProof/>
                <w:webHidden/>
              </w:rPr>
              <w:fldChar w:fldCharType="separate"/>
            </w:r>
            <w:r w:rsidR="00463388">
              <w:rPr>
                <w:noProof/>
                <w:webHidden/>
              </w:rPr>
              <w:t>6</w:t>
            </w:r>
            <w:r w:rsidR="004C350B">
              <w:rPr>
                <w:noProof/>
                <w:webHidden/>
              </w:rPr>
              <w:fldChar w:fldCharType="end"/>
            </w:r>
          </w:hyperlink>
        </w:p>
        <w:p w:rsidR="004C350B" w:rsidRDefault="00CF11AD" w:rsidP="00B348BC">
          <w:pPr>
            <w:pStyle w:val="TOC2"/>
            <w:ind w:left="924"/>
            <w:rPr>
              <w:rFonts w:asciiTheme="minorHAnsi" w:eastAsiaTheme="minorEastAsia" w:hAnsiTheme="minorHAnsi" w:cstheme="minorBidi"/>
              <w:noProof/>
              <w:color w:val="auto"/>
              <w:sz w:val="22"/>
              <w:szCs w:val="22"/>
            </w:rPr>
          </w:pPr>
          <w:hyperlink w:anchor="_Toc460481295" w:history="1">
            <w:r w:rsidR="004C350B" w:rsidRPr="003D485F">
              <w:rPr>
                <w:rStyle w:val="Hyperlink"/>
                <w:noProof/>
              </w:rPr>
              <w:t>Infrastructure Role and Need</w:t>
            </w:r>
            <w:r w:rsidR="004C350B">
              <w:rPr>
                <w:noProof/>
                <w:webHidden/>
              </w:rPr>
              <w:tab/>
            </w:r>
            <w:r w:rsidR="004C350B">
              <w:rPr>
                <w:noProof/>
                <w:webHidden/>
              </w:rPr>
              <w:fldChar w:fldCharType="begin"/>
            </w:r>
            <w:r w:rsidR="004C350B">
              <w:rPr>
                <w:noProof/>
                <w:webHidden/>
              </w:rPr>
              <w:instrText xml:space="preserve"> PAGEREF _Toc460481295 \h </w:instrText>
            </w:r>
            <w:r w:rsidR="004C350B">
              <w:rPr>
                <w:noProof/>
                <w:webHidden/>
              </w:rPr>
            </w:r>
            <w:r w:rsidR="004C350B">
              <w:rPr>
                <w:noProof/>
                <w:webHidden/>
              </w:rPr>
              <w:fldChar w:fldCharType="separate"/>
            </w:r>
            <w:r w:rsidR="00463388">
              <w:rPr>
                <w:noProof/>
                <w:webHidden/>
              </w:rPr>
              <w:t>7</w:t>
            </w:r>
            <w:r w:rsidR="004C350B">
              <w:rPr>
                <w:noProof/>
                <w:webHidden/>
              </w:rPr>
              <w:fldChar w:fldCharType="end"/>
            </w:r>
          </w:hyperlink>
        </w:p>
        <w:p w:rsidR="004C350B" w:rsidRDefault="00CF11AD" w:rsidP="00B348BC">
          <w:pPr>
            <w:pStyle w:val="TOC2"/>
            <w:ind w:left="924"/>
            <w:rPr>
              <w:rFonts w:asciiTheme="minorHAnsi" w:eastAsiaTheme="minorEastAsia" w:hAnsiTheme="minorHAnsi" w:cstheme="minorBidi"/>
              <w:noProof/>
              <w:color w:val="auto"/>
              <w:sz w:val="22"/>
              <w:szCs w:val="22"/>
            </w:rPr>
          </w:pPr>
          <w:hyperlink w:anchor="_Toc460481296" w:history="1">
            <w:r w:rsidR="004C350B" w:rsidRPr="003D485F">
              <w:rPr>
                <w:rStyle w:val="Hyperlink"/>
                <w:noProof/>
              </w:rPr>
              <w:t>Project Development Activities</w:t>
            </w:r>
            <w:r w:rsidR="004C350B">
              <w:rPr>
                <w:noProof/>
                <w:webHidden/>
              </w:rPr>
              <w:tab/>
            </w:r>
            <w:r w:rsidR="004C350B">
              <w:rPr>
                <w:noProof/>
                <w:webHidden/>
              </w:rPr>
              <w:fldChar w:fldCharType="begin"/>
            </w:r>
            <w:r w:rsidR="004C350B">
              <w:rPr>
                <w:noProof/>
                <w:webHidden/>
              </w:rPr>
              <w:instrText xml:space="preserve"> PAGEREF _Toc460481296 \h </w:instrText>
            </w:r>
            <w:r w:rsidR="004C350B">
              <w:rPr>
                <w:noProof/>
                <w:webHidden/>
              </w:rPr>
            </w:r>
            <w:r w:rsidR="004C350B">
              <w:rPr>
                <w:noProof/>
                <w:webHidden/>
              </w:rPr>
              <w:fldChar w:fldCharType="separate"/>
            </w:r>
            <w:r w:rsidR="00463388">
              <w:rPr>
                <w:noProof/>
                <w:webHidden/>
              </w:rPr>
              <w:t>8</w:t>
            </w:r>
            <w:r w:rsidR="004C350B">
              <w:rPr>
                <w:noProof/>
                <w:webHidden/>
              </w:rPr>
              <w:fldChar w:fldCharType="end"/>
            </w:r>
          </w:hyperlink>
        </w:p>
        <w:p w:rsidR="004C350B" w:rsidRDefault="00CF11AD" w:rsidP="00B348BC">
          <w:pPr>
            <w:pStyle w:val="TOC2"/>
            <w:ind w:left="924"/>
            <w:rPr>
              <w:rFonts w:asciiTheme="minorHAnsi" w:eastAsiaTheme="minorEastAsia" w:hAnsiTheme="minorHAnsi" w:cstheme="minorBidi"/>
              <w:noProof/>
              <w:color w:val="auto"/>
              <w:sz w:val="22"/>
              <w:szCs w:val="22"/>
            </w:rPr>
          </w:pPr>
          <w:hyperlink w:anchor="_Toc460481297" w:history="1">
            <w:r w:rsidR="004C350B" w:rsidRPr="003D485F">
              <w:rPr>
                <w:rStyle w:val="Hyperlink"/>
                <w:noProof/>
              </w:rPr>
              <w:t>Development Issues Analysis</w:t>
            </w:r>
            <w:r w:rsidR="004C350B">
              <w:rPr>
                <w:noProof/>
                <w:webHidden/>
              </w:rPr>
              <w:tab/>
            </w:r>
            <w:r w:rsidR="004C350B">
              <w:rPr>
                <w:noProof/>
                <w:webHidden/>
              </w:rPr>
              <w:fldChar w:fldCharType="begin"/>
            </w:r>
            <w:r w:rsidR="004C350B">
              <w:rPr>
                <w:noProof/>
                <w:webHidden/>
              </w:rPr>
              <w:instrText xml:space="preserve"> PAGEREF _Toc460481297 \h </w:instrText>
            </w:r>
            <w:r w:rsidR="004C350B">
              <w:rPr>
                <w:noProof/>
                <w:webHidden/>
              </w:rPr>
            </w:r>
            <w:r w:rsidR="004C350B">
              <w:rPr>
                <w:noProof/>
                <w:webHidden/>
              </w:rPr>
              <w:fldChar w:fldCharType="separate"/>
            </w:r>
            <w:r w:rsidR="00463388">
              <w:rPr>
                <w:noProof/>
                <w:webHidden/>
              </w:rPr>
              <w:t>8</w:t>
            </w:r>
            <w:r w:rsidR="004C350B">
              <w:rPr>
                <w:noProof/>
                <w:webHidden/>
              </w:rPr>
              <w:fldChar w:fldCharType="end"/>
            </w:r>
          </w:hyperlink>
        </w:p>
        <w:p w:rsidR="004C350B" w:rsidRDefault="00CF11AD" w:rsidP="00B348BC">
          <w:pPr>
            <w:pStyle w:val="TOC2"/>
            <w:ind w:left="924"/>
            <w:rPr>
              <w:rFonts w:asciiTheme="minorHAnsi" w:eastAsiaTheme="minorEastAsia" w:hAnsiTheme="minorHAnsi" w:cstheme="minorBidi"/>
              <w:noProof/>
              <w:color w:val="auto"/>
              <w:sz w:val="22"/>
              <w:szCs w:val="22"/>
            </w:rPr>
          </w:pPr>
          <w:hyperlink w:anchor="_Toc460481298" w:history="1">
            <w:r w:rsidR="004C350B" w:rsidRPr="003D485F">
              <w:rPr>
                <w:rStyle w:val="Hyperlink"/>
                <w:noProof/>
              </w:rPr>
              <w:t>Constraints to Infrastructure Development</w:t>
            </w:r>
            <w:r w:rsidR="004C350B">
              <w:rPr>
                <w:noProof/>
                <w:webHidden/>
              </w:rPr>
              <w:tab/>
            </w:r>
            <w:r w:rsidR="004C350B">
              <w:rPr>
                <w:noProof/>
                <w:webHidden/>
              </w:rPr>
              <w:fldChar w:fldCharType="begin"/>
            </w:r>
            <w:r w:rsidR="004C350B">
              <w:rPr>
                <w:noProof/>
                <w:webHidden/>
              </w:rPr>
              <w:instrText xml:space="preserve"> PAGEREF _Toc460481298 \h </w:instrText>
            </w:r>
            <w:r w:rsidR="004C350B">
              <w:rPr>
                <w:noProof/>
                <w:webHidden/>
              </w:rPr>
            </w:r>
            <w:r w:rsidR="004C350B">
              <w:rPr>
                <w:noProof/>
                <w:webHidden/>
              </w:rPr>
              <w:fldChar w:fldCharType="separate"/>
            </w:r>
            <w:r w:rsidR="00463388">
              <w:rPr>
                <w:noProof/>
                <w:webHidden/>
              </w:rPr>
              <w:t>12</w:t>
            </w:r>
            <w:r w:rsidR="004C350B">
              <w:rPr>
                <w:noProof/>
                <w:webHidden/>
              </w:rPr>
              <w:fldChar w:fldCharType="end"/>
            </w:r>
          </w:hyperlink>
        </w:p>
        <w:p w:rsidR="004C350B" w:rsidRDefault="00CF11AD" w:rsidP="00B348BC">
          <w:pPr>
            <w:pStyle w:val="TOC2"/>
            <w:ind w:left="924"/>
            <w:rPr>
              <w:rFonts w:asciiTheme="minorHAnsi" w:eastAsiaTheme="minorEastAsia" w:hAnsiTheme="minorHAnsi" w:cstheme="minorBidi"/>
              <w:noProof/>
              <w:color w:val="auto"/>
              <w:sz w:val="22"/>
              <w:szCs w:val="22"/>
            </w:rPr>
          </w:pPr>
          <w:hyperlink w:anchor="_Toc460481299" w:history="1">
            <w:r w:rsidR="004C350B" w:rsidRPr="003D485F">
              <w:rPr>
                <w:rStyle w:val="Hyperlink"/>
                <w:noProof/>
              </w:rPr>
              <w:t>Evidence-Base/Lessons Learned</w:t>
            </w:r>
            <w:r w:rsidR="004C350B">
              <w:rPr>
                <w:noProof/>
                <w:webHidden/>
              </w:rPr>
              <w:tab/>
            </w:r>
            <w:r w:rsidR="004C350B">
              <w:rPr>
                <w:noProof/>
                <w:webHidden/>
              </w:rPr>
              <w:fldChar w:fldCharType="begin"/>
            </w:r>
            <w:r w:rsidR="004C350B">
              <w:rPr>
                <w:noProof/>
                <w:webHidden/>
              </w:rPr>
              <w:instrText xml:space="preserve"> PAGEREF _Toc460481299 \h </w:instrText>
            </w:r>
            <w:r w:rsidR="004C350B">
              <w:rPr>
                <w:noProof/>
                <w:webHidden/>
              </w:rPr>
            </w:r>
            <w:r w:rsidR="004C350B">
              <w:rPr>
                <w:noProof/>
                <w:webHidden/>
              </w:rPr>
              <w:fldChar w:fldCharType="separate"/>
            </w:r>
            <w:r w:rsidR="00463388">
              <w:rPr>
                <w:noProof/>
                <w:webHidden/>
              </w:rPr>
              <w:t>14</w:t>
            </w:r>
            <w:r w:rsidR="004C350B">
              <w:rPr>
                <w:noProof/>
                <w:webHidden/>
              </w:rPr>
              <w:fldChar w:fldCharType="end"/>
            </w:r>
          </w:hyperlink>
        </w:p>
        <w:p w:rsidR="004C350B" w:rsidRDefault="00CF11AD" w:rsidP="00B348BC">
          <w:pPr>
            <w:pStyle w:val="TOC2"/>
            <w:ind w:left="924"/>
            <w:rPr>
              <w:rFonts w:asciiTheme="minorHAnsi" w:eastAsiaTheme="minorEastAsia" w:hAnsiTheme="minorHAnsi" w:cstheme="minorBidi"/>
              <w:noProof/>
              <w:color w:val="auto"/>
              <w:sz w:val="22"/>
              <w:szCs w:val="22"/>
            </w:rPr>
          </w:pPr>
          <w:hyperlink w:anchor="_Toc460481300" w:history="1">
            <w:r w:rsidR="004C350B" w:rsidRPr="003D485F">
              <w:rPr>
                <w:rStyle w:val="Hyperlink"/>
                <w:noProof/>
              </w:rPr>
              <w:t>Strategic Setting and Rationale for Australian/DFAT engagement</w:t>
            </w:r>
            <w:r w:rsidR="004C350B">
              <w:rPr>
                <w:noProof/>
                <w:webHidden/>
              </w:rPr>
              <w:tab/>
            </w:r>
            <w:r w:rsidR="004C350B">
              <w:rPr>
                <w:noProof/>
                <w:webHidden/>
              </w:rPr>
              <w:fldChar w:fldCharType="begin"/>
            </w:r>
            <w:r w:rsidR="004C350B">
              <w:rPr>
                <w:noProof/>
                <w:webHidden/>
              </w:rPr>
              <w:instrText xml:space="preserve"> PAGEREF _Toc460481300 \h </w:instrText>
            </w:r>
            <w:r w:rsidR="004C350B">
              <w:rPr>
                <w:noProof/>
                <w:webHidden/>
              </w:rPr>
            </w:r>
            <w:r w:rsidR="004C350B">
              <w:rPr>
                <w:noProof/>
                <w:webHidden/>
              </w:rPr>
              <w:fldChar w:fldCharType="separate"/>
            </w:r>
            <w:r w:rsidR="00463388">
              <w:rPr>
                <w:noProof/>
                <w:webHidden/>
              </w:rPr>
              <w:t>14</w:t>
            </w:r>
            <w:r w:rsidR="004C350B">
              <w:rPr>
                <w:noProof/>
                <w:webHidden/>
              </w:rPr>
              <w:fldChar w:fldCharType="end"/>
            </w:r>
          </w:hyperlink>
        </w:p>
        <w:p w:rsidR="004C350B" w:rsidRDefault="00CF11AD" w:rsidP="00B348BC">
          <w:pPr>
            <w:pStyle w:val="TOC1"/>
            <w:ind w:left="754"/>
            <w:rPr>
              <w:rFonts w:asciiTheme="minorHAnsi" w:eastAsiaTheme="minorEastAsia" w:hAnsiTheme="minorHAnsi" w:cstheme="minorBidi"/>
              <w:b w:val="0"/>
              <w:noProof/>
              <w:color w:val="auto"/>
              <w:sz w:val="22"/>
              <w:szCs w:val="22"/>
            </w:rPr>
          </w:pPr>
          <w:hyperlink w:anchor="_Toc460481301" w:history="1">
            <w:r w:rsidR="004C350B" w:rsidRPr="003D485F">
              <w:rPr>
                <w:rStyle w:val="Hyperlink"/>
                <w:noProof/>
              </w:rPr>
              <w:t>D:</w:t>
            </w:r>
            <w:r w:rsidR="004C350B">
              <w:rPr>
                <w:rFonts w:asciiTheme="minorHAnsi" w:eastAsiaTheme="minorEastAsia" w:hAnsiTheme="minorHAnsi" w:cstheme="minorBidi"/>
                <w:b w:val="0"/>
                <w:noProof/>
                <w:color w:val="auto"/>
                <w:sz w:val="22"/>
                <w:szCs w:val="22"/>
              </w:rPr>
              <w:tab/>
            </w:r>
            <w:r w:rsidR="004C350B" w:rsidRPr="003D485F">
              <w:rPr>
                <w:rStyle w:val="Hyperlink"/>
                <w:noProof/>
              </w:rPr>
              <w:t>Investment Description</w:t>
            </w:r>
            <w:r w:rsidR="004C350B">
              <w:rPr>
                <w:noProof/>
                <w:webHidden/>
              </w:rPr>
              <w:tab/>
            </w:r>
            <w:r w:rsidR="004C350B">
              <w:rPr>
                <w:noProof/>
                <w:webHidden/>
              </w:rPr>
              <w:fldChar w:fldCharType="begin"/>
            </w:r>
            <w:r w:rsidR="004C350B">
              <w:rPr>
                <w:noProof/>
                <w:webHidden/>
              </w:rPr>
              <w:instrText xml:space="preserve"> PAGEREF _Toc460481301 \h </w:instrText>
            </w:r>
            <w:r w:rsidR="004C350B">
              <w:rPr>
                <w:noProof/>
                <w:webHidden/>
              </w:rPr>
            </w:r>
            <w:r w:rsidR="004C350B">
              <w:rPr>
                <w:noProof/>
                <w:webHidden/>
              </w:rPr>
              <w:fldChar w:fldCharType="separate"/>
            </w:r>
            <w:r w:rsidR="00463388">
              <w:rPr>
                <w:noProof/>
                <w:webHidden/>
              </w:rPr>
              <w:t>18</w:t>
            </w:r>
            <w:r w:rsidR="004C350B">
              <w:rPr>
                <w:noProof/>
                <w:webHidden/>
              </w:rPr>
              <w:fldChar w:fldCharType="end"/>
            </w:r>
          </w:hyperlink>
        </w:p>
        <w:p w:rsidR="004C350B" w:rsidRDefault="00CF11AD" w:rsidP="00B348BC">
          <w:pPr>
            <w:pStyle w:val="TOC2"/>
            <w:ind w:left="924"/>
            <w:rPr>
              <w:rFonts w:asciiTheme="minorHAnsi" w:eastAsiaTheme="minorEastAsia" w:hAnsiTheme="minorHAnsi" w:cstheme="minorBidi"/>
              <w:noProof/>
              <w:color w:val="auto"/>
              <w:sz w:val="22"/>
              <w:szCs w:val="22"/>
            </w:rPr>
          </w:pPr>
          <w:hyperlink w:anchor="_Toc460481302" w:history="1">
            <w:r w:rsidR="004C350B" w:rsidRPr="003D485F">
              <w:rPr>
                <w:rStyle w:val="Hyperlink"/>
                <w:noProof/>
              </w:rPr>
              <w:t>Logic and Expected Outcomes</w:t>
            </w:r>
            <w:r w:rsidR="004C350B">
              <w:rPr>
                <w:noProof/>
                <w:webHidden/>
              </w:rPr>
              <w:tab/>
            </w:r>
            <w:r w:rsidR="004C350B">
              <w:rPr>
                <w:noProof/>
                <w:webHidden/>
              </w:rPr>
              <w:fldChar w:fldCharType="begin"/>
            </w:r>
            <w:r w:rsidR="004C350B">
              <w:rPr>
                <w:noProof/>
                <w:webHidden/>
              </w:rPr>
              <w:instrText xml:space="preserve"> PAGEREF _Toc460481302 \h </w:instrText>
            </w:r>
            <w:r w:rsidR="004C350B">
              <w:rPr>
                <w:noProof/>
                <w:webHidden/>
              </w:rPr>
            </w:r>
            <w:r w:rsidR="004C350B">
              <w:rPr>
                <w:noProof/>
                <w:webHidden/>
              </w:rPr>
              <w:fldChar w:fldCharType="separate"/>
            </w:r>
            <w:r w:rsidR="00463388">
              <w:rPr>
                <w:noProof/>
                <w:webHidden/>
              </w:rPr>
              <w:t>18</w:t>
            </w:r>
            <w:r w:rsidR="004C350B">
              <w:rPr>
                <w:noProof/>
                <w:webHidden/>
              </w:rPr>
              <w:fldChar w:fldCharType="end"/>
            </w:r>
          </w:hyperlink>
        </w:p>
        <w:p w:rsidR="004C350B" w:rsidRDefault="00CF11AD" w:rsidP="00B348BC">
          <w:pPr>
            <w:pStyle w:val="TOC2"/>
            <w:ind w:left="924"/>
            <w:rPr>
              <w:rFonts w:asciiTheme="minorHAnsi" w:eastAsiaTheme="minorEastAsia" w:hAnsiTheme="minorHAnsi" w:cstheme="minorBidi"/>
              <w:noProof/>
              <w:color w:val="auto"/>
              <w:sz w:val="22"/>
              <w:szCs w:val="22"/>
            </w:rPr>
          </w:pPr>
          <w:hyperlink w:anchor="_Toc460481303" w:history="1">
            <w:r w:rsidR="004C350B" w:rsidRPr="003D485F">
              <w:rPr>
                <w:rStyle w:val="Hyperlink"/>
                <w:noProof/>
              </w:rPr>
              <w:t>Options Considered and Value for Money</w:t>
            </w:r>
            <w:r w:rsidR="004C350B">
              <w:rPr>
                <w:noProof/>
                <w:webHidden/>
              </w:rPr>
              <w:tab/>
            </w:r>
            <w:r w:rsidR="004C350B">
              <w:rPr>
                <w:noProof/>
                <w:webHidden/>
              </w:rPr>
              <w:fldChar w:fldCharType="begin"/>
            </w:r>
            <w:r w:rsidR="004C350B">
              <w:rPr>
                <w:noProof/>
                <w:webHidden/>
              </w:rPr>
              <w:instrText xml:space="preserve"> PAGEREF _Toc460481303 \h </w:instrText>
            </w:r>
            <w:r w:rsidR="004C350B">
              <w:rPr>
                <w:noProof/>
                <w:webHidden/>
              </w:rPr>
            </w:r>
            <w:r w:rsidR="004C350B">
              <w:rPr>
                <w:noProof/>
                <w:webHidden/>
              </w:rPr>
              <w:fldChar w:fldCharType="separate"/>
            </w:r>
            <w:r w:rsidR="00463388">
              <w:rPr>
                <w:b/>
                <w:bCs/>
                <w:noProof/>
                <w:webHidden/>
                <w:lang w:val="en-US"/>
              </w:rPr>
              <w:t>Error! Bookmark not defined.</w:t>
            </w:r>
            <w:r w:rsidR="004C350B">
              <w:rPr>
                <w:noProof/>
                <w:webHidden/>
              </w:rPr>
              <w:fldChar w:fldCharType="end"/>
            </w:r>
          </w:hyperlink>
        </w:p>
        <w:p w:rsidR="004C350B" w:rsidRDefault="00CF11AD" w:rsidP="00B348BC">
          <w:pPr>
            <w:pStyle w:val="TOC2"/>
            <w:ind w:left="924"/>
            <w:rPr>
              <w:rFonts w:asciiTheme="minorHAnsi" w:eastAsiaTheme="minorEastAsia" w:hAnsiTheme="minorHAnsi" w:cstheme="minorBidi"/>
              <w:noProof/>
              <w:color w:val="auto"/>
              <w:sz w:val="22"/>
              <w:szCs w:val="22"/>
            </w:rPr>
          </w:pPr>
          <w:hyperlink w:anchor="_Toc460481304" w:history="1">
            <w:r w:rsidR="004C350B" w:rsidRPr="003D485F">
              <w:rPr>
                <w:rStyle w:val="Hyperlink"/>
                <w:noProof/>
              </w:rPr>
              <w:t>Key Features of the Program</w:t>
            </w:r>
            <w:r w:rsidR="004C350B">
              <w:rPr>
                <w:noProof/>
                <w:webHidden/>
              </w:rPr>
              <w:tab/>
            </w:r>
            <w:r w:rsidR="004C350B">
              <w:rPr>
                <w:noProof/>
                <w:webHidden/>
              </w:rPr>
              <w:fldChar w:fldCharType="begin"/>
            </w:r>
            <w:r w:rsidR="004C350B">
              <w:rPr>
                <w:noProof/>
                <w:webHidden/>
              </w:rPr>
              <w:instrText xml:space="preserve"> PAGEREF _Toc460481304 \h </w:instrText>
            </w:r>
            <w:r w:rsidR="004C350B">
              <w:rPr>
                <w:noProof/>
                <w:webHidden/>
              </w:rPr>
            </w:r>
            <w:r w:rsidR="004C350B">
              <w:rPr>
                <w:noProof/>
                <w:webHidden/>
              </w:rPr>
              <w:fldChar w:fldCharType="separate"/>
            </w:r>
            <w:r w:rsidR="00463388">
              <w:rPr>
                <w:noProof/>
                <w:webHidden/>
              </w:rPr>
              <w:t>18</w:t>
            </w:r>
            <w:r w:rsidR="004C350B">
              <w:rPr>
                <w:noProof/>
                <w:webHidden/>
              </w:rPr>
              <w:fldChar w:fldCharType="end"/>
            </w:r>
          </w:hyperlink>
        </w:p>
        <w:p w:rsidR="004C350B" w:rsidRDefault="00CF11AD" w:rsidP="00B348BC">
          <w:pPr>
            <w:pStyle w:val="TOC2"/>
            <w:ind w:left="924"/>
            <w:rPr>
              <w:rFonts w:asciiTheme="minorHAnsi" w:eastAsiaTheme="minorEastAsia" w:hAnsiTheme="minorHAnsi" w:cstheme="minorBidi"/>
              <w:noProof/>
              <w:color w:val="auto"/>
              <w:sz w:val="22"/>
              <w:szCs w:val="22"/>
            </w:rPr>
          </w:pPr>
          <w:hyperlink w:anchor="_Toc460481305" w:history="1">
            <w:r w:rsidR="004C350B" w:rsidRPr="003D485F">
              <w:rPr>
                <w:rStyle w:val="Hyperlink"/>
                <w:noProof/>
              </w:rPr>
              <w:t>Delivery Approach</w:t>
            </w:r>
            <w:r w:rsidR="004C350B">
              <w:rPr>
                <w:noProof/>
                <w:webHidden/>
              </w:rPr>
              <w:tab/>
            </w:r>
            <w:r w:rsidR="004C350B">
              <w:rPr>
                <w:noProof/>
                <w:webHidden/>
              </w:rPr>
              <w:fldChar w:fldCharType="begin"/>
            </w:r>
            <w:r w:rsidR="004C350B">
              <w:rPr>
                <w:noProof/>
                <w:webHidden/>
              </w:rPr>
              <w:instrText xml:space="preserve"> PAGEREF _Toc460481305 \h </w:instrText>
            </w:r>
            <w:r w:rsidR="004C350B">
              <w:rPr>
                <w:noProof/>
                <w:webHidden/>
              </w:rPr>
            </w:r>
            <w:r w:rsidR="004C350B">
              <w:rPr>
                <w:noProof/>
                <w:webHidden/>
              </w:rPr>
              <w:fldChar w:fldCharType="separate"/>
            </w:r>
            <w:r w:rsidR="00463388">
              <w:rPr>
                <w:noProof/>
                <w:webHidden/>
              </w:rPr>
              <w:t>21</w:t>
            </w:r>
            <w:r w:rsidR="004C350B">
              <w:rPr>
                <w:noProof/>
                <w:webHidden/>
              </w:rPr>
              <w:fldChar w:fldCharType="end"/>
            </w:r>
          </w:hyperlink>
        </w:p>
        <w:p w:rsidR="004C350B" w:rsidRDefault="00CF11AD" w:rsidP="00B348BC">
          <w:pPr>
            <w:pStyle w:val="TOC2"/>
            <w:ind w:left="924"/>
            <w:rPr>
              <w:rFonts w:asciiTheme="minorHAnsi" w:eastAsiaTheme="minorEastAsia" w:hAnsiTheme="minorHAnsi" w:cstheme="minorBidi"/>
              <w:noProof/>
              <w:color w:val="auto"/>
              <w:sz w:val="22"/>
              <w:szCs w:val="22"/>
            </w:rPr>
          </w:pPr>
          <w:hyperlink w:anchor="_Toc460481306" w:history="1">
            <w:r w:rsidR="004C350B" w:rsidRPr="003D485F">
              <w:rPr>
                <w:rStyle w:val="Hyperlink"/>
                <w:noProof/>
              </w:rPr>
              <w:t>Benefits of the Program</w:t>
            </w:r>
            <w:r w:rsidR="004C350B">
              <w:rPr>
                <w:noProof/>
                <w:webHidden/>
              </w:rPr>
              <w:tab/>
            </w:r>
            <w:r w:rsidR="004C350B">
              <w:rPr>
                <w:noProof/>
                <w:webHidden/>
              </w:rPr>
              <w:fldChar w:fldCharType="begin"/>
            </w:r>
            <w:r w:rsidR="004C350B">
              <w:rPr>
                <w:noProof/>
                <w:webHidden/>
              </w:rPr>
              <w:instrText xml:space="preserve"> PAGEREF _Toc460481306 \h </w:instrText>
            </w:r>
            <w:r w:rsidR="004C350B">
              <w:rPr>
                <w:noProof/>
                <w:webHidden/>
              </w:rPr>
            </w:r>
            <w:r w:rsidR="004C350B">
              <w:rPr>
                <w:noProof/>
                <w:webHidden/>
              </w:rPr>
              <w:fldChar w:fldCharType="separate"/>
            </w:r>
            <w:r w:rsidR="00463388">
              <w:rPr>
                <w:noProof/>
                <w:webHidden/>
              </w:rPr>
              <w:t>21</w:t>
            </w:r>
            <w:r w:rsidR="004C350B">
              <w:rPr>
                <w:noProof/>
                <w:webHidden/>
              </w:rPr>
              <w:fldChar w:fldCharType="end"/>
            </w:r>
          </w:hyperlink>
        </w:p>
        <w:p w:rsidR="004C350B" w:rsidRDefault="00CF11AD" w:rsidP="00B348BC">
          <w:pPr>
            <w:pStyle w:val="TOC1"/>
            <w:ind w:left="754"/>
            <w:rPr>
              <w:rFonts w:asciiTheme="minorHAnsi" w:eastAsiaTheme="minorEastAsia" w:hAnsiTheme="minorHAnsi" w:cstheme="minorBidi"/>
              <w:b w:val="0"/>
              <w:noProof/>
              <w:color w:val="auto"/>
              <w:sz w:val="22"/>
              <w:szCs w:val="22"/>
            </w:rPr>
          </w:pPr>
          <w:hyperlink w:anchor="_Toc460481307" w:history="1">
            <w:r w:rsidR="004C350B" w:rsidRPr="003D485F">
              <w:rPr>
                <w:rStyle w:val="Hyperlink"/>
                <w:noProof/>
              </w:rPr>
              <w:t>E:</w:t>
            </w:r>
            <w:r w:rsidR="004C350B">
              <w:rPr>
                <w:rFonts w:asciiTheme="minorHAnsi" w:eastAsiaTheme="minorEastAsia" w:hAnsiTheme="minorHAnsi" w:cstheme="minorBidi"/>
                <w:b w:val="0"/>
                <w:noProof/>
                <w:color w:val="auto"/>
                <w:sz w:val="22"/>
                <w:szCs w:val="22"/>
              </w:rPr>
              <w:tab/>
            </w:r>
            <w:r w:rsidR="004C350B" w:rsidRPr="003D485F">
              <w:rPr>
                <w:rStyle w:val="Hyperlink"/>
                <w:noProof/>
              </w:rPr>
              <w:t>Implementation Arrangements</w:t>
            </w:r>
            <w:r w:rsidR="004C350B">
              <w:rPr>
                <w:noProof/>
                <w:webHidden/>
              </w:rPr>
              <w:tab/>
            </w:r>
            <w:r w:rsidR="004C350B">
              <w:rPr>
                <w:noProof/>
                <w:webHidden/>
              </w:rPr>
              <w:fldChar w:fldCharType="begin"/>
            </w:r>
            <w:r w:rsidR="004C350B">
              <w:rPr>
                <w:noProof/>
                <w:webHidden/>
              </w:rPr>
              <w:instrText xml:space="preserve"> PAGEREF _Toc460481307 \h </w:instrText>
            </w:r>
            <w:r w:rsidR="004C350B">
              <w:rPr>
                <w:noProof/>
                <w:webHidden/>
              </w:rPr>
            </w:r>
            <w:r w:rsidR="004C350B">
              <w:rPr>
                <w:noProof/>
                <w:webHidden/>
              </w:rPr>
              <w:fldChar w:fldCharType="separate"/>
            </w:r>
            <w:r w:rsidR="00463388">
              <w:rPr>
                <w:noProof/>
                <w:webHidden/>
              </w:rPr>
              <w:t>23</w:t>
            </w:r>
            <w:r w:rsidR="004C350B">
              <w:rPr>
                <w:noProof/>
                <w:webHidden/>
              </w:rPr>
              <w:fldChar w:fldCharType="end"/>
            </w:r>
          </w:hyperlink>
        </w:p>
        <w:p w:rsidR="004C350B" w:rsidRDefault="00CF11AD" w:rsidP="00B348BC">
          <w:pPr>
            <w:pStyle w:val="TOC2"/>
            <w:ind w:left="924"/>
            <w:rPr>
              <w:rFonts w:asciiTheme="minorHAnsi" w:eastAsiaTheme="minorEastAsia" w:hAnsiTheme="minorHAnsi" w:cstheme="minorBidi"/>
              <w:noProof/>
              <w:color w:val="auto"/>
              <w:sz w:val="22"/>
              <w:szCs w:val="22"/>
            </w:rPr>
          </w:pPr>
          <w:hyperlink w:anchor="_Toc460481308" w:history="1">
            <w:r w:rsidR="004C350B" w:rsidRPr="003D485F">
              <w:rPr>
                <w:rStyle w:val="Hyperlink"/>
                <w:noProof/>
              </w:rPr>
              <w:t>Management and Governance Arrangements</w:t>
            </w:r>
            <w:r w:rsidR="004C350B">
              <w:rPr>
                <w:noProof/>
                <w:webHidden/>
              </w:rPr>
              <w:tab/>
            </w:r>
            <w:r w:rsidR="004C350B">
              <w:rPr>
                <w:noProof/>
                <w:webHidden/>
              </w:rPr>
              <w:fldChar w:fldCharType="begin"/>
            </w:r>
            <w:r w:rsidR="004C350B">
              <w:rPr>
                <w:noProof/>
                <w:webHidden/>
              </w:rPr>
              <w:instrText xml:space="preserve"> PAGEREF _Toc460481308 \h </w:instrText>
            </w:r>
            <w:r w:rsidR="004C350B">
              <w:rPr>
                <w:noProof/>
                <w:webHidden/>
              </w:rPr>
            </w:r>
            <w:r w:rsidR="004C350B">
              <w:rPr>
                <w:noProof/>
                <w:webHidden/>
              </w:rPr>
              <w:fldChar w:fldCharType="separate"/>
            </w:r>
            <w:r w:rsidR="00463388">
              <w:rPr>
                <w:noProof/>
                <w:webHidden/>
              </w:rPr>
              <w:t>23</w:t>
            </w:r>
            <w:r w:rsidR="004C350B">
              <w:rPr>
                <w:noProof/>
                <w:webHidden/>
              </w:rPr>
              <w:fldChar w:fldCharType="end"/>
            </w:r>
          </w:hyperlink>
        </w:p>
        <w:p w:rsidR="004C350B" w:rsidRDefault="00CF11AD" w:rsidP="00B348BC">
          <w:pPr>
            <w:pStyle w:val="TOC2"/>
            <w:ind w:left="924"/>
            <w:rPr>
              <w:rFonts w:asciiTheme="minorHAnsi" w:eastAsiaTheme="minorEastAsia" w:hAnsiTheme="minorHAnsi" w:cstheme="minorBidi"/>
              <w:noProof/>
              <w:color w:val="auto"/>
              <w:sz w:val="22"/>
              <w:szCs w:val="22"/>
            </w:rPr>
          </w:pPr>
          <w:hyperlink w:anchor="_Toc460481309" w:history="1">
            <w:r w:rsidR="004C350B" w:rsidRPr="003D485F">
              <w:rPr>
                <w:rStyle w:val="Hyperlink"/>
                <w:noProof/>
              </w:rPr>
              <w:t>Implementation Plan</w:t>
            </w:r>
            <w:r w:rsidR="004C350B">
              <w:rPr>
                <w:noProof/>
                <w:webHidden/>
              </w:rPr>
              <w:tab/>
            </w:r>
            <w:r w:rsidR="004C350B">
              <w:rPr>
                <w:noProof/>
                <w:webHidden/>
              </w:rPr>
              <w:fldChar w:fldCharType="begin"/>
            </w:r>
            <w:r w:rsidR="004C350B">
              <w:rPr>
                <w:noProof/>
                <w:webHidden/>
              </w:rPr>
              <w:instrText xml:space="preserve"> PAGEREF _Toc460481309 \h </w:instrText>
            </w:r>
            <w:r w:rsidR="004C350B">
              <w:rPr>
                <w:noProof/>
                <w:webHidden/>
              </w:rPr>
            </w:r>
            <w:r w:rsidR="004C350B">
              <w:rPr>
                <w:noProof/>
                <w:webHidden/>
              </w:rPr>
              <w:fldChar w:fldCharType="separate"/>
            </w:r>
            <w:r w:rsidR="00463388">
              <w:rPr>
                <w:noProof/>
                <w:webHidden/>
              </w:rPr>
              <w:t>27</w:t>
            </w:r>
            <w:r w:rsidR="004C350B">
              <w:rPr>
                <w:noProof/>
                <w:webHidden/>
              </w:rPr>
              <w:fldChar w:fldCharType="end"/>
            </w:r>
          </w:hyperlink>
        </w:p>
        <w:p w:rsidR="004C350B" w:rsidRDefault="00CF11AD" w:rsidP="00B348BC">
          <w:pPr>
            <w:pStyle w:val="TOC2"/>
            <w:ind w:left="924"/>
            <w:rPr>
              <w:rFonts w:asciiTheme="minorHAnsi" w:eastAsiaTheme="minorEastAsia" w:hAnsiTheme="minorHAnsi" w:cstheme="minorBidi"/>
              <w:noProof/>
              <w:color w:val="auto"/>
              <w:sz w:val="22"/>
              <w:szCs w:val="22"/>
            </w:rPr>
          </w:pPr>
          <w:hyperlink w:anchor="_Toc460481310" w:history="1">
            <w:r w:rsidR="004C350B" w:rsidRPr="003D485F">
              <w:rPr>
                <w:rStyle w:val="Hyperlink"/>
                <w:noProof/>
              </w:rPr>
              <w:t>Procurement Arrangements</w:t>
            </w:r>
            <w:r w:rsidR="004C350B">
              <w:rPr>
                <w:noProof/>
                <w:webHidden/>
              </w:rPr>
              <w:tab/>
            </w:r>
            <w:r w:rsidR="004C350B">
              <w:rPr>
                <w:noProof/>
                <w:webHidden/>
              </w:rPr>
              <w:fldChar w:fldCharType="begin"/>
            </w:r>
            <w:r w:rsidR="004C350B">
              <w:rPr>
                <w:noProof/>
                <w:webHidden/>
              </w:rPr>
              <w:instrText xml:space="preserve"> PAGEREF _Toc460481310 \h </w:instrText>
            </w:r>
            <w:r w:rsidR="004C350B">
              <w:rPr>
                <w:noProof/>
                <w:webHidden/>
              </w:rPr>
            </w:r>
            <w:r w:rsidR="004C350B">
              <w:rPr>
                <w:noProof/>
                <w:webHidden/>
              </w:rPr>
              <w:fldChar w:fldCharType="separate"/>
            </w:r>
            <w:r w:rsidR="00463388">
              <w:rPr>
                <w:b/>
                <w:bCs/>
                <w:noProof/>
                <w:webHidden/>
                <w:lang w:val="en-US"/>
              </w:rPr>
              <w:t>Error! Bookmark not defined.</w:t>
            </w:r>
            <w:r w:rsidR="004C350B">
              <w:rPr>
                <w:noProof/>
                <w:webHidden/>
              </w:rPr>
              <w:fldChar w:fldCharType="end"/>
            </w:r>
          </w:hyperlink>
        </w:p>
        <w:p w:rsidR="004C350B" w:rsidRDefault="00CF11AD" w:rsidP="00B348BC">
          <w:pPr>
            <w:pStyle w:val="TOC2"/>
            <w:ind w:left="924"/>
            <w:rPr>
              <w:rFonts w:asciiTheme="minorHAnsi" w:eastAsiaTheme="minorEastAsia" w:hAnsiTheme="minorHAnsi" w:cstheme="minorBidi"/>
              <w:noProof/>
              <w:color w:val="auto"/>
              <w:sz w:val="22"/>
              <w:szCs w:val="22"/>
            </w:rPr>
          </w:pPr>
          <w:hyperlink w:anchor="_Toc460481311" w:history="1">
            <w:r w:rsidR="004C350B" w:rsidRPr="003D485F">
              <w:rPr>
                <w:rStyle w:val="Hyperlink"/>
                <w:noProof/>
              </w:rPr>
              <w:t>Monitoring and Evaluation</w:t>
            </w:r>
            <w:r w:rsidR="004C350B">
              <w:rPr>
                <w:noProof/>
                <w:webHidden/>
              </w:rPr>
              <w:tab/>
            </w:r>
            <w:r w:rsidR="004C350B">
              <w:rPr>
                <w:noProof/>
                <w:webHidden/>
              </w:rPr>
              <w:fldChar w:fldCharType="begin"/>
            </w:r>
            <w:r w:rsidR="004C350B">
              <w:rPr>
                <w:noProof/>
                <w:webHidden/>
              </w:rPr>
              <w:instrText xml:space="preserve"> PAGEREF _Toc460481311 \h </w:instrText>
            </w:r>
            <w:r w:rsidR="004C350B">
              <w:rPr>
                <w:noProof/>
                <w:webHidden/>
              </w:rPr>
            </w:r>
            <w:r w:rsidR="004C350B">
              <w:rPr>
                <w:noProof/>
                <w:webHidden/>
              </w:rPr>
              <w:fldChar w:fldCharType="separate"/>
            </w:r>
            <w:r w:rsidR="00463388">
              <w:rPr>
                <w:noProof/>
                <w:webHidden/>
              </w:rPr>
              <w:t>27</w:t>
            </w:r>
            <w:r w:rsidR="004C350B">
              <w:rPr>
                <w:noProof/>
                <w:webHidden/>
              </w:rPr>
              <w:fldChar w:fldCharType="end"/>
            </w:r>
          </w:hyperlink>
        </w:p>
        <w:p w:rsidR="004C350B" w:rsidRDefault="00CF11AD" w:rsidP="00B348BC">
          <w:pPr>
            <w:pStyle w:val="TOC2"/>
            <w:ind w:left="924"/>
            <w:rPr>
              <w:rFonts w:asciiTheme="minorHAnsi" w:eastAsiaTheme="minorEastAsia" w:hAnsiTheme="minorHAnsi" w:cstheme="minorBidi"/>
              <w:noProof/>
              <w:color w:val="auto"/>
              <w:sz w:val="22"/>
              <w:szCs w:val="22"/>
            </w:rPr>
          </w:pPr>
          <w:hyperlink w:anchor="_Toc460481312" w:history="1">
            <w:r w:rsidR="004C350B" w:rsidRPr="003D485F">
              <w:rPr>
                <w:rStyle w:val="Hyperlink"/>
                <w:noProof/>
              </w:rPr>
              <w:t>Sustainability</w:t>
            </w:r>
            <w:r w:rsidR="004C350B">
              <w:rPr>
                <w:noProof/>
                <w:webHidden/>
              </w:rPr>
              <w:tab/>
            </w:r>
            <w:r w:rsidR="004C350B">
              <w:rPr>
                <w:noProof/>
                <w:webHidden/>
              </w:rPr>
              <w:fldChar w:fldCharType="begin"/>
            </w:r>
            <w:r w:rsidR="004C350B">
              <w:rPr>
                <w:noProof/>
                <w:webHidden/>
              </w:rPr>
              <w:instrText xml:space="preserve"> PAGEREF _Toc460481312 \h </w:instrText>
            </w:r>
            <w:r w:rsidR="004C350B">
              <w:rPr>
                <w:noProof/>
                <w:webHidden/>
              </w:rPr>
            </w:r>
            <w:r w:rsidR="004C350B">
              <w:rPr>
                <w:noProof/>
                <w:webHidden/>
              </w:rPr>
              <w:fldChar w:fldCharType="separate"/>
            </w:r>
            <w:r w:rsidR="00463388">
              <w:rPr>
                <w:noProof/>
                <w:webHidden/>
              </w:rPr>
              <w:t>29</w:t>
            </w:r>
            <w:r w:rsidR="004C350B">
              <w:rPr>
                <w:noProof/>
                <w:webHidden/>
              </w:rPr>
              <w:fldChar w:fldCharType="end"/>
            </w:r>
          </w:hyperlink>
        </w:p>
        <w:p w:rsidR="004C350B" w:rsidRDefault="00CF11AD" w:rsidP="00B348BC">
          <w:pPr>
            <w:pStyle w:val="TOC2"/>
            <w:ind w:left="924"/>
            <w:rPr>
              <w:rFonts w:asciiTheme="minorHAnsi" w:eastAsiaTheme="minorEastAsia" w:hAnsiTheme="minorHAnsi" w:cstheme="minorBidi"/>
              <w:noProof/>
              <w:color w:val="auto"/>
              <w:sz w:val="22"/>
              <w:szCs w:val="22"/>
            </w:rPr>
          </w:pPr>
          <w:hyperlink w:anchor="_Toc460481313" w:history="1">
            <w:r w:rsidR="004C350B" w:rsidRPr="003D485F">
              <w:rPr>
                <w:rStyle w:val="Hyperlink"/>
                <w:noProof/>
              </w:rPr>
              <w:t>Gender Equality</w:t>
            </w:r>
            <w:r w:rsidR="004C350B">
              <w:rPr>
                <w:noProof/>
                <w:webHidden/>
              </w:rPr>
              <w:tab/>
            </w:r>
            <w:r w:rsidR="004C350B">
              <w:rPr>
                <w:noProof/>
                <w:webHidden/>
              </w:rPr>
              <w:fldChar w:fldCharType="begin"/>
            </w:r>
            <w:r w:rsidR="004C350B">
              <w:rPr>
                <w:noProof/>
                <w:webHidden/>
              </w:rPr>
              <w:instrText xml:space="preserve"> PAGEREF _Toc460481313 \h </w:instrText>
            </w:r>
            <w:r w:rsidR="004C350B">
              <w:rPr>
                <w:noProof/>
                <w:webHidden/>
              </w:rPr>
            </w:r>
            <w:r w:rsidR="004C350B">
              <w:rPr>
                <w:noProof/>
                <w:webHidden/>
              </w:rPr>
              <w:fldChar w:fldCharType="separate"/>
            </w:r>
            <w:r w:rsidR="00463388">
              <w:rPr>
                <w:noProof/>
                <w:webHidden/>
              </w:rPr>
              <w:t>31</w:t>
            </w:r>
            <w:r w:rsidR="004C350B">
              <w:rPr>
                <w:noProof/>
                <w:webHidden/>
              </w:rPr>
              <w:fldChar w:fldCharType="end"/>
            </w:r>
          </w:hyperlink>
        </w:p>
        <w:p w:rsidR="004C350B" w:rsidRDefault="00CF11AD" w:rsidP="00B348BC">
          <w:pPr>
            <w:pStyle w:val="TOC2"/>
            <w:ind w:left="924"/>
            <w:rPr>
              <w:rFonts w:asciiTheme="minorHAnsi" w:eastAsiaTheme="minorEastAsia" w:hAnsiTheme="minorHAnsi" w:cstheme="minorBidi"/>
              <w:noProof/>
              <w:color w:val="auto"/>
              <w:sz w:val="22"/>
              <w:szCs w:val="22"/>
            </w:rPr>
          </w:pPr>
          <w:hyperlink w:anchor="_Toc460481314" w:history="1">
            <w:r w:rsidR="004C350B" w:rsidRPr="003D485F">
              <w:rPr>
                <w:rStyle w:val="Hyperlink"/>
                <w:noProof/>
              </w:rPr>
              <w:t>Disability Inclusiveness</w:t>
            </w:r>
            <w:r w:rsidR="004C350B">
              <w:rPr>
                <w:noProof/>
                <w:webHidden/>
              </w:rPr>
              <w:tab/>
            </w:r>
            <w:r w:rsidR="004C350B">
              <w:rPr>
                <w:noProof/>
                <w:webHidden/>
              </w:rPr>
              <w:fldChar w:fldCharType="begin"/>
            </w:r>
            <w:r w:rsidR="004C350B">
              <w:rPr>
                <w:noProof/>
                <w:webHidden/>
              </w:rPr>
              <w:instrText xml:space="preserve"> PAGEREF _Toc460481314 \h </w:instrText>
            </w:r>
            <w:r w:rsidR="004C350B">
              <w:rPr>
                <w:noProof/>
                <w:webHidden/>
              </w:rPr>
            </w:r>
            <w:r w:rsidR="004C350B">
              <w:rPr>
                <w:noProof/>
                <w:webHidden/>
              </w:rPr>
              <w:fldChar w:fldCharType="separate"/>
            </w:r>
            <w:r w:rsidR="00463388">
              <w:rPr>
                <w:noProof/>
                <w:webHidden/>
              </w:rPr>
              <w:t>32</w:t>
            </w:r>
            <w:r w:rsidR="004C350B">
              <w:rPr>
                <w:noProof/>
                <w:webHidden/>
              </w:rPr>
              <w:fldChar w:fldCharType="end"/>
            </w:r>
          </w:hyperlink>
        </w:p>
        <w:p w:rsidR="004C350B" w:rsidRDefault="00CF11AD" w:rsidP="00B348BC">
          <w:pPr>
            <w:pStyle w:val="TOC2"/>
            <w:ind w:left="924"/>
            <w:rPr>
              <w:rFonts w:asciiTheme="minorHAnsi" w:eastAsiaTheme="minorEastAsia" w:hAnsiTheme="minorHAnsi" w:cstheme="minorBidi"/>
              <w:noProof/>
              <w:color w:val="auto"/>
              <w:sz w:val="22"/>
              <w:szCs w:val="22"/>
            </w:rPr>
          </w:pPr>
          <w:hyperlink w:anchor="_Toc460481315" w:history="1">
            <w:r w:rsidR="004C350B" w:rsidRPr="003D485F">
              <w:rPr>
                <w:rStyle w:val="Hyperlink"/>
                <w:noProof/>
              </w:rPr>
              <w:t>Private Sector</w:t>
            </w:r>
            <w:r w:rsidR="004C350B">
              <w:rPr>
                <w:noProof/>
                <w:webHidden/>
              </w:rPr>
              <w:tab/>
            </w:r>
            <w:r w:rsidR="004C350B">
              <w:rPr>
                <w:noProof/>
                <w:webHidden/>
              </w:rPr>
              <w:fldChar w:fldCharType="begin"/>
            </w:r>
            <w:r w:rsidR="004C350B">
              <w:rPr>
                <w:noProof/>
                <w:webHidden/>
              </w:rPr>
              <w:instrText xml:space="preserve"> PAGEREF _Toc460481315 \h </w:instrText>
            </w:r>
            <w:r w:rsidR="004C350B">
              <w:rPr>
                <w:noProof/>
                <w:webHidden/>
              </w:rPr>
            </w:r>
            <w:r w:rsidR="004C350B">
              <w:rPr>
                <w:noProof/>
                <w:webHidden/>
              </w:rPr>
              <w:fldChar w:fldCharType="separate"/>
            </w:r>
            <w:r w:rsidR="00463388">
              <w:rPr>
                <w:noProof/>
                <w:webHidden/>
              </w:rPr>
              <w:t>32</w:t>
            </w:r>
            <w:r w:rsidR="004C350B">
              <w:rPr>
                <w:noProof/>
                <w:webHidden/>
              </w:rPr>
              <w:fldChar w:fldCharType="end"/>
            </w:r>
          </w:hyperlink>
        </w:p>
        <w:p w:rsidR="004C350B" w:rsidRDefault="00CF11AD" w:rsidP="00B348BC">
          <w:pPr>
            <w:pStyle w:val="TOC2"/>
            <w:ind w:left="924"/>
            <w:rPr>
              <w:rFonts w:asciiTheme="minorHAnsi" w:eastAsiaTheme="minorEastAsia" w:hAnsiTheme="minorHAnsi" w:cstheme="minorBidi"/>
              <w:noProof/>
              <w:color w:val="auto"/>
              <w:sz w:val="22"/>
              <w:szCs w:val="22"/>
            </w:rPr>
          </w:pPr>
          <w:hyperlink w:anchor="_Toc460481316" w:history="1">
            <w:r w:rsidR="004C350B" w:rsidRPr="003D485F">
              <w:rPr>
                <w:rStyle w:val="Hyperlink"/>
                <w:noProof/>
              </w:rPr>
              <w:t>Risk Management Plan</w:t>
            </w:r>
            <w:r w:rsidR="004C350B">
              <w:rPr>
                <w:noProof/>
                <w:webHidden/>
              </w:rPr>
              <w:tab/>
            </w:r>
            <w:r w:rsidR="004C350B">
              <w:rPr>
                <w:noProof/>
                <w:webHidden/>
              </w:rPr>
              <w:fldChar w:fldCharType="begin"/>
            </w:r>
            <w:r w:rsidR="004C350B">
              <w:rPr>
                <w:noProof/>
                <w:webHidden/>
              </w:rPr>
              <w:instrText xml:space="preserve"> PAGEREF _Toc460481316 \h </w:instrText>
            </w:r>
            <w:r w:rsidR="004C350B">
              <w:rPr>
                <w:noProof/>
                <w:webHidden/>
              </w:rPr>
            </w:r>
            <w:r w:rsidR="004C350B">
              <w:rPr>
                <w:noProof/>
                <w:webHidden/>
              </w:rPr>
              <w:fldChar w:fldCharType="separate"/>
            </w:r>
            <w:r w:rsidR="00463388">
              <w:rPr>
                <w:noProof/>
                <w:webHidden/>
              </w:rPr>
              <w:t>32</w:t>
            </w:r>
            <w:r w:rsidR="004C350B">
              <w:rPr>
                <w:noProof/>
                <w:webHidden/>
              </w:rPr>
              <w:fldChar w:fldCharType="end"/>
            </w:r>
          </w:hyperlink>
        </w:p>
        <w:p w:rsidR="004C350B" w:rsidRDefault="00CF11AD" w:rsidP="00B348BC">
          <w:pPr>
            <w:pStyle w:val="TOC2"/>
            <w:ind w:left="924"/>
            <w:rPr>
              <w:rFonts w:asciiTheme="minorHAnsi" w:eastAsiaTheme="minorEastAsia" w:hAnsiTheme="minorHAnsi" w:cstheme="minorBidi"/>
              <w:noProof/>
              <w:color w:val="auto"/>
              <w:sz w:val="22"/>
              <w:szCs w:val="22"/>
            </w:rPr>
          </w:pPr>
          <w:hyperlink w:anchor="_Toc460481317" w:history="1">
            <w:r w:rsidR="004C350B" w:rsidRPr="003D485F">
              <w:rPr>
                <w:rStyle w:val="Hyperlink"/>
                <w:noProof/>
              </w:rPr>
              <w:t>Safeguards</w:t>
            </w:r>
            <w:r w:rsidR="004C350B">
              <w:rPr>
                <w:noProof/>
                <w:webHidden/>
              </w:rPr>
              <w:tab/>
            </w:r>
            <w:r w:rsidR="004C350B">
              <w:rPr>
                <w:noProof/>
                <w:webHidden/>
              </w:rPr>
              <w:fldChar w:fldCharType="begin"/>
            </w:r>
            <w:r w:rsidR="004C350B">
              <w:rPr>
                <w:noProof/>
                <w:webHidden/>
              </w:rPr>
              <w:instrText xml:space="preserve"> PAGEREF _Toc460481317 \h </w:instrText>
            </w:r>
            <w:r w:rsidR="004C350B">
              <w:rPr>
                <w:noProof/>
                <w:webHidden/>
              </w:rPr>
            </w:r>
            <w:r w:rsidR="004C350B">
              <w:rPr>
                <w:noProof/>
                <w:webHidden/>
              </w:rPr>
              <w:fldChar w:fldCharType="separate"/>
            </w:r>
            <w:r w:rsidR="00463388">
              <w:rPr>
                <w:noProof/>
                <w:webHidden/>
              </w:rPr>
              <w:t>33</w:t>
            </w:r>
            <w:r w:rsidR="004C350B">
              <w:rPr>
                <w:noProof/>
                <w:webHidden/>
              </w:rPr>
              <w:fldChar w:fldCharType="end"/>
            </w:r>
          </w:hyperlink>
        </w:p>
        <w:p w:rsidR="004C350B" w:rsidRDefault="00CF11AD" w:rsidP="00B348BC">
          <w:pPr>
            <w:pStyle w:val="TOC1"/>
            <w:ind w:left="754"/>
            <w:rPr>
              <w:rFonts w:asciiTheme="minorHAnsi" w:eastAsiaTheme="minorEastAsia" w:hAnsiTheme="minorHAnsi" w:cstheme="minorBidi"/>
              <w:b w:val="0"/>
              <w:noProof/>
              <w:color w:val="auto"/>
              <w:sz w:val="22"/>
              <w:szCs w:val="22"/>
            </w:rPr>
          </w:pPr>
          <w:hyperlink w:anchor="_Toc460481318" w:history="1">
            <w:r w:rsidR="004C350B" w:rsidRPr="003D485F">
              <w:rPr>
                <w:rStyle w:val="Hyperlink"/>
                <w:noProof/>
              </w:rPr>
              <w:t xml:space="preserve">F: </w:t>
            </w:r>
            <w:r w:rsidR="004C350B">
              <w:rPr>
                <w:rFonts w:asciiTheme="minorHAnsi" w:eastAsiaTheme="minorEastAsia" w:hAnsiTheme="minorHAnsi" w:cstheme="minorBidi"/>
                <w:b w:val="0"/>
                <w:noProof/>
                <w:color w:val="auto"/>
                <w:sz w:val="22"/>
                <w:szCs w:val="22"/>
              </w:rPr>
              <w:tab/>
            </w:r>
            <w:r w:rsidR="004C350B" w:rsidRPr="003D485F">
              <w:rPr>
                <w:rStyle w:val="Hyperlink"/>
                <w:noProof/>
              </w:rPr>
              <w:t>Annexes</w:t>
            </w:r>
            <w:r w:rsidR="004C350B">
              <w:rPr>
                <w:noProof/>
                <w:webHidden/>
              </w:rPr>
              <w:tab/>
            </w:r>
            <w:r w:rsidR="004C350B">
              <w:rPr>
                <w:noProof/>
                <w:webHidden/>
              </w:rPr>
              <w:fldChar w:fldCharType="begin"/>
            </w:r>
            <w:r w:rsidR="004C350B">
              <w:rPr>
                <w:noProof/>
                <w:webHidden/>
              </w:rPr>
              <w:instrText xml:space="preserve"> PAGEREF _Toc460481318 \h </w:instrText>
            </w:r>
            <w:r w:rsidR="004C350B">
              <w:rPr>
                <w:noProof/>
                <w:webHidden/>
              </w:rPr>
            </w:r>
            <w:r w:rsidR="004C350B">
              <w:rPr>
                <w:noProof/>
                <w:webHidden/>
              </w:rPr>
              <w:fldChar w:fldCharType="separate"/>
            </w:r>
            <w:r w:rsidR="00463388">
              <w:rPr>
                <w:noProof/>
                <w:webHidden/>
              </w:rPr>
              <w:t>35</w:t>
            </w:r>
            <w:r w:rsidR="004C350B">
              <w:rPr>
                <w:noProof/>
                <w:webHidden/>
              </w:rPr>
              <w:fldChar w:fldCharType="end"/>
            </w:r>
          </w:hyperlink>
        </w:p>
        <w:p w:rsidR="00463388" w:rsidRDefault="00A648D1" w:rsidP="00B348BC">
          <w:pPr>
            <w:ind w:left="357"/>
            <w:rPr>
              <w:bCs/>
              <w:noProof/>
            </w:rPr>
          </w:pPr>
          <w:r>
            <w:rPr>
              <w:rFonts w:ascii="Helvetica" w:eastAsia="Times New Roman" w:hAnsi="Helvetica"/>
              <w:b/>
              <w:color w:val="1F497D" w:themeColor="text2"/>
              <w:sz w:val="24"/>
            </w:rPr>
            <w:lastRenderedPageBreak/>
            <w:fldChar w:fldCharType="end"/>
          </w:r>
        </w:p>
      </w:sdtContent>
    </w:sdt>
    <w:p w:rsidR="00966E3B" w:rsidRDefault="00966E3B" w:rsidP="00B348BC">
      <w:pPr>
        <w:ind w:left="357"/>
      </w:pPr>
      <w:r w:rsidRPr="00966E3B">
        <w:t>Abbreviations</w:t>
      </w:r>
    </w:p>
    <w:p w:rsidR="00966E3B" w:rsidRDefault="00966E3B" w:rsidP="00B348BC">
      <w:pPr>
        <w:pStyle w:val="ASIBodyCopy"/>
        <w:spacing w:before="0" w:after="0" w:line="319" w:lineRule="auto"/>
        <w:ind w:left="1633" w:hanging="1134"/>
        <w:jc w:val="left"/>
        <w:rPr>
          <w:rStyle w:val="ASIBoldBlack"/>
          <w:rFonts w:asciiTheme="minorHAnsi" w:hAnsiTheme="minorHAnsi" w:cstheme="minorHAnsi"/>
          <w:color w:val="000000" w:themeColor="text1"/>
          <w:szCs w:val="20"/>
        </w:rPr>
        <w:sectPr w:rsidR="00966E3B" w:rsidSect="00F4080A">
          <w:pgSz w:w="11907" w:h="16840" w:code="9"/>
          <w:pgMar w:top="2268" w:right="1871" w:bottom="907" w:left="1871" w:header="851" w:footer="454" w:gutter="0"/>
          <w:pgNumType w:start="1"/>
          <w:cols w:space="720"/>
          <w:docGrid w:linePitch="272"/>
        </w:sectPr>
      </w:pPr>
    </w:p>
    <w:p w:rsidR="00966E3B" w:rsidRPr="00966E3B" w:rsidRDefault="00966E3B" w:rsidP="00B348BC">
      <w:pPr>
        <w:pStyle w:val="ASIBodyCopy"/>
        <w:spacing w:before="0" w:after="50" w:line="240" w:lineRule="auto"/>
        <w:ind w:left="1151" w:hanging="794"/>
        <w:jc w:val="left"/>
        <w:rPr>
          <w:rStyle w:val="ASIBoldBlack"/>
          <w:rFonts w:ascii="Franklin Gothic Book" w:hAnsi="Franklin Gothic Book" w:cstheme="minorHAnsi"/>
          <w:color w:val="000000" w:themeColor="text1"/>
          <w:szCs w:val="20"/>
        </w:rPr>
      </w:pPr>
      <w:r w:rsidRPr="00966E3B">
        <w:rPr>
          <w:rStyle w:val="ASIBoldBlack"/>
          <w:rFonts w:ascii="Franklin Gothic Book" w:hAnsi="Franklin Gothic Book" w:cstheme="minorHAnsi"/>
          <w:color w:val="000000" w:themeColor="text1"/>
          <w:szCs w:val="20"/>
        </w:rPr>
        <w:lastRenderedPageBreak/>
        <w:t>ADB</w:t>
      </w:r>
      <w:r w:rsidRPr="00966E3B">
        <w:rPr>
          <w:rStyle w:val="ASIBoldBlack"/>
          <w:rFonts w:ascii="Franklin Gothic Book" w:hAnsi="Franklin Gothic Book" w:cstheme="minorHAnsi"/>
          <w:color w:val="000000" w:themeColor="text1"/>
          <w:szCs w:val="20"/>
        </w:rPr>
        <w:tab/>
        <w:t xml:space="preserve">Asian Development Bank </w:t>
      </w:r>
    </w:p>
    <w:p w:rsidR="00966E3B" w:rsidRPr="00966E3B" w:rsidRDefault="00236E94" w:rsidP="00B348BC">
      <w:pPr>
        <w:pStyle w:val="ASIBodyCopy"/>
        <w:spacing w:before="0" w:after="50" w:line="240" w:lineRule="auto"/>
        <w:ind w:left="1151" w:hanging="794"/>
        <w:jc w:val="left"/>
        <w:rPr>
          <w:rStyle w:val="ASIBoldBlack"/>
          <w:rFonts w:ascii="Franklin Gothic Book" w:hAnsi="Franklin Gothic Book" w:cstheme="minorHAnsi"/>
          <w:color w:val="000000" w:themeColor="text1"/>
          <w:szCs w:val="20"/>
        </w:rPr>
      </w:pPr>
      <w:r>
        <w:rPr>
          <w:rStyle w:val="ASIBoldBlack"/>
          <w:rFonts w:ascii="Franklin Gothic Book" w:hAnsi="Franklin Gothic Book" w:cstheme="minorHAnsi"/>
          <w:color w:val="000000" w:themeColor="text1"/>
          <w:szCs w:val="20"/>
        </w:rPr>
        <w:t>ADVPT</w:t>
      </w:r>
      <w:r>
        <w:rPr>
          <w:rStyle w:val="ASIBoldBlack"/>
          <w:rFonts w:ascii="Franklin Gothic Book" w:hAnsi="Franklin Gothic Book" w:cstheme="minorHAnsi"/>
          <w:color w:val="000000" w:themeColor="text1"/>
          <w:szCs w:val="20"/>
        </w:rPr>
        <w:tab/>
        <w:t>Australia Vietn</w:t>
      </w:r>
      <w:r w:rsidR="00966E3B" w:rsidRPr="00966E3B">
        <w:rPr>
          <w:rStyle w:val="ASIBoldBlack"/>
          <w:rFonts w:ascii="Franklin Gothic Book" w:hAnsi="Franklin Gothic Book" w:cstheme="minorHAnsi"/>
          <w:color w:val="000000" w:themeColor="text1"/>
          <w:szCs w:val="20"/>
        </w:rPr>
        <w:t xml:space="preserve">am Transport Development Partnership </w:t>
      </w:r>
    </w:p>
    <w:p w:rsidR="00FC4E7D" w:rsidRDefault="00FC4E7D" w:rsidP="00B348BC">
      <w:pPr>
        <w:pStyle w:val="ASIBodyCopy"/>
        <w:spacing w:before="0" w:after="50" w:line="240" w:lineRule="auto"/>
        <w:ind w:left="1151" w:hanging="794"/>
        <w:jc w:val="left"/>
        <w:rPr>
          <w:rFonts w:ascii="Franklin Gothic Book" w:hAnsi="Franklin Gothic Book"/>
          <w:color w:val="000000" w:themeColor="text1"/>
          <w:szCs w:val="20"/>
        </w:rPr>
      </w:pPr>
      <w:r>
        <w:rPr>
          <w:rFonts w:ascii="Franklin Gothic Book" w:hAnsi="Franklin Gothic Book"/>
          <w:color w:val="000000" w:themeColor="text1"/>
          <w:szCs w:val="20"/>
        </w:rPr>
        <w:t>AIP</w:t>
      </w:r>
      <w:r>
        <w:rPr>
          <w:rFonts w:ascii="Franklin Gothic Book" w:hAnsi="Franklin Gothic Book"/>
          <w:color w:val="000000" w:themeColor="text1"/>
          <w:szCs w:val="20"/>
        </w:rPr>
        <w:tab/>
        <w:t>Aid Investment Plan</w:t>
      </w:r>
    </w:p>
    <w:p w:rsidR="00966E3B" w:rsidRPr="00966E3B" w:rsidRDefault="00966E3B" w:rsidP="00B348BC">
      <w:pPr>
        <w:pStyle w:val="ASIBodyCopy"/>
        <w:spacing w:before="0" w:after="50" w:line="240" w:lineRule="auto"/>
        <w:ind w:left="1151" w:hanging="794"/>
        <w:jc w:val="left"/>
        <w:rPr>
          <w:rFonts w:ascii="Franklin Gothic Book" w:hAnsi="Franklin Gothic Book"/>
          <w:color w:val="000000" w:themeColor="text1"/>
          <w:szCs w:val="20"/>
        </w:rPr>
      </w:pPr>
      <w:r w:rsidRPr="00966E3B">
        <w:rPr>
          <w:rFonts w:ascii="Franklin Gothic Book" w:hAnsi="Franklin Gothic Book"/>
          <w:color w:val="000000" w:themeColor="text1"/>
          <w:szCs w:val="20"/>
        </w:rPr>
        <w:t>BOT</w:t>
      </w:r>
      <w:r w:rsidRPr="00966E3B">
        <w:rPr>
          <w:rFonts w:ascii="Franklin Gothic Book" w:hAnsi="Franklin Gothic Book"/>
          <w:color w:val="000000" w:themeColor="text1"/>
          <w:szCs w:val="20"/>
        </w:rPr>
        <w:tab/>
        <w:t>Build-Operate-Transfer</w:t>
      </w:r>
    </w:p>
    <w:p w:rsidR="00966E3B" w:rsidRPr="00966E3B" w:rsidRDefault="00966E3B" w:rsidP="00B348BC">
      <w:pPr>
        <w:pStyle w:val="ASIBodyCopy"/>
        <w:spacing w:before="0" w:after="50" w:line="240" w:lineRule="auto"/>
        <w:ind w:left="1151" w:hanging="794"/>
        <w:jc w:val="left"/>
        <w:rPr>
          <w:rStyle w:val="ASIBoldBlack"/>
          <w:rFonts w:ascii="Franklin Gothic Book" w:hAnsi="Franklin Gothic Book" w:cstheme="minorHAnsi"/>
          <w:color w:val="000000" w:themeColor="text1"/>
          <w:szCs w:val="20"/>
        </w:rPr>
      </w:pPr>
      <w:r w:rsidRPr="00966E3B">
        <w:rPr>
          <w:rStyle w:val="ASIBoldBlack"/>
          <w:rFonts w:ascii="Franklin Gothic Book" w:hAnsi="Franklin Gothic Book" w:cstheme="minorHAnsi"/>
          <w:color w:val="000000" w:themeColor="text1"/>
          <w:szCs w:val="20"/>
        </w:rPr>
        <w:t>CEDAW</w:t>
      </w:r>
      <w:r w:rsidRPr="00966E3B">
        <w:rPr>
          <w:rStyle w:val="ASIBoldBlack"/>
          <w:rFonts w:ascii="Franklin Gothic Book" w:hAnsi="Franklin Gothic Book" w:cstheme="minorHAnsi"/>
          <w:color w:val="000000" w:themeColor="text1"/>
          <w:szCs w:val="20"/>
        </w:rPr>
        <w:tab/>
        <w:t xml:space="preserve">Convention on the Elimination of Discrimination against Women </w:t>
      </w:r>
    </w:p>
    <w:p w:rsidR="00966E3B" w:rsidRPr="00966E3B" w:rsidRDefault="00966E3B" w:rsidP="00B348BC">
      <w:pPr>
        <w:pStyle w:val="ASIBodyCopy"/>
        <w:spacing w:before="0" w:after="50" w:line="240" w:lineRule="auto"/>
        <w:ind w:left="1151" w:hanging="794"/>
        <w:jc w:val="left"/>
        <w:rPr>
          <w:rStyle w:val="ASIBoldBlack"/>
          <w:rFonts w:ascii="Franklin Gothic Book" w:hAnsi="Franklin Gothic Book" w:cstheme="minorHAnsi"/>
          <w:color w:val="000000" w:themeColor="text1"/>
          <w:szCs w:val="20"/>
        </w:rPr>
      </w:pPr>
      <w:r w:rsidRPr="00966E3B">
        <w:rPr>
          <w:rStyle w:val="ASIBoldBlack"/>
          <w:rFonts w:ascii="Franklin Gothic Book" w:hAnsi="Franklin Gothic Book" w:cstheme="minorHAnsi"/>
          <w:color w:val="000000" w:themeColor="text1"/>
          <w:szCs w:val="20"/>
        </w:rPr>
        <w:t>CFAW</w:t>
      </w:r>
      <w:r w:rsidRPr="00966E3B">
        <w:rPr>
          <w:rStyle w:val="ASIBoldBlack"/>
          <w:rFonts w:ascii="Franklin Gothic Book" w:hAnsi="Franklin Gothic Book" w:cstheme="minorHAnsi"/>
          <w:color w:val="000000" w:themeColor="text1"/>
          <w:szCs w:val="20"/>
        </w:rPr>
        <w:tab/>
        <w:t xml:space="preserve">Committee for the Advancement of Women </w:t>
      </w:r>
    </w:p>
    <w:p w:rsidR="005A2520" w:rsidRDefault="005A2520" w:rsidP="00B348BC">
      <w:pPr>
        <w:pStyle w:val="ASIBodyCopy"/>
        <w:spacing w:before="0" w:after="50" w:line="240" w:lineRule="auto"/>
        <w:ind w:left="1151" w:hanging="794"/>
        <w:jc w:val="left"/>
        <w:rPr>
          <w:rFonts w:ascii="Franklin Gothic Book" w:hAnsi="Franklin Gothic Book"/>
          <w:color w:val="000000" w:themeColor="text1"/>
          <w:szCs w:val="20"/>
        </w:rPr>
      </w:pPr>
      <w:r w:rsidRPr="005A2520">
        <w:rPr>
          <w:rFonts w:ascii="Franklin Gothic Book" w:hAnsi="Franklin Gothic Book"/>
          <w:color w:val="000000" w:themeColor="text1"/>
          <w:szCs w:val="20"/>
        </w:rPr>
        <w:t>DCED</w:t>
      </w:r>
      <w:r>
        <w:rPr>
          <w:rFonts w:ascii="Franklin Gothic Book" w:hAnsi="Franklin Gothic Book"/>
          <w:color w:val="000000" w:themeColor="text1"/>
          <w:szCs w:val="20"/>
        </w:rPr>
        <w:tab/>
      </w:r>
      <w:r w:rsidRPr="005A2520">
        <w:rPr>
          <w:rFonts w:ascii="Franklin Gothic Book" w:hAnsi="Franklin Gothic Book"/>
          <w:color w:val="000000" w:themeColor="text1"/>
          <w:szCs w:val="20"/>
        </w:rPr>
        <w:t xml:space="preserve">Donor </w:t>
      </w:r>
      <w:r>
        <w:rPr>
          <w:rFonts w:ascii="Franklin Gothic Book" w:hAnsi="Franklin Gothic Book"/>
          <w:color w:val="000000" w:themeColor="text1"/>
          <w:szCs w:val="20"/>
        </w:rPr>
        <w:t>Committee for Small Enterprise</w:t>
      </w:r>
    </w:p>
    <w:p w:rsidR="00966E3B" w:rsidRPr="00966E3B" w:rsidRDefault="00966E3B" w:rsidP="00B348BC">
      <w:pPr>
        <w:pStyle w:val="ASIBodyCopy"/>
        <w:spacing w:before="0" w:after="50" w:line="240" w:lineRule="auto"/>
        <w:ind w:left="1151" w:hanging="794"/>
        <w:jc w:val="left"/>
        <w:rPr>
          <w:rFonts w:ascii="Franklin Gothic Book" w:hAnsi="Franklin Gothic Book"/>
          <w:color w:val="000000" w:themeColor="text1"/>
          <w:szCs w:val="20"/>
        </w:rPr>
      </w:pPr>
      <w:r w:rsidRPr="00966E3B">
        <w:rPr>
          <w:rFonts w:ascii="Franklin Gothic Book" w:hAnsi="Franklin Gothic Book"/>
          <w:color w:val="000000" w:themeColor="text1"/>
          <w:szCs w:val="20"/>
        </w:rPr>
        <w:t>DDD</w:t>
      </w:r>
      <w:r w:rsidRPr="00966E3B">
        <w:rPr>
          <w:rFonts w:ascii="Franklin Gothic Book" w:hAnsi="Franklin Gothic Book"/>
          <w:color w:val="000000" w:themeColor="text1"/>
          <w:szCs w:val="20"/>
        </w:rPr>
        <w:tab/>
        <w:t>Detailed engineering design and contract documentation</w:t>
      </w:r>
    </w:p>
    <w:p w:rsidR="00236E94" w:rsidRDefault="00236E94" w:rsidP="00B348BC">
      <w:pPr>
        <w:pStyle w:val="ASIBodyCopy"/>
        <w:spacing w:before="0" w:after="50" w:line="240" w:lineRule="auto"/>
        <w:ind w:left="1151" w:hanging="794"/>
        <w:jc w:val="left"/>
        <w:rPr>
          <w:rFonts w:ascii="Franklin Gothic Book" w:hAnsi="Franklin Gothic Book"/>
          <w:color w:val="000000" w:themeColor="text1"/>
          <w:szCs w:val="20"/>
        </w:rPr>
      </w:pPr>
      <w:r>
        <w:rPr>
          <w:rFonts w:ascii="Franklin Gothic Book" w:hAnsi="Franklin Gothic Book"/>
          <w:color w:val="000000" w:themeColor="text1"/>
          <w:szCs w:val="20"/>
        </w:rPr>
        <w:t>DFAT</w:t>
      </w:r>
      <w:r>
        <w:rPr>
          <w:rFonts w:ascii="Franklin Gothic Book" w:hAnsi="Franklin Gothic Book"/>
          <w:color w:val="000000" w:themeColor="text1"/>
          <w:szCs w:val="20"/>
        </w:rPr>
        <w:tab/>
        <w:t>Department of Foreign Affairs and Trade (of Australia)</w:t>
      </w:r>
    </w:p>
    <w:p w:rsidR="00966E3B" w:rsidRDefault="00966E3B" w:rsidP="00B348BC">
      <w:pPr>
        <w:pStyle w:val="ASIBodyCopy"/>
        <w:spacing w:before="0" w:after="50" w:line="240" w:lineRule="auto"/>
        <w:ind w:left="1151" w:hanging="794"/>
        <w:jc w:val="left"/>
        <w:rPr>
          <w:rFonts w:ascii="Franklin Gothic Book" w:hAnsi="Franklin Gothic Book"/>
          <w:color w:val="000000" w:themeColor="text1"/>
          <w:szCs w:val="20"/>
        </w:rPr>
      </w:pPr>
      <w:r w:rsidRPr="00966E3B">
        <w:rPr>
          <w:rFonts w:ascii="Franklin Gothic Book" w:hAnsi="Franklin Gothic Book"/>
          <w:color w:val="000000" w:themeColor="text1"/>
          <w:szCs w:val="20"/>
        </w:rPr>
        <w:t>DOT</w:t>
      </w:r>
      <w:r w:rsidRPr="00966E3B">
        <w:rPr>
          <w:rFonts w:ascii="Franklin Gothic Book" w:hAnsi="Franklin Gothic Book"/>
          <w:color w:val="000000" w:themeColor="text1"/>
          <w:szCs w:val="20"/>
        </w:rPr>
        <w:tab/>
        <w:t>Department of Transport (at the Provincial level)</w:t>
      </w:r>
    </w:p>
    <w:p w:rsidR="00220D52" w:rsidRPr="00966E3B" w:rsidRDefault="00220D52" w:rsidP="00B348BC">
      <w:pPr>
        <w:pStyle w:val="ASIBodyCopy"/>
        <w:spacing w:before="0" w:after="50" w:line="240" w:lineRule="auto"/>
        <w:ind w:left="1151" w:hanging="794"/>
        <w:jc w:val="left"/>
        <w:rPr>
          <w:rFonts w:ascii="Franklin Gothic Book" w:hAnsi="Franklin Gothic Book"/>
          <w:color w:val="000000" w:themeColor="text1"/>
          <w:szCs w:val="20"/>
        </w:rPr>
      </w:pPr>
      <w:r>
        <w:rPr>
          <w:rFonts w:ascii="Franklin Gothic Book" w:hAnsi="Franklin Gothic Book"/>
          <w:color w:val="000000" w:themeColor="text1"/>
          <w:szCs w:val="20"/>
        </w:rPr>
        <w:t>DPI</w:t>
      </w:r>
      <w:r>
        <w:rPr>
          <w:rFonts w:ascii="Franklin Gothic Book" w:hAnsi="Franklin Gothic Book"/>
          <w:color w:val="000000" w:themeColor="text1"/>
          <w:szCs w:val="20"/>
        </w:rPr>
        <w:tab/>
        <w:t>Department of Planning and Investment (in MOT)</w:t>
      </w:r>
    </w:p>
    <w:p w:rsidR="00966E3B" w:rsidRPr="00966E3B" w:rsidRDefault="00966E3B" w:rsidP="00B348BC">
      <w:pPr>
        <w:pStyle w:val="ASIBodyCopy"/>
        <w:spacing w:before="0" w:after="50" w:line="240" w:lineRule="auto"/>
        <w:ind w:left="1151" w:hanging="794"/>
        <w:jc w:val="left"/>
        <w:rPr>
          <w:rFonts w:ascii="Franklin Gothic Book" w:hAnsi="Franklin Gothic Book"/>
          <w:color w:val="000000" w:themeColor="text1"/>
          <w:szCs w:val="20"/>
        </w:rPr>
      </w:pPr>
      <w:r w:rsidRPr="00966E3B">
        <w:rPr>
          <w:rFonts w:ascii="Franklin Gothic Book" w:hAnsi="Franklin Gothic Book"/>
          <w:color w:val="000000" w:themeColor="text1"/>
          <w:szCs w:val="20"/>
        </w:rPr>
        <w:t>DRVN</w:t>
      </w:r>
      <w:r w:rsidRPr="00966E3B">
        <w:rPr>
          <w:rFonts w:ascii="Franklin Gothic Book" w:hAnsi="Franklin Gothic Book"/>
          <w:color w:val="000000" w:themeColor="text1"/>
          <w:szCs w:val="20"/>
        </w:rPr>
        <w:tab/>
        <w:t>Directorate for Roads of Vietnam</w:t>
      </w:r>
    </w:p>
    <w:p w:rsidR="00966E3B" w:rsidRPr="00966E3B" w:rsidRDefault="00966E3B" w:rsidP="00B348BC">
      <w:pPr>
        <w:pStyle w:val="ASIBodyCopy"/>
        <w:spacing w:before="0" w:after="50" w:line="240" w:lineRule="auto"/>
        <w:ind w:left="1151" w:hanging="794"/>
        <w:jc w:val="left"/>
        <w:rPr>
          <w:rStyle w:val="ASIBoldBlack"/>
          <w:rFonts w:ascii="Franklin Gothic Book" w:hAnsi="Franklin Gothic Book" w:cstheme="minorHAnsi"/>
          <w:color w:val="000000" w:themeColor="text1"/>
          <w:szCs w:val="20"/>
        </w:rPr>
      </w:pPr>
      <w:r w:rsidRPr="00966E3B">
        <w:rPr>
          <w:rStyle w:val="ASIBoldBlack"/>
          <w:rFonts w:ascii="Franklin Gothic Book" w:hAnsi="Franklin Gothic Book" w:cstheme="minorHAnsi"/>
          <w:color w:val="000000" w:themeColor="text1"/>
          <w:szCs w:val="20"/>
        </w:rPr>
        <w:t>EA</w:t>
      </w:r>
      <w:r w:rsidRPr="00966E3B">
        <w:rPr>
          <w:rStyle w:val="ASIBoldBlack"/>
          <w:rFonts w:ascii="Franklin Gothic Book" w:hAnsi="Franklin Gothic Book" w:cstheme="minorHAnsi"/>
          <w:color w:val="000000" w:themeColor="text1"/>
          <w:szCs w:val="20"/>
        </w:rPr>
        <w:tab/>
        <w:t>Executing Agency</w:t>
      </w:r>
    </w:p>
    <w:p w:rsidR="00966E3B" w:rsidRPr="00966E3B" w:rsidRDefault="00966E3B" w:rsidP="00B348BC">
      <w:pPr>
        <w:pStyle w:val="ASIBodyCopy"/>
        <w:spacing w:before="0" w:after="50" w:line="240" w:lineRule="auto"/>
        <w:ind w:left="1151" w:hanging="794"/>
        <w:jc w:val="left"/>
        <w:rPr>
          <w:rFonts w:ascii="Franklin Gothic Book" w:hAnsi="Franklin Gothic Book"/>
          <w:color w:val="000000" w:themeColor="text1"/>
          <w:szCs w:val="20"/>
        </w:rPr>
      </w:pPr>
      <w:r w:rsidRPr="00966E3B">
        <w:rPr>
          <w:rFonts w:ascii="Franklin Gothic Book" w:hAnsi="Franklin Gothic Book"/>
          <w:color w:val="000000" w:themeColor="text1"/>
          <w:szCs w:val="20"/>
        </w:rPr>
        <w:t>FS</w:t>
      </w:r>
      <w:r w:rsidRPr="00966E3B">
        <w:rPr>
          <w:rFonts w:ascii="Franklin Gothic Book" w:hAnsi="Franklin Gothic Book"/>
          <w:color w:val="000000" w:themeColor="text1"/>
          <w:szCs w:val="20"/>
        </w:rPr>
        <w:tab/>
        <w:t>Feasibility Study</w:t>
      </w:r>
    </w:p>
    <w:p w:rsidR="00966E3B" w:rsidRPr="00966E3B" w:rsidRDefault="00966E3B" w:rsidP="00B348BC">
      <w:pPr>
        <w:pStyle w:val="ASIBodyCopy"/>
        <w:spacing w:before="0" w:after="50" w:line="240" w:lineRule="auto"/>
        <w:ind w:left="1151" w:hanging="794"/>
        <w:jc w:val="left"/>
        <w:rPr>
          <w:rStyle w:val="ASIBoldBlack"/>
          <w:rFonts w:ascii="Franklin Gothic Book" w:hAnsi="Franklin Gothic Book" w:cstheme="minorHAnsi"/>
          <w:color w:val="000000" w:themeColor="text1"/>
          <w:szCs w:val="20"/>
        </w:rPr>
      </w:pPr>
      <w:r w:rsidRPr="00966E3B">
        <w:rPr>
          <w:rStyle w:val="ASIBoldBlack"/>
          <w:rFonts w:ascii="Franklin Gothic Book" w:hAnsi="Franklin Gothic Book" w:cstheme="minorHAnsi"/>
          <w:color w:val="000000" w:themeColor="text1"/>
          <w:szCs w:val="20"/>
        </w:rPr>
        <w:t>GAP</w:t>
      </w:r>
      <w:r w:rsidRPr="00966E3B">
        <w:rPr>
          <w:rStyle w:val="ASIBoldBlack"/>
          <w:rFonts w:ascii="Franklin Gothic Book" w:hAnsi="Franklin Gothic Book" w:cstheme="minorHAnsi"/>
          <w:color w:val="000000" w:themeColor="text1"/>
          <w:szCs w:val="20"/>
        </w:rPr>
        <w:tab/>
        <w:t>Gender Action Plan</w:t>
      </w:r>
    </w:p>
    <w:p w:rsidR="00966E3B" w:rsidRPr="00966E3B" w:rsidRDefault="00966E3B" w:rsidP="00B348BC">
      <w:pPr>
        <w:pStyle w:val="ASIBodyCopy"/>
        <w:spacing w:before="0" w:after="50" w:line="240" w:lineRule="auto"/>
        <w:ind w:left="1151" w:hanging="794"/>
        <w:jc w:val="left"/>
        <w:rPr>
          <w:rStyle w:val="ASIBoldBlack"/>
          <w:rFonts w:ascii="Franklin Gothic Book" w:hAnsi="Franklin Gothic Book" w:cstheme="minorHAnsi"/>
          <w:color w:val="000000" w:themeColor="text1"/>
          <w:szCs w:val="20"/>
        </w:rPr>
      </w:pPr>
      <w:r w:rsidRPr="00966E3B">
        <w:rPr>
          <w:rStyle w:val="ASIBoldBlack"/>
          <w:rFonts w:ascii="Franklin Gothic Book" w:hAnsi="Franklin Gothic Book" w:cstheme="minorHAnsi"/>
          <w:color w:val="000000" w:themeColor="text1"/>
          <w:szCs w:val="20"/>
        </w:rPr>
        <w:t>GDI</w:t>
      </w:r>
      <w:r w:rsidRPr="00966E3B">
        <w:rPr>
          <w:rStyle w:val="ASIBoldBlack"/>
          <w:rFonts w:ascii="Franklin Gothic Book" w:hAnsi="Franklin Gothic Book" w:cstheme="minorHAnsi"/>
          <w:color w:val="000000" w:themeColor="text1"/>
          <w:szCs w:val="20"/>
        </w:rPr>
        <w:tab/>
        <w:t>Gender Development Index</w:t>
      </w:r>
    </w:p>
    <w:p w:rsidR="00966E3B" w:rsidRPr="00966E3B" w:rsidRDefault="00966E3B" w:rsidP="00B348BC">
      <w:pPr>
        <w:pStyle w:val="ASIBodyCopy"/>
        <w:spacing w:before="0" w:after="50" w:line="240" w:lineRule="auto"/>
        <w:ind w:left="1151" w:hanging="794"/>
        <w:jc w:val="left"/>
        <w:rPr>
          <w:rFonts w:ascii="Franklin Gothic Book" w:hAnsi="Franklin Gothic Book"/>
          <w:color w:val="000000" w:themeColor="text1"/>
          <w:szCs w:val="20"/>
        </w:rPr>
      </w:pPr>
      <w:r w:rsidRPr="00966E3B">
        <w:rPr>
          <w:rFonts w:ascii="Franklin Gothic Book" w:hAnsi="Franklin Gothic Book"/>
          <w:color w:val="000000" w:themeColor="text1"/>
          <w:szCs w:val="20"/>
        </w:rPr>
        <w:t>GDP</w:t>
      </w:r>
      <w:r w:rsidRPr="00966E3B">
        <w:rPr>
          <w:rFonts w:ascii="Franklin Gothic Book" w:hAnsi="Franklin Gothic Book"/>
          <w:color w:val="000000" w:themeColor="text1"/>
          <w:szCs w:val="20"/>
        </w:rPr>
        <w:tab/>
        <w:t>Gross Domestic Product</w:t>
      </w:r>
    </w:p>
    <w:p w:rsidR="00966E3B" w:rsidRPr="00966E3B" w:rsidRDefault="00966E3B" w:rsidP="00B348BC">
      <w:pPr>
        <w:pStyle w:val="ASIBodyCopy"/>
        <w:spacing w:before="0" w:after="50" w:line="240" w:lineRule="auto"/>
        <w:ind w:left="1151" w:hanging="794"/>
        <w:jc w:val="left"/>
        <w:rPr>
          <w:rStyle w:val="ASIBoldBlack"/>
          <w:rFonts w:ascii="Franklin Gothic Book" w:hAnsi="Franklin Gothic Book" w:cstheme="minorHAnsi"/>
          <w:color w:val="000000" w:themeColor="text1"/>
          <w:szCs w:val="20"/>
        </w:rPr>
      </w:pPr>
      <w:r w:rsidRPr="00966E3B">
        <w:rPr>
          <w:rStyle w:val="ASIBoldBlack"/>
          <w:rFonts w:ascii="Franklin Gothic Book" w:hAnsi="Franklin Gothic Book" w:cstheme="minorHAnsi"/>
          <w:color w:val="000000" w:themeColor="text1"/>
          <w:szCs w:val="20"/>
        </w:rPr>
        <w:t>GED</w:t>
      </w:r>
      <w:r w:rsidRPr="00966E3B">
        <w:rPr>
          <w:rStyle w:val="ASIBoldBlack"/>
          <w:rFonts w:ascii="Franklin Gothic Book" w:hAnsi="Franklin Gothic Book" w:cstheme="minorHAnsi"/>
          <w:color w:val="000000" w:themeColor="text1"/>
          <w:szCs w:val="20"/>
        </w:rPr>
        <w:tab/>
        <w:t xml:space="preserve">Gender Equality Department </w:t>
      </w:r>
    </w:p>
    <w:p w:rsidR="00236E94" w:rsidRDefault="00236E94" w:rsidP="00B348BC">
      <w:pPr>
        <w:pStyle w:val="ASIBodyCopy"/>
        <w:spacing w:before="0" w:after="50" w:line="240" w:lineRule="auto"/>
        <w:ind w:left="1151" w:hanging="794"/>
        <w:jc w:val="left"/>
        <w:rPr>
          <w:rFonts w:ascii="Franklin Gothic Book" w:hAnsi="Franklin Gothic Book"/>
          <w:color w:val="000000" w:themeColor="text1"/>
          <w:szCs w:val="20"/>
        </w:rPr>
      </w:pPr>
      <w:r>
        <w:rPr>
          <w:rFonts w:ascii="Franklin Gothic Book" w:hAnsi="Franklin Gothic Book"/>
          <w:color w:val="000000" w:themeColor="text1"/>
          <w:szCs w:val="20"/>
        </w:rPr>
        <w:t>GOA</w:t>
      </w:r>
      <w:r>
        <w:rPr>
          <w:rFonts w:ascii="Franklin Gothic Book" w:hAnsi="Franklin Gothic Book"/>
          <w:color w:val="000000" w:themeColor="text1"/>
          <w:szCs w:val="20"/>
        </w:rPr>
        <w:tab/>
        <w:t>Government of Australia</w:t>
      </w:r>
    </w:p>
    <w:p w:rsidR="00966E3B" w:rsidRPr="00966E3B" w:rsidRDefault="00966E3B" w:rsidP="00B348BC">
      <w:pPr>
        <w:pStyle w:val="ASIBodyCopy"/>
        <w:spacing w:before="0" w:after="50" w:line="240" w:lineRule="auto"/>
        <w:ind w:left="1151" w:hanging="794"/>
        <w:jc w:val="left"/>
        <w:rPr>
          <w:rFonts w:ascii="Franklin Gothic Book" w:hAnsi="Franklin Gothic Book"/>
          <w:color w:val="000000" w:themeColor="text1"/>
          <w:szCs w:val="20"/>
        </w:rPr>
      </w:pPr>
      <w:r w:rsidRPr="00966E3B">
        <w:rPr>
          <w:rFonts w:ascii="Franklin Gothic Book" w:hAnsi="Franklin Gothic Book"/>
          <w:color w:val="000000" w:themeColor="text1"/>
          <w:szCs w:val="20"/>
        </w:rPr>
        <w:t>GOV</w:t>
      </w:r>
      <w:r w:rsidRPr="00966E3B">
        <w:rPr>
          <w:rFonts w:ascii="Franklin Gothic Book" w:hAnsi="Franklin Gothic Book"/>
          <w:color w:val="000000" w:themeColor="text1"/>
          <w:szCs w:val="20"/>
        </w:rPr>
        <w:tab/>
        <w:t>Government of Vietnam</w:t>
      </w:r>
    </w:p>
    <w:p w:rsidR="00966E3B" w:rsidRPr="00966E3B" w:rsidRDefault="00966E3B" w:rsidP="00B348BC">
      <w:pPr>
        <w:pStyle w:val="ASIBodyCopy"/>
        <w:spacing w:before="0" w:after="50" w:line="240" w:lineRule="auto"/>
        <w:ind w:left="1151" w:hanging="794"/>
        <w:jc w:val="left"/>
        <w:rPr>
          <w:rStyle w:val="ASIBoldBlack"/>
          <w:rFonts w:ascii="Franklin Gothic Book" w:hAnsi="Franklin Gothic Book" w:cstheme="minorHAnsi"/>
          <w:color w:val="000000" w:themeColor="text1"/>
          <w:szCs w:val="20"/>
        </w:rPr>
      </w:pPr>
      <w:r w:rsidRPr="00966E3B">
        <w:rPr>
          <w:rStyle w:val="ASIBoldBlack"/>
          <w:rFonts w:ascii="Franklin Gothic Book" w:hAnsi="Franklin Gothic Book" w:cstheme="minorHAnsi"/>
          <w:color w:val="000000" w:themeColor="text1"/>
          <w:szCs w:val="20"/>
        </w:rPr>
        <w:t>HIV/AIDS</w:t>
      </w:r>
      <w:r w:rsidRPr="00966E3B">
        <w:rPr>
          <w:rStyle w:val="ASIBoldBlack"/>
          <w:rFonts w:ascii="Franklin Gothic Book" w:hAnsi="Franklin Gothic Book" w:cstheme="minorHAnsi"/>
          <w:color w:val="000000" w:themeColor="text1"/>
          <w:szCs w:val="20"/>
        </w:rPr>
        <w:tab/>
      </w:r>
      <w:r w:rsidR="00FC4E7D">
        <w:rPr>
          <w:rStyle w:val="ASIBoldBlack"/>
          <w:rFonts w:ascii="Franklin Gothic Book" w:hAnsi="Franklin Gothic Book" w:cstheme="minorHAnsi"/>
          <w:color w:val="000000" w:themeColor="text1"/>
          <w:szCs w:val="20"/>
        </w:rPr>
        <w:t xml:space="preserve"> </w:t>
      </w:r>
      <w:r w:rsidRPr="00966E3B">
        <w:rPr>
          <w:rStyle w:val="ASIBoldBlack"/>
          <w:rFonts w:ascii="Franklin Gothic Book" w:hAnsi="Franklin Gothic Book" w:cstheme="minorHAnsi"/>
          <w:color w:val="000000" w:themeColor="text1"/>
          <w:szCs w:val="20"/>
        </w:rPr>
        <w:t>Human Immunodeficiency Virus/</w:t>
      </w:r>
      <w:r w:rsidR="005A2520">
        <w:rPr>
          <w:rStyle w:val="ASIBoldBlack"/>
          <w:rFonts w:ascii="Franklin Gothic Book" w:hAnsi="Franklin Gothic Book" w:cstheme="minorHAnsi"/>
          <w:color w:val="000000" w:themeColor="text1"/>
          <w:szCs w:val="20"/>
        </w:rPr>
        <w:t>-</w:t>
      </w:r>
      <w:r w:rsidRPr="00966E3B">
        <w:rPr>
          <w:rStyle w:val="ASIBoldBlack"/>
          <w:rFonts w:ascii="Franklin Gothic Book" w:hAnsi="Franklin Gothic Book" w:cstheme="minorHAnsi"/>
          <w:color w:val="000000" w:themeColor="text1"/>
          <w:szCs w:val="20"/>
        </w:rPr>
        <w:t>Acquired Immune Deficiency Syndrome</w:t>
      </w:r>
    </w:p>
    <w:p w:rsidR="00966E3B" w:rsidRPr="00966E3B" w:rsidRDefault="00966E3B" w:rsidP="00B348BC">
      <w:pPr>
        <w:pStyle w:val="ASIBodyCopy"/>
        <w:spacing w:before="0" w:after="50" w:line="240" w:lineRule="auto"/>
        <w:ind w:left="1151" w:hanging="794"/>
        <w:jc w:val="left"/>
        <w:rPr>
          <w:rStyle w:val="ASIBoldBlack"/>
          <w:rFonts w:ascii="Franklin Gothic Book" w:hAnsi="Franklin Gothic Book" w:cstheme="minorHAnsi"/>
          <w:color w:val="000000" w:themeColor="text1"/>
          <w:szCs w:val="20"/>
        </w:rPr>
      </w:pPr>
      <w:r w:rsidRPr="00966E3B">
        <w:rPr>
          <w:rStyle w:val="ASIBoldBlack"/>
          <w:rFonts w:ascii="Franklin Gothic Book" w:hAnsi="Franklin Gothic Book" w:cstheme="minorHAnsi"/>
          <w:color w:val="000000" w:themeColor="text1"/>
          <w:szCs w:val="20"/>
        </w:rPr>
        <w:t>HRD</w:t>
      </w:r>
      <w:r w:rsidRPr="00966E3B">
        <w:rPr>
          <w:rStyle w:val="ASIBoldBlack"/>
          <w:rFonts w:ascii="Franklin Gothic Book" w:hAnsi="Franklin Gothic Book" w:cstheme="minorHAnsi"/>
          <w:color w:val="000000" w:themeColor="text1"/>
          <w:szCs w:val="20"/>
        </w:rPr>
        <w:tab/>
        <w:t xml:space="preserve">Human Resource Department </w:t>
      </w:r>
    </w:p>
    <w:p w:rsidR="00966E3B" w:rsidRPr="00966E3B" w:rsidRDefault="00966E3B" w:rsidP="00B348BC">
      <w:pPr>
        <w:pStyle w:val="ASIBodyCopy"/>
        <w:spacing w:before="0" w:after="50" w:line="240" w:lineRule="auto"/>
        <w:ind w:left="1151" w:hanging="794"/>
        <w:jc w:val="left"/>
        <w:rPr>
          <w:rFonts w:ascii="Franklin Gothic Book" w:hAnsi="Franklin Gothic Book"/>
          <w:color w:val="000000" w:themeColor="text1"/>
          <w:szCs w:val="20"/>
        </w:rPr>
      </w:pPr>
      <w:r w:rsidRPr="00966E3B">
        <w:rPr>
          <w:rFonts w:ascii="Franklin Gothic Book" w:hAnsi="Franklin Gothic Book"/>
          <w:color w:val="000000" w:themeColor="text1"/>
          <w:szCs w:val="20"/>
        </w:rPr>
        <w:t>IDD</w:t>
      </w:r>
      <w:r w:rsidRPr="00966E3B">
        <w:rPr>
          <w:rFonts w:ascii="Franklin Gothic Book" w:hAnsi="Franklin Gothic Book"/>
          <w:color w:val="000000" w:themeColor="text1"/>
          <w:szCs w:val="20"/>
        </w:rPr>
        <w:tab/>
        <w:t>Investment Design Document</w:t>
      </w:r>
    </w:p>
    <w:p w:rsidR="00966E3B" w:rsidRPr="00966E3B" w:rsidRDefault="00966E3B" w:rsidP="00B348BC">
      <w:pPr>
        <w:pStyle w:val="ASIBodyCopy"/>
        <w:spacing w:before="0" w:after="50" w:line="240" w:lineRule="auto"/>
        <w:ind w:left="1151" w:hanging="794"/>
        <w:jc w:val="left"/>
        <w:rPr>
          <w:rStyle w:val="ASIBoldBlack"/>
          <w:rFonts w:ascii="Franklin Gothic Book" w:hAnsi="Franklin Gothic Book" w:cstheme="minorHAnsi"/>
          <w:color w:val="000000" w:themeColor="text1"/>
          <w:szCs w:val="20"/>
        </w:rPr>
      </w:pPr>
      <w:proofErr w:type="spellStart"/>
      <w:proofErr w:type="gramStart"/>
      <w:r w:rsidRPr="00966E3B">
        <w:rPr>
          <w:rStyle w:val="ASIBoldBlack"/>
          <w:rFonts w:ascii="Franklin Gothic Book" w:hAnsi="Franklin Gothic Book" w:cstheme="minorHAnsi"/>
          <w:color w:val="000000" w:themeColor="text1"/>
          <w:szCs w:val="20"/>
        </w:rPr>
        <w:t>iRAP</w:t>
      </w:r>
      <w:proofErr w:type="spellEnd"/>
      <w:proofErr w:type="gramEnd"/>
      <w:r w:rsidRPr="00966E3B">
        <w:rPr>
          <w:rStyle w:val="ASIBoldBlack"/>
          <w:rFonts w:ascii="Franklin Gothic Book" w:hAnsi="Franklin Gothic Book" w:cstheme="minorHAnsi"/>
          <w:color w:val="000000" w:themeColor="text1"/>
          <w:szCs w:val="20"/>
        </w:rPr>
        <w:tab/>
        <w:t>International Road Assessment Program</w:t>
      </w:r>
    </w:p>
    <w:p w:rsidR="00966E3B" w:rsidRPr="00966E3B" w:rsidRDefault="00966E3B" w:rsidP="00B348BC">
      <w:pPr>
        <w:pStyle w:val="ASIBodyCopy"/>
        <w:spacing w:before="0" w:after="50" w:line="240" w:lineRule="auto"/>
        <w:ind w:left="1151" w:hanging="794"/>
        <w:jc w:val="left"/>
        <w:rPr>
          <w:rStyle w:val="ASIBoldBlack"/>
          <w:rFonts w:ascii="Franklin Gothic Book" w:hAnsi="Franklin Gothic Book" w:cstheme="minorHAnsi"/>
          <w:color w:val="000000" w:themeColor="text1"/>
          <w:szCs w:val="20"/>
        </w:rPr>
      </w:pPr>
      <w:r w:rsidRPr="00966E3B">
        <w:rPr>
          <w:rStyle w:val="ASIBoldBlack"/>
          <w:rFonts w:ascii="Franklin Gothic Book" w:hAnsi="Franklin Gothic Book" w:cstheme="minorHAnsi"/>
          <w:color w:val="000000" w:themeColor="text1"/>
          <w:szCs w:val="20"/>
        </w:rPr>
        <w:t>JICA</w:t>
      </w:r>
      <w:r w:rsidRPr="00966E3B">
        <w:rPr>
          <w:rStyle w:val="ASIBoldBlack"/>
          <w:rFonts w:ascii="Franklin Gothic Book" w:hAnsi="Franklin Gothic Book" w:cstheme="minorHAnsi"/>
          <w:color w:val="000000" w:themeColor="text1"/>
          <w:szCs w:val="20"/>
        </w:rPr>
        <w:tab/>
        <w:t>Japan I</w:t>
      </w:r>
      <w:r w:rsidR="00FC4E7D">
        <w:rPr>
          <w:rStyle w:val="ASIBoldBlack"/>
          <w:rFonts w:ascii="Franklin Gothic Book" w:hAnsi="Franklin Gothic Book" w:cstheme="minorHAnsi"/>
          <w:color w:val="000000" w:themeColor="text1"/>
          <w:szCs w:val="20"/>
        </w:rPr>
        <w:t>nternational Cooperation Agency</w:t>
      </w:r>
    </w:p>
    <w:p w:rsidR="00966E3B" w:rsidRPr="00966E3B" w:rsidRDefault="00966E3B" w:rsidP="00B348BC">
      <w:pPr>
        <w:pStyle w:val="ASIBodyCopy"/>
        <w:spacing w:before="0" w:after="50" w:line="240" w:lineRule="auto"/>
        <w:ind w:left="1151" w:hanging="794"/>
        <w:jc w:val="left"/>
        <w:rPr>
          <w:rStyle w:val="ASIBoldBlack"/>
          <w:rFonts w:ascii="Franklin Gothic Book" w:hAnsi="Franklin Gothic Book" w:cstheme="minorHAnsi"/>
          <w:color w:val="000000" w:themeColor="text1"/>
          <w:szCs w:val="20"/>
        </w:rPr>
      </w:pPr>
      <w:r w:rsidRPr="00966E3B">
        <w:rPr>
          <w:rStyle w:val="ASIBoldBlack"/>
          <w:rFonts w:ascii="Franklin Gothic Book" w:hAnsi="Franklin Gothic Book" w:cstheme="minorHAnsi"/>
          <w:color w:val="000000" w:themeColor="text1"/>
          <w:szCs w:val="20"/>
        </w:rPr>
        <w:t>LDVPC</w:t>
      </w:r>
      <w:r w:rsidRPr="00966E3B">
        <w:rPr>
          <w:rStyle w:val="ASIBoldBlack"/>
          <w:rFonts w:ascii="Franklin Gothic Book" w:hAnsi="Franklin Gothic Book" w:cstheme="minorHAnsi"/>
          <w:color w:val="000000" w:themeColor="text1"/>
          <w:szCs w:val="20"/>
        </w:rPr>
        <w:tab/>
        <w:t>Law on Domestic Violence Prevention and Control</w:t>
      </w:r>
      <w:r w:rsidR="00FC252F">
        <w:rPr>
          <w:rStyle w:val="ASIBoldBlack"/>
          <w:rFonts w:ascii="Franklin Gothic Book" w:hAnsi="Franklin Gothic Book" w:cstheme="minorHAnsi"/>
          <w:color w:val="000000" w:themeColor="text1"/>
          <w:szCs w:val="20"/>
        </w:rPr>
        <w:t xml:space="preserve"> </w:t>
      </w:r>
    </w:p>
    <w:p w:rsidR="00966E3B" w:rsidRPr="00966E3B" w:rsidRDefault="00966E3B" w:rsidP="00B348BC">
      <w:pPr>
        <w:pStyle w:val="ASIBodyCopy"/>
        <w:spacing w:before="0" w:after="50" w:line="240" w:lineRule="auto"/>
        <w:ind w:left="1151" w:hanging="794"/>
        <w:jc w:val="left"/>
        <w:rPr>
          <w:rStyle w:val="ASIBoldBlack"/>
          <w:rFonts w:ascii="Franklin Gothic Book" w:hAnsi="Franklin Gothic Book" w:cstheme="minorHAnsi"/>
          <w:color w:val="000000" w:themeColor="text1"/>
          <w:szCs w:val="20"/>
        </w:rPr>
      </w:pPr>
      <w:r w:rsidRPr="00966E3B">
        <w:rPr>
          <w:rStyle w:val="ASIBoldBlack"/>
          <w:rFonts w:ascii="Franklin Gothic Book" w:hAnsi="Franklin Gothic Book" w:cstheme="minorHAnsi"/>
          <w:color w:val="000000" w:themeColor="text1"/>
          <w:szCs w:val="20"/>
        </w:rPr>
        <w:t>LGE</w:t>
      </w:r>
      <w:r w:rsidRPr="00966E3B">
        <w:rPr>
          <w:rStyle w:val="ASIBoldBlack"/>
          <w:rFonts w:ascii="Franklin Gothic Book" w:hAnsi="Franklin Gothic Book" w:cstheme="minorHAnsi"/>
          <w:color w:val="000000" w:themeColor="text1"/>
          <w:szCs w:val="20"/>
        </w:rPr>
        <w:tab/>
        <w:t xml:space="preserve">Law on Gender Equality </w:t>
      </w:r>
    </w:p>
    <w:p w:rsidR="00236E94" w:rsidRDefault="00236E94" w:rsidP="00B348BC">
      <w:pPr>
        <w:pStyle w:val="ASIBodyCopy"/>
        <w:spacing w:before="0" w:after="50" w:line="240" w:lineRule="auto"/>
        <w:ind w:left="1151" w:hanging="794"/>
        <w:jc w:val="left"/>
        <w:rPr>
          <w:rStyle w:val="ASIBoldBlack"/>
          <w:rFonts w:ascii="Franklin Gothic Book" w:hAnsi="Franklin Gothic Book" w:cstheme="minorHAnsi"/>
          <w:color w:val="000000" w:themeColor="text1"/>
          <w:szCs w:val="20"/>
        </w:rPr>
      </w:pPr>
      <w:r>
        <w:rPr>
          <w:rStyle w:val="ASIBoldBlack"/>
          <w:rFonts w:ascii="Franklin Gothic Book" w:hAnsi="Franklin Gothic Book" w:cstheme="minorHAnsi"/>
          <w:color w:val="000000" w:themeColor="text1"/>
          <w:szCs w:val="20"/>
        </w:rPr>
        <w:t>M&amp;E</w:t>
      </w:r>
      <w:r>
        <w:rPr>
          <w:rStyle w:val="ASIBoldBlack"/>
          <w:rFonts w:ascii="Franklin Gothic Book" w:hAnsi="Franklin Gothic Book" w:cstheme="minorHAnsi"/>
          <w:color w:val="000000" w:themeColor="text1"/>
          <w:szCs w:val="20"/>
        </w:rPr>
        <w:tab/>
        <w:t>Monitoring and Evaluatio</w:t>
      </w:r>
      <w:r w:rsidR="005A2520">
        <w:rPr>
          <w:rStyle w:val="ASIBoldBlack"/>
          <w:rFonts w:ascii="Franklin Gothic Book" w:hAnsi="Franklin Gothic Book" w:cstheme="minorHAnsi"/>
          <w:color w:val="000000" w:themeColor="text1"/>
          <w:szCs w:val="20"/>
        </w:rPr>
        <w:t>n</w:t>
      </w:r>
    </w:p>
    <w:p w:rsidR="00966E3B" w:rsidRPr="00966E3B" w:rsidRDefault="00966E3B" w:rsidP="00B348BC">
      <w:pPr>
        <w:pStyle w:val="ASIBodyCopy"/>
        <w:spacing w:before="0" w:after="50" w:line="240" w:lineRule="auto"/>
        <w:ind w:left="1151" w:hanging="794"/>
        <w:jc w:val="left"/>
        <w:rPr>
          <w:rStyle w:val="ASIBoldBlack"/>
          <w:rFonts w:ascii="Franklin Gothic Book" w:hAnsi="Franklin Gothic Book" w:cstheme="minorHAnsi"/>
          <w:color w:val="000000" w:themeColor="text1"/>
          <w:szCs w:val="20"/>
        </w:rPr>
      </w:pPr>
      <w:r w:rsidRPr="00966E3B">
        <w:rPr>
          <w:rStyle w:val="ASIBoldBlack"/>
          <w:rFonts w:ascii="Franklin Gothic Book" w:hAnsi="Franklin Gothic Book" w:cstheme="minorHAnsi"/>
          <w:color w:val="000000" w:themeColor="text1"/>
          <w:szCs w:val="20"/>
        </w:rPr>
        <w:t>MARD</w:t>
      </w:r>
      <w:r w:rsidRPr="00966E3B">
        <w:rPr>
          <w:rStyle w:val="ASIBoldBlack"/>
          <w:rFonts w:ascii="Franklin Gothic Book" w:hAnsi="Franklin Gothic Book" w:cstheme="minorHAnsi"/>
          <w:color w:val="000000" w:themeColor="text1"/>
          <w:szCs w:val="20"/>
        </w:rPr>
        <w:tab/>
        <w:t>Ministry of Agriculture and Rural Development</w:t>
      </w:r>
    </w:p>
    <w:p w:rsidR="00966E3B" w:rsidRPr="00966E3B" w:rsidRDefault="00966E3B" w:rsidP="00B348BC">
      <w:pPr>
        <w:pStyle w:val="ASIBodyCopy"/>
        <w:spacing w:before="0" w:after="50" w:line="240" w:lineRule="auto"/>
        <w:ind w:left="1151" w:hanging="794"/>
        <w:jc w:val="left"/>
        <w:rPr>
          <w:rFonts w:ascii="Franklin Gothic Book" w:hAnsi="Franklin Gothic Book"/>
          <w:color w:val="000000" w:themeColor="text1"/>
          <w:szCs w:val="20"/>
        </w:rPr>
      </w:pPr>
      <w:r w:rsidRPr="00966E3B">
        <w:rPr>
          <w:rFonts w:ascii="Franklin Gothic Book" w:hAnsi="Franklin Gothic Book"/>
          <w:color w:val="000000" w:themeColor="text1"/>
          <w:szCs w:val="20"/>
        </w:rPr>
        <w:t>MDB</w:t>
      </w:r>
      <w:r w:rsidRPr="00966E3B">
        <w:rPr>
          <w:rFonts w:ascii="Franklin Gothic Book" w:hAnsi="Franklin Gothic Book"/>
          <w:color w:val="000000" w:themeColor="text1"/>
          <w:szCs w:val="20"/>
        </w:rPr>
        <w:tab/>
        <w:t>Multilateral Development Bank</w:t>
      </w:r>
    </w:p>
    <w:p w:rsidR="00966E3B" w:rsidRPr="00966E3B" w:rsidRDefault="00966E3B" w:rsidP="00B348BC">
      <w:pPr>
        <w:pStyle w:val="ASIBodyCopy"/>
        <w:spacing w:before="0" w:after="50" w:line="240" w:lineRule="auto"/>
        <w:ind w:left="1151" w:hanging="794"/>
        <w:jc w:val="left"/>
        <w:rPr>
          <w:rStyle w:val="ASIBoldBlack"/>
          <w:rFonts w:ascii="Franklin Gothic Book" w:hAnsi="Franklin Gothic Book" w:cstheme="minorHAnsi"/>
          <w:color w:val="000000" w:themeColor="text1"/>
          <w:szCs w:val="20"/>
        </w:rPr>
      </w:pPr>
      <w:r w:rsidRPr="00966E3B">
        <w:rPr>
          <w:rStyle w:val="ASIBoldBlack"/>
          <w:rFonts w:ascii="Franklin Gothic Book" w:hAnsi="Franklin Gothic Book" w:cstheme="minorHAnsi"/>
          <w:color w:val="000000" w:themeColor="text1"/>
          <w:szCs w:val="20"/>
        </w:rPr>
        <w:lastRenderedPageBreak/>
        <w:t>MDGs</w:t>
      </w:r>
      <w:r w:rsidRPr="00966E3B">
        <w:rPr>
          <w:rStyle w:val="ASIBoldBlack"/>
          <w:rFonts w:ascii="Franklin Gothic Book" w:hAnsi="Franklin Gothic Book" w:cstheme="minorHAnsi"/>
          <w:color w:val="000000" w:themeColor="text1"/>
          <w:szCs w:val="20"/>
        </w:rPr>
        <w:tab/>
        <w:t>Millennium Development Goals</w:t>
      </w:r>
    </w:p>
    <w:p w:rsidR="00966E3B" w:rsidRPr="00966E3B" w:rsidRDefault="00966E3B" w:rsidP="00B348BC">
      <w:pPr>
        <w:pStyle w:val="ASIBodyCopy"/>
        <w:spacing w:before="0" w:after="50" w:line="240" w:lineRule="auto"/>
        <w:ind w:left="1151" w:hanging="794"/>
        <w:jc w:val="left"/>
        <w:rPr>
          <w:rFonts w:ascii="Franklin Gothic Book" w:hAnsi="Franklin Gothic Book"/>
          <w:color w:val="000000" w:themeColor="text1"/>
          <w:szCs w:val="20"/>
        </w:rPr>
      </w:pPr>
      <w:r w:rsidRPr="00966E3B">
        <w:rPr>
          <w:rFonts w:ascii="Franklin Gothic Book" w:hAnsi="Franklin Gothic Book"/>
          <w:color w:val="000000" w:themeColor="text1"/>
          <w:szCs w:val="20"/>
        </w:rPr>
        <w:t>MOC</w:t>
      </w:r>
      <w:r w:rsidRPr="00966E3B">
        <w:rPr>
          <w:rFonts w:ascii="Franklin Gothic Book" w:hAnsi="Franklin Gothic Book"/>
          <w:color w:val="000000" w:themeColor="text1"/>
          <w:szCs w:val="20"/>
        </w:rPr>
        <w:tab/>
        <w:t>Ministry of Construction</w:t>
      </w:r>
    </w:p>
    <w:p w:rsidR="00966E3B" w:rsidRPr="00966E3B" w:rsidRDefault="00966E3B" w:rsidP="00B348BC">
      <w:pPr>
        <w:pStyle w:val="ASIBodyCopy"/>
        <w:spacing w:before="0" w:after="50" w:line="240" w:lineRule="auto"/>
        <w:ind w:left="1151" w:hanging="794"/>
        <w:jc w:val="left"/>
        <w:rPr>
          <w:rFonts w:ascii="Franklin Gothic Book" w:hAnsi="Franklin Gothic Book"/>
          <w:color w:val="000000" w:themeColor="text1"/>
          <w:szCs w:val="20"/>
        </w:rPr>
      </w:pPr>
      <w:r w:rsidRPr="00966E3B">
        <w:rPr>
          <w:rFonts w:ascii="Franklin Gothic Book" w:hAnsi="Franklin Gothic Book"/>
          <w:color w:val="000000" w:themeColor="text1"/>
          <w:szCs w:val="20"/>
        </w:rPr>
        <w:t>MOF</w:t>
      </w:r>
      <w:r w:rsidRPr="00966E3B">
        <w:rPr>
          <w:rFonts w:ascii="Franklin Gothic Book" w:hAnsi="Franklin Gothic Book"/>
          <w:color w:val="000000" w:themeColor="text1"/>
          <w:szCs w:val="20"/>
        </w:rPr>
        <w:tab/>
        <w:t>Ministry of Finance</w:t>
      </w:r>
    </w:p>
    <w:p w:rsidR="00966E3B" w:rsidRPr="00966E3B" w:rsidRDefault="00966E3B" w:rsidP="00B348BC">
      <w:pPr>
        <w:pStyle w:val="ASIBodyCopy"/>
        <w:spacing w:before="0" w:after="50" w:line="240" w:lineRule="auto"/>
        <w:ind w:left="1151" w:hanging="794"/>
        <w:jc w:val="left"/>
        <w:rPr>
          <w:rStyle w:val="ASIBoldBlack"/>
          <w:rFonts w:ascii="Franklin Gothic Book" w:hAnsi="Franklin Gothic Book" w:cstheme="minorHAnsi"/>
          <w:color w:val="000000" w:themeColor="text1"/>
          <w:szCs w:val="20"/>
        </w:rPr>
      </w:pPr>
      <w:r w:rsidRPr="00966E3B">
        <w:rPr>
          <w:rStyle w:val="ASIBoldBlack"/>
          <w:rFonts w:ascii="Franklin Gothic Book" w:hAnsi="Franklin Gothic Book" w:cstheme="minorHAnsi"/>
          <w:color w:val="000000" w:themeColor="text1"/>
          <w:szCs w:val="20"/>
        </w:rPr>
        <w:t>MOLISA</w:t>
      </w:r>
      <w:r w:rsidRPr="00966E3B">
        <w:rPr>
          <w:rStyle w:val="ASIBoldBlack"/>
          <w:rFonts w:ascii="Franklin Gothic Book" w:hAnsi="Franklin Gothic Book" w:cstheme="minorHAnsi"/>
          <w:color w:val="000000" w:themeColor="text1"/>
          <w:szCs w:val="20"/>
        </w:rPr>
        <w:tab/>
        <w:t xml:space="preserve">Ministry of Labour, Invalids </w:t>
      </w:r>
      <w:r w:rsidR="00FC4E7D">
        <w:rPr>
          <w:rStyle w:val="ASIBoldBlack"/>
          <w:rFonts w:ascii="Franklin Gothic Book" w:hAnsi="Franklin Gothic Book" w:cstheme="minorHAnsi"/>
          <w:color w:val="000000" w:themeColor="text1"/>
          <w:szCs w:val="20"/>
        </w:rPr>
        <w:t>and</w:t>
      </w:r>
      <w:r w:rsidRPr="00966E3B">
        <w:rPr>
          <w:rStyle w:val="ASIBoldBlack"/>
          <w:rFonts w:ascii="Franklin Gothic Book" w:hAnsi="Franklin Gothic Book" w:cstheme="minorHAnsi"/>
          <w:color w:val="000000" w:themeColor="text1"/>
          <w:szCs w:val="20"/>
        </w:rPr>
        <w:t xml:space="preserve"> Social Affairs</w:t>
      </w:r>
    </w:p>
    <w:p w:rsidR="00966E3B" w:rsidRPr="00966E3B" w:rsidRDefault="00966E3B" w:rsidP="00B348BC">
      <w:pPr>
        <w:pStyle w:val="ASIBodyCopy"/>
        <w:spacing w:before="0" w:after="50" w:line="240" w:lineRule="auto"/>
        <w:ind w:left="1151" w:hanging="794"/>
        <w:jc w:val="left"/>
        <w:rPr>
          <w:rStyle w:val="ASIBoldBlack"/>
          <w:rFonts w:ascii="Franklin Gothic Book" w:hAnsi="Franklin Gothic Book" w:cstheme="minorHAnsi"/>
          <w:color w:val="000000" w:themeColor="text1"/>
          <w:szCs w:val="20"/>
        </w:rPr>
      </w:pPr>
      <w:r w:rsidRPr="00966E3B">
        <w:rPr>
          <w:rStyle w:val="ASIBoldBlack"/>
          <w:rFonts w:ascii="Franklin Gothic Book" w:hAnsi="Franklin Gothic Book" w:cstheme="minorHAnsi"/>
          <w:color w:val="000000" w:themeColor="text1"/>
          <w:szCs w:val="20"/>
        </w:rPr>
        <w:t>MOT</w:t>
      </w:r>
      <w:r w:rsidRPr="00966E3B">
        <w:rPr>
          <w:rStyle w:val="ASIBoldBlack"/>
          <w:rFonts w:ascii="Franklin Gothic Book" w:hAnsi="Franklin Gothic Book" w:cstheme="minorHAnsi"/>
          <w:color w:val="000000" w:themeColor="text1"/>
          <w:szCs w:val="20"/>
        </w:rPr>
        <w:tab/>
        <w:t xml:space="preserve">Ministry of Transport </w:t>
      </w:r>
    </w:p>
    <w:p w:rsidR="00966E3B" w:rsidRPr="00966E3B" w:rsidRDefault="00966E3B" w:rsidP="00B348BC">
      <w:pPr>
        <w:pStyle w:val="ASIBodyCopy"/>
        <w:spacing w:before="0" w:after="50" w:line="240" w:lineRule="auto"/>
        <w:ind w:left="1151" w:hanging="794"/>
        <w:jc w:val="left"/>
        <w:rPr>
          <w:rFonts w:ascii="Franklin Gothic Book" w:hAnsi="Franklin Gothic Book"/>
          <w:color w:val="000000" w:themeColor="text1"/>
          <w:szCs w:val="20"/>
        </w:rPr>
      </w:pPr>
      <w:r w:rsidRPr="00966E3B">
        <w:rPr>
          <w:rFonts w:ascii="Franklin Gothic Book" w:hAnsi="Franklin Gothic Book"/>
          <w:color w:val="000000" w:themeColor="text1"/>
          <w:szCs w:val="20"/>
        </w:rPr>
        <w:t>MPI</w:t>
      </w:r>
      <w:r w:rsidRPr="00966E3B">
        <w:rPr>
          <w:rFonts w:ascii="Franklin Gothic Book" w:hAnsi="Franklin Gothic Book"/>
          <w:color w:val="000000" w:themeColor="text1"/>
          <w:szCs w:val="20"/>
        </w:rPr>
        <w:tab/>
        <w:t xml:space="preserve">Ministry of Planning </w:t>
      </w:r>
      <w:r w:rsidR="00FC4E7D">
        <w:rPr>
          <w:rFonts w:ascii="Franklin Gothic Book" w:hAnsi="Franklin Gothic Book"/>
          <w:color w:val="000000" w:themeColor="text1"/>
          <w:szCs w:val="20"/>
        </w:rPr>
        <w:t>&amp;</w:t>
      </w:r>
      <w:r w:rsidRPr="00966E3B">
        <w:rPr>
          <w:rFonts w:ascii="Franklin Gothic Book" w:hAnsi="Franklin Gothic Book"/>
          <w:color w:val="000000" w:themeColor="text1"/>
          <w:szCs w:val="20"/>
        </w:rPr>
        <w:t xml:space="preserve"> Investment</w:t>
      </w:r>
    </w:p>
    <w:p w:rsidR="00966E3B" w:rsidRPr="00966E3B" w:rsidRDefault="00966E3B" w:rsidP="00B348BC">
      <w:pPr>
        <w:pStyle w:val="ASIBodyCopy"/>
        <w:spacing w:before="0" w:after="50" w:line="240" w:lineRule="auto"/>
        <w:ind w:left="1151" w:hanging="794"/>
        <w:jc w:val="left"/>
        <w:rPr>
          <w:rStyle w:val="ASIBoldBlack"/>
          <w:rFonts w:ascii="Franklin Gothic Book" w:hAnsi="Franklin Gothic Book" w:cstheme="minorHAnsi"/>
          <w:color w:val="000000" w:themeColor="text1"/>
          <w:szCs w:val="20"/>
        </w:rPr>
      </w:pPr>
      <w:r w:rsidRPr="00966E3B">
        <w:rPr>
          <w:rStyle w:val="ASIBoldBlack"/>
          <w:rFonts w:ascii="Franklin Gothic Book" w:hAnsi="Franklin Gothic Book" w:cstheme="minorHAnsi"/>
          <w:color w:val="000000" w:themeColor="text1"/>
          <w:szCs w:val="20"/>
        </w:rPr>
        <w:t>NPGE</w:t>
      </w:r>
      <w:r w:rsidRPr="00966E3B">
        <w:rPr>
          <w:rStyle w:val="ASIBoldBlack"/>
          <w:rFonts w:ascii="Franklin Gothic Book" w:hAnsi="Franklin Gothic Book" w:cstheme="minorHAnsi"/>
          <w:color w:val="000000" w:themeColor="text1"/>
          <w:szCs w:val="20"/>
        </w:rPr>
        <w:tab/>
        <w:t>National Program on Gender Equality</w:t>
      </w:r>
    </w:p>
    <w:p w:rsidR="00966E3B" w:rsidRPr="00966E3B" w:rsidRDefault="00966E3B" w:rsidP="00B348BC">
      <w:pPr>
        <w:pStyle w:val="ASIBodyCopy"/>
        <w:spacing w:before="0" w:after="50" w:line="240" w:lineRule="auto"/>
        <w:ind w:left="1151" w:hanging="794"/>
        <w:jc w:val="left"/>
        <w:rPr>
          <w:rStyle w:val="ASIBoldBlack"/>
          <w:rFonts w:ascii="Franklin Gothic Book" w:hAnsi="Franklin Gothic Book" w:cstheme="minorHAnsi"/>
          <w:color w:val="000000" w:themeColor="text1"/>
          <w:szCs w:val="20"/>
        </w:rPr>
      </w:pPr>
      <w:r w:rsidRPr="00966E3B">
        <w:rPr>
          <w:rStyle w:val="ASIBoldBlack"/>
          <w:rFonts w:ascii="Franklin Gothic Book" w:hAnsi="Franklin Gothic Book" w:cstheme="minorHAnsi"/>
          <w:color w:val="000000" w:themeColor="text1"/>
          <w:szCs w:val="20"/>
        </w:rPr>
        <w:t>NSAW</w:t>
      </w:r>
      <w:r w:rsidRPr="00966E3B">
        <w:rPr>
          <w:rStyle w:val="ASIBoldBlack"/>
          <w:rFonts w:ascii="Franklin Gothic Book" w:hAnsi="Franklin Gothic Book" w:cstheme="minorHAnsi"/>
          <w:color w:val="000000" w:themeColor="text1"/>
          <w:szCs w:val="20"/>
        </w:rPr>
        <w:tab/>
        <w:t>National Strategy for the Advancement of Women</w:t>
      </w:r>
    </w:p>
    <w:p w:rsidR="00966E3B" w:rsidRPr="00966E3B" w:rsidRDefault="00966E3B" w:rsidP="00B348BC">
      <w:pPr>
        <w:pStyle w:val="ASIBodyCopy"/>
        <w:spacing w:before="0" w:after="50" w:line="240" w:lineRule="auto"/>
        <w:ind w:left="1151" w:hanging="794"/>
        <w:jc w:val="left"/>
        <w:rPr>
          <w:rStyle w:val="ASIBoldBlack"/>
          <w:rFonts w:ascii="Franklin Gothic Book" w:hAnsi="Franklin Gothic Book" w:cstheme="minorHAnsi"/>
          <w:color w:val="000000" w:themeColor="text1"/>
          <w:szCs w:val="20"/>
        </w:rPr>
      </w:pPr>
      <w:r w:rsidRPr="00966E3B">
        <w:rPr>
          <w:rStyle w:val="ASIBoldBlack"/>
          <w:rFonts w:ascii="Franklin Gothic Book" w:hAnsi="Franklin Gothic Book" w:cstheme="minorHAnsi"/>
          <w:color w:val="000000" w:themeColor="text1"/>
          <w:szCs w:val="20"/>
        </w:rPr>
        <w:t>NSGE</w:t>
      </w:r>
      <w:r w:rsidRPr="00966E3B">
        <w:rPr>
          <w:rStyle w:val="ASIBoldBlack"/>
          <w:rFonts w:ascii="Franklin Gothic Book" w:hAnsi="Franklin Gothic Book" w:cstheme="minorHAnsi"/>
          <w:color w:val="000000" w:themeColor="text1"/>
          <w:szCs w:val="20"/>
        </w:rPr>
        <w:tab/>
        <w:t xml:space="preserve">National Strategy on Gender Equality </w:t>
      </w:r>
    </w:p>
    <w:p w:rsidR="00966E3B" w:rsidRPr="00966E3B" w:rsidRDefault="00966E3B" w:rsidP="00B348BC">
      <w:pPr>
        <w:pStyle w:val="ASIBodyCopy"/>
        <w:spacing w:before="0" w:after="50" w:line="240" w:lineRule="auto"/>
        <w:ind w:left="1151" w:hanging="794"/>
        <w:jc w:val="left"/>
        <w:rPr>
          <w:rFonts w:ascii="Franklin Gothic Book" w:hAnsi="Franklin Gothic Book"/>
          <w:color w:val="000000" w:themeColor="text1"/>
          <w:szCs w:val="20"/>
        </w:rPr>
      </w:pPr>
      <w:r w:rsidRPr="00966E3B">
        <w:rPr>
          <w:rFonts w:ascii="Franklin Gothic Book" w:hAnsi="Franklin Gothic Book"/>
          <w:color w:val="000000" w:themeColor="text1"/>
          <w:szCs w:val="20"/>
        </w:rPr>
        <w:t>NTSC</w:t>
      </w:r>
      <w:r w:rsidRPr="00966E3B">
        <w:rPr>
          <w:rFonts w:ascii="Franklin Gothic Book" w:hAnsi="Franklin Gothic Book"/>
          <w:color w:val="000000" w:themeColor="text1"/>
          <w:szCs w:val="20"/>
        </w:rPr>
        <w:tab/>
        <w:t>National Traffic Safety Committee</w:t>
      </w:r>
    </w:p>
    <w:p w:rsidR="00966E3B" w:rsidRPr="00966E3B" w:rsidRDefault="00966E3B" w:rsidP="00B348BC">
      <w:pPr>
        <w:pStyle w:val="ASIBodyCopy"/>
        <w:spacing w:before="0" w:after="50" w:line="240" w:lineRule="auto"/>
        <w:ind w:left="1151" w:hanging="794"/>
        <w:jc w:val="left"/>
        <w:rPr>
          <w:rFonts w:ascii="Franklin Gothic Book" w:hAnsi="Franklin Gothic Book"/>
          <w:color w:val="000000" w:themeColor="text1"/>
          <w:szCs w:val="20"/>
        </w:rPr>
      </w:pPr>
      <w:r w:rsidRPr="00966E3B">
        <w:rPr>
          <w:rFonts w:ascii="Franklin Gothic Book" w:hAnsi="Franklin Gothic Book"/>
          <w:color w:val="000000" w:themeColor="text1"/>
          <w:szCs w:val="20"/>
        </w:rPr>
        <w:t>O&amp;M</w:t>
      </w:r>
      <w:r w:rsidRPr="00966E3B">
        <w:rPr>
          <w:rFonts w:ascii="Franklin Gothic Book" w:hAnsi="Franklin Gothic Book"/>
          <w:color w:val="000000" w:themeColor="text1"/>
          <w:szCs w:val="20"/>
        </w:rPr>
        <w:tab/>
        <w:t>Operations and Maintenance</w:t>
      </w:r>
    </w:p>
    <w:p w:rsidR="00966E3B" w:rsidRPr="00966E3B" w:rsidRDefault="00966E3B" w:rsidP="00B348BC">
      <w:pPr>
        <w:pStyle w:val="ASIBodyCopy"/>
        <w:spacing w:before="0" w:after="50" w:line="240" w:lineRule="auto"/>
        <w:ind w:left="1151" w:hanging="794"/>
        <w:jc w:val="left"/>
        <w:rPr>
          <w:rFonts w:ascii="Franklin Gothic Book" w:hAnsi="Franklin Gothic Book"/>
          <w:color w:val="000000" w:themeColor="text1"/>
          <w:szCs w:val="20"/>
        </w:rPr>
      </w:pPr>
      <w:r w:rsidRPr="00966E3B">
        <w:rPr>
          <w:rFonts w:ascii="Franklin Gothic Book" w:hAnsi="Franklin Gothic Book"/>
          <w:color w:val="000000" w:themeColor="text1"/>
          <w:szCs w:val="20"/>
        </w:rPr>
        <w:t>ODA</w:t>
      </w:r>
      <w:r w:rsidRPr="00966E3B">
        <w:rPr>
          <w:rFonts w:ascii="Franklin Gothic Book" w:hAnsi="Franklin Gothic Book"/>
          <w:color w:val="000000" w:themeColor="text1"/>
          <w:szCs w:val="20"/>
        </w:rPr>
        <w:tab/>
        <w:t>Official Development Assistance</w:t>
      </w:r>
    </w:p>
    <w:p w:rsidR="00966E3B" w:rsidRPr="00966E3B" w:rsidRDefault="00966E3B" w:rsidP="00B348BC">
      <w:pPr>
        <w:pStyle w:val="ASIBodyCopy"/>
        <w:spacing w:before="0" w:after="50" w:line="240" w:lineRule="auto"/>
        <w:ind w:left="1151" w:hanging="794"/>
        <w:jc w:val="left"/>
        <w:rPr>
          <w:rFonts w:ascii="Franklin Gothic Book" w:hAnsi="Franklin Gothic Book"/>
          <w:color w:val="000000" w:themeColor="text1"/>
          <w:szCs w:val="20"/>
        </w:rPr>
      </w:pPr>
      <w:r w:rsidRPr="00966E3B">
        <w:rPr>
          <w:rFonts w:ascii="Franklin Gothic Book" w:hAnsi="Franklin Gothic Book"/>
          <w:color w:val="000000" w:themeColor="text1"/>
          <w:szCs w:val="20"/>
        </w:rPr>
        <w:t>PC</w:t>
      </w:r>
      <w:r w:rsidRPr="00966E3B">
        <w:rPr>
          <w:rFonts w:ascii="Franklin Gothic Book" w:hAnsi="Franklin Gothic Book"/>
          <w:color w:val="000000" w:themeColor="text1"/>
          <w:szCs w:val="20"/>
        </w:rPr>
        <w:tab/>
        <w:t>People’s Committee</w:t>
      </w:r>
    </w:p>
    <w:p w:rsidR="00966E3B" w:rsidRPr="00966E3B" w:rsidRDefault="00966E3B" w:rsidP="00B348BC">
      <w:pPr>
        <w:pStyle w:val="ASIBodyCopy"/>
        <w:spacing w:before="0" w:after="50" w:line="240" w:lineRule="auto"/>
        <w:ind w:left="1151" w:hanging="794"/>
        <w:jc w:val="left"/>
        <w:rPr>
          <w:rFonts w:ascii="Franklin Gothic Book" w:hAnsi="Franklin Gothic Book"/>
          <w:color w:val="000000" w:themeColor="text1"/>
          <w:szCs w:val="20"/>
        </w:rPr>
      </w:pPr>
      <w:r w:rsidRPr="00966E3B">
        <w:rPr>
          <w:rFonts w:ascii="Franklin Gothic Book" w:hAnsi="Franklin Gothic Book"/>
          <w:color w:val="000000" w:themeColor="text1"/>
          <w:szCs w:val="20"/>
        </w:rPr>
        <w:t>PDOT</w:t>
      </w:r>
      <w:r w:rsidRPr="00966E3B">
        <w:rPr>
          <w:rFonts w:ascii="Franklin Gothic Book" w:hAnsi="Franklin Gothic Book"/>
          <w:color w:val="000000" w:themeColor="text1"/>
          <w:szCs w:val="20"/>
        </w:rPr>
        <w:tab/>
        <w:t>Provincial Department of Transport</w:t>
      </w:r>
    </w:p>
    <w:p w:rsidR="00895FF1" w:rsidRDefault="00895FF1" w:rsidP="00B348BC">
      <w:pPr>
        <w:pStyle w:val="ASIBodyCopy"/>
        <w:spacing w:before="0" w:after="50" w:line="240" w:lineRule="auto"/>
        <w:ind w:left="1151" w:hanging="794"/>
        <w:jc w:val="left"/>
        <w:rPr>
          <w:rFonts w:ascii="Franklin Gothic Book" w:hAnsi="Franklin Gothic Book"/>
          <w:color w:val="000000" w:themeColor="text1"/>
          <w:szCs w:val="20"/>
        </w:rPr>
      </w:pPr>
      <w:r>
        <w:rPr>
          <w:rFonts w:ascii="Franklin Gothic Book" w:hAnsi="Franklin Gothic Book"/>
          <w:color w:val="000000" w:themeColor="text1"/>
          <w:szCs w:val="20"/>
        </w:rPr>
        <w:t>PDW</w:t>
      </w:r>
      <w:r>
        <w:rPr>
          <w:rFonts w:ascii="Franklin Gothic Book" w:hAnsi="Franklin Gothic Book"/>
          <w:color w:val="000000" w:themeColor="text1"/>
          <w:szCs w:val="20"/>
        </w:rPr>
        <w:tab/>
        <w:t>People with disabilities</w:t>
      </w:r>
    </w:p>
    <w:p w:rsidR="00966E3B" w:rsidRPr="00966E3B" w:rsidRDefault="00966E3B" w:rsidP="00B348BC">
      <w:pPr>
        <w:pStyle w:val="ASIBodyCopy"/>
        <w:spacing w:before="0" w:after="50" w:line="240" w:lineRule="auto"/>
        <w:ind w:left="1151" w:hanging="794"/>
        <w:jc w:val="left"/>
        <w:rPr>
          <w:rFonts w:ascii="Franklin Gothic Book" w:hAnsi="Franklin Gothic Book"/>
          <w:color w:val="000000" w:themeColor="text1"/>
          <w:szCs w:val="20"/>
        </w:rPr>
      </w:pPr>
      <w:r w:rsidRPr="00966E3B">
        <w:rPr>
          <w:rFonts w:ascii="Franklin Gothic Book" w:hAnsi="Franklin Gothic Book"/>
          <w:color w:val="000000" w:themeColor="text1"/>
          <w:szCs w:val="20"/>
        </w:rPr>
        <w:t>PFS</w:t>
      </w:r>
      <w:r w:rsidRPr="00966E3B">
        <w:rPr>
          <w:rFonts w:ascii="Franklin Gothic Book" w:hAnsi="Franklin Gothic Book"/>
          <w:color w:val="000000" w:themeColor="text1"/>
          <w:szCs w:val="20"/>
        </w:rPr>
        <w:tab/>
        <w:t>Pre-feasibility study</w:t>
      </w:r>
    </w:p>
    <w:p w:rsidR="00966E3B" w:rsidRPr="00966E3B" w:rsidRDefault="00966E3B" w:rsidP="00B348BC">
      <w:pPr>
        <w:pStyle w:val="ASIBodyCopy"/>
        <w:spacing w:before="0" w:after="50" w:line="240" w:lineRule="auto"/>
        <w:ind w:left="1151" w:hanging="794"/>
        <w:jc w:val="left"/>
        <w:rPr>
          <w:rFonts w:ascii="Franklin Gothic Book" w:hAnsi="Franklin Gothic Book"/>
          <w:color w:val="000000" w:themeColor="text1"/>
          <w:szCs w:val="20"/>
        </w:rPr>
      </w:pPr>
      <w:r w:rsidRPr="00966E3B">
        <w:rPr>
          <w:rFonts w:ascii="Franklin Gothic Book" w:hAnsi="Franklin Gothic Book"/>
          <w:color w:val="000000" w:themeColor="text1"/>
          <w:szCs w:val="20"/>
        </w:rPr>
        <w:t>PMO</w:t>
      </w:r>
      <w:r w:rsidRPr="00966E3B">
        <w:rPr>
          <w:rFonts w:ascii="Franklin Gothic Book" w:hAnsi="Franklin Gothic Book"/>
          <w:color w:val="000000" w:themeColor="text1"/>
          <w:szCs w:val="20"/>
        </w:rPr>
        <w:tab/>
        <w:t>Prime Minister’s Office</w:t>
      </w:r>
    </w:p>
    <w:p w:rsidR="00966E3B" w:rsidRPr="00966E3B" w:rsidRDefault="00966E3B" w:rsidP="00B348BC">
      <w:pPr>
        <w:pStyle w:val="ASIBodyCopy"/>
        <w:spacing w:before="0" w:after="50" w:line="240" w:lineRule="auto"/>
        <w:ind w:left="1151" w:hanging="794"/>
        <w:jc w:val="left"/>
        <w:rPr>
          <w:rStyle w:val="ASIBoldBlack"/>
          <w:rFonts w:ascii="Franklin Gothic Book" w:hAnsi="Franklin Gothic Book" w:cstheme="minorHAnsi"/>
          <w:color w:val="000000" w:themeColor="text1"/>
          <w:szCs w:val="20"/>
        </w:rPr>
      </w:pPr>
      <w:r w:rsidRPr="00966E3B">
        <w:rPr>
          <w:rStyle w:val="ASIBoldBlack"/>
          <w:rFonts w:ascii="Franklin Gothic Book" w:hAnsi="Franklin Gothic Book" w:cstheme="minorHAnsi"/>
          <w:color w:val="000000" w:themeColor="text1"/>
          <w:szCs w:val="20"/>
        </w:rPr>
        <w:t>PMU</w:t>
      </w:r>
      <w:r w:rsidRPr="00966E3B">
        <w:rPr>
          <w:rStyle w:val="ASIBoldBlack"/>
          <w:rFonts w:ascii="Franklin Gothic Book" w:hAnsi="Franklin Gothic Book" w:cstheme="minorHAnsi"/>
          <w:color w:val="000000" w:themeColor="text1"/>
          <w:szCs w:val="20"/>
        </w:rPr>
        <w:tab/>
        <w:t>Project Management Unit</w:t>
      </w:r>
    </w:p>
    <w:p w:rsidR="00966E3B" w:rsidRPr="00966E3B" w:rsidRDefault="00966E3B" w:rsidP="00B348BC">
      <w:pPr>
        <w:pStyle w:val="ASIBodyCopy"/>
        <w:spacing w:before="0" w:after="50" w:line="240" w:lineRule="auto"/>
        <w:ind w:left="1151" w:hanging="794"/>
        <w:jc w:val="left"/>
        <w:rPr>
          <w:rFonts w:ascii="Franklin Gothic Book" w:hAnsi="Franklin Gothic Book"/>
          <w:color w:val="000000" w:themeColor="text1"/>
          <w:szCs w:val="20"/>
        </w:rPr>
      </w:pPr>
      <w:r w:rsidRPr="00966E3B">
        <w:rPr>
          <w:rFonts w:ascii="Franklin Gothic Book" w:hAnsi="Franklin Gothic Book"/>
          <w:color w:val="000000" w:themeColor="text1"/>
          <w:szCs w:val="20"/>
        </w:rPr>
        <w:t>PPIAF</w:t>
      </w:r>
      <w:r w:rsidRPr="00966E3B">
        <w:rPr>
          <w:rFonts w:ascii="Franklin Gothic Book" w:hAnsi="Franklin Gothic Book"/>
          <w:color w:val="000000" w:themeColor="text1"/>
          <w:szCs w:val="20"/>
        </w:rPr>
        <w:tab/>
        <w:t>Public Private Infrastructure Advisory Facility</w:t>
      </w:r>
    </w:p>
    <w:p w:rsidR="00966E3B" w:rsidRPr="00966E3B" w:rsidRDefault="00966E3B" w:rsidP="00B348BC">
      <w:pPr>
        <w:pStyle w:val="ASIBodyCopy"/>
        <w:spacing w:before="0" w:after="50" w:line="240" w:lineRule="auto"/>
        <w:ind w:left="1151" w:hanging="794"/>
        <w:jc w:val="left"/>
        <w:rPr>
          <w:rFonts w:ascii="Franklin Gothic Book" w:hAnsi="Franklin Gothic Book"/>
          <w:color w:val="000000" w:themeColor="text1"/>
          <w:szCs w:val="20"/>
        </w:rPr>
      </w:pPr>
      <w:r w:rsidRPr="00966E3B">
        <w:rPr>
          <w:rFonts w:ascii="Franklin Gothic Book" w:hAnsi="Franklin Gothic Book"/>
          <w:color w:val="000000" w:themeColor="text1"/>
          <w:szCs w:val="20"/>
        </w:rPr>
        <w:t>PPP</w:t>
      </w:r>
      <w:r w:rsidRPr="00966E3B">
        <w:rPr>
          <w:rFonts w:ascii="Franklin Gothic Book" w:hAnsi="Franklin Gothic Book"/>
          <w:color w:val="000000" w:themeColor="text1"/>
          <w:szCs w:val="20"/>
        </w:rPr>
        <w:tab/>
        <w:t>Public Private Partnership</w:t>
      </w:r>
    </w:p>
    <w:p w:rsidR="00966E3B" w:rsidRPr="00966E3B" w:rsidRDefault="00966E3B" w:rsidP="00B348BC">
      <w:pPr>
        <w:pStyle w:val="ASIBodyCopy"/>
        <w:spacing w:before="0" w:after="50" w:line="240" w:lineRule="auto"/>
        <w:ind w:left="1151" w:hanging="794"/>
        <w:jc w:val="left"/>
        <w:rPr>
          <w:rStyle w:val="ASIBoldBlack"/>
          <w:rFonts w:ascii="Franklin Gothic Book" w:hAnsi="Franklin Gothic Book" w:cstheme="minorHAnsi"/>
          <w:color w:val="000000" w:themeColor="text1"/>
          <w:szCs w:val="20"/>
        </w:rPr>
      </w:pPr>
      <w:r w:rsidRPr="00966E3B">
        <w:rPr>
          <w:rStyle w:val="ASIBoldBlack"/>
          <w:rFonts w:ascii="Franklin Gothic Book" w:hAnsi="Franklin Gothic Book" w:cstheme="minorHAnsi"/>
          <w:color w:val="000000" w:themeColor="text1"/>
          <w:szCs w:val="20"/>
        </w:rPr>
        <w:t>PPTA</w:t>
      </w:r>
      <w:r w:rsidRPr="00966E3B">
        <w:rPr>
          <w:rStyle w:val="ASIBoldBlack"/>
          <w:rFonts w:ascii="Franklin Gothic Book" w:hAnsi="Franklin Gothic Book" w:cstheme="minorHAnsi"/>
          <w:color w:val="000000" w:themeColor="text1"/>
          <w:szCs w:val="20"/>
        </w:rPr>
        <w:tab/>
        <w:t xml:space="preserve">Project Preparation Technical Assistance </w:t>
      </w:r>
    </w:p>
    <w:p w:rsidR="00966E3B" w:rsidRPr="00966E3B" w:rsidRDefault="00966E3B" w:rsidP="00B348BC">
      <w:pPr>
        <w:pStyle w:val="ASIBodyCopy"/>
        <w:spacing w:before="0" w:after="50" w:line="240" w:lineRule="auto"/>
        <w:ind w:left="1151" w:hanging="794"/>
        <w:jc w:val="left"/>
        <w:rPr>
          <w:rStyle w:val="ASIBoldBlack"/>
          <w:rFonts w:ascii="Franklin Gothic Book" w:hAnsi="Franklin Gothic Book" w:cstheme="minorHAnsi"/>
          <w:color w:val="000000" w:themeColor="text1"/>
          <w:szCs w:val="20"/>
        </w:rPr>
      </w:pPr>
      <w:r w:rsidRPr="00966E3B">
        <w:rPr>
          <w:rStyle w:val="ASIBoldBlack"/>
          <w:rFonts w:ascii="Franklin Gothic Book" w:hAnsi="Franklin Gothic Book" w:cstheme="minorHAnsi"/>
          <w:color w:val="000000" w:themeColor="text1"/>
          <w:szCs w:val="20"/>
        </w:rPr>
        <w:t>PFS</w:t>
      </w:r>
      <w:r w:rsidRPr="00966E3B">
        <w:rPr>
          <w:rStyle w:val="ASIBoldBlack"/>
          <w:rFonts w:ascii="Franklin Gothic Book" w:hAnsi="Franklin Gothic Book" w:cstheme="minorHAnsi"/>
          <w:color w:val="000000" w:themeColor="text1"/>
          <w:szCs w:val="20"/>
        </w:rPr>
        <w:tab/>
        <w:t>Pre-Feasibility Study</w:t>
      </w:r>
    </w:p>
    <w:p w:rsidR="00966E3B" w:rsidRPr="00966E3B" w:rsidRDefault="00966E3B" w:rsidP="00B348BC">
      <w:pPr>
        <w:pStyle w:val="ASIBodyCopy"/>
        <w:spacing w:before="0" w:after="50" w:line="240" w:lineRule="auto"/>
        <w:ind w:left="1151" w:hanging="794"/>
        <w:jc w:val="left"/>
        <w:rPr>
          <w:rFonts w:ascii="Franklin Gothic Book" w:hAnsi="Franklin Gothic Book"/>
          <w:color w:val="000000" w:themeColor="text1"/>
          <w:szCs w:val="20"/>
        </w:rPr>
      </w:pPr>
      <w:r w:rsidRPr="00966E3B">
        <w:rPr>
          <w:rFonts w:ascii="Franklin Gothic Book" w:hAnsi="Franklin Gothic Book"/>
          <w:color w:val="000000" w:themeColor="text1"/>
          <w:szCs w:val="20"/>
        </w:rPr>
        <w:t>PSP</w:t>
      </w:r>
      <w:r w:rsidRPr="00966E3B">
        <w:rPr>
          <w:rFonts w:ascii="Franklin Gothic Book" w:hAnsi="Franklin Gothic Book"/>
          <w:color w:val="000000" w:themeColor="text1"/>
          <w:szCs w:val="20"/>
        </w:rPr>
        <w:tab/>
        <w:t>Private Sector Participation</w:t>
      </w:r>
    </w:p>
    <w:p w:rsidR="00966E3B" w:rsidRPr="00966E3B" w:rsidRDefault="00966E3B" w:rsidP="00B348BC">
      <w:pPr>
        <w:pStyle w:val="ASIBodyCopy"/>
        <w:spacing w:before="0" w:after="50" w:line="240" w:lineRule="auto"/>
        <w:ind w:left="1151" w:hanging="794"/>
        <w:jc w:val="left"/>
        <w:rPr>
          <w:rStyle w:val="ASIBoldBlack"/>
          <w:rFonts w:ascii="Franklin Gothic Book" w:hAnsi="Franklin Gothic Book" w:cstheme="minorHAnsi"/>
          <w:color w:val="000000" w:themeColor="text1"/>
          <w:szCs w:val="20"/>
        </w:rPr>
      </w:pPr>
      <w:r w:rsidRPr="00966E3B">
        <w:rPr>
          <w:rStyle w:val="ASIBoldBlack"/>
          <w:rFonts w:ascii="Franklin Gothic Book" w:hAnsi="Franklin Gothic Book" w:cstheme="minorHAnsi"/>
          <w:color w:val="000000" w:themeColor="text1"/>
          <w:szCs w:val="20"/>
        </w:rPr>
        <w:t>SDGs</w:t>
      </w:r>
      <w:r w:rsidRPr="00966E3B">
        <w:rPr>
          <w:rStyle w:val="ASIBoldBlack"/>
          <w:rFonts w:ascii="Franklin Gothic Book" w:hAnsi="Franklin Gothic Book" w:cstheme="minorHAnsi"/>
          <w:color w:val="000000" w:themeColor="text1"/>
          <w:szCs w:val="20"/>
        </w:rPr>
        <w:tab/>
        <w:t xml:space="preserve">Sustainable Development Goals </w:t>
      </w:r>
    </w:p>
    <w:p w:rsidR="00966E3B" w:rsidRPr="00966E3B" w:rsidRDefault="00966E3B" w:rsidP="00B348BC">
      <w:pPr>
        <w:pStyle w:val="ASIBodyCopy"/>
        <w:spacing w:before="0" w:after="50" w:line="240" w:lineRule="auto"/>
        <w:ind w:left="1151" w:hanging="794"/>
        <w:jc w:val="left"/>
        <w:rPr>
          <w:rStyle w:val="ASIBoldBlack"/>
          <w:rFonts w:ascii="Franklin Gothic Book" w:hAnsi="Franklin Gothic Book" w:cstheme="minorHAnsi"/>
          <w:color w:val="000000" w:themeColor="text1"/>
          <w:szCs w:val="20"/>
        </w:rPr>
      </w:pPr>
      <w:r w:rsidRPr="00966E3B">
        <w:rPr>
          <w:rStyle w:val="ASIBoldBlack"/>
          <w:rFonts w:ascii="Franklin Gothic Book" w:hAnsi="Franklin Gothic Book" w:cstheme="minorHAnsi"/>
          <w:color w:val="000000" w:themeColor="text1"/>
          <w:szCs w:val="20"/>
        </w:rPr>
        <w:t>SEDP</w:t>
      </w:r>
      <w:r w:rsidRPr="00966E3B">
        <w:rPr>
          <w:rStyle w:val="ASIBoldBlack"/>
          <w:rFonts w:ascii="Franklin Gothic Book" w:hAnsi="Franklin Gothic Book" w:cstheme="minorHAnsi"/>
          <w:color w:val="000000" w:themeColor="text1"/>
          <w:szCs w:val="20"/>
        </w:rPr>
        <w:tab/>
      </w:r>
      <w:r w:rsidR="005A2520">
        <w:rPr>
          <w:rStyle w:val="ASIBoldBlack"/>
          <w:rFonts w:ascii="Franklin Gothic Book" w:hAnsi="Franklin Gothic Book" w:cstheme="minorHAnsi"/>
          <w:color w:val="000000" w:themeColor="text1"/>
          <w:szCs w:val="20"/>
        </w:rPr>
        <w:t>Socio-Economic Development Plan</w:t>
      </w:r>
    </w:p>
    <w:p w:rsidR="00966E3B" w:rsidRPr="00966E3B" w:rsidRDefault="00966E3B" w:rsidP="00B348BC">
      <w:pPr>
        <w:pStyle w:val="ASIBodyCopy"/>
        <w:spacing w:before="0" w:after="50" w:line="240" w:lineRule="auto"/>
        <w:ind w:left="1151" w:hanging="794"/>
        <w:jc w:val="left"/>
        <w:rPr>
          <w:rFonts w:ascii="Franklin Gothic Book" w:hAnsi="Franklin Gothic Book"/>
          <w:color w:val="000000" w:themeColor="text1"/>
          <w:szCs w:val="20"/>
        </w:rPr>
      </w:pPr>
      <w:r w:rsidRPr="00966E3B">
        <w:rPr>
          <w:rFonts w:ascii="Franklin Gothic Book" w:hAnsi="Franklin Gothic Book"/>
          <w:color w:val="000000" w:themeColor="text1"/>
          <w:szCs w:val="20"/>
        </w:rPr>
        <w:t>SOE</w:t>
      </w:r>
      <w:r w:rsidRPr="00966E3B">
        <w:rPr>
          <w:rFonts w:ascii="Franklin Gothic Book" w:hAnsi="Franklin Gothic Book"/>
          <w:color w:val="000000" w:themeColor="text1"/>
          <w:szCs w:val="20"/>
        </w:rPr>
        <w:tab/>
        <w:t>State Owned Enterprise</w:t>
      </w:r>
    </w:p>
    <w:p w:rsidR="00966E3B" w:rsidRPr="00966E3B" w:rsidRDefault="00966E3B" w:rsidP="00B348BC">
      <w:pPr>
        <w:pStyle w:val="ASIBodyCopy"/>
        <w:spacing w:before="0" w:after="50" w:line="240" w:lineRule="auto"/>
        <w:ind w:left="1151" w:hanging="794"/>
        <w:jc w:val="left"/>
        <w:rPr>
          <w:rFonts w:ascii="Franklin Gothic Book" w:hAnsi="Franklin Gothic Book"/>
          <w:color w:val="000000" w:themeColor="text1"/>
          <w:szCs w:val="20"/>
        </w:rPr>
      </w:pPr>
      <w:r w:rsidRPr="00966E3B">
        <w:rPr>
          <w:rFonts w:ascii="Franklin Gothic Book" w:hAnsi="Franklin Gothic Book"/>
          <w:color w:val="000000" w:themeColor="text1"/>
          <w:szCs w:val="20"/>
        </w:rPr>
        <w:t>TA</w:t>
      </w:r>
      <w:r w:rsidRPr="00966E3B">
        <w:rPr>
          <w:rFonts w:ascii="Franklin Gothic Book" w:hAnsi="Franklin Gothic Book"/>
          <w:color w:val="000000" w:themeColor="text1"/>
          <w:szCs w:val="20"/>
        </w:rPr>
        <w:tab/>
        <w:t>Technical Assistance</w:t>
      </w:r>
    </w:p>
    <w:p w:rsidR="00966E3B" w:rsidRPr="00966E3B" w:rsidRDefault="00966E3B" w:rsidP="00B348BC">
      <w:pPr>
        <w:pStyle w:val="ASIBodyCopy"/>
        <w:spacing w:before="0" w:after="50" w:line="240" w:lineRule="auto"/>
        <w:ind w:left="1151" w:hanging="794"/>
        <w:jc w:val="left"/>
        <w:rPr>
          <w:rFonts w:ascii="Franklin Gothic Book" w:hAnsi="Franklin Gothic Book"/>
          <w:color w:val="000000" w:themeColor="text1"/>
          <w:szCs w:val="20"/>
        </w:rPr>
      </w:pPr>
      <w:r w:rsidRPr="00966E3B">
        <w:rPr>
          <w:rFonts w:ascii="Franklin Gothic Book" w:hAnsi="Franklin Gothic Book"/>
          <w:color w:val="000000" w:themeColor="text1"/>
          <w:szCs w:val="20"/>
        </w:rPr>
        <w:t>TCQM</w:t>
      </w:r>
      <w:r w:rsidRPr="00966E3B">
        <w:rPr>
          <w:rFonts w:ascii="Franklin Gothic Book" w:hAnsi="Franklin Gothic Book"/>
          <w:color w:val="000000" w:themeColor="text1"/>
          <w:szCs w:val="20"/>
        </w:rPr>
        <w:tab/>
        <w:t>Transport Engineering Construction and Quality Management Bureau</w:t>
      </w:r>
      <w:r w:rsidR="00220D52">
        <w:rPr>
          <w:rFonts w:ascii="Franklin Gothic Book" w:hAnsi="Franklin Gothic Book"/>
          <w:color w:val="000000" w:themeColor="text1"/>
          <w:szCs w:val="20"/>
        </w:rPr>
        <w:t xml:space="preserve"> (in MOT)</w:t>
      </w:r>
    </w:p>
    <w:p w:rsidR="00966E3B" w:rsidRPr="00966E3B" w:rsidRDefault="00966E3B" w:rsidP="00B348BC">
      <w:pPr>
        <w:pStyle w:val="ASIBodyCopy"/>
        <w:spacing w:before="0" w:after="50" w:line="240" w:lineRule="auto"/>
        <w:ind w:left="1151" w:hanging="794"/>
        <w:jc w:val="left"/>
        <w:rPr>
          <w:rFonts w:ascii="Franklin Gothic Book" w:hAnsi="Franklin Gothic Book"/>
          <w:color w:val="000000" w:themeColor="text1"/>
          <w:szCs w:val="20"/>
        </w:rPr>
      </w:pPr>
      <w:r w:rsidRPr="00966E3B">
        <w:rPr>
          <w:rFonts w:ascii="Franklin Gothic Book" w:hAnsi="Franklin Gothic Book"/>
          <w:color w:val="000000" w:themeColor="text1"/>
          <w:szCs w:val="20"/>
        </w:rPr>
        <w:t>TDSI</w:t>
      </w:r>
      <w:r w:rsidRPr="00966E3B">
        <w:rPr>
          <w:rFonts w:ascii="Franklin Gothic Book" w:hAnsi="Franklin Gothic Book"/>
          <w:color w:val="000000" w:themeColor="text1"/>
          <w:szCs w:val="20"/>
        </w:rPr>
        <w:tab/>
        <w:t>Transport Development and Studies Institute</w:t>
      </w:r>
    </w:p>
    <w:p w:rsidR="00966E3B" w:rsidRPr="00966E3B" w:rsidRDefault="00966E3B" w:rsidP="00B348BC">
      <w:pPr>
        <w:pStyle w:val="ASIBodyCopy"/>
        <w:spacing w:before="0" w:after="50" w:line="240" w:lineRule="auto"/>
        <w:ind w:left="1151" w:hanging="794"/>
        <w:jc w:val="left"/>
        <w:rPr>
          <w:rStyle w:val="ASIBoldBlack"/>
          <w:rFonts w:ascii="Franklin Gothic Book" w:hAnsi="Franklin Gothic Book" w:cstheme="minorHAnsi"/>
          <w:color w:val="000000" w:themeColor="text1"/>
          <w:szCs w:val="20"/>
        </w:rPr>
      </w:pPr>
      <w:r w:rsidRPr="00966E3B">
        <w:rPr>
          <w:rStyle w:val="ASIBoldBlack"/>
          <w:rFonts w:ascii="Franklin Gothic Book" w:hAnsi="Franklin Gothic Book" w:cstheme="minorHAnsi"/>
          <w:color w:val="000000" w:themeColor="text1"/>
          <w:szCs w:val="20"/>
        </w:rPr>
        <w:t>UNCRPD</w:t>
      </w:r>
      <w:r w:rsidRPr="00966E3B">
        <w:rPr>
          <w:rStyle w:val="ASIBoldBlack"/>
          <w:rFonts w:ascii="Franklin Gothic Book" w:hAnsi="Franklin Gothic Book" w:cstheme="minorHAnsi"/>
          <w:color w:val="000000" w:themeColor="text1"/>
          <w:szCs w:val="20"/>
        </w:rPr>
        <w:tab/>
        <w:t xml:space="preserve">UN Convention on the Rights of Persons with Disabilities </w:t>
      </w:r>
    </w:p>
    <w:p w:rsidR="00966E3B" w:rsidRPr="00966E3B" w:rsidRDefault="00966E3B" w:rsidP="00B348BC">
      <w:pPr>
        <w:pStyle w:val="ASIBodyCopy"/>
        <w:spacing w:before="0" w:after="50" w:line="240" w:lineRule="auto"/>
        <w:ind w:left="1151" w:hanging="794"/>
        <w:jc w:val="left"/>
        <w:rPr>
          <w:rStyle w:val="ASIBoldBlack"/>
          <w:rFonts w:ascii="Franklin Gothic Book" w:hAnsi="Franklin Gothic Book" w:cstheme="minorHAnsi"/>
          <w:color w:val="000000" w:themeColor="text1"/>
          <w:szCs w:val="20"/>
        </w:rPr>
      </w:pPr>
      <w:r w:rsidRPr="00966E3B">
        <w:rPr>
          <w:rStyle w:val="ASIBoldBlack"/>
          <w:rFonts w:ascii="Franklin Gothic Book" w:hAnsi="Franklin Gothic Book" w:cstheme="minorHAnsi"/>
          <w:color w:val="000000" w:themeColor="text1"/>
          <w:szCs w:val="20"/>
        </w:rPr>
        <w:lastRenderedPageBreak/>
        <w:t>UNFPA</w:t>
      </w:r>
      <w:r w:rsidRPr="00966E3B">
        <w:rPr>
          <w:rStyle w:val="ASIBoldBlack"/>
          <w:rFonts w:ascii="Franklin Gothic Book" w:hAnsi="Franklin Gothic Book" w:cstheme="minorHAnsi"/>
          <w:color w:val="000000" w:themeColor="text1"/>
          <w:szCs w:val="20"/>
        </w:rPr>
        <w:tab/>
        <w:t xml:space="preserve">United Nations Population Fund </w:t>
      </w:r>
    </w:p>
    <w:p w:rsidR="00966E3B" w:rsidRPr="00966E3B" w:rsidRDefault="00966E3B" w:rsidP="00B348BC">
      <w:pPr>
        <w:pStyle w:val="ASIBodyCopy"/>
        <w:spacing w:before="0" w:after="50" w:line="240" w:lineRule="auto"/>
        <w:ind w:left="1151" w:hanging="794"/>
        <w:jc w:val="left"/>
        <w:rPr>
          <w:rFonts w:ascii="Franklin Gothic Book" w:hAnsi="Franklin Gothic Book"/>
          <w:color w:val="000000" w:themeColor="text1"/>
          <w:szCs w:val="20"/>
        </w:rPr>
      </w:pPr>
      <w:r w:rsidRPr="00966E3B">
        <w:rPr>
          <w:rFonts w:ascii="Franklin Gothic Book" w:hAnsi="Franklin Gothic Book"/>
          <w:color w:val="000000" w:themeColor="text1"/>
          <w:szCs w:val="20"/>
        </w:rPr>
        <w:t>VAT</w:t>
      </w:r>
      <w:r w:rsidRPr="00966E3B">
        <w:rPr>
          <w:rFonts w:ascii="Franklin Gothic Book" w:hAnsi="Franklin Gothic Book"/>
          <w:color w:val="000000" w:themeColor="text1"/>
          <w:szCs w:val="20"/>
        </w:rPr>
        <w:tab/>
        <w:t>Value Added Tax</w:t>
      </w:r>
    </w:p>
    <w:p w:rsidR="00966E3B" w:rsidRPr="00966E3B" w:rsidRDefault="00966E3B" w:rsidP="00B348BC">
      <w:pPr>
        <w:pStyle w:val="ASIBodyCopy"/>
        <w:spacing w:before="0" w:after="50" w:line="240" w:lineRule="auto"/>
        <w:ind w:left="1151" w:hanging="794"/>
        <w:jc w:val="left"/>
        <w:rPr>
          <w:rFonts w:ascii="Franklin Gothic Book" w:hAnsi="Franklin Gothic Book"/>
          <w:color w:val="000000" w:themeColor="text1"/>
          <w:szCs w:val="20"/>
        </w:rPr>
      </w:pPr>
      <w:r w:rsidRPr="00966E3B">
        <w:rPr>
          <w:rFonts w:ascii="Franklin Gothic Book" w:hAnsi="Franklin Gothic Book"/>
          <w:color w:val="000000" w:themeColor="text1"/>
          <w:szCs w:val="20"/>
        </w:rPr>
        <w:t>VEC</w:t>
      </w:r>
      <w:r w:rsidRPr="00966E3B">
        <w:rPr>
          <w:rFonts w:ascii="Franklin Gothic Book" w:hAnsi="Franklin Gothic Book"/>
          <w:color w:val="000000" w:themeColor="text1"/>
          <w:szCs w:val="20"/>
        </w:rPr>
        <w:tab/>
        <w:t>Vietnam Expressway Corporation</w:t>
      </w:r>
    </w:p>
    <w:p w:rsidR="00966E3B" w:rsidRPr="00966E3B" w:rsidRDefault="00966E3B" w:rsidP="00B348BC">
      <w:pPr>
        <w:pStyle w:val="ASIBodyCopy"/>
        <w:spacing w:before="0" w:after="50" w:line="240" w:lineRule="auto"/>
        <w:ind w:left="1151" w:hanging="794"/>
        <w:jc w:val="left"/>
        <w:rPr>
          <w:rFonts w:ascii="Franklin Gothic Book" w:hAnsi="Franklin Gothic Book"/>
          <w:color w:val="000000" w:themeColor="text1"/>
          <w:szCs w:val="20"/>
        </w:rPr>
      </w:pPr>
      <w:r w:rsidRPr="00966E3B">
        <w:rPr>
          <w:rFonts w:ascii="Franklin Gothic Book" w:hAnsi="Franklin Gothic Book"/>
          <w:color w:val="000000" w:themeColor="text1"/>
          <w:szCs w:val="20"/>
        </w:rPr>
        <w:t>VND</w:t>
      </w:r>
      <w:r w:rsidRPr="00966E3B">
        <w:rPr>
          <w:rFonts w:ascii="Franklin Gothic Book" w:hAnsi="Franklin Gothic Book"/>
          <w:color w:val="000000" w:themeColor="text1"/>
          <w:szCs w:val="20"/>
        </w:rPr>
        <w:tab/>
        <w:t>Vietnamese Dong</w:t>
      </w:r>
    </w:p>
    <w:p w:rsidR="00966E3B" w:rsidRPr="00966E3B" w:rsidRDefault="00966E3B" w:rsidP="00B348BC">
      <w:pPr>
        <w:pStyle w:val="ASIBodyCopy"/>
        <w:spacing w:before="0" w:after="50" w:line="240" w:lineRule="auto"/>
        <w:ind w:left="1151" w:hanging="794"/>
        <w:jc w:val="left"/>
        <w:rPr>
          <w:rFonts w:ascii="Franklin Gothic Book" w:hAnsi="Franklin Gothic Book"/>
          <w:color w:val="000000" w:themeColor="text1"/>
          <w:szCs w:val="20"/>
        </w:rPr>
      </w:pPr>
      <w:r w:rsidRPr="00966E3B">
        <w:rPr>
          <w:rFonts w:ascii="Franklin Gothic Book" w:hAnsi="Franklin Gothic Book"/>
          <w:color w:val="000000" w:themeColor="text1"/>
          <w:szCs w:val="20"/>
        </w:rPr>
        <w:t>VRA</w:t>
      </w:r>
      <w:r w:rsidRPr="00966E3B">
        <w:rPr>
          <w:rFonts w:ascii="Franklin Gothic Book" w:hAnsi="Franklin Gothic Book"/>
          <w:color w:val="000000" w:themeColor="text1"/>
          <w:szCs w:val="20"/>
        </w:rPr>
        <w:tab/>
        <w:t>Vietnam Railway Administration</w:t>
      </w:r>
    </w:p>
    <w:p w:rsidR="00966E3B" w:rsidRPr="00966E3B" w:rsidRDefault="00966E3B" w:rsidP="00B348BC">
      <w:pPr>
        <w:pStyle w:val="ASIBodyCopy"/>
        <w:spacing w:before="0" w:after="50" w:line="240" w:lineRule="auto"/>
        <w:ind w:left="1151" w:hanging="794"/>
        <w:jc w:val="left"/>
        <w:rPr>
          <w:rFonts w:ascii="Franklin Gothic Book" w:hAnsi="Franklin Gothic Book"/>
          <w:color w:val="000000" w:themeColor="text1"/>
          <w:szCs w:val="20"/>
        </w:rPr>
      </w:pPr>
      <w:r w:rsidRPr="00966E3B">
        <w:rPr>
          <w:rFonts w:ascii="Franklin Gothic Book" w:hAnsi="Franklin Gothic Book"/>
          <w:color w:val="000000" w:themeColor="text1"/>
          <w:szCs w:val="20"/>
        </w:rPr>
        <w:t>VRC</w:t>
      </w:r>
      <w:r w:rsidRPr="00966E3B">
        <w:rPr>
          <w:rFonts w:ascii="Franklin Gothic Book" w:hAnsi="Franklin Gothic Book"/>
          <w:color w:val="000000" w:themeColor="text1"/>
          <w:szCs w:val="20"/>
        </w:rPr>
        <w:tab/>
        <w:t>Vietnam Railway Corporation</w:t>
      </w:r>
    </w:p>
    <w:p w:rsidR="00966E3B" w:rsidRPr="00966E3B" w:rsidRDefault="00966E3B" w:rsidP="00B348BC">
      <w:pPr>
        <w:pStyle w:val="ASIBodyCopy"/>
        <w:spacing w:before="0" w:after="50" w:line="240" w:lineRule="auto"/>
        <w:ind w:left="1151" w:hanging="794"/>
        <w:jc w:val="left"/>
        <w:rPr>
          <w:rStyle w:val="ASIBoldBlack"/>
          <w:rFonts w:ascii="Franklin Gothic Book" w:hAnsi="Franklin Gothic Book" w:cstheme="minorHAnsi"/>
          <w:color w:val="000000" w:themeColor="text1"/>
          <w:szCs w:val="20"/>
        </w:rPr>
      </w:pPr>
      <w:r w:rsidRPr="00966E3B">
        <w:rPr>
          <w:rStyle w:val="ASIBoldBlack"/>
          <w:rFonts w:ascii="Franklin Gothic Book" w:hAnsi="Franklin Gothic Book" w:cstheme="minorHAnsi"/>
          <w:color w:val="000000" w:themeColor="text1"/>
          <w:szCs w:val="20"/>
        </w:rPr>
        <w:t>VWU</w:t>
      </w:r>
      <w:r w:rsidRPr="00966E3B">
        <w:rPr>
          <w:rStyle w:val="ASIBoldBlack"/>
          <w:rFonts w:ascii="Franklin Gothic Book" w:hAnsi="Franklin Gothic Book" w:cstheme="minorHAnsi"/>
          <w:color w:val="000000" w:themeColor="text1"/>
          <w:szCs w:val="20"/>
        </w:rPr>
        <w:tab/>
        <w:t xml:space="preserve">Vietnam's Women Union </w:t>
      </w:r>
    </w:p>
    <w:p w:rsidR="00236E94" w:rsidRDefault="0022705F" w:rsidP="00B348BC">
      <w:pPr>
        <w:pStyle w:val="ASIBodyCopy"/>
        <w:spacing w:before="0" w:after="50" w:line="240" w:lineRule="auto"/>
        <w:ind w:left="1151" w:hanging="794"/>
        <w:jc w:val="left"/>
        <w:rPr>
          <w:rStyle w:val="ASIBoldBlack"/>
          <w:rFonts w:ascii="Franklin Gothic Book" w:hAnsi="Franklin Gothic Book" w:cstheme="minorHAnsi"/>
          <w:color w:val="000000" w:themeColor="text1"/>
          <w:szCs w:val="20"/>
        </w:rPr>
        <w:sectPr w:rsidR="00236E94" w:rsidSect="005A2520">
          <w:type w:val="continuous"/>
          <w:pgSz w:w="11907" w:h="16840" w:code="9"/>
          <w:pgMar w:top="2268" w:right="1871" w:bottom="907" w:left="1871" w:header="851" w:footer="454" w:gutter="0"/>
          <w:pgNumType w:start="1"/>
          <w:cols w:num="2" w:space="680"/>
          <w:docGrid w:linePitch="272"/>
        </w:sectPr>
      </w:pPr>
      <w:r>
        <w:rPr>
          <w:rStyle w:val="ASIBoldBlack"/>
          <w:rFonts w:ascii="Franklin Gothic Book" w:hAnsi="Franklin Gothic Book" w:cstheme="minorHAnsi"/>
          <w:color w:val="000000" w:themeColor="text1"/>
          <w:szCs w:val="20"/>
        </w:rPr>
        <w:t>WB</w:t>
      </w:r>
      <w:r>
        <w:rPr>
          <w:rStyle w:val="ASIBoldBlack"/>
          <w:rFonts w:ascii="Franklin Gothic Book" w:hAnsi="Franklin Gothic Book" w:cstheme="minorHAnsi"/>
          <w:color w:val="000000" w:themeColor="text1"/>
          <w:szCs w:val="20"/>
        </w:rPr>
        <w:tab/>
        <w:t>World Bank</w:t>
      </w:r>
    </w:p>
    <w:tbl>
      <w:tblPr>
        <w:tblW w:w="983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FFFFFF"/>
        <w:tblCellMar>
          <w:top w:w="28" w:type="dxa"/>
          <w:bottom w:w="28" w:type="dxa"/>
        </w:tblCellMar>
        <w:tblLook w:val="01E0" w:firstRow="1" w:lastRow="1" w:firstColumn="1" w:lastColumn="1" w:noHBand="0" w:noVBand="0"/>
      </w:tblPr>
      <w:tblGrid>
        <w:gridCol w:w="9838"/>
      </w:tblGrid>
      <w:tr w:rsidR="00302001" w:rsidRPr="001E0675" w:rsidTr="00B348BC">
        <w:trPr>
          <w:cantSplit/>
          <w:trHeight w:val="360"/>
          <w:jc w:val="center"/>
        </w:trPr>
        <w:tc>
          <w:tcPr>
            <w:tcW w:w="9838" w:type="dxa"/>
            <w:shd w:val="clear" w:color="auto" w:fill="B8CCE4" w:themeFill="accent1" w:themeFillTint="66"/>
          </w:tcPr>
          <w:p w:rsidR="00302001" w:rsidRPr="001E0675" w:rsidRDefault="00302001" w:rsidP="00227515">
            <w:pPr>
              <w:pStyle w:val="Heading1"/>
            </w:pPr>
            <w:bookmarkStart w:id="2" w:name="_Toc460481291"/>
            <w:r w:rsidRPr="001E0675">
              <w:lastRenderedPageBreak/>
              <w:t>B:</w:t>
            </w:r>
            <w:r w:rsidRPr="001E0675">
              <w:tab/>
              <w:t>Executive Summary</w:t>
            </w:r>
            <w:bookmarkEnd w:id="2"/>
            <w:r w:rsidRPr="001E0675">
              <w:t xml:space="preserve"> </w:t>
            </w:r>
          </w:p>
        </w:tc>
      </w:tr>
    </w:tbl>
    <w:p w:rsidR="003E1AD3" w:rsidRPr="00A71F64" w:rsidRDefault="003E1AD3" w:rsidP="00B348BC">
      <w:pPr>
        <w:pStyle w:val="Heading3"/>
        <w:ind w:left="357"/>
      </w:pPr>
      <w:r>
        <w:t>Development Context</w:t>
      </w:r>
    </w:p>
    <w:p w:rsidR="00311815" w:rsidRDefault="00A91856" w:rsidP="00B348BC">
      <w:pPr>
        <w:spacing w:before="80"/>
        <w:ind w:left="357"/>
        <w:rPr>
          <w:rFonts w:ascii="Franklin Gothic Book" w:hAnsi="Franklin Gothic Book"/>
        </w:rPr>
      </w:pPr>
      <w:r>
        <w:rPr>
          <w:rFonts w:ascii="Franklin Gothic Book" w:hAnsi="Franklin Gothic Book"/>
        </w:rPr>
        <w:t xml:space="preserve">The Government of </w:t>
      </w:r>
      <w:r w:rsidR="00311815">
        <w:rPr>
          <w:rFonts w:ascii="Franklin Gothic Book" w:hAnsi="Franklin Gothic Book"/>
        </w:rPr>
        <w:t xml:space="preserve">Australia </w:t>
      </w:r>
      <w:r>
        <w:rPr>
          <w:rFonts w:ascii="Franklin Gothic Book" w:hAnsi="Franklin Gothic Book"/>
        </w:rPr>
        <w:t xml:space="preserve">(GOA) </w:t>
      </w:r>
      <w:r w:rsidR="00311815">
        <w:rPr>
          <w:rFonts w:ascii="Franklin Gothic Book" w:hAnsi="Franklin Gothic Book"/>
        </w:rPr>
        <w:t xml:space="preserve">has provided direct assistance for the development of </w:t>
      </w:r>
      <w:r w:rsidR="0008078A" w:rsidRPr="0008078A">
        <w:rPr>
          <w:rFonts w:ascii="Franklin Gothic Book" w:hAnsi="Franklin Gothic Book"/>
        </w:rPr>
        <w:t xml:space="preserve">transport infrastructure in Vietnam </w:t>
      </w:r>
      <w:r w:rsidR="00311815">
        <w:rPr>
          <w:rFonts w:ascii="Franklin Gothic Book" w:hAnsi="Franklin Gothic Book"/>
        </w:rPr>
        <w:t>over much of the period since its first involvement in 1996. Vietnam has achieved considerable economic and social progress</w:t>
      </w:r>
      <w:r w:rsidR="00311815" w:rsidRPr="00311815">
        <w:rPr>
          <w:rFonts w:ascii="Franklin Gothic Book" w:hAnsi="Franklin Gothic Book"/>
        </w:rPr>
        <w:t xml:space="preserve"> </w:t>
      </w:r>
      <w:r w:rsidR="00311815">
        <w:rPr>
          <w:rFonts w:ascii="Franklin Gothic Book" w:hAnsi="Franklin Gothic Book"/>
        </w:rPr>
        <w:t xml:space="preserve">in this period, and is now categorized as a lower middle-income country. </w:t>
      </w:r>
      <w:r w:rsidR="0083117B">
        <w:rPr>
          <w:rFonts w:ascii="Franklin Gothic Book" w:hAnsi="Franklin Gothic Book"/>
        </w:rPr>
        <w:t xml:space="preserve">However, </w:t>
      </w:r>
      <w:r w:rsidR="00311815">
        <w:rPr>
          <w:rFonts w:ascii="Franklin Gothic Book" w:hAnsi="Franklin Gothic Book"/>
        </w:rPr>
        <w:t>its infrastructure development needs remain considerable</w:t>
      </w:r>
      <w:r w:rsidR="0083117B">
        <w:rPr>
          <w:rFonts w:ascii="Franklin Gothic Book" w:hAnsi="Franklin Gothic Book"/>
        </w:rPr>
        <w:t>. For example, p</w:t>
      </w:r>
      <w:r w:rsidR="0083117B" w:rsidRPr="006631F7">
        <w:rPr>
          <w:rFonts w:ascii="Franklin Gothic Book" w:eastAsia="Times New Roman" w:hAnsi="Franklin Gothic Book"/>
          <w:lang w:eastAsia="en-US"/>
        </w:rPr>
        <w:t>erceptions of quality of road infrastructure in the World Economic Forum’s competitiveness index show that Vietnam is perceived to have poorer quality roads than</w:t>
      </w:r>
      <w:r w:rsidR="0083117B">
        <w:rPr>
          <w:rFonts w:ascii="Franklin Gothic Book" w:eastAsia="Times New Roman" w:hAnsi="Franklin Gothic Book"/>
          <w:lang w:eastAsia="en-US"/>
        </w:rPr>
        <w:t>, for example,</w:t>
      </w:r>
      <w:r w:rsidR="0083117B" w:rsidRPr="006631F7">
        <w:rPr>
          <w:rFonts w:ascii="Franklin Gothic Book" w:eastAsia="Times New Roman" w:hAnsi="Franklin Gothic Book"/>
          <w:lang w:eastAsia="en-US"/>
        </w:rPr>
        <w:t xml:space="preserve"> both Laos and Cambodia (WEF 2016).</w:t>
      </w:r>
      <w:r w:rsidR="00311815">
        <w:rPr>
          <w:rFonts w:ascii="Franklin Gothic Book" w:hAnsi="Franklin Gothic Book"/>
        </w:rPr>
        <w:t xml:space="preserve"> </w:t>
      </w:r>
      <w:r w:rsidR="0083117B" w:rsidRPr="006631F7">
        <w:rPr>
          <w:rFonts w:ascii="Franklin Gothic Book" w:eastAsia="Times New Roman" w:hAnsi="Franklin Gothic Book"/>
          <w:lang w:eastAsia="en-US"/>
        </w:rPr>
        <w:t>Vietnam’s infrastructure now needs to evolve in a direction that is better suited to a rapidly developing middle income country, for example by developing expressways to reduce traffic congestion on overburdened national highways</w:t>
      </w:r>
      <w:r w:rsidR="0083117B">
        <w:rPr>
          <w:rFonts w:ascii="Franklin Gothic Book" w:eastAsia="Times New Roman" w:hAnsi="Franklin Gothic Book"/>
          <w:lang w:eastAsia="en-US"/>
        </w:rPr>
        <w:t>,</w:t>
      </w:r>
      <w:r w:rsidR="0083117B" w:rsidRPr="006631F7">
        <w:rPr>
          <w:rFonts w:ascii="Franklin Gothic Book" w:eastAsia="Times New Roman" w:hAnsi="Franklin Gothic Book"/>
          <w:lang w:eastAsia="en-US"/>
        </w:rPr>
        <w:t xml:space="preserve"> </w:t>
      </w:r>
      <w:r w:rsidR="0083117B">
        <w:rPr>
          <w:rFonts w:ascii="Franklin Gothic Book" w:eastAsia="Times New Roman" w:hAnsi="Franklin Gothic Book"/>
          <w:lang w:eastAsia="en-US"/>
        </w:rPr>
        <w:t xml:space="preserve">and </w:t>
      </w:r>
      <w:r w:rsidR="0083117B" w:rsidRPr="006631F7">
        <w:rPr>
          <w:rFonts w:ascii="Franklin Gothic Book" w:eastAsia="Times New Roman" w:hAnsi="Franklin Gothic Book"/>
          <w:lang w:eastAsia="en-US"/>
        </w:rPr>
        <w:t>improving urban transport infrastructure to adapt to both rapid urban population growth</w:t>
      </w:r>
      <w:r w:rsidR="0083117B">
        <w:rPr>
          <w:rFonts w:ascii="Franklin Gothic Book" w:eastAsia="Times New Roman" w:hAnsi="Franklin Gothic Book"/>
          <w:lang w:eastAsia="en-US"/>
        </w:rPr>
        <w:t xml:space="preserve"> and increasing car ownership.</w:t>
      </w:r>
    </w:p>
    <w:p w:rsidR="004A162F" w:rsidRDefault="0083117B" w:rsidP="00B348BC">
      <w:pPr>
        <w:spacing w:before="80"/>
        <w:ind w:left="357"/>
        <w:rPr>
          <w:rFonts w:ascii="Franklin Gothic Book" w:hAnsi="Franklin Gothic Book"/>
        </w:rPr>
      </w:pPr>
      <w:r>
        <w:rPr>
          <w:rFonts w:ascii="Franklin Gothic Book" w:eastAsia="Times New Roman" w:hAnsi="Franklin Gothic Book"/>
          <w:lang w:eastAsia="en-US"/>
        </w:rPr>
        <w:t xml:space="preserve">However </w:t>
      </w:r>
      <w:r>
        <w:rPr>
          <w:rFonts w:ascii="Franklin Gothic Book" w:hAnsi="Franklin Gothic Book"/>
        </w:rPr>
        <w:t>t</w:t>
      </w:r>
      <w:r w:rsidRPr="0008078A">
        <w:rPr>
          <w:rFonts w:ascii="Franklin Gothic Book" w:hAnsi="Franklin Gothic Book"/>
        </w:rPr>
        <w:t xml:space="preserve">he need for direct infrastructure support is </w:t>
      </w:r>
      <w:r>
        <w:rPr>
          <w:rFonts w:ascii="Franklin Gothic Book" w:hAnsi="Franklin Gothic Book"/>
        </w:rPr>
        <w:t xml:space="preserve">no </w:t>
      </w:r>
      <w:r w:rsidRPr="0008078A">
        <w:rPr>
          <w:rFonts w:ascii="Franklin Gothic Book" w:hAnsi="Franklin Gothic Book"/>
        </w:rPr>
        <w:t>longer essential</w:t>
      </w:r>
      <w:r>
        <w:rPr>
          <w:rFonts w:ascii="Franklin Gothic Book" w:hAnsi="Franklin Gothic Book"/>
        </w:rPr>
        <w:t xml:space="preserve">. </w:t>
      </w:r>
      <w:r w:rsidR="00D1141B">
        <w:rPr>
          <w:rFonts w:ascii="Franklin Gothic Book" w:hAnsi="Franklin Gothic Book"/>
        </w:rPr>
        <w:t>More critical</w:t>
      </w:r>
      <w:r w:rsidR="00311815">
        <w:rPr>
          <w:rFonts w:ascii="Franklin Gothic Book" w:hAnsi="Franklin Gothic Book"/>
        </w:rPr>
        <w:t xml:space="preserve"> now are the constraints faced by the Ministry of Transport (MOT) of the Government of Vietnam (GOV) in developing projects for </w:t>
      </w:r>
      <w:proofErr w:type="gramStart"/>
      <w:r w:rsidR="00311815">
        <w:rPr>
          <w:rFonts w:ascii="Franklin Gothic Book" w:hAnsi="Franklin Gothic Book"/>
        </w:rPr>
        <w:t>implementation.</w:t>
      </w:r>
      <w:proofErr w:type="gramEnd"/>
      <w:r w:rsidR="00311815">
        <w:rPr>
          <w:rFonts w:ascii="Franklin Gothic Book" w:hAnsi="Franklin Gothic Book"/>
        </w:rPr>
        <w:t xml:space="preserve"> </w:t>
      </w:r>
      <w:r w:rsidR="00446655">
        <w:rPr>
          <w:rFonts w:ascii="Franklin Gothic Book" w:eastAsia="Times New Roman" w:hAnsi="Franklin Gothic Book" w:cs="Arial"/>
          <w:szCs w:val="20"/>
        </w:rPr>
        <w:t xml:space="preserve">For ODA projects, anecdotal evidence </w:t>
      </w:r>
      <w:r w:rsidR="00446655" w:rsidRPr="0075348B">
        <w:rPr>
          <w:rFonts w:ascii="Franklin Gothic Book" w:eastAsia="Times New Roman" w:hAnsi="Franklin Gothic Book" w:cs="Arial"/>
          <w:szCs w:val="20"/>
        </w:rPr>
        <w:t xml:space="preserve">suggests that </w:t>
      </w:r>
      <w:r w:rsidR="00446655">
        <w:rPr>
          <w:rFonts w:ascii="Franklin Gothic Book" w:eastAsia="Times New Roman" w:hAnsi="Franklin Gothic Book" w:cs="Arial"/>
          <w:szCs w:val="20"/>
        </w:rPr>
        <w:t xml:space="preserve">these constraints are generating a significant backlog of undisbursed loans so that </w:t>
      </w:r>
      <w:r w:rsidR="00446655" w:rsidRPr="0075348B">
        <w:rPr>
          <w:rFonts w:ascii="Franklin Gothic Book" w:eastAsia="Times New Roman" w:hAnsi="Franklin Gothic Book" w:cs="Arial"/>
          <w:szCs w:val="20"/>
        </w:rPr>
        <w:t xml:space="preserve">in any given year only approximately 60 per cent of </w:t>
      </w:r>
      <w:r w:rsidR="00446655">
        <w:rPr>
          <w:rFonts w:ascii="Franklin Gothic Book" w:eastAsia="Times New Roman" w:hAnsi="Franklin Gothic Book" w:cs="Arial"/>
          <w:szCs w:val="20"/>
        </w:rPr>
        <w:t>ODA</w:t>
      </w:r>
      <w:r w:rsidR="00446655" w:rsidRPr="0075348B">
        <w:rPr>
          <w:rFonts w:ascii="Franklin Gothic Book" w:eastAsia="Times New Roman" w:hAnsi="Franklin Gothic Book" w:cs="Arial"/>
          <w:szCs w:val="20"/>
        </w:rPr>
        <w:t xml:space="preserve"> available </w:t>
      </w:r>
      <w:r w:rsidR="00446655">
        <w:rPr>
          <w:rFonts w:ascii="Franklin Gothic Book" w:eastAsia="Times New Roman" w:hAnsi="Franklin Gothic Book" w:cs="Arial"/>
          <w:szCs w:val="20"/>
        </w:rPr>
        <w:t xml:space="preserve">to the sector is being </w:t>
      </w:r>
      <w:r w:rsidR="00446655" w:rsidRPr="0075348B">
        <w:rPr>
          <w:rFonts w:ascii="Franklin Gothic Book" w:eastAsia="Times New Roman" w:hAnsi="Franklin Gothic Book" w:cs="Arial"/>
          <w:szCs w:val="20"/>
        </w:rPr>
        <w:t>spent</w:t>
      </w:r>
      <w:r w:rsidR="00823760">
        <w:rPr>
          <w:rFonts w:ascii="Franklin Gothic Book" w:eastAsia="Times New Roman" w:hAnsi="Franklin Gothic Book" w:cs="Arial"/>
          <w:szCs w:val="20"/>
        </w:rPr>
        <w:t xml:space="preserve">. </w:t>
      </w:r>
      <w:r w:rsidR="00311815">
        <w:rPr>
          <w:rFonts w:ascii="Franklin Gothic Book" w:hAnsi="Franklin Gothic Book"/>
        </w:rPr>
        <w:t xml:space="preserve">Three particular needs </w:t>
      </w:r>
      <w:r w:rsidR="001E4642">
        <w:rPr>
          <w:rFonts w:ascii="Franklin Gothic Book" w:hAnsi="Franklin Gothic Book"/>
        </w:rPr>
        <w:t xml:space="preserve">that are amenable to improvement </w:t>
      </w:r>
      <w:r w:rsidR="00675709">
        <w:rPr>
          <w:rFonts w:ascii="Franklin Gothic Book" w:hAnsi="Franklin Gothic Book"/>
        </w:rPr>
        <w:t xml:space="preserve">through the provision of assistance </w:t>
      </w:r>
      <w:r w:rsidR="00311815">
        <w:rPr>
          <w:rFonts w:ascii="Franklin Gothic Book" w:hAnsi="Franklin Gothic Book"/>
        </w:rPr>
        <w:t>are</w:t>
      </w:r>
      <w:r w:rsidR="004A162F">
        <w:rPr>
          <w:rFonts w:ascii="Franklin Gothic Book" w:hAnsi="Franklin Gothic Book"/>
        </w:rPr>
        <w:t>:</w:t>
      </w:r>
    </w:p>
    <w:p w:rsidR="00F40AE3" w:rsidRDefault="00F40AE3" w:rsidP="00B348BC">
      <w:pPr>
        <w:pStyle w:val="List-bullet-1"/>
        <w:tabs>
          <w:tab w:val="clear" w:pos="720"/>
          <w:tab w:val="num" w:pos="1077"/>
        </w:tabs>
        <w:ind w:left="1077"/>
      </w:pPr>
      <w:r w:rsidRPr="00955A0D">
        <w:rPr>
          <w:b/>
        </w:rPr>
        <w:t>Sub-optimal project development</w:t>
      </w:r>
      <w:r w:rsidRPr="00AD168E">
        <w:t>.</w:t>
      </w:r>
      <w:r>
        <w:t xml:space="preserve"> The preparation of transport infrastructure projects is hampered by rigid approaches</w:t>
      </w:r>
      <w:r w:rsidR="003F6F6B">
        <w:t xml:space="preserve">, risk averseness and </w:t>
      </w:r>
      <w:r w:rsidR="00286E6C">
        <w:t xml:space="preserve">financial, policy and </w:t>
      </w:r>
      <w:r w:rsidR="003F6F6B">
        <w:t xml:space="preserve">technical limitations </w:t>
      </w:r>
      <w:r>
        <w:t xml:space="preserve">that inhibit innovation and optimisation in the design of projects, inadequate consideration of all </w:t>
      </w:r>
      <w:r w:rsidR="00675709">
        <w:t xml:space="preserve">relevant </w:t>
      </w:r>
      <w:r>
        <w:t>matters, differing requirements and procedures of ODA funding agencies, and practices that result in delays to project implementation.</w:t>
      </w:r>
      <w:r w:rsidRPr="00955A0D">
        <w:t xml:space="preserve"> </w:t>
      </w:r>
      <w:r>
        <w:t xml:space="preserve">MOT must conduct </w:t>
      </w:r>
      <w:r w:rsidRPr="00311815">
        <w:t xml:space="preserve">project preparatory studies to </w:t>
      </w:r>
      <w:r>
        <w:t>the differing</w:t>
      </w:r>
      <w:r w:rsidRPr="00311815">
        <w:t xml:space="preserve"> standards </w:t>
      </w:r>
      <w:r>
        <w:t>required by domestic and various external financiers</w:t>
      </w:r>
      <w:r w:rsidRPr="00311815">
        <w:t xml:space="preserve">. It is also </w:t>
      </w:r>
      <w:r>
        <w:t>hindered</w:t>
      </w:r>
      <w:r w:rsidRPr="00311815">
        <w:t xml:space="preserve"> by </w:t>
      </w:r>
      <w:r>
        <w:t>a rigid</w:t>
      </w:r>
      <w:r w:rsidRPr="00311815">
        <w:t xml:space="preserve"> project development process</w:t>
      </w:r>
      <w:r>
        <w:t>,</w:t>
      </w:r>
      <w:r w:rsidRPr="00311815">
        <w:t xml:space="preserve"> and f</w:t>
      </w:r>
      <w:r>
        <w:t>unding limitations that prevent</w:t>
      </w:r>
      <w:r w:rsidRPr="00311815">
        <w:t xml:space="preserve"> more comprehensive consideration of </w:t>
      </w:r>
      <w:r>
        <w:t xml:space="preserve">engineering, economic, </w:t>
      </w:r>
      <w:r w:rsidR="00675709">
        <w:t xml:space="preserve">safety, </w:t>
      </w:r>
      <w:r>
        <w:t xml:space="preserve">social and environmental </w:t>
      </w:r>
      <w:r w:rsidRPr="00311815">
        <w:t xml:space="preserve">issues and </w:t>
      </w:r>
      <w:r>
        <w:t xml:space="preserve">development </w:t>
      </w:r>
      <w:r w:rsidRPr="00311815">
        <w:t>of better project</w:t>
      </w:r>
      <w:r>
        <w:t xml:space="preserve">s through the </w:t>
      </w:r>
      <w:r w:rsidRPr="005601DB">
        <w:t>pre-feasibility</w:t>
      </w:r>
      <w:r>
        <w:t>,</w:t>
      </w:r>
      <w:r w:rsidRPr="005601DB">
        <w:t xml:space="preserve"> feasibility and detailed engineering design and documentation </w:t>
      </w:r>
      <w:r>
        <w:t xml:space="preserve">stages of project development. </w:t>
      </w:r>
      <w:r w:rsidRPr="00311815">
        <w:t>MOT has enhanced the breadth and depth of its work over time, but it current practices still lag</w:t>
      </w:r>
      <w:r>
        <w:t xml:space="preserve"> </w:t>
      </w:r>
      <w:r w:rsidRPr="00311815">
        <w:t>best international development practice.</w:t>
      </w:r>
      <w:r>
        <w:t xml:space="preserve"> </w:t>
      </w:r>
    </w:p>
    <w:p w:rsidR="004A162F" w:rsidRDefault="004A162F" w:rsidP="00B348BC">
      <w:pPr>
        <w:pStyle w:val="List-bullet-1"/>
        <w:tabs>
          <w:tab w:val="clear" w:pos="720"/>
          <w:tab w:val="num" w:pos="1077"/>
        </w:tabs>
        <w:ind w:left="1077"/>
      </w:pPr>
      <w:r w:rsidRPr="004A162F">
        <w:rPr>
          <w:b/>
        </w:rPr>
        <w:t>Project implementation is delayed by late commencement of detailed engineering design</w:t>
      </w:r>
      <w:r>
        <w:t xml:space="preserve">. In general, detailed engineering design and preparation of associated contracting documents does not commence until all project approvals are in place. </w:t>
      </w:r>
      <w:proofErr w:type="gramStart"/>
      <w:r w:rsidR="00A766B9">
        <w:t>in</w:t>
      </w:r>
      <w:proofErr w:type="gramEnd"/>
      <w:r w:rsidR="00A766B9">
        <w:t xml:space="preserve"> the case of projects financed by multilateral development banks (MDBs), </w:t>
      </w:r>
      <w:r>
        <w:t xml:space="preserve">this results in </w:t>
      </w:r>
      <w:r w:rsidR="007C248A">
        <w:t xml:space="preserve">detailed engineering design </w:t>
      </w:r>
      <w:r>
        <w:t xml:space="preserve">being delayed until </w:t>
      </w:r>
      <w:r w:rsidR="007C248A">
        <w:t>loans become effective</w:t>
      </w:r>
      <w:r>
        <w:t xml:space="preserve">. Late commencement of detailed engineering design in turn delays the commencement of </w:t>
      </w:r>
      <w:r w:rsidR="007C248A">
        <w:t>project construction</w:t>
      </w:r>
      <w:r w:rsidR="00A766B9">
        <w:t xml:space="preserve">. </w:t>
      </w:r>
      <w:r w:rsidR="009C5E31">
        <w:t>There is also potential to refine project development procedures to reduce the time taken to bring projects to construction.</w:t>
      </w:r>
    </w:p>
    <w:p w:rsidR="00A766B9" w:rsidRDefault="009C5E31" w:rsidP="00B348BC">
      <w:pPr>
        <w:pStyle w:val="List-bullet-1"/>
        <w:tabs>
          <w:tab w:val="clear" w:pos="720"/>
          <w:tab w:val="num" w:pos="1077"/>
        </w:tabs>
        <w:ind w:left="1077"/>
      </w:pPr>
      <w:r>
        <w:rPr>
          <w:b/>
        </w:rPr>
        <w:t xml:space="preserve">Inadequate use is made of </w:t>
      </w:r>
      <w:r w:rsidR="004972F6" w:rsidRPr="004972F6">
        <w:rPr>
          <w:b/>
        </w:rPr>
        <w:t xml:space="preserve">the private sector </w:t>
      </w:r>
      <w:r w:rsidR="004972F6">
        <w:rPr>
          <w:b/>
        </w:rPr>
        <w:t xml:space="preserve">to increase infrastructure </w:t>
      </w:r>
      <w:r w:rsidR="004972F6" w:rsidRPr="004972F6">
        <w:rPr>
          <w:b/>
        </w:rPr>
        <w:t>financ</w:t>
      </w:r>
      <w:r w:rsidR="004972F6">
        <w:rPr>
          <w:b/>
        </w:rPr>
        <w:t xml:space="preserve">ing and </w:t>
      </w:r>
      <w:r>
        <w:rPr>
          <w:b/>
        </w:rPr>
        <w:t xml:space="preserve">to </w:t>
      </w:r>
      <w:r w:rsidR="004972F6">
        <w:rPr>
          <w:b/>
        </w:rPr>
        <w:t xml:space="preserve">enhance the quality </w:t>
      </w:r>
      <w:r w:rsidR="004972F6" w:rsidRPr="004972F6">
        <w:rPr>
          <w:b/>
        </w:rPr>
        <w:t>of projects</w:t>
      </w:r>
      <w:r w:rsidR="004972F6">
        <w:t>. T</w:t>
      </w:r>
      <w:r w:rsidR="00A766B9" w:rsidRPr="00A766B9">
        <w:t>he GOV, donors and the private sector are all supportive of increased private sector involvement in public infrastructure projects</w:t>
      </w:r>
      <w:r w:rsidR="00A766B9">
        <w:t>. C</w:t>
      </w:r>
      <w:r w:rsidR="00A766B9" w:rsidRPr="00A766B9">
        <w:t xml:space="preserve">onsiderable resources </w:t>
      </w:r>
      <w:r w:rsidR="00A766B9">
        <w:t xml:space="preserve">have been committed </w:t>
      </w:r>
      <w:r w:rsidR="00A766B9" w:rsidRPr="00A766B9">
        <w:t xml:space="preserve">to supporting </w:t>
      </w:r>
      <w:r w:rsidR="000D1ED7">
        <w:t>Public-Private Partnerships (</w:t>
      </w:r>
      <w:r w:rsidR="00A766B9" w:rsidRPr="00A766B9">
        <w:t>PPPs</w:t>
      </w:r>
      <w:r w:rsidR="000D1ED7">
        <w:t>)</w:t>
      </w:r>
      <w:r w:rsidR="00A766B9">
        <w:t xml:space="preserve">, but no </w:t>
      </w:r>
      <w:r w:rsidR="00A766B9" w:rsidRPr="00A766B9">
        <w:t xml:space="preserve">international-standard </w:t>
      </w:r>
      <w:r w:rsidR="0050151E">
        <w:t xml:space="preserve">transport </w:t>
      </w:r>
      <w:r w:rsidR="00A766B9" w:rsidRPr="00A766B9">
        <w:t>projects have yet progressed to financial close</w:t>
      </w:r>
      <w:r w:rsidR="00A766B9">
        <w:t xml:space="preserve">. </w:t>
      </w:r>
    </w:p>
    <w:p w:rsidR="003E1AD3" w:rsidRPr="0008078A" w:rsidRDefault="00A91856" w:rsidP="00B348BC">
      <w:pPr>
        <w:spacing w:before="80"/>
        <w:ind w:left="357"/>
        <w:rPr>
          <w:rFonts w:ascii="Franklin Gothic Book" w:hAnsi="Franklin Gothic Book"/>
        </w:rPr>
      </w:pPr>
      <w:r>
        <w:rPr>
          <w:rFonts w:ascii="Franklin Gothic Book" w:hAnsi="Franklin Gothic Book"/>
        </w:rPr>
        <w:t xml:space="preserve">The </w:t>
      </w:r>
      <w:r w:rsidRPr="00A91856">
        <w:rPr>
          <w:rFonts w:ascii="Franklin Gothic Book" w:hAnsi="Franklin Gothic Book"/>
        </w:rPr>
        <w:t xml:space="preserve">Australia Vietnam Transport Development Partnership </w:t>
      </w:r>
      <w:r>
        <w:rPr>
          <w:rFonts w:ascii="Franklin Gothic Book" w:hAnsi="Franklin Gothic Book"/>
        </w:rPr>
        <w:t xml:space="preserve">(AVTDP) adopts </w:t>
      </w:r>
      <w:r w:rsidR="00A766B9">
        <w:rPr>
          <w:rFonts w:ascii="Franklin Gothic Book" w:hAnsi="Franklin Gothic Book"/>
        </w:rPr>
        <w:t>practical means to address each of these issues</w:t>
      </w:r>
      <w:r>
        <w:rPr>
          <w:rFonts w:ascii="Franklin Gothic Book" w:hAnsi="Franklin Gothic Book"/>
        </w:rPr>
        <w:t>, with key elements being to: (</w:t>
      </w:r>
      <w:proofErr w:type="spellStart"/>
      <w:r>
        <w:rPr>
          <w:rFonts w:ascii="Franklin Gothic Book" w:hAnsi="Franklin Gothic Book"/>
        </w:rPr>
        <w:t>i</w:t>
      </w:r>
      <w:proofErr w:type="spellEnd"/>
      <w:r>
        <w:rPr>
          <w:rFonts w:ascii="Franklin Gothic Book" w:hAnsi="Franklin Gothic Book"/>
        </w:rPr>
        <w:t>) f</w:t>
      </w:r>
      <w:r w:rsidR="00311815" w:rsidRPr="00A91856">
        <w:rPr>
          <w:rFonts w:ascii="Franklin Gothic Book" w:hAnsi="Franklin Gothic Book"/>
        </w:rPr>
        <w:t>ocus on project development</w:t>
      </w:r>
      <w:r>
        <w:rPr>
          <w:rFonts w:ascii="Franklin Gothic Book" w:hAnsi="Franklin Gothic Book"/>
        </w:rPr>
        <w:t xml:space="preserve"> where practical change is more achievable</w:t>
      </w:r>
      <w:r w:rsidR="000D1ED7">
        <w:rPr>
          <w:rFonts w:ascii="Franklin Gothic Book" w:hAnsi="Franklin Gothic Book"/>
        </w:rPr>
        <w:t>, while recognizing key challenges in upstream and project implementation activities</w:t>
      </w:r>
      <w:r>
        <w:rPr>
          <w:rFonts w:ascii="Franklin Gothic Book" w:hAnsi="Franklin Gothic Book"/>
        </w:rPr>
        <w:t xml:space="preserve">; (ii) </w:t>
      </w:r>
      <w:r w:rsidR="007C248A">
        <w:rPr>
          <w:rFonts w:ascii="Franklin Gothic Book" w:hAnsi="Franklin Gothic Book"/>
        </w:rPr>
        <w:t xml:space="preserve">provide embedded and other financial support </w:t>
      </w:r>
      <w:r w:rsidR="00116BD3">
        <w:rPr>
          <w:rFonts w:ascii="Franklin Gothic Book" w:hAnsi="Franklin Gothic Book"/>
        </w:rPr>
        <w:t xml:space="preserve">to </w:t>
      </w:r>
      <w:r w:rsidR="007C248A">
        <w:rPr>
          <w:rFonts w:ascii="Franklin Gothic Book" w:hAnsi="Franklin Gothic Book"/>
        </w:rPr>
        <w:t xml:space="preserve">MOT to enhance the quality and coverage of project development activities and to </w:t>
      </w:r>
      <w:r w:rsidR="007C248A">
        <w:rPr>
          <w:rFonts w:ascii="Franklin Gothic Book" w:hAnsi="Franklin Gothic Book"/>
        </w:rPr>
        <w:lastRenderedPageBreak/>
        <w:t xml:space="preserve">initiate detailed engineering design earlier than currently occurs; (iii) </w:t>
      </w:r>
      <w:r>
        <w:rPr>
          <w:rFonts w:ascii="Franklin Gothic Book" w:hAnsi="Franklin Gothic Book"/>
        </w:rPr>
        <w:t>t</w:t>
      </w:r>
      <w:r w:rsidR="00311815" w:rsidRPr="00A91856">
        <w:rPr>
          <w:rFonts w:ascii="Franklin Gothic Book" w:hAnsi="Franklin Gothic Book"/>
        </w:rPr>
        <w:t>ake a programmatic approach</w:t>
      </w:r>
      <w:r>
        <w:rPr>
          <w:rFonts w:ascii="Franklin Gothic Book" w:hAnsi="Franklin Gothic Book"/>
        </w:rPr>
        <w:t xml:space="preserve"> to </w:t>
      </w:r>
      <w:r w:rsidR="007C248A">
        <w:rPr>
          <w:rFonts w:ascii="Franklin Gothic Book" w:hAnsi="Franklin Gothic Book"/>
        </w:rPr>
        <w:t xml:space="preserve">provide a flexible program </w:t>
      </w:r>
      <w:r w:rsidR="00116BD3">
        <w:rPr>
          <w:rFonts w:ascii="Franklin Gothic Book" w:hAnsi="Franklin Gothic Book"/>
        </w:rPr>
        <w:t>that can accommodate emerging needs</w:t>
      </w:r>
      <w:r w:rsidR="007C248A">
        <w:rPr>
          <w:rFonts w:ascii="Franklin Gothic Book" w:hAnsi="Franklin Gothic Book"/>
        </w:rPr>
        <w:t>; (iv</w:t>
      </w:r>
      <w:r>
        <w:rPr>
          <w:rFonts w:ascii="Franklin Gothic Book" w:hAnsi="Franklin Gothic Book"/>
        </w:rPr>
        <w:t>) f</w:t>
      </w:r>
      <w:r w:rsidR="00311815" w:rsidRPr="00A91856">
        <w:rPr>
          <w:rFonts w:ascii="Franklin Gothic Book" w:hAnsi="Franklin Gothic Book"/>
        </w:rPr>
        <w:t xml:space="preserve">ocus on improved technical practice and provide selective support policy </w:t>
      </w:r>
      <w:r>
        <w:rPr>
          <w:rFonts w:ascii="Franklin Gothic Book" w:hAnsi="Franklin Gothic Book"/>
        </w:rPr>
        <w:t>change to support this work; (v) w</w:t>
      </w:r>
      <w:r w:rsidR="00311815" w:rsidRPr="00A91856">
        <w:rPr>
          <w:rFonts w:ascii="Franklin Gothic Book" w:hAnsi="Franklin Gothic Book"/>
        </w:rPr>
        <w:t xml:space="preserve">ork with </w:t>
      </w:r>
      <w:r>
        <w:rPr>
          <w:rFonts w:ascii="Franklin Gothic Book" w:hAnsi="Franklin Gothic Book"/>
        </w:rPr>
        <w:t xml:space="preserve">MDBs, which have </w:t>
      </w:r>
      <w:r w:rsidR="00311815" w:rsidRPr="00A91856">
        <w:rPr>
          <w:rFonts w:ascii="Franklin Gothic Book" w:hAnsi="Franklin Gothic Book"/>
        </w:rPr>
        <w:t>broadly similar expectations</w:t>
      </w:r>
      <w:r>
        <w:rPr>
          <w:rFonts w:ascii="Franklin Gothic Book" w:hAnsi="Franklin Gothic Book"/>
        </w:rPr>
        <w:t xml:space="preserve"> to the GOA with regard to project development</w:t>
      </w:r>
      <w:r w:rsidR="00116BD3">
        <w:rPr>
          <w:rFonts w:ascii="Franklin Gothic Book" w:hAnsi="Franklin Gothic Book"/>
        </w:rPr>
        <w:t>,</w:t>
      </w:r>
      <w:r>
        <w:rPr>
          <w:rFonts w:ascii="Franklin Gothic Book" w:hAnsi="Franklin Gothic Book"/>
        </w:rPr>
        <w:t xml:space="preserve"> and with the private sector to enhance its role in improving transport infrastructure; and (v</w:t>
      </w:r>
      <w:r w:rsidR="007C248A">
        <w:rPr>
          <w:rFonts w:ascii="Franklin Gothic Book" w:hAnsi="Franklin Gothic Book"/>
        </w:rPr>
        <w:t>i</w:t>
      </w:r>
      <w:r>
        <w:rPr>
          <w:rFonts w:ascii="Franklin Gothic Book" w:hAnsi="Franklin Gothic Book"/>
        </w:rPr>
        <w:t xml:space="preserve">) take </w:t>
      </w:r>
      <w:r w:rsidR="00311815" w:rsidRPr="00A91856">
        <w:rPr>
          <w:rFonts w:ascii="Franklin Gothic Book" w:hAnsi="Franklin Gothic Book"/>
        </w:rPr>
        <w:t xml:space="preserve">a longer term perspective </w:t>
      </w:r>
      <w:r>
        <w:rPr>
          <w:rFonts w:ascii="Franklin Gothic Book" w:hAnsi="Franklin Gothic Book"/>
        </w:rPr>
        <w:t xml:space="preserve">to the provision of support to MOT given </w:t>
      </w:r>
      <w:r w:rsidR="008D652F">
        <w:rPr>
          <w:rFonts w:ascii="Franklin Gothic Book" w:hAnsi="Franklin Gothic Book"/>
        </w:rPr>
        <w:t xml:space="preserve">that </w:t>
      </w:r>
      <w:r w:rsidRPr="00A91856">
        <w:rPr>
          <w:rFonts w:ascii="Franklin Gothic Book" w:hAnsi="Franklin Gothic Book"/>
        </w:rPr>
        <w:t xml:space="preserve">change </w:t>
      </w:r>
      <w:r w:rsidR="008D652F">
        <w:rPr>
          <w:rFonts w:ascii="Franklin Gothic Book" w:hAnsi="Franklin Gothic Book"/>
        </w:rPr>
        <w:t xml:space="preserve">is </w:t>
      </w:r>
      <w:r w:rsidRPr="00A91856">
        <w:rPr>
          <w:rFonts w:ascii="Franklin Gothic Book" w:hAnsi="Franklin Gothic Book"/>
        </w:rPr>
        <w:t>challenging in a country such as Vietnam where reform to entrenched arrangements and practices are needed</w:t>
      </w:r>
      <w:r w:rsidR="008D652F">
        <w:rPr>
          <w:rFonts w:ascii="Franklin Gothic Book" w:hAnsi="Franklin Gothic Book"/>
        </w:rPr>
        <w:t>.</w:t>
      </w:r>
    </w:p>
    <w:p w:rsidR="003E1AD3" w:rsidRPr="0008078A" w:rsidRDefault="003E1AD3" w:rsidP="00B348BC">
      <w:pPr>
        <w:pStyle w:val="Heading3"/>
        <w:ind w:left="357"/>
      </w:pPr>
      <w:r w:rsidRPr="0008078A">
        <w:t>Program Goal and Outcomes</w:t>
      </w:r>
    </w:p>
    <w:p w:rsidR="00FC4E7D" w:rsidRDefault="00FC4E7D" w:rsidP="00B348BC">
      <w:pPr>
        <w:keepNext/>
        <w:spacing w:before="80"/>
        <w:ind w:left="357"/>
        <w:rPr>
          <w:rFonts w:ascii="Franklin Gothic Book" w:hAnsi="Franklin Gothic Book"/>
        </w:rPr>
      </w:pPr>
      <w:r>
        <w:rPr>
          <w:rFonts w:ascii="Franklin Gothic Book" w:hAnsi="Franklin Gothic Book"/>
        </w:rPr>
        <w:t xml:space="preserve">The </w:t>
      </w:r>
      <w:r w:rsidRPr="00C04132">
        <w:rPr>
          <w:rFonts w:ascii="Franklin Gothic Book" w:hAnsi="Franklin Gothic Book"/>
        </w:rPr>
        <w:t xml:space="preserve">AVTDP </w:t>
      </w:r>
      <w:r>
        <w:rPr>
          <w:rFonts w:ascii="Franklin Gothic Book" w:hAnsi="Franklin Gothic Book"/>
        </w:rPr>
        <w:t>seeks to achieve the following:</w:t>
      </w:r>
    </w:p>
    <w:p w:rsidR="00204542" w:rsidRDefault="00FC4E7D" w:rsidP="00B348BC">
      <w:pPr>
        <w:pStyle w:val="List-bullet-1"/>
        <w:tabs>
          <w:tab w:val="clear" w:pos="720"/>
          <w:tab w:val="num" w:pos="1434"/>
        </w:tabs>
        <w:ind w:left="1077"/>
      </w:pPr>
      <w:r w:rsidRPr="005C1879">
        <w:rPr>
          <w:b/>
        </w:rPr>
        <w:t>Program Goal</w:t>
      </w:r>
      <w:r>
        <w:t xml:space="preserve">: </w:t>
      </w:r>
      <w:r w:rsidR="005C1879">
        <w:t xml:space="preserve">Economic growth and poverty reduction </w:t>
      </w:r>
      <w:r w:rsidR="005C1879" w:rsidRPr="00026331">
        <w:t xml:space="preserve">in Vietnam </w:t>
      </w:r>
      <w:r w:rsidR="00204542">
        <w:t xml:space="preserve">enhanced through </w:t>
      </w:r>
      <w:r w:rsidR="001F1DF2">
        <w:t>improved quality of</w:t>
      </w:r>
      <w:r w:rsidRPr="00026331">
        <w:t xml:space="preserve"> transport infrastructure </w:t>
      </w:r>
    </w:p>
    <w:p w:rsidR="00FC4E7D" w:rsidRPr="00026331" w:rsidRDefault="00FC4E7D" w:rsidP="00B348BC">
      <w:pPr>
        <w:pStyle w:val="List-bullet-1"/>
        <w:tabs>
          <w:tab w:val="clear" w:pos="720"/>
          <w:tab w:val="num" w:pos="1434"/>
        </w:tabs>
        <w:ind w:left="1077"/>
      </w:pPr>
      <w:r w:rsidRPr="005C1879">
        <w:rPr>
          <w:b/>
        </w:rPr>
        <w:t xml:space="preserve">End </w:t>
      </w:r>
      <w:r w:rsidR="000D1ED7" w:rsidRPr="005C1879">
        <w:rPr>
          <w:b/>
        </w:rPr>
        <w:t xml:space="preserve">of </w:t>
      </w:r>
      <w:r w:rsidRPr="005C1879">
        <w:rPr>
          <w:b/>
        </w:rPr>
        <w:t>Program Outcome</w:t>
      </w:r>
      <w:r w:rsidRPr="00026331">
        <w:t>:</w:t>
      </w:r>
      <w:r>
        <w:t xml:space="preserve"> </w:t>
      </w:r>
      <w:r w:rsidR="008429A3">
        <w:t>Increased investment in and improved quality of transport infrastructure by making use of funding from all financial sources.</w:t>
      </w:r>
      <w:r w:rsidR="001F1DF2">
        <w:t xml:space="preserve"> </w:t>
      </w:r>
    </w:p>
    <w:p w:rsidR="003E1AD3" w:rsidRPr="00FC4E7D" w:rsidRDefault="00FC4E7D" w:rsidP="00B348BC">
      <w:pPr>
        <w:pStyle w:val="List-bullet-1"/>
        <w:tabs>
          <w:tab w:val="clear" w:pos="720"/>
          <w:tab w:val="num" w:pos="1434"/>
        </w:tabs>
        <w:ind w:left="1077"/>
        <w:rPr>
          <w:szCs w:val="24"/>
        </w:rPr>
      </w:pPr>
      <w:r w:rsidRPr="0035792A">
        <w:rPr>
          <w:b/>
        </w:rPr>
        <w:t>Intermediate Program Outcomes</w:t>
      </w:r>
      <w:r>
        <w:t>: (</w:t>
      </w:r>
      <w:proofErr w:type="spellStart"/>
      <w:r>
        <w:t>i</w:t>
      </w:r>
      <w:proofErr w:type="spellEnd"/>
      <w:r>
        <w:t xml:space="preserve">) </w:t>
      </w:r>
      <w:r w:rsidR="001F1DF2" w:rsidRPr="00C55E94">
        <w:t>MOT achieving</w:t>
      </w:r>
      <w:r w:rsidR="001F1DF2">
        <w:t xml:space="preserve"> improved value for money</w:t>
      </w:r>
      <w:r w:rsidR="001F1DF2" w:rsidRPr="00C55E94">
        <w:t xml:space="preserve"> by bringing better prepared proposals and concepts</w:t>
      </w:r>
      <w:r w:rsidR="001F1DF2">
        <w:t xml:space="preserve"> </w:t>
      </w:r>
      <w:r w:rsidR="001F1DF2" w:rsidRPr="00C55E94">
        <w:t>more rapidly to market</w:t>
      </w:r>
      <w:r>
        <w:t xml:space="preserve">; and (ii) </w:t>
      </w:r>
      <w:r w:rsidRPr="00C55E94">
        <w:t xml:space="preserve">MOT </w:t>
      </w:r>
      <w:r w:rsidR="001F1DF2">
        <w:t xml:space="preserve">adopt </w:t>
      </w:r>
      <w:r w:rsidRPr="00C55E94">
        <w:t xml:space="preserve">innovations </w:t>
      </w:r>
      <w:r w:rsidR="001F1DF2">
        <w:t xml:space="preserve">in policies and procedures that lead to </w:t>
      </w:r>
      <w:r w:rsidRPr="00C55E94">
        <w:t>improved project development</w:t>
      </w:r>
      <w:r>
        <w:t>.</w:t>
      </w:r>
    </w:p>
    <w:p w:rsidR="00FC4E7D" w:rsidRPr="00FC4E7D" w:rsidRDefault="00FC4E7D" w:rsidP="00FC4E7D">
      <w:pPr>
        <w:spacing w:before="80"/>
        <w:rPr>
          <w:rFonts w:ascii="Franklin Gothic Book" w:hAnsi="Franklin Gothic Book"/>
        </w:rPr>
      </w:pPr>
      <w:r w:rsidRPr="00FC4E7D">
        <w:rPr>
          <w:rFonts w:ascii="Franklin Gothic Book" w:hAnsi="Franklin Gothic Book"/>
        </w:rPr>
        <w:t>The program design is structured around the program logic and these intended outcomes, which will also guide management, monitoring and evaluation approaches</w:t>
      </w:r>
      <w:r>
        <w:rPr>
          <w:rFonts w:ascii="Franklin Gothic Book" w:hAnsi="Franklin Gothic Book"/>
        </w:rPr>
        <w:t>.</w:t>
      </w:r>
    </w:p>
    <w:p w:rsidR="003E1AD3" w:rsidRPr="0008078A" w:rsidRDefault="003E1AD3" w:rsidP="0008078A">
      <w:pPr>
        <w:pStyle w:val="Heading3"/>
      </w:pPr>
      <w:r w:rsidRPr="0008078A">
        <w:t xml:space="preserve">Investment Description </w:t>
      </w:r>
    </w:p>
    <w:p w:rsidR="00E00601" w:rsidRPr="00B73520" w:rsidRDefault="00E00601" w:rsidP="00E00601">
      <w:pPr>
        <w:spacing w:before="80"/>
        <w:rPr>
          <w:rFonts w:ascii="Franklin Gothic Book" w:hAnsi="Franklin Gothic Book"/>
        </w:rPr>
      </w:pPr>
      <w:r w:rsidRPr="00B73520">
        <w:rPr>
          <w:rFonts w:ascii="Franklin Gothic Book" w:hAnsi="Franklin Gothic Book"/>
        </w:rPr>
        <w:t xml:space="preserve">Two broad streams of activities for the AVTDP </w:t>
      </w:r>
      <w:r w:rsidR="000A344D">
        <w:rPr>
          <w:rFonts w:ascii="Franklin Gothic Book" w:hAnsi="Franklin Gothic Book"/>
        </w:rPr>
        <w:t xml:space="preserve">will </w:t>
      </w:r>
      <w:r w:rsidRPr="00B73520">
        <w:rPr>
          <w:rFonts w:ascii="Franklin Gothic Book" w:hAnsi="Franklin Gothic Book"/>
        </w:rPr>
        <w:t>support the goal for the Program</w:t>
      </w:r>
      <w:r>
        <w:rPr>
          <w:rFonts w:ascii="Franklin Gothic Book" w:hAnsi="Franklin Gothic Book"/>
        </w:rPr>
        <w:t xml:space="preserve"> and </w:t>
      </w:r>
      <w:r w:rsidR="00E907D5">
        <w:rPr>
          <w:rFonts w:ascii="Franklin Gothic Book" w:hAnsi="Franklin Gothic Book"/>
        </w:rPr>
        <w:t>take</w:t>
      </w:r>
      <w:r w:rsidRPr="00B73520">
        <w:rPr>
          <w:rFonts w:ascii="Franklin Gothic Book" w:hAnsi="Franklin Gothic Book"/>
        </w:rPr>
        <w:t xml:space="preserve"> into account the context in which it is to be achieved:</w:t>
      </w:r>
    </w:p>
    <w:p w:rsidR="00E00601" w:rsidRPr="0032243C" w:rsidRDefault="00E00601" w:rsidP="00215C93">
      <w:pPr>
        <w:pStyle w:val="List-bullet-1"/>
      </w:pPr>
      <w:r w:rsidRPr="00E00601">
        <w:rPr>
          <w:b/>
        </w:rPr>
        <w:t>Stream A: Facilitate Project Development</w:t>
      </w:r>
      <w:r w:rsidRPr="005601DB">
        <w:t xml:space="preserve">. This stream of activities will provide funding and technical expertise to support the </w:t>
      </w:r>
      <w:r>
        <w:t>improvements to</w:t>
      </w:r>
      <w:r w:rsidRPr="005601DB">
        <w:t xml:space="preserve"> pre-feasibility studies (PFS)</w:t>
      </w:r>
      <w:r>
        <w:t>,</w:t>
      </w:r>
      <w:r w:rsidRPr="005601DB">
        <w:t xml:space="preserve"> feasibility studies (FS) and detailed engineering design and documentation (DDD)</w:t>
      </w:r>
      <w:r>
        <w:t xml:space="preserve"> undertaken by MOT</w:t>
      </w:r>
      <w:r w:rsidRPr="005601DB">
        <w:t xml:space="preserve">. The assistance will </w:t>
      </w:r>
      <w:r>
        <w:t>be directed to developing high quality projects</w:t>
      </w:r>
      <w:r w:rsidR="00971A5F">
        <w:rPr>
          <w:rStyle w:val="FootnoteReference"/>
        </w:rPr>
        <w:footnoteReference w:id="2"/>
      </w:r>
      <w:r>
        <w:t xml:space="preserve"> that can be brought to implementation more rapidly than currently occurs. </w:t>
      </w:r>
      <w:r w:rsidR="00664F0C">
        <w:t xml:space="preserve">This will </w:t>
      </w:r>
      <w:r w:rsidR="00664F0C">
        <w:rPr>
          <w:rStyle w:val="ASIBoldBlack"/>
        </w:rPr>
        <w:t>improve</w:t>
      </w:r>
      <w:r w:rsidR="00664F0C" w:rsidRPr="00A71F64">
        <w:rPr>
          <w:rStyle w:val="ASIBoldBlack"/>
        </w:rPr>
        <w:t xml:space="preserve"> the effectiveness of transport projects (by taking account of the broader and more complex set of issues that are related to transport such as safety, social and environmental issues) and the efficiency of projects (such as through improved engineering standards</w:t>
      </w:r>
      <w:r w:rsidR="00664F0C">
        <w:rPr>
          <w:rStyle w:val="ASIBoldBlack"/>
        </w:rPr>
        <w:t>,</w:t>
      </w:r>
      <w:r w:rsidR="00664F0C" w:rsidRPr="00A71F64">
        <w:rPr>
          <w:rStyle w:val="ASIBoldBlack"/>
        </w:rPr>
        <w:t xml:space="preserve"> project optimisation</w:t>
      </w:r>
      <w:r w:rsidR="00664F0C">
        <w:rPr>
          <w:rStyle w:val="ASIBoldBlack"/>
        </w:rPr>
        <w:t xml:space="preserve"> and more rapid implementation</w:t>
      </w:r>
      <w:r w:rsidR="00664F0C" w:rsidRPr="00A71F64">
        <w:rPr>
          <w:rStyle w:val="ASIBoldBlack"/>
        </w:rPr>
        <w:t>)</w:t>
      </w:r>
      <w:r w:rsidR="00664F0C">
        <w:rPr>
          <w:rStyle w:val="ASIBoldBlack"/>
        </w:rPr>
        <w:t xml:space="preserve">. Specifically, the AVTDP </w:t>
      </w:r>
      <w:r>
        <w:t>will: (</w:t>
      </w:r>
      <w:proofErr w:type="spellStart"/>
      <w:r>
        <w:t>i</w:t>
      </w:r>
      <w:proofErr w:type="spellEnd"/>
      <w:r>
        <w:t>) expand t</w:t>
      </w:r>
      <w:r w:rsidRPr="0032243C">
        <w:t xml:space="preserve">he scope and detail of PFS and FS </w:t>
      </w:r>
      <w:r>
        <w:t xml:space="preserve">activities to a standard that meets the needs of </w:t>
      </w:r>
      <w:r w:rsidR="00A60A12">
        <w:t>international financiers (</w:t>
      </w:r>
      <w:r>
        <w:t>MDBs and potential private sector investors</w:t>
      </w:r>
      <w:r w:rsidR="00A60A12">
        <w:t xml:space="preserve">), </w:t>
      </w:r>
      <w:r>
        <w:t xml:space="preserve">also taking account of </w:t>
      </w:r>
      <w:r w:rsidR="00E907D5">
        <w:t>GOA</w:t>
      </w:r>
      <w:r>
        <w:t xml:space="preserve"> priorities; and (ii) finance a share of DDD activities so that these activities can </w:t>
      </w:r>
      <w:r w:rsidRPr="0032243C">
        <w:t>commence earlier than would otherwise be the case, leading to speedier commencement of construction.</w:t>
      </w:r>
    </w:p>
    <w:p w:rsidR="00E00601" w:rsidRPr="000646A9" w:rsidRDefault="00E00601" w:rsidP="000646A9">
      <w:pPr>
        <w:pStyle w:val="List-bullet-1"/>
      </w:pPr>
      <w:r w:rsidRPr="000646A9">
        <w:rPr>
          <w:b/>
        </w:rPr>
        <w:t>Stream B: Unlock Opportunities through Innovation</w:t>
      </w:r>
      <w:r w:rsidRPr="000646A9">
        <w:t>. This stream of activities will provide more general support for project development through revised policies, guidelines and practices, testing of new concepts, and addressing bottlenecks in project development and financing. Initially identified activities include: (</w:t>
      </w:r>
      <w:proofErr w:type="spellStart"/>
      <w:r w:rsidRPr="000646A9">
        <w:t>i</w:t>
      </w:r>
      <w:proofErr w:type="spellEnd"/>
      <w:r w:rsidRPr="000646A9">
        <w:t xml:space="preserve">) develop and support tools that can be used to </w:t>
      </w:r>
      <w:r w:rsidR="00264053">
        <w:t xml:space="preserve">expand and enhance </w:t>
      </w:r>
      <w:r w:rsidRPr="000646A9">
        <w:t>PFS and FS activities; (ii) identify opportunities to encourage new methods of contracting, making better use of contractors to promote innovation</w:t>
      </w:r>
      <w:r w:rsidR="002D0E85" w:rsidRPr="000646A9">
        <w:t xml:space="preserve"> </w:t>
      </w:r>
      <w:r w:rsidRPr="000646A9">
        <w:t>and using construction projects to support the development of capacity in local populations</w:t>
      </w:r>
      <w:r w:rsidR="002D0E85" w:rsidRPr="000646A9">
        <w:t xml:space="preserve">; (iii) </w:t>
      </w:r>
      <w:r w:rsidRPr="000646A9">
        <w:t>support the small number of professional women in MOT and support an increase in their number and enhanced roles for them</w:t>
      </w:r>
      <w:r w:rsidR="002D0E85" w:rsidRPr="000646A9">
        <w:t xml:space="preserve">; (iv) </w:t>
      </w:r>
      <w:r w:rsidRPr="000646A9">
        <w:t xml:space="preserve">identify opportunities to refine engineering design standards and price norms that govern </w:t>
      </w:r>
      <w:r w:rsidR="002D0E85" w:rsidRPr="000646A9">
        <w:lastRenderedPageBreak/>
        <w:t xml:space="preserve">project development; (v) </w:t>
      </w:r>
      <w:r w:rsidRPr="000646A9">
        <w:t>identify bottlenecks and other constraints to the use of PPPs in the transport sector and potential solutions drawing on international experience and Vietnamese conditions; and</w:t>
      </w:r>
      <w:r w:rsidR="002D0E85" w:rsidRPr="000646A9">
        <w:t xml:space="preserve"> (vi) i</w:t>
      </w:r>
      <w:r w:rsidRPr="000646A9">
        <w:t>mplement gender mainstreaming</w:t>
      </w:r>
      <w:r w:rsidR="002D0E85" w:rsidRPr="000646A9">
        <w:t xml:space="preserve"> in project development and in MOT more generally</w:t>
      </w:r>
      <w:r w:rsidRPr="000646A9">
        <w:t>.</w:t>
      </w:r>
    </w:p>
    <w:p w:rsidR="00092FD4" w:rsidRDefault="00092FD4" w:rsidP="002D0E85">
      <w:pPr>
        <w:spacing w:before="80"/>
        <w:rPr>
          <w:rFonts w:ascii="Franklin Gothic Book" w:hAnsi="Franklin Gothic Book"/>
        </w:rPr>
      </w:pPr>
      <w:r w:rsidRPr="00B73520">
        <w:rPr>
          <w:rFonts w:ascii="Franklin Gothic Book" w:hAnsi="Franklin Gothic Book"/>
        </w:rPr>
        <w:t xml:space="preserve">The two streams of work will be harmonised through Stream B taking account of issues that emerge during Stream </w:t>
      </w:r>
      <w:proofErr w:type="gramStart"/>
      <w:r w:rsidRPr="00B73520">
        <w:rPr>
          <w:rFonts w:ascii="Franklin Gothic Book" w:hAnsi="Franklin Gothic Book"/>
        </w:rPr>
        <w:t>A</w:t>
      </w:r>
      <w:proofErr w:type="gramEnd"/>
      <w:r w:rsidRPr="00B73520">
        <w:rPr>
          <w:rFonts w:ascii="Franklin Gothic Book" w:hAnsi="Franklin Gothic Book"/>
        </w:rPr>
        <w:t xml:space="preserve"> activities to develop and pilot policies, guidelines and practices that can be implemented in future Stream A work. Stream B activities will also serve other </w:t>
      </w:r>
      <w:r>
        <w:rPr>
          <w:rFonts w:ascii="Franklin Gothic Book" w:hAnsi="Franklin Gothic Book"/>
        </w:rPr>
        <w:t xml:space="preserve">needs in </w:t>
      </w:r>
      <w:r w:rsidRPr="00B73520">
        <w:rPr>
          <w:rFonts w:ascii="Franklin Gothic Book" w:hAnsi="Franklin Gothic Book"/>
        </w:rPr>
        <w:t>MOT such as upgrading specific knowledge and skill</w:t>
      </w:r>
      <w:r w:rsidR="00264053">
        <w:rPr>
          <w:rFonts w:ascii="Franklin Gothic Book" w:hAnsi="Franklin Gothic Book"/>
        </w:rPr>
        <w:t>s</w:t>
      </w:r>
      <w:r w:rsidRPr="00B73520">
        <w:rPr>
          <w:rFonts w:ascii="Franklin Gothic Book" w:hAnsi="Franklin Gothic Book"/>
        </w:rPr>
        <w:t xml:space="preserve"> on gender responsiveness</w:t>
      </w:r>
      <w:r w:rsidRPr="007C2BD3">
        <w:rPr>
          <w:rFonts w:ascii="Franklin Gothic Book" w:hAnsi="Franklin Gothic Book"/>
        </w:rPr>
        <w:t xml:space="preserve"> </w:t>
      </w:r>
      <w:r>
        <w:rPr>
          <w:rFonts w:ascii="Franklin Gothic Book" w:hAnsi="Franklin Gothic Book"/>
        </w:rPr>
        <w:t>and social inclusion</w:t>
      </w:r>
      <w:r w:rsidRPr="00B73520">
        <w:rPr>
          <w:rFonts w:ascii="Franklin Gothic Book" w:hAnsi="Franklin Gothic Book"/>
        </w:rPr>
        <w:t>, social safeguard measures</w:t>
      </w:r>
      <w:r>
        <w:rPr>
          <w:rFonts w:ascii="Franklin Gothic Book" w:hAnsi="Franklin Gothic Book"/>
        </w:rPr>
        <w:t xml:space="preserve"> and </w:t>
      </w:r>
      <w:r w:rsidRPr="00B73520">
        <w:rPr>
          <w:rFonts w:ascii="Franklin Gothic Book" w:hAnsi="Franklin Gothic Book"/>
        </w:rPr>
        <w:t>environmental mitigation</w:t>
      </w:r>
      <w:r>
        <w:rPr>
          <w:rFonts w:ascii="Franklin Gothic Book" w:hAnsi="Franklin Gothic Book"/>
        </w:rPr>
        <w:t>. This will enable</w:t>
      </w:r>
      <w:r w:rsidRPr="00B73520">
        <w:rPr>
          <w:rFonts w:ascii="Franklin Gothic Book" w:hAnsi="Franklin Gothic Book"/>
        </w:rPr>
        <w:t xml:space="preserve"> project preparation teams to integrate such cross-cutting issues into project development. Thus Stream B will help to promote gender equality and women's empowerment outcomes in practical ways in line with the framework established by the GOV that is comprehensive </w:t>
      </w:r>
      <w:r w:rsidR="00E907D5">
        <w:rPr>
          <w:rFonts w:ascii="Franklin Gothic Book" w:hAnsi="Franklin Gothic Book"/>
        </w:rPr>
        <w:t>but has not been well applied</w:t>
      </w:r>
      <w:r w:rsidRPr="00B73520">
        <w:rPr>
          <w:rFonts w:ascii="Franklin Gothic Book" w:hAnsi="Franklin Gothic Book"/>
        </w:rPr>
        <w:t xml:space="preserve"> to date</w:t>
      </w:r>
      <w:r>
        <w:rPr>
          <w:rFonts w:ascii="Franklin Gothic Book" w:hAnsi="Franklin Gothic Book"/>
        </w:rPr>
        <w:t>.</w:t>
      </w:r>
      <w:r w:rsidRPr="00D72155">
        <w:rPr>
          <w:rFonts w:ascii="Franklin Gothic Book" w:hAnsi="Franklin Gothic Book"/>
        </w:rPr>
        <w:t xml:space="preserve"> </w:t>
      </w:r>
      <w:r>
        <w:rPr>
          <w:rFonts w:ascii="Franklin Gothic Book" w:hAnsi="Franklin Gothic Book"/>
        </w:rPr>
        <w:t xml:space="preserve">More generally, the AVTDP will develop the skills and understanding of MOT staff in these matters and also in </w:t>
      </w:r>
      <w:r w:rsidR="000D1ED7">
        <w:rPr>
          <w:rFonts w:ascii="Franklin Gothic Book" w:hAnsi="Franklin Gothic Book"/>
        </w:rPr>
        <w:t>‘</w:t>
      </w:r>
      <w:proofErr w:type="spellStart"/>
      <w:r>
        <w:rPr>
          <w:rFonts w:ascii="Franklin Gothic Book" w:hAnsi="Franklin Gothic Book"/>
        </w:rPr>
        <w:t>optioneering</w:t>
      </w:r>
      <w:proofErr w:type="spellEnd"/>
      <w:r w:rsidR="000D1ED7">
        <w:rPr>
          <w:rFonts w:ascii="Franklin Gothic Book" w:hAnsi="Franklin Gothic Book"/>
        </w:rPr>
        <w:t>’</w:t>
      </w:r>
      <w:r>
        <w:rPr>
          <w:rFonts w:ascii="Franklin Gothic Book" w:hAnsi="Franklin Gothic Book"/>
        </w:rPr>
        <w:t>, engineering optimisation, project appraisal, innovative engineering and contracting opportunities and other such matters.</w:t>
      </w:r>
    </w:p>
    <w:p w:rsidR="002D0E85" w:rsidRDefault="002D0E85" w:rsidP="002D0E85">
      <w:pPr>
        <w:spacing w:before="80"/>
        <w:rPr>
          <w:rFonts w:ascii="Franklin Gothic Book" w:hAnsi="Franklin Gothic Book"/>
        </w:rPr>
      </w:pPr>
      <w:r>
        <w:rPr>
          <w:rFonts w:ascii="Franklin Gothic Book" w:hAnsi="Franklin Gothic Book"/>
        </w:rPr>
        <w:t xml:space="preserve">The AVTDP will commence </w:t>
      </w:r>
      <w:r w:rsidR="00E907D5">
        <w:rPr>
          <w:rFonts w:ascii="Franklin Gothic Book" w:hAnsi="Franklin Gothic Book"/>
        </w:rPr>
        <w:t xml:space="preserve">in </w:t>
      </w:r>
      <w:r>
        <w:rPr>
          <w:rFonts w:ascii="Franklin Gothic Book" w:hAnsi="Franklin Gothic Book"/>
        </w:rPr>
        <w:t>April 2017 and be completed in June 2021.</w:t>
      </w:r>
      <w:r w:rsidR="00204542">
        <w:rPr>
          <w:rFonts w:ascii="Franklin Gothic Book" w:hAnsi="Franklin Gothic Book"/>
        </w:rPr>
        <w:t xml:space="preserve"> It has a budget of $37.0 million. </w:t>
      </w:r>
      <w:r w:rsidR="00133AAA">
        <w:rPr>
          <w:rFonts w:ascii="Franklin Gothic Book" w:hAnsi="Franklin Gothic Book"/>
        </w:rPr>
        <w:t xml:space="preserve">Depending on the success of the program a further phase </w:t>
      </w:r>
      <w:r w:rsidR="0073637A">
        <w:rPr>
          <w:rFonts w:ascii="Franklin Gothic Book" w:hAnsi="Franklin Gothic Book"/>
        </w:rPr>
        <w:t xml:space="preserve">of five years </w:t>
      </w:r>
      <w:r w:rsidR="00133AAA">
        <w:rPr>
          <w:rFonts w:ascii="Franklin Gothic Book" w:hAnsi="Franklin Gothic Book"/>
        </w:rPr>
        <w:t>will be considered to June 2026</w:t>
      </w:r>
      <w:r w:rsidR="0073637A">
        <w:rPr>
          <w:rFonts w:ascii="Franklin Gothic Book" w:hAnsi="Franklin Gothic Book"/>
        </w:rPr>
        <w:t>, at DFAT’s discretion</w:t>
      </w:r>
      <w:r w:rsidR="00133AAA">
        <w:rPr>
          <w:rFonts w:ascii="Franklin Gothic Book" w:hAnsi="Franklin Gothic Book"/>
        </w:rPr>
        <w:t>.</w:t>
      </w:r>
      <w:bookmarkStart w:id="3" w:name="_GoBack"/>
      <w:bookmarkEnd w:id="3"/>
    </w:p>
    <w:p w:rsidR="00F6010B" w:rsidRPr="00B73520" w:rsidRDefault="00F6010B" w:rsidP="00F6010B">
      <w:pPr>
        <w:spacing w:before="80"/>
        <w:rPr>
          <w:rFonts w:ascii="Franklin Gothic Book" w:hAnsi="Franklin Gothic Book"/>
        </w:rPr>
      </w:pPr>
      <w:r w:rsidRPr="00F6010B">
        <w:rPr>
          <w:rFonts w:ascii="Franklin Gothic Book" w:hAnsi="Franklin Gothic Book"/>
        </w:rPr>
        <w:t xml:space="preserve">Benefits of </w:t>
      </w:r>
      <w:r w:rsidR="00626DA3">
        <w:rPr>
          <w:rFonts w:ascii="Franklin Gothic Book" w:hAnsi="Franklin Gothic Book"/>
        </w:rPr>
        <w:t>the AVTDP include: (</w:t>
      </w:r>
      <w:proofErr w:type="spellStart"/>
      <w:r w:rsidR="00626DA3">
        <w:rPr>
          <w:rFonts w:ascii="Franklin Gothic Book" w:hAnsi="Franklin Gothic Book"/>
        </w:rPr>
        <w:t>i</w:t>
      </w:r>
      <w:proofErr w:type="spellEnd"/>
      <w:r w:rsidR="00626DA3">
        <w:rPr>
          <w:rFonts w:ascii="Franklin Gothic Book" w:hAnsi="Franklin Gothic Book"/>
        </w:rPr>
        <w:t>) for the GOV</w:t>
      </w:r>
      <w:r w:rsidR="00741DB3">
        <w:rPr>
          <w:rFonts w:ascii="Franklin Gothic Book" w:hAnsi="Franklin Gothic Book"/>
        </w:rPr>
        <w:t xml:space="preserve">: </w:t>
      </w:r>
      <w:r w:rsidR="00626DA3">
        <w:rPr>
          <w:rFonts w:ascii="Franklin Gothic Book" w:hAnsi="Franklin Gothic Book"/>
        </w:rPr>
        <w:t xml:space="preserve">reducing the </w:t>
      </w:r>
      <w:r w:rsidRPr="00F6010B">
        <w:rPr>
          <w:rFonts w:ascii="Franklin Gothic Book" w:hAnsi="Franklin Gothic Book"/>
        </w:rPr>
        <w:t>time taken t</w:t>
      </w:r>
      <w:r w:rsidR="00626DA3">
        <w:rPr>
          <w:rFonts w:ascii="Franklin Gothic Book" w:hAnsi="Franklin Gothic Book"/>
        </w:rPr>
        <w:t>o commence project construction; improving the quality of p</w:t>
      </w:r>
      <w:r w:rsidRPr="00F6010B">
        <w:rPr>
          <w:rFonts w:ascii="Franklin Gothic Book" w:hAnsi="Franklin Gothic Book"/>
        </w:rPr>
        <w:t>roject preparation</w:t>
      </w:r>
      <w:r w:rsidR="00741DB3">
        <w:rPr>
          <w:rFonts w:ascii="Franklin Gothic Book" w:hAnsi="Franklin Gothic Book"/>
        </w:rPr>
        <w:t xml:space="preserve">; </w:t>
      </w:r>
      <w:r w:rsidR="00626DA3">
        <w:rPr>
          <w:rFonts w:ascii="Franklin Gothic Book" w:hAnsi="Franklin Gothic Book"/>
        </w:rPr>
        <w:t>p</w:t>
      </w:r>
      <w:r w:rsidRPr="00F6010B">
        <w:rPr>
          <w:rFonts w:ascii="Franklin Gothic Book" w:hAnsi="Franklin Gothic Book"/>
        </w:rPr>
        <w:t>ersonnel working on project development will gain enhanced skills and experience</w:t>
      </w:r>
      <w:r w:rsidR="00626DA3">
        <w:rPr>
          <w:rFonts w:ascii="Franklin Gothic Book" w:hAnsi="Franklin Gothic Book"/>
        </w:rPr>
        <w:t xml:space="preserve">; and </w:t>
      </w:r>
      <w:r w:rsidRPr="00F6010B">
        <w:rPr>
          <w:rFonts w:ascii="Franklin Gothic Book" w:hAnsi="Franklin Gothic Book"/>
        </w:rPr>
        <w:t>MOT will have access to a new flexible source of advice and assistance</w:t>
      </w:r>
      <w:r w:rsidR="00626DA3">
        <w:rPr>
          <w:rFonts w:ascii="Franklin Gothic Book" w:hAnsi="Franklin Gothic Book"/>
        </w:rPr>
        <w:t xml:space="preserve">; </w:t>
      </w:r>
      <w:r w:rsidR="00E907D5">
        <w:rPr>
          <w:rFonts w:ascii="Franklin Gothic Book" w:hAnsi="Franklin Gothic Book"/>
        </w:rPr>
        <w:t>(ii) for the community in Vietnam: improved accessibility, enhanced environmental and social aspects of projects and i</w:t>
      </w:r>
      <w:r w:rsidR="00E907D5" w:rsidRPr="00E907D5">
        <w:rPr>
          <w:rFonts w:ascii="Franklin Gothic Book" w:hAnsi="Franklin Gothic Book"/>
        </w:rPr>
        <w:t>ncreased income and reduced poverty that result from economic development</w:t>
      </w:r>
      <w:r w:rsidR="00E907D5">
        <w:rPr>
          <w:rFonts w:ascii="Franklin Gothic Book" w:hAnsi="Franklin Gothic Book"/>
        </w:rPr>
        <w:t>;</w:t>
      </w:r>
      <w:r w:rsidR="00E907D5" w:rsidRPr="00E907D5">
        <w:rPr>
          <w:rFonts w:ascii="Franklin Gothic Book" w:hAnsi="Franklin Gothic Book"/>
        </w:rPr>
        <w:t xml:space="preserve"> </w:t>
      </w:r>
      <w:r w:rsidR="00626DA3">
        <w:rPr>
          <w:rFonts w:ascii="Franklin Gothic Book" w:hAnsi="Franklin Gothic Book"/>
        </w:rPr>
        <w:t>(ii</w:t>
      </w:r>
      <w:r w:rsidR="00E907D5">
        <w:rPr>
          <w:rFonts w:ascii="Franklin Gothic Book" w:hAnsi="Franklin Gothic Book"/>
        </w:rPr>
        <w:t>i</w:t>
      </w:r>
      <w:r w:rsidR="00626DA3">
        <w:rPr>
          <w:rFonts w:ascii="Franklin Gothic Book" w:hAnsi="Franklin Gothic Book"/>
        </w:rPr>
        <w:t xml:space="preserve">) for the </w:t>
      </w:r>
      <w:r w:rsidRPr="00F6010B">
        <w:rPr>
          <w:rFonts w:ascii="Franklin Gothic Book" w:hAnsi="Franklin Gothic Book"/>
        </w:rPr>
        <w:t>GOA:</w:t>
      </w:r>
      <w:r w:rsidR="00E907D5">
        <w:rPr>
          <w:rFonts w:ascii="Franklin Gothic Book" w:hAnsi="Franklin Gothic Book"/>
        </w:rPr>
        <w:t xml:space="preserve"> visible</w:t>
      </w:r>
      <w:r w:rsidR="00092FD4">
        <w:rPr>
          <w:rFonts w:ascii="Franklin Gothic Book" w:hAnsi="Franklin Gothic Book"/>
        </w:rPr>
        <w:t xml:space="preserve"> Australian </w:t>
      </w:r>
      <w:r w:rsidR="00E907D5">
        <w:rPr>
          <w:rFonts w:ascii="Franklin Gothic Book" w:hAnsi="Franklin Gothic Book"/>
        </w:rPr>
        <w:t xml:space="preserve">support to </w:t>
      </w:r>
      <w:r w:rsidR="00092FD4">
        <w:rPr>
          <w:rFonts w:ascii="Franklin Gothic Book" w:hAnsi="Franklin Gothic Book"/>
        </w:rPr>
        <w:t xml:space="preserve">MOT; </w:t>
      </w:r>
      <w:r w:rsidR="00741DB3">
        <w:rPr>
          <w:rFonts w:ascii="Franklin Gothic Book" w:hAnsi="Franklin Gothic Book"/>
        </w:rPr>
        <w:t>p</w:t>
      </w:r>
      <w:r w:rsidRPr="00F6010B">
        <w:rPr>
          <w:rFonts w:ascii="Franklin Gothic Book" w:hAnsi="Franklin Gothic Book"/>
        </w:rPr>
        <w:t>otential to become a source of trusted advice to the leadership of MOT</w:t>
      </w:r>
      <w:r w:rsidR="00741DB3">
        <w:rPr>
          <w:rFonts w:ascii="Franklin Gothic Book" w:hAnsi="Franklin Gothic Book"/>
        </w:rPr>
        <w:t>;</w:t>
      </w:r>
      <w:r w:rsidRPr="00F6010B">
        <w:rPr>
          <w:rFonts w:ascii="Franklin Gothic Book" w:hAnsi="Franklin Gothic Book"/>
        </w:rPr>
        <w:t xml:space="preserve"> </w:t>
      </w:r>
      <w:r w:rsidR="00741DB3">
        <w:rPr>
          <w:rFonts w:ascii="Franklin Gothic Book" w:hAnsi="Franklin Gothic Book"/>
        </w:rPr>
        <w:t xml:space="preserve">facilitating </w:t>
      </w:r>
      <w:r w:rsidRPr="00F6010B">
        <w:rPr>
          <w:rFonts w:ascii="Franklin Gothic Book" w:hAnsi="Franklin Gothic Book"/>
        </w:rPr>
        <w:t>the development of projects with a value substantially larger than has occurred with past GOA support</w:t>
      </w:r>
      <w:r w:rsidR="00741DB3">
        <w:rPr>
          <w:rFonts w:ascii="Franklin Gothic Book" w:hAnsi="Franklin Gothic Book"/>
        </w:rPr>
        <w:t>; m</w:t>
      </w:r>
      <w:r w:rsidRPr="00F6010B">
        <w:rPr>
          <w:rFonts w:ascii="Franklin Gothic Book" w:hAnsi="Franklin Gothic Book"/>
        </w:rPr>
        <w:t>aintain</w:t>
      </w:r>
      <w:r w:rsidR="00741DB3">
        <w:rPr>
          <w:rFonts w:ascii="Franklin Gothic Book" w:hAnsi="Franklin Gothic Book"/>
        </w:rPr>
        <w:t>ing</w:t>
      </w:r>
      <w:r w:rsidRPr="00F6010B">
        <w:rPr>
          <w:rFonts w:ascii="Franklin Gothic Book" w:hAnsi="Franklin Gothic Book"/>
        </w:rPr>
        <w:t xml:space="preserve"> the GOA </w:t>
      </w:r>
      <w:r w:rsidR="00741DB3">
        <w:rPr>
          <w:rFonts w:ascii="Franklin Gothic Book" w:hAnsi="Franklin Gothic Book"/>
        </w:rPr>
        <w:t>support for the transport sector in</w:t>
      </w:r>
      <w:r w:rsidR="00E907D5">
        <w:rPr>
          <w:rFonts w:ascii="Franklin Gothic Book" w:hAnsi="Franklin Gothic Book"/>
        </w:rPr>
        <w:t xml:space="preserve"> Vietnam; and </w:t>
      </w:r>
      <w:r w:rsidR="00795F6A">
        <w:rPr>
          <w:rFonts w:ascii="Franklin Gothic Book" w:hAnsi="Franklin Gothic Book"/>
        </w:rPr>
        <w:t>making Australian businesses more competitive as project preparation standards are raised</w:t>
      </w:r>
      <w:r w:rsidR="00E907D5">
        <w:rPr>
          <w:rFonts w:ascii="Franklin Gothic Book" w:hAnsi="Franklin Gothic Book"/>
        </w:rPr>
        <w:t>; and (iv</w:t>
      </w:r>
      <w:r w:rsidR="00741DB3">
        <w:rPr>
          <w:rFonts w:ascii="Franklin Gothic Book" w:hAnsi="Franklin Gothic Book"/>
        </w:rPr>
        <w:t>) b</w:t>
      </w:r>
      <w:r w:rsidRPr="00F6010B">
        <w:rPr>
          <w:rFonts w:ascii="Franklin Gothic Book" w:hAnsi="Franklin Gothic Book"/>
        </w:rPr>
        <w:t xml:space="preserve">enefits to </w:t>
      </w:r>
      <w:r w:rsidR="00A60A12">
        <w:rPr>
          <w:rFonts w:ascii="Franklin Gothic Book" w:hAnsi="Franklin Gothic Book"/>
        </w:rPr>
        <w:t>international financiers</w:t>
      </w:r>
      <w:r w:rsidR="00A60A12" w:rsidRPr="00F6010B">
        <w:rPr>
          <w:rFonts w:ascii="Franklin Gothic Book" w:hAnsi="Franklin Gothic Book"/>
        </w:rPr>
        <w:t xml:space="preserve"> </w:t>
      </w:r>
      <w:r w:rsidRPr="00F6010B">
        <w:rPr>
          <w:rFonts w:ascii="Franklin Gothic Book" w:hAnsi="Franklin Gothic Book"/>
        </w:rPr>
        <w:t>include</w:t>
      </w:r>
      <w:r w:rsidR="00795F6A">
        <w:rPr>
          <w:rFonts w:ascii="Franklin Gothic Book" w:hAnsi="Franklin Gothic Book"/>
        </w:rPr>
        <w:t>:</w:t>
      </w:r>
      <w:r w:rsidR="00741DB3">
        <w:rPr>
          <w:rFonts w:ascii="Franklin Gothic Book" w:hAnsi="Franklin Gothic Book"/>
        </w:rPr>
        <w:t xml:space="preserve"> more rapid initiation of</w:t>
      </w:r>
      <w:r w:rsidRPr="00F6010B">
        <w:rPr>
          <w:rFonts w:ascii="Franklin Gothic Book" w:hAnsi="Franklin Gothic Book"/>
        </w:rPr>
        <w:t xml:space="preserve"> project implementation</w:t>
      </w:r>
      <w:r w:rsidR="00741DB3">
        <w:rPr>
          <w:rFonts w:ascii="Franklin Gothic Book" w:hAnsi="Franklin Gothic Book"/>
        </w:rPr>
        <w:t xml:space="preserve">; and reduced </w:t>
      </w:r>
      <w:r w:rsidRPr="00F6010B">
        <w:rPr>
          <w:rFonts w:ascii="Franklin Gothic Book" w:hAnsi="Franklin Gothic Book"/>
        </w:rPr>
        <w:t xml:space="preserve">project development costs. </w:t>
      </w:r>
    </w:p>
    <w:p w:rsidR="003E1AD3" w:rsidRPr="0008078A" w:rsidRDefault="003E1AD3" w:rsidP="0008078A">
      <w:pPr>
        <w:pStyle w:val="Heading3"/>
      </w:pPr>
      <w:r w:rsidRPr="0008078A">
        <w:t>Management and Governance</w:t>
      </w:r>
    </w:p>
    <w:p w:rsidR="00823F38" w:rsidRDefault="00823F38" w:rsidP="00823F38">
      <w:pPr>
        <w:keepNext/>
        <w:spacing w:before="80"/>
        <w:rPr>
          <w:rFonts w:ascii="Franklin Gothic Book" w:hAnsi="Franklin Gothic Book"/>
        </w:rPr>
      </w:pPr>
      <w:r w:rsidRPr="00823F38">
        <w:rPr>
          <w:rFonts w:ascii="Franklin Gothic Book" w:hAnsi="Franklin Gothic Book"/>
        </w:rPr>
        <w:t>T</w:t>
      </w:r>
      <w:r>
        <w:rPr>
          <w:rFonts w:ascii="Franklin Gothic Book" w:hAnsi="Franklin Gothic Book"/>
        </w:rPr>
        <w:t>he AVTDP will be guided by a:</w:t>
      </w:r>
    </w:p>
    <w:p w:rsidR="00823F38" w:rsidRDefault="00823F38" w:rsidP="00823F38">
      <w:pPr>
        <w:pStyle w:val="List-bullet-1"/>
      </w:pPr>
      <w:r w:rsidRPr="00D1141B">
        <w:rPr>
          <w:b/>
        </w:rPr>
        <w:t>Project Coordinating Committee</w:t>
      </w:r>
      <w:r w:rsidRPr="00823F38">
        <w:t xml:space="preserve"> that will: (</w:t>
      </w:r>
      <w:proofErr w:type="spellStart"/>
      <w:r w:rsidRPr="00823F38">
        <w:t>i</w:t>
      </w:r>
      <w:proofErr w:type="spellEnd"/>
      <w:r w:rsidRPr="00823F38">
        <w:t xml:space="preserve">) ensure that activities selected for inclusion in the Program meet the selection criteria set out in Appendix D; (ii) approve and guide Program activities, and review of Program performance and effectiveness; (iii) meet at least every six months (and out-of-session, as required), with the timing of one of the annual meetings scheduled to approve the annual work plan in a timely manner; and (iv) comprise a representative from each of MOT, </w:t>
      </w:r>
      <w:r w:rsidR="000D1ED7">
        <w:t>Ministry of Planning and Investment (</w:t>
      </w:r>
      <w:r w:rsidRPr="00823F38">
        <w:t>MPI</w:t>
      </w:r>
      <w:r w:rsidR="000D1ED7">
        <w:t>)</w:t>
      </w:r>
      <w:r w:rsidRPr="00823F38">
        <w:t xml:space="preserve">, </w:t>
      </w:r>
      <w:r w:rsidR="000D1ED7">
        <w:t>Ministry of Finance (</w:t>
      </w:r>
      <w:r w:rsidRPr="00823F38">
        <w:t>MOF</w:t>
      </w:r>
      <w:r w:rsidR="000D1ED7">
        <w:t>)</w:t>
      </w:r>
      <w:r w:rsidRPr="00823F38">
        <w:t xml:space="preserve">, </w:t>
      </w:r>
      <w:r w:rsidR="000D1ED7">
        <w:t>Ministry of Construction (</w:t>
      </w:r>
      <w:r w:rsidRPr="00823F38">
        <w:t>MOC</w:t>
      </w:r>
      <w:r w:rsidR="000D1ED7">
        <w:t>)</w:t>
      </w:r>
      <w:r w:rsidRPr="00823F38">
        <w:t xml:space="preserve"> and DFAT, with the range of GOV agencies reflecting the need to secure broad-based support in government to secure change and progress.</w:t>
      </w:r>
      <w:r>
        <w:t>; and a</w:t>
      </w:r>
    </w:p>
    <w:p w:rsidR="00823F38" w:rsidRPr="00823F38" w:rsidRDefault="00823F38" w:rsidP="00823F38">
      <w:pPr>
        <w:pStyle w:val="List-bullet-1"/>
      </w:pPr>
      <w:r w:rsidRPr="00D1141B">
        <w:rPr>
          <w:b/>
        </w:rPr>
        <w:t>Technical Working Group</w:t>
      </w:r>
      <w:r w:rsidRPr="00823F38">
        <w:t xml:space="preserve"> (TWG) that will: (</w:t>
      </w:r>
      <w:proofErr w:type="spellStart"/>
      <w:r w:rsidRPr="00823F38">
        <w:t>i</w:t>
      </w:r>
      <w:proofErr w:type="spellEnd"/>
      <w:r w:rsidRPr="00823F38">
        <w:t>) provide guidance and facilitate coordination of Program technical activities with those of other key development partners; (ii) meet at least every 6 months and more often when needed; and (iii) comprise a representative from key participating groups in MOT, and other key agencies such as ADB and the World Bank in addition to DFAT.</w:t>
      </w:r>
    </w:p>
    <w:p w:rsidR="00D1141B" w:rsidRDefault="00823F38" w:rsidP="003E1AD3">
      <w:pPr>
        <w:spacing w:before="80"/>
        <w:rPr>
          <w:rFonts w:ascii="Franklin Gothic Book" w:hAnsi="Franklin Gothic Book"/>
        </w:rPr>
      </w:pPr>
      <w:r w:rsidRPr="00823F38">
        <w:rPr>
          <w:rFonts w:ascii="Franklin Gothic Book" w:hAnsi="Franklin Gothic Book"/>
          <w:lang w:eastAsia="en-US"/>
        </w:rPr>
        <w:t>The technical activities of the AVTDP will be delivered through</w:t>
      </w:r>
      <w:r w:rsidR="00FD2C4F" w:rsidRPr="00D14141">
        <w:rPr>
          <w:rFonts w:ascii="Franklin Gothic Book" w:hAnsi="Franklin Gothic Book"/>
        </w:rPr>
        <w:t xml:space="preserve"> </w:t>
      </w:r>
      <w:r w:rsidR="00813835">
        <w:rPr>
          <w:rFonts w:ascii="Franklin Gothic Book" w:hAnsi="Franklin Gothic Book"/>
        </w:rPr>
        <w:t>a</w:t>
      </w:r>
      <w:r w:rsidR="00FD2C4F" w:rsidRPr="00813835">
        <w:rPr>
          <w:rFonts w:ascii="Franklin Gothic Book" w:hAnsi="Franklin Gothic Book"/>
        </w:rPr>
        <w:t xml:space="preserve"> core group (described as the Australian Transport Advisory Group </w:t>
      </w:r>
      <w:r w:rsidR="00135339">
        <w:rPr>
          <w:rFonts w:ascii="Franklin Gothic Book" w:hAnsi="Franklin Gothic Book"/>
        </w:rPr>
        <w:t>–</w:t>
      </w:r>
      <w:r w:rsidR="00FD2C4F" w:rsidRPr="00813835">
        <w:rPr>
          <w:rFonts w:ascii="Franklin Gothic Book" w:hAnsi="Franklin Gothic Book"/>
        </w:rPr>
        <w:t xml:space="preserve"> ATAG</w:t>
      </w:r>
      <w:r w:rsidR="00304C86" w:rsidRPr="00813835">
        <w:rPr>
          <w:rFonts w:ascii="Franklin Gothic Book" w:hAnsi="Franklin Gothic Book"/>
        </w:rPr>
        <w:t>)</w:t>
      </w:r>
      <w:r w:rsidR="00304C86">
        <w:rPr>
          <w:rFonts w:ascii="Franklin Gothic Book" w:hAnsi="Franklin Gothic Book"/>
        </w:rPr>
        <w:t>.</w:t>
      </w:r>
      <w:r w:rsidR="00D84328" w:rsidRPr="004A1BE8">
        <w:rPr>
          <w:rFonts w:ascii="Franklin Gothic Book" w:hAnsi="Franklin Gothic Book"/>
        </w:rPr>
        <w:t xml:space="preserve"> </w:t>
      </w:r>
      <w:r w:rsidR="00D84328">
        <w:rPr>
          <w:rFonts w:ascii="Franklin Gothic Book" w:hAnsi="Franklin Gothic Book"/>
        </w:rPr>
        <w:t>ATAG f</w:t>
      </w:r>
      <w:r w:rsidR="00D84328">
        <w:rPr>
          <w:rFonts w:ascii="Franklin Gothic Book" w:hAnsi="Franklin Gothic Book"/>
          <w:lang w:eastAsia="en-US"/>
        </w:rPr>
        <w:t xml:space="preserve">unctions include program direction, program management, activity management and program administration. The ATAG </w:t>
      </w:r>
      <w:r w:rsidR="00A679AC">
        <w:rPr>
          <w:rFonts w:ascii="Franklin Gothic Book" w:hAnsi="Franklin Gothic Book"/>
        </w:rPr>
        <w:t xml:space="preserve">will be </w:t>
      </w:r>
      <w:r w:rsidR="00FD2C4F" w:rsidRPr="00813835">
        <w:rPr>
          <w:rFonts w:ascii="Franklin Gothic Book" w:hAnsi="Franklin Gothic Book"/>
        </w:rPr>
        <w:t xml:space="preserve">located in MOT to facilitate a close working relationship with MOT leadership personnel and proximity to MOT </w:t>
      </w:r>
      <w:r w:rsidR="00D1141B">
        <w:rPr>
          <w:rFonts w:ascii="Franklin Gothic Book" w:hAnsi="Franklin Gothic Book"/>
        </w:rPr>
        <w:t xml:space="preserve">various departments and associated </w:t>
      </w:r>
      <w:r w:rsidR="00FD2C4F" w:rsidRPr="00813835">
        <w:rPr>
          <w:rFonts w:ascii="Franklin Gothic Book" w:hAnsi="Franklin Gothic Book"/>
        </w:rPr>
        <w:t>agencies. Activities related to enhancing PFS, FS and DDD will be located in PMUs of MOT</w:t>
      </w:r>
      <w:r w:rsidR="00A679AC">
        <w:rPr>
          <w:rFonts w:ascii="Franklin Gothic Book" w:hAnsi="Franklin Gothic Book"/>
        </w:rPr>
        <w:t xml:space="preserve"> that are assigned these activities</w:t>
      </w:r>
      <w:r w:rsidR="00FD2C4F" w:rsidRPr="00813835">
        <w:rPr>
          <w:rFonts w:ascii="Franklin Gothic Book" w:hAnsi="Franklin Gothic Book"/>
        </w:rPr>
        <w:t xml:space="preserve">. </w:t>
      </w:r>
      <w:r w:rsidR="00D8318B" w:rsidRPr="004A1BE8">
        <w:rPr>
          <w:rFonts w:ascii="Franklin Gothic Book" w:hAnsi="Franklin Gothic Book"/>
        </w:rPr>
        <w:t xml:space="preserve">The ATAG </w:t>
      </w:r>
      <w:r w:rsidR="00D8318B">
        <w:rPr>
          <w:rFonts w:ascii="Franklin Gothic Book" w:hAnsi="Franklin Gothic Book"/>
        </w:rPr>
        <w:t xml:space="preserve">will </w:t>
      </w:r>
      <w:r w:rsidR="00D8318B" w:rsidRPr="004A1BE8">
        <w:rPr>
          <w:rFonts w:ascii="Franklin Gothic Book" w:hAnsi="Franklin Gothic Book"/>
        </w:rPr>
        <w:t xml:space="preserve">be a small unit </w:t>
      </w:r>
      <w:r w:rsidR="00D8318B">
        <w:rPr>
          <w:rFonts w:ascii="Franklin Gothic Book" w:hAnsi="Franklin Gothic Book"/>
        </w:rPr>
        <w:t xml:space="preserve">(of no more than four people) </w:t>
      </w:r>
      <w:r w:rsidR="00D8318B" w:rsidRPr="004A1BE8">
        <w:rPr>
          <w:rFonts w:ascii="Franklin Gothic Book" w:hAnsi="Franklin Gothic Book"/>
        </w:rPr>
        <w:t xml:space="preserve">to ensure efficient and effective operation of the </w:t>
      </w:r>
      <w:r w:rsidR="00D8318B">
        <w:rPr>
          <w:rFonts w:ascii="Franklin Gothic Book" w:hAnsi="Franklin Gothic Book"/>
        </w:rPr>
        <w:t xml:space="preserve">AVTDP and to </w:t>
      </w:r>
      <w:r w:rsidR="00D8318B">
        <w:rPr>
          <w:rFonts w:ascii="Franklin Gothic Book" w:hAnsi="Franklin Gothic Book"/>
        </w:rPr>
        <w:lastRenderedPageBreak/>
        <w:t xml:space="preserve">enable it to be accommodated in </w:t>
      </w:r>
      <w:r w:rsidR="00E75A9D">
        <w:rPr>
          <w:rFonts w:ascii="Franklin Gothic Book" w:hAnsi="Franklin Gothic Book"/>
        </w:rPr>
        <w:t xml:space="preserve">the central office of </w:t>
      </w:r>
      <w:r w:rsidR="00D8318B">
        <w:rPr>
          <w:rFonts w:ascii="Franklin Gothic Book" w:hAnsi="Franklin Gothic Book"/>
        </w:rPr>
        <w:t xml:space="preserve">MOT. </w:t>
      </w:r>
      <w:r w:rsidR="00D84328">
        <w:rPr>
          <w:rFonts w:ascii="Franklin Gothic Book" w:hAnsi="Franklin Gothic Book"/>
        </w:rPr>
        <w:t xml:space="preserve">A </w:t>
      </w:r>
      <w:r w:rsidR="00D84328">
        <w:rPr>
          <w:rFonts w:ascii="Franklin Gothic Book" w:hAnsi="Franklin Gothic Book"/>
          <w:lang w:eastAsia="en-US"/>
        </w:rPr>
        <w:t xml:space="preserve">Managing Contractor will staff the ATAG and will source specialised technical advisors and other sub-contractors to undertake Stream A and Stream B technical activities. </w:t>
      </w:r>
      <w:r w:rsidR="00E75A9D">
        <w:rPr>
          <w:rFonts w:ascii="Franklin Gothic Book" w:hAnsi="Franklin Gothic Book"/>
          <w:lang w:eastAsia="en-US"/>
        </w:rPr>
        <w:t xml:space="preserve">The ATAG </w:t>
      </w:r>
      <w:r w:rsidR="00D84328">
        <w:rPr>
          <w:rFonts w:ascii="Franklin Gothic Book" w:hAnsi="Franklin Gothic Book"/>
          <w:lang w:eastAsia="en-US"/>
        </w:rPr>
        <w:t>will have resources to support translation and other administrative needs, promotion and dissemination of program findings.</w:t>
      </w:r>
      <w:r w:rsidR="00D84328">
        <w:rPr>
          <w:rFonts w:ascii="Franklin Gothic Book" w:hAnsi="Franklin Gothic Book"/>
        </w:rPr>
        <w:t xml:space="preserve"> </w:t>
      </w:r>
    </w:p>
    <w:p w:rsidR="00D84328" w:rsidRDefault="00D84328" w:rsidP="003E1AD3">
      <w:pPr>
        <w:spacing w:before="80"/>
        <w:rPr>
          <w:rFonts w:ascii="Franklin Gothic Book" w:hAnsi="Franklin Gothic Book"/>
          <w:lang w:eastAsia="en-US"/>
        </w:rPr>
      </w:pPr>
      <w:r w:rsidRPr="00D84328">
        <w:rPr>
          <w:rFonts w:ascii="Franklin Gothic Book" w:hAnsi="Franklin Gothic Book"/>
          <w:lang w:eastAsia="en-US"/>
        </w:rPr>
        <w:t xml:space="preserve">As an illustrative arrangement, </w:t>
      </w:r>
      <w:r>
        <w:rPr>
          <w:rFonts w:ascii="Franklin Gothic Book" w:hAnsi="Franklin Gothic Book"/>
          <w:lang w:eastAsia="en-US"/>
        </w:rPr>
        <w:t>the ATAG</w:t>
      </w:r>
      <w:r w:rsidRPr="00D84328">
        <w:rPr>
          <w:rFonts w:ascii="Franklin Gothic Book" w:hAnsi="Franklin Gothic Book"/>
          <w:lang w:eastAsia="en-US"/>
        </w:rPr>
        <w:t xml:space="preserve"> could comprise</w:t>
      </w:r>
      <w:r w:rsidR="00A679AC">
        <w:rPr>
          <w:rFonts w:ascii="Franklin Gothic Book" w:hAnsi="Franklin Gothic Book"/>
          <w:lang w:eastAsia="en-US"/>
        </w:rPr>
        <w:t>: (</w:t>
      </w:r>
      <w:proofErr w:type="spellStart"/>
      <w:r w:rsidR="00A679AC">
        <w:rPr>
          <w:rFonts w:ascii="Franklin Gothic Book" w:hAnsi="Franklin Gothic Book"/>
          <w:lang w:eastAsia="en-US"/>
        </w:rPr>
        <w:t>i</w:t>
      </w:r>
      <w:proofErr w:type="spellEnd"/>
      <w:r w:rsidR="00A679AC">
        <w:rPr>
          <w:rFonts w:ascii="Franklin Gothic Book" w:hAnsi="Franklin Gothic Book"/>
          <w:lang w:eastAsia="en-US"/>
        </w:rPr>
        <w:t xml:space="preserve">) a Team Leader; (ii) a Program Manager </w:t>
      </w:r>
      <w:r>
        <w:rPr>
          <w:rFonts w:ascii="Franklin Gothic Book" w:hAnsi="Franklin Gothic Book"/>
          <w:lang w:eastAsia="en-US"/>
        </w:rPr>
        <w:t xml:space="preserve">to </w:t>
      </w:r>
      <w:r w:rsidR="00A679AC">
        <w:rPr>
          <w:rFonts w:ascii="Franklin Gothic Book" w:hAnsi="Franklin Gothic Book"/>
          <w:lang w:eastAsia="en-US"/>
        </w:rPr>
        <w:t xml:space="preserve">oversee program activities and </w:t>
      </w:r>
      <w:r>
        <w:rPr>
          <w:rFonts w:ascii="Franklin Gothic Book" w:hAnsi="Franklin Gothic Book"/>
          <w:lang w:eastAsia="en-US"/>
        </w:rPr>
        <w:t xml:space="preserve">be </w:t>
      </w:r>
      <w:r w:rsidR="00A679AC">
        <w:rPr>
          <w:rFonts w:ascii="Franklin Gothic Book" w:hAnsi="Franklin Gothic Book"/>
          <w:lang w:eastAsia="en-US"/>
        </w:rPr>
        <w:t xml:space="preserve">responsibility for Stream B and management of monitoring and evaluation activities; (iii) </w:t>
      </w:r>
      <w:r w:rsidR="006D0A4B">
        <w:rPr>
          <w:rFonts w:ascii="Franklin Gothic Book" w:hAnsi="Franklin Gothic Book"/>
          <w:lang w:eastAsia="en-US"/>
        </w:rPr>
        <w:t xml:space="preserve">a </w:t>
      </w:r>
      <w:r w:rsidR="00A679AC">
        <w:rPr>
          <w:rFonts w:ascii="Franklin Gothic Book" w:hAnsi="Franklin Gothic Book"/>
          <w:lang w:eastAsia="en-US"/>
        </w:rPr>
        <w:t xml:space="preserve">Project Development Specialist </w:t>
      </w:r>
      <w:r w:rsidR="006D0A4B">
        <w:rPr>
          <w:rFonts w:ascii="Franklin Gothic Book" w:hAnsi="Franklin Gothic Book"/>
          <w:lang w:eastAsia="en-US"/>
        </w:rPr>
        <w:t xml:space="preserve">to manage Stream </w:t>
      </w:r>
      <w:proofErr w:type="gramStart"/>
      <w:r w:rsidR="006D0A4B">
        <w:rPr>
          <w:rFonts w:ascii="Franklin Gothic Book" w:hAnsi="Franklin Gothic Book"/>
          <w:lang w:eastAsia="en-US"/>
        </w:rPr>
        <w:t>A</w:t>
      </w:r>
      <w:proofErr w:type="gramEnd"/>
      <w:r w:rsidR="006D0A4B">
        <w:rPr>
          <w:rFonts w:ascii="Franklin Gothic Book" w:hAnsi="Franklin Gothic Book"/>
          <w:lang w:eastAsia="en-US"/>
        </w:rPr>
        <w:t xml:space="preserve"> activities; and (iv) a Program Administrator. </w:t>
      </w:r>
      <w:r>
        <w:rPr>
          <w:rFonts w:ascii="Franklin Gothic Book" w:hAnsi="Franklin Gothic Book"/>
          <w:lang w:eastAsia="en-US"/>
        </w:rPr>
        <w:t xml:space="preserve">However, bidders for the </w:t>
      </w:r>
      <w:r w:rsidR="00DA77E9">
        <w:rPr>
          <w:rFonts w:ascii="Franklin Gothic Book" w:hAnsi="Franklin Gothic Book"/>
          <w:lang w:eastAsia="en-US"/>
        </w:rPr>
        <w:t xml:space="preserve">role of Managing Contractor </w:t>
      </w:r>
      <w:r>
        <w:rPr>
          <w:rFonts w:ascii="Franklin Gothic Book" w:hAnsi="Franklin Gothic Book"/>
          <w:lang w:eastAsia="en-US"/>
        </w:rPr>
        <w:t>should not be bound by this possible arrangement and should be encouraged to be innovative in their proposals for the ATAG to enable its functions to be best performed.</w:t>
      </w:r>
    </w:p>
    <w:p w:rsidR="00823F38" w:rsidRDefault="00D1141B" w:rsidP="00823F38">
      <w:pPr>
        <w:spacing w:before="80"/>
        <w:rPr>
          <w:rFonts w:ascii="Franklin Gothic Book" w:hAnsi="Franklin Gothic Book"/>
          <w:lang w:eastAsia="en-US"/>
        </w:rPr>
      </w:pPr>
      <w:r>
        <w:rPr>
          <w:rFonts w:ascii="Franklin Gothic Book" w:hAnsi="Franklin Gothic Book"/>
          <w:lang w:eastAsia="en-US"/>
        </w:rPr>
        <w:t xml:space="preserve">In-house </w:t>
      </w:r>
      <w:r w:rsidR="00823F38" w:rsidRPr="00371752">
        <w:rPr>
          <w:rFonts w:ascii="Franklin Gothic Book" w:hAnsi="Franklin Gothic Book"/>
          <w:lang w:eastAsia="en-US"/>
        </w:rPr>
        <w:t xml:space="preserve">DFAT </w:t>
      </w:r>
      <w:r>
        <w:rPr>
          <w:rFonts w:ascii="Franklin Gothic Book" w:hAnsi="Franklin Gothic Book"/>
          <w:lang w:eastAsia="en-US"/>
        </w:rPr>
        <w:t xml:space="preserve">staff will administer the AVTDP. DFAT will also engage </w:t>
      </w:r>
      <w:r w:rsidR="00823F38" w:rsidRPr="00371752">
        <w:rPr>
          <w:rFonts w:ascii="Franklin Gothic Book" w:hAnsi="Franklin Gothic Book"/>
          <w:lang w:eastAsia="en-US"/>
        </w:rPr>
        <w:t xml:space="preserve">independent technical specialists </w:t>
      </w:r>
      <w:r w:rsidR="00823F38">
        <w:rPr>
          <w:rFonts w:ascii="Franklin Gothic Book" w:hAnsi="Franklin Gothic Book"/>
          <w:lang w:eastAsia="en-US"/>
        </w:rPr>
        <w:t xml:space="preserve">to support its management of the </w:t>
      </w:r>
      <w:r w:rsidR="00823F38" w:rsidRPr="00371752">
        <w:rPr>
          <w:rFonts w:ascii="Franklin Gothic Book" w:hAnsi="Franklin Gothic Book"/>
          <w:lang w:eastAsia="en-US"/>
        </w:rPr>
        <w:t>AVTDP</w:t>
      </w:r>
      <w:r w:rsidR="00823F38">
        <w:rPr>
          <w:rFonts w:ascii="Franklin Gothic Book" w:hAnsi="Franklin Gothic Book"/>
          <w:lang w:eastAsia="en-US"/>
        </w:rPr>
        <w:t xml:space="preserve">. </w:t>
      </w:r>
    </w:p>
    <w:p w:rsidR="003E1AD3" w:rsidRPr="0008078A" w:rsidRDefault="003E1AD3" w:rsidP="0008078A">
      <w:pPr>
        <w:pStyle w:val="Heading3"/>
      </w:pPr>
      <w:r w:rsidRPr="0008078A">
        <w:t xml:space="preserve">Monitoring, Evaluation and Learning </w:t>
      </w:r>
    </w:p>
    <w:p w:rsidR="00227F52" w:rsidRPr="00227F52" w:rsidRDefault="00227F52" w:rsidP="00227F52">
      <w:pPr>
        <w:spacing w:before="80"/>
        <w:rPr>
          <w:rFonts w:ascii="Franklin Gothic Book" w:hAnsi="Franklin Gothic Book"/>
        </w:rPr>
      </w:pPr>
      <w:r>
        <w:rPr>
          <w:rFonts w:ascii="Franklin Gothic Book" w:hAnsi="Franklin Gothic Book"/>
        </w:rPr>
        <w:t xml:space="preserve">A </w:t>
      </w:r>
      <w:r w:rsidRPr="00227F52">
        <w:rPr>
          <w:rFonts w:ascii="Franklin Gothic Book" w:hAnsi="Franklin Gothic Book"/>
        </w:rPr>
        <w:t xml:space="preserve">Monitoring and Evaluation (M&amp;E) approach and methodology for the AVTDP </w:t>
      </w:r>
      <w:r>
        <w:rPr>
          <w:rFonts w:ascii="Franklin Gothic Book" w:hAnsi="Franklin Gothic Book"/>
        </w:rPr>
        <w:t xml:space="preserve">has been prepared. Given the programmatic approach of the AVTDP, the M&amp;E </w:t>
      </w:r>
      <w:r w:rsidRPr="00227F52">
        <w:rPr>
          <w:rFonts w:ascii="Franklin Gothic Book" w:hAnsi="Franklin Gothic Book"/>
        </w:rPr>
        <w:t xml:space="preserve">program will be further elaborated in the inception phase of the </w:t>
      </w:r>
      <w:r w:rsidR="00664F0C">
        <w:rPr>
          <w:rFonts w:ascii="Franklin Gothic Book" w:hAnsi="Franklin Gothic Book"/>
        </w:rPr>
        <w:t>p</w:t>
      </w:r>
      <w:r w:rsidRPr="00227F52">
        <w:rPr>
          <w:rFonts w:ascii="Franklin Gothic Book" w:hAnsi="Franklin Gothic Book"/>
        </w:rPr>
        <w:t xml:space="preserve">rogram. At a minimum, the M&amp;E strategy </w:t>
      </w:r>
      <w:r w:rsidR="00664F0C">
        <w:rPr>
          <w:rFonts w:ascii="Franklin Gothic Book" w:hAnsi="Franklin Gothic Book"/>
        </w:rPr>
        <w:t xml:space="preserve">will incorporate </w:t>
      </w:r>
      <w:r w:rsidRPr="00227F52">
        <w:rPr>
          <w:rFonts w:ascii="Franklin Gothic Book" w:hAnsi="Franklin Gothic Book"/>
        </w:rPr>
        <w:t xml:space="preserve">a rigorous yet flexible approach working at </w:t>
      </w:r>
      <w:r w:rsidR="00664F0C">
        <w:rPr>
          <w:rFonts w:ascii="Franklin Gothic Book" w:hAnsi="Franklin Gothic Book"/>
        </w:rPr>
        <w:t>the</w:t>
      </w:r>
      <w:r w:rsidRPr="00227F52">
        <w:rPr>
          <w:rFonts w:ascii="Franklin Gothic Book" w:hAnsi="Franklin Gothic Book"/>
        </w:rPr>
        <w:t xml:space="preserve"> activity level and higher level outcome</w:t>
      </w:r>
      <w:r w:rsidR="00664F0C">
        <w:rPr>
          <w:rFonts w:ascii="Franklin Gothic Book" w:hAnsi="Franklin Gothic Book"/>
        </w:rPr>
        <w:t xml:space="preserve">. It will involve </w:t>
      </w:r>
      <w:r w:rsidRPr="00227F52">
        <w:rPr>
          <w:rFonts w:ascii="Franklin Gothic Book" w:hAnsi="Franklin Gothic Book"/>
        </w:rPr>
        <w:t xml:space="preserve">independent research, evaluation and learning studies. </w:t>
      </w:r>
    </w:p>
    <w:p w:rsidR="001825CB" w:rsidRDefault="001825CB" w:rsidP="003E1AD3">
      <w:pPr>
        <w:spacing w:before="80"/>
        <w:rPr>
          <w:rFonts w:ascii="Franklin Gothic Book" w:hAnsi="Franklin Gothic Book"/>
          <w:szCs w:val="20"/>
        </w:rPr>
      </w:pPr>
      <w:r w:rsidRPr="00741767">
        <w:rPr>
          <w:rFonts w:ascii="Franklin Gothic Book" w:hAnsi="Franklin Gothic Book"/>
          <w:szCs w:val="20"/>
        </w:rPr>
        <w:t xml:space="preserve">M&amp;E for </w:t>
      </w:r>
      <w:r>
        <w:rPr>
          <w:rFonts w:ascii="Franklin Gothic Book" w:hAnsi="Franklin Gothic Book"/>
          <w:szCs w:val="20"/>
        </w:rPr>
        <w:t xml:space="preserve">the </w:t>
      </w:r>
      <w:r w:rsidRPr="00741767">
        <w:rPr>
          <w:rFonts w:ascii="Franklin Gothic Book" w:hAnsi="Franklin Gothic Book"/>
          <w:szCs w:val="20"/>
        </w:rPr>
        <w:t xml:space="preserve">AVTDP is premised on the ability to demonstrate new approaches to facilitate infrastructure investment through the </w:t>
      </w:r>
      <w:r>
        <w:rPr>
          <w:rFonts w:ascii="Franklin Gothic Book" w:hAnsi="Franklin Gothic Book"/>
          <w:szCs w:val="20"/>
        </w:rPr>
        <w:t xml:space="preserve">improved project development </w:t>
      </w:r>
      <w:r w:rsidRPr="00741767">
        <w:rPr>
          <w:rFonts w:ascii="Franklin Gothic Book" w:hAnsi="Franklin Gothic Book"/>
          <w:szCs w:val="20"/>
        </w:rPr>
        <w:t xml:space="preserve">and through the demonstration of innovative new </w:t>
      </w:r>
      <w:r>
        <w:rPr>
          <w:rFonts w:ascii="Franklin Gothic Book" w:hAnsi="Franklin Gothic Book"/>
          <w:szCs w:val="20"/>
        </w:rPr>
        <w:t>approaches</w:t>
      </w:r>
      <w:r w:rsidRPr="00741767">
        <w:rPr>
          <w:rFonts w:ascii="Franklin Gothic Book" w:hAnsi="Franklin Gothic Book"/>
          <w:szCs w:val="20"/>
        </w:rPr>
        <w:t>. The provision of credible evidence and demonstrable progress is a core feature of the M&amp;E process as whole.</w:t>
      </w:r>
      <w:r>
        <w:rPr>
          <w:rFonts w:ascii="Franklin Gothic Book" w:hAnsi="Franklin Gothic Book"/>
          <w:szCs w:val="20"/>
        </w:rPr>
        <w:t xml:space="preserve"> </w:t>
      </w:r>
      <w:r w:rsidRPr="00741767">
        <w:rPr>
          <w:rFonts w:ascii="Franklin Gothic Book" w:hAnsi="Franklin Gothic Book"/>
          <w:szCs w:val="20"/>
        </w:rPr>
        <w:t>As with other "facility model" type approaches, the ability to demonstrate causal linkages, evidence of change and progression towards intermediate and end programs remains tenuous at best.</w:t>
      </w:r>
    </w:p>
    <w:p w:rsidR="003E1AD3" w:rsidRPr="0008078A" w:rsidRDefault="00664F0C" w:rsidP="003E1AD3">
      <w:pPr>
        <w:spacing w:before="80"/>
        <w:rPr>
          <w:rFonts w:ascii="Franklin Gothic Book" w:hAnsi="Franklin Gothic Book"/>
        </w:rPr>
      </w:pPr>
      <w:r>
        <w:rPr>
          <w:rFonts w:ascii="Franklin Gothic Book" w:hAnsi="Franklin Gothic Book"/>
          <w:szCs w:val="20"/>
        </w:rPr>
        <w:t xml:space="preserve">The </w:t>
      </w:r>
      <w:r w:rsidRPr="00D038F0">
        <w:rPr>
          <w:rFonts w:ascii="Franklin Gothic Book" w:hAnsi="Franklin Gothic Book"/>
          <w:szCs w:val="20"/>
        </w:rPr>
        <w:t xml:space="preserve">M&amp;E </w:t>
      </w:r>
      <w:r>
        <w:rPr>
          <w:rFonts w:ascii="Franklin Gothic Book" w:hAnsi="Franklin Gothic Book"/>
          <w:szCs w:val="20"/>
        </w:rPr>
        <w:t xml:space="preserve">program </w:t>
      </w:r>
      <w:r w:rsidRPr="00D038F0">
        <w:rPr>
          <w:rFonts w:ascii="Franklin Gothic Book" w:hAnsi="Franklin Gothic Book"/>
          <w:szCs w:val="20"/>
        </w:rPr>
        <w:t xml:space="preserve">will be </w:t>
      </w:r>
      <w:r>
        <w:rPr>
          <w:rFonts w:ascii="Franklin Gothic Book" w:hAnsi="Franklin Gothic Book"/>
          <w:szCs w:val="20"/>
        </w:rPr>
        <w:t xml:space="preserve">supported by </w:t>
      </w:r>
      <w:r w:rsidRPr="00D038F0">
        <w:rPr>
          <w:rFonts w:ascii="Franklin Gothic Book" w:hAnsi="Franklin Gothic Book"/>
          <w:szCs w:val="20"/>
        </w:rPr>
        <w:t xml:space="preserve">the </w:t>
      </w:r>
      <w:r>
        <w:rPr>
          <w:rFonts w:ascii="Franklin Gothic Book" w:hAnsi="Franklin Gothic Book"/>
          <w:szCs w:val="20"/>
        </w:rPr>
        <w:t xml:space="preserve">independent technical </w:t>
      </w:r>
      <w:r w:rsidR="00D1141B">
        <w:rPr>
          <w:rFonts w:ascii="Franklin Gothic Book" w:hAnsi="Franklin Gothic Book"/>
          <w:szCs w:val="20"/>
        </w:rPr>
        <w:t>advisors</w:t>
      </w:r>
      <w:r>
        <w:rPr>
          <w:rFonts w:ascii="Franklin Gothic Book" w:hAnsi="Franklin Gothic Book"/>
          <w:szCs w:val="20"/>
        </w:rPr>
        <w:t xml:space="preserve"> engaged by </w:t>
      </w:r>
      <w:r w:rsidRPr="00D038F0">
        <w:rPr>
          <w:rFonts w:ascii="Franklin Gothic Book" w:hAnsi="Franklin Gothic Book"/>
          <w:szCs w:val="20"/>
        </w:rPr>
        <w:t>DFAT</w:t>
      </w:r>
      <w:r w:rsidR="001825CB">
        <w:rPr>
          <w:rFonts w:ascii="Franklin Gothic Book" w:hAnsi="Franklin Gothic Book"/>
          <w:szCs w:val="20"/>
        </w:rPr>
        <w:t xml:space="preserve">. </w:t>
      </w:r>
      <w:r w:rsidR="001825CB" w:rsidRPr="00D038F0">
        <w:rPr>
          <w:rFonts w:ascii="Franklin Gothic Book" w:hAnsi="Franklin Gothic Book"/>
          <w:szCs w:val="20"/>
        </w:rPr>
        <w:t>Th</w:t>
      </w:r>
      <w:r w:rsidR="001825CB">
        <w:rPr>
          <w:rFonts w:ascii="Franklin Gothic Book" w:hAnsi="Franklin Gothic Book"/>
          <w:szCs w:val="20"/>
        </w:rPr>
        <w:t>ese advisors will review the performance</w:t>
      </w:r>
      <w:r w:rsidR="001825CB" w:rsidRPr="00082895">
        <w:rPr>
          <w:rFonts w:ascii="Franklin Gothic Book" w:hAnsi="Franklin Gothic Book"/>
          <w:szCs w:val="20"/>
        </w:rPr>
        <w:t xml:space="preserve"> of the AVTDP</w:t>
      </w:r>
      <w:r w:rsidR="001825CB">
        <w:rPr>
          <w:rFonts w:ascii="Franklin Gothic Book" w:hAnsi="Franklin Gothic Book"/>
          <w:szCs w:val="20"/>
        </w:rPr>
        <w:t xml:space="preserve"> drawing on the results of the M&amp;E program and will, inter alia</w:t>
      </w:r>
      <w:r w:rsidR="001825CB" w:rsidRPr="00D038F0">
        <w:rPr>
          <w:rFonts w:ascii="Franklin Gothic Book" w:hAnsi="Franklin Gothic Book"/>
          <w:szCs w:val="20"/>
        </w:rPr>
        <w:t xml:space="preserve"> </w:t>
      </w:r>
      <w:r w:rsidR="001825CB">
        <w:rPr>
          <w:rFonts w:ascii="Franklin Gothic Book" w:hAnsi="Franklin Gothic Book"/>
          <w:szCs w:val="20"/>
        </w:rPr>
        <w:t>e</w:t>
      </w:r>
      <w:r w:rsidR="001825CB" w:rsidRPr="00D038F0">
        <w:rPr>
          <w:rFonts w:ascii="Franklin Gothic Book" w:hAnsi="Franklin Gothic Book"/>
          <w:szCs w:val="20"/>
        </w:rPr>
        <w:t xml:space="preserve">xamine performance against the results framework at the program level provide an overall assessment of the effectiveness and efficiency of </w:t>
      </w:r>
      <w:r w:rsidR="001825CB">
        <w:rPr>
          <w:rFonts w:ascii="Franklin Gothic Book" w:hAnsi="Franklin Gothic Book"/>
          <w:szCs w:val="20"/>
        </w:rPr>
        <w:t xml:space="preserve">the </w:t>
      </w:r>
      <w:r w:rsidR="001825CB" w:rsidRPr="00D038F0">
        <w:rPr>
          <w:rFonts w:ascii="Franklin Gothic Book" w:hAnsi="Franklin Gothic Book"/>
          <w:szCs w:val="20"/>
        </w:rPr>
        <w:t>AVTDP</w:t>
      </w:r>
      <w:r w:rsidRPr="00664F0C">
        <w:rPr>
          <w:rFonts w:ascii="Franklin Gothic Book" w:hAnsi="Franklin Gothic Book"/>
          <w:szCs w:val="20"/>
        </w:rPr>
        <w:t xml:space="preserve">. </w:t>
      </w:r>
      <w:r w:rsidRPr="00664F0C">
        <w:rPr>
          <w:rFonts w:ascii="Franklin Gothic Book" w:hAnsi="Franklin Gothic Book"/>
        </w:rPr>
        <w:t xml:space="preserve">In addition to routine annual reviews, two significant reviews are </w:t>
      </w:r>
      <w:r w:rsidR="000A344D">
        <w:rPr>
          <w:rFonts w:ascii="Franklin Gothic Book" w:hAnsi="Franklin Gothic Book"/>
        </w:rPr>
        <w:t>planned</w:t>
      </w:r>
      <w:r w:rsidRPr="00664F0C">
        <w:rPr>
          <w:rFonts w:ascii="Franklin Gothic Book" w:hAnsi="Franklin Gothic Book"/>
        </w:rPr>
        <w:t>: (</w:t>
      </w:r>
      <w:proofErr w:type="spellStart"/>
      <w:r w:rsidRPr="00664F0C">
        <w:rPr>
          <w:rFonts w:ascii="Franklin Gothic Book" w:hAnsi="Franklin Gothic Book"/>
        </w:rPr>
        <w:t>i</w:t>
      </w:r>
      <w:proofErr w:type="spellEnd"/>
      <w:r w:rsidRPr="00664F0C">
        <w:rPr>
          <w:rFonts w:ascii="Franklin Gothic Book" w:hAnsi="Franklin Gothic Book"/>
        </w:rPr>
        <w:t>) given the programmatic approach, a formal review around 15 months after commencement of the program to assess the success of initial activities and to make any necessary refinements to the remainder of the project; and (ii) a review at the end of year 4 to assess the success of the project and the potential follow-on activities, if any, after June 2021</w:t>
      </w:r>
      <w:r w:rsidR="00B8762F">
        <w:rPr>
          <w:rFonts w:ascii="Franklin Gothic Book" w:hAnsi="Franklin Gothic Book"/>
        </w:rPr>
        <w:t xml:space="preserve"> for Phase 2</w:t>
      </w:r>
      <w:r w:rsidRPr="00664F0C">
        <w:rPr>
          <w:rFonts w:ascii="Franklin Gothic Book" w:hAnsi="Franklin Gothic Book"/>
        </w:rPr>
        <w:t>.</w:t>
      </w:r>
    </w:p>
    <w:p w:rsidR="003E1AD3" w:rsidRPr="0008078A" w:rsidRDefault="003E1AD3" w:rsidP="0008078A">
      <w:pPr>
        <w:pStyle w:val="Heading3"/>
      </w:pPr>
      <w:r w:rsidRPr="0008078A">
        <w:t>Risks and Risk Management</w:t>
      </w:r>
      <w:r w:rsidR="009F695E">
        <w:t xml:space="preserve"> </w:t>
      </w:r>
    </w:p>
    <w:p w:rsidR="00D11CBF" w:rsidRDefault="00264053" w:rsidP="00895FF1">
      <w:pPr>
        <w:spacing w:before="80"/>
        <w:rPr>
          <w:rFonts w:ascii="Franklin Gothic Book" w:eastAsia="Times New Roman" w:hAnsi="Franklin Gothic Book"/>
          <w:color w:val="000000" w:themeColor="text1"/>
          <w:lang w:eastAsia="en-US"/>
        </w:rPr>
      </w:pPr>
      <w:r>
        <w:rPr>
          <w:rFonts w:ascii="Franklin Gothic Book" w:eastAsia="Times New Roman" w:hAnsi="Franklin Gothic Book"/>
          <w:color w:val="000000" w:themeColor="text1"/>
          <w:lang w:eastAsia="en-US"/>
        </w:rPr>
        <w:t xml:space="preserve">The AVTDP is considered a low-risk investment for DFAT. </w:t>
      </w:r>
      <w:r w:rsidR="005750A1">
        <w:rPr>
          <w:rFonts w:ascii="Franklin Gothic Book" w:eastAsia="Times New Roman" w:hAnsi="Franklin Gothic Book"/>
          <w:color w:val="000000" w:themeColor="text1"/>
          <w:lang w:eastAsia="en-US"/>
        </w:rPr>
        <w:t>However,</w:t>
      </w:r>
      <w:r>
        <w:rPr>
          <w:rFonts w:ascii="Franklin Gothic Book" w:eastAsia="Times New Roman" w:hAnsi="Franklin Gothic Book"/>
          <w:color w:val="000000" w:themeColor="text1"/>
          <w:lang w:eastAsia="en-US"/>
        </w:rPr>
        <w:t xml:space="preserve"> risks at the institutional and program level remain and need to be carefully managed throughout the implementation period. </w:t>
      </w:r>
      <w:r w:rsidR="00D11CBF">
        <w:rPr>
          <w:rFonts w:ascii="Franklin Gothic Book" w:eastAsia="Times New Roman" w:hAnsi="Franklin Gothic Book"/>
          <w:color w:val="000000" w:themeColor="text1"/>
          <w:lang w:eastAsia="en-US"/>
        </w:rPr>
        <w:t>Key risks revolve around the availability of finance to support interventions and investments, institutional capacity and the implementation model of AVTDP in terms of the linkages of activities through contribution and attribution to achieve desired intermediate and end program outcomes.</w:t>
      </w:r>
    </w:p>
    <w:p w:rsidR="00264053" w:rsidRDefault="00264053" w:rsidP="00895FF1">
      <w:pPr>
        <w:spacing w:before="80"/>
        <w:rPr>
          <w:rFonts w:ascii="Franklin Gothic Book" w:eastAsia="Times New Roman" w:hAnsi="Franklin Gothic Book"/>
          <w:color w:val="000000" w:themeColor="text1"/>
          <w:lang w:eastAsia="en-US"/>
        </w:rPr>
      </w:pPr>
      <w:r>
        <w:rPr>
          <w:rFonts w:ascii="Franklin Gothic Book" w:eastAsia="Times New Roman" w:hAnsi="Franklin Gothic Book"/>
          <w:color w:val="000000" w:themeColor="text1"/>
          <w:lang w:eastAsia="en-US"/>
        </w:rPr>
        <w:t xml:space="preserve">A risk management plan is required for implementation and could be integrated </w:t>
      </w:r>
      <w:r w:rsidR="00C45EDF">
        <w:rPr>
          <w:rFonts w:ascii="Franklin Gothic Book" w:eastAsia="Times New Roman" w:hAnsi="Franklin Gothic Book"/>
          <w:color w:val="000000" w:themeColor="text1"/>
          <w:lang w:eastAsia="en-US"/>
        </w:rPr>
        <w:t xml:space="preserve">with </w:t>
      </w:r>
      <w:r>
        <w:rPr>
          <w:rFonts w:ascii="Franklin Gothic Book" w:eastAsia="Times New Roman" w:hAnsi="Franklin Gothic Book"/>
          <w:color w:val="000000" w:themeColor="text1"/>
          <w:lang w:eastAsia="en-US"/>
        </w:rPr>
        <w:t xml:space="preserve">the program M&amp;E Plan. A risk register detailing immediate and significant risks identified during the design phase </w:t>
      </w:r>
      <w:r w:rsidR="00C45EDF">
        <w:rPr>
          <w:rFonts w:ascii="Franklin Gothic Book" w:eastAsia="Times New Roman" w:hAnsi="Franklin Gothic Book"/>
          <w:color w:val="000000" w:themeColor="text1"/>
          <w:lang w:eastAsia="en-US"/>
        </w:rPr>
        <w:t xml:space="preserve">has been prepared, and will provide the basis for </w:t>
      </w:r>
      <w:r>
        <w:rPr>
          <w:rFonts w:ascii="Franklin Gothic Book" w:eastAsia="Times New Roman" w:hAnsi="Franklin Gothic Book"/>
          <w:color w:val="000000" w:themeColor="text1"/>
          <w:lang w:eastAsia="en-US"/>
        </w:rPr>
        <w:t>a more comprehensive and detailed risk management plan</w:t>
      </w:r>
      <w:r w:rsidR="00C45EDF">
        <w:rPr>
          <w:rFonts w:ascii="Franklin Gothic Book" w:eastAsia="Times New Roman" w:hAnsi="Franklin Gothic Book"/>
          <w:color w:val="000000" w:themeColor="text1"/>
          <w:lang w:eastAsia="en-US"/>
        </w:rPr>
        <w:t xml:space="preserve"> that is to be prepared during the Inception Phase to the AVTDP</w:t>
      </w:r>
      <w:r>
        <w:rPr>
          <w:rFonts w:ascii="Franklin Gothic Book" w:eastAsia="Times New Roman" w:hAnsi="Franklin Gothic Book"/>
          <w:color w:val="000000" w:themeColor="text1"/>
          <w:lang w:eastAsia="en-US"/>
        </w:rPr>
        <w:t>.</w:t>
      </w:r>
    </w:p>
    <w:p w:rsidR="00155B95" w:rsidRPr="0008078A" w:rsidRDefault="00155B95" w:rsidP="00155B95">
      <w:pPr>
        <w:pStyle w:val="Heading3"/>
      </w:pPr>
      <w:r>
        <w:t xml:space="preserve">Safeguards </w:t>
      </w:r>
    </w:p>
    <w:p w:rsidR="0074787A" w:rsidRDefault="00155B95" w:rsidP="00675709">
      <w:pPr>
        <w:spacing w:before="80"/>
        <w:rPr>
          <w:rFonts w:ascii="Franklin Gothic Book" w:hAnsi="Franklin Gothic Book"/>
          <w:lang w:eastAsia="en-US"/>
        </w:rPr>
      </w:pPr>
      <w:r>
        <w:rPr>
          <w:rFonts w:ascii="Franklin Gothic Book" w:hAnsi="Franklin Gothic Book"/>
          <w:lang w:eastAsia="en-US"/>
        </w:rPr>
        <w:t xml:space="preserve">The AVTDP </w:t>
      </w:r>
      <w:r w:rsidR="009110A7">
        <w:rPr>
          <w:rFonts w:ascii="Franklin Gothic Book" w:hAnsi="Franklin Gothic Book"/>
          <w:lang w:eastAsia="en-US"/>
        </w:rPr>
        <w:t xml:space="preserve">will </w:t>
      </w:r>
      <w:r>
        <w:rPr>
          <w:rFonts w:ascii="Franklin Gothic Book" w:hAnsi="Franklin Gothic Book"/>
          <w:lang w:eastAsia="en-US"/>
        </w:rPr>
        <w:t xml:space="preserve">not </w:t>
      </w:r>
      <w:r w:rsidR="009110A7">
        <w:rPr>
          <w:rFonts w:ascii="Franklin Gothic Book" w:hAnsi="Franklin Gothic Book"/>
          <w:lang w:eastAsia="en-US"/>
        </w:rPr>
        <w:t xml:space="preserve">have </w:t>
      </w:r>
      <w:r>
        <w:rPr>
          <w:rFonts w:ascii="Franklin Gothic Book" w:hAnsi="Franklin Gothic Book"/>
          <w:lang w:eastAsia="en-US"/>
        </w:rPr>
        <w:t xml:space="preserve">any direct involvement in the implementation of physical infrastructure other than that which may occur through </w:t>
      </w:r>
      <w:r w:rsidR="00675709">
        <w:rPr>
          <w:rFonts w:ascii="Franklin Gothic Book" w:hAnsi="Franklin Gothic Book"/>
          <w:lang w:eastAsia="en-US"/>
        </w:rPr>
        <w:t xml:space="preserve">potential </w:t>
      </w:r>
      <w:r>
        <w:rPr>
          <w:rFonts w:ascii="Franklin Gothic Book" w:hAnsi="Franklin Gothic Book"/>
          <w:lang w:eastAsia="en-US"/>
        </w:rPr>
        <w:t xml:space="preserve">demonstration projects. Through its project development activities, it will ensure that all necessary safeguards needed to meet the minimum standards set by </w:t>
      </w:r>
      <w:r w:rsidR="00A60A12">
        <w:rPr>
          <w:rFonts w:ascii="Franklin Gothic Book" w:hAnsi="Franklin Gothic Book"/>
          <w:lang w:eastAsia="en-US"/>
        </w:rPr>
        <w:t xml:space="preserve">international financiers </w:t>
      </w:r>
      <w:r>
        <w:rPr>
          <w:rFonts w:ascii="Franklin Gothic Book" w:hAnsi="Franklin Gothic Book"/>
          <w:lang w:eastAsia="en-US"/>
        </w:rPr>
        <w:t xml:space="preserve">and DFAT are incorporated into planned projects. If any </w:t>
      </w:r>
      <w:r>
        <w:rPr>
          <w:rFonts w:ascii="Franklin Gothic Book" w:hAnsi="Franklin Gothic Book"/>
          <w:lang w:eastAsia="en-US"/>
        </w:rPr>
        <w:lastRenderedPageBreak/>
        <w:t>demonstration projects involving physical construction were to occur, they will be required to meet the same standards as those included in projects to be prepared through the program.</w:t>
      </w:r>
    </w:p>
    <w:p w:rsidR="00966E3B" w:rsidRDefault="00966E3B" w:rsidP="00675709">
      <w:pPr>
        <w:spacing w:before="80"/>
      </w:pPr>
      <w:r>
        <w:br w:type="page"/>
      </w:r>
    </w:p>
    <w:tbl>
      <w:tblPr>
        <w:tblW w:w="983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FFFFFF"/>
        <w:tblCellMar>
          <w:top w:w="28" w:type="dxa"/>
          <w:bottom w:w="28" w:type="dxa"/>
        </w:tblCellMar>
        <w:tblLook w:val="01E0" w:firstRow="1" w:lastRow="1" w:firstColumn="1" w:lastColumn="1" w:noHBand="0" w:noVBand="0"/>
      </w:tblPr>
      <w:tblGrid>
        <w:gridCol w:w="9838"/>
      </w:tblGrid>
      <w:tr w:rsidR="00302001" w:rsidRPr="002B2615" w:rsidTr="00A5236E">
        <w:trPr>
          <w:trHeight w:val="360"/>
          <w:tblHeader/>
          <w:jc w:val="center"/>
        </w:trPr>
        <w:tc>
          <w:tcPr>
            <w:tcW w:w="9838" w:type="dxa"/>
            <w:shd w:val="clear" w:color="auto" w:fill="B8CCE4" w:themeFill="accent1" w:themeFillTint="66"/>
          </w:tcPr>
          <w:p w:rsidR="00302001" w:rsidRPr="002B2615" w:rsidRDefault="00302001" w:rsidP="00227515">
            <w:pPr>
              <w:pStyle w:val="Heading1"/>
            </w:pPr>
            <w:bookmarkStart w:id="4" w:name="_Toc460481292"/>
            <w:r w:rsidRPr="002B2615">
              <w:lastRenderedPageBreak/>
              <w:t>C:</w:t>
            </w:r>
            <w:r w:rsidRPr="002B2615">
              <w:tab/>
              <w:t>Analysis and Strategic Context</w:t>
            </w:r>
            <w:r w:rsidR="00133059">
              <w:rPr>
                <w:rStyle w:val="FootnoteReference"/>
              </w:rPr>
              <w:footnoteReference w:id="3"/>
            </w:r>
            <w:bookmarkEnd w:id="4"/>
          </w:p>
        </w:tc>
      </w:tr>
    </w:tbl>
    <w:p w:rsidR="008D37EB" w:rsidRPr="0026313C" w:rsidRDefault="008D37EB" w:rsidP="00227515">
      <w:pPr>
        <w:pStyle w:val="Heading2"/>
      </w:pPr>
      <w:bookmarkStart w:id="5" w:name="_Toc460481293"/>
      <w:r w:rsidRPr="0026313C">
        <w:t>National Socio-Economic Development</w:t>
      </w:r>
      <w:bookmarkEnd w:id="5"/>
    </w:p>
    <w:p w:rsidR="00F34491" w:rsidRPr="006E4342" w:rsidRDefault="00F34491" w:rsidP="006E4342">
      <w:pPr>
        <w:spacing w:before="80"/>
        <w:rPr>
          <w:rFonts w:ascii="Franklin Gothic Book" w:eastAsia="Times New Roman" w:hAnsi="Franklin Gothic Book"/>
          <w:lang w:eastAsia="en-US"/>
        </w:rPr>
      </w:pPr>
      <w:r w:rsidRPr="00B9368A">
        <w:rPr>
          <w:rFonts w:ascii="Franklin Gothic Book" w:eastAsia="Times New Roman" w:hAnsi="Franklin Gothic Book"/>
          <w:lang w:eastAsia="en-US"/>
        </w:rPr>
        <w:t>V</w:t>
      </w:r>
      <w:r w:rsidRPr="006E4342">
        <w:rPr>
          <w:rFonts w:ascii="Franklin Gothic Book" w:eastAsia="Times New Roman" w:hAnsi="Franklin Gothic Book"/>
          <w:lang w:eastAsia="en-US"/>
        </w:rPr>
        <w:t xml:space="preserve">ietnam had a population of 90.7 million people in 2014, with population </w:t>
      </w:r>
      <w:r w:rsidR="00C37BD1">
        <w:rPr>
          <w:rFonts w:ascii="Franklin Gothic Book" w:eastAsia="Times New Roman" w:hAnsi="Franklin Gothic Book"/>
          <w:lang w:eastAsia="en-US"/>
        </w:rPr>
        <w:t>having risen by an average of 1.1% per annum over the period since 2000.</w:t>
      </w:r>
      <w:r w:rsidRPr="006E4342">
        <w:rPr>
          <w:rFonts w:ascii="Franklin Gothic Book" w:eastAsia="Times New Roman" w:hAnsi="Franklin Gothic Book"/>
          <w:lang w:eastAsia="en-US"/>
        </w:rPr>
        <w:t xml:space="preserve"> While recent data is not available, it was estimated that in 2010</w:t>
      </w:r>
      <w:r w:rsidR="00135339">
        <w:rPr>
          <w:rFonts w:ascii="Franklin Gothic Book" w:eastAsia="Times New Roman" w:hAnsi="Franklin Gothic Book"/>
          <w:lang w:eastAsia="en-US"/>
        </w:rPr>
        <w:t>,</w:t>
      </w:r>
      <w:r w:rsidRPr="006E4342">
        <w:rPr>
          <w:rFonts w:ascii="Franklin Gothic Book" w:eastAsia="Times New Roman" w:hAnsi="Franklin Gothic Book"/>
          <w:lang w:eastAsia="en-US"/>
        </w:rPr>
        <w:t xml:space="preserve"> 37% of the population lived in areas with an elevation of less than 5 metres (with much of the Mekong Delta being barely a metre above sea level).</w:t>
      </w:r>
    </w:p>
    <w:p w:rsidR="00DA2943" w:rsidRPr="006E4342" w:rsidRDefault="00716650" w:rsidP="006E4342">
      <w:pPr>
        <w:spacing w:before="80"/>
        <w:rPr>
          <w:rFonts w:ascii="Franklin Gothic Book" w:eastAsia="Times New Roman" w:hAnsi="Franklin Gothic Book"/>
          <w:lang w:eastAsia="en-US"/>
        </w:rPr>
      </w:pPr>
      <w:r w:rsidRPr="006E4342">
        <w:rPr>
          <w:rFonts w:ascii="Franklin Gothic Book" w:eastAsia="Times New Roman" w:hAnsi="Franklin Gothic Book"/>
          <w:lang w:eastAsia="en-US"/>
        </w:rPr>
        <w:t xml:space="preserve">Since 2014, Vietnam has seen a rebound in economic growth. This followed a period of macroeconomic stabilization that was required to address the consequences of the global financial crisis </w:t>
      </w:r>
      <w:r w:rsidR="001958F9">
        <w:rPr>
          <w:rFonts w:ascii="Franklin Gothic Book" w:eastAsia="Times New Roman" w:hAnsi="Franklin Gothic Book"/>
          <w:lang w:eastAsia="en-US"/>
        </w:rPr>
        <w:t>in 2008. Economic growth in 2015</w:t>
      </w:r>
      <w:r w:rsidRPr="006E4342">
        <w:rPr>
          <w:rFonts w:ascii="Franklin Gothic Book" w:eastAsia="Times New Roman" w:hAnsi="Franklin Gothic Book"/>
          <w:lang w:eastAsia="en-US"/>
        </w:rPr>
        <w:t xml:space="preserve"> was 6</w:t>
      </w:r>
      <w:r w:rsidR="001958F9">
        <w:rPr>
          <w:rFonts w:ascii="Franklin Gothic Book" w:eastAsia="Times New Roman" w:hAnsi="Franklin Gothic Book"/>
          <w:lang w:eastAsia="en-US"/>
        </w:rPr>
        <w:t>.7</w:t>
      </w:r>
      <w:r w:rsidR="00135339">
        <w:rPr>
          <w:rFonts w:ascii="Franklin Gothic Book" w:eastAsia="Times New Roman" w:hAnsi="Franklin Gothic Book"/>
          <w:lang w:eastAsia="en-US"/>
        </w:rPr>
        <w:t>%</w:t>
      </w:r>
      <w:r w:rsidR="001958F9">
        <w:rPr>
          <w:rFonts w:ascii="Franklin Gothic Book" w:eastAsia="Times New Roman" w:hAnsi="Franklin Gothic Book"/>
          <w:lang w:eastAsia="en-US"/>
        </w:rPr>
        <w:t xml:space="preserve">, and </w:t>
      </w:r>
      <w:r w:rsidR="00C37BD1" w:rsidRPr="00C37BD1">
        <w:rPr>
          <w:rFonts w:ascii="Franklin Gothic Book" w:eastAsia="Times New Roman" w:hAnsi="Franklin Gothic Book"/>
          <w:lang w:eastAsia="en-US"/>
        </w:rPr>
        <w:t>GDP per capita</w:t>
      </w:r>
      <w:r w:rsidR="00C37BD1">
        <w:rPr>
          <w:rFonts w:ascii="Franklin Gothic Book" w:eastAsia="Times New Roman" w:hAnsi="Franklin Gothic Book"/>
          <w:lang w:eastAsia="en-US"/>
        </w:rPr>
        <w:t xml:space="preserve"> (in constant </w:t>
      </w:r>
      <w:r w:rsidR="00C37BD1" w:rsidRPr="00C37BD1">
        <w:rPr>
          <w:rFonts w:ascii="Franklin Gothic Book" w:eastAsia="Times New Roman" w:hAnsi="Franklin Gothic Book"/>
          <w:lang w:eastAsia="en-US"/>
        </w:rPr>
        <w:t xml:space="preserve">2011 </w:t>
      </w:r>
      <w:r w:rsidR="00C37BD1">
        <w:rPr>
          <w:rFonts w:ascii="Franklin Gothic Book" w:eastAsia="Times New Roman" w:hAnsi="Franklin Gothic Book"/>
          <w:lang w:eastAsia="en-US"/>
        </w:rPr>
        <w:t xml:space="preserve">purchasing power parity </w:t>
      </w:r>
      <w:r w:rsidR="00C37BD1" w:rsidRPr="00C37BD1">
        <w:rPr>
          <w:rFonts w:ascii="Franklin Gothic Book" w:eastAsia="Times New Roman" w:hAnsi="Franklin Gothic Book"/>
          <w:lang w:eastAsia="en-US"/>
        </w:rPr>
        <w:t xml:space="preserve">international </w:t>
      </w:r>
      <w:r w:rsidR="00135339">
        <w:rPr>
          <w:rFonts w:ascii="Franklin Gothic Book" w:eastAsia="Times New Roman" w:hAnsi="Franklin Gothic Book"/>
          <w:lang w:eastAsia="en-US"/>
        </w:rPr>
        <w:t>USD</w:t>
      </w:r>
      <w:r w:rsidR="00135339" w:rsidRPr="00C37BD1">
        <w:rPr>
          <w:rFonts w:ascii="Franklin Gothic Book" w:eastAsia="Times New Roman" w:hAnsi="Franklin Gothic Book"/>
          <w:lang w:eastAsia="en-US"/>
        </w:rPr>
        <w:t xml:space="preserve">) </w:t>
      </w:r>
      <w:r w:rsidR="001958F9">
        <w:rPr>
          <w:rFonts w:ascii="Franklin Gothic Book" w:eastAsia="Times New Roman" w:hAnsi="Franklin Gothic Book"/>
          <w:lang w:eastAsia="en-US"/>
        </w:rPr>
        <w:t xml:space="preserve">was an average of </w:t>
      </w:r>
      <w:r w:rsidR="00C37BD1">
        <w:rPr>
          <w:rFonts w:ascii="Franklin Gothic Book" w:eastAsia="Times New Roman" w:hAnsi="Franklin Gothic Book"/>
          <w:lang w:eastAsia="en-US"/>
        </w:rPr>
        <w:t>5.2</w:t>
      </w:r>
      <w:r w:rsidR="00DA2943" w:rsidRPr="006E4342">
        <w:rPr>
          <w:rFonts w:ascii="Franklin Gothic Book" w:eastAsia="Times New Roman" w:hAnsi="Franklin Gothic Book"/>
          <w:lang w:eastAsia="en-US"/>
        </w:rPr>
        <w:t xml:space="preserve">% over the period </w:t>
      </w:r>
      <w:r w:rsidR="001958F9">
        <w:rPr>
          <w:rFonts w:ascii="Franklin Gothic Book" w:eastAsia="Times New Roman" w:hAnsi="Franklin Gothic Book"/>
          <w:lang w:eastAsia="en-US"/>
        </w:rPr>
        <w:t>20</w:t>
      </w:r>
      <w:r w:rsidR="00C37BD1">
        <w:rPr>
          <w:rFonts w:ascii="Franklin Gothic Book" w:eastAsia="Times New Roman" w:hAnsi="Franklin Gothic Book"/>
          <w:lang w:eastAsia="en-US"/>
        </w:rPr>
        <w:t>00-</w:t>
      </w:r>
      <w:r w:rsidR="001958F9">
        <w:rPr>
          <w:rFonts w:ascii="Franklin Gothic Book" w:eastAsia="Times New Roman" w:hAnsi="Franklin Gothic Book"/>
          <w:lang w:eastAsia="en-US"/>
        </w:rPr>
        <w:t>15</w:t>
      </w:r>
      <w:r w:rsidR="00DA2943" w:rsidRPr="006E4342">
        <w:rPr>
          <w:rFonts w:ascii="Franklin Gothic Book" w:eastAsia="Times New Roman" w:hAnsi="Franklin Gothic Book"/>
          <w:lang w:eastAsia="en-US"/>
        </w:rPr>
        <w:t>. In 2009</w:t>
      </w:r>
      <w:r w:rsidR="00F34491" w:rsidRPr="006E4342">
        <w:rPr>
          <w:rFonts w:ascii="Franklin Gothic Book" w:eastAsia="Times New Roman" w:hAnsi="Franklin Gothic Book"/>
          <w:lang w:eastAsia="en-US"/>
        </w:rPr>
        <w:t xml:space="preserve">, </w:t>
      </w:r>
      <w:r w:rsidRPr="006E4342">
        <w:rPr>
          <w:rFonts w:ascii="Franklin Gothic Book" w:eastAsia="Times New Roman" w:hAnsi="Franklin Gothic Book"/>
          <w:lang w:eastAsia="en-US"/>
        </w:rPr>
        <w:t xml:space="preserve">income per capita reached </w:t>
      </w:r>
      <w:r w:rsidR="00F34491" w:rsidRPr="006E4342">
        <w:rPr>
          <w:rFonts w:ascii="Franklin Gothic Book" w:eastAsia="Times New Roman" w:hAnsi="Franklin Gothic Book"/>
          <w:lang w:eastAsia="en-US"/>
        </w:rPr>
        <w:t xml:space="preserve">a level </w:t>
      </w:r>
      <w:r w:rsidR="00DA2943" w:rsidRPr="006E4342">
        <w:rPr>
          <w:rFonts w:ascii="Franklin Gothic Book" w:eastAsia="Times New Roman" w:hAnsi="Franklin Gothic Book"/>
          <w:lang w:eastAsia="en-US"/>
        </w:rPr>
        <w:t>that re-</w:t>
      </w:r>
      <w:r w:rsidR="00F34491" w:rsidRPr="006E4342">
        <w:rPr>
          <w:rFonts w:ascii="Franklin Gothic Book" w:eastAsia="Times New Roman" w:hAnsi="Franklin Gothic Book"/>
          <w:lang w:eastAsia="en-US"/>
        </w:rPr>
        <w:t xml:space="preserve">classified </w:t>
      </w:r>
      <w:r w:rsidR="00DA2943" w:rsidRPr="006E4342">
        <w:rPr>
          <w:rFonts w:ascii="Franklin Gothic Book" w:eastAsia="Times New Roman" w:hAnsi="Franklin Gothic Book"/>
          <w:lang w:eastAsia="en-US"/>
        </w:rPr>
        <w:t xml:space="preserve">Vietnam </w:t>
      </w:r>
      <w:r w:rsidR="00F34491" w:rsidRPr="006E4342">
        <w:rPr>
          <w:rFonts w:ascii="Franklin Gothic Book" w:eastAsia="Times New Roman" w:hAnsi="Franklin Gothic Book"/>
          <w:lang w:eastAsia="en-US"/>
        </w:rPr>
        <w:t xml:space="preserve">as a lower </w:t>
      </w:r>
      <w:r w:rsidRPr="006E4342">
        <w:rPr>
          <w:rFonts w:ascii="Franklin Gothic Book" w:eastAsia="Times New Roman" w:hAnsi="Franklin Gothic Book"/>
          <w:lang w:eastAsia="en-US"/>
        </w:rPr>
        <w:t xml:space="preserve">middle income </w:t>
      </w:r>
      <w:r w:rsidR="00F34491" w:rsidRPr="006E4342">
        <w:rPr>
          <w:rFonts w:ascii="Franklin Gothic Book" w:eastAsia="Times New Roman" w:hAnsi="Franklin Gothic Book"/>
          <w:lang w:eastAsia="en-US"/>
        </w:rPr>
        <w:t>country.</w:t>
      </w:r>
      <w:r w:rsidR="00DA2943" w:rsidRPr="006E4342">
        <w:rPr>
          <w:rFonts w:ascii="Franklin Gothic Book" w:eastAsia="Times New Roman" w:hAnsi="Franklin Gothic Book"/>
          <w:lang w:eastAsia="en-US"/>
        </w:rPr>
        <w:t xml:space="preserve"> There remain a number of economic challenges. Structural reform has been slow-moving</w:t>
      </w:r>
      <w:r w:rsidR="009D19E3" w:rsidRPr="006E4342">
        <w:rPr>
          <w:rFonts w:ascii="Franklin Gothic Book" w:eastAsia="Times New Roman" w:hAnsi="Franklin Gothic Book"/>
          <w:lang w:eastAsia="en-US"/>
        </w:rPr>
        <w:t>. S</w:t>
      </w:r>
      <w:r w:rsidR="00DA2943" w:rsidRPr="006E4342">
        <w:rPr>
          <w:rFonts w:ascii="Franklin Gothic Book" w:eastAsia="Times New Roman" w:hAnsi="Franklin Gothic Book"/>
          <w:lang w:eastAsia="en-US"/>
        </w:rPr>
        <w:t>tate-owned enterprises (SOEs) and the banking sector remain constraints to growth, policy distortions are an impediment to private sector investment, and there are gaps in work skills, infrastructure and trade logistics.</w:t>
      </w:r>
    </w:p>
    <w:p w:rsidR="00DA2943" w:rsidRPr="006E4342" w:rsidRDefault="00DA2943" w:rsidP="006E4342">
      <w:pPr>
        <w:spacing w:before="80"/>
        <w:rPr>
          <w:rFonts w:ascii="Franklin Gothic Book" w:eastAsia="Times New Roman" w:hAnsi="Franklin Gothic Book"/>
          <w:lang w:eastAsia="en-US"/>
        </w:rPr>
      </w:pPr>
      <w:r w:rsidRPr="006E4342">
        <w:rPr>
          <w:rFonts w:ascii="Franklin Gothic Book" w:eastAsia="Times New Roman" w:hAnsi="Franklin Gothic Book"/>
          <w:lang w:eastAsia="en-US"/>
        </w:rPr>
        <w:t xml:space="preserve">While not at risk of debt distress, public debt </w:t>
      </w:r>
      <w:r w:rsidR="00716650" w:rsidRPr="006E4342">
        <w:rPr>
          <w:rFonts w:ascii="Franklin Gothic Book" w:eastAsia="Times New Roman" w:hAnsi="Franklin Gothic Book"/>
          <w:lang w:eastAsia="en-US"/>
        </w:rPr>
        <w:t>(government, publicly-guaranteed and local government) was estimated at nearly 61</w:t>
      </w:r>
      <w:r w:rsidR="00135339" w:rsidRPr="006E4342" w:rsidDel="00135339">
        <w:rPr>
          <w:rFonts w:ascii="Franklin Gothic Book" w:eastAsia="Times New Roman" w:hAnsi="Franklin Gothic Book"/>
          <w:lang w:eastAsia="en-US"/>
        </w:rPr>
        <w:t xml:space="preserve"> </w:t>
      </w:r>
      <w:r w:rsidR="00135339">
        <w:rPr>
          <w:rFonts w:ascii="Franklin Gothic Book" w:eastAsia="Times New Roman" w:hAnsi="Franklin Gothic Book"/>
          <w:lang w:eastAsia="en-US"/>
        </w:rPr>
        <w:t>%</w:t>
      </w:r>
      <w:r w:rsidR="00716650" w:rsidRPr="006E4342">
        <w:rPr>
          <w:rFonts w:ascii="Franklin Gothic Book" w:eastAsia="Times New Roman" w:hAnsi="Franklin Gothic Book"/>
          <w:lang w:eastAsia="en-US"/>
        </w:rPr>
        <w:t xml:space="preserve"> of GDP. </w:t>
      </w:r>
      <w:r w:rsidR="009D19E3" w:rsidRPr="006E4342">
        <w:rPr>
          <w:rFonts w:ascii="Franklin Gothic Book" w:eastAsia="Times New Roman" w:hAnsi="Franklin Gothic Book"/>
          <w:lang w:eastAsia="en-US"/>
        </w:rPr>
        <w:t>International rating agencies have nevertheless raised the sovereign bond rating of Vietnam in recent years. The GOV is nevertheless concerned with the level of public debt and is seeking to contain its further growth</w:t>
      </w:r>
      <w:r w:rsidR="00C94F68" w:rsidRPr="006E4342">
        <w:rPr>
          <w:rFonts w:ascii="Franklin Gothic Book" w:eastAsia="Times New Roman" w:hAnsi="Franklin Gothic Book"/>
          <w:lang w:eastAsia="en-US"/>
        </w:rPr>
        <w:t xml:space="preserve"> but faces the challenge of doing so while the fiscal deficit remains at a projected rate of around 5</w:t>
      </w:r>
      <w:r w:rsidR="00135339">
        <w:rPr>
          <w:rFonts w:ascii="Franklin Gothic Book" w:eastAsia="Times New Roman" w:hAnsi="Franklin Gothic Book"/>
          <w:lang w:eastAsia="en-US"/>
        </w:rPr>
        <w:t xml:space="preserve">% </w:t>
      </w:r>
      <w:r w:rsidR="00C94F68" w:rsidRPr="006E4342">
        <w:rPr>
          <w:rFonts w:ascii="Franklin Gothic Book" w:eastAsia="Times New Roman" w:hAnsi="Franklin Gothic Book"/>
          <w:lang w:eastAsia="en-US"/>
        </w:rPr>
        <w:t>of GDP over the period 2015-2017.</w:t>
      </w:r>
    </w:p>
    <w:p w:rsidR="00716650" w:rsidRPr="006E4342" w:rsidRDefault="008D37EB" w:rsidP="006E4342">
      <w:pPr>
        <w:spacing w:before="80"/>
        <w:rPr>
          <w:rFonts w:ascii="Franklin Gothic Book" w:eastAsia="Times New Roman" w:hAnsi="Franklin Gothic Book"/>
          <w:lang w:eastAsia="en-US"/>
        </w:rPr>
      </w:pPr>
      <w:r w:rsidRPr="006E4342">
        <w:rPr>
          <w:rFonts w:ascii="Franklin Gothic Book" w:eastAsia="Times New Roman" w:hAnsi="Franklin Gothic Book"/>
          <w:lang w:eastAsia="en-US"/>
        </w:rPr>
        <w:t>From a poverty rate of 58.1% in 1990, the country reduced poverty to 9.6% in 2012, a</w:t>
      </w:r>
      <w:r w:rsidR="00AC74E9">
        <w:rPr>
          <w:rFonts w:ascii="Franklin Gothic Book" w:eastAsia="Times New Roman" w:hAnsi="Franklin Gothic Book"/>
          <w:lang w:eastAsia="en-US"/>
        </w:rPr>
        <w:t>lthough wide disparities exist</w:t>
      </w:r>
      <w:r w:rsidRPr="006E4342">
        <w:rPr>
          <w:rFonts w:ascii="Franklin Gothic Book" w:eastAsia="Times New Roman" w:hAnsi="Franklin Gothic Book"/>
          <w:lang w:eastAsia="en-US"/>
        </w:rPr>
        <w:t>. Whilst the poverty rate in the most economically disadvantaged regions fell from 58.3% in 2010 to 43.9% in 2012, it is still almost five times higher than the national average. In addition, more than half of ethnic minority groups continue to live below the poverty line and new forms of poverty – chronic poverty, urban poverty, child poverty and migrant poverty – are starting to emerge. Not only are members of ethnic minority groups more likely to have poor socio-economic outcomes compared to the majority, the gaps between men and women tend to be larger in ethnic minority communities.</w:t>
      </w:r>
    </w:p>
    <w:p w:rsidR="00716650" w:rsidRPr="006E4342" w:rsidRDefault="008D37EB" w:rsidP="006E4342">
      <w:pPr>
        <w:spacing w:before="80"/>
        <w:rPr>
          <w:rFonts w:ascii="Franklin Gothic Book" w:eastAsia="Times New Roman" w:hAnsi="Franklin Gothic Book"/>
          <w:lang w:eastAsia="en-US"/>
        </w:rPr>
      </w:pPr>
      <w:r w:rsidRPr="006E4342">
        <w:rPr>
          <w:rFonts w:ascii="Franklin Gothic Book" w:eastAsia="Times New Roman" w:hAnsi="Franklin Gothic Book"/>
          <w:lang w:eastAsia="en-US"/>
        </w:rPr>
        <w:t xml:space="preserve">Vietnam has achieved many Millennium Development Goals (MDGs). </w:t>
      </w:r>
      <w:r w:rsidR="00B132FA" w:rsidRPr="006E4342">
        <w:rPr>
          <w:rFonts w:ascii="Franklin Gothic Book" w:eastAsia="Times New Roman" w:hAnsi="Franklin Gothic Book"/>
          <w:lang w:eastAsia="en-US"/>
        </w:rPr>
        <w:t>It</w:t>
      </w:r>
      <w:r w:rsidRPr="006E4342">
        <w:rPr>
          <w:rFonts w:ascii="Franklin Gothic Book" w:eastAsia="Times New Roman" w:hAnsi="Franklin Gothic Book"/>
          <w:lang w:eastAsia="en-US"/>
        </w:rPr>
        <w:t xml:space="preserve"> achieved universal primary education </w:t>
      </w:r>
      <w:r w:rsidR="00B132FA" w:rsidRPr="006E4342">
        <w:rPr>
          <w:rFonts w:ascii="Franklin Gothic Book" w:eastAsia="Times New Roman" w:hAnsi="Franklin Gothic Book"/>
          <w:lang w:eastAsia="en-US"/>
        </w:rPr>
        <w:t xml:space="preserve">in 2000 </w:t>
      </w:r>
      <w:r w:rsidRPr="006E4342">
        <w:rPr>
          <w:rFonts w:ascii="Franklin Gothic Book" w:eastAsia="Times New Roman" w:hAnsi="Franklin Gothic Book"/>
          <w:lang w:eastAsia="en-US"/>
        </w:rPr>
        <w:t>and is on track to achieving universal secondary education. Gender gaps have been closed at primary and secondary school levels and female students in secondary school tend to outperform male students on international and national student assessments (PISA 2012). Vietnam has also reduced the children under-five mortality rate from 50.6 per 1,000 live births in 1990 to 23.8 in 2013 and infant mortality rates fell from about 44% to 16% over this period. Furthermore, maternal mortality has decreased and the proportion of the population undernourished fell from 45.6% in 1991 to 12.9% in 2013.</w:t>
      </w:r>
    </w:p>
    <w:p w:rsidR="005F52E8" w:rsidRPr="006E4342" w:rsidRDefault="005F52E8" w:rsidP="006E4342">
      <w:pPr>
        <w:spacing w:before="80"/>
        <w:rPr>
          <w:rFonts w:ascii="Franklin Gothic Book" w:eastAsia="Times New Roman" w:hAnsi="Franklin Gothic Book"/>
          <w:lang w:eastAsia="en-US"/>
        </w:rPr>
      </w:pPr>
      <w:r w:rsidRPr="006E4342">
        <w:rPr>
          <w:rFonts w:ascii="Franklin Gothic Book" w:eastAsia="Times New Roman" w:hAnsi="Franklin Gothic Book"/>
          <w:lang w:eastAsia="en-US"/>
        </w:rPr>
        <w:t>The GOV maintains a tradition of issuing forward looking national socio-economic plans, with two plans currently relevant. The first is the Vietnam’s Socio-Economic Development Strategy for the Period 2011-2020. The Strategy continue</w:t>
      </w:r>
      <w:r w:rsidR="00B132FA" w:rsidRPr="006E4342">
        <w:rPr>
          <w:rFonts w:ascii="Franklin Gothic Book" w:eastAsia="Times New Roman" w:hAnsi="Franklin Gothic Book"/>
          <w:lang w:eastAsia="en-US"/>
        </w:rPr>
        <w:t>s</w:t>
      </w:r>
      <w:r w:rsidRPr="006E4342">
        <w:rPr>
          <w:rFonts w:ascii="Franklin Gothic Book" w:eastAsia="Times New Roman" w:hAnsi="Franklin Gothic Book"/>
          <w:lang w:eastAsia="en-US"/>
        </w:rPr>
        <w:t xml:space="preserve"> to promote industrialization and modernization, developing rapidly and sustainably; upholding the strength of the whole population, and building up the country to be an industrial one with socialist orientation.</w:t>
      </w:r>
    </w:p>
    <w:p w:rsidR="005F52E8" w:rsidRDefault="005F52E8" w:rsidP="006E4342">
      <w:pPr>
        <w:spacing w:before="80"/>
        <w:rPr>
          <w:rFonts w:ascii="Franklin Gothic Book" w:eastAsia="Times New Roman" w:hAnsi="Franklin Gothic Book"/>
          <w:lang w:eastAsia="en-US"/>
        </w:rPr>
      </w:pPr>
      <w:r w:rsidRPr="006E4342">
        <w:rPr>
          <w:rFonts w:ascii="Franklin Gothic Book" w:eastAsia="Times New Roman" w:hAnsi="Franklin Gothic Book"/>
          <w:lang w:eastAsia="en-US"/>
        </w:rPr>
        <w:t xml:space="preserve">The second strand of national planning </w:t>
      </w:r>
      <w:r w:rsidR="00135339">
        <w:rPr>
          <w:rFonts w:ascii="Franklin Gothic Book" w:eastAsia="Times New Roman" w:hAnsi="Franklin Gothic Book"/>
          <w:lang w:eastAsia="en-US"/>
        </w:rPr>
        <w:t xml:space="preserve">is </w:t>
      </w:r>
      <w:r w:rsidRPr="006E4342">
        <w:rPr>
          <w:rFonts w:ascii="Franklin Gothic Book" w:eastAsia="Times New Roman" w:hAnsi="Franklin Gothic Book"/>
          <w:lang w:eastAsia="en-US"/>
        </w:rPr>
        <w:t xml:space="preserve">5-year socio-economic development plans. A Plan for the period 2016-2020 has been considered by the National Assembly but is yet to be formally released. Release of the Plan has been delayed with the change in government that occurred in April 2016. </w:t>
      </w:r>
      <w:r w:rsidR="00B132FA" w:rsidRPr="006E4342">
        <w:rPr>
          <w:rFonts w:ascii="Franklin Gothic Book" w:eastAsia="Times New Roman" w:hAnsi="Franklin Gothic Book"/>
          <w:lang w:eastAsia="en-US"/>
        </w:rPr>
        <w:t>No major changes in development policy are expected.</w:t>
      </w:r>
    </w:p>
    <w:p w:rsidR="00A27882" w:rsidRPr="006E4342" w:rsidRDefault="00A27882" w:rsidP="006E4342">
      <w:pPr>
        <w:spacing w:before="80"/>
        <w:rPr>
          <w:rFonts w:ascii="Franklin Gothic Book" w:hAnsi="Franklin Gothic Book"/>
        </w:rPr>
      </w:pPr>
      <w:r>
        <w:rPr>
          <w:rFonts w:ascii="Franklin Gothic Book" w:hAnsi="Franklin Gothic Book"/>
        </w:rPr>
        <w:t xml:space="preserve">The GOV has taken actions with regard to corruption, including improvements to the legal framework, increased transparency and more public engagement. </w:t>
      </w:r>
      <w:r w:rsidR="00EB53E8" w:rsidRPr="00EB53E8">
        <w:rPr>
          <w:rFonts w:ascii="Franklin Gothic Book" w:hAnsi="Franklin Gothic Book"/>
        </w:rPr>
        <w:t xml:space="preserve">While corruption is now a less </w:t>
      </w:r>
      <w:r w:rsidR="00EB53E8" w:rsidRPr="00EB53E8">
        <w:rPr>
          <w:rFonts w:ascii="Franklin Gothic Book" w:hAnsi="Franklin Gothic Book"/>
        </w:rPr>
        <w:lastRenderedPageBreak/>
        <w:t>prominent issue than in the past, it remains a concern that requires continued vigilance. It was most recently a headline issue in the transport sector with evidence of corruption in contracting for one of the metro rail projects currently underway in Hanoi.</w:t>
      </w:r>
    </w:p>
    <w:p w:rsidR="00716650" w:rsidRDefault="005F52E8" w:rsidP="00227515">
      <w:pPr>
        <w:pStyle w:val="Heading2"/>
      </w:pPr>
      <w:bookmarkStart w:id="6" w:name="_Toc460481294"/>
      <w:r>
        <w:t>Transport Sector</w:t>
      </w:r>
      <w:r w:rsidR="00AF3AB9">
        <w:t xml:space="preserve"> </w:t>
      </w:r>
      <w:r w:rsidR="004C4526">
        <w:t>in Vietnam</w:t>
      </w:r>
      <w:bookmarkEnd w:id="6"/>
    </w:p>
    <w:p w:rsidR="00622B79" w:rsidRPr="006E4342" w:rsidRDefault="00086E90" w:rsidP="006E4342">
      <w:pPr>
        <w:spacing w:before="80"/>
        <w:rPr>
          <w:rFonts w:ascii="Franklin Gothic Book" w:eastAsia="Times New Roman" w:hAnsi="Franklin Gothic Book"/>
          <w:lang w:eastAsia="en-US"/>
        </w:rPr>
      </w:pPr>
      <w:r w:rsidRPr="00B9368A">
        <w:rPr>
          <w:rFonts w:ascii="Franklin Gothic Book" w:eastAsia="Times New Roman" w:hAnsi="Franklin Gothic Book"/>
          <w:lang w:eastAsia="en-US"/>
        </w:rPr>
        <w:t>R</w:t>
      </w:r>
      <w:r w:rsidR="005F52E8" w:rsidRPr="00B9368A">
        <w:rPr>
          <w:rFonts w:ascii="Franklin Gothic Book" w:eastAsia="Times New Roman" w:hAnsi="Franklin Gothic Book"/>
          <w:lang w:eastAsia="en-US"/>
        </w:rPr>
        <w:t xml:space="preserve">oad is the dominant mode of </w:t>
      </w:r>
      <w:r w:rsidRPr="00B9368A">
        <w:rPr>
          <w:rFonts w:ascii="Franklin Gothic Book" w:eastAsia="Times New Roman" w:hAnsi="Franklin Gothic Book"/>
          <w:lang w:eastAsia="en-US"/>
        </w:rPr>
        <w:t xml:space="preserve">surface </w:t>
      </w:r>
      <w:r w:rsidR="005F52E8" w:rsidRPr="00B9368A">
        <w:rPr>
          <w:rFonts w:ascii="Franklin Gothic Book" w:eastAsia="Times New Roman" w:hAnsi="Franklin Gothic Book"/>
          <w:lang w:eastAsia="en-US"/>
        </w:rPr>
        <w:t>transport in Vietnam</w:t>
      </w:r>
      <w:r w:rsidRPr="00B9368A">
        <w:rPr>
          <w:rFonts w:ascii="Franklin Gothic Book" w:eastAsia="Times New Roman" w:hAnsi="Franklin Gothic Book"/>
          <w:lang w:eastAsia="en-US"/>
        </w:rPr>
        <w:t xml:space="preserve">, carrying 51% of the </w:t>
      </w:r>
      <w:r w:rsidR="005F52E8" w:rsidRPr="00B9368A">
        <w:rPr>
          <w:rFonts w:ascii="Franklin Gothic Book" w:eastAsia="Times New Roman" w:hAnsi="Franklin Gothic Book"/>
          <w:lang w:eastAsia="en-US"/>
        </w:rPr>
        <w:t xml:space="preserve">freight transport </w:t>
      </w:r>
      <w:r w:rsidR="005F52E8" w:rsidRPr="006E4342">
        <w:rPr>
          <w:rFonts w:ascii="Franklin Gothic Book" w:eastAsia="Times New Roman" w:hAnsi="Franklin Gothic Book"/>
          <w:lang w:eastAsia="en-US"/>
        </w:rPr>
        <w:t xml:space="preserve">task (measured by ton-km of freight moved) </w:t>
      </w:r>
      <w:r w:rsidRPr="006E4342">
        <w:rPr>
          <w:rFonts w:ascii="Franklin Gothic Book" w:eastAsia="Times New Roman" w:hAnsi="Franklin Gothic Book"/>
          <w:lang w:eastAsia="en-US"/>
        </w:rPr>
        <w:t xml:space="preserve">over </w:t>
      </w:r>
      <w:r w:rsidR="00622B79" w:rsidRPr="006E4342">
        <w:rPr>
          <w:rFonts w:ascii="Franklin Gothic Book" w:eastAsia="Times New Roman" w:hAnsi="Franklin Gothic Book"/>
          <w:lang w:eastAsia="en-US"/>
        </w:rPr>
        <w:t>the period 2010 to 2014</w:t>
      </w:r>
      <w:r w:rsidRPr="006E4342">
        <w:rPr>
          <w:rFonts w:ascii="Franklin Gothic Book" w:eastAsia="Times New Roman" w:hAnsi="Franklin Gothic Book"/>
          <w:lang w:eastAsia="en-US"/>
        </w:rPr>
        <w:t xml:space="preserve"> compared with 5% for rail and 44% for inland water transport. Over the same period, it carried a considerably higher 92% of the passenger transport task (measured passenger-km of travel), with rail and inland water transport respectively carrying 5% and 3% of the movement</w:t>
      </w:r>
      <w:r w:rsidR="005F52E8" w:rsidRPr="006E4342">
        <w:rPr>
          <w:rFonts w:ascii="Franklin Gothic Book" w:eastAsia="Times New Roman" w:hAnsi="Franklin Gothic Book"/>
          <w:lang w:eastAsia="en-US"/>
        </w:rPr>
        <w:t>.</w:t>
      </w:r>
      <w:r w:rsidRPr="006E4342">
        <w:rPr>
          <w:rFonts w:ascii="Franklin Gothic Book" w:eastAsia="Times New Roman" w:hAnsi="Franklin Gothic Book"/>
          <w:lang w:eastAsia="en-US"/>
        </w:rPr>
        <w:t xml:space="preserve"> </w:t>
      </w:r>
      <w:r w:rsidR="00B9368A" w:rsidRPr="006E4342">
        <w:rPr>
          <w:rFonts w:ascii="Franklin Gothic Book" w:eastAsia="Times New Roman" w:hAnsi="Franklin Gothic Book"/>
          <w:lang w:eastAsia="en-US"/>
        </w:rPr>
        <w:t xml:space="preserve">The </w:t>
      </w:r>
      <w:r w:rsidR="00654FDC" w:rsidRPr="006E4342">
        <w:rPr>
          <w:rFonts w:ascii="Franklin Gothic Book" w:eastAsia="Times New Roman" w:hAnsi="Franklin Gothic Book"/>
          <w:lang w:eastAsia="en-US"/>
        </w:rPr>
        <w:t>freight transport task carried by road and inland waterway transport grew by respective average</w:t>
      </w:r>
      <w:r w:rsidR="00B9368A" w:rsidRPr="006E4342">
        <w:rPr>
          <w:rFonts w:ascii="Franklin Gothic Book" w:eastAsia="Times New Roman" w:hAnsi="Franklin Gothic Book"/>
          <w:lang w:eastAsia="en-US"/>
        </w:rPr>
        <w:t>s</w:t>
      </w:r>
      <w:r w:rsidR="00654FDC" w:rsidRPr="006E4342">
        <w:rPr>
          <w:rFonts w:ascii="Franklin Gothic Book" w:eastAsia="Times New Roman" w:hAnsi="Franklin Gothic Book"/>
          <w:lang w:eastAsia="en-US"/>
        </w:rPr>
        <w:t xml:space="preserve"> of 7.3% and 5.8% per annum</w:t>
      </w:r>
      <w:r w:rsidRPr="006E4342">
        <w:rPr>
          <w:rFonts w:ascii="Franklin Gothic Book" w:eastAsia="Times New Roman" w:hAnsi="Franklin Gothic Book"/>
          <w:lang w:eastAsia="en-US"/>
        </w:rPr>
        <w:t xml:space="preserve"> over the period</w:t>
      </w:r>
      <w:r w:rsidR="00654FDC" w:rsidRPr="006E4342">
        <w:rPr>
          <w:rFonts w:ascii="Franklin Gothic Book" w:eastAsia="Times New Roman" w:hAnsi="Franklin Gothic Book"/>
          <w:lang w:eastAsia="en-US"/>
        </w:rPr>
        <w:t xml:space="preserve">, </w:t>
      </w:r>
      <w:r w:rsidR="00B9368A" w:rsidRPr="006E4342">
        <w:rPr>
          <w:rFonts w:ascii="Franklin Gothic Book" w:eastAsia="Times New Roman" w:hAnsi="Franklin Gothic Book"/>
          <w:lang w:eastAsia="en-US"/>
        </w:rPr>
        <w:t xml:space="preserve">with the </w:t>
      </w:r>
      <w:r w:rsidR="00654FDC" w:rsidRPr="006E4342">
        <w:rPr>
          <w:rFonts w:ascii="Franklin Gothic Book" w:eastAsia="Times New Roman" w:hAnsi="Franklin Gothic Book"/>
          <w:lang w:eastAsia="en-US"/>
        </w:rPr>
        <w:t xml:space="preserve">rail </w:t>
      </w:r>
      <w:r w:rsidR="00B9368A" w:rsidRPr="006E4342">
        <w:rPr>
          <w:rFonts w:ascii="Franklin Gothic Book" w:eastAsia="Times New Roman" w:hAnsi="Franklin Gothic Book"/>
          <w:lang w:eastAsia="en-US"/>
        </w:rPr>
        <w:t xml:space="preserve">task rising by a lower </w:t>
      </w:r>
      <w:r w:rsidR="00654FDC" w:rsidRPr="006E4342">
        <w:rPr>
          <w:rFonts w:ascii="Franklin Gothic Book" w:eastAsia="Times New Roman" w:hAnsi="Franklin Gothic Book"/>
          <w:lang w:eastAsia="en-US"/>
        </w:rPr>
        <w:t xml:space="preserve">2.1% per annum. </w:t>
      </w:r>
      <w:r w:rsidR="00B9368A" w:rsidRPr="006E4342">
        <w:rPr>
          <w:rFonts w:ascii="Franklin Gothic Book" w:eastAsia="Times New Roman" w:hAnsi="Franklin Gothic Book"/>
          <w:lang w:eastAsia="en-US"/>
        </w:rPr>
        <w:t>In the case of passenger movement, i</w:t>
      </w:r>
      <w:r w:rsidR="00654FDC" w:rsidRPr="006E4342">
        <w:rPr>
          <w:rFonts w:ascii="Franklin Gothic Book" w:eastAsia="Times New Roman" w:hAnsi="Franklin Gothic Book"/>
          <w:lang w:eastAsia="en-US"/>
        </w:rPr>
        <w:t xml:space="preserve">nland waterway transport plays a </w:t>
      </w:r>
      <w:r w:rsidR="00B9368A" w:rsidRPr="006E4342">
        <w:rPr>
          <w:rFonts w:ascii="Franklin Gothic Book" w:eastAsia="Times New Roman" w:hAnsi="Franklin Gothic Book"/>
          <w:lang w:eastAsia="en-US"/>
        </w:rPr>
        <w:t xml:space="preserve">diminishing role, with movement by rail rising only marginally (by 0.6% per annum) and road rising by a rapid </w:t>
      </w:r>
      <w:r w:rsidR="00B1471E" w:rsidRPr="006E4342">
        <w:rPr>
          <w:rFonts w:ascii="Franklin Gothic Book" w:eastAsia="Times New Roman" w:hAnsi="Franklin Gothic Book"/>
          <w:lang w:eastAsia="en-US"/>
        </w:rPr>
        <w:t>8.7% per annum.</w:t>
      </w:r>
    </w:p>
    <w:p w:rsidR="00716650" w:rsidRPr="006E4342" w:rsidRDefault="006E4342" w:rsidP="006E4342">
      <w:pPr>
        <w:spacing w:before="80"/>
        <w:rPr>
          <w:rFonts w:ascii="Franklin Gothic Book" w:eastAsia="Times New Roman" w:hAnsi="Franklin Gothic Book"/>
          <w:lang w:eastAsia="en-US"/>
        </w:rPr>
      </w:pPr>
      <w:r>
        <w:rPr>
          <w:rFonts w:ascii="Franklin Gothic Book" w:eastAsia="Times New Roman" w:hAnsi="Franklin Gothic Book"/>
          <w:lang w:eastAsia="en-US"/>
        </w:rPr>
        <w:t xml:space="preserve">These generally high rates of growth in transport demand place considerable pressure on transport infrastructure. </w:t>
      </w:r>
      <w:r w:rsidR="005F52E8" w:rsidRPr="006E4342">
        <w:rPr>
          <w:rFonts w:ascii="Franklin Gothic Book" w:eastAsia="Times New Roman" w:hAnsi="Franklin Gothic Book"/>
          <w:lang w:eastAsia="en-US"/>
        </w:rPr>
        <w:t xml:space="preserve">The </w:t>
      </w:r>
      <w:r w:rsidR="00B9368A" w:rsidRPr="006E4342">
        <w:rPr>
          <w:rFonts w:ascii="Franklin Gothic Book" w:eastAsia="Times New Roman" w:hAnsi="Franklin Gothic Book"/>
          <w:lang w:eastAsia="en-US"/>
        </w:rPr>
        <w:t xml:space="preserve">importance </w:t>
      </w:r>
      <w:r w:rsidR="005F52E8" w:rsidRPr="006E4342">
        <w:rPr>
          <w:rFonts w:ascii="Franklin Gothic Book" w:eastAsia="Times New Roman" w:hAnsi="Franklin Gothic Book"/>
          <w:lang w:eastAsia="en-US"/>
        </w:rPr>
        <w:t xml:space="preserve">of road transport is </w:t>
      </w:r>
      <w:r w:rsidR="00B9368A" w:rsidRPr="006E4342">
        <w:rPr>
          <w:rFonts w:ascii="Franklin Gothic Book" w:eastAsia="Times New Roman" w:hAnsi="Franklin Gothic Book"/>
          <w:lang w:eastAsia="en-US"/>
        </w:rPr>
        <w:t xml:space="preserve">reflected by </w:t>
      </w:r>
      <w:r w:rsidR="005F52E8" w:rsidRPr="006E4342">
        <w:rPr>
          <w:rFonts w:ascii="Franklin Gothic Book" w:eastAsia="Times New Roman" w:hAnsi="Franklin Gothic Book"/>
          <w:lang w:eastAsia="en-US"/>
        </w:rPr>
        <w:t xml:space="preserve">the </w:t>
      </w:r>
      <w:r w:rsidR="00A93F4A">
        <w:rPr>
          <w:rFonts w:ascii="Franklin Gothic Book" w:eastAsia="Times New Roman" w:hAnsi="Franklin Gothic Book"/>
          <w:lang w:eastAsia="en-US"/>
        </w:rPr>
        <w:t xml:space="preserve">91% of land </w:t>
      </w:r>
      <w:r w:rsidR="00B132FA" w:rsidRPr="006E4342">
        <w:rPr>
          <w:rFonts w:ascii="Franklin Gothic Book" w:eastAsia="Times New Roman" w:hAnsi="Franklin Gothic Book"/>
          <w:lang w:eastAsia="en-US"/>
        </w:rPr>
        <w:t xml:space="preserve">transport </w:t>
      </w:r>
      <w:r w:rsidR="005F52E8" w:rsidRPr="006E4342">
        <w:rPr>
          <w:rFonts w:ascii="Franklin Gothic Book" w:eastAsia="Times New Roman" w:hAnsi="Franklin Gothic Book"/>
          <w:lang w:eastAsia="en-US"/>
        </w:rPr>
        <w:t>investment directed to roads,</w:t>
      </w:r>
      <w:r w:rsidR="00A93F4A">
        <w:rPr>
          <w:rFonts w:ascii="Franklin Gothic Book" w:eastAsia="Times New Roman" w:hAnsi="Franklin Gothic Book"/>
          <w:lang w:eastAsia="en-US"/>
        </w:rPr>
        <w:t xml:space="preserve"> with railways and inland waterways receiving 6% and 3% respectively of the investment</w:t>
      </w:r>
      <w:r w:rsidR="005F52E8" w:rsidRPr="006E4342">
        <w:rPr>
          <w:rFonts w:ascii="Franklin Gothic Book" w:eastAsia="Times New Roman" w:hAnsi="Franklin Gothic Book"/>
          <w:lang w:eastAsia="en-US"/>
        </w:rPr>
        <w:t xml:space="preserve">. The limited </w:t>
      </w:r>
      <w:r w:rsidR="00B132FA" w:rsidRPr="006E4342">
        <w:rPr>
          <w:rFonts w:ascii="Franklin Gothic Book" w:eastAsia="Times New Roman" w:hAnsi="Franklin Gothic Book"/>
          <w:lang w:eastAsia="en-US"/>
        </w:rPr>
        <w:t xml:space="preserve">amount of </w:t>
      </w:r>
      <w:r w:rsidR="005F52E8" w:rsidRPr="006E4342">
        <w:rPr>
          <w:rFonts w:ascii="Franklin Gothic Book" w:eastAsia="Times New Roman" w:hAnsi="Franklin Gothic Book"/>
          <w:lang w:eastAsia="en-US"/>
        </w:rPr>
        <w:t>investment in railways ref</w:t>
      </w:r>
      <w:r w:rsidR="00B1471E" w:rsidRPr="006E4342">
        <w:rPr>
          <w:rFonts w:ascii="Franklin Gothic Book" w:eastAsia="Times New Roman" w:hAnsi="Franklin Gothic Book"/>
          <w:lang w:eastAsia="en-US"/>
        </w:rPr>
        <w:t xml:space="preserve">lects its poor financial state, </w:t>
      </w:r>
      <w:r w:rsidR="005F52E8" w:rsidRPr="006E4342">
        <w:rPr>
          <w:rFonts w:ascii="Franklin Gothic Book" w:eastAsia="Times New Roman" w:hAnsi="Franklin Gothic Book"/>
          <w:lang w:eastAsia="en-US"/>
        </w:rPr>
        <w:t xml:space="preserve">with </w:t>
      </w:r>
      <w:r w:rsidR="00B1471E" w:rsidRPr="006E4342">
        <w:rPr>
          <w:rFonts w:ascii="Franklin Gothic Book" w:eastAsia="Times New Roman" w:hAnsi="Franklin Gothic Book"/>
          <w:lang w:eastAsia="en-US"/>
        </w:rPr>
        <w:t>subsidies needed to cover all investment costs and around three-</w:t>
      </w:r>
      <w:r w:rsidR="005F52E8" w:rsidRPr="006E4342">
        <w:rPr>
          <w:rFonts w:ascii="Franklin Gothic Book" w:eastAsia="Times New Roman" w:hAnsi="Franklin Gothic Book"/>
          <w:lang w:eastAsia="en-US"/>
        </w:rPr>
        <w:t>quarter</w:t>
      </w:r>
      <w:r w:rsidR="00B1471E" w:rsidRPr="006E4342">
        <w:rPr>
          <w:rFonts w:ascii="Franklin Gothic Book" w:eastAsia="Times New Roman" w:hAnsi="Franklin Gothic Book"/>
          <w:lang w:eastAsia="en-US"/>
        </w:rPr>
        <w:t>s</w:t>
      </w:r>
      <w:r w:rsidR="005F52E8" w:rsidRPr="006E4342">
        <w:rPr>
          <w:rFonts w:ascii="Franklin Gothic Book" w:eastAsia="Times New Roman" w:hAnsi="Franklin Gothic Book"/>
          <w:lang w:eastAsia="en-US"/>
        </w:rPr>
        <w:t xml:space="preserve"> of the cost of maintaining infrastructure</w:t>
      </w:r>
      <w:r w:rsidR="00A93F4A">
        <w:rPr>
          <w:rFonts w:ascii="Franklin Gothic Book" w:eastAsia="Times New Roman" w:hAnsi="Franklin Gothic Book"/>
          <w:lang w:eastAsia="en-US"/>
        </w:rPr>
        <w:t xml:space="preserve"> (i.e. revenue collected by the railways is sufficient to meet only operating costs and one-quarter of maintenance costs)</w:t>
      </w:r>
      <w:r w:rsidR="00B1471E" w:rsidRPr="006E4342">
        <w:rPr>
          <w:rFonts w:ascii="Franklin Gothic Book" w:eastAsia="Times New Roman" w:hAnsi="Franklin Gothic Book"/>
          <w:lang w:eastAsia="en-US"/>
        </w:rPr>
        <w:t xml:space="preserve">. </w:t>
      </w:r>
      <w:r w:rsidR="0072547C" w:rsidRPr="006E4342">
        <w:rPr>
          <w:rFonts w:ascii="Franklin Gothic Book" w:eastAsia="Times New Roman" w:hAnsi="Franklin Gothic Book"/>
          <w:lang w:eastAsia="en-US"/>
        </w:rPr>
        <w:t>Investment in inland waterways is hampered by the challenge of sustain</w:t>
      </w:r>
      <w:r w:rsidR="00B9368A" w:rsidRPr="006E4342">
        <w:rPr>
          <w:rFonts w:ascii="Franklin Gothic Book" w:eastAsia="Times New Roman" w:hAnsi="Franklin Gothic Book"/>
          <w:lang w:eastAsia="en-US"/>
        </w:rPr>
        <w:t>in</w:t>
      </w:r>
      <w:r>
        <w:rPr>
          <w:rFonts w:ascii="Franklin Gothic Book" w:eastAsia="Times New Roman" w:hAnsi="Franklin Gothic Book"/>
          <w:lang w:eastAsia="en-US"/>
        </w:rPr>
        <w:t>g</w:t>
      </w:r>
      <w:r w:rsidR="0072547C" w:rsidRPr="006E4342">
        <w:rPr>
          <w:rFonts w:ascii="Franklin Gothic Book" w:eastAsia="Times New Roman" w:hAnsi="Franklin Gothic Book"/>
          <w:lang w:eastAsia="en-US"/>
        </w:rPr>
        <w:t xml:space="preserve"> a</w:t>
      </w:r>
      <w:r>
        <w:rPr>
          <w:rFonts w:ascii="Franklin Gothic Book" w:eastAsia="Times New Roman" w:hAnsi="Franklin Gothic Book"/>
          <w:lang w:eastAsia="en-US"/>
        </w:rPr>
        <w:t>n</w:t>
      </w:r>
      <w:r w:rsidR="0072547C" w:rsidRPr="006E4342">
        <w:rPr>
          <w:rFonts w:ascii="Franklin Gothic Book" w:eastAsia="Times New Roman" w:hAnsi="Franklin Gothic Book"/>
          <w:lang w:eastAsia="en-US"/>
        </w:rPr>
        <w:t xml:space="preserve"> extensive network.</w:t>
      </w:r>
    </w:p>
    <w:p w:rsidR="005F52E8" w:rsidRPr="006E4342" w:rsidRDefault="00B132FA" w:rsidP="006E4342">
      <w:pPr>
        <w:spacing w:before="80"/>
        <w:rPr>
          <w:rFonts w:ascii="Franklin Gothic Book" w:eastAsia="Times New Roman" w:hAnsi="Franklin Gothic Book"/>
          <w:lang w:eastAsia="en-US"/>
        </w:rPr>
      </w:pPr>
      <w:r w:rsidRPr="006E4342">
        <w:rPr>
          <w:rFonts w:ascii="Franklin Gothic Book" w:eastAsia="Times New Roman" w:hAnsi="Franklin Gothic Book"/>
          <w:lang w:eastAsia="en-US"/>
        </w:rPr>
        <w:t>While police records report that 9,156 people died as a result of road crashes in 2013, the World Health Organization (WHO) estimates the number to be much higher, at a total of 22,419 people (WHO 2015). This represented a rate of 24.5 deaths per 100,000 people, which was the 140</w:t>
      </w:r>
      <w:r w:rsidRPr="006E4342">
        <w:rPr>
          <w:rFonts w:ascii="Franklin Gothic Book" w:eastAsia="Times New Roman" w:hAnsi="Franklin Gothic Book"/>
          <w:vertAlign w:val="superscript"/>
          <w:lang w:eastAsia="en-US"/>
        </w:rPr>
        <w:t>th</w:t>
      </w:r>
      <w:r w:rsidRPr="006E4342">
        <w:rPr>
          <w:rFonts w:ascii="Franklin Gothic Book" w:eastAsia="Times New Roman" w:hAnsi="Franklin Gothic Book"/>
          <w:lang w:eastAsia="en-US"/>
        </w:rPr>
        <w:t xml:space="preserve"> highest rate out of a total of 180 countries in the WHO database. It is also almost five times the rate for Australia (which is 5.4 deaths per 100,000 people).</w:t>
      </w:r>
      <w:r w:rsidR="00F2665E">
        <w:rPr>
          <w:rFonts w:ascii="Franklin Gothic Book" w:eastAsia="Times New Roman" w:hAnsi="Franklin Gothic Book"/>
          <w:lang w:eastAsia="en-US"/>
        </w:rPr>
        <w:t xml:space="preserve"> Road accidents are the leading cause of deaths amongst young men in Vietnam.</w:t>
      </w:r>
    </w:p>
    <w:p w:rsidR="00B132FA" w:rsidRPr="006E4342" w:rsidRDefault="00F2665E" w:rsidP="006E4342">
      <w:pPr>
        <w:spacing w:before="80"/>
        <w:rPr>
          <w:rFonts w:ascii="Franklin Gothic Book" w:eastAsia="Times New Roman" w:hAnsi="Franklin Gothic Book"/>
          <w:lang w:eastAsia="en-US"/>
        </w:rPr>
      </w:pPr>
      <w:r>
        <w:rPr>
          <w:rFonts w:ascii="Franklin Gothic Book" w:eastAsia="Times New Roman" w:hAnsi="Franklin Gothic Book"/>
          <w:lang w:eastAsia="en-US"/>
        </w:rPr>
        <w:t xml:space="preserve">The GOV has a comprehensive strategic framework for development of the transport sector. </w:t>
      </w:r>
      <w:r w:rsidR="00B132FA" w:rsidRPr="006E4342">
        <w:rPr>
          <w:rFonts w:ascii="Franklin Gothic Book" w:eastAsia="Times New Roman" w:hAnsi="Franklin Gothic Book"/>
          <w:lang w:eastAsia="en-US"/>
        </w:rPr>
        <w:t>The current development approach for the transport sector is set out in a Decision of the Prime Minister (Decision No. 355/QD-</w:t>
      </w:r>
      <w:proofErr w:type="spellStart"/>
      <w:r w:rsidR="00B132FA" w:rsidRPr="006E4342">
        <w:rPr>
          <w:rFonts w:ascii="Franklin Gothic Book" w:eastAsia="Times New Roman" w:hAnsi="Franklin Gothic Book"/>
          <w:lang w:eastAsia="en-US"/>
        </w:rPr>
        <w:t>TTg</w:t>
      </w:r>
      <w:proofErr w:type="spellEnd"/>
      <w:r w:rsidR="0072547C" w:rsidRPr="006E4342">
        <w:rPr>
          <w:rFonts w:ascii="Franklin Gothic Book" w:eastAsia="Times New Roman" w:hAnsi="Franklin Gothic Book"/>
          <w:lang w:eastAsia="en-US"/>
        </w:rPr>
        <w:t xml:space="preserve"> of</w:t>
      </w:r>
      <w:r w:rsidR="00B132FA" w:rsidRPr="006E4342">
        <w:rPr>
          <w:rFonts w:ascii="Franklin Gothic Book" w:eastAsia="Times New Roman" w:hAnsi="Franklin Gothic Book"/>
          <w:lang w:eastAsia="en-US"/>
        </w:rPr>
        <w:t xml:space="preserve"> 2013) “approving the adjusted strategy for development of Vietnam’s transport through 2020, with a vision toward 2030”.</w:t>
      </w:r>
      <w:r w:rsidR="00A93F4A">
        <w:rPr>
          <w:rFonts w:ascii="Franklin Gothic Book" w:eastAsia="Times New Roman" w:hAnsi="Franklin Gothic Book"/>
          <w:lang w:eastAsia="en-US"/>
        </w:rPr>
        <w:t xml:space="preserve"> </w:t>
      </w:r>
      <w:r w:rsidR="00B132FA" w:rsidRPr="006E4342">
        <w:rPr>
          <w:rFonts w:ascii="Franklin Gothic Book" w:eastAsia="Times New Roman" w:hAnsi="Franklin Gothic Book"/>
          <w:lang w:eastAsia="en-US"/>
        </w:rPr>
        <w:t>There are subsidiary Decisions that set out the strategy for each transport sector (e.g. in the case of railways, Decision No. 318/QĐ -</w:t>
      </w:r>
      <w:proofErr w:type="spellStart"/>
      <w:r w:rsidR="00B132FA" w:rsidRPr="006E4342">
        <w:rPr>
          <w:rFonts w:ascii="Franklin Gothic Book" w:eastAsia="Times New Roman" w:hAnsi="Franklin Gothic Book"/>
          <w:lang w:eastAsia="en-US"/>
        </w:rPr>
        <w:t>TTg</w:t>
      </w:r>
      <w:proofErr w:type="spellEnd"/>
      <w:r w:rsidR="00B132FA" w:rsidRPr="006E4342">
        <w:rPr>
          <w:rFonts w:ascii="Franklin Gothic Book" w:eastAsia="Times New Roman" w:hAnsi="Franklin Gothic Book"/>
          <w:lang w:eastAsia="en-US"/>
        </w:rPr>
        <w:t xml:space="preserve"> of 2014 on Approving the Strategy for Development of Transportation Services to 2020, and Orientations Toward 2030, and the more specific Decision No 214/QĐ - </w:t>
      </w:r>
      <w:proofErr w:type="spellStart"/>
      <w:r w:rsidR="00B132FA" w:rsidRPr="006E4342">
        <w:rPr>
          <w:rFonts w:ascii="Franklin Gothic Book" w:eastAsia="Times New Roman" w:hAnsi="Franklin Gothic Book"/>
          <w:lang w:eastAsia="en-US"/>
        </w:rPr>
        <w:t>TTg</w:t>
      </w:r>
      <w:proofErr w:type="spellEnd"/>
      <w:r w:rsidR="00B132FA" w:rsidRPr="006E4342">
        <w:rPr>
          <w:rFonts w:ascii="Franklin Gothic Book" w:eastAsia="Times New Roman" w:hAnsi="Franklin Gothic Book"/>
          <w:lang w:eastAsia="en-US"/>
        </w:rPr>
        <w:t xml:space="preserve"> of 2015) on the Viet Nam Railway Development Strategy to 2020 and Vision for 2050).</w:t>
      </w:r>
    </w:p>
    <w:p w:rsidR="0072547C" w:rsidRPr="006E4342" w:rsidRDefault="00B132FA" w:rsidP="006E4342">
      <w:pPr>
        <w:spacing w:before="80"/>
        <w:rPr>
          <w:rFonts w:ascii="Franklin Gothic Book" w:eastAsia="Times New Roman" w:hAnsi="Franklin Gothic Book"/>
          <w:lang w:eastAsia="en-US"/>
        </w:rPr>
      </w:pPr>
      <w:r w:rsidRPr="006E4342">
        <w:rPr>
          <w:rFonts w:ascii="Franklin Gothic Book" w:eastAsia="Times New Roman" w:hAnsi="Franklin Gothic Book"/>
          <w:lang w:eastAsia="en-US"/>
        </w:rPr>
        <w:t>The GOV has acknowledged the need for sustainable development through the Prime Minister’s Decision No. 432/QD-</w:t>
      </w:r>
      <w:proofErr w:type="spellStart"/>
      <w:r w:rsidRPr="006E4342">
        <w:rPr>
          <w:rFonts w:ascii="Franklin Gothic Book" w:eastAsia="Times New Roman" w:hAnsi="Franklin Gothic Book"/>
          <w:lang w:eastAsia="en-US"/>
        </w:rPr>
        <w:t>TTg</w:t>
      </w:r>
      <w:proofErr w:type="spellEnd"/>
      <w:r w:rsidRPr="006E4342">
        <w:rPr>
          <w:rFonts w:ascii="Franklin Gothic Book" w:eastAsia="Times New Roman" w:hAnsi="Franklin Gothic Book"/>
          <w:lang w:eastAsia="en-US"/>
        </w:rPr>
        <w:t xml:space="preserve"> </w:t>
      </w:r>
      <w:r w:rsidR="0072547C" w:rsidRPr="006E4342">
        <w:rPr>
          <w:rFonts w:ascii="Franklin Gothic Book" w:eastAsia="Times New Roman" w:hAnsi="Franklin Gothic Book"/>
          <w:lang w:eastAsia="en-US"/>
        </w:rPr>
        <w:t>of</w:t>
      </w:r>
      <w:r w:rsidRPr="006E4342">
        <w:rPr>
          <w:rFonts w:ascii="Franklin Gothic Book" w:eastAsia="Times New Roman" w:hAnsi="Franklin Gothic Book"/>
          <w:lang w:eastAsia="en-US"/>
        </w:rPr>
        <w:t>, 2012 on “Approving Viet Nam Sustainable Development Strategy for the Period 2011-2020” and Decision No. 160/QD-</w:t>
      </w:r>
      <w:proofErr w:type="spellStart"/>
      <w:r w:rsidRPr="006E4342">
        <w:rPr>
          <w:rFonts w:ascii="Franklin Gothic Book" w:eastAsia="Times New Roman" w:hAnsi="Franklin Gothic Book"/>
          <w:lang w:eastAsia="en-US"/>
        </w:rPr>
        <w:t>TTg</w:t>
      </w:r>
      <w:proofErr w:type="spellEnd"/>
      <w:r w:rsidRPr="006E4342">
        <w:rPr>
          <w:rFonts w:ascii="Franklin Gothic Book" w:eastAsia="Times New Roman" w:hAnsi="Franklin Gothic Book"/>
          <w:lang w:eastAsia="en-US"/>
        </w:rPr>
        <w:t xml:space="preserve"> of 2013 on “Approving the National Action Plan for Sustainable Development”. These decisions provide a context for the Minister of Transport’s Decision No. 4088/QD-BGTVT of 2013 on “Promulgating Action Plan of the Ministry of Transport for Sustainable Development for the Period 2013-2020”.</w:t>
      </w:r>
      <w:r w:rsidR="0072547C" w:rsidRPr="006E4342">
        <w:rPr>
          <w:rFonts w:ascii="Franklin Gothic Book" w:eastAsia="Times New Roman" w:hAnsi="Franklin Gothic Book"/>
          <w:lang w:eastAsia="en-US"/>
        </w:rPr>
        <w:t xml:space="preserve"> Similarly, the Minister of Transport’s Circular No. 09/2010/TT-BGTVT of 2010</w:t>
      </w:r>
      <w:r w:rsidR="001C7A6D" w:rsidRPr="006E4342">
        <w:rPr>
          <w:rFonts w:ascii="Franklin Gothic Book" w:eastAsia="Times New Roman" w:hAnsi="Franklin Gothic Book"/>
          <w:lang w:eastAsia="en-US"/>
        </w:rPr>
        <w:t xml:space="preserve"> addresses “E</w:t>
      </w:r>
      <w:r w:rsidR="0072547C" w:rsidRPr="006E4342">
        <w:rPr>
          <w:rFonts w:ascii="Franklin Gothic Book" w:eastAsia="Times New Roman" w:hAnsi="Franklin Gothic Book"/>
          <w:lang w:eastAsia="en-US"/>
        </w:rPr>
        <w:t>nvironmental protection in the development of transport infrastructure</w:t>
      </w:r>
      <w:r w:rsidR="001C7A6D" w:rsidRPr="006E4342">
        <w:rPr>
          <w:rFonts w:ascii="Franklin Gothic Book" w:eastAsia="Times New Roman" w:hAnsi="Franklin Gothic Book"/>
          <w:lang w:eastAsia="en-US"/>
        </w:rPr>
        <w:t>”.</w:t>
      </w:r>
    </w:p>
    <w:p w:rsidR="00B132FA" w:rsidRPr="006E4342" w:rsidRDefault="001C7A6D" w:rsidP="006E4342">
      <w:pPr>
        <w:spacing w:before="80"/>
        <w:rPr>
          <w:rFonts w:ascii="Franklin Gothic Book" w:eastAsia="Times New Roman" w:hAnsi="Franklin Gothic Book"/>
          <w:lang w:eastAsia="en-US"/>
        </w:rPr>
      </w:pPr>
      <w:r w:rsidRPr="006E4342">
        <w:rPr>
          <w:rFonts w:ascii="Franklin Gothic Book" w:eastAsia="Times New Roman" w:hAnsi="Franklin Gothic Book"/>
          <w:lang w:eastAsia="en-US"/>
        </w:rPr>
        <w:t>The Ministry of Transport (MOT) is responsible for guiding the transport sector and for the national transport network. It is complemented by Departments of Transport (DOTs) in each provincial government that is responsible for provincial and rural transport. Other national agencies that play key roles in the transport sector are: (</w:t>
      </w:r>
      <w:proofErr w:type="spellStart"/>
      <w:r w:rsidRPr="006E4342">
        <w:rPr>
          <w:rFonts w:ascii="Franklin Gothic Book" w:eastAsia="Times New Roman" w:hAnsi="Franklin Gothic Book"/>
          <w:lang w:eastAsia="en-US"/>
        </w:rPr>
        <w:t>i</w:t>
      </w:r>
      <w:proofErr w:type="spellEnd"/>
      <w:r w:rsidRPr="006E4342">
        <w:rPr>
          <w:rFonts w:ascii="Franklin Gothic Book" w:eastAsia="Times New Roman" w:hAnsi="Franklin Gothic Book"/>
          <w:lang w:eastAsia="en-US"/>
        </w:rPr>
        <w:t xml:space="preserve">) the Ministry of Planning and Investment (MPI), which is responsible for national socio-economic planning, coordinating international development assistance, appraisal of project development studies, and which also has some specific roles with regard to PPPs; and (ii) the Ministry of Construction (MOC), which is responsible for design and construction standards and for price norms that underpin the estimation of project costs and the assessment of tendered prices for construction projects and which in turn influence contracting methods. In addition, the Ministry of Finance (MOF) sets the </w:t>
      </w:r>
      <w:r w:rsidRPr="006E4342">
        <w:rPr>
          <w:rFonts w:ascii="Franklin Gothic Book" w:eastAsia="Times New Roman" w:hAnsi="Franklin Gothic Book"/>
          <w:lang w:eastAsia="en-US"/>
        </w:rPr>
        <w:lastRenderedPageBreak/>
        <w:t>national government budget and is responsible for oversight of all public assets and for the finances of state corporations, more matters are referred to the Prime Minister’s Office (PMO) for approval than is usual in most countries.</w:t>
      </w:r>
      <w:r w:rsidR="00553713">
        <w:rPr>
          <w:rFonts w:ascii="Franklin Gothic Book" w:eastAsia="Times New Roman" w:hAnsi="Franklin Gothic Book"/>
          <w:lang w:eastAsia="en-US"/>
        </w:rPr>
        <w:t xml:space="preserve"> The MOF is also involved in the project approval process.</w:t>
      </w:r>
    </w:p>
    <w:p w:rsidR="001C7A6D" w:rsidRDefault="001C7A6D" w:rsidP="006E4342">
      <w:pPr>
        <w:spacing w:before="80"/>
        <w:rPr>
          <w:rFonts w:ascii="Franklin Gothic Book" w:eastAsia="Times New Roman" w:hAnsi="Franklin Gothic Book"/>
          <w:lang w:eastAsia="en-US"/>
        </w:rPr>
      </w:pPr>
      <w:r w:rsidRPr="006E4342">
        <w:rPr>
          <w:rFonts w:ascii="Franklin Gothic Book" w:eastAsia="Times New Roman" w:hAnsi="Franklin Gothic Book"/>
          <w:lang w:eastAsia="en-US"/>
        </w:rPr>
        <w:t>MOT is a modest size agency</w:t>
      </w:r>
      <w:r w:rsidR="00B524BE" w:rsidRPr="006E4342">
        <w:rPr>
          <w:rFonts w:ascii="Franklin Gothic Book" w:eastAsia="Times New Roman" w:hAnsi="Franklin Gothic Book"/>
          <w:lang w:eastAsia="en-US"/>
        </w:rPr>
        <w:t>,</w:t>
      </w:r>
      <w:r w:rsidR="00527616">
        <w:rPr>
          <w:rFonts w:ascii="Franklin Gothic Book" w:eastAsia="Times New Roman" w:hAnsi="Franklin Gothic Book"/>
          <w:lang w:eastAsia="en-US"/>
        </w:rPr>
        <w:t xml:space="preserve"> with around 40</w:t>
      </w:r>
      <w:r w:rsidRPr="006E4342">
        <w:rPr>
          <w:rFonts w:ascii="Franklin Gothic Book" w:eastAsia="Times New Roman" w:hAnsi="Franklin Gothic Book"/>
          <w:lang w:eastAsia="en-US"/>
        </w:rPr>
        <w:t xml:space="preserve">0 people in its 15 departments. It staffing is dominated by engineers and people with a finance orientation. Women account for a little over a quarter of the staff of the MOT, </w:t>
      </w:r>
      <w:r w:rsidR="0026313C">
        <w:rPr>
          <w:rFonts w:ascii="Franklin Gothic Book" w:eastAsia="Times New Roman" w:hAnsi="Franklin Gothic Book"/>
          <w:lang w:eastAsia="en-US"/>
        </w:rPr>
        <w:t xml:space="preserve">but only </w:t>
      </w:r>
      <w:r w:rsidR="00527616">
        <w:rPr>
          <w:rFonts w:ascii="Franklin Gothic Book" w:eastAsia="Times New Roman" w:hAnsi="Franklin Gothic Book"/>
          <w:lang w:eastAsia="en-US"/>
        </w:rPr>
        <w:t>18</w:t>
      </w:r>
      <w:r w:rsidRPr="006E4342">
        <w:rPr>
          <w:rFonts w:ascii="Franklin Gothic Book" w:eastAsia="Times New Roman" w:hAnsi="Franklin Gothic Book"/>
          <w:lang w:eastAsia="en-US"/>
        </w:rPr>
        <w:t xml:space="preserve"> women </w:t>
      </w:r>
      <w:r w:rsidR="0026313C">
        <w:rPr>
          <w:rFonts w:ascii="Franklin Gothic Book" w:eastAsia="Times New Roman" w:hAnsi="Franklin Gothic Book"/>
          <w:lang w:eastAsia="en-US"/>
        </w:rPr>
        <w:t xml:space="preserve">are </w:t>
      </w:r>
      <w:r w:rsidRPr="006E4342">
        <w:rPr>
          <w:rFonts w:ascii="Franklin Gothic Book" w:eastAsia="Times New Roman" w:hAnsi="Franklin Gothic Book"/>
          <w:lang w:eastAsia="en-US"/>
        </w:rPr>
        <w:t>in leadership positions. Most of the technical work of the department is undertaken by various administrations, institutes and project management units</w:t>
      </w:r>
      <w:r w:rsidR="002C0387" w:rsidRPr="006E4342">
        <w:rPr>
          <w:rFonts w:ascii="Franklin Gothic Book" w:eastAsia="Times New Roman" w:hAnsi="Franklin Gothic Book"/>
          <w:lang w:eastAsia="en-US"/>
        </w:rPr>
        <w:t xml:space="preserve"> (PMUs)</w:t>
      </w:r>
      <w:r w:rsidRPr="006E4342">
        <w:rPr>
          <w:rFonts w:ascii="Franklin Gothic Book" w:eastAsia="Times New Roman" w:hAnsi="Franklin Gothic Book"/>
          <w:lang w:eastAsia="en-US"/>
        </w:rPr>
        <w:t xml:space="preserve">, with these </w:t>
      </w:r>
      <w:r w:rsidR="00BC2D46" w:rsidRPr="006E4342">
        <w:rPr>
          <w:rFonts w:ascii="Franklin Gothic Book" w:eastAsia="Times New Roman" w:hAnsi="Franklin Gothic Book"/>
          <w:lang w:eastAsia="en-US"/>
        </w:rPr>
        <w:t xml:space="preserve">in turn </w:t>
      </w:r>
      <w:r w:rsidR="0098760C" w:rsidRPr="006E4342">
        <w:rPr>
          <w:rFonts w:ascii="Franklin Gothic Book" w:eastAsia="Times New Roman" w:hAnsi="Franklin Gothic Book"/>
          <w:lang w:eastAsia="en-US"/>
        </w:rPr>
        <w:t xml:space="preserve">commonly </w:t>
      </w:r>
      <w:r w:rsidR="00BC2D46" w:rsidRPr="006E4342">
        <w:rPr>
          <w:rFonts w:ascii="Franklin Gothic Book" w:eastAsia="Times New Roman" w:hAnsi="Franklin Gothic Book"/>
          <w:lang w:eastAsia="en-US"/>
        </w:rPr>
        <w:t xml:space="preserve">using commercial enterprises of MOT and external consultants for specific </w:t>
      </w:r>
      <w:r w:rsidR="00B524BE" w:rsidRPr="006E4342">
        <w:rPr>
          <w:rFonts w:ascii="Franklin Gothic Book" w:eastAsia="Times New Roman" w:hAnsi="Franklin Gothic Book"/>
          <w:lang w:eastAsia="en-US"/>
        </w:rPr>
        <w:t>technical work</w:t>
      </w:r>
      <w:r w:rsidR="00BC2D46" w:rsidRPr="006E4342">
        <w:rPr>
          <w:rFonts w:ascii="Franklin Gothic Book" w:eastAsia="Times New Roman" w:hAnsi="Franklin Gothic Book"/>
          <w:lang w:eastAsia="en-US"/>
        </w:rPr>
        <w:t>.</w:t>
      </w:r>
      <w:r w:rsidR="002C0387" w:rsidRPr="006E4342">
        <w:rPr>
          <w:rFonts w:ascii="Franklin Gothic Book" w:eastAsia="Times New Roman" w:hAnsi="Franklin Gothic Book"/>
          <w:lang w:eastAsia="en-US"/>
        </w:rPr>
        <w:t xml:space="preserve"> </w:t>
      </w:r>
    </w:p>
    <w:p w:rsidR="004C4526" w:rsidRDefault="004C4526" w:rsidP="004C4526">
      <w:pPr>
        <w:pStyle w:val="Heading2"/>
      </w:pPr>
      <w:bookmarkStart w:id="7" w:name="_Toc460481295"/>
      <w:r>
        <w:t xml:space="preserve">Infrastructure </w:t>
      </w:r>
      <w:r w:rsidR="00F15BDC">
        <w:t>Role and Need</w:t>
      </w:r>
      <w:bookmarkEnd w:id="7"/>
    </w:p>
    <w:p w:rsidR="001B643F" w:rsidRDefault="006631F7" w:rsidP="006631F7">
      <w:pPr>
        <w:spacing w:before="80"/>
        <w:rPr>
          <w:rFonts w:ascii="Franklin Gothic Book" w:eastAsia="Times New Roman" w:hAnsi="Franklin Gothic Book"/>
          <w:lang w:eastAsia="en-US"/>
        </w:rPr>
      </w:pPr>
      <w:r w:rsidRPr="006631F7">
        <w:rPr>
          <w:rFonts w:ascii="Franklin Gothic Book" w:eastAsia="Times New Roman" w:hAnsi="Franklin Gothic Book"/>
          <w:lang w:eastAsia="en-US"/>
        </w:rPr>
        <w:t>Infrastructure is an essential requirement for economic growth and poverty alleviation.</w:t>
      </w:r>
      <w:r>
        <w:rPr>
          <w:rFonts w:ascii="Franklin Gothic Book" w:eastAsia="Times New Roman" w:hAnsi="Franklin Gothic Book"/>
          <w:lang w:eastAsia="en-US"/>
        </w:rPr>
        <w:t xml:space="preserve"> Expenditure on it has a </w:t>
      </w:r>
      <w:r w:rsidRPr="006631F7">
        <w:rPr>
          <w:rFonts w:ascii="Franklin Gothic Book" w:eastAsia="Times New Roman" w:hAnsi="Franklin Gothic Book"/>
          <w:lang w:eastAsia="en-US"/>
        </w:rPr>
        <w:t xml:space="preserve">direct </w:t>
      </w:r>
      <w:r>
        <w:rPr>
          <w:rFonts w:ascii="Franklin Gothic Book" w:eastAsia="Times New Roman" w:hAnsi="Franklin Gothic Book"/>
          <w:lang w:eastAsia="en-US"/>
        </w:rPr>
        <w:t xml:space="preserve">effect on </w:t>
      </w:r>
      <w:r w:rsidRPr="006631F7">
        <w:rPr>
          <w:rFonts w:ascii="Franklin Gothic Book" w:eastAsia="Times New Roman" w:hAnsi="Franklin Gothic Book"/>
          <w:lang w:eastAsia="en-US"/>
        </w:rPr>
        <w:t>employment</w:t>
      </w:r>
      <w:r>
        <w:rPr>
          <w:rFonts w:ascii="Franklin Gothic Book" w:eastAsia="Times New Roman" w:hAnsi="Franklin Gothic Book"/>
          <w:lang w:eastAsia="en-US"/>
        </w:rPr>
        <w:t xml:space="preserve"> and also a multiplier effect on the economy, though with some offset</w:t>
      </w:r>
      <w:r w:rsidR="00FE6AE4">
        <w:rPr>
          <w:rFonts w:ascii="Franklin Gothic Book" w:eastAsia="Times New Roman" w:hAnsi="Franklin Gothic Book"/>
          <w:lang w:eastAsia="en-US"/>
        </w:rPr>
        <w:t>ting</w:t>
      </w:r>
      <w:r>
        <w:rPr>
          <w:rFonts w:ascii="Franklin Gothic Book" w:eastAsia="Times New Roman" w:hAnsi="Franklin Gothic Book"/>
          <w:lang w:eastAsia="en-US"/>
        </w:rPr>
        <w:t xml:space="preserve"> effects </w:t>
      </w:r>
      <w:proofErr w:type="gramStart"/>
      <w:r w:rsidR="00FE6AE4">
        <w:rPr>
          <w:rFonts w:ascii="Franklin Gothic Book" w:eastAsia="Times New Roman" w:hAnsi="Franklin Gothic Book"/>
          <w:lang w:eastAsia="en-US"/>
        </w:rPr>
        <w:t>that result</w:t>
      </w:r>
      <w:proofErr w:type="gramEnd"/>
      <w:r w:rsidR="00F15BDC">
        <w:rPr>
          <w:rFonts w:ascii="Franklin Gothic Book" w:eastAsia="Times New Roman" w:hAnsi="Franklin Gothic Book"/>
          <w:lang w:eastAsia="en-US"/>
        </w:rPr>
        <w:t xml:space="preserve"> from </w:t>
      </w:r>
      <w:r>
        <w:rPr>
          <w:rFonts w:ascii="Franklin Gothic Book" w:eastAsia="Times New Roman" w:hAnsi="Franklin Gothic Book"/>
          <w:lang w:eastAsia="en-US"/>
        </w:rPr>
        <w:t xml:space="preserve">taxation and other means used to finance </w:t>
      </w:r>
      <w:r w:rsidR="00FE6AE4">
        <w:rPr>
          <w:rFonts w:ascii="Franklin Gothic Book" w:eastAsia="Times New Roman" w:hAnsi="Franklin Gothic Book"/>
          <w:lang w:eastAsia="en-US"/>
        </w:rPr>
        <w:t>the development of the infrastructure</w:t>
      </w:r>
      <w:r>
        <w:rPr>
          <w:rFonts w:ascii="Franklin Gothic Book" w:eastAsia="Times New Roman" w:hAnsi="Franklin Gothic Book"/>
          <w:lang w:eastAsia="en-US"/>
        </w:rPr>
        <w:t xml:space="preserve">. It is also a factor of production Thus, while infrastructure development </w:t>
      </w:r>
      <w:r w:rsidR="008A68CF">
        <w:rPr>
          <w:rFonts w:ascii="Franklin Gothic Book" w:eastAsia="Times New Roman" w:hAnsi="Franklin Gothic Book"/>
          <w:lang w:eastAsia="en-US"/>
        </w:rPr>
        <w:t xml:space="preserve">does </w:t>
      </w:r>
      <w:r w:rsidR="00FE6AE4">
        <w:rPr>
          <w:rFonts w:ascii="Franklin Gothic Book" w:eastAsia="Times New Roman" w:hAnsi="Franklin Gothic Book"/>
          <w:lang w:eastAsia="en-US"/>
        </w:rPr>
        <w:t xml:space="preserve">not in itself </w:t>
      </w:r>
      <w:r w:rsidR="008A68CF">
        <w:rPr>
          <w:rFonts w:ascii="Franklin Gothic Book" w:eastAsia="Times New Roman" w:hAnsi="Franklin Gothic Book"/>
          <w:lang w:eastAsia="en-US"/>
        </w:rPr>
        <w:t xml:space="preserve">create </w:t>
      </w:r>
      <w:r w:rsidR="00F15BDC">
        <w:rPr>
          <w:rFonts w:ascii="Franklin Gothic Book" w:eastAsia="Times New Roman" w:hAnsi="Franklin Gothic Book"/>
          <w:lang w:eastAsia="en-US"/>
        </w:rPr>
        <w:t xml:space="preserve">sustained </w:t>
      </w:r>
      <w:r w:rsidR="008A68CF">
        <w:rPr>
          <w:rFonts w:ascii="Franklin Gothic Book" w:eastAsia="Times New Roman" w:hAnsi="Franklin Gothic Book"/>
          <w:lang w:eastAsia="en-US"/>
        </w:rPr>
        <w:t>ec</w:t>
      </w:r>
      <w:r>
        <w:rPr>
          <w:rFonts w:ascii="Franklin Gothic Book" w:eastAsia="Times New Roman" w:hAnsi="Franklin Gothic Book"/>
          <w:lang w:eastAsia="en-US"/>
        </w:rPr>
        <w:t xml:space="preserve">onomic growth, it is </w:t>
      </w:r>
      <w:r w:rsidR="008A68CF">
        <w:rPr>
          <w:rFonts w:ascii="Franklin Gothic Book" w:eastAsia="Times New Roman" w:hAnsi="Franklin Gothic Book"/>
          <w:lang w:eastAsia="en-US"/>
        </w:rPr>
        <w:t xml:space="preserve">crucial </w:t>
      </w:r>
      <w:r>
        <w:rPr>
          <w:rFonts w:ascii="Franklin Gothic Book" w:eastAsia="Times New Roman" w:hAnsi="Franklin Gothic Book"/>
          <w:lang w:eastAsia="en-US"/>
        </w:rPr>
        <w:t xml:space="preserve">to </w:t>
      </w:r>
      <w:r w:rsidR="00F15BDC">
        <w:rPr>
          <w:rFonts w:ascii="Franklin Gothic Book" w:eastAsia="Times New Roman" w:hAnsi="Franklin Gothic Book"/>
          <w:lang w:eastAsia="en-US"/>
        </w:rPr>
        <w:t xml:space="preserve">allowing </w:t>
      </w:r>
      <w:r w:rsidR="008A68CF">
        <w:rPr>
          <w:rFonts w:ascii="Franklin Gothic Book" w:eastAsia="Times New Roman" w:hAnsi="Franklin Gothic Book"/>
          <w:lang w:eastAsia="en-US"/>
        </w:rPr>
        <w:t>the economy</w:t>
      </w:r>
      <w:r w:rsidR="00F15BDC">
        <w:rPr>
          <w:rFonts w:ascii="Franklin Gothic Book" w:eastAsia="Times New Roman" w:hAnsi="Franklin Gothic Book"/>
          <w:lang w:eastAsia="en-US"/>
        </w:rPr>
        <w:t xml:space="preserve"> to function and grow</w:t>
      </w:r>
      <w:r w:rsidR="008A68CF">
        <w:rPr>
          <w:rFonts w:ascii="Franklin Gothic Book" w:eastAsia="Times New Roman" w:hAnsi="Franklin Gothic Book"/>
          <w:lang w:eastAsia="en-US"/>
        </w:rPr>
        <w:t xml:space="preserve">. Economic growth is </w:t>
      </w:r>
      <w:r w:rsidR="00F15BDC">
        <w:rPr>
          <w:rFonts w:ascii="Franklin Gothic Book" w:eastAsia="Times New Roman" w:hAnsi="Franklin Gothic Book"/>
          <w:lang w:eastAsia="en-US"/>
        </w:rPr>
        <w:t xml:space="preserve">therefore </w:t>
      </w:r>
      <w:r w:rsidR="008A68CF">
        <w:rPr>
          <w:rFonts w:ascii="Franklin Gothic Book" w:eastAsia="Times New Roman" w:hAnsi="Franklin Gothic Book"/>
          <w:lang w:eastAsia="en-US"/>
        </w:rPr>
        <w:t xml:space="preserve">not possible without cost effective transport infrastructure that serves the need for the movement of goods and people. </w:t>
      </w:r>
      <w:r w:rsidR="00FE6AE4">
        <w:rPr>
          <w:rFonts w:ascii="Franklin Gothic Book" w:eastAsia="Times New Roman" w:hAnsi="Franklin Gothic Book"/>
          <w:lang w:eastAsia="en-US"/>
        </w:rPr>
        <w:t xml:space="preserve">Reduced poverty is associated with economic growth (and hence indirectly with infrastructure development) – while </w:t>
      </w:r>
      <w:r w:rsidR="00F15BDC">
        <w:rPr>
          <w:rFonts w:ascii="Franklin Gothic Book" w:eastAsia="Times New Roman" w:hAnsi="Franklin Gothic Book"/>
          <w:lang w:eastAsia="en-US"/>
        </w:rPr>
        <w:t>the relationship is not fixed and the causal mechanisms are not well understood</w:t>
      </w:r>
      <w:r w:rsidR="00FE6AE4">
        <w:rPr>
          <w:rFonts w:ascii="Franklin Gothic Book" w:eastAsia="Times New Roman" w:hAnsi="Franklin Gothic Book"/>
          <w:lang w:eastAsia="en-US"/>
        </w:rPr>
        <w:t>,</w:t>
      </w:r>
      <w:r w:rsidR="00F15BDC">
        <w:rPr>
          <w:rFonts w:ascii="Franklin Gothic Book" w:eastAsia="Times New Roman" w:hAnsi="Franklin Gothic Book"/>
          <w:lang w:eastAsia="en-US"/>
        </w:rPr>
        <w:t xml:space="preserve"> it is also possible to enhance the poverty alleviation effects of infrastructure development through </w:t>
      </w:r>
      <w:r w:rsidR="00FE6AE4">
        <w:rPr>
          <w:rFonts w:ascii="Franklin Gothic Book" w:eastAsia="Times New Roman" w:hAnsi="Franklin Gothic Book"/>
          <w:lang w:eastAsia="en-US"/>
        </w:rPr>
        <w:t xml:space="preserve">consideration of the needs of the poor during </w:t>
      </w:r>
      <w:r w:rsidR="00F15BDC">
        <w:rPr>
          <w:rFonts w:ascii="Franklin Gothic Book" w:eastAsia="Times New Roman" w:hAnsi="Franklin Gothic Book"/>
          <w:lang w:eastAsia="en-US"/>
        </w:rPr>
        <w:t xml:space="preserve">planning </w:t>
      </w:r>
      <w:r w:rsidR="00FE6AE4">
        <w:rPr>
          <w:rFonts w:ascii="Franklin Gothic Book" w:eastAsia="Times New Roman" w:hAnsi="Franklin Gothic Book"/>
          <w:lang w:eastAsia="en-US"/>
        </w:rPr>
        <w:t xml:space="preserve">and implementation </w:t>
      </w:r>
      <w:r w:rsidR="00F15BDC">
        <w:rPr>
          <w:rFonts w:ascii="Franklin Gothic Book" w:eastAsia="Times New Roman" w:hAnsi="Franklin Gothic Book"/>
          <w:lang w:eastAsia="en-US"/>
        </w:rPr>
        <w:t>of projects and inclusion of complementary measures (ASI 2013).</w:t>
      </w:r>
    </w:p>
    <w:p w:rsidR="001736F9" w:rsidRDefault="00F2665E" w:rsidP="006631F7">
      <w:pPr>
        <w:spacing w:before="80"/>
        <w:rPr>
          <w:rFonts w:ascii="Franklin Gothic Book" w:eastAsia="Times New Roman" w:hAnsi="Franklin Gothic Book"/>
          <w:lang w:eastAsia="en-US"/>
        </w:rPr>
      </w:pPr>
      <w:r w:rsidRPr="006631F7">
        <w:rPr>
          <w:rFonts w:ascii="Franklin Gothic Book" w:eastAsia="Times New Roman" w:hAnsi="Franklin Gothic Book"/>
          <w:lang w:eastAsia="en-US"/>
        </w:rPr>
        <w:t xml:space="preserve">Vietnam already has a positive history of using investment in transport infrastructure to </w:t>
      </w:r>
      <w:r w:rsidR="001736F9">
        <w:rPr>
          <w:rFonts w:ascii="Franklin Gothic Book" w:eastAsia="Times New Roman" w:hAnsi="Franklin Gothic Book"/>
          <w:lang w:eastAsia="en-US"/>
        </w:rPr>
        <w:t xml:space="preserve">support </w:t>
      </w:r>
      <w:r w:rsidRPr="006631F7">
        <w:rPr>
          <w:rFonts w:ascii="Franklin Gothic Book" w:eastAsia="Times New Roman" w:hAnsi="Franklin Gothic Book"/>
          <w:lang w:eastAsia="en-US"/>
        </w:rPr>
        <w:t>drive economic growth and poverty reduction. Across the late 1990s and early 2000s Vietnam invested around 5 per cent of GDP in transport infrastructure and achieved impressive results in improving transport connectivity. However</w:t>
      </w:r>
      <w:r w:rsidR="00F15BDC">
        <w:rPr>
          <w:rFonts w:ascii="Franklin Gothic Book" w:eastAsia="Times New Roman" w:hAnsi="Franklin Gothic Book"/>
          <w:lang w:eastAsia="en-US"/>
        </w:rPr>
        <w:t>,</w:t>
      </w:r>
      <w:r w:rsidRPr="006631F7">
        <w:rPr>
          <w:rFonts w:ascii="Franklin Gothic Book" w:eastAsia="Times New Roman" w:hAnsi="Franklin Gothic Book"/>
          <w:lang w:eastAsia="en-US"/>
        </w:rPr>
        <w:t xml:space="preserve"> over the past five years, growth in infrastructure investment has slowed to only around 3 per cent of GDP (Huynh 2015)</w:t>
      </w:r>
      <w:r w:rsidR="00F15BDC">
        <w:rPr>
          <w:rFonts w:ascii="Franklin Gothic Book" w:eastAsia="Times New Roman" w:hAnsi="Franklin Gothic Book"/>
          <w:lang w:eastAsia="en-US"/>
        </w:rPr>
        <w:t xml:space="preserve"> even while economic growth continued</w:t>
      </w:r>
      <w:r w:rsidRPr="006631F7">
        <w:rPr>
          <w:rFonts w:ascii="Franklin Gothic Book" w:eastAsia="Times New Roman" w:hAnsi="Franklin Gothic Book"/>
          <w:lang w:eastAsia="en-US"/>
        </w:rPr>
        <w:t xml:space="preserve">. As a result, under developed transport infrastructure is becoming a significant constraint to </w:t>
      </w:r>
      <w:r w:rsidR="001736F9">
        <w:rPr>
          <w:rFonts w:ascii="Franklin Gothic Book" w:eastAsia="Times New Roman" w:hAnsi="Franklin Gothic Book"/>
          <w:lang w:eastAsia="en-US"/>
        </w:rPr>
        <w:t xml:space="preserve">further </w:t>
      </w:r>
      <w:r w:rsidRPr="006631F7">
        <w:rPr>
          <w:rFonts w:ascii="Franklin Gothic Book" w:eastAsia="Times New Roman" w:hAnsi="Franklin Gothic Book"/>
          <w:lang w:eastAsia="en-US"/>
        </w:rPr>
        <w:t xml:space="preserve">economic growth and poverty reduction. </w:t>
      </w:r>
    </w:p>
    <w:p w:rsidR="004C4526" w:rsidRDefault="00F2665E" w:rsidP="006E4342">
      <w:pPr>
        <w:spacing w:before="80"/>
        <w:rPr>
          <w:rFonts w:ascii="Franklin Gothic Book" w:eastAsia="Times New Roman" w:hAnsi="Franklin Gothic Book"/>
          <w:lang w:eastAsia="en-US"/>
        </w:rPr>
      </w:pPr>
      <w:r w:rsidRPr="006631F7">
        <w:rPr>
          <w:rFonts w:ascii="Franklin Gothic Book" w:eastAsia="Times New Roman" w:hAnsi="Franklin Gothic Book"/>
          <w:lang w:eastAsia="en-US"/>
        </w:rPr>
        <w:t>Perceptions of quality of road infrastructure in the World Economic Forum’s competitiveness index show that Vietnam is perceived to have poorer quality roads than</w:t>
      </w:r>
      <w:r w:rsidR="001736F9">
        <w:rPr>
          <w:rFonts w:ascii="Franklin Gothic Book" w:eastAsia="Times New Roman" w:hAnsi="Franklin Gothic Book"/>
          <w:lang w:eastAsia="en-US"/>
        </w:rPr>
        <w:t>, for example,</w:t>
      </w:r>
      <w:r w:rsidRPr="006631F7">
        <w:rPr>
          <w:rFonts w:ascii="Franklin Gothic Book" w:eastAsia="Times New Roman" w:hAnsi="Franklin Gothic Book"/>
          <w:lang w:eastAsia="en-US"/>
        </w:rPr>
        <w:t xml:space="preserve"> both Laos and Cambodia (WEF 2016). While this is not an absolute measure of the quality of infrastructure, it highlights the extent to which Vietnam’s transport infrastructure is not fit for purpose for the country’s stage of development. Vietnam’s infrastructure now needs to evolve in a direction that is better suited to a rapidly developing middle income country, for example by developing expressways to reduce traffic congestion on overburdened national highways</w:t>
      </w:r>
      <w:r w:rsidR="001736F9">
        <w:rPr>
          <w:rFonts w:ascii="Franklin Gothic Book" w:eastAsia="Times New Roman" w:hAnsi="Franklin Gothic Book"/>
          <w:lang w:eastAsia="en-US"/>
        </w:rPr>
        <w:t>,</w:t>
      </w:r>
      <w:r w:rsidRPr="006631F7">
        <w:rPr>
          <w:rFonts w:ascii="Franklin Gothic Book" w:eastAsia="Times New Roman" w:hAnsi="Franklin Gothic Book"/>
          <w:lang w:eastAsia="en-US"/>
        </w:rPr>
        <w:t xml:space="preserve"> </w:t>
      </w:r>
      <w:r w:rsidR="001736F9">
        <w:rPr>
          <w:rFonts w:ascii="Franklin Gothic Book" w:eastAsia="Times New Roman" w:hAnsi="Franklin Gothic Book"/>
          <w:lang w:eastAsia="en-US"/>
        </w:rPr>
        <w:t xml:space="preserve">and </w:t>
      </w:r>
      <w:r w:rsidRPr="006631F7">
        <w:rPr>
          <w:rFonts w:ascii="Franklin Gothic Book" w:eastAsia="Times New Roman" w:hAnsi="Franklin Gothic Book"/>
          <w:lang w:eastAsia="en-US"/>
        </w:rPr>
        <w:t>improving urban transport infrastructure to adapt to both rapid urban population growth</w:t>
      </w:r>
      <w:r w:rsidR="001736F9">
        <w:rPr>
          <w:rFonts w:ascii="Franklin Gothic Book" w:eastAsia="Times New Roman" w:hAnsi="Franklin Gothic Book"/>
          <w:lang w:eastAsia="en-US"/>
        </w:rPr>
        <w:t xml:space="preserve"> and increasing car ownership. </w:t>
      </w:r>
      <w:r w:rsidRPr="006631F7">
        <w:rPr>
          <w:rFonts w:ascii="Franklin Gothic Book" w:eastAsia="Times New Roman" w:hAnsi="Franklin Gothic Book"/>
          <w:lang w:eastAsia="en-US"/>
        </w:rPr>
        <w:t>Poor infrastructure also adds to logistics costs and impacts on the competitiveness of Vietnam’s private sector. Compared to some other lower middle income countries (notably Indonesia), Vietnam rates relatively well on this score. However</w:t>
      </w:r>
      <w:r w:rsidR="001736F9">
        <w:rPr>
          <w:rFonts w:ascii="Franklin Gothic Book" w:eastAsia="Times New Roman" w:hAnsi="Franklin Gothic Book"/>
          <w:lang w:eastAsia="en-US"/>
        </w:rPr>
        <w:t>,</w:t>
      </w:r>
      <w:r w:rsidRPr="006631F7">
        <w:rPr>
          <w:rFonts w:ascii="Franklin Gothic Book" w:eastAsia="Times New Roman" w:hAnsi="Franklin Gothic Book"/>
          <w:lang w:eastAsia="en-US"/>
        </w:rPr>
        <w:t xml:space="preserve"> it remains significantly below Thailand, China and Malaysia against </w:t>
      </w:r>
      <w:r w:rsidR="001736F9">
        <w:rPr>
          <w:rFonts w:ascii="Franklin Gothic Book" w:eastAsia="Times New Roman" w:hAnsi="Franklin Gothic Book"/>
          <w:lang w:eastAsia="en-US"/>
        </w:rPr>
        <w:t xml:space="preserve">which it competes </w:t>
      </w:r>
      <w:r w:rsidRPr="006631F7">
        <w:rPr>
          <w:rFonts w:ascii="Franklin Gothic Book" w:eastAsia="Times New Roman" w:hAnsi="Franklin Gothic Book"/>
          <w:lang w:eastAsia="en-US"/>
        </w:rPr>
        <w:t>in the global economy (World Bank 2015a).</w:t>
      </w:r>
    </w:p>
    <w:p w:rsidR="001736F9" w:rsidRDefault="001736F9" w:rsidP="006E4342">
      <w:pPr>
        <w:spacing w:before="80"/>
        <w:rPr>
          <w:rFonts w:ascii="Franklin Gothic Book" w:eastAsia="Times New Roman" w:hAnsi="Franklin Gothic Book"/>
          <w:lang w:eastAsia="en-US"/>
        </w:rPr>
      </w:pPr>
      <w:r w:rsidRPr="001736F9">
        <w:rPr>
          <w:rFonts w:ascii="Franklin Gothic Book" w:eastAsia="Times New Roman" w:hAnsi="Franklin Gothic Book"/>
          <w:lang w:eastAsia="en-US"/>
        </w:rPr>
        <w:t xml:space="preserve">The poor quality of Vietnam’s transport infrastructure </w:t>
      </w:r>
      <w:r>
        <w:rPr>
          <w:rFonts w:ascii="Franklin Gothic Book" w:eastAsia="Times New Roman" w:hAnsi="Franklin Gothic Book"/>
          <w:lang w:eastAsia="en-US"/>
        </w:rPr>
        <w:t xml:space="preserve">constrains economic growth and hence hampers </w:t>
      </w:r>
      <w:r w:rsidRPr="001736F9">
        <w:rPr>
          <w:rFonts w:ascii="Franklin Gothic Book" w:eastAsia="Times New Roman" w:hAnsi="Franklin Gothic Book"/>
          <w:lang w:eastAsia="en-US"/>
        </w:rPr>
        <w:t xml:space="preserve">the </w:t>
      </w:r>
      <w:r>
        <w:rPr>
          <w:rFonts w:ascii="Franklin Gothic Book" w:eastAsia="Times New Roman" w:hAnsi="Franklin Gothic Book"/>
          <w:lang w:eastAsia="en-US"/>
        </w:rPr>
        <w:t>GOV’s</w:t>
      </w:r>
      <w:r w:rsidRPr="001736F9">
        <w:rPr>
          <w:rFonts w:ascii="Franklin Gothic Book" w:eastAsia="Times New Roman" w:hAnsi="Franklin Gothic Book"/>
          <w:lang w:eastAsia="en-US"/>
        </w:rPr>
        <w:t xml:space="preserve"> efforts to reduce poverty. </w:t>
      </w:r>
      <w:r w:rsidR="00AA7E43">
        <w:rPr>
          <w:rFonts w:ascii="Franklin Gothic Book" w:eastAsia="Times New Roman" w:hAnsi="Franklin Gothic Book"/>
          <w:lang w:eastAsia="en-US"/>
        </w:rPr>
        <w:t xml:space="preserve">Women in particular </w:t>
      </w:r>
      <w:r w:rsidR="0012353C" w:rsidRPr="001736F9">
        <w:rPr>
          <w:rFonts w:ascii="Franklin Gothic Book" w:eastAsia="Times New Roman" w:hAnsi="Franklin Gothic Book"/>
          <w:lang w:eastAsia="en-US"/>
        </w:rPr>
        <w:t xml:space="preserve">represent a greater proportion of vulnerable road users and users of the tertiary transport network </w:t>
      </w:r>
      <w:r w:rsidR="0012353C">
        <w:rPr>
          <w:rFonts w:ascii="Franklin Gothic Book" w:eastAsia="Times New Roman" w:hAnsi="Franklin Gothic Book"/>
          <w:lang w:eastAsia="en-US"/>
        </w:rPr>
        <w:t>(World Bank 2011a)</w:t>
      </w:r>
      <w:r w:rsidR="0012353C" w:rsidRPr="001736F9">
        <w:rPr>
          <w:rFonts w:ascii="Franklin Gothic Book" w:eastAsia="Times New Roman" w:hAnsi="Franklin Gothic Book"/>
          <w:lang w:eastAsia="en-US"/>
        </w:rPr>
        <w:t>.</w:t>
      </w:r>
      <w:r w:rsidR="0012353C">
        <w:rPr>
          <w:rFonts w:ascii="Franklin Gothic Book" w:eastAsia="Times New Roman" w:hAnsi="Franklin Gothic Book"/>
          <w:lang w:eastAsia="en-US"/>
        </w:rPr>
        <w:t xml:space="preserve"> </w:t>
      </w:r>
      <w:r w:rsidRPr="001736F9">
        <w:rPr>
          <w:rFonts w:ascii="Franklin Gothic Book" w:eastAsia="Times New Roman" w:hAnsi="Franklin Gothic Book"/>
          <w:lang w:eastAsia="en-US"/>
        </w:rPr>
        <w:t xml:space="preserve">Anecdotal evidence suggests that some provinces like Lao </w:t>
      </w:r>
      <w:proofErr w:type="spellStart"/>
      <w:r w:rsidRPr="001736F9">
        <w:rPr>
          <w:rFonts w:ascii="Franklin Gothic Book" w:eastAsia="Times New Roman" w:hAnsi="Franklin Gothic Book"/>
          <w:lang w:eastAsia="en-US"/>
        </w:rPr>
        <w:t>Cai</w:t>
      </w:r>
      <w:proofErr w:type="spellEnd"/>
      <w:r w:rsidRPr="001736F9">
        <w:rPr>
          <w:rFonts w:ascii="Franklin Gothic Book" w:eastAsia="Times New Roman" w:hAnsi="Franklin Gothic Book"/>
          <w:lang w:eastAsia="en-US"/>
        </w:rPr>
        <w:t xml:space="preserve"> </w:t>
      </w:r>
      <w:r w:rsidR="0012353C">
        <w:rPr>
          <w:rFonts w:ascii="Franklin Gothic Book" w:eastAsia="Times New Roman" w:hAnsi="Franklin Gothic Book"/>
          <w:lang w:eastAsia="en-US"/>
        </w:rPr>
        <w:t xml:space="preserve">in the north </w:t>
      </w:r>
      <w:r w:rsidRPr="001736F9">
        <w:rPr>
          <w:rFonts w:ascii="Franklin Gothic Book" w:eastAsia="Times New Roman" w:hAnsi="Franklin Gothic Book"/>
          <w:lang w:eastAsia="en-US"/>
        </w:rPr>
        <w:t xml:space="preserve">have funding allocations equivalent to only approximately 10 per cent of their investment and </w:t>
      </w:r>
      <w:r w:rsidR="0012353C">
        <w:rPr>
          <w:rFonts w:ascii="Franklin Gothic Book" w:eastAsia="Times New Roman" w:hAnsi="Franklin Gothic Book"/>
          <w:lang w:eastAsia="en-US"/>
        </w:rPr>
        <w:t>operation and maintenance needs</w:t>
      </w:r>
      <w:r w:rsidRPr="001736F9">
        <w:rPr>
          <w:rFonts w:ascii="Franklin Gothic Book" w:eastAsia="Times New Roman" w:hAnsi="Franklin Gothic Book"/>
          <w:lang w:eastAsia="en-US"/>
        </w:rPr>
        <w:t xml:space="preserve">. </w:t>
      </w:r>
    </w:p>
    <w:p w:rsidR="00903CE2" w:rsidRDefault="00903CE2" w:rsidP="006E4342">
      <w:pPr>
        <w:spacing w:before="80"/>
        <w:rPr>
          <w:rFonts w:ascii="Franklin Gothic Book" w:eastAsia="Times New Roman" w:hAnsi="Franklin Gothic Book"/>
          <w:lang w:eastAsia="en-US"/>
        </w:rPr>
      </w:pPr>
    </w:p>
    <w:p w:rsidR="00903CE2" w:rsidRDefault="00903CE2" w:rsidP="006E4342">
      <w:pPr>
        <w:spacing w:before="80"/>
        <w:rPr>
          <w:rFonts w:ascii="Franklin Gothic Book" w:eastAsia="Times New Roman" w:hAnsi="Franklin Gothic Book"/>
          <w:lang w:eastAsia="en-US"/>
        </w:rPr>
      </w:pPr>
    </w:p>
    <w:p w:rsidR="00903CE2" w:rsidRDefault="00214FB3" w:rsidP="00903CE2">
      <w:pPr>
        <w:pStyle w:val="Heading2"/>
        <w:keepLines/>
      </w:pPr>
      <w:bookmarkStart w:id="8" w:name="_Toc460481296"/>
      <w:r>
        <w:lastRenderedPageBreak/>
        <w:t>Project Development</w:t>
      </w:r>
      <w:r w:rsidR="0089357C">
        <w:t xml:space="preserve"> Activities</w:t>
      </w:r>
      <w:bookmarkEnd w:id="8"/>
    </w:p>
    <w:p w:rsidR="00214FB3" w:rsidRPr="00903CE2" w:rsidRDefault="00955A0D" w:rsidP="00903CE2">
      <w:pPr>
        <w:spacing w:before="80"/>
        <w:rPr>
          <w:rFonts w:ascii="Franklin Gothic Book" w:eastAsia="Times New Roman" w:hAnsi="Franklin Gothic Book"/>
          <w:lang w:eastAsia="en-US"/>
        </w:rPr>
      </w:pPr>
      <w:r w:rsidRPr="00903CE2">
        <w:rPr>
          <w:rFonts w:ascii="Franklin Gothic Book" w:hAnsi="Franklin Gothic Book"/>
          <w:noProof/>
        </w:rPr>
        <mc:AlternateContent>
          <mc:Choice Requires="wps">
            <w:drawing>
              <wp:anchor distT="180340" distB="180340" distL="114300" distR="180340" simplePos="0" relativeHeight="251658240" behindDoc="0" locked="0" layoutInCell="1" allowOverlap="1" wp14:anchorId="02A18A81" wp14:editId="0A4B35A8">
                <wp:simplePos x="0" y="0"/>
                <wp:positionH relativeFrom="margin">
                  <wp:align>left</wp:align>
                </wp:positionH>
                <wp:positionV relativeFrom="margin">
                  <wp:align>bottom</wp:align>
                </wp:positionV>
                <wp:extent cx="5187600" cy="4370400"/>
                <wp:effectExtent l="0" t="0" r="0" b="0"/>
                <wp:wrapTopAndBottom/>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7600" cy="4370400"/>
                        </a:xfrm>
                        <a:prstGeom prst="rect">
                          <a:avLst/>
                        </a:prstGeom>
                        <a:solidFill>
                          <a:srgbClr val="FFFFFF"/>
                        </a:solidFill>
                        <a:ln w="9525">
                          <a:noFill/>
                          <a:miter lim="800000"/>
                          <a:headEnd/>
                          <a:tailEnd/>
                        </a:ln>
                      </wps:spPr>
                      <wps:txbx>
                        <w:txbxContent>
                          <w:p w:rsidR="00C1502F" w:rsidRDefault="00C1502F" w:rsidP="00955A0D">
                            <w:pPr>
                              <w:pStyle w:val="ASIDiagramHeading"/>
                              <w:rPr>
                                <w:lang w:val="en-AU"/>
                              </w:rPr>
                            </w:pPr>
                            <w:bookmarkStart w:id="9" w:name="_Ref454366797"/>
                            <w:r w:rsidRPr="00D80B80">
                              <w:rPr>
                                <w:rFonts w:asciiTheme="minorHAnsi" w:hAnsiTheme="minorHAnsi" w:cstheme="minorHAnsi"/>
                                <w:b w:val="0"/>
                                <w:sz w:val="20"/>
                              </w:rPr>
                              <w:t xml:space="preserve">Figure </w:t>
                            </w:r>
                            <w:r w:rsidRPr="00D80B80">
                              <w:rPr>
                                <w:rFonts w:asciiTheme="minorHAnsi" w:hAnsiTheme="minorHAnsi" w:cstheme="minorHAnsi"/>
                                <w:b w:val="0"/>
                                <w:sz w:val="20"/>
                              </w:rPr>
                              <w:fldChar w:fldCharType="begin"/>
                            </w:r>
                            <w:r w:rsidRPr="00D80B80">
                              <w:rPr>
                                <w:rFonts w:asciiTheme="minorHAnsi" w:hAnsiTheme="minorHAnsi" w:cstheme="minorHAnsi"/>
                                <w:b w:val="0"/>
                                <w:sz w:val="20"/>
                              </w:rPr>
                              <w:instrText xml:space="preserve"> SEQ Figure \* ARABIC </w:instrText>
                            </w:r>
                            <w:r w:rsidRPr="00D80B80">
                              <w:rPr>
                                <w:rFonts w:asciiTheme="minorHAnsi" w:hAnsiTheme="minorHAnsi" w:cstheme="minorHAnsi"/>
                                <w:b w:val="0"/>
                                <w:sz w:val="20"/>
                              </w:rPr>
                              <w:fldChar w:fldCharType="separate"/>
                            </w:r>
                            <w:r w:rsidR="00463388">
                              <w:rPr>
                                <w:rFonts w:asciiTheme="minorHAnsi" w:hAnsiTheme="minorHAnsi" w:cstheme="minorHAnsi"/>
                                <w:b w:val="0"/>
                                <w:noProof/>
                                <w:sz w:val="20"/>
                              </w:rPr>
                              <w:t>1</w:t>
                            </w:r>
                            <w:r w:rsidRPr="00D80B80">
                              <w:rPr>
                                <w:rFonts w:asciiTheme="minorHAnsi" w:hAnsiTheme="minorHAnsi" w:cstheme="minorHAnsi"/>
                                <w:b w:val="0"/>
                                <w:sz w:val="20"/>
                              </w:rPr>
                              <w:fldChar w:fldCharType="end"/>
                            </w:r>
                            <w:bookmarkEnd w:id="9"/>
                            <w:r w:rsidRPr="00D80B80">
                              <w:rPr>
                                <w:rFonts w:asciiTheme="minorHAnsi" w:hAnsiTheme="minorHAnsi" w:cstheme="minorHAnsi"/>
                                <w:b w:val="0"/>
                                <w:sz w:val="20"/>
                              </w:rPr>
                              <w:t xml:space="preserve">: </w:t>
                            </w:r>
                            <w:r w:rsidRPr="007770D2">
                              <w:rPr>
                                <w:rFonts w:asciiTheme="minorHAnsi" w:hAnsiTheme="minorHAnsi" w:cstheme="minorHAnsi"/>
                                <w:b w:val="0"/>
                                <w:sz w:val="20"/>
                              </w:rPr>
                              <w:t>Project Preparation and its Context</w:t>
                            </w:r>
                          </w:p>
                          <w:p w:rsidR="00C1502F" w:rsidRDefault="00C1502F" w:rsidP="00955A0D">
                            <w:r w:rsidRPr="009335E4">
                              <w:rPr>
                                <w:noProof/>
                              </w:rPr>
                              <w:drawing>
                                <wp:inline distT="0" distB="0" distL="0" distR="0" wp14:anchorId="65F16D14" wp14:editId="79F29578">
                                  <wp:extent cx="5221143" cy="399505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6">
                                            <a:extLst>
                                              <a:ext uri="{28A0092B-C50C-407E-A947-70E740481C1C}">
                                                <a14:useLocalDpi xmlns:a14="http://schemas.microsoft.com/office/drawing/2010/main" val="0"/>
                                              </a:ext>
                                            </a:extLst>
                                          </a:blip>
                                          <a:srcRect r="3084"/>
                                          <a:stretch/>
                                        </pic:blipFill>
                                        <pic:spPr bwMode="auto">
                                          <a:xfrm>
                                            <a:off x="0" y="0"/>
                                            <a:ext cx="5260061" cy="4024836"/>
                                          </a:xfrm>
                                          <a:prstGeom prst="rect">
                                            <a:avLst/>
                                          </a:prstGeom>
                                          <a:noFill/>
                                          <a:ln>
                                            <a:noFill/>
                                          </a:ln>
                                          <a:extLst>
                                            <a:ext uri="{53640926-AAD7-44D8-BBD7-CCE9431645EC}">
                                              <a14:shadowObscured xmlns:a14="http://schemas.microsoft.com/office/drawing/2010/main"/>
                                            </a:ext>
                                          </a:extLst>
                                        </pic:spPr>
                                      </pic:pic>
                                    </a:graphicData>
                                  </a:graphic>
                                </wp:inline>
                              </w:drawing>
                            </w:r>
                          </w:p>
                          <w:p w:rsidR="00C1502F" w:rsidRPr="00561BA7" w:rsidRDefault="00C1502F" w:rsidP="00955A0D">
                            <w:pPr>
                              <w:rPr>
                                <w:sz w:val="16"/>
                              </w:rPr>
                            </w:pPr>
                            <w:r w:rsidRPr="00561BA7">
                              <w:rPr>
                                <w:sz w:val="16"/>
                              </w:rPr>
                              <w:t xml:space="preserve">Source: </w:t>
                            </w:r>
                            <w:r>
                              <w:rPr>
                                <w:sz w:val="16"/>
                              </w:rPr>
                              <w:t>Adam Smith International (2014)</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0;width:408.45pt;height:344.15pt;z-index:251658240;visibility:visible;mso-wrap-style:square;mso-width-percent:0;mso-height-percent:0;mso-wrap-distance-left:9pt;mso-wrap-distance-top:14.2pt;mso-wrap-distance-right:14.2pt;mso-wrap-distance-bottom:14.2pt;mso-position-horizontal:left;mso-position-horizontal-relative:margin;mso-position-vertical:bottom;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" stroked="f">
                <v:textbox inset="0,0,0,0">
                  <w:txbxContent>
                    <w:p w:rsidR="00C1502F" w:rsidRDefault="00C1502F" w:rsidP="00955A0D">
                      <w:pPr>
                        <w:pStyle w:val="ASIDiagramHeading"/>
                        <w:rPr>
                          <w:lang w:val="en-AU"/>
                        </w:rPr>
                      </w:pPr>
                      <w:bookmarkStart w:id="10" w:name="_Ref454366797"/>
                      <w:r w:rsidRPr="00D80B80">
                        <w:rPr>
                          <w:rFonts w:asciiTheme="minorHAnsi" w:hAnsiTheme="minorHAnsi" w:cstheme="minorHAnsi"/>
                          <w:b w:val="0"/>
                          <w:sz w:val="20"/>
                        </w:rPr>
                        <w:t xml:space="preserve">Figure </w:t>
                      </w:r>
                      <w:r w:rsidRPr="00D80B80">
                        <w:rPr>
                          <w:rFonts w:asciiTheme="minorHAnsi" w:hAnsiTheme="minorHAnsi" w:cstheme="minorHAnsi"/>
                          <w:b w:val="0"/>
                          <w:sz w:val="20"/>
                        </w:rPr>
                        <w:fldChar w:fldCharType="begin"/>
                      </w:r>
                      <w:r w:rsidRPr="00D80B80">
                        <w:rPr>
                          <w:rFonts w:asciiTheme="minorHAnsi" w:hAnsiTheme="minorHAnsi" w:cstheme="minorHAnsi"/>
                          <w:b w:val="0"/>
                          <w:sz w:val="20"/>
                        </w:rPr>
                        <w:instrText xml:space="preserve"> SEQ Figure \* ARABIC </w:instrText>
                      </w:r>
                      <w:r w:rsidRPr="00D80B80">
                        <w:rPr>
                          <w:rFonts w:asciiTheme="minorHAnsi" w:hAnsiTheme="minorHAnsi" w:cstheme="minorHAnsi"/>
                          <w:b w:val="0"/>
                          <w:sz w:val="20"/>
                        </w:rPr>
                        <w:fldChar w:fldCharType="separate"/>
                      </w:r>
                      <w:r w:rsidR="00463388">
                        <w:rPr>
                          <w:rFonts w:asciiTheme="minorHAnsi" w:hAnsiTheme="minorHAnsi" w:cstheme="minorHAnsi"/>
                          <w:b w:val="0"/>
                          <w:noProof/>
                          <w:sz w:val="20"/>
                        </w:rPr>
                        <w:t>1</w:t>
                      </w:r>
                      <w:r w:rsidRPr="00D80B80">
                        <w:rPr>
                          <w:rFonts w:asciiTheme="minorHAnsi" w:hAnsiTheme="minorHAnsi" w:cstheme="minorHAnsi"/>
                          <w:b w:val="0"/>
                          <w:sz w:val="20"/>
                        </w:rPr>
                        <w:fldChar w:fldCharType="end"/>
                      </w:r>
                      <w:bookmarkEnd w:id="10"/>
                      <w:r w:rsidRPr="00D80B80">
                        <w:rPr>
                          <w:rFonts w:asciiTheme="minorHAnsi" w:hAnsiTheme="minorHAnsi" w:cstheme="minorHAnsi"/>
                          <w:b w:val="0"/>
                          <w:sz w:val="20"/>
                        </w:rPr>
                        <w:t xml:space="preserve">: </w:t>
                      </w:r>
                      <w:r w:rsidRPr="007770D2">
                        <w:rPr>
                          <w:rFonts w:asciiTheme="minorHAnsi" w:hAnsiTheme="minorHAnsi" w:cstheme="minorHAnsi"/>
                          <w:b w:val="0"/>
                          <w:sz w:val="20"/>
                        </w:rPr>
                        <w:t>Project Preparation and its Context</w:t>
                      </w:r>
                    </w:p>
                    <w:p w:rsidR="00C1502F" w:rsidRDefault="00C1502F" w:rsidP="00955A0D">
                      <w:r w:rsidRPr="009335E4">
                        <w:rPr>
                          <w:noProof/>
                        </w:rPr>
                        <w:drawing>
                          <wp:inline distT="0" distB="0" distL="0" distR="0" wp14:anchorId="65F16D14" wp14:editId="79F29578">
                            <wp:extent cx="5221143" cy="399505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7">
                                      <a:extLst>
                                        <a:ext uri="{28A0092B-C50C-407E-A947-70E740481C1C}">
                                          <a14:useLocalDpi xmlns:a14="http://schemas.microsoft.com/office/drawing/2010/main" val="0"/>
                                        </a:ext>
                                      </a:extLst>
                                    </a:blip>
                                    <a:srcRect r="3084"/>
                                    <a:stretch/>
                                  </pic:blipFill>
                                  <pic:spPr bwMode="auto">
                                    <a:xfrm>
                                      <a:off x="0" y="0"/>
                                      <a:ext cx="5260061" cy="4024836"/>
                                    </a:xfrm>
                                    <a:prstGeom prst="rect">
                                      <a:avLst/>
                                    </a:prstGeom>
                                    <a:noFill/>
                                    <a:ln>
                                      <a:noFill/>
                                    </a:ln>
                                    <a:extLst>
                                      <a:ext uri="{53640926-AAD7-44D8-BBD7-CCE9431645EC}">
                                        <a14:shadowObscured xmlns:a14="http://schemas.microsoft.com/office/drawing/2010/main"/>
                                      </a:ext>
                                    </a:extLst>
                                  </pic:spPr>
                                </pic:pic>
                              </a:graphicData>
                            </a:graphic>
                          </wp:inline>
                        </w:drawing>
                      </w:r>
                    </w:p>
                    <w:p w:rsidR="00C1502F" w:rsidRPr="00561BA7" w:rsidRDefault="00C1502F" w:rsidP="00955A0D">
                      <w:pPr>
                        <w:rPr>
                          <w:sz w:val="16"/>
                        </w:rPr>
                      </w:pPr>
                      <w:r w:rsidRPr="00561BA7">
                        <w:rPr>
                          <w:sz w:val="16"/>
                        </w:rPr>
                        <w:t xml:space="preserve">Source: </w:t>
                      </w:r>
                      <w:r>
                        <w:rPr>
                          <w:sz w:val="16"/>
                        </w:rPr>
                        <w:t>Adam Smith International (2014)</w:t>
                      </w:r>
                    </w:p>
                  </w:txbxContent>
                </v:textbox>
                <w10:wrap type="topAndBottom" anchorx="margin" anchory="margin"/>
              </v:shape>
            </w:pict>
          </mc:Fallback>
        </mc:AlternateContent>
      </w:r>
      <w:r w:rsidR="00AF3AB9" w:rsidRPr="00903CE2">
        <w:rPr>
          <w:rFonts w:ascii="Franklin Gothic Book" w:eastAsia="Times New Roman" w:hAnsi="Franklin Gothic Book"/>
          <w:lang w:eastAsia="en-US"/>
        </w:rPr>
        <w:t xml:space="preserve">The general process involved in project development (also called project preparation) and upstream and subsequent activities is described in </w:t>
      </w:r>
      <w:r w:rsidR="00AF3AB9" w:rsidRPr="00903CE2">
        <w:rPr>
          <w:rFonts w:ascii="Franklin Gothic Book" w:eastAsia="Times New Roman" w:hAnsi="Franklin Gothic Book"/>
          <w:lang w:eastAsia="en-US"/>
        </w:rPr>
        <w:fldChar w:fldCharType="begin"/>
      </w:r>
      <w:r w:rsidR="00AF3AB9" w:rsidRPr="00903CE2">
        <w:rPr>
          <w:rFonts w:ascii="Franklin Gothic Book" w:eastAsia="Times New Roman" w:hAnsi="Franklin Gothic Book"/>
          <w:lang w:eastAsia="en-US"/>
        </w:rPr>
        <w:instrText xml:space="preserve"> REF _Ref454366797 \h  \* MERGEFORMAT </w:instrText>
      </w:r>
      <w:r w:rsidR="00AF3AB9" w:rsidRPr="00903CE2">
        <w:rPr>
          <w:rFonts w:ascii="Franklin Gothic Book" w:eastAsia="Times New Roman" w:hAnsi="Franklin Gothic Book"/>
          <w:lang w:eastAsia="en-US"/>
        </w:rPr>
      </w:r>
      <w:r w:rsidR="00AF3AB9" w:rsidRPr="00903CE2">
        <w:rPr>
          <w:rFonts w:ascii="Franklin Gothic Book" w:eastAsia="Times New Roman" w:hAnsi="Franklin Gothic Book"/>
          <w:lang w:eastAsia="en-US"/>
        </w:rPr>
        <w:fldChar w:fldCharType="separate"/>
      </w:r>
      <w:r w:rsidR="00463388" w:rsidRPr="00463388">
        <w:rPr>
          <w:rFonts w:ascii="Franklin Gothic Book" w:eastAsia="Times New Roman" w:hAnsi="Franklin Gothic Book"/>
          <w:lang w:eastAsia="en-US"/>
        </w:rPr>
        <w:t>Figure 1</w:t>
      </w:r>
      <w:r w:rsidR="00AF3AB9" w:rsidRPr="00903CE2">
        <w:rPr>
          <w:rFonts w:ascii="Franklin Gothic Book" w:eastAsia="Times New Roman" w:hAnsi="Franklin Gothic Book"/>
          <w:lang w:eastAsia="en-US"/>
        </w:rPr>
        <w:fldChar w:fldCharType="end"/>
      </w:r>
      <w:r w:rsidR="00AF3AB9" w:rsidRPr="00903CE2">
        <w:rPr>
          <w:rFonts w:ascii="Franklin Gothic Book" w:eastAsia="Times New Roman" w:hAnsi="Franklin Gothic Book"/>
          <w:lang w:eastAsia="en-US"/>
        </w:rPr>
        <w:t>.</w:t>
      </w:r>
      <w:r w:rsidR="00AF3AB9" w:rsidRPr="00903CE2">
        <w:rPr>
          <w:rFonts w:ascii="Franklin Gothic Book" w:hAnsi="Franklin Gothic Book"/>
          <w:lang w:eastAsia="en-US"/>
        </w:rPr>
        <w:t xml:space="preserve"> The </w:t>
      </w:r>
      <w:r w:rsidR="00AF3AB9" w:rsidRPr="00903CE2">
        <w:rPr>
          <w:rFonts w:ascii="Franklin Gothic Book" w:eastAsia="Times New Roman" w:hAnsi="Franklin Gothic Book"/>
          <w:lang w:eastAsia="en-US"/>
        </w:rPr>
        <w:t xml:space="preserve">three main </w:t>
      </w:r>
      <w:r w:rsidR="00AF3AB9" w:rsidRPr="00903CE2">
        <w:rPr>
          <w:rFonts w:ascii="Franklin Gothic Book" w:hAnsi="Franklin Gothic Book"/>
          <w:lang w:eastAsia="en-US"/>
        </w:rPr>
        <w:t xml:space="preserve">technical </w:t>
      </w:r>
      <w:r w:rsidR="00AF3AB9" w:rsidRPr="00903CE2">
        <w:rPr>
          <w:rFonts w:ascii="Franklin Gothic Book" w:eastAsia="Times New Roman" w:hAnsi="Franklin Gothic Book"/>
          <w:lang w:eastAsia="en-US"/>
        </w:rPr>
        <w:t xml:space="preserve">activities </w:t>
      </w:r>
      <w:r w:rsidR="00AC74E9" w:rsidRPr="00903CE2">
        <w:rPr>
          <w:rFonts w:ascii="Franklin Gothic Book" w:eastAsia="Times New Roman" w:hAnsi="Franklin Gothic Book"/>
          <w:lang w:eastAsia="en-US"/>
        </w:rPr>
        <w:t xml:space="preserve">in project development </w:t>
      </w:r>
      <w:r w:rsidR="00AF3AB9" w:rsidRPr="00903CE2">
        <w:rPr>
          <w:rFonts w:ascii="Franklin Gothic Book" w:hAnsi="Franklin Gothic Book"/>
          <w:lang w:eastAsia="en-US"/>
        </w:rPr>
        <w:t>(</w:t>
      </w:r>
      <w:r w:rsidR="00AC74E9" w:rsidRPr="00903CE2">
        <w:rPr>
          <w:rFonts w:ascii="Franklin Gothic Book" w:hAnsi="Franklin Gothic Book"/>
          <w:lang w:eastAsia="en-US"/>
        </w:rPr>
        <w:t xml:space="preserve">i.e. </w:t>
      </w:r>
      <w:r w:rsidR="00AF3AB9" w:rsidRPr="00903CE2">
        <w:rPr>
          <w:rFonts w:ascii="Franklin Gothic Book" w:eastAsia="Times New Roman" w:hAnsi="Franklin Gothic Book"/>
          <w:lang w:eastAsia="en-US"/>
        </w:rPr>
        <w:t>Project Concept Definition, Project Feasibility and Project Delivery Planning</w:t>
      </w:r>
      <w:r w:rsidR="00AC74E9" w:rsidRPr="00903CE2">
        <w:rPr>
          <w:rFonts w:ascii="Franklin Gothic Book" w:eastAsia="Times New Roman" w:hAnsi="Franklin Gothic Book"/>
          <w:lang w:eastAsia="en-US"/>
        </w:rPr>
        <w:t xml:space="preserve"> in the figure</w:t>
      </w:r>
      <w:r w:rsidR="00AF3AB9" w:rsidRPr="00903CE2">
        <w:rPr>
          <w:rFonts w:ascii="Franklin Gothic Book" w:hAnsi="Franklin Gothic Book"/>
          <w:lang w:eastAsia="en-US"/>
        </w:rPr>
        <w:t xml:space="preserve">) </w:t>
      </w:r>
      <w:r w:rsidR="00AF3AB9" w:rsidRPr="00903CE2">
        <w:rPr>
          <w:rFonts w:ascii="Franklin Gothic Book" w:eastAsia="Times New Roman" w:hAnsi="Franklin Gothic Book"/>
          <w:lang w:eastAsia="en-US"/>
        </w:rPr>
        <w:t xml:space="preserve">take a project from being identified as a priority candidate project through to being ready to go to tender for implementation. </w:t>
      </w:r>
      <w:r w:rsidR="00AF3AB9" w:rsidRPr="00903CE2">
        <w:rPr>
          <w:rFonts w:ascii="Franklin Gothic Book" w:hAnsi="Franklin Gothic Book"/>
          <w:lang w:eastAsia="en-US"/>
        </w:rPr>
        <w:t xml:space="preserve">The latter requires </w:t>
      </w:r>
      <w:r w:rsidR="00AF3AB9" w:rsidRPr="00903CE2">
        <w:rPr>
          <w:rFonts w:ascii="Franklin Gothic Book" w:eastAsia="Times New Roman" w:hAnsi="Franklin Gothic Book"/>
          <w:lang w:eastAsia="en-US"/>
        </w:rPr>
        <w:t xml:space="preserve">that consideration </w:t>
      </w:r>
      <w:r w:rsidR="00AF3AB9" w:rsidRPr="00903CE2">
        <w:rPr>
          <w:rFonts w:ascii="Franklin Gothic Book" w:hAnsi="Franklin Gothic Book"/>
          <w:lang w:eastAsia="en-US"/>
        </w:rPr>
        <w:t xml:space="preserve">has been </w:t>
      </w:r>
      <w:r w:rsidR="00AF3AB9" w:rsidRPr="00903CE2">
        <w:rPr>
          <w:rFonts w:ascii="Franklin Gothic Book" w:eastAsia="Times New Roman" w:hAnsi="Franklin Gothic Book"/>
          <w:lang w:eastAsia="en-US"/>
        </w:rPr>
        <w:t>given to implementation issues, including a range of engineering, environmental and social matters that need to be taken into account by tenderers</w:t>
      </w:r>
      <w:r w:rsidR="00AF3AB9" w:rsidRPr="00903CE2">
        <w:rPr>
          <w:rFonts w:ascii="Franklin Gothic Book" w:hAnsi="Franklin Gothic Book"/>
          <w:lang w:eastAsia="en-US"/>
        </w:rPr>
        <w:t>,</w:t>
      </w:r>
      <w:r w:rsidR="00AF3AB9" w:rsidRPr="00903CE2">
        <w:rPr>
          <w:rFonts w:ascii="Franklin Gothic Book" w:eastAsia="Times New Roman" w:hAnsi="Franklin Gothic Book"/>
          <w:lang w:eastAsia="en-US"/>
        </w:rPr>
        <w:t xml:space="preserve"> the selected contractor</w:t>
      </w:r>
      <w:r w:rsidR="00AF3AB9" w:rsidRPr="00903CE2">
        <w:rPr>
          <w:rFonts w:ascii="Franklin Gothic Book" w:hAnsi="Franklin Gothic Book"/>
          <w:lang w:eastAsia="en-US"/>
        </w:rPr>
        <w:t xml:space="preserve"> and the agency that is to be responsible for managing project implementation</w:t>
      </w:r>
      <w:r w:rsidR="00AF3AB9" w:rsidRPr="00903CE2">
        <w:rPr>
          <w:rFonts w:ascii="Franklin Gothic Book" w:eastAsia="Times New Roman" w:hAnsi="Franklin Gothic Book"/>
          <w:lang w:eastAsia="en-US"/>
        </w:rPr>
        <w:t>.</w:t>
      </w:r>
      <w:r w:rsidR="006E4342" w:rsidRPr="00903CE2">
        <w:rPr>
          <w:rFonts w:ascii="Franklin Gothic Book" w:eastAsia="Times New Roman" w:hAnsi="Franklin Gothic Book"/>
          <w:lang w:eastAsia="en-US"/>
        </w:rPr>
        <w:t xml:space="preserve"> In the case of projects to be supported by development assistance from </w:t>
      </w:r>
      <w:r w:rsidR="00DF6B25" w:rsidRPr="00903CE2">
        <w:rPr>
          <w:rFonts w:ascii="Franklin Gothic Book" w:eastAsia="Times New Roman" w:hAnsi="Franklin Gothic Book"/>
          <w:lang w:eastAsia="en-US"/>
        </w:rPr>
        <w:t>bilateral</w:t>
      </w:r>
      <w:r w:rsidR="006E4342" w:rsidRPr="00903CE2">
        <w:rPr>
          <w:rFonts w:ascii="Franklin Gothic Book" w:eastAsia="Times New Roman" w:hAnsi="Franklin Gothic Book"/>
          <w:lang w:eastAsia="en-US"/>
        </w:rPr>
        <w:t xml:space="preserve"> and </w:t>
      </w:r>
      <w:r w:rsidR="00DF6B25" w:rsidRPr="00903CE2">
        <w:rPr>
          <w:rFonts w:ascii="Franklin Gothic Book" w:eastAsia="Times New Roman" w:hAnsi="Franklin Gothic Book"/>
          <w:lang w:eastAsia="en-US"/>
        </w:rPr>
        <w:t>multilateral</w:t>
      </w:r>
      <w:r w:rsidR="006E4342" w:rsidRPr="00903CE2">
        <w:rPr>
          <w:rFonts w:ascii="Franklin Gothic Book" w:eastAsia="Times New Roman" w:hAnsi="Franklin Gothic Book"/>
          <w:lang w:eastAsia="en-US"/>
        </w:rPr>
        <w:t xml:space="preserve"> sources, the external agencies become involved at the FS stage of project development.</w:t>
      </w:r>
    </w:p>
    <w:p w:rsidR="00B524BE" w:rsidRPr="006E4342" w:rsidRDefault="00B524BE" w:rsidP="006E4342">
      <w:pPr>
        <w:spacing w:before="80"/>
        <w:rPr>
          <w:rFonts w:ascii="Franklin Gothic Book" w:hAnsi="Franklin Gothic Book"/>
          <w:lang w:eastAsia="en-US"/>
        </w:rPr>
      </w:pPr>
      <w:r w:rsidRPr="006E4342">
        <w:rPr>
          <w:rFonts w:ascii="Franklin Gothic Book" w:eastAsia="Times New Roman" w:hAnsi="Franklin Gothic Book"/>
          <w:lang w:eastAsia="en-US"/>
        </w:rPr>
        <w:t>The AVTDP will focus on the three technical activities associated with project development. The reasons for this are set out in the next section.</w:t>
      </w:r>
      <w:r w:rsidR="0026313C" w:rsidRPr="0026313C">
        <w:rPr>
          <w:rFonts w:ascii="Franklin Gothic Book" w:hAnsi="Franklin Gothic Book"/>
          <w:noProof/>
        </w:rPr>
        <w:t xml:space="preserve"> </w:t>
      </w:r>
    </w:p>
    <w:p w:rsidR="005F52E8" w:rsidRDefault="005F52E8" w:rsidP="00227515">
      <w:pPr>
        <w:pStyle w:val="Heading2"/>
      </w:pPr>
      <w:bookmarkStart w:id="10" w:name="_Toc460481297"/>
      <w:r>
        <w:t>Development Issues Analysis</w:t>
      </w:r>
      <w:bookmarkEnd w:id="10"/>
    </w:p>
    <w:p w:rsidR="002B76E3" w:rsidRDefault="007D44C2" w:rsidP="007D44C2">
      <w:pPr>
        <w:spacing w:before="80"/>
        <w:rPr>
          <w:rFonts w:ascii="Franklin Gothic Book" w:hAnsi="Franklin Gothic Book"/>
          <w:lang w:eastAsia="en-US"/>
        </w:rPr>
      </w:pPr>
      <w:r w:rsidRPr="007D44C2">
        <w:rPr>
          <w:rFonts w:ascii="Franklin Gothic Book" w:hAnsi="Franklin Gothic Book"/>
          <w:lang w:eastAsia="en-US"/>
        </w:rPr>
        <w:t xml:space="preserve">A number of matters </w:t>
      </w:r>
      <w:r>
        <w:rPr>
          <w:rFonts w:ascii="Franklin Gothic Book" w:hAnsi="Franklin Gothic Book"/>
          <w:lang w:eastAsia="en-US"/>
        </w:rPr>
        <w:t>combine to weaken the quality of project development in the transport sector in Vietnam. The</w:t>
      </w:r>
      <w:r w:rsidR="00AC74E9">
        <w:rPr>
          <w:rFonts w:ascii="Franklin Gothic Book" w:hAnsi="Franklin Gothic Book"/>
          <w:lang w:eastAsia="en-US"/>
        </w:rPr>
        <w:t>se</w:t>
      </w:r>
      <w:r>
        <w:rPr>
          <w:rFonts w:ascii="Franklin Gothic Book" w:hAnsi="Franklin Gothic Book"/>
          <w:lang w:eastAsia="en-US"/>
        </w:rPr>
        <w:t xml:space="preserve"> result </w:t>
      </w:r>
      <w:r w:rsidR="00AC74E9">
        <w:rPr>
          <w:rFonts w:ascii="Franklin Gothic Book" w:hAnsi="Franklin Gothic Book"/>
          <w:lang w:eastAsia="en-US"/>
        </w:rPr>
        <w:t xml:space="preserve">in </w:t>
      </w:r>
      <w:r>
        <w:rPr>
          <w:rFonts w:ascii="Franklin Gothic Book" w:hAnsi="Franklin Gothic Book"/>
          <w:lang w:eastAsia="en-US"/>
        </w:rPr>
        <w:t>projects that are of lower quality than need be the case</w:t>
      </w:r>
      <w:r w:rsidR="00966E3B">
        <w:rPr>
          <w:rFonts w:ascii="Franklin Gothic Book" w:hAnsi="Franklin Gothic Book"/>
          <w:lang w:eastAsia="en-US"/>
        </w:rPr>
        <w:t>,</w:t>
      </w:r>
      <w:r w:rsidR="00FB5EEE">
        <w:rPr>
          <w:rFonts w:ascii="Franklin Gothic Book" w:hAnsi="Franklin Gothic Book"/>
          <w:lang w:eastAsia="en-US"/>
        </w:rPr>
        <w:t xml:space="preserve"> including engineering design features that are not optimal, </w:t>
      </w:r>
      <w:r w:rsidR="0070020C">
        <w:rPr>
          <w:rFonts w:ascii="Franklin Gothic Book" w:hAnsi="Franklin Gothic Book"/>
          <w:lang w:eastAsia="en-US"/>
        </w:rPr>
        <w:t xml:space="preserve">insufficient consideration given to road safety, </w:t>
      </w:r>
      <w:r w:rsidR="00FB5EEE">
        <w:rPr>
          <w:rFonts w:ascii="Franklin Gothic Book" w:hAnsi="Franklin Gothic Book"/>
          <w:lang w:eastAsia="en-US"/>
        </w:rPr>
        <w:t>social needs that are not well understood, opportunities for enhanced poverty alleviation and gender inclusiveness not being identified, environmental matters not being fully addressed, use of private sector finance not being adequately</w:t>
      </w:r>
      <w:r w:rsidR="00FB5EEE" w:rsidRPr="00FB5EEE">
        <w:rPr>
          <w:rFonts w:ascii="Franklin Gothic Book" w:hAnsi="Franklin Gothic Book"/>
          <w:lang w:eastAsia="en-US"/>
        </w:rPr>
        <w:t xml:space="preserve"> </w:t>
      </w:r>
      <w:r w:rsidR="00FB5EEE">
        <w:rPr>
          <w:rFonts w:ascii="Franklin Gothic Book" w:hAnsi="Franklin Gothic Book"/>
          <w:lang w:eastAsia="en-US"/>
        </w:rPr>
        <w:t>considered, and contracts for project construction not encouraging innovation.</w:t>
      </w:r>
      <w:r w:rsidR="002B76E3">
        <w:rPr>
          <w:rFonts w:ascii="Franklin Gothic Book" w:hAnsi="Franklin Gothic Book"/>
          <w:lang w:eastAsia="en-US"/>
        </w:rPr>
        <w:t xml:space="preserve"> </w:t>
      </w:r>
    </w:p>
    <w:p w:rsidR="007D44C2" w:rsidRDefault="002B76E3" w:rsidP="007D44C2">
      <w:pPr>
        <w:spacing w:before="80"/>
        <w:rPr>
          <w:rFonts w:ascii="Franklin Gothic Book" w:hAnsi="Franklin Gothic Book"/>
          <w:lang w:eastAsia="en-US"/>
        </w:rPr>
      </w:pPr>
      <w:r>
        <w:rPr>
          <w:rFonts w:ascii="Franklin Gothic Book" w:hAnsi="Franklin Gothic Book"/>
          <w:lang w:eastAsia="en-US"/>
        </w:rPr>
        <w:t xml:space="preserve">These limitations are further exacerbated by inadequacies in the upstream enabling </w:t>
      </w:r>
      <w:r>
        <w:rPr>
          <w:rFonts w:ascii="Franklin Gothic Book" w:hAnsi="Franklin Gothic Book"/>
          <w:lang w:eastAsia="en-US"/>
        </w:rPr>
        <w:lastRenderedPageBreak/>
        <w:t>environment and strategic planning as well as project implementation and in ongoing operation and maintenance of the assets. These matters are addressed in following sub-sections.</w:t>
      </w:r>
    </w:p>
    <w:p w:rsidR="00800BD2" w:rsidRPr="00256740" w:rsidRDefault="00800BD2" w:rsidP="00BE1614">
      <w:pPr>
        <w:pStyle w:val="Heading3"/>
      </w:pPr>
      <w:r w:rsidRPr="00256740">
        <w:t>Upstream activities</w:t>
      </w:r>
    </w:p>
    <w:p w:rsidR="00800BD2" w:rsidRPr="006E4342" w:rsidRDefault="00800BD2" w:rsidP="00800BD2">
      <w:pPr>
        <w:spacing w:before="80"/>
        <w:rPr>
          <w:rFonts w:ascii="Franklin Gothic Book" w:eastAsia="Times New Roman" w:hAnsi="Franklin Gothic Book"/>
          <w:lang w:eastAsia="en-US"/>
        </w:rPr>
      </w:pPr>
      <w:r>
        <w:rPr>
          <w:rFonts w:ascii="Franklin Gothic Book" w:eastAsia="Times New Roman" w:hAnsi="Franklin Gothic Book"/>
          <w:lang w:eastAsia="en-US"/>
        </w:rPr>
        <w:t>Key limitations with the current approach to project preparation are</w:t>
      </w:r>
      <w:r w:rsidRPr="006E4342">
        <w:rPr>
          <w:rFonts w:ascii="Franklin Gothic Book" w:eastAsia="Times New Roman" w:hAnsi="Franklin Gothic Book"/>
          <w:lang w:eastAsia="en-US"/>
        </w:rPr>
        <w:t>:</w:t>
      </w:r>
    </w:p>
    <w:p w:rsidR="00800BD2" w:rsidRDefault="00800BD2" w:rsidP="00800BD2">
      <w:pPr>
        <w:pStyle w:val="List-bullet-1"/>
      </w:pPr>
      <w:r w:rsidRPr="008B01F2">
        <w:t xml:space="preserve">There are institutional and technical constraints </w:t>
      </w:r>
      <w:r>
        <w:t xml:space="preserve">in </w:t>
      </w:r>
      <w:r w:rsidRPr="008B01F2">
        <w:t>the enabling environment</w:t>
      </w:r>
      <w:r>
        <w:t xml:space="preserve"> for project development</w:t>
      </w:r>
      <w:r w:rsidRPr="008B01F2">
        <w:t xml:space="preserve">, for example </w:t>
      </w:r>
      <w:r w:rsidRPr="00C92FC2">
        <w:t>weaknesses</w:t>
      </w:r>
      <w:r w:rsidRPr="008B01F2">
        <w:t xml:space="preserve"> in the legal</w:t>
      </w:r>
      <w:r>
        <w:t>, institutional</w:t>
      </w:r>
      <w:r w:rsidRPr="008B01F2">
        <w:t xml:space="preserve"> and operational framework for </w:t>
      </w:r>
      <w:r>
        <w:t>PPPs, multiple design standards for transport infrastructure, rigid approaches to cost estimation and contracting approaches</w:t>
      </w:r>
      <w:r w:rsidR="00256740">
        <w:t>,</w:t>
      </w:r>
      <w:r>
        <w:t xml:space="preserve"> a </w:t>
      </w:r>
      <w:r w:rsidRPr="006C6EA1">
        <w:t xml:space="preserve">high aversion to risk </w:t>
      </w:r>
      <w:r>
        <w:t xml:space="preserve">that </w:t>
      </w:r>
      <w:r w:rsidRPr="006C6EA1">
        <w:t>reduces efficiency, inhibits innovation and leads to delays in project development</w:t>
      </w:r>
      <w:r w:rsidR="0089357C">
        <w:t>, and a greater need for inter-agency coordination and approval than is usual in other countries</w:t>
      </w:r>
      <w:r>
        <w:t>.</w:t>
      </w:r>
    </w:p>
    <w:p w:rsidR="00800BD2" w:rsidRDefault="00800BD2" w:rsidP="00800BD2">
      <w:pPr>
        <w:pStyle w:val="List-bullet-1"/>
      </w:pPr>
      <w:r>
        <w:t xml:space="preserve">Strategic planning is not as transparent and analytically-based as should be the case. Strategic plans tend to be strongly aspirational rather than being evidence-based. This is particularly evident in the more traditional modes of rail and waterway transport, but also applies to roads. Project proposals are often based on standards rather than being linked to demonstrated need, and once </w:t>
      </w:r>
      <w:r w:rsidR="00256740">
        <w:t xml:space="preserve">included in a strategic plan </w:t>
      </w:r>
      <w:r>
        <w:t xml:space="preserve">are treated as being </w:t>
      </w:r>
      <w:r w:rsidR="00256740">
        <w:t>almost unalterable</w:t>
      </w:r>
      <w:r>
        <w:t xml:space="preserve">. </w:t>
      </w:r>
      <w:r w:rsidR="00FB5EEE">
        <w:t>This results in projects that are not necessarily fit-for-purpose, potential prioritisation of some projects ahead of more valuable projects and a lack of openness to ongoing refinement of projects during subsequent project preparation activities.</w:t>
      </w:r>
    </w:p>
    <w:p w:rsidR="00B132FA" w:rsidRDefault="002A239A" w:rsidP="00BE1614">
      <w:pPr>
        <w:pStyle w:val="Heading3"/>
      </w:pPr>
      <w:r>
        <w:t xml:space="preserve">Project preparation </w:t>
      </w:r>
      <w:r w:rsidRPr="00B524BE">
        <w:t>activities</w:t>
      </w:r>
    </w:p>
    <w:p w:rsidR="00BB1D80" w:rsidRPr="006E4342" w:rsidRDefault="000B6D0C" w:rsidP="006E4342">
      <w:pPr>
        <w:spacing w:before="80"/>
        <w:rPr>
          <w:rFonts w:ascii="Franklin Gothic Book" w:eastAsia="Times New Roman" w:hAnsi="Franklin Gothic Book"/>
          <w:lang w:eastAsia="en-US"/>
        </w:rPr>
      </w:pPr>
      <w:r>
        <w:rPr>
          <w:rFonts w:ascii="Franklin Gothic Book" w:eastAsia="Times New Roman" w:hAnsi="Franklin Gothic Book"/>
          <w:lang w:eastAsia="en-US"/>
        </w:rPr>
        <w:t xml:space="preserve">Key limitations with the current approach to </w:t>
      </w:r>
      <w:r w:rsidR="0026313C">
        <w:rPr>
          <w:rFonts w:ascii="Franklin Gothic Book" w:eastAsia="Times New Roman" w:hAnsi="Franklin Gothic Book"/>
          <w:lang w:eastAsia="en-US"/>
        </w:rPr>
        <w:t xml:space="preserve">project preparation </w:t>
      </w:r>
      <w:r w:rsidR="007956D6">
        <w:rPr>
          <w:rFonts w:ascii="Franklin Gothic Book" w:eastAsia="Times New Roman" w:hAnsi="Franklin Gothic Book"/>
          <w:lang w:eastAsia="en-US"/>
        </w:rPr>
        <w:t xml:space="preserve">by MOT </w:t>
      </w:r>
      <w:r w:rsidR="0026313C">
        <w:rPr>
          <w:rFonts w:ascii="Franklin Gothic Book" w:eastAsia="Times New Roman" w:hAnsi="Franklin Gothic Book"/>
          <w:lang w:eastAsia="en-US"/>
        </w:rPr>
        <w:t>are</w:t>
      </w:r>
      <w:r w:rsidR="00BB1D80" w:rsidRPr="006E4342">
        <w:rPr>
          <w:rFonts w:ascii="Franklin Gothic Book" w:eastAsia="Times New Roman" w:hAnsi="Franklin Gothic Book"/>
          <w:lang w:eastAsia="en-US"/>
        </w:rPr>
        <w:t>:</w:t>
      </w:r>
    </w:p>
    <w:p w:rsidR="000F3272" w:rsidRDefault="000F3272" w:rsidP="00BB1D80">
      <w:pPr>
        <w:pStyle w:val="List-bullet-1"/>
      </w:pPr>
      <w:r>
        <w:t xml:space="preserve">Pre-feasibility studies (PFSs) </w:t>
      </w:r>
      <w:r w:rsidR="00BB1D80">
        <w:t xml:space="preserve">and </w:t>
      </w:r>
      <w:r w:rsidR="00315A00">
        <w:t>feasibility studies</w:t>
      </w:r>
      <w:r w:rsidR="00BB1D80">
        <w:t xml:space="preserve"> (FS</w:t>
      </w:r>
      <w:r w:rsidR="00315A00">
        <w:t>s</w:t>
      </w:r>
      <w:r w:rsidR="00BB1D80">
        <w:t xml:space="preserve">) are based on approaches that do not reflect good modern practice. </w:t>
      </w:r>
      <w:r w:rsidR="00AE65D4">
        <w:t xml:space="preserve">The outputs of the PFS and FS as set out in the GOV’s Construction Law of 2014 </w:t>
      </w:r>
      <w:r>
        <w:t xml:space="preserve">suggest </w:t>
      </w:r>
      <w:r w:rsidR="00AE65D4">
        <w:t>a reasonably comprehensive</w:t>
      </w:r>
      <w:r>
        <w:t>, although still incomplete,</w:t>
      </w:r>
      <w:r w:rsidR="00AE65D4">
        <w:t xml:space="preserve"> approach. In practice</w:t>
      </w:r>
      <w:r w:rsidR="00B77449">
        <w:t xml:space="preserve"> the work involves</w:t>
      </w:r>
      <w:r>
        <w:t>:</w:t>
      </w:r>
    </w:p>
    <w:p w:rsidR="000F3272" w:rsidRDefault="000F3272" w:rsidP="000F3272">
      <w:pPr>
        <w:pStyle w:val="List-bullet-2"/>
      </w:pPr>
      <w:r>
        <w:t>considerable</w:t>
      </w:r>
      <w:r w:rsidR="00BB1D80">
        <w:t xml:space="preserve"> emphasis is given to engineering matters</w:t>
      </w:r>
      <w:r>
        <w:t>, with more detailed engineering design undertaken at each of the PFS and FS stages than is common internationally;</w:t>
      </w:r>
    </w:p>
    <w:p w:rsidR="007956D6" w:rsidRDefault="007956D6" w:rsidP="000F3272">
      <w:pPr>
        <w:pStyle w:val="List-bullet-2"/>
      </w:pPr>
      <w:r>
        <w:t>project development must meet rigid standards and cost norms (i.e. unit cost per quantity of each input to a construction project) set by other ministries, primarily MOC but also including MPI and MOF;</w:t>
      </w:r>
    </w:p>
    <w:p w:rsidR="000F3272" w:rsidRDefault="00BB1D80" w:rsidP="000F3272">
      <w:pPr>
        <w:pStyle w:val="List-bullet-2"/>
      </w:pPr>
      <w:r>
        <w:t xml:space="preserve">insufficient attention is given </w:t>
      </w:r>
      <w:r w:rsidR="000F3272">
        <w:t xml:space="preserve">during PFS and FS work </w:t>
      </w:r>
      <w:r w:rsidR="00800BD2">
        <w:t>to optimize</w:t>
      </w:r>
      <w:r>
        <w:t xml:space="preserve"> project features</w:t>
      </w:r>
      <w:r w:rsidR="000F3272">
        <w:t xml:space="preserve"> to secure better value for money</w:t>
      </w:r>
      <w:r>
        <w:t xml:space="preserve">, </w:t>
      </w:r>
      <w:r w:rsidR="000F3272">
        <w:t xml:space="preserve">to </w:t>
      </w:r>
      <w:r w:rsidR="00800BD2">
        <w:t>justify</w:t>
      </w:r>
      <w:r>
        <w:t xml:space="preserve"> the project (such as with cost-benefit analysis) and </w:t>
      </w:r>
      <w:r w:rsidR="00800BD2">
        <w:t>to address</w:t>
      </w:r>
      <w:r w:rsidR="00315A00">
        <w:t xml:space="preserve"> </w:t>
      </w:r>
      <w:r>
        <w:t xml:space="preserve">environmental and social </w:t>
      </w:r>
      <w:r w:rsidR="00315A00">
        <w:t>matters</w:t>
      </w:r>
      <w:r w:rsidR="000F3272">
        <w:t>; and</w:t>
      </w:r>
    </w:p>
    <w:p w:rsidR="00F65B2E" w:rsidRDefault="00F65B2E" w:rsidP="00F65B2E">
      <w:pPr>
        <w:pStyle w:val="List-bullet-2"/>
        <w:rPr>
          <w:rFonts w:ascii="Times New Roman" w:eastAsia="SimSun" w:hAnsi="Times New Roman" w:cs="Times New Roman"/>
          <w:szCs w:val="24"/>
          <w:lang w:val="en-AU" w:eastAsia="en-AU"/>
        </w:rPr>
      </w:pPr>
      <w:proofErr w:type="gramStart"/>
      <w:r>
        <w:t>the</w:t>
      </w:r>
      <w:proofErr w:type="gramEnd"/>
      <w:r>
        <w:t xml:space="preserve"> FS process is used to prepare a project for implementation rather than as a means to inform a decision regarding whether to proceed with it.</w:t>
      </w:r>
    </w:p>
    <w:p w:rsidR="00BB1D80" w:rsidRDefault="006E4342" w:rsidP="009C6014">
      <w:pPr>
        <w:pStyle w:val="List-bullet-1"/>
      </w:pPr>
      <w:r>
        <w:t>I</w:t>
      </w:r>
      <w:r w:rsidR="00315A00">
        <w:t xml:space="preserve">t is </w:t>
      </w:r>
      <w:r w:rsidR="00BB1D80">
        <w:t>generally assumed in the course of the FS that the project will be delivered as a conventional public sector project with insufficient, if any, consideration given to options for private sector participation.</w:t>
      </w:r>
      <w:r w:rsidR="00315A00" w:rsidRPr="00315A00">
        <w:t xml:space="preserve"> </w:t>
      </w:r>
    </w:p>
    <w:p w:rsidR="00F65B2E" w:rsidRDefault="000E675F" w:rsidP="000E675F">
      <w:pPr>
        <w:pStyle w:val="List-bullet-1"/>
      </w:pPr>
      <w:r w:rsidRPr="000E675F">
        <w:t xml:space="preserve">The project development process is also inflexible. </w:t>
      </w:r>
      <w:r>
        <w:t xml:space="preserve">The project </w:t>
      </w:r>
      <w:r w:rsidRPr="000E675F">
        <w:t xml:space="preserve">has to be based on standard approaches to engineering design and implementation. This results in the system being highly resistant to new construction techniques </w:t>
      </w:r>
      <w:r>
        <w:t xml:space="preserve">and inhibits </w:t>
      </w:r>
      <w:r w:rsidRPr="000E675F">
        <w:t>use of new contracting approaches such as design-build</w:t>
      </w:r>
      <w:r w:rsidR="00F65B2E" w:rsidRPr="00F65B2E">
        <w:t xml:space="preserve">. </w:t>
      </w:r>
    </w:p>
    <w:p w:rsidR="00783628" w:rsidRPr="006E4342" w:rsidRDefault="000F3272" w:rsidP="006E4342">
      <w:pPr>
        <w:spacing w:before="80"/>
        <w:rPr>
          <w:rFonts w:ascii="Franklin Gothic Book" w:eastAsia="Times New Roman" w:hAnsi="Franklin Gothic Book"/>
          <w:lang w:eastAsia="en-US"/>
        </w:rPr>
      </w:pPr>
      <w:r>
        <w:rPr>
          <w:rFonts w:ascii="Franklin Gothic Book" w:eastAsia="Times New Roman" w:hAnsi="Franklin Gothic Book"/>
          <w:lang w:eastAsia="en-US"/>
        </w:rPr>
        <w:t xml:space="preserve">In addition, the requirements </w:t>
      </w:r>
      <w:r w:rsidR="007C5DE9">
        <w:rPr>
          <w:rFonts w:ascii="Franklin Gothic Book" w:eastAsia="Times New Roman" w:hAnsi="Franklin Gothic Book"/>
          <w:lang w:eastAsia="en-US"/>
        </w:rPr>
        <w:t xml:space="preserve">for the development of project that are to receive development assistance from </w:t>
      </w:r>
      <w:r w:rsidR="00B30FB0">
        <w:rPr>
          <w:rFonts w:ascii="Franklin Gothic Book" w:eastAsia="Times New Roman" w:hAnsi="Franklin Gothic Book"/>
          <w:lang w:eastAsia="en-US"/>
        </w:rPr>
        <w:t xml:space="preserve">bilateral and </w:t>
      </w:r>
      <w:r w:rsidRPr="006E4342">
        <w:rPr>
          <w:rFonts w:ascii="Franklin Gothic Book" w:eastAsia="Times New Roman" w:hAnsi="Franklin Gothic Book"/>
          <w:lang w:eastAsia="en-US"/>
        </w:rPr>
        <w:t xml:space="preserve">multilateral </w:t>
      </w:r>
      <w:r w:rsidR="007C5DE9">
        <w:rPr>
          <w:rFonts w:ascii="Franklin Gothic Book" w:eastAsia="Times New Roman" w:hAnsi="Franklin Gothic Book"/>
          <w:lang w:eastAsia="en-US"/>
        </w:rPr>
        <w:t xml:space="preserve">agencies </w:t>
      </w:r>
      <w:r>
        <w:rPr>
          <w:rFonts w:ascii="Franklin Gothic Book" w:eastAsia="Times New Roman" w:hAnsi="Franklin Gothic Book"/>
          <w:lang w:eastAsia="en-US"/>
        </w:rPr>
        <w:t>differ from each other and from the GOV’s standard approach</w:t>
      </w:r>
      <w:r w:rsidR="00124698">
        <w:rPr>
          <w:rFonts w:ascii="Franklin Gothic Book" w:eastAsia="Times New Roman" w:hAnsi="Franklin Gothic Book"/>
          <w:lang w:eastAsia="en-US"/>
        </w:rPr>
        <w:t xml:space="preserve"> and introduce an additional set of constraints</w:t>
      </w:r>
      <w:r>
        <w:rPr>
          <w:rFonts w:ascii="Franklin Gothic Book" w:eastAsia="Times New Roman" w:hAnsi="Franklin Gothic Book"/>
          <w:lang w:eastAsia="en-US"/>
        </w:rPr>
        <w:t>.</w:t>
      </w:r>
      <w:r w:rsidR="007C5DE9">
        <w:rPr>
          <w:rFonts w:ascii="Franklin Gothic Book" w:eastAsia="Times New Roman" w:hAnsi="Franklin Gothic Book"/>
          <w:lang w:eastAsia="en-US"/>
        </w:rPr>
        <w:t xml:space="preserve"> This is addressed </w:t>
      </w:r>
      <w:r w:rsidR="00B30FB0">
        <w:rPr>
          <w:rFonts w:ascii="Franklin Gothic Book" w:eastAsia="Times New Roman" w:hAnsi="Franklin Gothic Book"/>
          <w:lang w:eastAsia="en-US"/>
        </w:rPr>
        <w:t>in the next sub-</w:t>
      </w:r>
      <w:r w:rsidR="007C5DE9">
        <w:rPr>
          <w:rFonts w:ascii="Franklin Gothic Book" w:eastAsia="Times New Roman" w:hAnsi="Franklin Gothic Book"/>
          <w:lang w:eastAsia="en-US"/>
        </w:rPr>
        <w:t>section.</w:t>
      </w:r>
    </w:p>
    <w:p w:rsidR="002A239A" w:rsidRDefault="002A239A" w:rsidP="00BE1614">
      <w:pPr>
        <w:pStyle w:val="BoxText"/>
      </w:pPr>
      <w:r>
        <w:lastRenderedPageBreak/>
        <w:t xml:space="preserve">Project </w:t>
      </w:r>
      <w:r w:rsidRPr="00B524BE">
        <w:t>preparation</w:t>
      </w:r>
      <w:r>
        <w:t xml:space="preserve"> process</w:t>
      </w:r>
      <w:r w:rsidR="007C5DE9">
        <w:t xml:space="preserve"> for </w:t>
      </w:r>
      <w:r w:rsidR="00B30FB0">
        <w:t>externally supported projects</w:t>
      </w:r>
    </w:p>
    <w:p w:rsidR="00922B9F" w:rsidRDefault="00133059" w:rsidP="006E4342">
      <w:pPr>
        <w:spacing w:before="80"/>
        <w:rPr>
          <w:rFonts w:ascii="Franklin Gothic Book" w:eastAsia="Times New Roman" w:hAnsi="Franklin Gothic Book"/>
          <w:lang w:eastAsia="en-US"/>
        </w:rPr>
      </w:pPr>
      <w:r>
        <w:rPr>
          <w:rFonts w:ascii="Franklin Gothic Book" w:eastAsia="Times New Roman" w:hAnsi="Franklin Gothic Book"/>
          <w:lang w:eastAsia="en-US"/>
        </w:rPr>
        <w:t>Bi</w:t>
      </w:r>
      <w:r w:rsidR="009C6014">
        <w:rPr>
          <w:rFonts w:ascii="Franklin Gothic Book" w:eastAsia="Times New Roman" w:hAnsi="Franklin Gothic Book"/>
          <w:lang w:eastAsia="en-US"/>
        </w:rPr>
        <w:t xml:space="preserve">lateral agencies have specific national requirements with regard to project development, and often involve tied elements. For reasons set out later in this document, it is judged that DFAT should not become involved in direct support for these projects. Similarly, projects to be financed from domestic resources need only meet standards that are inferior to best appropriate international practice. </w:t>
      </w:r>
      <w:r w:rsidR="005E7614">
        <w:rPr>
          <w:rFonts w:ascii="Franklin Gothic Book" w:eastAsia="Times New Roman" w:hAnsi="Franklin Gothic Book"/>
          <w:lang w:eastAsia="en-US"/>
        </w:rPr>
        <w:t>It is not practical to expect these to be modified sufficiently in the short term to a standard that is consistent with DFAT requirements, and hence it is not appropriate for these to be included in the proposed program</w:t>
      </w:r>
      <w:r w:rsidR="005E7614">
        <w:rPr>
          <w:rStyle w:val="FootnoteReference"/>
          <w:rFonts w:eastAsia="Times New Roman"/>
          <w:lang w:eastAsia="en-US"/>
        </w:rPr>
        <w:footnoteReference w:id="4"/>
      </w:r>
      <w:r w:rsidR="005E7614">
        <w:rPr>
          <w:rFonts w:ascii="Franklin Gothic Book" w:eastAsia="Times New Roman" w:hAnsi="Franklin Gothic Book"/>
          <w:lang w:eastAsia="en-US"/>
        </w:rPr>
        <w:t>.</w:t>
      </w:r>
    </w:p>
    <w:p w:rsidR="009C6014" w:rsidRDefault="009C6014" w:rsidP="006E4342">
      <w:pPr>
        <w:spacing w:before="80"/>
        <w:rPr>
          <w:rFonts w:ascii="Franklin Gothic Book" w:eastAsia="Times New Roman" w:hAnsi="Franklin Gothic Book"/>
          <w:lang w:eastAsia="en-US"/>
        </w:rPr>
      </w:pPr>
      <w:r>
        <w:rPr>
          <w:rFonts w:ascii="Franklin Gothic Book" w:eastAsia="Times New Roman" w:hAnsi="Franklin Gothic Book"/>
          <w:lang w:eastAsia="en-US"/>
        </w:rPr>
        <w:t xml:space="preserve">Hence, the focus is on projects that are to receive support from </w:t>
      </w:r>
      <w:r w:rsidR="00B402F2">
        <w:rPr>
          <w:rFonts w:ascii="Franklin Gothic Book" w:eastAsia="Times New Roman" w:hAnsi="Franklin Gothic Book"/>
          <w:lang w:eastAsia="en-US"/>
        </w:rPr>
        <w:t>MDBs</w:t>
      </w:r>
      <w:r>
        <w:rPr>
          <w:rFonts w:ascii="Franklin Gothic Book" w:eastAsia="Times New Roman" w:hAnsi="Franklin Gothic Book"/>
          <w:lang w:eastAsia="en-US"/>
        </w:rPr>
        <w:t xml:space="preserve">. In the case of Vietnam, this </w:t>
      </w:r>
      <w:r w:rsidR="005A2DBE">
        <w:rPr>
          <w:rFonts w:ascii="Franklin Gothic Book" w:eastAsia="Times New Roman" w:hAnsi="Franklin Gothic Book"/>
          <w:lang w:eastAsia="en-US"/>
        </w:rPr>
        <w:t xml:space="preserve">involves </w:t>
      </w:r>
      <w:r>
        <w:rPr>
          <w:rFonts w:ascii="Franklin Gothic Book" w:eastAsia="Times New Roman" w:hAnsi="Franklin Gothic Book"/>
          <w:lang w:eastAsia="en-US"/>
        </w:rPr>
        <w:t>the ADB and the World Bank</w:t>
      </w:r>
      <w:r w:rsidR="00026F49">
        <w:rPr>
          <w:rFonts w:ascii="Franklin Gothic Book" w:eastAsia="Times New Roman" w:hAnsi="Franklin Gothic Book"/>
          <w:lang w:eastAsia="en-US"/>
        </w:rPr>
        <w:t xml:space="preserve">. It could also involve </w:t>
      </w:r>
      <w:r w:rsidR="00336C85">
        <w:rPr>
          <w:rFonts w:ascii="Franklin Gothic Book" w:eastAsia="Times New Roman" w:hAnsi="Franklin Gothic Book"/>
          <w:lang w:eastAsia="en-US"/>
        </w:rPr>
        <w:t xml:space="preserve">agencies such as the International Finance Corporation (IFC) with regard to private sector investment and </w:t>
      </w:r>
      <w:r w:rsidR="00026F49">
        <w:rPr>
          <w:rFonts w:ascii="Franklin Gothic Book" w:eastAsia="Times New Roman" w:hAnsi="Franklin Gothic Book"/>
          <w:lang w:eastAsia="en-US"/>
        </w:rPr>
        <w:t xml:space="preserve">the </w:t>
      </w:r>
      <w:r w:rsidR="00336C85">
        <w:rPr>
          <w:rFonts w:ascii="Franklin Gothic Book" w:eastAsia="Times New Roman" w:hAnsi="Franklin Gothic Book"/>
          <w:lang w:eastAsia="en-US"/>
        </w:rPr>
        <w:t>new Asia Infrastructure Investment Bank (AIIB). A</w:t>
      </w:r>
      <w:r w:rsidR="00026F49">
        <w:rPr>
          <w:rFonts w:ascii="Franklin Gothic Book" w:eastAsia="Times New Roman" w:hAnsi="Franklin Gothic Book"/>
          <w:lang w:eastAsia="en-US"/>
        </w:rPr>
        <w:t>s part of the World Bank Group, the IFC uses World Bank standards.</w:t>
      </w:r>
    </w:p>
    <w:p w:rsidR="002A239A" w:rsidRDefault="009C6014" w:rsidP="006E4342">
      <w:pPr>
        <w:spacing w:before="80"/>
        <w:rPr>
          <w:rFonts w:ascii="Franklin Gothic Book" w:eastAsia="Times New Roman" w:hAnsi="Franklin Gothic Book"/>
          <w:lang w:eastAsia="en-US"/>
        </w:rPr>
      </w:pPr>
      <w:r>
        <w:rPr>
          <w:rFonts w:ascii="Franklin Gothic Book" w:eastAsia="Times New Roman" w:hAnsi="Franklin Gothic Book"/>
          <w:lang w:eastAsia="en-US"/>
        </w:rPr>
        <w:t>In the case of p</w:t>
      </w:r>
      <w:r w:rsidR="007C5DE9" w:rsidRPr="007C5DE9">
        <w:rPr>
          <w:rFonts w:ascii="Franklin Gothic Book" w:eastAsia="Times New Roman" w:hAnsi="Franklin Gothic Book"/>
          <w:lang w:eastAsia="en-US"/>
        </w:rPr>
        <w:t xml:space="preserve">rojects to be supported by development assistance from </w:t>
      </w:r>
      <w:r w:rsidR="00DF6B25">
        <w:rPr>
          <w:rFonts w:ascii="Franklin Gothic Book" w:eastAsia="Times New Roman" w:hAnsi="Franklin Gothic Book"/>
          <w:lang w:eastAsia="en-US"/>
        </w:rPr>
        <w:t>bilateral</w:t>
      </w:r>
      <w:r w:rsidR="007C5DE9" w:rsidRPr="007C5DE9">
        <w:rPr>
          <w:rFonts w:ascii="Franklin Gothic Book" w:eastAsia="Times New Roman" w:hAnsi="Franklin Gothic Book"/>
          <w:lang w:eastAsia="en-US"/>
        </w:rPr>
        <w:t xml:space="preserve"> and </w:t>
      </w:r>
      <w:r w:rsidR="00DF6B25">
        <w:rPr>
          <w:rFonts w:ascii="Franklin Gothic Book" w:eastAsia="Times New Roman" w:hAnsi="Franklin Gothic Book"/>
          <w:lang w:eastAsia="en-US"/>
        </w:rPr>
        <w:t>multilateral</w:t>
      </w:r>
      <w:r w:rsidR="007C5DE9" w:rsidRPr="007C5DE9">
        <w:rPr>
          <w:rFonts w:ascii="Franklin Gothic Book" w:eastAsia="Times New Roman" w:hAnsi="Franklin Gothic Book"/>
          <w:lang w:eastAsia="en-US"/>
        </w:rPr>
        <w:t xml:space="preserve"> sources, the external agencies </w:t>
      </w:r>
      <w:r w:rsidR="00026F49">
        <w:rPr>
          <w:rFonts w:ascii="Franklin Gothic Book" w:eastAsia="Times New Roman" w:hAnsi="Franklin Gothic Book"/>
          <w:lang w:eastAsia="en-US"/>
        </w:rPr>
        <w:t xml:space="preserve">first reach agreement with MPI on projects to be </w:t>
      </w:r>
      <w:r w:rsidR="00B402F2">
        <w:rPr>
          <w:rFonts w:ascii="Franklin Gothic Book" w:eastAsia="Times New Roman" w:hAnsi="Franklin Gothic Book"/>
          <w:lang w:eastAsia="en-US"/>
        </w:rPr>
        <w:t xml:space="preserve">funded. The choice of projects will be guided by the partnership strategies </w:t>
      </w:r>
      <w:r w:rsidR="00BA0B00">
        <w:rPr>
          <w:rFonts w:ascii="Franklin Gothic Book" w:eastAsia="Times New Roman" w:hAnsi="Franklin Gothic Book"/>
          <w:lang w:eastAsia="en-US"/>
        </w:rPr>
        <w:t xml:space="preserve">between each MDB and the GOV and informed by concurrent or completed PFS work. MDBs </w:t>
      </w:r>
      <w:r w:rsidR="00C968EE">
        <w:rPr>
          <w:rFonts w:ascii="Franklin Gothic Book" w:eastAsia="Times New Roman" w:hAnsi="Franklin Gothic Book"/>
          <w:lang w:eastAsia="en-US"/>
        </w:rPr>
        <w:t>generally be</w:t>
      </w:r>
      <w:r w:rsidR="00DF6B25">
        <w:rPr>
          <w:rFonts w:ascii="Franklin Gothic Book" w:eastAsia="Times New Roman" w:hAnsi="Franklin Gothic Book"/>
          <w:lang w:eastAsia="en-US"/>
        </w:rPr>
        <w:t xml:space="preserve">gin </w:t>
      </w:r>
      <w:r w:rsidR="00C968EE">
        <w:rPr>
          <w:rFonts w:ascii="Franklin Gothic Book" w:eastAsia="Times New Roman" w:hAnsi="Franklin Gothic Book"/>
          <w:lang w:eastAsia="en-US"/>
        </w:rPr>
        <w:t xml:space="preserve">their involvement at the </w:t>
      </w:r>
      <w:r>
        <w:rPr>
          <w:rFonts w:ascii="Franklin Gothic Book" w:eastAsia="Times New Roman" w:hAnsi="Franklin Gothic Book"/>
          <w:lang w:eastAsia="en-US"/>
        </w:rPr>
        <w:t xml:space="preserve">FS stage. </w:t>
      </w:r>
      <w:r w:rsidR="00133059">
        <w:rPr>
          <w:rFonts w:ascii="Franklin Gothic Book" w:eastAsia="Times New Roman" w:hAnsi="Franklin Gothic Book"/>
          <w:lang w:eastAsia="en-US"/>
        </w:rPr>
        <w:t>T</w:t>
      </w:r>
      <w:r w:rsidR="005A2DBE">
        <w:rPr>
          <w:rFonts w:ascii="Franklin Gothic Book" w:eastAsia="Times New Roman" w:hAnsi="Franklin Gothic Book"/>
          <w:lang w:eastAsia="en-US"/>
        </w:rPr>
        <w:t xml:space="preserve">he ADB and World Bank have similar </w:t>
      </w:r>
      <w:r w:rsidR="00653FE2">
        <w:rPr>
          <w:rFonts w:ascii="Franklin Gothic Book" w:eastAsia="Times New Roman" w:hAnsi="Franklin Gothic Book"/>
          <w:lang w:eastAsia="en-US"/>
        </w:rPr>
        <w:t xml:space="preserve">(though not identical) </w:t>
      </w:r>
      <w:r w:rsidR="005A2DBE">
        <w:rPr>
          <w:rFonts w:ascii="Franklin Gothic Book" w:eastAsia="Times New Roman" w:hAnsi="Franklin Gothic Book"/>
          <w:lang w:eastAsia="en-US"/>
        </w:rPr>
        <w:t>technical requirements regarding the matters to be addressed</w:t>
      </w:r>
      <w:r w:rsidR="00133059">
        <w:rPr>
          <w:rFonts w:ascii="Franklin Gothic Book" w:eastAsia="Times New Roman" w:hAnsi="Franklin Gothic Book"/>
          <w:lang w:eastAsia="en-US"/>
        </w:rPr>
        <w:t>. T</w:t>
      </w:r>
      <w:r w:rsidR="005A2DBE">
        <w:rPr>
          <w:rFonts w:ascii="Franklin Gothic Book" w:eastAsia="Times New Roman" w:hAnsi="Franklin Gothic Book"/>
          <w:lang w:eastAsia="en-US"/>
        </w:rPr>
        <w:t xml:space="preserve">here are </w:t>
      </w:r>
      <w:r w:rsidR="00133059">
        <w:rPr>
          <w:rFonts w:ascii="Franklin Gothic Book" w:eastAsia="Times New Roman" w:hAnsi="Franklin Gothic Book"/>
          <w:lang w:eastAsia="en-US"/>
        </w:rPr>
        <w:t xml:space="preserve">more substantial </w:t>
      </w:r>
      <w:r w:rsidR="005A2DBE">
        <w:rPr>
          <w:rFonts w:ascii="Franklin Gothic Book" w:eastAsia="Times New Roman" w:hAnsi="Franklin Gothic Book"/>
          <w:lang w:eastAsia="en-US"/>
        </w:rPr>
        <w:t>differences in the processes they use</w:t>
      </w:r>
      <w:r w:rsidR="00133059">
        <w:rPr>
          <w:rFonts w:ascii="Franklin Gothic Book" w:eastAsia="Times New Roman" w:hAnsi="Franklin Gothic Book"/>
          <w:lang w:eastAsia="en-US"/>
        </w:rPr>
        <w:t xml:space="preserve">, which in each case present </w:t>
      </w:r>
      <w:r w:rsidR="005A2DBE">
        <w:rPr>
          <w:rFonts w:ascii="Franklin Gothic Book" w:eastAsia="Times New Roman" w:hAnsi="Franklin Gothic Book"/>
          <w:lang w:eastAsia="en-US"/>
        </w:rPr>
        <w:t xml:space="preserve">challenges </w:t>
      </w:r>
      <w:r w:rsidR="0020328F">
        <w:rPr>
          <w:rFonts w:ascii="Franklin Gothic Book" w:eastAsia="Times New Roman" w:hAnsi="Franklin Gothic Book"/>
          <w:lang w:eastAsia="en-US"/>
        </w:rPr>
        <w:t xml:space="preserve">to the smooth development of projects and their </w:t>
      </w:r>
      <w:r w:rsidR="00133059">
        <w:rPr>
          <w:rFonts w:ascii="Franklin Gothic Book" w:eastAsia="Times New Roman" w:hAnsi="Franklin Gothic Book"/>
          <w:lang w:eastAsia="en-US"/>
        </w:rPr>
        <w:t xml:space="preserve">prompt </w:t>
      </w:r>
      <w:r w:rsidR="0020328F">
        <w:rPr>
          <w:rFonts w:ascii="Franklin Gothic Book" w:eastAsia="Times New Roman" w:hAnsi="Franklin Gothic Book"/>
          <w:lang w:eastAsia="en-US"/>
        </w:rPr>
        <w:t>progression to implementation. Specifically:</w:t>
      </w:r>
    </w:p>
    <w:p w:rsidR="00305EBA" w:rsidRDefault="00305EBA" w:rsidP="00B73520">
      <w:pPr>
        <w:pStyle w:val="List-bullet-1"/>
      </w:pPr>
      <w:r>
        <w:t xml:space="preserve">The ADB </w:t>
      </w:r>
      <w:r w:rsidR="00E77095">
        <w:t xml:space="preserve">engages consultants to undertake </w:t>
      </w:r>
      <w:r>
        <w:t xml:space="preserve">its own Project Preparatory Technical Assistance (PPTA) study </w:t>
      </w:r>
      <w:r w:rsidR="00E77095">
        <w:t>to define a project that is economically, financially and technically feasible</w:t>
      </w:r>
      <w:r>
        <w:t>.</w:t>
      </w:r>
      <w:r w:rsidRPr="00305EBA">
        <w:t xml:space="preserve"> The PPTA occurs in parallel with the </w:t>
      </w:r>
      <w:r>
        <w:t>MOT’</w:t>
      </w:r>
      <w:r w:rsidRPr="00305EBA">
        <w:t>s FS. The two activities interact with regard to some matters such as the engineering design, with the PPTA considering matters that</w:t>
      </w:r>
      <w:r>
        <w:t xml:space="preserve"> are not </w:t>
      </w:r>
      <w:r w:rsidRPr="00305EBA">
        <w:t xml:space="preserve">considered in sufficient detail in the </w:t>
      </w:r>
      <w:r w:rsidR="00E77095">
        <w:t>MOT</w:t>
      </w:r>
      <w:r w:rsidRPr="00305EBA">
        <w:t xml:space="preserve">’s FS. </w:t>
      </w:r>
      <w:r w:rsidR="00E77095">
        <w:t xml:space="preserve">Following completion of the </w:t>
      </w:r>
      <w:r w:rsidRPr="00305EBA">
        <w:t xml:space="preserve">PPTA, ADB </w:t>
      </w:r>
      <w:proofErr w:type="gramStart"/>
      <w:r w:rsidRPr="00305EBA">
        <w:t>staff appraise</w:t>
      </w:r>
      <w:proofErr w:type="gramEnd"/>
      <w:r w:rsidRPr="00305EBA">
        <w:t xml:space="preserve"> the project and prepare the Report and Recommendations of the President (RRP)</w:t>
      </w:r>
      <w:r>
        <w:t xml:space="preserve">. </w:t>
      </w:r>
      <w:r w:rsidR="00E77095">
        <w:t xml:space="preserve">Loan negotiations follow management approval of the RRP, leading to approval of the loan by the Board of ADB. Following </w:t>
      </w:r>
      <w:r w:rsidR="00121A30">
        <w:t>L</w:t>
      </w:r>
      <w:r w:rsidR="00E77095">
        <w:t xml:space="preserve">oan </w:t>
      </w:r>
      <w:r w:rsidR="00121A30">
        <w:t>E</w:t>
      </w:r>
      <w:r w:rsidR="00E77095">
        <w:t>ffectiveness, t</w:t>
      </w:r>
      <w:r>
        <w:t>he MOT engages consultants to prepare d</w:t>
      </w:r>
      <w:r w:rsidRPr="00305EBA">
        <w:t xml:space="preserve">etailed </w:t>
      </w:r>
      <w:r w:rsidR="00121A30">
        <w:t xml:space="preserve">engineering </w:t>
      </w:r>
      <w:r w:rsidRPr="00305EBA">
        <w:t>design</w:t>
      </w:r>
      <w:r w:rsidR="00E77095">
        <w:t xml:space="preserve"> and </w:t>
      </w:r>
      <w:r w:rsidR="00121A30">
        <w:t>contract documentation (DDD)</w:t>
      </w:r>
      <w:r w:rsidR="00E77095">
        <w:t xml:space="preserve">. </w:t>
      </w:r>
      <w:r w:rsidR="00DF6B25">
        <w:t xml:space="preserve">However, </w:t>
      </w:r>
      <w:r w:rsidR="00E77095">
        <w:t xml:space="preserve">limitations </w:t>
      </w:r>
      <w:r w:rsidR="00DF6B25">
        <w:t>occur</w:t>
      </w:r>
      <w:r w:rsidR="00E77095">
        <w:t>:</w:t>
      </w:r>
    </w:p>
    <w:p w:rsidR="00E77095" w:rsidRDefault="00E77095" w:rsidP="00E77095">
      <w:pPr>
        <w:pStyle w:val="List-bullet-2"/>
      </w:pPr>
      <w:r>
        <w:t>MOT is not always intimately involved in the PPTA;</w:t>
      </w:r>
    </w:p>
    <w:p w:rsidR="00E77095" w:rsidRDefault="00E77095" w:rsidP="00E77095">
      <w:pPr>
        <w:pStyle w:val="List-bullet-2"/>
      </w:pPr>
      <w:r>
        <w:t>there is some duplication between the MOT’s FS and the PPTA; and</w:t>
      </w:r>
    </w:p>
    <w:p w:rsidR="00E77095" w:rsidRDefault="00E77095" w:rsidP="00E77095">
      <w:pPr>
        <w:pStyle w:val="List-bullet-2"/>
      </w:pPr>
      <w:r>
        <w:t>the</w:t>
      </w:r>
      <w:r w:rsidR="00AC3457">
        <w:t xml:space="preserve"> time between the completion of the PPTA and </w:t>
      </w:r>
      <w:r>
        <w:t>the project being ready for implementation</w:t>
      </w:r>
      <w:r w:rsidR="00AC3457">
        <w:t xml:space="preserve"> is considerable</w:t>
      </w:r>
      <w:r>
        <w:t xml:space="preserve">, </w:t>
      </w:r>
      <w:r w:rsidR="00AC3457">
        <w:t xml:space="preserve">commonly </w:t>
      </w:r>
      <w:r>
        <w:t xml:space="preserve">several </w:t>
      </w:r>
      <w:r w:rsidR="00AC3457">
        <w:t>years</w:t>
      </w:r>
      <w:r w:rsidR="00124698">
        <w:t xml:space="preserve"> – while ADB provides the capacity for the GOV to commence DDD work in advance of loan effectiveness (with subsequent reimbursement from the loan), this requires a GOV commitment for expenditure for a project that has not yet passed through all approval stages</w:t>
      </w:r>
      <w:r w:rsidR="00AC3457">
        <w:t>.</w:t>
      </w:r>
    </w:p>
    <w:p w:rsidR="00305EBA" w:rsidRDefault="00AC3457" w:rsidP="00AC3457">
      <w:pPr>
        <w:pStyle w:val="List-bullet-1"/>
      </w:pPr>
      <w:r>
        <w:t xml:space="preserve">The World Bank takes the approach that </w:t>
      </w:r>
      <w:r w:rsidRPr="00AC3457">
        <w:t xml:space="preserve">it should not appraise a project that it has prepared. Hence, </w:t>
      </w:r>
      <w:r>
        <w:t xml:space="preserve">it </w:t>
      </w:r>
      <w:r w:rsidRPr="00AC3457">
        <w:t xml:space="preserve">depends on the </w:t>
      </w:r>
      <w:r>
        <w:t>MOT</w:t>
      </w:r>
      <w:r w:rsidRPr="00AC3457">
        <w:t xml:space="preserve">’s FS for the information that it </w:t>
      </w:r>
      <w:r>
        <w:t xml:space="preserve">subsequently uses </w:t>
      </w:r>
      <w:r w:rsidRPr="00AC3457">
        <w:t xml:space="preserve">to appraise a project proposal. </w:t>
      </w:r>
      <w:r>
        <w:t xml:space="preserve">Given the more limited scope of work in the MOT’s FS, it also </w:t>
      </w:r>
      <w:r w:rsidRPr="00AC3457">
        <w:t xml:space="preserve">assists the </w:t>
      </w:r>
      <w:r>
        <w:t>MOT</w:t>
      </w:r>
      <w:r w:rsidRPr="00AC3457">
        <w:t xml:space="preserve"> to find the necessary funds (for example from existing projects and donor trust funds) to finance the additional work </w:t>
      </w:r>
      <w:r>
        <w:t xml:space="preserve">that it </w:t>
      </w:r>
      <w:r w:rsidRPr="00AC3457">
        <w:t xml:space="preserve">requires be </w:t>
      </w:r>
      <w:r>
        <w:t>done. It also</w:t>
      </w:r>
      <w:r w:rsidRPr="00AC3457">
        <w:t xml:space="preserve"> provide</w:t>
      </w:r>
      <w:r>
        <w:t>s</w:t>
      </w:r>
      <w:r w:rsidRPr="00AC3457">
        <w:t xml:space="preserve"> some indirect </w:t>
      </w:r>
      <w:r>
        <w:t>guidance and support</w:t>
      </w:r>
      <w:r w:rsidRPr="00AC3457">
        <w:t xml:space="preserve">. As the GOV activities progress, the World Bank uses its own staff (covering financial management and procurement specialists, environment, social and gender safeguard </w:t>
      </w:r>
      <w:r w:rsidR="00D1141B">
        <w:t>advisors</w:t>
      </w:r>
      <w:r w:rsidRPr="00AC3457">
        <w:t xml:space="preserve"> and sectoral technical specialists) to prepare the World Bank’s Project Appraisal Document (PAD</w:t>
      </w:r>
      <w:r>
        <w:t xml:space="preserve"> – which is the equivalent of the ADB’s RRP</w:t>
      </w:r>
      <w:r w:rsidRPr="00AC3457">
        <w:t xml:space="preserve">), which is used to secure the approval of the Board of the World Bank for the loan for the project. Finally, the World Bank requires that detailed </w:t>
      </w:r>
      <w:r w:rsidRPr="00AC3457">
        <w:lastRenderedPageBreak/>
        <w:t>engineering design and documentation be ready for 30% of the value of the project at the time of loan negotiations</w:t>
      </w:r>
      <w:r>
        <w:t xml:space="preserve"> to ensure that the project can move more rapidly to implementation. </w:t>
      </w:r>
      <w:r w:rsidR="00653FE2">
        <w:t>Two</w:t>
      </w:r>
      <w:r>
        <w:t xml:space="preserve"> limitations</w:t>
      </w:r>
      <w:r w:rsidR="00653FE2">
        <w:t xml:space="preserve"> follow</w:t>
      </w:r>
      <w:r>
        <w:t>:</w:t>
      </w:r>
    </w:p>
    <w:p w:rsidR="00AC3457" w:rsidRDefault="00121A30" w:rsidP="00C635D1">
      <w:pPr>
        <w:pStyle w:val="List-bullet-2"/>
      </w:pPr>
      <w:r>
        <w:t>i</w:t>
      </w:r>
      <w:r w:rsidR="00C635D1">
        <w:t xml:space="preserve">t can take considerable time to arrange for </w:t>
      </w:r>
      <w:r w:rsidR="00C635D1" w:rsidRPr="00C635D1">
        <w:t xml:space="preserve">MOT </w:t>
      </w:r>
      <w:r w:rsidR="00C635D1">
        <w:t xml:space="preserve">to </w:t>
      </w:r>
      <w:r w:rsidR="00653FE2">
        <w:t xml:space="preserve">be in a position to </w:t>
      </w:r>
      <w:r w:rsidR="00C635D1">
        <w:t xml:space="preserve">undertake the additional scope of </w:t>
      </w:r>
      <w:r>
        <w:t xml:space="preserve">feasibility study </w:t>
      </w:r>
      <w:r w:rsidR="00653FE2">
        <w:t xml:space="preserve">and DDD work, </w:t>
      </w:r>
      <w:r>
        <w:t xml:space="preserve">and for the work to be undertaken to a standard acceptable to the </w:t>
      </w:r>
      <w:r w:rsidR="00C635D1" w:rsidRPr="00C635D1">
        <w:t>World Bank</w:t>
      </w:r>
      <w:r>
        <w:t>;</w:t>
      </w:r>
      <w:r w:rsidR="00653FE2">
        <w:t xml:space="preserve"> and </w:t>
      </w:r>
    </w:p>
    <w:p w:rsidR="00121A30" w:rsidRDefault="00653FE2" w:rsidP="00C635D1">
      <w:pPr>
        <w:pStyle w:val="List-bullet-2"/>
      </w:pPr>
      <w:proofErr w:type="gramStart"/>
      <w:r>
        <w:t>the</w:t>
      </w:r>
      <w:proofErr w:type="gramEnd"/>
      <w:r>
        <w:t xml:space="preserve"> need to undertake the DDD work increases </w:t>
      </w:r>
      <w:r w:rsidR="00121A30">
        <w:t>the time taken to get to loan negotiations and subsequent Project Effectiveness</w:t>
      </w:r>
      <w:r>
        <w:t>, though it</w:t>
      </w:r>
      <w:r w:rsidR="00121A30">
        <w:t xml:space="preserve"> should </w:t>
      </w:r>
      <w:r>
        <w:t xml:space="preserve">ideally </w:t>
      </w:r>
      <w:r w:rsidR="00121A30">
        <w:t>reduce the time take</w:t>
      </w:r>
      <w:r>
        <w:t xml:space="preserve">n to secure contractors and </w:t>
      </w:r>
      <w:r w:rsidR="00DF6B25">
        <w:t xml:space="preserve">to commence </w:t>
      </w:r>
      <w:r>
        <w:t>construction.</w:t>
      </w:r>
    </w:p>
    <w:p w:rsidR="0020328F" w:rsidRDefault="00653FE2" w:rsidP="006E4342">
      <w:pPr>
        <w:spacing w:before="80"/>
        <w:rPr>
          <w:rFonts w:ascii="Franklin Gothic Book" w:eastAsia="Times New Roman" w:hAnsi="Franklin Gothic Book"/>
          <w:lang w:eastAsia="en-US"/>
        </w:rPr>
      </w:pPr>
      <w:r>
        <w:rPr>
          <w:rFonts w:ascii="Franklin Gothic Book" w:eastAsia="Times New Roman" w:hAnsi="Franklin Gothic Book"/>
          <w:lang w:eastAsia="en-US"/>
        </w:rPr>
        <w:t>For MOT, developing projects to be financed by MDBs is further complicated by the need for staff in its various agencies and also its consultants to understand the different requirements and procedures of the MDBs, to gain the technical skills needed to undertake the work to MDB requirements</w:t>
      </w:r>
      <w:r w:rsidR="00AD0BA0">
        <w:rPr>
          <w:rFonts w:ascii="Franklin Gothic Book" w:eastAsia="Times New Roman" w:hAnsi="Franklin Gothic Book"/>
          <w:lang w:eastAsia="en-US"/>
        </w:rPr>
        <w:t>, to accommodate the project processing activities set by the GOV and the MDBs.</w:t>
      </w:r>
    </w:p>
    <w:p w:rsidR="00133059" w:rsidRDefault="00133059" w:rsidP="006E4342">
      <w:pPr>
        <w:spacing w:before="80"/>
        <w:rPr>
          <w:rFonts w:ascii="Franklin Gothic Book" w:eastAsia="Times New Roman" w:hAnsi="Franklin Gothic Book"/>
          <w:lang w:eastAsia="en-US"/>
        </w:rPr>
      </w:pPr>
      <w:r>
        <w:rPr>
          <w:rFonts w:ascii="Franklin Gothic Book" w:eastAsia="Times New Roman" w:hAnsi="Franklin Gothic Book"/>
          <w:lang w:eastAsia="en-US"/>
        </w:rPr>
        <w:t xml:space="preserve">PPPs are guided by a national legal </w:t>
      </w:r>
      <w:r w:rsidR="00A93F4A">
        <w:rPr>
          <w:rFonts w:ascii="Franklin Gothic Book" w:eastAsia="Times New Roman" w:hAnsi="Franklin Gothic Book"/>
          <w:lang w:eastAsia="en-US"/>
        </w:rPr>
        <w:t xml:space="preserve">and institutional </w:t>
      </w:r>
      <w:r>
        <w:rPr>
          <w:rFonts w:ascii="Franklin Gothic Book" w:eastAsia="Times New Roman" w:hAnsi="Franklin Gothic Book"/>
          <w:lang w:eastAsia="en-US"/>
        </w:rPr>
        <w:t xml:space="preserve">framework. Investigations undertaken in the development of the </w:t>
      </w:r>
      <w:r w:rsidR="000A344D">
        <w:rPr>
          <w:rFonts w:ascii="Franklin Gothic Book" w:eastAsia="Times New Roman" w:hAnsi="Franklin Gothic Book"/>
          <w:lang w:eastAsia="en-US"/>
        </w:rPr>
        <w:t>AVTDP</w:t>
      </w:r>
      <w:r>
        <w:rPr>
          <w:rFonts w:ascii="Franklin Gothic Book" w:eastAsia="Times New Roman" w:hAnsi="Franklin Gothic Book"/>
          <w:lang w:eastAsia="en-US"/>
        </w:rPr>
        <w:t xml:space="preserve"> provide a range of views, with little consensus, on why no formal PPPs have progressed in the transport sector despite broad support for the concept. </w:t>
      </w:r>
    </w:p>
    <w:p w:rsidR="00124698" w:rsidRPr="006E4342" w:rsidRDefault="00E02117" w:rsidP="006E4342">
      <w:pPr>
        <w:spacing w:before="80"/>
        <w:rPr>
          <w:rFonts w:ascii="Franklin Gothic Book" w:eastAsia="Times New Roman" w:hAnsi="Franklin Gothic Book"/>
          <w:lang w:eastAsia="en-US"/>
        </w:rPr>
      </w:pPr>
      <w:r>
        <w:rPr>
          <w:rFonts w:ascii="Franklin Gothic Book" w:eastAsia="Times New Roman" w:hAnsi="Franklin Gothic Book"/>
          <w:lang w:eastAsia="en-US"/>
        </w:rPr>
        <w:t>With regard to the above matters, t</w:t>
      </w:r>
      <w:r w:rsidR="00124698">
        <w:rPr>
          <w:rFonts w:ascii="Franklin Gothic Book" w:eastAsia="Times New Roman" w:hAnsi="Franklin Gothic Book"/>
          <w:lang w:eastAsia="en-US"/>
        </w:rPr>
        <w:t xml:space="preserve">he AVTDP will </w:t>
      </w:r>
      <w:r>
        <w:rPr>
          <w:rFonts w:ascii="Franklin Gothic Book" w:eastAsia="Times New Roman" w:hAnsi="Franklin Gothic Book"/>
          <w:lang w:eastAsia="en-US"/>
        </w:rPr>
        <w:t>address the key matters of enhancing FS work so that it also meets the requirements of the MDBs, ensure that formal consideration is given to the potential for private sector involvement in projects, and support the prompt commencement of DDD as early as practicable to reduce the lag between the completion of the FS and commencement of construction.</w:t>
      </w:r>
    </w:p>
    <w:p w:rsidR="002A239A" w:rsidRDefault="002A239A" w:rsidP="00BE1614">
      <w:pPr>
        <w:pStyle w:val="Heading3"/>
      </w:pPr>
      <w:r>
        <w:t>Social and environment</w:t>
      </w:r>
      <w:r w:rsidR="00B524BE">
        <w:t xml:space="preserve"> needs</w:t>
      </w:r>
    </w:p>
    <w:p w:rsidR="00DF6B25" w:rsidRDefault="00DF6B25" w:rsidP="00DF6B25">
      <w:pPr>
        <w:spacing w:before="80"/>
        <w:rPr>
          <w:rFonts w:ascii="Franklin Gothic Book" w:eastAsia="Times New Roman" w:hAnsi="Franklin Gothic Book"/>
          <w:lang w:eastAsia="en-US"/>
        </w:rPr>
      </w:pPr>
      <w:r>
        <w:rPr>
          <w:rFonts w:ascii="Franklin Gothic Book" w:eastAsia="Times New Roman" w:hAnsi="Franklin Gothic Book"/>
          <w:lang w:eastAsia="en-US"/>
        </w:rPr>
        <w:t>Over time MOT has developed some capacity to address an increasing range of social and environmental matters that MDBs and other donors seek to be addressed in the course of project development. Hence, the needs of disadvantaged groups such as the poor and those in remote locations, and matters such as HIV/AIDS and property resumption, are addressed in a generally satisfactory way under conventional social and environmental impact assessments. However, more recent concerns such as identifying and closing gender inequalities, g</w:t>
      </w:r>
      <w:r w:rsidRPr="00A900C3">
        <w:rPr>
          <w:rFonts w:ascii="Franklin Gothic Book" w:eastAsia="Times New Roman" w:hAnsi="Franklin Gothic Book"/>
          <w:lang w:eastAsia="en-US"/>
        </w:rPr>
        <w:t>ender mainstreaming</w:t>
      </w:r>
      <w:r>
        <w:rPr>
          <w:rFonts w:ascii="Franklin Gothic Book" w:eastAsia="Times New Roman" w:hAnsi="Franklin Gothic Book"/>
          <w:lang w:eastAsia="en-US"/>
        </w:rPr>
        <w:t xml:space="preserve"> processes,</w:t>
      </w:r>
      <w:r w:rsidRPr="00A900C3">
        <w:rPr>
          <w:rFonts w:ascii="Franklin Gothic Book" w:eastAsia="Times New Roman" w:hAnsi="Franklin Gothic Book"/>
          <w:lang w:eastAsia="en-US"/>
        </w:rPr>
        <w:t xml:space="preserve"> </w:t>
      </w:r>
      <w:r>
        <w:rPr>
          <w:rFonts w:ascii="Franklin Gothic Book" w:eastAsia="Times New Roman" w:hAnsi="Franklin Gothic Book"/>
          <w:lang w:eastAsia="en-US"/>
        </w:rPr>
        <w:t>and meeting the needs of people with disabilities are</w:t>
      </w:r>
      <w:r w:rsidRPr="00A900C3">
        <w:rPr>
          <w:rFonts w:ascii="Franklin Gothic Book" w:eastAsia="Times New Roman" w:hAnsi="Franklin Gothic Book"/>
          <w:lang w:eastAsia="en-US"/>
        </w:rPr>
        <w:t xml:space="preserve"> not well understood. This diminishes the likelihood of transport projects catering to the different transport needs of women and men, as well as </w:t>
      </w:r>
      <w:r>
        <w:rPr>
          <w:rFonts w:ascii="Franklin Gothic Book" w:eastAsia="Times New Roman" w:hAnsi="Franklin Gothic Book"/>
          <w:lang w:eastAsia="en-US"/>
        </w:rPr>
        <w:t>more vulnerable</w:t>
      </w:r>
      <w:r w:rsidRPr="00A900C3">
        <w:rPr>
          <w:rFonts w:ascii="Franklin Gothic Book" w:eastAsia="Times New Roman" w:hAnsi="Franklin Gothic Book"/>
          <w:lang w:eastAsia="en-US"/>
        </w:rPr>
        <w:t xml:space="preserve"> groups</w:t>
      </w:r>
      <w:r>
        <w:rPr>
          <w:rFonts w:ascii="Franklin Gothic Book" w:eastAsia="Times New Roman" w:hAnsi="Franklin Gothic Book"/>
          <w:lang w:eastAsia="en-US"/>
        </w:rPr>
        <w:t xml:space="preserve"> in</w:t>
      </w:r>
      <w:r w:rsidRPr="00A900C3">
        <w:rPr>
          <w:rFonts w:ascii="Franklin Gothic Book" w:eastAsia="Times New Roman" w:hAnsi="Franklin Gothic Book"/>
          <w:lang w:eastAsia="en-US"/>
        </w:rPr>
        <w:t xml:space="preserve"> the community. </w:t>
      </w:r>
      <w:r>
        <w:rPr>
          <w:rFonts w:ascii="Franklin Gothic Book" w:eastAsia="Times New Roman" w:hAnsi="Franklin Gothic Book"/>
          <w:lang w:eastAsia="en-US"/>
        </w:rPr>
        <w:t>Similarly, new environmental matters such as sustainability of infrastructure and climate resilience are not yet addressed in detail.</w:t>
      </w:r>
    </w:p>
    <w:p w:rsidR="00DF6B25" w:rsidRDefault="00DF6B25" w:rsidP="00DF6B25">
      <w:pPr>
        <w:spacing w:before="80"/>
        <w:rPr>
          <w:rFonts w:ascii="Franklin Gothic Book" w:eastAsia="Times New Roman" w:hAnsi="Franklin Gothic Book"/>
          <w:lang w:eastAsia="en-US"/>
        </w:rPr>
      </w:pPr>
      <w:r>
        <w:rPr>
          <w:rFonts w:ascii="Franklin Gothic Book" w:eastAsia="Times New Roman" w:hAnsi="Franklin Gothic Book"/>
          <w:lang w:eastAsia="en-US"/>
        </w:rPr>
        <w:t>Hence, two challenges remain:</w:t>
      </w:r>
    </w:p>
    <w:p w:rsidR="00DF6B25" w:rsidRDefault="00DF6B25" w:rsidP="00DF6B25">
      <w:pPr>
        <w:pStyle w:val="List-bullet-1"/>
      </w:pPr>
      <w:r>
        <w:t>to broaden and deepen the capacity of staff in MOT and its agencies, and also in the consultants they use, to more inclusively address social and environmental matters; and</w:t>
      </w:r>
    </w:p>
    <w:p w:rsidR="00DF6B25" w:rsidRDefault="00DF6B25" w:rsidP="00DF6B25">
      <w:pPr>
        <w:pStyle w:val="List-bullet-1"/>
      </w:pPr>
      <w:proofErr w:type="gramStart"/>
      <w:r>
        <w:t>to</w:t>
      </w:r>
      <w:proofErr w:type="gramEnd"/>
      <w:r>
        <w:t xml:space="preserve"> encourage the MOT to incorporate this broader set of gender responsive processes into its project development studies – which in turn requires broader endorsement of them by GOV agencies such as MPI and MOC.</w:t>
      </w:r>
    </w:p>
    <w:p w:rsidR="002A239A" w:rsidRDefault="00B524BE" w:rsidP="00BE1614">
      <w:pPr>
        <w:pStyle w:val="Heading3"/>
      </w:pPr>
      <w:r>
        <w:t>Private sector involvement</w:t>
      </w:r>
    </w:p>
    <w:p w:rsidR="00B132FA" w:rsidRDefault="00994FD9" w:rsidP="00302001">
      <w:pPr>
        <w:spacing w:before="80"/>
        <w:rPr>
          <w:rFonts w:ascii="Franklin Gothic Book" w:eastAsia="Times New Roman" w:hAnsi="Franklin Gothic Book"/>
          <w:lang w:eastAsia="en-US"/>
        </w:rPr>
      </w:pPr>
      <w:r>
        <w:rPr>
          <w:rFonts w:ascii="Franklin Gothic Book" w:eastAsia="Times New Roman" w:hAnsi="Franklin Gothic Book"/>
          <w:lang w:eastAsia="en-US"/>
        </w:rPr>
        <w:t xml:space="preserve">The GOV has indicated support for PPPs through its National Socio-Economic Plan, development of a legal framework and establishment of groups in its agencies. </w:t>
      </w:r>
      <w:r w:rsidR="00664218" w:rsidRPr="00994FD9">
        <w:rPr>
          <w:rFonts w:ascii="Franklin Gothic Book" w:eastAsia="Times New Roman" w:hAnsi="Franklin Gothic Book"/>
          <w:lang w:eastAsia="en-US"/>
        </w:rPr>
        <w:t>MOT</w:t>
      </w:r>
      <w:r w:rsidR="00664218">
        <w:rPr>
          <w:rFonts w:ascii="Franklin Gothic Book" w:eastAsia="Times New Roman" w:hAnsi="Franklin Gothic Book"/>
          <w:lang w:eastAsia="en-US"/>
        </w:rPr>
        <w:t>’s interest in PPPs is indicated by its establishment of a PPP Department with 13 staff. MOT is also selling some of its shareholding in its commercial entities to the private sector. Even so, n</w:t>
      </w:r>
      <w:r w:rsidRPr="00994FD9">
        <w:rPr>
          <w:rFonts w:ascii="Franklin Gothic Book" w:eastAsia="Times New Roman" w:hAnsi="Franklin Gothic Book"/>
          <w:lang w:eastAsia="en-US"/>
        </w:rPr>
        <w:t xml:space="preserve">o international-standard PPPs </w:t>
      </w:r>
      <w:r>
        <w:rPr>
          <w:rFonts w:ascii="Franklin Gothic Book" w:eastAsia="Times New Roman" w:hAnsi="Franklin Gothic Book"/>
          <w:lang w:eastAsia="en-US"/>
        </w:rPr>
        <w:t xml:space="preserve">in the transport sector </w:t>
      </w:r>
      <w:r w:rsidRPr="00994FD9">
        <w:rPr>
          <w:rFonts w:ascii="Franklin Gothic Book" w:eastAsia="Times New Roman" w:hAnsi="Franklin Gothic Book"/>
          <w:lang w:eastAsia="en-US"/>
        </w:rPr>
        <w:t xml:space="preserve">have been brought to financial close to </w:t>
      </w:r>
      <w:proofErr w:type="gramStart"/>
      <w:r w:rsidRPr="00994FD9">
        <w:rPr>
          <w:rFonts w:ascii="Franklin Gothic Book" w:eastAsia="Times New Roman" w:hAnsi="Franklin Gothic Book"/>
          <w:lang w:eastAsia="en-US"/>
        </w:rPr>
        <w:t>date,</w:t>
      </w:r>
      <w:proofErr w:type="gramEnd"/>
      <w:r w:rsidRPr="00994FD9">
        <w:rPr>
          <w:rFonts w:ascii="Franklin Gothic Book" w:eastAsia="Times New Roman" w:hAnsi="Franklin Gothic Book"/>
          <w:lang w:eastAsia="en-US"/>
        </w:rPr>
        <w:t xml:space="preserve"> </w:t>
      </w:r>
      <w:r w:rsidR="00664218">
        <w:rPr>
          <w:rFonts w:ascii="Franklin Gothic Book" w:eastAsia="Times New Roman" w:hAnsi="Franklin Gothic Book"/>
          <w:lang w:eastAsia="en-US"/>
        </w:rPr>
        <w:t xml:space="preserve">though </w:t>
      </w:r>
      <w:r w:rsidRPr="00994FD9">
        <w:rPr>
          <w:rFonts w:ascii="Franklin Gothic Book" w:eastAsia="Times New Roman" w:hAnsi="Franklin Gothic Book"/>
          <w:lang w:eastAsia="en-US"/>
        </w:rPr>
        <w:t>a large number of locally-oriented BOT projects have been implemented</w:t>
      </w:r>
      <w:r w:rsidR="00664218">
        <w:rPr>
          <w:rFonts w:ascii="Franklin Gothic Book" w:eastAsia="Times New Roman" w:hAnsi="Franklin Gothic Book"/>
          <w:lang w:eastAsia="en-US"/>
        </w:rPr>
        <w:t xml:space="preserve"> albeit with limited transparency and unclear merit</w:t>
      </w:r>
      <w:r>
        <w:rPr>
          <w:rFonts w:ascii="Franklin Gothic Book" w:eastAsia="Times New Roman" w:hAnsi="Franklin Gothic Book"/>
          <w:lang w:eastAsia="en-US"/>
        </w:rPr>
        <w:t xml:space="preserve">. </w:t>
      </w:r>
      <w:r w:rsidR="00664218" w:rsidRPr="00664218">
        <w:rPr>
          <w:rFonts w:ascii="Franklin Gothic Book" w:eastAsia="Times New Roman" w:hAnsi="Franklin Gothic Book"/>
          <w:lang w:eastAsia="en-US"/>
        </w:rPr>
        <w:t>Many suggestions are proffered regarding the cause but there is no evidence of a general consensus for the best way forward. There is a need to identify the core cause(s) for the limitations and remedial measures if progress is to be made</w:t>
      </w:r>
      <w:r w:rsidR="00664218">
        <w:rPr>
          <w:rFonts w:ascii="Franklin Gothic Book" w:eastAsia="Times New Roman" w:hAnsi="Franklin Gothic Book"/>
          <w:lang w:eastAsia="en-US"/>
        </w:rPr>
        <w:t xml:space="preserve">. There is also a need to broaden the perspective on PPPs given the focus on their role in </w:t>
      </w:r>
      <w:r w:rsidRPr="00994FD9">
        <w:rPr>
          <w:rFonts w:ascii="Franklin Gothic Book" w:eastAsia="Times New Roman" w:hAnsi="Franklin Gothic Book"/>
          <w:lang w:eastAsia="en-US"/>
        </w:rPr>
        <w:t>reducing the financing burden</w:t>
      </w:r>
      <w:r w:rsidR="00664218">
        <w:rPr>
          <w:rFonts w:ascii="Franklin Gothic Book" w:eastAsia="Times New Roman" w:hAnsi="Franklin Gothic Book"/>
          <w:lang w:eastAsia="en-US"/>
        </w:rPr>
        <w:t xml:space="preserve"> on </w:t>
      </w:r>
      <w:r w:rsidR="00664218">
        <w:rPr>
          <w:rFonts w:ascii="Franklin Gothic Book" w:eastAsia="Times New Roman" w:hAnsi="Franklin Gothic Book"/>
          <w:lang w:eastAsia="en-US"/>
        </w:rPr>
        <w:lastRenderedPageBreak/>
        <w:t>government</w:t>
      </w:r>
      <w:r w:rsidR="00605D3F">
        <w:rPr>
          <w:rFonts w:ascii="Franklin Gothic Book" w:eastAsia="Times New Roman" w:hAnsi="Franklin Gothic Book"/>
          <w:lang w:eastAsia="en-US"/>
        </w:rPr>
        <w:t>.</w:t>
      </w:r>
      <w:r w:rsidRPr="00994FD9">
        <w:rPr>
          <w:rFonts w:ascii="Franklin Gothic Book" w:eastAsia="Times New Roman" w:hAnsi="Franklin Gothic Book"/>
          <w:lang w:eastAsia="en-US"/>
        </w:rPr>
        <w:t xml:space="preserve"> </w:t>
      </w:r>
      <w:r w:rsidR="00664218">
        <w:rPr>
          <w:rFonts w:ascii="Franklin Gothic Book" w:eastAsia="Times New Roman" w:hAnsi="Franklin Gothic Book"/>
          <w:lang w:eastAsia="en-US"/>
        </w:rPr>
        <w:t xml:space="preserve">Rather, their greatest merit lies in their potential capacity to provide </w:t>
      </w:r>
      <w:r w:rsidR="00664218" w:rsidRPr="00994FD9">
        <w:rPr>
          <w:rFonts w:ascii="Franklin Gothic Book" w:eastAsia="Times New Roman" w:hAnsi="Franklin Gothic Book"/>
          <w:lang w:eastAsia="en-US"/>
        </w:rPr>
        <w:t xml:space="preserve">more efficient delivery of infrastructure </w:t>
      </w:r>
      <w:r w:rsidR="00664218">
        <w:rPr>
          <w:rFonts w:ascii="Franklin Gothic Book" w:eastAsia="Times New Roman" w:hAnsi="Franklin Gothic Book"/>
          <w:lang w:eastAsia="en-US"/>
        </w:rPr>
        <w:t xml:space="preserve">and </w:t>
      </w:r>
      <w:r w:rsidRPr="00994FD9">
        <w:rPr>
          <w:rFonts w:ascii="Franklin Gothic Book" w:eastAsia="Times New Roman" w:hAnsi="Franklin Gothic Book"/>
          <w:lang w:eastAsia="en-US"/>
        </w:rPr>
        <w:t>better quality services.</w:t>
      </w:r>
    </w:p>
    <w:p w:rsidR="00881E85" w:rsidRDefault="00881E85" w:rsidP="00302001">
      <w:pPr>
        <w:spacing w:before="80"/>
        <w:rPr>
          <w:rFonts w:ascii="Franklin Gothic Book" w:eastAsia="Times New Roman" w:hAnsi="Franklin Gothic Book"/>
          <w:lang w:eastAsia="en-US"/>
        </w:rPr>
      </w:pPr>
      <w:r>
        <w:rPr>
          <w:rFonts w:ascii="Franklin Gothic Book" w:eastAsia="Times New Roman" w:hAnsi="Franklin Gothic Book"/>
          <w:lang w:eastAsia="en-US"/>
        </w:rPr>
        <w:t>There is potential for greater private sector involvement in more conventional areas. There remains the continuing challenge of the role of SOEs in the construction sector, though this is a broader matter that is gradually being addressed by the GOV. In addition, the private sector could be provided more opportunity to bring innovative approaches to construction of transport infrastructure through, for example, design-build contracts. There is also a need to develop the capacity of private sector consultants to bring broader perspective and better quality to the preparation of projects.</w:t>
      </w:r>
    </w:p>
    <w:p w:rsidR="00966E3B" w:rsidRPr="0026313C" w:rsidRDefault="00966E3B" w:rsidP="00BE1614">
      <w:pPr>
        <w:pStyle w:val="Heading3"/>
      </w:pPr>
      <w:r w:rsidRPr="0026313C">
        <w:t xml:space="preserve">Project implementation and </w:t>
      </w:r>
      <w:r w:rsidR="00605D3F">
        <w:t xml:space="preserve">infrastructure </w:t>
      </w:r>
      <w:r w:rsidRPr="0026313C">
        <w:t>operation and maintenance</w:t>
      </w:r>
    </w:p>
    <w:p w:rsidR="00966E3B" w:rsidRPr="00295640" w:rsidRDefault="00605D3F" w:rsidP="00295640">
      <w:pPr>
        <w:spacing w:before="80"/>
        <w:rPr>
          <w:rFonts w:ascii="Franklin Gothic Book" w:eastAsia="Times New Roman" w:hAnsi="Franklin Gothic Book"/>
          <w:lang w:eastAsia="en-US"/>
        </w:rPr>
      </w:pPr>
      <w:r w:rsidRPr="00295640">
        <w:rPr>
          <w:rFonts w:ascii="Franklin Gothic Book" w:eastAsia="Times New Roman" w:hAnsi="Franklin Gothic Book"/>
          <w:lang w:eastAsia="en-US"/>
        </w:rPr>
        <w:t xml:space="preserve">As with other matters, the capacity for businesses to construct infrastructure in Vietnam is developing. There remain a number of institutional constraints, including a continued major role for state-owned enterprises (SOEs) and MOC regulations </w:t>
      </w:r>
      <w:r w:rsidR="00295640" w:rsidRPr="00295640">
        <w:rPr>
          <w:rFonts w:ascii="Franklin Gothic Book" w:eastAsia="Times New Roman" w:hAnsi="Franklin Gothic Book"/>
          <w:lang w:eastAsia="en-US"/>
        </w:rPr>
        <w:t xml:space="preserve">such as those </w:t>
      </w:r>
      <w:r w:rsidRPr="00295640">
        <w:rPr>
          <w:rFonts w:ascii="Franklin Gothic Book" w:eastAsia="Times New Roman" w:hAnsi="Franklin Gothic Book"/>
          <w:lang w:eastAsia="en-US"/>
        </w:rPr>
        <w:t xml:space="preserve">related to the use of unit quantities and unit construction costs </w:t>
      </w:r>
      <w:r w:rsidR="00295640">
        <w:rPr>
          <w:rFonts w:ascii="Franklin Gothic Book" w:eastAsia="Times New Roman" w:hAnsi="Franklin Gothic Book"/>
          <w:lang w:eastAsia="en-US"/>
        </w:rPr>
        <w:t xml:space="preserve">(and which do not </w:t>
      </w:r>
      <w:r w:rsidR="00295640" w:rsidRPr="00295640">
        <w:rPr>
          <w:rFonts w:ascii="Franklin Gothic Book" w:eastAsia="Times New Roman" w:hAnsi="Franklin Gothic Book"/>
          <w:lang w:eastAsia="en-US"/>
        </w:rPr>
        <w:t>support the</w:t>
      </w:r>
      <w:r w:rsidR="00295640">
        <w:rPr>
          <w:rFonts w:ascii="Franklin Gothic Book" w:eastAsia="Times New Roman" w:hAnsi="Franklin Gothic Book"/>
          <w:lang w:eastAsia="en-US"/>
        </w:rPr>
        <w:t xml:space="preserve"> use</w:t>
      </w:r>
      <w:r w:rsidR="00295640" w:rsidRPr="00295640">
        <w:rPr>
          <w:rFonts w:ascii="Franklin Gothic Book" w:eastAsia="Times New Roman" w:hAnsi="Franklin Gothic Book"/>
          <w:lang w:eastAsia="en-US"/>
        </w:rPr>
        <w:t xml:space="preserve"> of bonus and penalty clauses</w:t>
      </w:r>
      <w:r w:rsidR="00295640">
        <w:rPr>
          <w:rFonts w:ascii="Franklin Gothic Book" w:eastAsia="Times New Roman" w:hAnsi="Franklin Gothic Book"/>
          <w:lang w:eastAsia="en-US"/>
        </w:rPr>
        <w:t xml:space="preserve"> aimed at encouraging </w:t>
      </w:r>
      <w:r w:rsidR="00295640" w:rsidRPr="00295640">
        <w:rPr>
          <w:rFonts w:ascii="Franklin Gothic Book" w:eastAsia="Times New Roman" w:hAnsi="Franklin Gothic Book"/>
          <w:lang w:eastAsia="en-US"/>
        </w:rPr>
        <w:t>the entity in charge of road maintenance to take more</w:t>
      </w:r>
      <w:r w:rsidR="00295640">
        <w:rPr>
          <w:rFonts w:ascii="Franklin Gothic Book" w:eastAsia="Times New Roman" w:hAnsi="Franklin Gothic Book"/>
          <w:lang w:eastAsia="en-US"/>
        </w:rPr>
        <w:t xml:space="preserve"> </w:t>
      </w:r>
      <w:r w:rsidR="00295640" w:rsidRPr="00295640">
        <w:rPr>
          <w:rFonts w:ascii="Franklin Gothic Book" w:eastAsia="Times New Roman" w:hAnsi="Franklin Gothic Book"/>
          <w:lang w:eastAsia="en-US"/>
        </w:rPr>
        <w:t>responsibility</w:t>
      </w:r>
      <w:r w:rsidR="00295640">
        <w:rPr>
          <w:rFonts w:ascii="Franklin Gothic Book" w:eastAsia="Times New Roman" w:hAnsi="Franklin Gothic Book"/>
          <w:lang w:eastAsia="en-US"/>
        </w:rPr>
        <w:t>)</w:t>
      </w:r>
      <w:r w:rsidR="00DF6B25">
        <w:rPr>
          <w:rFonts w:ascii="Franklin Gothic Book" w:eastAsia="Times New Roman" w:hAnsi="Franklin Gothic Book"/>
          <w:lang w:eastAsia="en-US"/>
        </w:rPr>
        <w:t xml:space="preserve">. These challenges </w:t>
      </w:r>
      <w:r w:rsidRPr="00295640">
        <w:rPr>
          <w:rFonts w:ascii="Franklin Gothic Book" w:eastAsia="Times New Roman" w:hAnsi="Franklin Gothic Book"/>
          <w:lang w:eastAsia="en-US"/>
        </w:rPr>
        <w:t xml:space="preserve">that make it difficult to use innovative implementation approaches such as </w:t>
      </w:r>
      <w:r w:rsidR="00295640">
        <w:rPr>
          <w:rFonts w:ascii="Franklin Gothic Book" w:eastAsia="Times New Roman" w:hAnsi="Franklin Gothic Book"/>
          <w:lang w:eastAsia="en-US"/>
        </w:rPr>
        <w:t xml:space="preserve">performance </w:t>
      </w:r>
      <w:r w:rsidRPr="00295640">
        <w:rPr>
          <w:rFonts w:ascii="Franklin Gothic Book" w:eastAsia="Times New Roman" w:hAnsi="Franklin Gothic Book"/>
          <w:lang w:eastAsia="en-US"/>
        </w:rPr>
        <w:t xml:space="preserve">based contracts </w:t>
      </w:r>
      <w:r w:rsidR="00295640">
        <w:rPr>
          <w:rFonts w:ascii="Franklin Gothic Book" w:eastAsia="Times New Roman" w:hAnsi="Franklin Gothic Book"/>
          <w:lang w:eastAsia="en-US"/>
        </w:rPr>
        <w:t xml:space="preserve">(PBCs) </w:t>
      </w:r>
      <w:r w:rsidRPr="00295640">
        <w:rPr>
          <w:rFonts w:ascii="Franklin Gothic Book" w:eastAsia="Times New Roman" w:hAnsi="Franklin Gothic Book"/>
          <w:lang w:eastAsia="en-US"/>
        </w:rPr>
        <w:t>and design-build contracts</w:t>
      </w:r>
      <w:r w:rsidR="00295640" w:rsidRPr="00295640">
        <w:rPr>
          <w:rFonts w:ascii="Franklin Gothic Book" w:eastAsia="Times New Roman" w:hAnsi="Franklin Gothic Book"/>
          <w:lang w:eastAsia="en-US"/>
        </w:rPr>
        <w:t xml:space="preserve"> to their best effect</w:t>
      </w:r>
      <w:r w:rsidRPr="00295640">
        <w:rPr>
          <w:rFonts w:ascii="Franklin Gothic Book" w:eastAsia="Times New Roman" w:hAnsi="Franklin Gothic Book"/>
          <w:lang w:eastAsia="en-US"/>
        </w:rPr>
        <w:t>.</w:t>
      </w:r>
      <w:r w:rsidR="00295640" w:rsidRPr="00295640">
        <w:rPr>
          <w:rFonts w:ascii="Franklin Gothic Book" w:eastAsia="Times New Roman" w:hAnsi="Franklin Gothic Book"/>
          <w:lang w:eastAsia="en-US"/>
        </w:rPr>
        <w:t xml:space="preserve"> </w:t>
      </w:r>
    </w:p>
    <w:p w:rsidR="00966E3B" w:rsidRDefault="006F0747" w:rsidP="00295640">
      <w:pPr>
        <w:spacing w:before="80"/>
        <w:rPr>
          <w:rFonts w:ascii="Franklin Gothic Book" w:eastAsia="Times New Roman" w:hAnsi="Franklin Gothic Book"/>
          <w:lang w:eastAsia="en-US"/>
        </w:rPr>
      </w:pPr>
      <w:r w:rsidRPr="00295640">
        <w:rPr>
          <w:rFonts w:ascii="Franklin Gothic Book" w:eastAsia="Times New Roman" w:hAnsi="Franklin Gothic Book"/>
          <w:lang w:eastAsia="en-US"/>
        </w:rPr>
        <w:t>Asset management has been rudimentary to date, being largely based on professional experience and judgement. This is being addressed in the road sector with current programs to implement asset management systems and with the matter now being highlighted in the railway sector.</w:t>
      </w:r>
    </w:p>
    <w:p w:rsidR="00783628" w:rsidRPr="00BE1614" w:rsidRDefault="00783628" w:rsidP="00BE1614">
      <w:pPr>
        <w:pStyle w:val="Heading3"/>
        <w:rPr>
          <w:rStyle w:val="ASIBoldBlack"/>
        </w:rPr>
      </w:pPr>
      <w:r w:rsidRPr="00BE1614">
        <w:rPr>
          <w:rStyle w:val="ASIBoldBlack"/>
        </w:rPr>
        <w:t>Other Donor Activities</w:t>
      </w:r>
    </w:p>
    <w:p w:rsidR="00054728" w:rsidRPr="00C04132" w:rsidRDefault="00AB048A" w:rsidP="00C04132">
      <w:pPr>
        <w:spacing w:before="80"/>
        <w:rPr>
          <w:rFonts w:ascii="Franklin Gothic Book" w:eastAsia="Times New Roman" w:hAnsi="Franklin Gothic Book"/>
          <w:lang w:eastAsia="en-US"/>
        </w:rPr>
      </w:pPr>
      <w:r w:rsidRPr="00C04132">
        <w:rPr>
          <w:rFonts w:ascii="Franklin Gothic Book" w:eastAsia="Times New Roman" w:hAnsi="Franklin Gothic Book"/>
          <w:lang w:eastAsia="en-US"/>
        </w:rPr>
        <w:t xml:space="preserve">Considerable assistance is provided by </w:t>
      </w:r>
      <w:r>
        <w:rPr>
          <w:rFonts w:ascii="Franklin Gothic Book" w:eastAsia="Times New Roman" w:hAnsi="Franklin Gothic Book"/>
          <w:lang w:eastAsia="en-US"/>
        </w:rPr>
        <w:t>bilateral</w:t>
      </w:r>
      <w:r w:rsidRPr="00C04132">
        <w:rPr>
          <w:rFonts w:ascii="Franklin Gothic Book" w:eastAsia="Times New Roman" w:hAnsi="Franklin Gothic Book"/>
          <w:lang w:eastAsia="en-US"/>
        </w:rPr>
        <w:t xml:space="preserve"> and </w:t>
      </w:r>
      <w:r>
        <w:rPr>
          <w:rFonts w:ascii="Franklin Gothic Book" w:eastAsia="Times New Roman" w:hAnsi="Franklin Gothic Book"/>
          <w:lang w:eastAsia="en-US"/>
        </w:rPr>
        <w:t>multilateral</w:t>
      </w:r>
      <w:r w:rsidRPr="00C04132">
        <w:rPr>
          <w:rFonts w:ascii="Franklin Gothic Book" w:eastAsia="Times New Roman" w:hAnsi="Franklin Gothic Book"/>
          <w:lang w:eastAsia="en-US"/>
        </w:rPr>
        <w:t xml:space="preserve"> agencies for the </w:t>
      </w:r>
      <w:r w:rsidR="000024E1">
        <w:rPr>
          <w:rFonts w:ascii="Franklin Gothic Book" w:eastAsia="Times New Roman" w:hAnsi="Franklin Gothic Book"/>
          <w:lang w:eastAsia="en-US"/>
        </w:rPr>
        <w:t xml:space="preserve">development of transport </w:t>
      </w:r>
      <w:r w:rsidRPr="00C04132">
        <w:rPr>
          <w:rFonts w:ascii="Franklin Gothic Book" w:eastAsia="Times New Roman" w:hAnsi="Franklin Gothic Book"/>
          <w:lang w:eastAsia="en-US"/>
        </w:rPr>
        <w:t xml:space="preserve">infrastructure </w:t>
      </w:r>
      <w:r w:rsidR="000024E1">
        <w:rPr>
          <w:rFonts w:ascii="Franklin Gothic Book" w:eastAsia="Times New Roman" w:hAnsi="Franklin Gothic Book"/>
          <w:lang w:eastAsia="en-US"/>
        </w:rPr>
        <w:t>in Vietnam</w:t>
      </w:r>
      <w:r w:rsidRPr="00C04132">
        <w:rPr>
          <w:rFonts w:ascii="Franklin Gothic Book" w:eastAsia="Times New Roman" w:hAnsi="Franklin Gothic Book"/>
          <w:lang w:eastAsia="en-US"/>
        </w:rPr>
        <w:t>. In addition to the GOA, the principal external financiers of transport infrastructure in Vietnam are the ADB, the World Bank and the governments of Japan and Korea, with the governments of France and Germany also contributing to the development of metro rail systems in Hanoi and HCMC</w:t>
      </w:r>
      <w:r w:rsidR="000024E1">
        <w:rPr>
          <w:rFonts w:ascii="Franklin Gothic Book" w:eastAsia="Times New Roman" w:hAnsi="Franklin Gothic Book"/>
          <w:lang w:eastAsia="en-US"/>
        </w:rPr>
        <w:t>. However, t</w:t>
      </w:r>
      <w:r w:rsidRPr="00AB048A">
        <w:rPr>
          <w:rFonts w:ascii="Franklin Gothic Book" w:eastAsia="Times New Roman" w:hAnsi="Franklin Gothic Book"/>
          <w:lang w:eastAsia="en-US"/>
        </w:rPr>
        <w:t>here is limited additional donor support available to address the critical institutional issues outlined above. Major donors to the sector, including ADB</w:t>
      </w:r>
      <w:r w:rsidR="000024E1">
        <w:rPr>
          <w:rFonts w:ascii="Franklin Gothic Book" w:eastAsia="Times New Roman" w:hAnsi="Franklin Gothic Book"/>
          <w:lang w:eastAsia="en-US"/>
        </w:rPr>
        <w:t xml:space="preserve">, </w:t>
      </w:r>
      <w:r w:rsidRPr="00AB048A">
        <w:rPr>
          <w:rFonts w:ascii="Franklin Gothic Book" w:eastAsia="Times New Roman" w:hAnsi="Franklin Gothic Book"/>
          <w:lang w:eastAsia="en-US"/>
        </w:rPr>
        <w:t xml:space="preserve">the World Bank </w:t>
      </w:r>
      <w:r w:rsidR="000024E1">
        <w:rPr>
          <w:rFonts w:ascii="Franklin Gothic Book" w:eastAsia="Times New Roman" w:hAnsi="Franklin Gothic Book"/>
          <w:lang w:eastAsia="en-US"/>
        </w:rPr>
        <w:t xml:space="preserve">and JICA </w:t>
      </w:r>
      <w:r w:rsidRPr="00AB048A">
        <w:rPr>
          <w:rFonts w:ascii="Franklin Gothic Book" w:eastAsia="Times New Roman" w:hAnsi="Franklin Gothic Book"/>
          <w:lang w:eastAsia="en-US"/>
        </w:rPr>
        <w:t xml:space="preserve">recognise these problems </w:t>
      </w:r>
      <w:r w:rsidR="000024E1">
        <w:rPr>
          <w:rFonts w:ascii="Franklin Gothic Book" w:eastAsia="Times New Roman" w:hAnsi="Franklin Gothic Book"/>
          <w:lang w:eastAsia="en-US"/>
        </w:rPr>
        <w:t xml:space="preserve">but </w:t>
      </w:r>
      <w:r w:rsidR="00054728" w:rsidRPr="00C04132">
        <w:rPr>
          <w:rFonts w:ascii="Franklin Gothic Book" w:eastAsia="Times New Roman" w:hAnsi="Franklin Gothic Book"/>
          <w:lang w:eastAsia="en-US"/>
        </w:rPr>
        <w:t>the agencies have developed project implementation systems that bypass many of the constraints that exist in Vietnam rather than seek to change the system.</w:t>
      </w:r>
    </w:p>
    <w:p w:rsidR="00783628" w:rsidRDefault="00C47DA7" w:rsidP="00C04132">
      <w:pPr>
        <w:spacing w:before="80"/>
        <w:rPr>
          <w:rFonts w:ascii="Franklin Gothic Book" w:eastAsia="Times New Roman" w:hAnsi="Franklin Gothic Book"/>
          <w:lang w:eastAsia="en-US"/>
        </w:rPr>
      </w:pPr>
      <w:r w:rsidRPr="00C04132">
        <w:rPr>
          <w:rFonts w:ascii="Franklin Gothic Book" w:eastAsia="Times New Roman" w:hAnsi="Franklin Gothic Book"/>
          <w:lang w:eastAsia="en-US"/>
        </w:rPr>
        <w:t xml:space="preserve">In the face of continuing high demand for infrastructure development, domestic budgetary challenges and </w:t>
      </w:r>
      <w:proofErr w:type="gramStart"/>
      <w:r w:rsidRPr="00C04132">
        <w:rPr>
          <w:rFonts w:ascii="Franklin Gothic Book" w:eastAsia="Times New Roman" w:hAnsi="Franklin Gothic Book"/>
          <w:lang w:eastAsia="en-US"/>
        </w:rPr>
        <w:t>a reluctance</w:t>
      </w:r>
      <w:proofErr w:type="gramEnd"/>
      <w:r w:rsidRPr="00C04132">
        <w:rPr>
          <w:rFonts w:ascii="Franklin Gothic Book" w:eastAsia="Times New Roman" w:hAnsi="Franklin Gothic Book"/>
          <w:lang w:eastAsia="en-US"/>
        </w:rPr>
        <w:t xml:space="preserve"> to borrow for </w:t>
      </w:r>
      <w:r w:rsidR="00054728" w:rsidRPr="00C04132">
        <w:rPr>
          <w:rFonts w:ascii="Franklin Gothic Book" w:eastAsia="Times New Roman" w:hAnsi="Franklin Gothic Book"/>
          <w:lang w:eastAsia="en-US"/>
        </w:rPr>
        <w:t>activities other than hard infrastructure investments</w:t>
      </w:r>
      <w:r w:rsidRPr="00C04132">
        <w:rPr>
          <w:rFonts w:ascii="Franklin Gothic Book" w:eastAsia="Times New Roman" w:hAnsi="Franklin Gothic Book"/>
          <w:lang w:eastAsia="en-US"/>
        </w:rPr>
        <w:t xml:space="preserve">, the GOV has pressed the donors to these projects to minimize expenditure on capacity building and policy development. Insofar as </w:t>
      </w:r>
      <w:r w:rsidR="00DF6B25">
        <w:rPr>
          <w:rFonts w:ascii="Franklin Gothic Book" w:eastAsia="Times New Roman" w:hAnsi="Franklin Gothic Book"/>
          <w:lang w:eastAsia="en-US"/>
        </w:rPr>
        <w:t xml:space="preserve">institutional strengthening and policy development </w:t>
      </w:r>
      <w:r w:rsidRPr="00C04132">
        <w:rPr>
          <w:rFonts w:ascii="Franklin Gothic Book" w:eastAsia="Times New Roman" w:hAnsi="Franklin Gothic Book"/>
          <w:lang w:eastAsia="en-US"/>
        </w:rPr>
        <w:t>have occurred, they have been ad hoc.</w:t>
      </w:r>
      <w:r w:rsidR="00054728" w:rsidRPr="00C04132">
        <w:rPr>
          <w:rFonts w:ascii="Franklin Gothic Book" w:eastAsia="Times New Roman" w:hAnsi="Franklin Gothic Book"/>
          <w:lang w:eastAsia="en-US"/>
        </w:rPr>
        <w:t xml:space="preserve"> There is thus very limited additional donor support available to address the critical institutional issues outlined above. </w:t>
      </w:r>
    </w:p>
    <w:p w:rsidR="00F40AE3" w:rsidRDefault="00DF6B25" w:rsidP="00C93964">
      <w:pPr>
        <w:spacing w:before="80"/>
        <w:rPr>
          <w:rFonts w:ascii="Franklin Gothic Book" w:eastAsia="Times New Roman" w:hAnsi="Franklin Gothic Book"/>
          <w:lang w:eastAsia="en-US"/>
        </w:rPr>
      </w:pPr>
      <w:r>
        <w:rPr>
          <w:rFonts w:ascii="Franklin Gothic Book" w:eastAsia="Times New Roman" w:hAnsi="Franklin Gothic Book"/>
          <w:lang w:eastAsia="en-US"/>
        </w:rPr>
        <w:t xml:space="preserve">The current </w:t>
      </w:r>
      <w:r w:rsidRPr="00C93964">
        <w:rPr>
          <w:rFonts w:ascii="Franklin Gothic Book" w:eastAsia="Times New Roman" w:hAnsi="Franklin Gothic Book"/>
          <w:lang w:eastAsia="en-US"/>
        </w:rPr>
        <w:t>Australia-World Bank Strategic Partnership (ABP)</w:t>
      </w:r>
      <w:r>
        <w:rPr>
          <w:rFonts w:ascii="Franklin Gothic Book" w:eastAsia="Times New Roman" w:hAnsi="Franklin Gothic Book"/>
          <w:lang w:eastAsia="en-US"/>
        </w:rPr>
        <w:t xml:space="preserve"> provides </w:t>
      </w:r>
      <w:r w:rsidRPr="00C93964">
        <w:rPr>
          <w:rFonts w:ascii="Franklin Gothic Book" w:eastAsia="Times New Roman" w:hAnsi="Franklin Gothic Book"/>
          <w:lang w:eastAsia="en-US"/>
        </w:rPr>
        <w:t>technical assistance, capacity buildin</w:t>
      </w:r>
      <w:r>
        <w:rPr>
          <w:rFonts w:ascii="Franklin Gothic Book" w:eastAsia="Times New Roman" w:hAnsi="Franklin Gothic Book"/>
          <w:lang w:eastAsia="en-US"/>
        </w:rPr>
        <w:t>g, and analytical work, as well as exposing</w:t>
      </w:r>
      <w:r w:rsidRPr="00C93964">
        <w:rPr>
          <w:rFonts w:ascii="Franklin Gothic Book" w:eastAsia="Times New Roman" w:hAnsi="Franklin Gothic Book"/>
          <w:lang w:eastAsia="en-US"/>
        </w:rPr>
        <w:t xml:space="preserve"> Vietnamese policymakers to the experience of other economies that </w:t>
      </w:r>
      <w:r>
        <w:rPr>
          <w:rFonts w:ascii="Franklin Gothic Book" w:eastAsia="Times New Roman" w:hAnsi="Franklin Gothic Book"/>
          <w:lang w:eastAsia="en-US"/>
        </w:rPr>
        <w:t xml:space="preserve">have </w:t>
      </w:r>
      <w:r w:rsidRPr="00C93964">
        <w:rPr>
          <w:rFonts w:ascii="Franklin Gothic Book" w:eastAsia="Times New Roman" w:hAnsi="Franklin Gothic Book"/>
          <w:lang w:eastAsia="en-US"/>
        </w:rPr>
        <w:t>surmounted similar challenges</w:t>
      </w:r>
      <w:r>
        <w:rPr>
          <w:rFonts w:ascii="Franklin Gothic Book" w:eastAsia="Times New Roman" w:hAnsi="Franklin Gothic Book"/>
          <w:lang w:eastAsia="en-US"/>
        </w:rPr>
        <w:t xml:space="preserve"> to those faced in Vietnam's Transport Sector. This program will complement the AVTDP by providing support for activities not related to project preparation, such as overarching transport sector policy and for operations and maintenance of infrastructure</w:t>
      </w:r>
      <w:r w:rsidR="00C93964">
        <w:rPr>
          <w:rFonts w:ascii="Franklin Gothic Book" w:eastAsia="Times New Roman" w:hAnsi="Franklin Gothic Book"/>
          <w:lang w:eastAsia="en-US"/>
        </w:rPr>
        <w:t>.</w:t>
      </w:r>
    </w:p>
    <w:p w:rsidR="00F40AE3" w:rsidRDefault="00F40AE3" w:rsidP="00F40AE3">
      <w:pPr>
        <w:pStyle w:val="Heading2"/>
      </w:pPr>
      <w:bookmarkStart w:id="11" w:name="_Toc460481298"/>
      <w:r>
        <w:t>Constraints to Infrastructure Development</w:t>
      </w:r>
      <w:bookmarkEnd w:id="11"/>
    </w:p>
    <w:p w:rsidR="00F40AE3" w:rsidRDefault="00F40AE3" w:rsidP="00F40AE3">
      <w:pPr>
        <w:keepNext/>
        <w:spacing w:before="80"/>
        <w:rPr>
          <w:rFonts w:ascii="Franklin Gothic Book" w:eastAsia="Times New Roman" w:hAnsi="Franklin Gothic Book"/>
          <w:lang w:eastAsia="en-US"/>
        </w:rPr>
      </w:pPr>
      <w:r>
        <w:rPr>
          <w:rFonts w:ascii="Franklin Gothic Book" w:eastAsia="Times New Roman" w:hAnsi="Franklin Gothic Book"/>
          <w:lang w:eastAsia="en-US"/>
        </w:rPr>
        <w:t>Key factors that constrain the development of transport infrastructure in Vietnam that emerge from the previous discussion include:</w:t>
      </w:r>
    </w:p>
    <w:p w:rsidR="00F40AE3" w:rsidRDefault="00F40AE3" w:rsidP="00F40AE3">
      <w:pPr>
        <w:pStyle w:val="List-bullet-1"/>
      </w:pPr>
      <w:r w:rsidRPr="00BC3A53">
        <w:rPr>
          <w:b/>
        </w:rPr>
        <w:t>Limited funding</w:t>
      </w:r>
      <w:r>
        <w:t>. Government revenue</w:t>
      </w:r>
      <w:r w:rsidRPr="00BC3A53">
        <w:t xml:space="preserve"> </w:t>
      </w:r>
      <w:r>
        <w:t xml:space="preserve">is </w:t>
      </w:r>
      <w:r w:rsidRPr="00BC3A53">
        <w:t>unable to keep pace with both capital and recurrent spending requirements, and th</w:t>
      </w:r>
      <w:r>
        <w:t>e</w:t>
      </w:r>
      <w:r w:rsidRPr="00BC3A53">
        <w:t xml:space="preserve"> funds that are available are in many cases </w:t>
      </w:r>
      <w:r>
        <w:lastRenderedPageBreak/>
        <w:t xml:space="preserve">not </w:t>
      </w:r>
      <w:r w:rsidRPr="00BC3A53">
        <w:t xml:space="preserve">used efficiently. In addition, institutional constraints </w:t>
      </w:r>
      <w:r>
        <w:t>inhibit</w:t>
      </w:r>
      <w:r w:rsidRPr="00BC3A53">
        <w:t xml:space="preserve"> </w:t>
      </w:r>
      <w:r>
        <w:t xml:space="preserve">the use of </w:t>
      </w:r>
      <w:r w:rsidRPr="00BC3A53">
        <w:t xml:space="preserve">other sources of </w:t>
      </w:r>
      <w:r>
        <w:t xml:space="preserve">available </w:t>
      </w:r>
      <w:r w:rsidRPr="00BC3A53">
        <w:t>finance</w:t>
      </w:r>
      <w:r>
        <w:t xml:space="preserve"> such as from </w:t>
      </w:r>
      <w:r w:rsidRPr="00BC3A53">
        <w:t xml:space="preserve">private and ODA </w:t>
      </w:r>
      <w:r>
        <w:t>sources.</w:t>
      </w:r>
    </w:p>
    <w:p w:rsidR="00F40AE3" w:rsidRDefault="00F40AE3" w:rsidP="00F40AE3">
      <w:pPr>
        <w:pStyle w:val="List-bullet-1"/>
      </w:pPr>
      <w:r>
        <w:rPr>
          <w:b/>
        </w:rPr>
        <w:t>Rigid procedures and associated c</w:t>
      </w:r>
      <w:r w:rsidRPr="00AD168E">
        <w:rPr>
          <w:b/>
        </w:rPr>
        <w:t>omplex institutional coordination needs</w:t>
      </w:r>
      <w:r>
        <w:t xml:space="preserve">. Project development must follow </w:t>
      </w:r>
      <w:proofErr w:type="gramStart"/>
      <w:r>
        <w:t>rigid procedures that also requires</w:t>
      </w:r>
      <w:proofErr w:type="gramEnd"/>
      <w:r>
        <w:t xml:space="preserve"> multiple stages of approval by various parts of government. Hence there is a greater need for inter-agency coordination during the development of transport infrastructure projects in Vietnam than is common in other countries. Kew contributions to this are the role of MOC in setting design standards and contracting arrangements, and the need for MPI and the Prime Minister to approve projects. These are in addition to the budgeting role of MOF. Risk aversion adds to the formality and hence time consumed and detail required for these approvals.</w:t>
      </w:r>
    </w:p>
    <w:p w:rsidR="00F40AE3" w:rsidRDefault="00F40AE3" w:rsidP="00F40AE3">
      <w:pPr>
        <w:pStyle w:val="List-bullet-1"/>
      </w:pPr>
      <w:r w:rsidRPr="00BC3A53">
        <w:rPr>
          <w:b/>
        </w:rPr>
        <w:t>Risk aversion</w:t>
      </w:r>
      <w:r>
        <w:t xml:space="preserve">. </w:t>
      </w:r>
      <w:r w:rsidRPr="00BC3A53">
        <w:t xml:space="preserve">A high aversion to risk </w:t>
      </w:r>
      <w:r>
        <w:t>in government agencies reduces efficiency, inhibits innovation and leads</w:t>
      </w:r>
      <w:r w:rsidRPr="00BC3A53">
        <w:t xml:space="preserve"> to delays in project development</w:t>
      </w:r>
      <w:r>
        <w:t xml:space="preserve"> and implementation</w:t>
      </w:r>
      <w:r w:rsidRPr="00BC3A53">
        <w:t xml:space="preserve">. Complex processes and procedures are applied not only </w:t>
      </w:r>
      <w:r>
        <w:t xml:space="preserve">to </w:t>
      </w:r>
      <w:r w:rsidRPr="00BC3A53">
        <w:t xml:space="preserve">approving new projects but also in applying the necessary variations to existing projects where circumstances change. </w:t>
      </w:r>
      <w:r>
        <w:t>F</w:t>
      </w:r>
      <w:r w:rsidRPr="00BC3A53">
        <w:t xml:space="preserve">inancial delegations </w:t>
      </w:r>
      <w:r>
        <w:t xml:space="preserve">are low, requiring for example </w:t>
      </w:r>
      <w:r w:rsidRPr="00BC3A53">
        <w:t xml:space="preserve">the Prime Minister </w:t>
      </w:r>
      <w:r>
        <w:t xml:space="preserve">to </w:t>
      </w:r>
      <w:r w:rsidRPr="00BC3A53">
        <w:t>sign off all</w:t>
      </w:r>
      <w:r>
        <w:t xml:space="preserve"> ODA projects valued at more US</w:t>
      </w:r>
      <w:r w:rsidRPr="00BC3A53">
        <w:t>$</w:t>
      </w:r>
      <w:r w:rsidR="008429A3">
        <w:t>2</w:t>
      </w:r>
      <w:r>
        <w:t xml:space="preserve"> </w:t>
      </w:r>
      <w:r w:rsidRPr="00BC3A53">
        <w:t>m</w:t>
      </w:r>
      <w:r>
        <w:t xml:space="preserve">illion. </w:t>
      </w:r>
      <w:r w:rsidRPr="00BC3A53">
        <w:t xml:space="preserve">Heavy penalties are imposed when deviating from these established procedures, even where an innovative approach can be shown to deliver better results. The rationale for applying these complex processes is </w:t>
      </w:r>
      <w:r>
        <w:t>to limit</w:t>
      </w:r>
      <w:r w:rsidRPr="00BC3A53">
        <w:t xml:space="preserve"> opportunities for corruption </w:t>
      </w:r>
      <w:r>
        <w:t xml:space="preserve">by </w:t>
      </w:r>
      <w:r w:rsidRPr="00BC3A53">
        <w:t>officials</w:t>
      </w:r>
      <w:r>
        <w:t xml:space="preserve"> and to ensure consistent standards in project development and implementation. However, the off-setting effects of inducing very considerable caution in decision making by officials and rigid procedures and design standards is to slow down the process of developing infrastructure and to reduce the potential for innovations that could lead to better outcomes. A</w:t>
      </w:r>
      <w:r w:rsidRPr="00BC3A53">
        <w:t xml:space="preserve">necdotal evidence suggests that this is contributing to only approximately 60 per cent of available </w:t>
      </w:r>
      <w:r>
        <w:t>ODA in any given year being spent (ASI 2014)</w:t>
      </w:r>
      <w:r w:rsidRPr="00BC3A53">
        <w:t>. This is also holding back the implementation of international standard public-private partnerships as the government has not been able to put in place conditions that will give confidence to international investors particularly around appropriate risk sharing arrangements.</w:t>
      </w:r>
    </w:p>
    <w:p w:rsidR="00675709" w:rsidRDefault="00675709" w:rsidP="00675709">
      <w:pPr>
        <w:pStyle w:val="List-bullet-1"/>
      </w:pPr>
      <w:r w:rsidRPr="00955A0D">
        <w:rPr>
          <w:b/>
        </w:rPr>
        <w:t>Sub-optimal project development</w:t>
      </w:r>
      <w:r w:rsidRPr="00AD168E">
        <w:t>.</w:t>
      </w:r>
      <w:r>
        <w:t xml:space="preserve"> The preparation of transport infrastructure projects is hampered by </w:t>
      </w:r>
      <w:r w:rsidR="003F6F6B">
        <w:t xml:space="preserve">rigid approaches, risk averseness and </w:t>
      </w:r>
      <w:r w:rsidR="00286E6C">
        <w:t xml:space="preserve">financial, policy and </w:t>
      </w:r>
      <w:r w:rsidR="003F6F6B">
        <w:t xml:space="preserve">technical limitations that inhibit </w:t>
      </w:r>
      <w:r>
        <w:t>innovation and optimisation in the design of projects, inadequate consideration of all relevant matters, differing requirements and procedures of ODA funding agencies, and practices that result in delays to project implementation.</w:t>
      </w:r>
      <w:r w:rsidRPr="00955A0D">
        <w:t xml:space="preserve"> </w:t>
      </w:r>
      <w:r>
        <w:t xml:space="preserve">MOT must conduct </w:t>
      </w:r>
      <w:r w:rsidRPr="00311815">
        <w:t xml:space="preserve">project preparatory studies to </w:t>
      </w:r>
      <w:r>
        <w:t>the differing</w:t>
      </w:r>
      <w:r w:rsidRPr="00311815">
        <w:t xml:space="preserve"> standards </w:t>
      </w:r>
      <w:r>
        <w:t>required by domestic and various external financiers</w:t>
      </w:r>
      <w:r w:rsidRPr="00311815">
        <w:t xml:space="preserve">. It is also </w:t>
      </w:r>
      <w:r>
        <w:t>hindered</w:t>
      </w:r>
      <w:r w:rsidRPr="00311815">
        <w:t xml:space="preserve"> by </w:t>
      </w:r>
      <w:r>
        <w:t>a rigid</w:t>
      </w:r>
      <w:r w:rsidRPr="00311815">
        <w:t xml:space="preserve"> project development process</w:t>
      </w:r>
      <w:r>
        <w:t>,</w:t>
      </w:r>
      <w:r w:rsidRPr="00311815">
        <w:t xml:space="preserve"> and f</w:t>
      </w:r>
      <w:r>
        <w:t>unding limitations that prevent</w:t>
      </w:r>
      <w:r w:rsidRPr="00311815">
        <w:t xml:space="preserve"> more comprehensive consideration of </w:t>
      </w:r>
      <w:r>
        <w:t xml:space="preserve">engineering, economic, safety, social and environmental </w:t>
      </w:r>
      <w:r w:rsidRPr="00311815">
        <w:t xml:space="preserve">issues and </w:t>
      </w:r>
      <w:r>
        <w:t xml:space="preserve">development </w:t>
      </w:r>
      <w:r w:rsidRPr="00311815">
        <w:t>of better project</w:t>
      </w:r>
      <w:r>
        <w:t xml:space="preserve">s through the </w:t>
      </w:r>
      <w:r w:rsidRPr="005601DB">
        <w:t>pre-feasibility</w:t>
      </w:r>
      <w:r>
        <w:t>,</w:t>
      </w:r>
      <w:r w:rsidRPr="005601DB">
        <w:t xml:space="preserve"> feasibility and detailed engineering design and documentation </w:t>
      </w:r>
      <w:r>
        <w:t xml:space="preserve">stages of project development. </w:t>
      </w:r>
      <w:r w:rsidRPr="00311815">
        <w:t>MOT has enhanced the breadth and depth of its work over time, but it current practices still lag</w:t>
      </w:r>
      <w:r>
        <w:t xml:space="preserve"> </w:t>
      </w:r>
      <w:r w:rsidRPr="00311815">
        <w:t>best international development practice.</w:t>
      </w:r>
      <w:r>
        <w:t xml:space="preserve"> </w:t>
      </w:r>
    </w:p>
    <w:p w:rsidR="00F40AE3" w:rsidRDefault="00F40AE3" w:rsidP="00675709">
      <w:pPr>
        <w:pStyle w:val="List-bullet-1"/>
      </w:pPr>
      <w:r w:rsidRPr="004A162F">
        <w:rPr>
          <w:b/>
        </w:rPr>
        <w:t>Project implementation is delayed by late commencement of detailed engineering design</w:t>
      </w:r>
      <w:r>
        <w:t xml:space="preserve">. In general, detailed engineering design and preparation of associated contracting documents does not commence until all project approvals are in place. </w:t>
      </w:r>
      <w:proofErr w:type="gramStart"/>
      <w:r>
        <w:t>in</w:t>
      </w:r>
      <w:proofErr w:type="gramEnd"/>
      <w:r>
        <w:t xml:space="preserve"> the case of projects financed by multilateral development banks (MDBs), this results in detailed engineering design being delayed until loans become effective. Late commencement of detailed engineering design in turn delays the commencement of project construction. There is also potential to refine project development procedures to reduce the time taken to bring projects to construction.</w:t>
      </w:r>
    </w:p>
    <w:p w:rsidR="00F40AE3" w:rsidRDefault="00F40AE3" w:rsidP="00DC19E2">
      <w:pPr>
        <w:pStyle w:val="List-bullet-1"/>
      </w:pPr>
      <w:r w:rsidRPr="00F40AE3">
        <w:rPr>
          <w:b/>
        </w:rPr>
        <w:t>Inadequate use is made of the private sector to increase infrastructure financing and to enhance the quality of projects</w:t>
      </w:r>
      <w:r>
        <w:t>. T</w:t>
      </w:r>
      <w:r w:rsidRPr="00A766B9">
        <w:t>he GOV, donors and the private sector are all support</w:t>
      </w:r>
      <w:r w:rsidR="00286E6C">
        <w:softHyphen/>
      </w:r>
      <w:r w:rsidRPr="00A766B9">
        <w:t>ive of increased private sector involvement in public infrastructure projects</w:t>
      </w:r>
      <w:r>
        <w:t>. C</w:t>
      </w:r>
      <w:r w:rsidRPr="00A766B9">
        <w:t>onsider</w:t>
      </w:r>
      <w:r w:rsidR="00286E6C">
        <w:t>-</w:t>
      </w:r>
      <w:r w:rsidRPr="00A766B9">
        <w:t xml:space="preserve">able resources </w:t>
      </w:r>
      <w:r>
        <w:t xml:space="preserve">have been committed </w:t>
      </w:r>
      <w:r w:rsidRPr="00A766B9">
        <w:t xml:space="preserve">to supporting </w:t>
      </w:r>
      <w:r>
        <w:t>Public-Private Partnerships (</w:t>
      </w:r>
      <w:r w:rsidRPr="00A766B9">
        <w:t>PPPs</w:t>
      </w:r>
      <w:r>
        <w:t xml:space="preserve">), but no </w:t>
      </w:r>
      <w:r w:rsidRPr="00A766B9">
        <w:t xml:space="preserve">international-standard </w:t>
      </w:r>
      <w:r>
        <w:t xml:space="preserve">transport </w:t>
      </w:r>
      <w:r w:rsidRPr="00A766B9">
        <w:t>projects have yet progressed to financial close</w:t>
      </w:r>
      <w:r>
        <w:t xml:space="preserve">. </w:t>
      </w:r>
    </w:p>
    <w:p w:rsidR="003F6F6B" w:rsidRPr="003F6F6B" w:rsidRDefault="003F6F6B" w:rsidP="003F6F6B">
      <w:pPr>
        <w:spacing w:before="80"/>
        <w:rPr>
          <w:rFonts w:ascii="Franklin Gothic Book" w:hAnsi="Franklin Gothic Book"/>
        </w:rPr>
      </w:pPr>
      <w:r>
        <w:rPr>
          <w:rFonts w:ascii="Franklin Gothic Book" w:hAnsi="Franklin Gothic Book"/>
        </w:rPr>
        <w:lastRenderedPageBreak/>
        <w:t xml:space="preserve">The last three of these in particular are amenable to change </w:t>
      </w:r>
      <w:r w:rsidR="00F94D9D">
        <w:rPr>
          <w:rFonts w:ascii="Franklin Gothic Book" w:hAnsi="Franklin Gothic Book"/>
        </w:rPr>
        <w:t xml:space="preserve">through the provision of assistance to MOT </w:t>
      </w:r>
      <w:r>
        <w:rPr>
          <w:rFonts w:ascii="Franklin Gothic Book" w:hAnsi="Franklin Gothic Book"/>
        </w:rPr>
        <w:t>and are the focus of the AVTDP.</w:t>
      </w:r>
    </w:p>
    <w:p w:rsidR="00302001" w:rsidRPr="0026313C" w:rsidRDefault="00302001" w:rsidP="00227515">
      <w:pPr>
        <w:pStyle w:val="Heading2"/>
      </w:pPr>
      <w:bookmarkStart w:id="12" w:name="_Toc460481299"/>
      <w:r w:rsidRPr="0026313C">
        <w:t>Evidence-</w:t>
      </w:r>
      <w:r w:rsidR="00B132FA" w:rsidRPr="0026313C">
        <w:t>B</w:t>
      </w:r>
      <w:r w:rsidRPr="0026313C">
        <w:t>ase/Lessons Learned</w:t>
      </w:r>
      <w:bookmarkEnd w:id="12"/>
    </w:p>
    <w:p w:rsidR="00DF7325" w:rsidRPr="00C04132" w:rsidRDefault="006F0747" w:rsidP="00C04132">
      <w:pPr>
        <w:spacing w:before="80"/>
        <w:rPr>
          <w:rFonts w:ascii="Franklin Gothic Book" w:eastAsia="Times New Roman" w:hAnsi="Franklin Gothic Book"/>
          <w:lang w:eastAsia="en-US"/>
        </w:rPr>
      </w:pPr>
      <w:r w:rsidRPr="00C04132">
        <w:rPr>
          <w:rFonts w:ascii="Franklin Gothic Book" w:eastAsia="Times New Roman" w:hAnsi="Franklin Gothic Book"/>
          <w:lang w:eastAsia="en-US"/>
        </w:rPr>
        <w:t>The World Bank and the ADB have each provided loans to the GOV in recent years to establish project preparation facilities to address some of the challenges described above with regard to the project preparation process for externally supported projects</w:t>
      </w:r>
      <w:r w:rsidR="00124698">
        <w:rPr>
          <w:rFonts w:ascii="Franklin Gothic Book" w:eastAsia="Times New Roman" w:hAnsi="Franklin Gothic Book"/>
          <w:lang w:eastAsia="en-US"/>
        </w:rPr>
        <w:t>, in particular to finance FS and DDD activities and to reduce the time between completion and approval of FS and commencement of DDD</w:t>
      </w:r>
      <w:r w:rsidRPr="00C04132">
        <w:rPr>
          <w:rFonts w:ascii="Franklin Gothic Book" w:eastAsia="Times New Roman" w:hAnsi="Franklin Gothic Book"/>
          <w:lang w:eastAsia="en-US"/>
        </w:rPr>
        <w:t>.</w:t>
      </w:r>
      <w:r w:rsidR="00653FE2" w:rsidRPr="00C04132">
        <w:rPr>
          <w:rFonts w:ascii="Franklin Gothic Book" w:eastAsia="Times New Roman" w:hAnsi="Franklin Gothic Book"/>
          <w:lang w:eastAsia="en-US"/>
        </w:rPr>
        <w:t xml:space="preserve"> </w:t>
      </w:r>
      <w:r w:rsidR="00DF6B25">
        <w:rPr>
          <w:rFonts w:ascii="Franklin Gothic Book" w:eastAsia="Times New Roman" w:hAnsi="Franklin Gothic Book"/>
          <w:lang w:eastAsia="en-US"/>
        </w:rPr>
        <w:t>Such</w:t>
      </w:r>
      <w:r w:rsidR="00653FE2" w:rsidRPr="00C04132">
        <w:rPr>
          <w:rFonts w:ascii="Franklin Gothic Book" w:eastAsia="Times New Roman" w:hAnsi="Franklin Gothic Book"/>
          <w:lang w:eastAsia="en-US"/>
        </w:rPr>
        <w:t xml:space="preserve"> facilities have been managed by MPI </w:t>
      </w:r>
      <w:r w:rsidR="00F25352" w:rsidRPr="00C04132">
        <w:rPr>
          <w:rFonts w:ascii="Franklin Gothic Book" w:eastAsia="Times New Roman" w:hAnsi="Franklin Gothic Book"/>
          <w:lang w:eastAsia="en-US"/>
        </w:rPr>
        <w:t>with the objective of providing</w:t>
      </w:r>
      <w:r w:rsidR="00653FE2" w:rsidRPr="00C04132">
        <w:rPr>
          <w:rFonts w:ascii="Franklin Gothic Book" w:eastAsia="Times New Roman" w:hAnsi="Franklin Gothic Book"/>
          <w:lang w:eastAsia="en-US"/>
        </w:rPr>
        <w:t xml:space="preserve"> funding to contribute to the cost of FS and DDD activ</w:t>
      </w:r>
      <w:r w:rsidR="00F25352" w:rsidRPr="00C04132">
        <w:rPr>
          <w:rFonts w:ascii="Franklin Gothic Book" w:eastAsia="Times New Roman" w:hAnsi="Franklin Gothic Book"/>
          <w:lang w:eastAsia="en-US"/>
        </w:rPr>
        <w:t>ities in the case of World Bank-</w:t>
      </w:r>
      <w:r w:rsidRPr="00C04132">
        <w:rPr>
          <w:rFonts w:ascii="Franklin Gothic Book" w:eastAsia="Times New Roman" w:hAnsi="Franklin Gothic Book"/>
          <w:lang w:eastAsia="en-US"/>
        </w:rPr>
        <w:t xml:space="preserve">supported projects </w:t>
      </w:r>
      <w:r w:rsidR="00653FE2" w:rsidRPr="00C04132">
        <w:rPr>
          <w:rFonts w:ascii="Franklin Gothic Book" w:eastAsia="Times New Roman" w:hAnsi="Franklin Gothic Book"/>
          <w:lang w:eastAsia="en-US"/>
        </w:rPr>
        <w:t xml:space="preserve">and to allow DDD activities to </w:t>
      </w:r>
      <w:r w:rsidRPr="00C04132">
        <w:rPr>
          <w:rFonts w:ascii="Franklin Gothic Book" w:eastAsia="Times New Roman" w:hAnsi="Franklin Gothic Book"/>
          <w:lang w:eastAsia="en-US"/>
        </w:rPr>
        <w:t xml:space="preserve">occur in parallel with loan processing </w:t>
      </w:r>
      <w:r w:rsidR="00F25352" w:rsidRPr="00C04132">
        <w:rPr>
          <w:rFonts w:ascii="Franklin Gothic Book" w:eastAsia="Times New Roman" w:hAnsi="Franklin Gothic Book"/>
          <w:lang w:eastAsia="en-US"/>
        </w:rPr>
        <w:t>in the case of ADB-</w:t>
      </w:r>
      <w:r w:rsidRPr="00C04132">
        <w:rPr>
          <w:rFonts w:ascii="Franklin Gothic Book" w:eastAsia="Times New Roman" w:hAnsi="Franklin Gothic Book"/>
          <w:lang w:eastAsia="en-US"/>
        </w:rPr>
        <w:t xml:space="preserve">supported </w:t>
      </w:r>
      <w:r w:rsidR="00653FE2" w:rsidRPr="00C04132">
        <w:rPr>
          <w:rFonts w:ascii="Franklin Gothic Book" w:eastAsia="Times New Roman" w:hAnsi="Franklin Gothic Book"/>
          <w:lang w:eastAsia="en-US"/>
        </w:rPr>
        <w:t xml:space="preserve">projects. </w:t>
      </w:r>
      <w:r w:rsidR="00F25352" w:rsidRPr="00C04132">
        <w:rPr>
          <w:rFonts w:ascii="Franklin Gothic Book" w:eastAsia="Times New Roman" w:hAnsi="Franklin Gothic Book"/>
          <w:lang w:eastAsia="en-US"/>
        </w:rPr>
        <w:t>However, in both cases, disbursement of the funds has been very slow due to</w:t>
      </w:r>
      <w:r w:rsidR="00DF7325" w:rsidRPr="00C04132">
        <w:rPr>
          <w:rFonts w:ascii="Franklin Gothic Book" w:eastAsia="Times New Roman" w:hAnsi="Franklin Gothic Book"/>
          <w:lang w:eastAsia="en-US"/>
        </w:rPr>
        <w:t xml:space="preserve"> </w:t>
      </w:r>
      <w:proofErr w:type="gramStart"/>
      <w:r w:rsidR="00DF7325" w:rsidRPr="00C04132">
        <w:rPr>
          <w:rFonts w:ascii="Franklin Gothic Book" w:eastAsia="Times New Roman" w:hAnsi="Franklin Gothic Book"/>
          <w:lang w:eastAsia="en-US"/>
        </w:rPr>
        <w:t>a reluctance</w:t>
      </w:r>
      <w:proofErr w:type="gramEnd"/>
      <w:r w:rsidR="00DF7325" w:rsidRPr="00C04132">
        <w:rPr>
          <w:rFonts w:ascii="Franklin Gothic Book" w:eastAsia="Times New Roman" w:hAnsi="Franklin Gothic Book"/>
          <w:lang w:eastAsia="en-US"/>
        </w:rPr>
        <w:t xml:space="preserve"> by MPI to use loan funds for project preparation rather than investment, and complex procedures for line agencies to access the facilities and associated high interaction costs.</w:t>
      </w:r>
    </w:p>
    <w:p w:rsidR="00B132FA" w:rsidRPr="00C04132" w:rsidRDefault="00DF6B25" w:rsidP="00C04132">
      <w:pPr>
        <w:spacing w:before="80"/>
        <w:rPr>
          <w:rFonts w:ascii="Franklin Gothic Book" w:eastAsia="Times New Roman" w:hAnsi="Franklin Gothic Book"/>
          <w:lang w:eastAsia="en-US"/>
        </w:rPr>
      </w:pPr>
      <w:r w:rsidRPr="00C04132">
        <w:rPr>
          <w:rFonts w:ascii="Franklin Gothic Book" w:eastAsia="Times New Roman" w:hAnsi="Franklin Gothic Book"/>
          <w:lang w:eastAsia="en-US"/>
        </w:rPr>
        <w:t xml:space="preserve">In the case of the World Bank facility, only 20% of the total funds were disbursed, and the facility has been closed due to its lack </w:t>
      </w:r>
      <w:r>
        <w:rPr>
          <w:rFonts w:ascii="Franklin Gothic Book" w:eastAsia="Times New Roman" w:hAnsi="Franklin Gothic Book"/>
          <w:lang w:eastAsia="en-US"/>
        </w:rPr>
        <w:t xml:space="preserve">of efficiency and effectiveness. </w:t>
      </w:r>
      <w:r w:rsidRPr="00C04132">
        <w:rPr>
          <w:rFonts w:ascii="Franklin Gothic Book" w:eastAsia="Times New Roman" w:hAnsi="Franklin Gothic Book"/>
          <w:lang w:eastAsia="en-US"/>
        </w:rPr>
        <w:t>While worthwhile innovations, the facilities have not directly addressed all of the constraints to improved project development</w:t>
      </w:r>
      <w:r>
        <w:rPr>
          <w:rFonts w:ascii="Franklin Gothic Book" w:eastAsia="Times New Roman" w:hAnsi="Franklin Gothic Book"/>
          <w:lang w:eastAsia="en-US"/>
        </w:rPr>
        <w:t>,</w:t>
      </w:r>
      <w:r w:rsidRPr="00C04132">
        <w:rPr>
          <w:rFonts w:ascii="Franklin Gothic Book" w:eastAsia="Times New Roman" w:hAnsi="Franklin Gothic Book"/>
          <w:lang w:eastAsia="en-US"/>
        </w:rPr>
        <w:t xml:space="preserve"> </w:t>
      </w:r>
      <w:r>
        <w:rPr>
          <w:rFonts w:ascii="Franklin Gothic Book" w:eastAsia="Times New Roman" w:hAnsi="Franklin Gothic Book"/>
          <w:lang w:eastAsia="en-US"/>
        </w:rPr>
        <w:t>namely</w:t>
      </w:r>
      <w:r w:rsidRPr="00C04132">
        <w:rPr>
          <w:rFonts w:ascii="Franklin Gothic Book" w:eastAsia="Times New Roman" w:hAnsi="Franklin Gothic Book"/>
          <w:lang w:eastAsia="en-US"/>
        </w:rPr>
        <w:t xml:space="preserve"> better consideration of a range of engineering, social and environmental matters. Nor have they resolved the challenges they sought to address that slow the process of bringing projects to implementation.</w:t>
      </w:r>
      <w:r w:rsidR="000024E1">
        <w:rPr>
          <w:rFonts w:ascii="Franklin Gothic Book" w:eastAsia="Times New Roman" w:hAnsi="Franklin Gothic Book"/>
          <w:lang w:eastAsia="en-US"/>
        </w:rPr>
        <w:t xml:space="preserve"> The lesson from this experience is that it is better to provide additional resources for project development directly to MOT, as is proposed in the AVTDP.</w:t>
      </w:r>
    </w:p>
    <w:p w:rsidR="00DF6B25" w:rsidRPr="00C04132" w:rsidRDefault="00DF6B25" w:rsidP="00DF6B25">
      <w:pPr>
        <w:spacing w:before="80"/>
        <w:rPr>
          <w:rFonts w:ascii="Franklin Gothic Book" w:eastAsia="Times New Roman" w:hAnsi="Franklin Gothic Book"/>
          <w:lang w:eastAsia="en-US"/>
        </w:rPr>
      </w:pPr>
      <w:r w:rsidRPr="00C04132">
        <w:rPr>
          <w:rFonts w:ascii="Franklin Gothic Book" w:eastAsia="Times New Roman" w:hAnsi="Franklin Gothic Book"/>
          <w:lang w:eastAsia="en-US"/>
        </w:rPr>
        <w:t xml:space="preserve">More generally, </w:t>
      </w:r>
      <w:r>
        <w:rPr>
          <w:rFonts w:ascii="Franklin Gothic Book" w:eastAsia="Times New Roman" w:hAnsi="Franklin Gothic Book"/>
          <w:lang w:eastAsia="en-US"/>
        </w:rPr>
        <w:t xml:space="preserve">whilst </w:t>
      </w:r>
      <w:r w:rsidRPr="00C04132">
        <w:rPr>
          <w:rFonts w:ascii="Franklin Gothic Book" w:eastAsia="Times New Roman" w:hAnsi="Franklin Gothic Book"/>
          <w:lang w:eastAsia="en-US"/>
        </w:rPr>
        <w:t>MOT has been able to improve its performance over time, including a capacity to take account of more complex social and environmental matters than was previously the case and better understanding the needs of providers of official development assistance</w:t>
      </w:r>
      <w:r>
        <w:rPr>
          <w:rFonts w:ascii="Franklin Gothic Book" w:eastAsia="Times New Roman" w:hAnsi="Franklin Gothic Book"/>
          <w:lang w:eastAsia="en-US"/>
        </w:rPr>
        <w:t xml:space="preserve">, </w:t>
      </w:r>
      <w:r w:rsidRPr="00C04132">
        <w:rPr>
          <w:rFonts w:ascii="Franklin Gothic Book" w:eastAsia="Times New Roman" w:hAnsi="Franklin Gothic Book"/>
          <w:lang w:eastAsia="en-US"/>
        </w:rPr>
        <w:t xml:space="preserve">the desired benchmarks for </w:t>
      </w:r>
      <w:r>
        <w:rPr>
          <w:rFonts w:ascii="Franklin Gothic Book" w:eastAsia="Times New Roman" w:hAnsi="Franklin Gothic Book"/>
          <w:lang w:eastAsia="en-US"/>
        </w:rPr>
        <w:t xml:space="preserve">such </w:t>
      </w:r>
      <w:r w:rsidRPr="00C04132">
        <w:rPr>
          <w:rFonts w:ascii="Franklin Gothic Book" w:eastAsia="Times New Roman" w:hAnsi="Franklin Gothic Book"/>
          <w:lang w:eastAsia="en-US"/>
        </w:rPr>
        <w:t xml:space="preserve">matters to be considered during project development have </w:t>
      </w:r>
      <w:r>
        <w:rPr>
          <w:rFonts w:ascii="Franklin Gothic Book" w:eastAsia="Times New Roman" w:hAnsi="Franklin Gothic Book"/>
          <w:lang w:eastAsia="en-US"/>
        </w:rPr>
        <w:t>now</w:t>
      </w:r>
      <w:r w:rsidRPr="00C04132">
        <w:rPr>
          <w:rFonts w:ascii="Franklin Gothic Book" w:eastAsia="Times New Roman" w:hAnsi="Franklin Gothic Book"/>
          <w:lang w:eastAsia="en-US"/>
        </w:rPr>
        <w:t xml:space="preserve"> advanced</w:t>
      </w:r>
      <w:r>
        <w:rPr>
          <w:rFonts w:ascii="Franklin Gothic Book" w:eastAsia="Times New Roman" w:hAnsi="Franklin Gothic Book"/>
          <w:lang w:eastAsia="en-US"/>
        </w:rPr>
        <w:t xml:space="preserve">. Thus </w:t>
      </w:r>
      <w:r w:rsidRPr="00C04132">
        <w:rPr>
          <w:rFonts w:ascii="Franklin Gothic Book" w:eastAsia="Times New Roman" w:hAnsi="Franklin Gothic Book"/>
          <w:lang w:eastAsia="en-US"/>
        </w:rPr>
        <w:t>more progress by MOT</w:t>
      </w:r>
      <w:r>
        <w:rPr>
          <w:rFonts w:ascii="Franklin Gothic Book" w:eastAsia="Times New Roman" w:hAnsi="Franklin Gothic Book"/>
          <w:lang w:eastAsia="en-US"/>
        </w:rPr>
        <w:t xml:space="preserve"> is</w:t>
      </w:r>
      <w:r w:rsidRPr="00C04132">
        <w:rPr>
          <w:rFonts w:ascii="Franklin Gothic Book" w:eastAsia="Times New Roman" w:hAnsi="Franklin Gothic Book"/>
          <w:lang w:eastAsia="en-US"/>
        </w:rPr>
        <w:t xml:space="preserve"> still to be achieved.</w:t>
      </w:r>
      <w:r w:rsidR="000024E1">
        <w:rPr>
          <w:rFonts w:ascii="Franklin Gothic Book" w:eastAsia="Times New Roman" w:hAnsi="Franklin Gothic Book"/>
          <w:lang w:eastAsia="en-US"/>
        </w:rPr>
        <w:t xml:space="preserve"> The AVTDP will play a central role in supporting this progress including any future advances in project development practice.</w:t>
      </w:r>
    </w:p>
    <w:p w:rsidR="00DF6B25" w:rsidRPr="00C04132" w:rsidRDefault="00DF6B25" w:rsidP="00DF6B25">
      <w:pPr>
        <w:spacing w:before="80"/>
        <w:rPr>
          <w:rFonts w:ascii="Franklin Gothic Book" w:eastAsia="Times New Roman" w:hAnsi="Franklin Gothic Book"/>
          <w:lang w:eastAsia="en-US"/>
        </w:rPr>
      </w:pPr>
      <w:r w:rsidRPr="00C04132">
        <w:rPr>
          <w:rFonts w:ascii="Franklin Gothic Book" w:eastAsia="Times New Roman" w:hAnsi="Franklin Gothic Book"/>
          <w:lang w:eastAsia="en-US"/>
        </w:rPr>
        <w:t xml:space="preserve">To date, MOT has received </w:t>
      </w:r>
      <w:r w:rsidR="000024E1">
        <w:rPr>
          <w:rFonts w:ascii="Franklin Gothic Book" w:eastAsia="Times New Roman" w:hAnsi="Franklin Gothic Book"/>
          <w:lang w:eastAsia="en-US"/>
        </w:rPr>
        <w:t xml:space="preserve">no long-term </w:t>
      </w:r>
      <w:r w:rsidRPr="00C04132">
        <w:rPr>
          <w:rFonts w:ascii="Franklin Gothic Book" w:eastAsia="Times New Roman" w:hAnsi="Franklin Gothic Book"/>
          <w:lang w:eastAsia="en-US"/>
        </w:rPr>
        <w:t>in-house support to improve its capacity</w:t>
      </w:r>
      <w:r w:rsidR="000024E1">
        <w:rPr>
          <w:rFonts w:ascii="Franklin Gothic Book" w:eastAsia="Times New Roman" w:hAnsi="Franklin Gothic Book"/>
          <w:lang w:eastAsia="en-US"/>
        </w:rPr>
        <w:t xml:space="preserve"> for project development</w:t>
      </w:r>
      <w:r w:rsidRPr="00C04132">
        <w:rPr>
          <w:rFonts w:ascii="Franklin Gothic Book" w:eastAsia="Times New Roman" w:hAnsi="Franklin Gothic Book"/>
          <w:lang w:eastAsia="en-US"/>
        </w:rPr>
        <w:t xml:space="preserve">. Rather, it has made progress </w:t>
      </w:r>
      <w:r w:rsidR="000A4D10">
        <w:rPr>
          <w:rFonts w:ascii="Franklin Gothic Book" w:eastAsia="Times New Roman" w:hAnsi="Franklin Gothic Book"/>
          <w:lang w:eastAsia="en-US"/>
        </w:rPr>
        <w:t xml:space="preserve">by </w:t>
      </w:r>
      <w:r w:rsidR="000A4D10" w:rsidRPr="00C04132">
        <w:rPr>
          <w:rFonts w:ascii="Franklin Gothic Book" w:eastAsia="Times New Roman" w:hAnsi="Franklin Gothic Book"/>
          <w:lang w:eastAsia="en-US"/>
        </w:rPr>
        <w:t>absorbing improved practice</w:t>
      </w:r>
      <w:r w:rsidR="000A4D10">
        <w:rPr>
          <w:rFonts w:ascii="Franklin Gothic Book" w:eastAsia="Times New Roman" w:hAnsi="Franklin Gothic Book"/>
          <w:lang w:eastAsia="en-US"/>
        </w:rPr>
        <w:t xml:space="preserve"> through its work </w:t>
      </w:r>
      <w:r w:rsidRPr="00C04132">
        <w:rPr>
          <w:rFonts w:ascii="Franklin Gothic Book" w:eastAsia="Times New Roman" w:hAnsi="Franklin Gothic Book"/>
          <w:lang w:eastAsia="en-US"/>
        </w:rPr>
        <w:t xml:space="preserve">with external </w:t>
      </w:r>
      <w:proofErr w:type="gramStart"/>
      <w:r w:rsidRPr="00C04132">
        <w:rPr>
          <w:rFonts w:ascii="Franklin Gothic Book" w:eastAsia="Times New Roman" w:hAnsi="Franklin Gothic Book"/>
          <w:lang w:eastAsia="en-US"/>
        </w:rPr>
        <w:t>agencies</w:t>
      </w:r>
      <w:r w:rsidR="000A4D10">
        <w:rPr>
          <w:rFonts w:ascii="Franklin Gothic Book" w:eastAsia="Times New Roman" w:hAnsi="Franklin Gothic Book"/>
          <w:lang w:eastAsia="en-US"/>
        </w:rPr>
        <w:t>,</w:t>
      </w:r>
      <w:proofErr w:type="gramEnd"/>
      <w:r w:rsidR="000A4D10">
        <w:rPr>
          <w:rFonts w:ascii="Franklin Gothic Book" w:eastAsia="Times New Roman" w:hAnsi="Franklin Gothic Book"/>
          <w:lang w:eastAsia="en-US"/>
        </w:rPr>
        <w:t xml:space="preserve"> drawing on </w:t>
      </w:r>
      <w:r w:rsidR="000024E1">
        <w:rPr>
          <w:rFonts w:ascii="Franklin Gothic Book" w:eastAsia="Times New Roman" w:hAnsi="Franklin Gothic Book"/>
          <w:lang w:eastAsia="en-US"/>
        </w:rPr>
        <w:t xml:space="preserve">advice from </w:t>
      </w:r>
      <w:r w:rsidR="000A4D10">
        <w:rPr>
          <w:rFonts w:ascii="Franklin Gothic Book" w:eastAsia="Times New Roman" w:hAnsi="Franklin Gothic Book"/>
          <w:lang w:eastAsia="en-US"/>
        </w:rPr>
        <w:t>consultants supported by these agencies,</w:t>
      </w:r>
      <w:r w:rsidRPr="00C04132">
        <w:rPr>
          <w:rFonts w:ascii="Franklin Gothic Book" w:eastAsia="Times New Roman" w:hAnsi="Franklin Gothic Book"/>
          <w:lang w:eastAsia="en-US"/>
        </w:rPr>
        <w:t xml:space="preserve"> </w:t>
      </w:r>
      <w:r w:rsidR="000A4D10">
        <w:rPr>
          <w:rFonts w:ascii="Franklin Gothic Book" w:eastAsia="Times New Roman" w:hAnsi="Franklin Gothic Book"/>
          <w:lang w:eastAsia="en-US"/>
        </w:rPr>
        <w:t xml:space="preserve">and associated measures </w:t>
      </w:r>
      <w:r w:rsidRPr="00C04132">
        <w:rPr>
          <w:rFonts w:ascii="Franklin Gothic Book" w:eastAsia="Times New Roman" w:hAnsi="Franklin Gothic Book"/>
          <w:lang w:eastAsia="en-US"/>
        </w:rPr>
        <w:t>such as training and study tours. This reflects the traditional treatment of public sector capacity building</w:t>
      </w:r>
      <w:r>
        <w:rPr>
          <w:rFonts w:ascii="Franklin Gothic Book" w:eastAsia="Times New Roman" w:hAnsi="Franklin Gothic Book"/>
          <w:lang w:eastAsia="en-US"/>
        </w:rPr>
        <w:t xml:space="preserve"> </w:t>
      </w:r>
      <w:r w:rsidRPr="00C04132">
        <w:rPr>
          <w:rFonts w:ascii="Franklin Gothic Book" w:eastAsia="Times New Roman" w:hAnsi="Franklin Gothic Book"/>
          <w:lang w:eastAsia="en-US"/>
        </w:rPr>
        <w:t>as a collateral objective, i.e. as a by-product or instrumental</w:t>
      </w:r>
      <w:r>
        <w:rPr>
          <w:rFonts w:ascii="Franklin Gothic Book" w:eastAsia="Times New Roman" w:hAnsi="Franklin Gothic Book"/>
          <w:lang w:eastAsia="en-US"/>
        </w:rPr>
        <w:t xml:space="preserve"> </w:t>
      </w:r>
      <w:r w:rsidRPr="00C04132">
        <w:rPr>
          <w:rFonts w:ascii="Franklin Gothic Book" w:eastAsia="Times New Roman" w:hAnsi="Franklin Gothic Book"/>
          <w:lang w:eastAsia="en-US"/>
        </w:rPr>
        <w:t>measure</w:t>
      </w:r>
      <w:r w:rsidR="00675709">
        <w:rPr>
          <w:rFonts w:ascii="Franklin Gothic Book" w:eastAsia="Times New Roman" w:hAnsi="Franklin Gothic Book"/>
          <w:lang w:eastAsia="en-US"/>
        </w:rPr>
        <w:t>,</w:t>
      </w:r>
      <w:r w:rsidRPr="00C04132">
        <w:rPr>
          <w:rFonts w:ascii="Franklin Gothic Book" w:eastAsia="Times New Roman" w:hAnsi="Franklin Gothic Book"/>
          <w:lang w:eastAsia="en-US"/>
        </w:rPr>
        <w:t xml:space="preserve"> to advance near-term project</w:t>
      </w:r>
      <w:r>
        <w:rPr>
          <w:rFonts w:ascii="Franklin Gothic Book" w:eastAsia="Times New Roman" w:hAnsi="Franklin Gothic Book"/>
          <w:lang w:eastAsia="en-US"/>
        </w:rPr>
        <w:t xml:space="preserve"> </w:t>
      </w:r>
      <w:r w:rsidRPr="00C04132">
        <w:rPr>
          <w:rFonts w:ascii="Franklin Gothic Book" w:eastAsia="Times New Roman" w:hAnsi="Franklin Gothic Book"/>
          <w:lang w:eastAsia="en-US"/>
        </w:rPr>
        <w:t>outcomes, rather than as a goal in its own right (World Bank 2007). A feature of capacity building is that it involves changing attitudes and context as well as technical skills. Hence, it generally does not occur rapidly and needs to be addressed in a sustained manner on a number of fronts and using a range of techniques.</w:t>
      </w:r>
    </w:p>
    <w:p w:rsidR="00DF6B25" w:rsidRPr="00C04132" w:rsidRDefault="00DF6B25" w:rsidP="00DF6B25">
      <w:pPr>
        <w:spacing w:before="80"/>
        <w:rPr>
          <w:rFonts w:ascii="Franklin Gothic Book" w:eastAsia="Times New Roman" w:hAnsi="Franklin Gothic Book"/>
          <w:lang w:eastAsia="en-US"/>
        </w:rPr>
      </w:pPr>
      <w:r w:rsidRPr="00C04132">
        <w:rPr>
          <w:rFonts w:ascii="Franklin Gothic Book" w:eastAsia="Times New Roman" w:hAnsi="Franklin Gothic Book"/>
          <w:lang w:eastAsia="en-US"/>
        </w:rPr>
        <w:t>A final lesson learned from the institutional framework in Vietnam is that it is difficult to change institutional and technical practic</w:t>
      </w:r>
      <w:r>
        <w:rPr>
          <w:rFonts w:ascii="Franklin Gothic Book" w:eastAsia="Times New Roman" w:hAnsi="Franklin Gothic Book"/>
          <w:lang w:eastAsia="en-US"/>
        </w:rPr>
        <w:t>es</w:t>
      </w:r>
      <w:r w:rsidRPr="00C04132">
        <w:rPr>
          <w:rFonts w:ascii="Franklin Gothic Book" w:eastAsia="Times New Roman" w:hAnsi="Franklin Gothic Book"/>
          <w:lang w:eastAsia="en-US"/>
        </w:rPr>
        <w:t xml:space="preserve">, even though such change is especially necessary in Vietnam. Securing change requires the combination of sustained actions such as sound analysis, convincing business cases, successful demonstration projects, </w:t>
      </w:r>
      <w:proofErr w:type="gramStart"/>
      <w:r w:rsidRPr="00C04132">
        <w:rPr>
          <w:rFonts w:ascii="Franklin Gothic Book" w:eastAsia="Times New Roman" w:hAnsi="Franklin Gothic Book"/>
          <w:lang w:eastAsia="en-US"/>
        </w:rPr>
        <w:t>exposure</w:t>
      </w:r>
      <w:proofErr w:type="gramEnd"/>
      <w:r w:rsidRPr="00C04132">
        <w:rPr>
          <w:rFonts w:ascii="Franklin Gothic Book" w:eastAsia="Times New Roman" w:hAnsi="Franklin Gothic Book"/>
          <w:lang w:eastAsia="en-US"/>
        </w:rPr>
        <w:t xml:space="preserve"> of officials to alternative practices</w:t>
      </w:r>
      <w:r>
        <w:rPr>
          <w:rFonts w:ascii="Franklin Gothic Book" w:eastAsia="Times New Roman" w:hAnsi="Franklin Gothic Book"/>
          <w:lang w:eastAsia="en-US"/>
        </w:rPr>
        <w:t xml:space="preserve"> relevant to local contexts</w:t>
      </w:r>
      <w:r w:rsidRPr="00C04132">
        <w:rPr>
          <w:rFonts w:ascii="Franklin Gothic Book" w:eastAsia="Times New Roman" w:hAnsi="Franklin Gothic Book"/>
          <w:lang w:eastAsia="en-US"/>
        </w:rPr>
        <w:t>, inter-agency cooperation and securing support from key leaders.</w:t>
      </w:r>
    </w:p>
    <w:p w:rsidR="00302001" w:rsidRDefault="00302001" w:rsidP="00227515">
      <w:pPr>
        <w:pStyle w:val="Heading2"/>
      </w:pPr>
      <w:bookmarkStart w:id="13" w:name="_Toc460481300"/>
      <w:r w:rsidRPr="00716650">
        <w:t>Strategic Setting and Rationale for Australian/DFAT engagement</w:t>
      </w:r>
      <w:bookmarkEnd w:id="13"/>
    </w:p>
    <w:p w:rsidR="00716650" w:rsidRPr="00716650" w:rsidRDefault="00716650" w:rsidP="00716650">
      <w:pPr>
        <w:spacing w:before="80"/>
        <w:rPr>
          <w:rFonts w:ascii="Franklin Gothic Book" w:eastAsia="Times New Roman" w:hAnsi="Franklin Gothic Book"/>
          <w:lang w:eastAsia="en-US"/>
        </w:rPr>
      </w:pPr>
      <w:r w:rsidRPr="00716650">
        <w:rPr>
          <w:rFonts w:ascii="Franklin Gothic Book" w:eastAsia="Times New Roman" w:hAnsi="Franklin Gothic Book"/>
          <w:lang w:eastAsia="en-US"/>
        </w:rPr>
        <w:t xml:space="preserve">The Government of Australia (GOA) has had a long relationship with the GOV with regard to transport infrastructure, dating back to the </w:t>
      </w:r>
      <w:r w:rsidR="00C94839">
        <w:rPr>
          <w:rFonts w:ascii="Franklin Gothic Book" w:eastAsia="Times New Roman" w:hAnsi="Franklin Gothic Book"/>
          <w:lang w:eastAsia="en-US"/>
        </w:rPr>
        <w:t xml:space="preserve">commencement of </w:t>
      </w:r>
      <w:r w:rsidRPr="00716650">
        <w:rPr>
          <w:rFonts w:ascii="Franklin Gothic Book" w:eastAsia="Times New Roman" w:hAnsi="Franklin Gothic Book"/>
          <w:lang w:eastAsia="en-US"/>
        </w:rPr>
        <w:t xml:space="preserve">planning of the My </w:t>
      </w:r>
      <w:proofErr w:type="spellStart"/>
      <w:r w:rsidRPr="00716650">
        <w:rPr>
          <w:rFonts w:ascii="Franklin Gothic Book" w:eastAsia="Times New Roman" w:hAnsi="Franklin Gothic Book"/>
          <w:lang w:eastAsia="en-US"/>
        </w:rPr>
        <w:t>Thuan</w:t>
      </w:r>
      <w:proofErr w:type="spellEnd"/>
      <w:r w:rsidRPr="00716650">
        <w:rPr>
          <w:rFonts w:ascii="Franklin Gothic Book" w:eastAsia="Times New Roman" w:hAnsi="Franklin Gothic Book"/>
          <w:lang w:eastAsia="en-US"/>
        </w:rPr>
        <w:t xml:space="preserve"> </w:t>
      </w:r>
      <w:proofErr w:type="gramStart"/>
      <w:r w:rsidRPr="00716650">
        <w:rPr>
          <w:rFonts w:ascii="Franklin Gothic Book" w:eastAsia="Times New Roman" w:hAnsi="Franklin Gothic Book"/>
          <w:lang w:eastAsia="en-US"/>
        </w:rPr>
        <w:t>bridge</w:t>
      </w:r>
      <w:proofErr w:type="gramEnd"/>
      <w:r w:rsidRPr="00716650">
        <w:rPr>
          <w:rFonts w:ascii="Franklin Gothic Book" w:eastAsia="Times New Roman" w:hAnsi="Franklin Gothic Book"/>
          <w:lang w:eastAsia="en-US"/>
        </w:rPr>
        <w:t xml:space="preserve"> in 1995</w:t>
      </w:r>
      <w:r w:rsidR="00C94839">
        <w:rPr>
          <w:rFonts w:ascii="Franklin Gothic Book" w:eastAsia="Times New Roman" w:hAnsi="Franklin Gothic Book"/>
          <w:lang w:eastAsia="en-US"/>
        </w:rPr>
        <w:t xml:space="preserve"> and subsequent construction of the bridge.</w:t>
      </w:r>
      <w:r w:rsidR="00054728">
        <w:rPr>
          <w:rFonts w:ascii="Franklin Gothic Book" w:eastAsia="Times New Roman" w:hAnsi="Franklin Gothic Book"/>
          <w:lang w:eastAsia="en-US"/>
        </w:rPr>
        <w:t xml:space="preserve"> It has since </w:t>
      </w:r>
      <w:r w:rsidR="005E5269">
        <w:rPr>
          <w:rFonts w:ascii="Franklin Gothic Book" w:eastAsia="Times New Roman" w:hAnsi="Franklin Gothic Book"/>
          <w:lang w:eastAsia="en-US"/>
        </w:rPr>
        <w:t xml:space="preserve">co-financed road and inland waterway transport infrastructure projects in the Mekong Delta region with the ADB and the World Bank, and is currently </w:t>
      </w:r>
      <w:r w:rsidR="00E37709">
        <w:rPr>
          <w:rFonts w:ascii="Franklin Gothic Book" w:eastAsia="Times New Roman" w:hAnsi="Franklin Gothic Book"/>
          <w:lang w:eastAsia="en-US"/>
        </w:rPr>
        <w:t xml:space="preserve">contributing on a 50%/50% basis with ADB the </w:t>
      </w:r>
      <w:r w:rsidR="005E5269">
        <w:rPr>
          <w:rFonts w:ascii="Franklin Gothic Book" w:eastAsia="Times New Roman" w:hAnsi="Franklin Gothic Book"/>
          <w:lang w:eastAsia="en-US"/>
        </w:rPr>
        <w:t xml:space="preserve">construction </w:t>
      </w:r>
      <w:r w:rsidR="00E37709">
        <w:rPr>
          <w:rFonts w:ascii="Franklin Gothic Book" w:eastAsia="Times New Roman" w:hAnsi="Franklin Gothic Book"/>
          <w:lang w:eastAsia="en-US"/>
        </w:rPr>
        <w:t xml:space="preserve">cost </w:t>
      </w:r>
      <w:r w:rsidR="005E5269">
        <w:rPr>
          <w:rFonts w:ascii="Franklin Gothic Book" w:eastAsia="Times New Roman" w:hAnsi="Franklin Gothic Book"/>
          <w:lang w:eastAsia="en-US"/>
        </w:rPr>
        <w:t xml:space="preserve">of a bridge over the Mekong River at Cao </w:t>
      </w:r>
      <w:proofErr w:type="spellStart"/>
      <w:r w:rsidR="005E5269">
        <w:rPr>
          <w:rFonts w:ascii="Franklin Gothic Book" w:eastAsia="Times New Roman" w:hAnsi="Franklin Gothic Book"/>
          <w:lang w:eastAsia="en-US"/>
        </w:rPr>
        <w:t>Lanh</w:t>
      </w:r>
      <w:proofErr w:type="spellEnd"/>
      <w:r w:rsidR="005E5269">
        <w:rPr>
          <w:rFonts w:ascii="Franklin Gothic Book" w:eastAsia="Times New Roman" w:hAnsi="Franklin Gothic Book"/>
          <w:lang w:eastAsia="en-US"/>
        </w:rPr>
        <w:t xml:space="preserve"> that is expected to be completed in 2017.</w:t>
      </w:r>
    </w:p>
    <w:p w:rsidR="00716650" w:rsidRDefault="00716650" w:rsidP="00716650">
      <w:pPr>
        <w:spacing w:before="80"/>
        <w:rPr>
          <w:rFonts w:ascii="Franklin Gothic Book" w:eastAsia="Times New Roman" w:hAnsi="Franklin Gothic Book"/>
          <w:lang w:eastAsia="en-US"/>
        </w:rPr>
      </w:pPr>
      <w:r w:rsidRPr="00716650">
        <w:rPr>
          <w:rFonts w:ascii="Franklin Gothic Book" w:eastAsia="Times New Roman" w:hAnsi="Franklin Gothic Book"/>
          <w:lang w:eastAsia="en-US"/>
        </w:rPr>
        <w:t xml:space="preserve">Australia’s new Aid Investment Plan (AIP) for Vietnam 2015-20 was jointly agreed by the GOV and the GOA in July 2015. One element of the AIP is the new Australia Vietnam Transport </w:t>
      </w:r>
      <w:r w:rsidRPr="00716650">
        <w:rPr>
          <w:rFonts w:ascii="Franklin Gothic Book" w:eastAsia="Times New Roman" w:hAnsi="Franklin Gothic Book"/>
          <w:lang w:eastAsia="en-US"/>
        </w:rPr>
        <w:lastRenderedPageBreak/>
        <w:t>Development Partnership (AVTDP). The AVTDP represents a marked shift in approach, from one of financing infrastructure to the provision of support to MOT to strengthen its capacity to prepare high quality</w:t>
      </w:r>
      <w:r w:rsidR="00FC252F">
        <w:rPr>
          <w:rFonts w:ascii="Franklin Gothic Book" w:eastAsia="Times New Roman" w:hAnsi="Franklin Gothic Book"/>
          <w:lang w:eastAsia="en-US"/>
        </w:rPr>
        <w:t xml:space="preserve"> </w:t>
      </w:r>
      <w:r w:rsidRPr="00716650">
        <w:rPr>
          <w:rFonts w:ascii="Franklin Gothic Book" w:eastAsia="Times New Roman" w:hAnsi="Franklin Gothic Book"/>
          <w:lang w:eastAsia="en-US"/>
        </w:rPr>
        <w:t xml:space="preserve">projects and to bring these projects to implementation as quickly as possible. </w:t>
      </w:r>
    </w:p>
    <w:p w:rsidR="00465193" w:rsidRDefault="00465193" w:rsidP="00465193">
      <w:pPr>
        <w:spacing w:before="80"/>
        <w:rPr>
          <w:rFonts w:ascii="Franklin Gothic Book" w:eastAsia="Times New Roman" w:hAnsi="Franklin Gothic Book"/>
          <w:lang w:eastAsia="en-US"/>
        </w:rPr>
      </w:pPr>
      <w:r>
        <w:rPr>
          <w:rFonts w:ascii="Franklin Gothic Book" w:eastAsia="Times New Roman" w:hAnsi="Franklin Gothic Book"/>
          <w:lang w:eastAsia="en-US"/>
        </w:rPr>
        <w:t xml:space="preserve">The AVTDP contributes to all </w:t>
      </w:r>
      <w:r w:rsidRPr="00465193">
        <w:rPr>
          <w:rFonts w:ascii="Franklin Gothic Book" w:eastAsia="Times New Roman" w:hAnsi="Franklin Gothic Book"/>
          <w:lang w:eastAsia="en-US"/>
        </w:rPr>
        <w:t>three objectives</w:t>
      </w:r>
      <w:r>
        <w:rPr>
          <w:rFonts w:ascii="Franklin Gothic Book" w:eastAsia="Times New Roman" w:hAnsi="Franklin Gothic Book"/>
          <w:lang w:eastAsia="en-US"/>
        </w:rPr>
        <w:t xml:space="preserve"> of the AIP by:</w:t>
      </w:r>
    </w:p>
    <w:p w:rsidR="00465193" w:rsidRPr="00465193" w:rsidRDefault="00465193" w:rsidP="00465193">
      <w:pPr>
        <w:pStyle w:val="List-bullet-1"/>
      </w:pPr>
      <w:r w:rsidRPr="00465193">
        <w:rPr>
          <w:i/>
        </w:rPr>
        <w:t>enabling and engaging the private sector for development</w:t>
      </w:r>
      <w:r>
        <w:t xml:space="preserve"> by supporting the development of PPP projects</w:t>
      </w:r>
      <w:r w:rsidR="007F3DC8">
        <w:t>,</w:t>
      </w:r>
      <w:r>
        <w:t xml:space="preserve"> building the capacity of private sector consulting firms to develop better prepared projects</w:t>
      </w:r>
      <w:r w:rsidR="007F3DC8">
        <w:t>, developing the capacity for MOT to secure the best outcome from the use of the private sector for project development and implementation and promoting opportunities for the private sector to contributed to the implementation of projects</w:t>
      </w:r>
      <w:r w:rsidR="00217065">
        <w:t xml:space="preserve"> – this is the principal objective served by the AVTDP</w:t>
      </w:r>
      <w:r>
        <w:t>;</w:t>
      </w:r>
    </w:p>
    <w:p w:rsidR="00465193" w:rsidRPr="00465193" w:rsidRDefault="00465193" w:rsidP="00465193">
      <w:pPr>
        <w:pStyle w:val="List-bullet-1"/>
      </w:pPr>
      <w:r w:rsidRPr="00465193">
        <w:rPr>
          <w:i/>
        </w:rPr>
        <w:t>assisting the development and employment of a highly skilled workforce</w:t>
      </w:r>
      <w:r>
        <w:t xml:space="preserve"> by building the capacity of staff in the MOT, its agencies and consultants that it uses; and</w:t>
      </w:r>
    </w:p>
    <w:p w:rsidR="00DF6B25" w:rsidRPr="00DF6B25" w:rsidRDefault="00465193" w:rsidP="00881E85">
      <w:pPr>
        <w:pStyle w:val="List-bullet-1"/>
      </w:pPr>
      <w:proofErr w:type="gramStart"/>
      <w:r w:rsidRPr="00DF6B25">
        <w:rPr>
          <w:i/>
        </w:rPr>
        <w:t>promoting</w:t>
      </w:r>
      <w:proofErr w:type="gramEnd"/>
      <w:r w:rsidRPr="00DF6B25">
        <w:rPr>
          <w:i/>
        </w:rPr>
        <w:t xml:space="preserve"> women’s economic empowerment, including ethnic </w:t>
      </w:r>
      <w:r w:rsidRPr="00DF6B25">
        <w:t>minorities by supporting, and seeking a greater role for, women in the MOT and its agencies</w:t>
      </w:r>
      <w:r w:rsidR="00DF6B25" w:rsidRPr="00DF6B25">
        <w:t xml:space="preserve"> and mainstreaming gender into project development and subsequent stages of the project cycle</w:t>
      </w:r>
      <w:r w:rsidR="00DF6B25">
        <w:t>.</w:t>
      </w:r>
    </w:p>
    <w:p w:rsidR="00716650" w:rsidRPr="00664218" w:rsidRDefault="00A0098A" w:rsidP="00664218">
      <w:pPr>
        <w:spacing w:before="80"/>
        <w:rPr>
          <w:rFonts w:ascii="Franklin Gothic Book" w:eastAsia="Times New Roman" w:hAnsi="Franklin Gothic Book"/>
          <w:i/>
          <w:lang w:eastAsia="en-US"/>
        </w:rPr>
      </w:pPr>
      <w:r>
        <w:rPr>
          <w:rFonts w:ascii="Franklin Gothic Book" w:hAnsi="Franklin Gothic Book"/>
        </w:rPr>
        <w:t xml:space="preserve">In summary, the matters that have had a particular influence on </w:t>
      </w:r>
      <w:r w:rsidR="00664218" w:rsidRPr="00664218">
        <w:rPr>
          <w:rFonts w:ascii="Franklin Gothic Book" w:hAnsi="Franklin Gothic Book"/>
        </w:rPr>
        <w:t xml:space="preserve">the design of the </w:t>
      </w:r>
      <w:r w:rsidR="00152A6C">
        <w:rPr>
          <w:rFonts w:ascii="Franklin Gothic Book" w:hAnsi="Franklin Gothic Book"/>
        </w:rPr>
        <w:t>A</w:t>
      </w:r>
      <w:r>
        <w:rPr>
          <w:rFonts w:ascii="Franklin Gothic Book" w:hAnsi="Franklin Gothic Book"/>
        </w:rPr>
        <w:t xml:space="preserve">VTDP </w:t>
      </w:r>
      <w:r w:rsidR="00152A6C">
        <w:rPr>
          <w:rFonts w:ascii="Franklin Gothic Book" w:hAnsi="Franklin Gothic Book"/>
        </w:rPr>
        <w:t>are</w:t>
      </w:r>
      <w:r w:rsidR="00664218" w:rsidRPr="00664218">
        <w:rPr>
          <w:rFonts w:ascii="Franklin Gothic Book" w:hAnsi="Franklin Gothic Book"/>
        </w:rPr>
        <w:t>:</w:t>
      </w:r>
    </w:p>
    <w:p w:rsidR="00664218" w:rsidRPr="00C04132" w:rsidRDefault="00664218" w:rsidP="00C04132">
      <w:pPr>
        <w:pStyle w:val="List-bullet-1"/>
      </w:pPr>
      <w:r w:rsidRPr="00C04132">
        <w:rPr>
          <w:b/>
        </w:rPr>
        <w:t xml:space="preserve">Direct financing </w:t>
      </w:r>
      <w:r w:rsidR="00152A6C">
        <w:rPr>
          <w:b/>
        </w:rPr>
        <w:t xml:space="preserve">by </w:t>
      </w:r>
      <w:r w:rsidR="00217065">
        <w:rPr>
          <w:b/>
        </w:rPr>
        <w:t>Australia</w:t>
      </w:r>
      <w:r w:rsidR="00152A6C">
        <w:rPr>
          <w:b/>
        </w:rPr>
        <w:t xml:space="preserve"> </w:t>
      </w:r>
      <w:r w:rsidRPr="00C04132">
        <w:rPr>
          <w:b/>
        </w:rPr>
        <w:t>of infrastructure is no longer practical or appropriate</w:t>
      </w:r>
      <w:r w:rsidRPr="00C04132">
        <w:t xml:space="preserve">. </w:t>
      </w:r>
      <w:r w:rsidR="00217065">
        <w:t>Australia</w:t>
      </w:r>
      <w:r w:rsidRPr="00C04132">
        <w:t xml:space="preserve"> no longer has the resource</w:t>
      </w:r>
      <w:r w:rsidR="00217065">
        <w:t>s</w:t>
      </w:r>
      <w:r w:rsidRPr="00C04132">
        <w:t xml:space="preserve"> to finance a major program of capital works in the transport sector in Vietnam</w:t>
      </w:r>
      <w:r w:rsidR="00217065">
        <w:t xml:space="preserve"> as has occurred in the past</w:t>
      </w:r>
      <w:r w:rsidRPr="00C04132">
        <w:t xml:space="preserve">. In any event, it is approximately 20 years since </w:t>
      </w:r>
      <w:r w:rsidR="00217065">
        <w:t xml:space="preserve">Australia </w:t>
      </w:r>
      <w:r w:rsidRPr="00C04132">
        <w:t xml:space="preserve">first financed the development of transport infrastructure in Vietnam and this form of assistance has been provided over much of the intervening period. Given that Vietnam has now advanced to the status of a </w:t>
      </w:r>
      <w:r w:rsidR="00A0098A" w:rsidRPr="00C04132">
        <w:t xml:space="preserve">lower </w:t>
      </w:r>
      <w:r w:rsidRPr="00C04132">
        <w:t>middle-income country, the</w:t>
      </w:r>
      <w:r w:rsidR="00217065">
        <w:t>re should also be a reduced</w:t>
      </w:r>
      <w:r w:rsidRPr="00C04132">
        <w:t xml:space="preserve"> need for such direct </w:t>
      </w:r>
      <w:r w:rsidR="00217065">
        <w:t xml:space="preserve">financing of </w:t>
      </w:r>
      <w:r w:rsidRPr="00C04132">
        <w:t>infrastructure.</w:t>
      </w:r>
    </w:p>
    <w:p w:rsidR="00664218" w:rsidRPr="00C04132" w:rsidRDefault="00664218" w:rsidP="003E1AD3">
      <w:pPr>
        <w:pStyle w:val="List-bullet-1"/>
      </w:pPr>
      <w:r w:rsidRPr="00C04132">
        <w:rPr>
          <w:b/>
        </w:rPr>
        <w:t>MOT project development practices can be enhanced</w:t>
      </w:r>
      <w:r w:rsidRPr="00C04132">
        <w:t>. The MOT has faced the continuing challenge of conducting project preparatory studies to a number of different practices and standards to address its own needs and those of other project financiers</w:t>
      </w:r>
      <w:r w:rsidR="003E1AD3">
        <w:t>. It is also hampered by</w:t>
      </w:r>
      <w:r w:rsidR="003E1AD3" w:rsidRPr="003E1AD3">
        <w:t xml:space="preserve"> </w:t>
      </w:r>
      <w:r w:rsidR="003E1AD3">
        <w:t>an inflexible project development process and requirements and funding limitations that prevents more comprehensive consideration of issues</w:t>
      </w:r>
      <w:r w:rsidR="00191BCE">
        <w:t xml:space="preserve"> and identification of better project proposals</w:t>
      </w:r>
      <w:r w:rsidR="003E1AD3" w:rsidRPr="003E1AD3">
        <w:t>.</w:t>
      </w:r>
      <w:r w:rsidRPr="00C04132">
        <w:t xml:space="preserve"> MOT has enhanced the breadth and depth of its work over time, but </w:t>
      </w:r>
      <w:r w:rsidR="003E1AD3">
        <w:t xml:space="preserve">it </w:t>
      </w:r>
      <w:r w:rsidR="00191BCE">
        <w:t xml:space="preserve">current practices still </w:t>
      </w:r>
      <w:r w:rsidRPr="00C04132">
        <w:t xml:space="preserve">lag best international development </w:t>
      </w:r>
      <w:r w:rsidR="00191BCE">
        <w:t>practice</w:t>
      </w:r>
      <w:r w:rsidRPr="00C04132">
        <w:t>.</w:t>
      </w:r>
    </w:p>
    <w:p w:rsidR="00664218" w:rsidRPr="00C04132" w:rsidRDefault="00664218" w:rsidP="00C04132">
      <w:pPr>
        <w:pStyle w:val="List-bullet-1"/>
      </w:pPr>
      <w:r w:rsidRPr="00C04132">
        <w:rPr>
          <w:b/>
        </w:rPr>
        <w:t>Working with project financiers that have similar expectations for projects to DFAT will enhance outcomes</w:t>
      </w:r>
      <w:r w:rsidRPr="00C04132">
        <w:t>. While not necessarily perfectly aligned, the MDBs require projects to be prepared to a standard that takes account of a range of social and environmental concerns as well as engineering and implementation matters. These institutions also place importance on transparency and openness in procurement. Finally, having embarked on a process leading to potential financing of a project, it is rare for a</w:t>
      </w:r>
      <w:r w:rsidR="00191BCE">
        <w:t xml:space="preserve">n MDB-supported </w:t>
      </w:r>
      <w:r w:rsidRPr="00C04132">
        <w:t>project not to proceed, especially if it has reached the stage of preparing detailed engineering design.</w:t>
      </w:r>
    </w:p>
    <w:p w:rsidR="00664218" w:rsidRPr="00C04132" w:rsidRDefault="00664218" w:rsidP="00C04132">
      <w:pPr>
        <w:pStyle w:val="List-bullet-1"/>
      </w:pPr>
      <w:r w:rsidRPr="00C04132">
        <w:rPr>
          <w:b/>
        </w:rPr>
        <w:t xml:space="preserve">Delays in project implementation can be </w:t>
      </w:r>
      <w:r w:rsidR="00C04132">
        <w:rPr>
          <w:b/>
        </w:rPr>
        <w:t>reduced</w:t>
      </w:r>
      <w:r w:rsidRPr="00C04132">
        <w:rPr>
          <w:b/>
        </w:rPr>
        <w:t xml:space="preserve"> with some additional assistance</w:t>
      </w:r>
      <w:r w:rsidRPr="00C04132">
        <w:t xml:space="preserve">. A weakness of current development of projects to be financed by MDBs is the lag that occurs </w:t>
      </w:r>
      <w:r w:rsidR="00E02117">
        <w:t>between completion of the FS and commencement of DDD, which in turn delays project implementation.</w:t>
      </w:r>
      <w:r w:rsidRPr="00C04132">
        <w:t xml:space="preserve"> </w:t>
      </w:r>
      <w:r w:rsidR="00E02117">
        <w:t>Providing initial financing for DDD to allow it to commence more promptly after completion of the FS will reduce this delay</w:t>
      </w:r>
      <w:r w:rsidRPr="00C04132">
        <w:t>.</w:t>
      </w:r>
    </w:p>
    <w:p w:rsidR="00664218" w:rsidRPr="00C04132" w:rsidRDefault="00664218" w:rsidP="00C04132">
      <w:pPr>
        <w:pStyle w:val="List-bullet-1"/>
      </w:pPr>
      <w:r w:rsidRPr="00C04132">
        <w:rPr>
          <w:b/>
        </w:rPr>
        <w:t>There is strong support for PPPs but challenges remain</w:t>
      </w:r>
      <w:r w:rsidRPr="00C04132">
        <w:t xml:space="preserve">. The GOV, donors and the private sector are all supportive of increased private sector involvement in public infrastructure projects, including in the transport sector. </w:t>
      </w:r>
      <w:r w:rsidR="00191BCE">
        <w:t xml:space="preserve">The </w:t>
      </w:r>
      <w:r w:rsidRPr="00C04132">
        <w:t>parties have committed considerable resources to supporting PPPs. Th</w:t>
      </w:r>
      <w:r w:rsidR="007C2BD3">
        <w:t>e fact th</w:t>
      </w:r>
      <w:r w:rsidRPr="00C04132">
        <w:t>at no international-standard projects have yet progressed to financial close suggests there are serious problems. Many suggestions are proffered regarding the cause but there is no evidence of a general consensus for the best way forward. There is a need to identify the core cause(s) for the limitations and remedial measures if progress is to be made.</w:t>
      </w:r>
    </w:p>
    <w:p w:rsidR="00664218" w:rsidRPr="00C04132" w:rsidRDefault="00664218" w:rsidP="00C04132">
      <w:pPr>
        <w:pStyle w:val="List-bullet-1"/>
      </w:pPr>
      <w:r w:rsidRPr="00C04132">
        <w:rPr>
          <w:b/>
        </w:rPr>
        <w:lastRenderedPageBreak/>
        <w:t xml:space="preserve">Direct </w:t>
      </w:r>
      <w:r w:rsidR="00E02117">
        <w:rPr>
          <w:b/>
        </w:rPr>
        <w:t xml:space="preserve">embedded </w:t>
      </w:r>
      <w:r w:rsidRPr="00C04132">
        <w:rPr>
          <w:b/>
        </w:rPr>
        <w:t xml:space="preserve">donor support </w:t>
      </w:r>
      <w:r w:rsidR="00E02117">
        <w:rPr>
          <w:b/>
        </w:rPr>
        <w:t xml:space="preserve">in </w:t>
      </w:r>
      <w:r w:rsidRPr="00C04132">
        <w:rPr>
          <w:b/>
        </w:rPr>
        <w:t xml:space="preserve">GOV </w:t>
      </w:r>
      <w:r w:rsidR="001137F0">
        <w:rPr>
          <w:b/>
        </w:rPr>
        <w:t xml:space="preserve">ministries </w:t>
      </w:r>
      <w:r w:rsidRPr="00C04132">
        <w:rPr>
          <w:b/>
        </w:rPr>
        <w:t>is novel</w:t>
      </w:r>
      <w:r w:rsidR="007C2BD3">
        <w:rPr>
          <w:b/>
        </w:rPr>
        <w:t xml:space="preserve"> but well perceived</w:t>
      </w:r>
      <w:r w:rsidRPr="00C04132">
        <w:t xml:space="preserve">. The AVTDP represents a marked change in the delivery of Australian support to the GOV. While the approach of locating </w:t>
      </w:r>
      <w:r w:rsidR="001137F0">
        <w:t xml:space="preserve">embedded </w:t>
      </w:r>
      <w:r w:rsidRPr="00C04132">
        <w:t xml:space="preserve">assistance in a ministry is not novel in other countries, it is unusual in Vietnam. The AVTDP will be first occasion </w:t>
      </w:r>
      <w:r w:rsidR="00191BCE">
        <w:t xml:space="preserve">for such support to </w:t>
      </w:r>
      <w:r w:rsidR="001137F0">
        <w:t xml:space="preserve">the core of </w:t>
      </w:r>
      <w:r w:rsidRPr="00C04132">
        <w:t xml:space="preserve">MOT. MOT has responded very positively to the AVTDP concept. Even so, it is expected that it will take time to develop relationships and a modus operandi for the AVTDP </w:t>
      </w:r>
      <w:r w:rsidR="00D1141B">
        <w:t>advisors</w:t>
      </w:r>
      <w:r w:rsidR="009924C7" w:rsidRPr="00C04132">
        <w:t xml:space="preserve"> </w:t>
      </w:r>
      <w:r w:rsidRPr="00C04132">
        <w:t>to establish practical and effective engagement with MOT management and staff.</w:t>
      </w:r>
    </w:p>
    <w:p w:rsidR="00664218" w:rsidRPr="00C04132" w:rsidRDefault="00664218" w:rsidP="00C04132">
      <w:pPr>
        <w:pStyle w:val="List-bullet-1"/>
      </w:pPr>
      <w:r w:rsidRPr="00C04132">
        <w:rPr>
          <w:b/>
        </w:rPr>
        <w:t>MOT faces challenges that may facilitate change</w:t>
      </w:r>
      <w:r w:rsidRPr="00C04132">
        <w:t xml:space="preserve">. The GOV has developed its institutional structure and capacity in the past, and can be expected to continue to do so. It faces budgetary and borrowing constraints that should encourage the placing of new emphasis on </w:t>
      </w:r>
      <w:r w:rsidR="00191BCE">
        <w:t>seeking ways to improve the</w:t>
      </w:r>
      <w:r w:rsidRPr="00C04132">
        <w:t xml:space="preserve"> efficiency and effectiveness of transport infrastructure projects. These conditions may also increase its openness to new approaches to policy development and implementation of change.</w:t>
      </w:r>
    </w:p>
    <w:p w:rsidR="00664218" w:rsidRPr="00C04132" w:rsidRDefault="00664218" w:rsidP="00C04132">
      <w:pPr>
        <w:pStyle w:val="List-bullet-1"/>
      </w:pPr>
      <w:r w:rsidRPr="00C04132">
        <w:rPr>
          <w:b/>
        </w:rPr>
        <w:t>Securing change in GOV practices requires consensus building</w:t>
      </w:r>
      <w:r w:rsidRPr="00C04132">
        <w:t xml:space="preserve">. The structure of GOV agencies is such that </w:t>
      </w:r>
      <w:proofErr w:type="gramStart"/>
      <w:r w:rsidRPr="00C04132">
        <w:t>changes in policy and practice commonly requires</w:t>
      </w:r>
      <w:proofErr w:type="gramEnd"/>
      <w:r w:rsidRPr="00C04132">
        <w:t xml:space="preserve"> cooperative action by more than one agency. Thus, for example, </w:t>
      </w:r>
      <w:proofErr w:type="gramStart"/>
      <w:r w:rsidRPr="00C04132">
        <w:t>changes to design standards, price norms and construction practices for transport infrastructure requires</w:t>
      </w:r>
      <w:proofErr w:type="gramEnd"/>
      <w:r w:rsidRPr="00C04132">
        <w:t xml:space="preserve"> participation by MOT </w:t>
      </w:r>
      <w:r w:rsidR="00152A6C">
        <w:t xml:space="preserve">with </w:t>
      </w:r>
      <w:r w:rsidRPr="00C04132">
        <w:t>MOC</w:t>
      </w:r>
      <w:r w:rsidR="00152A6C">
        <w:t xml:space="preserve"> in particular</w:t>
      </w:r>
      <w:r w:rsidRPr="00C04132">
        <w:t>. Conditions regarding PPPs also involve MPI and MOF. Similarly, while measures are taken to avoid conflicts between conditions in legal instruments such as decrees, decisions and circulars issues by various agencies, discrepancies occur. Securing policy and legal change is therefore not as easily achieved as in many other countries.</w:t>
      </w:r>
    </w:p>
    <w:p w:rsidR="00664218" w:rsidRPr="00664218" w:rsidRDefault="00664218" w:rsidP="00124698">
      <w:pPr>
        <w:keepNext/>
        <w:spacing w:before="80"/>
        <w:rPr>
          <w:rFonts w:ascii="Franklin Gothic Book" w:hAnsi="Franklin Gothic Book"/>
        </w:rPr>
      </w:pPr>
      <w:r w:rsidRPr="00664218">
        <w:rPr>
          <w:rFonts w:ascii="Franklin Gothic Book" w:hAnsi="Franklin Gothic Book"/>
        </w:rPr>
        <w:t xml:space="preserve">These matters have </w:t>
      </w:r>
      <w:r w:rsidR="00152A6C">
        <w:rPr>
          <w:rFonts w:ascii="Franklin Gothic Book" w:hAnsi="Franklin Gothic Book"/>
        </w:rPr>
        <w:t xml:space="preserve">the following </w:t>
      </w:r>
      <w:r w:rsidRPr="00664218">
        <w:rPr>
          <w:rFonts w:ascii="Franklin Gothic Book" w:hAnsi="Franklin Gothic Book"/>
        </w:rPr>
        <w:t>implications for the design of the AVTDP</w:t>
      </w:r>
      <w:r w:rsidR="00482655">
        <w:rPr>
          <w:rFonts w:ascii="Franklin Gothic Book" w:hAnsi="Franklin Gothic Book"/>
        </w:rPr>
        <w:t xml:space="preserve"> (also “the Program”)</w:t>
      </w:r>
      <w:r w:rsidRPr="00664218">
        <w:rPr>
          <w:rFonts w:ascii="Franklin Gothic Book" w:hAnsi="Franklin Gothic Book"/>
        </w:rPr>
        <w:t>:</w:t>
      </w:r>
    </w:p>
    <w:p w:rsidR="00664218" w:rsidRDefault="00664218" w:rsidP="00664218">
      <w:pPr>
        <w:pStyle w:val="List-bullet-1"/>
      </w:pPr>
      <w:r w:rsidRPr="008E28E3">
        <w:rPr>
          <w:b/>
        </w:rPr>
        <w:t>Focus on project development</w:t>
      </w:r>
      <w:r>
        <w:t xml:space="preserve">. The focus of the Program is project development, covering activities from, and including, the pre-feasibility study stage through to detailed engineering design and </w:t>
      </w:r>
      <w:r w:rsidR="0008078A">
        <w:t xml:space="preserve">contract </w:t>
      </w:r>
      <w:r>
        <w:t xml:space="preserve">documentation where the specific features of the project and matters related to its implementation are all specified. It is acknowledged that upstream activities such as strategic planning and project prioritization are important in ensuring that the best projects are developed. Similarly, it is recognized that matters related to operation and use of projects is important for the overall efficiency and effectiveness of the transport system. However, it is impractical for </w:t>
      </w:r>
      <w:proofErr w:type="gramStart"/>
      <w:r>
        <w:t xml:space="preserve">a single </w:t>
      </w:r>
      <w:r w:rsidR="007C2BD3">
        <w:t>program</w:t>
      </w:r>
      <w:r>
        <w:t xml:space="preserve"> to, at the outset, address</w:t>
      </w:r>
      <w:proofErr w:type="gramEnd"/>
      <w:r>
        <w:t xml:space="preserve"> all aspects of the work of the MOT. Improving the development of projects is considered the best approach because it will impr</w:t>
      </w:r>
      <w:r w:rsidR="0008078A">
        <w:t xml:space="preserve">ove the quality of projects that are to </w:t>
      </w:r>
      <w:r>
        <w:t>be implemented and it addresses practical and technical area</w:t>
      </w:r>
      <w:r w:rsidR="007C2BD3">
        <w:t>s</w:t>
      </w:r>
      <w:r>
        <w:t xml:space="preserve"> of work where tangible improvements can be made. These activities will also provide the context in which a trusting relationship can be developed between those implementing the Program and the MOT.</w:t>
      </w:r>
    </w:p>
    <w:p w:rsidR="00664218" w:rsidRDefault="00664218" w:rsidP="00664218">
      <w:pPr>
        <w:pStyle w:val="List-bullet-1"/>
      </w:pPr>
      <w:r w:rsidRPr="008E28E3">
        <w:rPr>
          <w:b/>
        </w:rPr>
        <w:t>Take a programmatic approach</w:t>
      </w:r>
      <w:r>
        <w:t xml:space="preserve">. </w:t>
      </w:r>
      <w:r w:rsidR="00482655">
        <w:t xml:space="preserve">The AVTDP involves a new </w:t>
      </w:r>
      <w:r>
        <w:t xml:space="preserve">approach </w:t>
      </w:r>
      <w:r w:rsidR="00482655">
        <w:t xml:space="preserve">and also, over its duration, support for the development of projects that are not yet formally approved. In addition, there is a need to be </w:t>
      </w:r>
      <w:r>
        <w:t xml:space="preserve">open to new </w:t>
      </w:r>
      <w:r w:rsidR="00482655">
        <w:t xml:space="preserve">needs and </w:t>
      </w:r>
      <w:r>
        <w:t>initiatives</w:t>
      </w:r>
      <w:r w:rsidR="00482655">
        <w:t xml:space="preserve"> that could emerge during the project. Hence, </w:t>
      </w:r>
      <w:r>
        <w:t>a programmatic approach</w:t>
      </w:r>
      <w:r w:rsidR="00482655">
        <w:t xml:space="preserve"> is proposed rather than one in which all activities are pre-identified</w:t>
      </w:r>
      <w:r>
        <w:t xml:space="preserve">. This requires supporting design elements to </w:t>
      </w:r>
      <w:r w:rsidR="00482655">
        <w:t xml:space="preserve">guide the selection and implementation of activities to </w:t>
      </w:r>
      <w:r>
        <w:t xml:space="preserve">ensure </w:t>
      </w:r>
      <w:r w:rsidR="00482655">
        <w:t xml:space="preserve">that </w:t>
      </w:r>
      <w:r>
        <w:t>the approach works as intended.</w:t>
      </w:r>
    </w:p>
    <w:p w:rsidR="007C2BD3" w:rsidRDefault="007C2BD3" w:rsidP="007C2BD3">
      <w:pPr>
        <w:pStyle w:val="List-bullet-1"/>
      </w:pPr>
      <w:r w:rsidRPr="008E28E3">
        <w:rPr>
          <w:b/>
        </w:rPr>
        <w:t>Focus on improved technical practice</w:t>
      </w:r>
      <w:r>
        <w:rPr>
          <w:b/>
        </w:rPr>
        <w:t xml:space="preserve"> and provide selective support for policy development</w:t>
      </w:r>
      <w:r>
        <w:t xml:space="preserve">. The focus of the Program is improved technical practice in project development. Opportunities for policy change to support this work will also be pursued, including for example consideration of PPPs as well as more detailed measures such as design standards. Allowance is also made for more general policy support in instances where there is </w:t>
      </w:r>
      <w:proofErr w:type="gramStart"/>
      <w:r>
        <w:t>a receptiveness</w:t>
      </w:r>
      <w:proofErr w:type="gramEnd"/>
      <w:r>
        <w:t xml:space="preserve"> to, and potential for, change.</w:t>
      </w:r>
    </w:p>
    <w:p w:rsidR="007C2BD3" w:rsidRDefault="007C2BD3" w:rsidP="007C2BD3">
      <w:pPr>
        <w:pStyle w:val="List-bullet-1"/>
      </w:pPr>
      <w:r>
        <w:rPr>
          <w:b/>
        </w:rPr>
        <w:t>Work with key project financiers</w:t>
      </w:r>
      <w:r>
        <w:t xml:space="preserve">. Supporting the development of projects that are to be implemented with financial support from MDBs, has the advantage of drawing on broadly similar expectations for matters to be considered in project development and </w:t>
      </w:r>
      <w:r>
        <w:lastRenderedPageBreak/>
        <w:t>implementation, and also increases the likelihood that the support given will be for projects that are to be implemented.</w:t>
      </w:r>
    </w:p>
    <w:p w:rsidR="00664218" w:rsidRDefault="007C2BD3" w:rsidP="007C2BD3">
      <w:pPr>
        <w:pStyle w:val="List-bullet-1"/>
      </w:pPr>
      <w:r w:rsidRPr="008E28E3">
        <w:rPr>
          <w:b/>
        </w:rPr>
        <w:t>Take a longer term view</w:t>
      </w:r>
      <w:r>
        <w:t>. While the current design of the AVTDP is geared to focus on an initial five-year Program, a longer term perspective should be taken because the Program: (</w:t>
      </w:r>
      <w:proofErr w:type="spellStart"/>
      <w:r>
        <w:t>i</w:t>
      </w:r>
      <w:proofErr w:type="spellEnd"/>
      <w:r>
        <w:t>) will be enhanced by the development of strong personal links between the Program team and MOT, and (ii) involves the development of institutional and personal capacity in MOT, both of which will provide greater returns over the longer run</w:t>
      </w:r>
      <w:r w:rsidR="00664218">
        <w:t>.</w:t>
      </w:r>
    </w:p>
    <w:p w:rsidR="00294270" w:rsidRDefault="00881E85" w:rsidP="00AA7E43">
      <w:pPr>
        <w:pStyle w:val="List-bullet-1"/>
      </w:pPr>
      <w:r w:rsidRPr="00D07FC3">
        <w:rPr>
          <w:b/>
        </w:rPr>
        <w:t>Provide timely and strategic advice to the MOT senior management team on emerging technical and policy issues</w:t>
      </w:r>
      <w:r w:rsidRPr="0096302D">
        <w:t>.</w:t>
      </w:r>
      <w:r>
        <w:t xml:space="preserve"> Placing a high level team in MOT </w:t>
      </w:r>
      <w:r w:rsidR="00A7737B">
        <w:t xml:space="preserve">will provide substantial direct benefits through improved development of transport infrastructure project. </w:t>
      </w:r>
      <w:r>
        <w:t xml:space="preserve">The ability of this team to provide quick, strategic and sensitive advice to MOT </w:t>
      </w:r>
      <w:r w:rsidR="00A7737B">
        <w:t xml:space="preserve">leadership </w:t>
      </w:r>
      <w:r w:rsidR="000646A9">
        <w:t xml:space="preserve">and senior management </w:t>
      </w:r>
      <w:r>
        <w:t xml:space="preserve">is major benefit the program that will be highly appreciated. This requires </w:t>
      </w:r>
      <w:r w:rsidR="00A7737B">
        <w:t>a uniquely qualified Team Leader who can build</w:t>
      </w:r>
      <w:r>
        <w:t xml:space="preserve"> </w:t>
      </w:r>
      <w:r w:rsidR="00A7737B">
        <w:t xml:space="preserve">and maintain </w:t>
      </w:r>
      <w:r>
        <w:t xml:space="preserve">trust with </w:t>
      </w:r>
      <w:r w:rsidR="000646A9">
        <w:t xml:space="preserve">key people in </w:t>
      </w:r>
      <w:r w:rsidR="00A7737B">
        <w:t>MOT</w:t>
      </w:r>
      <w:r>
        <w:t>.</w:t>
      </w:r>
      <w:r w:rsidR="00294270" w:rsidRPr="00D07FC3">
        <w:rPr>
          <w:b/>
        </w:rPr>
        <w:br w:type="page"/>
      </w:r>
    </w:p>
    <w:tbl>
      <w:tblPr>
        <w:tblW w:w="9838" w:type="dxa"/>
        <w:tblInd w:w="-31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FFFFFF"/>
        <w:tblCellMar>
          <w:top w:w="28" w:type="dxa"/>
          <w:bottom w:w="28" w:type="dxa"/>
        </w:tblCellMar>
        <w:tblLook w:val="01E0" w:firstRow="1" w:lastRow="1" w:firstColumn="1" w:lastColumn="1" w:noHBand="0" w:noVBand="0"/>
      </w:tblPr>
      <w:tblGrid>
        <w:gridCol w:w="9838"/>
      </w:tblGrid>
      <w:tr w:rsidR="00302001" w:rsidRPr="00227515" w:rsidTr="00A5236E">
        <w:trPr>
          <w:trHeight w:val="360"/>
          <w:tblHeader/>
        </w:trPr>
        <w:tc>
          <w:tcPr>
            <w:tcW w:w="9838" w:type="dxa"/>
            <w:shd w:val="clear" w:color="auto" w:fill="B8CCE4" w:themeFill="accent1" w:themeFillTint="66"/>
          </w:tcPr>
          <w:p w:rsidR="00302001" w:rsidRPr="00227515" w:rsidRDefault="00302001" w:rsidP="00227515">
            <w:pPr>
              <w:pStyle w:val="Heading1"/>
            </w:pPr>
            <w:bookmarkStart w:id="14" w:name="_Toc460481301"/>
            <w:r w:rsidRPr="00227515">
              <w:lastRenderedPageBreak/>
              <w:t>D:</w:t>
            </w:r>
            <w:r w:rsidRPr="00227515">
              <w:tab/>
              <w:t>Investment Description</w:t>
            </w:r>
            <w:bookmarkEnd w:id="14"/>
          </w:p>
        </w:tc>
      </w:tr>
    </w:tbl>
    <w:p w:rsidR="00302001" w:rsidRPr="00227515" w:rsidRDefault="00302001" w:rsidP="00227515">
      <w:pPr>
        <w:pStyle w:val="Heading2"/>
      </w:pPr>
      <w:bookmarkStart w:id="15" w:name="_Toc460481302"/>
      <w:r w:rsidRPr="00227515">
        <w:t>Logic and Expected Outcomes</w:t>
      </w:r>
      <w:bookmarkEnd w:id="15"/>
    </w:p>
    <w:p w:rsidR="00026331" w:rsidRDefault="00026331" w:rsidP="00C04132">
      <w:pPr>
        <w:spacing w:before="80"/>
        <w:rPr>
          <w:rFonts w:ascii="Franklin Gothic Book" w:hAnsi="Franklin Gothic Book"/>
        </w:rPr>
      </w:pPr>
      <w:r>
        <w:rPr>
          <w:rFonts w:ascii="Franklin Gothic Book" w:hAnsi="Franklin Gothic Book"/>
        </w:rPr>
        <w:t xml:space="preserve">Key dimensions for the </w:t>
      </w:r>
      <w:r w:rsidR="001E0675" w:rsidRPr="00C04132">
        <w:rPr>
          <w:rFonts w:ascii="Franklin Gothic Book" w:hAnsi="Franklin Gothic Book"/>
        </w:rPr>
        <w:t xml:space="preserve">AVTDP </w:t>
      </w:r>
      <w:r w:rsidR="00E65847" w:rsidRPr="00C04132">
        <w:rPr>
          <w:rFonts w:ascii="Franklin Gothic Book" w:hAnsi="Franklin Gothic Book"/>
        </w:rPr>
        <w:t xml:space="preserve">(the “Program”) </w:t>
      </w:r>
      <w:r>
        <w:rPr>
          <w:rFonts w:ascii="Franklin Gothic Book" w:hAnsi="Franklin Gothic Book"/>
        </w:rPr>
        <w:t>are:</w:t>
      </w:r>
    </w:p>
    <w:p w:rsidR="00AF11E8" w:rsidRDefault="00AF11E8" w:rsidP="00AF11E8">
      <w:pPr>
        <w:pStyle w:val="List-bullet-1"/>
      </w:pPr>
      <w:r w:rsidRPr="005C1879">
        <w:rPr>
          <w:b/>
        </w:rPr>
        <w:t>Program Goal</w:t>
      </w:r>
      <w:r>
        <w:t xml:space="preserve">: Economic growth and poverty reduction </w:t>
      </w:r>
      <w:r w:rsidRPr="00026331">
        <w:t xml:space="preserve">in Vietnam </w:t>
      </w:r>
      <w:r>
        <w:t>enhanced through improved quality of</w:t>
      </w:r>
      <w:r w:rsidRPr="00026331">
        <w:t xml:space="preserve"> transport infrastructure </w:t>
      </w:r>
    </w:p>
    <w:p w:rsidR="00AF11E8" w:rsidRPr="00026331" w:rsidRDefault="00AF11E8" w:rsidP="00AF11E8">
      <w:pPr>
        <w:pStyle w:val="List-bullet-1"/>
      </w:pPr>
      <w:r w:rsidRPr="005C1879">
        <w:rPr>
          <w:b/>
        </w:rPr>
        <w:t>End of Program Outcome</w:t>
      </w:r>
      <w:r w:rsidRPr="00026331">
        <w:t>:</w:t>
      </w:r>
      <w:r>
        <w:t xml:space="preserve"> </w:t>
      </w:r>
      <w:r w:rsidR="008429A3" w:rsidRPr="008429A3">
        <w:t xml:space="preserve"> </w:t>
      </w:r>
      <w:r w:rsidR="008429A3">
        <w:t xml:space="preserve">Increased investment in and improved quality of transport infrastructure by making use of funding from all financial sources. </w:t>
      </w:r>
      <w:r>
        <w:t xml:space="preserve"> </w:t>
      </w:r>
    </w:p>
    <w:p w:rsidR="00AF11E8" w:rsidRPr="00FC4E7D" w:rsidRDefault="00AF11E8" w:rsidP="00AF11E8">
      <w:pPr>
        <w:pStyle w:val="List-bullet-1"/>
        <w:rPr>
          <w:szCs w:val="24"/>
        </w:rPr>
      </w:pPr>
      <w:r w:rsidRPr="0035792A">
        <w:rPr>
          <w:b/>
        </w:rPr>
        <w:t>Intermediate Program Outcomes</w:t>
      </w:r>
      <w:r>
        <w:t>: (</w:t>
      </w:r>
      <w:proofErr w:type="spellStart"/>
      <w:r>
        <w:t>i</w:t>
      </w:r>
      <w:proofErr w:type="spellEnd"/>
      <w:r>
        <w:t xml:space="preserve">) </w:t>
      </w:r>
      <w:r w:rsidRPr="00C55E94">
        <w:t>MOT achieving</w:t>
      </w:r>
      <w:r>
        <w:t xml:space="preserve"> improved value for money</w:t>
      </w:r>
      <w:r w:rsidRPr="00C55E94">
        <w:t xml:space="preserve"> by bringing better prepared proposals and concepts</w:t>
      </w:r>
      <w:r>
        <w:t xml:space="preserve"> </w:t>
      </w:r>
      <w:r w:rsidRPr="00C55E94">
        <w:t>more rapidly to market</w:t>
      </w:r>
      <w:r>
        <w:t xml:space="preserve">; and (ii) </w:t>
      </w:r>
      <w:r w:rsidRPr="00C55E94">
        <w:t xml:space="preserve">MOT </w:t>
      </w:r>
      <w:r>
        <w:t xml:space="preserve">adopt </w:t>
      </w:r>
      <w:r w:rsidRPr="00C55E94">
        <w:t xml:space="preserve">innovations </w:t>
      </w:r>
      <w:r>
        <w:t xml:space="preserve">in policies and procedures that lead to </w:t>
      </w:r>
      <w:r w:rsidRPr="00C55E94">
        <w:t>improved project development</w:t>
      </w:r>
      <w:r>
        <w:t>.</w:t>
      </w:r>
    </w:p>
    <w:p w:rsidR="007C2BD3" w:rsidRPr="007C2BD3" w:rsidRDefault="007C2BD3" w:rsidP="007C2BD3">
      <w:pPr>
        <w:spacing w:before="80"/>
        <w:rPr>
          <w:rFonts w:ascii="Franklin Gothic Book" w:hAnsi="Franklin Gothic Book"/>
        </w:rPr>
      </w:pPr>
      <w:r w:rsidRPr="007C2BD3">
        <w:rPr>
          <w:rFonts w:ascii="Franklin Gothic Book" w:hAnsi="Franklin Gothic Book"/>
        </w:rPr>
        <w:t xml:space="preserve">A Theory of Change (TOC) for the AVTDP demonstrates the linkages between the goal for the Program, outcomes and associated outputs that will support the goal and specific Program activities (see Appendix C). The outputs </w:t>
      </w:r>
      <w:r w:rsidR="00482655">
        <w:rPr>
          <w:rFonts w:ascii="Franklin Gothic Book" w:hAnsi="Franklin Gothic Book"/>
        </w:rPr>
        <w:t xml:space="preserve">needed to attain the </w:t>
      </w:r>
      <w:r w:rsidRPr="007C2BD3">
        <w:rPr>
          <w:rFonts w:ascii="Franklin Gothic Book" w:hAnsi="Franklin Gothic Book"/>
        </w:rPr>
        <w:t xml:space="preserve">intermediate outcomes will be refined by key stakeholders during the inception phase of implementation. Some provisional activities have been proposed for </w:t>
      </w:r>
      <w:r w:rsidR="000A344D">
        <w:rPr>
          <w:rFonts w:ascii="Franklin Gothic Book" w:hAnsi="Franklin Gothic Book"/>
        </w:rPr>
        <w:t xml:space="preserve">early </w:t>
      </w:r>
      <w:r w:rsidRPr="007C2BD3">
        <w:rPr>
          <w:rFonts w:ascii="Franklin Gothic Book" w:hAnsi="Franklin Gothic Book"/>
        </w:rPr>
        <w:t>preparation. However, it is deemed inappropriate to pre-determine too many outputs at this stage so as not to prescribe the strategic direction and functioning of the Program moving forward.</w:t>
      </w:r>
    </w:p>
    <w:p w:rsidR="00B73520" w:rsidRPr="001E0675" w:rsidRDefault="00B73520" w:rsidP="00227515">
      <w:pPr>
        <w:pStyle w:val="Heading2"/>
      </w:pPr>
      <w:bookmarkStart w:id="16" w:name="_Toc454272473"/>
      <w:bookmarkStart w:id="17" w:name="_Toc460481304"/>
      <w:r w:rsidRPr="001E0675">
        <w:t>Key Features of the Program</w:t>
      </w:r>
      <w:bookmarkEnd w:id="16"/>
      <w:bookmarkEnd w:id="17"/>
    </w:p>
    <w:p w:rsidR="00B73520" w:rsidRPr="00BE1614" w:rsidRDefault="00B73520" w:rsidP="00BE1614">
      <w:pPr>
        <w:pStyle w:val="Heading3"/>
      </w:pPr>
      <w:r w:rsidRPr="00BE1614">
        <w:rPr>
          <w:rStyle w:val="ASIBoldBlack"/>
        </w:rPr>
        <w:t>Program Components</w:t>
      </w:r>
    </w:p>
    <w:p w:rsidR="00B73520" w:rsidRPr="00B73520" w:rsidRDefault="00B73520" w:rsidP="00B73520">
      <w:pPr>
        <w:spacing w:before="80"/>
        <w:rPr>
          <w:rFonts w:ascii="Franklin Gothic Book" w:hAnsi="Franklin Gothic Book"/>
        </w:rPr>
      </w:pPr>
      <w:r w:rsidRPr="00B73520">
        <w:rPr>
          <w:rFonts w:ascii="Franklin Gothic Book" w:hAnsi="Franklin Gothic Book"/>
        </w:rPr>
        <w:t xml:space="preserve">Two broad streams of activities for the AVTDP </w:t>
      </w:r>
      <w:r w:rsidR="000A344D">
        <w:rPr>
          <w:rFonts w:ascii="Franklin Gothic Book" w:hAnsi="Franklin Gothic Book"/>
        </w:rPr>
        <w:t xml:space="preserve">will </w:t>
      </w:r>
      <w:r w:rsidRPr="00B73520">
        <w:rPr>
          <w:rFonts w:ascii="Franklin Gothic Book" w:hAnsi="Franklin Gothic Book"/>
        </w:rPr>
        <w:t>support the goal for the Program</w:t>
      </w:r>
      <w:r w:rsidR="00E65847">
        <w:rPr>
          <w:rFonts w:ascii="Franklin Gothic Book" w:hAnsi="Franklin Gothic Book"/>
        </w:rPr>
        <w:t xml:space="preserve"> and </w:t>
      </w:r>
      <w:r w:rsidR="007C2BD3">
        <w:rPr>
          <w:rFonts w:ascii="Franklin Gothic Book" w:hAnsi="Franklin Gothic Book"/>
        </w:rPr>
        <w:t>take</w:t>
      </w:r>
      <w:r w:rsidRPr="00B73520">
        <w:rPr>
          <w:rFonts w:ascii="Franklin Gothic Book" w:hAnsi="Franklin Gothic Book"/>
        </w:rPr>
        <w:t xml:space="preserve"> into account the context in which it is to be achieved:</w:t>
      </w:r>
    </w:p>
    <w:p w:rsidR="00B73520" w:rsidRPr="005601DB" w:rsidRDefault="00227515" w:rsidP="00B73520">
      <w:pPr>
        <w:pStyle w:val="List-bullet-1"/>
      </w:pPr>
      <w:r>
        <w:rPr>
          <w:b/>
        </w:rPr>
        <w:t xml:space="preserve">Stream A: </w:t>
      </w:r>
      <w:r w:rsidR="00B73520" w:rsidRPr="005601DB">
        <w:rPr>
          <w:b/>
        </w:rPr>
        <w:t>Facilitate Project Development</w:t>
      </w:r>
      <w:r w:rsidR="00B73520" w:rsidRPr="005601DB">
        <w:t xml:space="preserve">. This stream of activities will provide funding and technical expertise to support the </w:t>
      </w:r>
      <w:r w:rsidR="00B73520">
        <w:t>improvements to</w:t>
      </w:r>
      <w:r w:rsidR="00B73520" w:rsidRPr="005601DB">
        <w:t xml:space="preserve"> pre-feasibility studies (PFS)</w:t>
      </w:r>
      <w:r w:rsidR="00B73520">
        <w:t>,</w:t>
      </w:r>
      <w:r w:rsidR="00B73520" w:rsidRPr="005601DB">
        <w:t xml:space="preserve"> feasibility studies (FS) and detailed engineering design and documentation (DDD)</w:t>
      </w:r>
      <w:r w:rsidR="00B73520">
        <w:t xml:space="preserve"> undertaken by MOT</w:t>
      </w:r>
      <w:r w:rsidR="00B73520" w:rsidRPr="005601DB">
        <w:t xml:space="preserve">. The assistance will </w:t>
      </w:r>
      <w:r w:rsidR="00B73520">
        <w:t>be directed to developing high quality projects</w:t>
      </w:r>
      <w:r w:rsidR="00095C6C">
        <w:t xml:space="preserve"> (see Box 1 on the matters to be taken into account) </w:t>
      </w:r>
      <w:r w:rsidR="00B73520">
        <w:t>that can be brought to implementation more rapidly than currently occurs. It will include two sets of activities</w:t>
      </w:r>
      <w:r w:rsidR="00B73520" w:rsidRPr="005601DB">
        <w:t>:</w:t>
      </w:r>
    </w:p>
    <w:p w:rsidR="00B73520" w:rsidRPr="0032243C" w:rsidRDefault="00903CE2" w:rsidP="00B73520">
      <w:pPr>
        <w:pStyle w:val="List-bullet-2"/>
      </w:pPr>
      <w:r w:rsidRPr="00095C6C">
        <w:rPr>
          <w:b/>
          <w:noProof/>
          <w:lang w:val="en-AU" w:eastAsia="en-AU"/>
        </w:rPr>
        <w:lastRenderedPageBreak/>
        <mc:AlternateContent>
          <mc:Choice Requires="wps">
            <w:drawing>
              <wp:anchor distT="71755" distB="71755" distL="180340" distR="114300" simplePos="0" relativeHeight="251661312" behindDoc="0" locked="0" layoutInCell="1" allowOverlap="1" wp14:anchorId="304D5845" wp14:editId="2240229D">
                <wp:simplePos x="0" y="0"/>
                <wp:positionH relativeFrom="margin">
                  <wp:align>right</wp:align>
                </wp:positionH>
                <wp:positionV relativeFrom="margin">
                  <wp:align>top</wp:align>
                </wp:positionV>
                <wp:extent cx="2360930" cy="3618000"/>
                <wp:effectExtent l="0" t="0" r="2540" b="19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618000"/>
                        </a:xfrm>
                        <a:prstGeom prst="rect">
                          <a:avLst/>
                        </a:prstGeom>
                        <a:solidFill>
                          <a:schemeClr val="accent1">
                            <a:lumMod val="20000"/>
                            <a:lumOff val="80000"/>
                          </a:schemeClr>
                        </a:solidFill>
                        <a:ln w="9525">
                          <a:noFill/>
                          <a:miter lim="800000"/>
                          <a:headEnd/>
                          <a:tailEnd/>
                        </a:ln>
                      </wps:spPr>
                      <wps:txbx>
                        <w:txbxContent>
                          <w:p w:rsidR="00C1502F" w:rsidRPr="00095C6C" w:rsidRDefault="00C1502F" w:rsidP="00903CE2">
                            <w:pPr>
                              <w:spacing w:before="80"/>
                              <w:jc w:val="center"/>
                              <w:rPr>
                                <w:rFonts w:ascii="Franklin Gothic Book" w:hAnsi="Franklin Gothic Book"/>
                                <w:b/>
                                <w:sz w:val="18"/>
                              </w:rPr>
                            </w:pPr>
                            <w:r>
                              <w:rPr>
                                <w:rFonts w:ascii="Franklin Gothic Book" w:hAnsi="Franklin Gothic Book"/>
                                <w:b/>
                                <w:sz w:val="18"/>
                              </w:rPr>
                              <w:t xml:space="preserve">Box 1: </w:t>
                            </w:r>
                            <w:r w:rsidRPr="00095C6C">
                              <w:rPr>
                                <w:rFonts w:ascii="Franklin Gothic Book" w:hAnsi="Franklin Gothic Book"/>
                                <w:b/>
                                <w:sz w:val="18"/>
                              </w:rPr>
                              <w:t>High Quality Project Preparation</w:t>
                            </w:r>
                          </w:p>
                          <w:p w:rsidR="00C1502F" w:rsidRDefault="00C1502F" w:rsidP="00903CE2">
                            <w:pPr>
                              <w:spacing w:before="80"/>
                              <w:rPr>
                                <w:rFonts w:ascii="Franklin Gothic Book" w:hAnsi="Franklin Gothic Book"/>
                                <w:sz w:val="18"/>
                              </w:rPr>
                            </w:pPr>
                            <w:r>
                              <w:rPr>
                                <w:rFonts w:ascii="Franklin Gothic Book" w:hAnsi="Franklin Gothic Book"/>
                                <w:sz w:val="18"/>
                              </w:rPr>
                              <w:t xml:space="preserve">High quality requires that </w:t>
                            </w:r>
                            <w:r w:rsidRPr="00095C6C">
                              <w:rPr>
                                <w:rFonts w:ascii="Franklin Gothic Book" w:hAnsi="Franklin Gothic Book"/>
                                <w:sz w:val="18"/>
                              </w:rPr>
                              <w:t>all dimensions</w:t>
                            </w:r>
                            <w:r>
                              <w:rPr>
                                <w:rFonts w:ascii="Franklin Gothic Book" w:hAnsi="Franklin Gothic Book"/>
                                <w:sz w:val="18"/>
                              </w:rPr>
                              <w:t xml:space="preserve"> of a project are addressed</w:t>
                            </w:r>
                            <w:r w:rsidRPr="00095C6C">
                              <w:rPr>
                                <w:rFonts w:ascii="Franklin Gothic Book" w:hAnsi="Franklin Gothic Book"/>
                                <w:sz w:val="18"/>
                              </w:rPr>
                              <w:t xml:space="preserve">, including efficient and effective engineering and with </w:t>
                            </w:r>
                            <w:r>
                              <w:rPr>
                                <w:rFonts w:ascii="Franklin Gothic Book" w:hAnsi="Franklin Gothic Book"/>
                                <w:sz w:val="18"/>
                              </w:rPr>
                              <w:t xml:space="preserve">economic, </w:t>
                            </w:r>
                            <w:r w:rsidRPr="00095C6C">
                              <w:rPr>
                                <w:rFonts w:ascii="Franklin Gothic Book" w:hAnsi="Franklin Gothic Book"/>
                                <w:sz w:val="18"/>
                              </w:rPr>
                              <w:t xml:space="preserve">safety, environment and gender responsive and socially inclusive measures addressed to a standard that meets the highest criteria set by ADB, the World Bank and </w:t>
                            </w:r>
                            <w:r>
                              <w:rPr>
                                <w:rFonts w:ascii="Franklin Gothic Book" w:hAnsi="Franklin Gothic Book"/>
                                <w:sz w:val="18"/>
                              </w:rPr>
                              <w:t>the Australian government</w:t>
                            </w:r>
                            <w:r w:rsidRPr="00095C6C">
                              <w:rPr>
                                <w:rFonts w:ascii="Franklin Gothic Book" w:hAnsi="Franklin Gothic Book"/>
                                <w:sz w:val="18"/>
                              </w:rPr>
                              <w:t xml:space="preserve">. </w:t>
                            </w:r>
                          </w:p>
                          <w:p w:rsidR="00C1502F" w:rsidRDefault="00C1502F" w:rsidP="00903CE2">
                            <w:pPr>
                              <w:spacing w:before="80"/>
                              <w:rPr>
                                <w:rFonts w:ascii="Franklin Gothic Book" w:hAnsi="Franklin Gothic Book"/>
                                <w:sz w:val="18"/>
                              </w:rPr>
                            </w:pPr>
                            <w:r w:rsidRPr="00095C6C">
                              <w:rPr>
                                <w:rFonts w:ascii="Franklin Gothic Book" w:hAnsi="Franklin Gothic Book"/>
                                <w:sz w:val="18"/>
                              </w:rPr>
                              <w:t xml:space="preserve">Gender responsive and socially inclusive dimensions include consideration of the specific needs of women and men, people who are to be resettled as part of the project, and the poor, </w:t>
                            </w:r>
                            <w:r>
                              <w:rPr>
                                <w:rFonts w:ascii="Franklin Gothic Book" w:hAnsi="Franklin Gothic Book"/>
                                <w:sz w:val="18"/>
                              </w:rPr>
                              <w:t xml:space="preserve">disabled, </w:t>
                            </w:r>
                            <w:r w:rsidRPr="00095C6C">
                              <w:rPr>
                                <w:rFonts w:ascii="Franklin Gothic Book" w:hAnsi="Franklin Gothic Book"/>
                                <w:sz w:val="18"/>
                              </w:rPr>
                              <w:t xml:space="preserve">minority, remote and other excluded or otherwise disadvantaged groups. </w:t>
                            </w:r>
                          </w:p>
                          <w:p w:rsidR="00C1502F" w:rsidRPr="00095C6C" w:rsidRDefault="00C1502F" w:rsidP="00903CE2">
                            <w:pPr>
                              <w:spacing w:before="80"/>
                              <w:rPr>
                                <w:rFonts w:ascii="Franklin Gothic Book" w:hAnsi="Franklin Gothic Book"/>
                                <w:sz w:val="18"/>
                              </w:rPr>
                            </w:pPr>
                            <w:r w:rsidRPr="00095C6C">
                              <w:rPr>
                                <w:rFonts w:ascii="Franklin Gothic Book" w:hAnsi="Franklin Gothic Book"/>
                                <w:sz w:val="18"/>
                              </w:rPr>
                              <w:t>Environment includes consideration of significant effects of a project on the environment, potential effects of the environment on the project and mitigation measures that are needed including ensuring climate resilience.</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27" type="#_x0000_t202" style="position:absolute;left:0;text-align:left;margin-left:134.7pt;margin-top:0;width:185.9pt;height:284.9pt;z-index:251661312;visibility:visible;mso-wrap-style:square;mso-width-percent:400;mso-height-percent:0;mso-wrap-distance-left:14.2pt;mso-wrap-distance-top:5.65pt;mso-wrap-distance-right:9pt;mso-wrap-distance-bottom:5.65pt;mso-position-horizontal:right;mso-position-horizontal-relative:margin;mso-position-vertical:top;mso-position-vertical-relative:margin;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" fillcolor="#dbe5f1 [660]" stroked="f">
                <v:textbox>
                  <w:txbxContent>
                    <w:p w:rsidR="00C1502F" w:rsidRPr="00095C6C" w:rsidRDefault="00C1502F" w:rsidP="00903CE2">
                      <w:pPr>
                        <w:spacing w:before="80"/>
                        <w:jc w:val="center"/>
                        <w:rPr>
                          <w:rFonts w:ascii="Franklin Gothic Book" w:hAnsi="Franklin Gothic Book"/>
                          <w:b/>
                          <w:sz w:val="18"/>
                        </w:rPr>
                      </w:pPr>
                      <w:r>
                        <w:rPr>
                          <w:rFonts w:ascii="Franklin Gothic Book" w:hAnsi="Franklin Gothic Book"/>
                          <w:b/>
                          <w:sz w:val="18"/>
                        </w:rPr>
                        <w:t xml:space="preserve">Box 1: </w:t>
                      </w:r>
                      <w:r w:rsidRPr="00095C6C">
                        <w:rPr>
                          <w:rFonts w:ascii="Franklin Gothic Book" w:hAnsi="Franklin Gothic Book"/>
                          <w:b/>
                          <w:sz w:val="18"/>
                        </w:rPr>
                        <w:t>High Quality Project Preparation</w:t>
                      </w:r>
                    </w:p>
                    <w:p w:rsidR="00C1502F" w:rsidRDefault="00C1502F" w:rsidP="00903CE2">
                      <w:pPr>
                        <w:spacing w:before="80"/>
                        <w:rPr>
                          <w:rFonts w:ascii="Franklin Gothic Book" w:hAnsi="Franklin Gothic Book"/>
                          <w:sz w:val="18"/>
                        </w:rPr>
                      </w:pPr>
                      <w:r>
                        <w:rPr>
                          <w:rFonts w:ascii="Franklin Gothic Book" w:hAnsi="Franklin Gothic Book"/>
                          <w:sz w:val="18"/>
                        </w:rPr>
                        <w:t xml:space="preserve">High quality requires that </w:t>
                      </w:r>
                      <w:r w:rsidRPr="00095C6C">
                        <w:rPr>
                          <w:rFonts w:ascii="Franklin Gothic Book" w:hAnsi="Franklin Gothic Book"/>
                          <w:sz w:val="18"/>
                        </w:rPr>
                        <w:t>all dimensions</w:t>
                      </w:r>
                      <w:r>
                        <w:rPr>
                          <w:rFonts w:ascii="Franklin Gothic Book" w:hAnsi="Franklin Gothic Book"/>
                          <w:sz w:val="18"/>
                        </w:rPr>
                        <w:t xml:space="preserve"> of a project are addressed</w:t>
                      </w:r>
                      <w:r w:rsidRPr="00095C6C">
                        <w:rPr>
                          <w:rFonts w:ascii="Franklin Gothic Book" w:hAnsi="Franklin Gothic Book"/>
                          <w:sz w:val="18"/>
                        </w:rPr>
                        <w:t xml:space="preserve">, including efficient and effective engineering and with </w:t>
                      </w:r>
                      <w:r>
                        <w:rPr>
                          <w:rFonts w:ascii="Franklin Gothic Book" w:hAnsi="Franklin Gothic Book"/>
                          <w:sz w:val="18"/>
                        </w:rPr>
                        <w:t xml:space="preserve">economic, </w:t>
                      </w:r>
                      <w:r w:rsidRPr="00095C6C">
                        <w:rPr>
                          <w:rFonts w:ascii="Franklin Gothic Book" w:hAnsi="Franklin Gothic Book"/>
                          <w:sz w:val="18"/>
                        </w:rPr>
                        <w:t xml:space="preserve">safety, environment and gender responsive and socially inclusive measures addressed to a standard that meets the highest criteria set by ADB, the World Bank and </w:t>
                      </w:r>
                      <w:r>
                        <w:rPr>
                          <w:rFonts w:ascii="Franklin Gothic Book" w:hAnsi="Franklin Gothic Book"/>
                          <w:sz w:val="18"/>
                        </w:rPr>
                        <w:t>the Australian government</w:t>
                      </w:r>
                      <w:r w:rsidRPr="00095C6C">
                        <w:rPr>
                          <w:rFonts w:ascii="Franklin Gothic Book" w:hAnsi="Franklin Gothic Book"/>
                          <w:sz w:val="18"/>
                        </w:rPr>
                        <w:t xml:space="preserve">. </w:t>
                      </w:r>
                    </w:p>
                    <w:p w:rsidR="00C1502F" w:rsidRDefault="00C1502F" w:rsidP="00903CE2">
                      <w:pPr>
                        <w:spacing w:before="80"/>
                        <w:rPr>
                          <w:rFonts w:ascii="Franklin Gothic Book" w:hAnsi="Franklin Gothic Book"/>
                          <w:sz w:val="18"/>
                        </w:rPr>
                      </w:pPr>
                      <w:r w:rsidRPr="00095C6C">
                        <w:rPr>
                          <w:rFonts w:ascii="Franklin Gothic Book" w:hAnsi="Franklin Gothic Book"/>
                          <w:sz w:val="18"/>
                        </w:rPr>
                        <w:t xml:space="preserve">Gender responsive and socially inclusive dimensions include consideration of the specific needs of women and men, people who are to be resettled as part of the project, and the poor, </w:t>
                      </w:r>
                      <w:r>
                        <w:rPr>
                          <w:rFonts w:ascii="Franklin Gothic Book" w:hAnsi="Franklin Gothic Book"/>
                          <w:sz w:val="18"/>
                        </w:rPr>
                        <w:t xml:space="preserve">disabled, </w:t>
                      </w:r>
                      <w:r w:rsidRPr="00095C6C">
                        <w:rPr>
                          <w:rFonts w:ascii="Franklin Gothic Book" w:hAnsi="Franklin Gothic Book"/>
                          <w:sz w:val="18"/>
                        </w:rPr>
                        <w:t xml:space="preserve">minority, remote and other excluded or otherwise disadvantaged groups. </w:t>
                      </w:r>
                    </w:p>
                    <w:p w:rsidR="00C1502F" w:rsidRPr="00095C6C" w:rsidRDefault="00C1502F" w:rsidP="00903CE2">
                      <w:pPr>
                        <w:spacing w:before="80"/>
                        <w:rPr>
                          <w:rFonts w:ascii="Franklin Gothic Book" w:hAnsi="Franklin Gothic Book"/>
                          <w:sz w:val="18"/>
                        </w:rPr>
                      </w:pPr>
                      <w:r w:rsidRPr="00095C6C">
                        <w:rPr>
                          <w:rFonts w:ascii="Franklin Gothic Book" w:hAnsi="Franklin Gothic Book"/>
                          <w:sz w:val="18"/>
                        </w:rPr>
                        <w:t>Environment includes consideration of significant effects of a project on the environment, potential effects of the environment on the project and mitigation measures that are needed including ensuring climate resilience.</w:t>
                      </w:r>
                    </w:p>
                  </w:txbxContent>
                </v:textbox>
                <w10:wrap type="square" anchorx="margin" anchory="margin"/>
              </v:shape>
            </w:pict>
          </mc:Fallback>
        </mc:AlternateContent>
      </w:r>
      <w:r>
        <w:t xml:space="preserve"> </w:t>
      </w:r>
      <w:r w:rsidR="00B73520">
        <w:t>It will expand t</w:t>
      </w:r>
      <w:r w:rsidR="00B73520" w:rsidRPr="0032243C">
        <w:t xml:space="preserve">he scope and detail of PFS and FS </w:t>
      </w:r>
      <w:r w:rsidR="00B73520">
        <w:t>activities to a standard that meets the needs of MDBs and potential private sector investors also taking account of DFAT priorities</w:t>
      </w:r>
      <w:r w:rsidR="00677979" w:rsidRPr="00677979">
        <w:t xml:space="preserve"> </w:t>
      </w:r>
      <w:r w:rsidR="00677979">
        <w:t xml:space="preserve">while also making </w:t>
      </w:r>
      <w:r w:rsidR="00677979" w:rsidRPr="00677979">
        <w:t>use of appropriate technologies and technical solutions</w:t>
      </w:r>
      <w:r w:rsidR="00B73520">
        <w:t>. Examples of additional activities include</w:t>
      </w:r>
      <w:r w:rsidR="00B73520" w:rsidRPr="0032243C">
        <w:t xml:space="preserve"> address</w:t>
      </w:r>
      <w:r w:rsidR="00B73520">
        <w:t>ing</w:t>
      </w:r>
      <w:r w:rsidR="00B73520" w:rsidRPr="0032243C">
        <w:t xml:space="preserve"> environmental and social issues, including gender equality</w:t>
      </w:r>
      <w:r w:rsidR="007C2BD3" w:rsidRPr="007C2BD3">
        <w:t xml:space="preserve"> </w:t>
      </w:r>
      <w:r w:rsidR="007C2BD3">
        <w:t>and social inclusiveness</w:t>
      </w:r>
      <w:r w:rsidR="00B73520" w:rsidRPr="0032243C">
        <w:t xml:space="preserve">, in more detail than currently </w:t>
      </w:r>
      <w:r w:rsidR="00B73520">
        <w:t xml:space="preserve">occurs </w:t>
      </w:r>
      <w:r w:rsidR="00B73520" w:rsidRPr="0032243C">
        <w:t xml:space="preserve">and </w:t>
      </w:r>
      <w:r w:rsidR="00B73520">
        <w:t>undertaking</w:t>
      </w:r>
      <w:r w:rsidR="00B73520" w:rsidRPr="0032243C">
        <w:t xml:space="preserve"> more extensive engineering optimization to reduce the cost of projects and improve their outcomes</w:t>
      </w:r>
      <w:r w:rsidR="00B73520">
        <w:t>. In the case of potential PPPs, FS activities will also develop the business case for private sector participation.</w:t>
      </w:r>
    </w:p>
    <w:p w:rsidR="00B73520" w:rsidRPr="0032243C" w:rsidRDefault="00B73520" w:rsidP="00B73520">
      <w:pPr>
        <w:pStyle w:val="List-bullet-2"/>
      </w:pPr>
      <w:r>
        <w:t xml:space="preserve">It will finance a share of DDD activities so that these activities can </w:t>
      </w:r>
      <w:r w:rsidRPr="0032243C">
        <w:t>commence earlier than would otherwise be the case, leading to speedier commencement of construction.</w:t>
      </w:r>
    </w:p>
    <w:p w:rsidR="00B73520" w:rsidRPr="00C04132" w:rsidRDefault="00227515" w:rsidP="00C04132">
      <w:pPr>
        <w:pStyle w:val="List-bullet-1"/>
      </w:pPr>
      <w:r w:rsidRPr="00C04132">
        <w:rPr>
          <w:b/>
        </w:rPr>
        <w:t xml:space="preserve">Stream B: </w:t>
      </w:r>
      <w:r w:rsidR="00B73520" w:rsidRPr="00C04132">
        <w:rPr>
          <w:b/>
        </w:rPr>
        <w:t>Unlock Opportunities through Innovation</w:t>
      </w:r>
      <w:r w:rsidR="00B73520" w:rsidRPr="00C04132">
        <w:t xml:space="preserve">. This stream of activities will provide more general support for project development through revised policies, guidelines and practices, testing of new concepts, and addressing bottlenecks in project development and financing. Initially identified activities are (see </w:t>
      </w:r>
      <w:r w:rsidR="00903CE2">
        <w:t xml:space="preserve">Appendix D </w:t>
      </w:r>
      <w:r w:rsidR="00B73520" w:rsidRPr="00C04132">
        <w:t>for more detail):</w:t>
      </w:r>
    </w:p>
    <w:p w:rsidR="007C2BD3" w:rsidRDefault="007C2BD3" w:rsidP="007C2BD3">
      <w:pPr>
        <w:pStyle w:val="List-bullet-2"/>
      </w:pPr>
      <w:r w:rsidRPr="00F67C13">
        <w:t xml:space="preserve">develop and support tools that can be used </w:t>
      </w:r>
      <w:r>
        <w:t xml:space="preserve">to improve </w:t>
      </w:r>
      <w:r w:rsidRPr="00F67C13">
        <w:t xml:space="preserve">PFS and FS </w:t>
      </w:r>
      <w:r>
        <w:t xml:space="preserve">activities such as enhanced </w:t>
      </w:r>
      <w:r w:rsidRPr="00F67C13">
        <w:t>engineering optimization</w:t>
      </w:r>
      <w:r>
        <w:t xml:space="preserve">, improved consideration of </w:t>
      </w:r>
      <w:r w:rsidRPr="00F67C13">
        <w:t xml:space="preserve">gender </w:t>
      </w:r>
      <w:r>
        <w:t>and other social dimensions and more comprehensive treatment of environmental matters, including options for climate resilience and mitigation of detrimental impacts;</w:t>
      </w:r>
    </w:p>
    <w:p w:rsidR="007C2BD3" w:rsidRDefault="007C2BD3" w:rsidP="007C2BD3">
      <w:pPr>
        <w:pStyle w:val="List-bullet-2"/>
      </w:pPr>
      <w:r>
        <w:t>identify opportunities to encourage new methods of contracting (e.g. performance-based contracting), making better use of contractors to promote innovation (e.g. such as alternative designs) and using construction projects to support the development of capacity in local populations, especially disadvantaged people;</w:t>
      </w:r>
    </w:p>
    <w:p w:rsidR="007C2BD3" w:rsidRDefault="007C2BD3" w:rsidP="007C2BD3">
      <w:pPr>
        <w:pStyle w:val="List-bullet-2"/>
      </w:pPr>
      <w:r>
        <w:t>support the small number of professional women in MOT and promote an increase in their number as well as enhancing their roles</w:t>
      </w:r>
      <w:r w:rsidR="009924C7">
        <w:t>;</w:t>
      </w:r>
    </w:p>
    <w:p w:rsidR="007C2BD3" w:rsidRPr="00F67C13" w:rsidRDefault="007C2BD3" w:rsidP="007C2BD3">
      <w:pPr>
        <w:pStyle w:val="List-bullet-2"/>
      </w:pPr>
      <w:r>
        <w:t>identify opportunities to refine</w:t>
      </w:r>
      <w:r w:rsidRPr="00F67C13">
        <w:t xml:space="preserve"> engineering design standards</w:t>
      </w:r>
      <w:r>
        <w:t xml:space="preserve"> and also the price norms that govern cost estimation of infrastructure projects;</w:t>
      </w:r>
    </w:p>
    <w:p w:rsidR="00677979" w:rsidRDefault="007C2BD3" w:rsidP="007C2BD3">
      <w:pPr>
        <w:pStyle w:val="List-bullet-2"/>
      </w:pPr>
      <w:r w:rsidRPr="00F67C13">
        <w:t xml:space="preserve">identify bottlenecks and other constraints to PPPs in the transport sector and potential solutions drawing on international experience and </w:t>
      </w:r>
      <w:r>
        <w:t>Vietnam</w:t>
      </w:r>
      <w:r w:rsidRPr="00F67C13">
        <w:t>ese conditions</w:t>
      </w:r>
      <w:r>
        <w:t xml:space="preserve">; </w:t>
      </w:r>
    </w:p>
    <w:p w:rsidR="007C2BD3" w:rsidRDefault="00677979" w:rsidP="00677979">
      <w:pPr>
        <w:pStyle w:val="List-bullet-2"/>
      </w:pPr>
      <w:r>
        <w:t>develop</w:t>
      </w:r>
      <w:r w:rsidRPr="00677979">
        <w:t xml:space="preserve"> the capacity of MOT and PMUs to assess the quality of </w:t>
      </w:r>
      <w:r>
        <w:t xml:space="preserve">PFS, FS and DDD </w:t>
      </w:r>
      <w:r w:rsidRPr="00677979">
        <w:t xml:space="preserve">work that is undertaken </w:t>
      </w:r>
      <w:r>
        <w:t xml:space="preserve">by public institutes and PMUs </w:t>
      </w:r>
      <w:r w:rsidRPr="00677979">
        <w:t xml:space="preserve">under </w:t>
      </w:r>
      <w:r>
        <w:t>contract</w:t>
      </w:r>
      <w:r w:rsidRPr="00677979">
        <w:t xml:space="preserve"> and press for enhanced work </w:t>
      </w:r>
      <w:r>
        <w:t xml:space="preserve">to </w:t>
      </w:r>
      <w:r w:rsidRPr="00677979">
        <w:t>secure better prepared projects</w:t>
      </w:r>
      <w:r w:rsidR="001743E5">
        <w:t>;</w:t>
      </w:r>
      <w:r w:rsidRPr="00677979">
        <w:t xml:space="preserve"> </w:t>
      </w:r>
      <w:r w:rsidR="007C2BD3">
        <w:t>and</w:t>
      </w:r>
    </w:p>
    <w:p w:rsidR="007C2BD3" w:rsidRDefault="007C2BD3" w:rsidP="007C2BD3">
      <w:pPr>
        <w:pStyle w:val="List-bullet-2"/>
      </w:pPr>
      <w:proofErr w:type="gramStart"/>
      <w:r>
        <w:t>implement</w:t>
      </w:r>
      <w:proofErr w:type="gramEnd"/>
      <w:r>
        <w:t xml:space="preserve"> gender mainstreaming activities at the design stage that will also filter through to other stages of the project cycle.</w:t>
      </w:r>
    </w:p>
    <w:p w:rsidR="00B73520" w:rsidRPr="00B73520" w:rsidRDefault="00B73520" w:rsidP="00B73520">
      <w:pPr>
        <w:spacing w:before="80"/>
        <w:rPr>
          <w:rFonts w:ascii="Franklin Gothic Book" w:hAnsi="Franklin Gothic Book"/>
        </w:rPr>
      </w:pPr>
      <w:r w:rsidRPr="00B73520">
        <w:rPr>
          <w:rFonts w:ascii="Franklin Gothic Book" w:hAnsi="Franklin Gothic Book"/>
        </w:rPr>
        <w:t xml:space="preserve">The two streams of work will be harmonised through Stream B taking account of issues that emerge during Stream </w:t>
      </w:r>
      <w:proofErr w:type="gramStart"/>
      <w:r w:rsidRPr="00B73520">
        <w:rPr>
          <w:rFonts w:ascii="Franklin Gothic Book" w:hAnsi="Franklin Gothic Book"/>
        </w:rPr>
        <w:t>A</w:t>
      </w:r>
      <w:proofErr w:type="gramEnd"/>
      <w:r w:rsidRPr="00B73520">
        <w:rPr>
          <w:rFonts w:ascii="Franklin Gothic Book" w:hAnsi="Franklin Gothic Book"/>
        </w:rPr>
        <w:t xml:space="preserve"> activities to develop and pilot policies, guidelines and practices that can be implemented in future Stream A work. Stream B activities will also serve other </w:t>
      </w:r>
      <w:r w:rsidR="00D72155">
        <w:rPr>
          <w:rFonts w:ascii="Franklin Gothic Book" w:hAnsi="Franklin Gothic Book"/>
        </w:rPr>
        <w:t xml:space="preserve">needs in </w:t>
      </w:r>
      <w:r w:rsidRPr="00B73520">
        <w:rPr>
          <w:rFonts w:ascii="Franklin Gothic Book" w:hAnsi="Franklin Gothic Book"/>
        </w:rPr>
        <w:t>MOT such as upgrading specific knowledge and skill sets on gender responsiveness</w:t>
      </w:r>
      <w:r w:rsidR="007C2BD3" w:rsidRPr="007C2BD3">
        <w:rPr>
          <w:rFonts w:ascii="Franklin Gothic Book" w:hAnsi="Franklin Gothic Book"/>
        </w:rPr>
        <w:t xml:space="preserve"> </w:t>
      </w:r>
      <w:r w:rsidR="00D72155">
        <w:rPr>
          <w:rFonts w:ascii="Franklin Gothic Book" w:hAnsi="Franklin Gothic Book"/>
        </w:rPr>
        <w:t>and social inclusion</w:t>
      </w:r>
      <w:r w:rsidRPr="00B73520">
        <w:rPr>
          <w:rFonts w:ascii="Franklin Gothic Book" w:hAnsi="Franklin Gothic Book"/>
        </w:rPr>
        <w:t>, social safeguard measures</w:t>
      </w:r>
      <w:r w:rsidR="00D72155">
        <w:rPr>
          <w:rFonts w:ascii="Franklin Gothic Book" w:hAnsi="Franklin Gothic Book"/>
        </w:rPr>
        <w:t xml:space="preserve"> and </w:t>
      </w:r>
      <w:r w:rsidRPr="00B73520">
        <w:rPr>
          <w:rFonts w:ascii="Franklin Gothic Book" w:hAnsi="Franklin Gothic Book"/>
        </w:rPr>
        <w:t>environmental mitigation</w:t>
      </w:r>
      <w:r w:rsidR="00D72155">
        <w:rPr>
          <w:rFonts w:ascii="Franklin Gothic Book" w:hAnsi="Franklin Gothic Book"/>
        </w:rPr>
        <w:t>. This will enable</w:t>
      </w:r>
      <w:r w:rsidRPr="00B73520">
        <w:rPr>
          <w:rFonts w:ascii="Franklin Gothic Book" w:hAnsi="Franklin Gothic Book"/>
        </w:rPr>
        <w:t xml:space="preserve"> project preparation teams to integrate such cross-cutting issues into project development. Thus Stream </w:t>
      </w:r>
      <w:r w:rsidRPr="00B73520">
        <w:rPr>
          <w:rFonts w:ascii="Franklin Gothic Book" w:hAnsi="Franklin Gothic Book"/>
        </w:rPr>
        <w:lastRenderedPageBreak/>
        <w:t>B will help to promote gender equality and women's empowerment outcomes in practical ways in line with the framework established by the GOV</w:t>
      </w:r>
      <w:r w:rsidR="001743E5">
        <w:rPr>
          <w:rFonts w:ascii="Franklin Gothic Book" w:hAnsi="Franklin Gothic Book"/>
        </w:rPr>
        <w:t xml:space="preserve">, which </w:t>
      </w:r>
      <w:r w:rsidRPr="00B73520">
        <w:rPr>
          <w:rFonts w:ascii="Franklin Gothic Book" w:hAnsi="Franklin Gothic Book"/>
        </w:rPr>
        <w:t>is comprehensive though limited in application to date</w:t>
      </w:r>
      <w:r w:rsidR="00D72155">
        <w:rPr>
          <w:rFonts w:ascii="Franklin Gothic Book" w:hAnsi="Franklin Gothic Book"/>
        </w:rPr>
        <w:t>.</w:t>
      </w:r>
      <w:r w:rsidR="00D72155" w:rsidRPr="00D72155">
        <w:rPr>
          <w:rFonts w:ascii="Franklin Gothic Book" w:hAnsi="Franklin Gothic Book"/>
        </w:rPr>
        <w:t xml:space="preserve"> </w:t>
      </w:r>
      <w:r w:rsidR="00D72155">
        <w:rPr>
          <w:rFonts w:ascii="Franklin Gothic Book" w:hAnsi="Franklin Gothic Book"/>
        </w:rPr>
        <w:t xml:space="preserve">More generally, the AVTDP will develop the skills and understanding of MOT staff in these matters and also in </w:t>
      </w:r>
      <w:proofErr w:type="spellStart"/>
      <w:r w:rsidR="00D72155">
        <w:rPr>
          <w:rFonts w:ascii="Franklin Gothic Book" w:hAnsi="Franklin Gothic Book"/>
        </w:rPr>
        <w:t>optioneering</w:t>
      </w:r>
      <w:proofErr w:type="spellEnd"/>
      <w:r w:rsidR="00D72155">
        <w:rPr>
          <w:rFonts w:ascii="Franklin Gothic Book" w:hAnsi="Franklin Gothic Book"/>
        </w:rPr>
        <w:t>, engineering optimisation, project appraisal, innovative engineering and contracting opportunities and other</w:t>
      </w:r>
      <w:r w:rsidR="001743E5">
        <w:rPr>
          <w:rFonts w:ascii="Franklin Gothic Book" w:hAnsi="Franklin Gothic Book"/>
        </w:rPr>
        <w:t xml:space="preserve"> such</w:t>
      </w:r>
      <w:r w:rsidR="00D72155">
        <w:rPr>
          <w:rFonts w:ascii="Franklin Gothic Book" w:hAnsi="Franklin Gothic Book"/>
        </w:rPr>
        <w:t xml:space="preserve"> matters related to project development.</w:t>
      </w:r>
    </w:p>
    <w:p w:rsidR="00B73520" w:rsidRDefault="00227515" w:rsidP="00D72155">
      <w:pPr>
        <w:pStyle w:val="Heading3"/>
        <w:tabs>
          <w:tab w:val="center" w:pos="4082"/>
          <w:tab w:val="left" w:pos="4483"/>
        </w:tabs>
        <w:rPr>
          <w:rStyle w:val="ASIBoldBlack"/>
        </w:rPr>
      </w:pPr>
      <w:r>
        <w:rPr>
          <w:rStyle w:val="ASIBoldBlack"/>
        </w:rPr>
        <w:t xml:space="preserve">Governing </w:t>
      </w:r>
      <w:r w:rsidR="00B73520">
        <w:rPr>
          <w:rStyle w:val="ASIBoldBlack"/>
        </w:rPr>
        <w:t>Features</w:t>
      </w:r>
    </w:p>
    <w:p w:rsidR="00B73520" w:rsidRPr="00B73520" w:rsidRDefault="00B73520" w:rsidP="00C93964">
      <w:pPr>
        <w:keepNext/>
        <w:spacing w:before="80"/>
        <w:rPr>
          <w:rFonts w:ascii="Franklin Gothic Book" w:hAnsi="Franklin Gothic Book"/>
        </w:rPr>
      </w:pPr>
      <w:r w:rsidRPr="00B73520">
        <w:rPr>
          <w:rFonts w:ascii="Franklin Gothic Book" w:hAnsi="Franklin Gothic Book"/>
        </w:rPr>
        <w:t>Other key features of the AVTDP</w:t>
      </w:r>
      <w:r w:rsidRPr="00C04132">
        <w:rPr>
          <w:rFonts w:ascii="Franklin Gothic Book" w:hAnsi="Franklin Gothic Book"/>
        </w:rPr>
        <w:t xml:space="preserve"> </w:t>
      </w:r>
      <w:r w:rsidRPr="00B73520">
        <w:rPr>
          <w:rFonts w:ascii="Franklin Gothic Book" w:hAnsi="Franklin Gothic Book"/>
        </w:rPr>
        <w:t>are:</w:t>
      </w:r>
    </w:p>
    <w:p w:rsidR="00B73520" w:rsidRDefault="00B73520" w:rsidP="00B73520">
      <w:pPr>
        <w:pStyle w:val="List-bullet-1"/>
      </w:pPr>
      <w:r w:rsidRPr="00824865">
        <w:rPr>
          <w:b/>
        </w:rPr>
        <w:t>Guiding principles</w:t>
      </w:r>
      <w:r>
        <w:rPr>
          <w:b/>
        </w:rPr>
        <w:t xml:space="preserve"> are to be used to govern the programmatic approach</w:t>
      </w:r>
      <w:r>
        <w:t>. The choice of activities will be guided by clear principles to ensure the activities remain focussed on the intended role of the Program. This is needed to ensure that the programmatic approach does not lead to its focus being diluted by pursuit of other, albeit potentially important, matters that are the responsibility of MOT</w:t>
      </w:r>
      <w:r w:rsidR="000F447F">
        <w:t>.</w:t>
      </w:r>
      <w:r w:rsidR="00B94349">
        <w:t xml:space="preserve"> Principles are set out in Appendix D.</w:t>
      </w:r>
    </w:p>
    <w:p w:rsidR="00B73520" w:rsidRPr="00F67C13" w:rsidRDefault="00B73520" w:rsidP="00B73520">
      <w:pPr>
        <w:pStyle w:val="List-bullet-1"/>
      </w:pPr>
      <w:r>
        <w:rPr>
          <w:b/>
        </w:rPr>
        <w:t>Be r</w:t>
      </w:r>
      <w:r w:rsidRPr="00824865">
        <w:rPr>
          <w:b/>
        </w:rPr>
        <w:t>esponsive to needs</w:t>
      </w:r>
      <w:r>
        <w:t>. T</w:t>
      </w:r>
      <w:r w:rsidRPr="00F67C13">
        <w:t>he work is intended to be responsive to current and future MOT needs</w:t>
      </w:r>
      <w:r>
        <w:t xml:space="preserve"> while maintaining a focus on project development. Hence, while some initial activities </w:t>
      </w:r>
      <w:r w:rsidRPr="00F67C13">
        <w:t xml:space="preserve">to be implemented during the first 15 months </w:t>
      </w:r>
      <w:r>
        <w:t xml:space="preserve">(April 2017 to June 2018) of the Program are outlined based on consultation to date, it is expected that more detailed discussions will identify other initiatives. These needs will also evolve over time as circumstances change and as MOT gains confidence in the </w:t>
      </w:r>
      <w:r w:rsidRPr="00CD7BD9">
        <w:rPr>
          <w:i/>
        </w:rPr>
        <w:t>modus operandi</w:t>
      </w:r>
      <w:r>
        <w:t xml:space="preserve"> of the Program and the people involved.</w:t>
      </w:r>
      <w:r w:rsidRPr="00C94F56">
        <w:t xml:space="preserve"> </w:t>
      </w:r>
      <w:r>
        <w:t xml:space="preserve">Initial activities </w:t>
      </w:r>
      <w:r w:rsidR="00B94349">
        <w:t xml:space="preserve">have been </w:t>
      </w:r>
      <w:r w:rsidRPr="00F67C13">
        <w:t xml:space="preserve">identified, with a programmatic approach </w:t>
      </w:r>
      <w:r>
        <w:t>applied to subsequent activities</w:t>
      </w:r>
    </w:p>
    <w:p w:rsidR="00B73520" w:rsidRDefault="00B73520" w:rsidP="00B73520">
      <w:pPr>
        <w:pStyle w:val="List-bullet-1"/>
      </w:pPr>
      <w:r w:rsidRPr="00824865">
        <w:rPr>
          <w:b/>
        </w:rPr>
        <w:t>Focus on MDB and PPP-financed projects</w:t>
      </w:r>
      <w:r>
        <w:t>. As indicated previously, support for project development will be given to</w:t>
      </w:r>
      <w:r w:rsidRPr="00F67C13">
        <w:t xml:space="preserve"> projects in </w:t>
      </w:r>
      <w:r>
        <w:t xml:space="preserve">the pipelines of </w:t>
      </w:r>
      <w:r w:rsidRPr="00F67C13">
        <w:t>MDB</w:t>
      </w:r>
      <w:r>
        <w:t>s. Support should also be provided to formal PPP projects where it serves the needs of the GOV (as against the commercial needs of the private sector partners. It is not expected that the Program</w:t>
      </w:r>
      <w:r w:rsidRPr="00CF761B">
        <w:t xml:space="preserve"> </w:t>
      </w:r>
      <w:r>
        <w:t xml:space="preserve">should </w:t>
      </w:r>
      <w:r w:rsidRPr="00CF761B">
        <w:t xml:space="preserve">support </w:t>
      </w:r>
      <w:r>
        <w:t xml:space="preserve">the </w:t>
      </w:r>
      <w:r w:rsidRPr="00CF761B">
        <w:t xml:space="preserve">preparation of projects to be funded by non-Australian bilateral grant or loan finance or domestically financed Build-Operate-Transfer (BOT) projects </w:t>
      </w:r>
      <w:r>
        <w:t xml:space="preserve">unless </w:t>
      </w:r>
      <w:r w:rsidRPr="00CF761B">
        <w:t xml:space="preserve">matters such as potentially different project development procedures and standards, inadequate transparency and tied </w:t>
      </w:r>
      <w:proofErr w:type="spellStart"/>
      <w:r w:rsidRPr="00CF761B">
        <w:t>conditionalities</w:t>
      </w:r>
      <w:proofErr w:type="spellEnd"/>
      <w:r>
        <w:t xml:space="preserve"> can be satisfactorily addressed</w:t>
      </w:r>
      <w:r w:rsidRPr="00CF761B">
        <w:t>.</w:t>
      </w:r>
    </w:p>
    <w:p w:rsidR="00B73520" w:rsidRDefault="00B73520" w:rsidP="00B73520">
      <w:pPr>
        <w:pStyle w:val="List-bullet-1"/>
      </w:pPr>
      <w:r w:rsidRPr="00824865">
        <w:rPr>
          <w:b/>
        </w:rPr>
        <w:t xml:space="preserve">Focus on </w:t>
      </w:r>
      <w:r>
        <w:rPr>
          <w:b/>
        </w:rPr>
        <w:t>surface</w:t>
      </w:r>
      <w:r w:rsidRPr="00824865">
        <w:rPr>
          <w:b/>
        </w:rPr>
        <w:t xml:space="preserve"> transport</w:t>
      </w:r>
      <w:r>
        <w:t>. Consideration will be given to r</w:t>
      </w:r>
      <w:r w:rsidRPr="00F67C13">
        <w:t xml:space="preserve">oad, railway and inland </w:t>
      </w:r>
      <w:r w:rsidRPr="00991EE9">
        <w:t>waterway</w:t>
      </w:r>
      <w:r w:rsidRPr="00F67C13">
        <w:t xml:space="preserve"> sectors</w:t>
      </w:r>
      <w:r>
        <w:t xml:space="preserve">. Ports and airports are more commonly financed by commercial interests and are in less need of support than the other identified sectors. It is not currently anticipated that support be provided to urban transport projects because of their considerably greater cost and technical complexity, but the Program could remain open to such projects as it develops a </w:t>
      </w:r>
      <w:r w:rsidRPr="00CD7BD9">
        <w:rPr>
          <w:i/>
        </w:rPr>
        <w:t>modus operandi</w:t>
      </w:r>
      <w:r>
        <w:t xml:space="preserve"> and capacity.</w:t>
      </w:r>
    </w:p>
    <w:p w:rsidR="00B73520" w:rsidRDefault="00B73520" w:rsidP="00B73520">
      <w:pPr>
        <w:pStyle w:val="List-bullet-1"/>
      </w:pPr>
      <w:r>
        <w:rPr>
          <w:b/>
        </w:rPr>
        <w:t>Take a</w:t>
      </w:r>
      <w:r w:rsidRPr="00824865">
        <w:rPr>
          <w:b/>
        </w:rPr>
        <w:t xml:space="preserve"> comprehensive approach to project development</w:t>
      </w:r>
      <w:r>
        <w:t>. All technical aspects related to project development will be taken into account, including matters related to engineering, finance</w:t>
      </w:r>
      <w:r w:rsidRPr="00991EE9">
        <w:t>, economic, social</w:t>
      </w:r>
      <w:r>
        <w:t>,</w:t>
      </w:r>
      <w:r w:rsidRPr="00991EE9">
        <w:t xml:space="preserve"> safety and environment</w:t>
      </w:r>
      <w:r>
        <w:t>. This includes initiatives that can support improved project development and its outcomes, such as those proposed for the u</w:t>
      </w:r>
      <w:r w:rsidRPr="00E82F88">
        <w:t>nlock</w:t>
      </w:r>
      <w:r>
        <w:t>ing o</w:t>
      </w:r>
      <w:r w:rsidRPr="00E82F88">
        <w:t xml:space="preserve">pportunities through </w:t>
      </w:r>
      <w:r>
        <w:t>i</w:t>
      </w:r>
      <w:r w:rsidRPr="00E82F88">
        <w:t xml:space="preserve">nnovation </w:t>
      </w:r>
      <w:r>
        <w:t>stream of activities. FS studies will be undertaken to international standards, i.e. to be suitable for use by MDBs.</w:t>
      </w:r>
    </w:p>
    <w:p w:rsidR="00B73520" w:rsidRDefault="00B73520" w:rsidP="00B73520">
      <w:pPr>
        <w:pStyle w:val="List-bullet-1"/>
      </w:pPr>
      <w:r w:rsidRPr="00824865">
        <w:rPr>
          <w:b/>
        </w:rPr>
        <w:t>Focus initially on infrastructure implemented at the national level</w:t>
      </w:r>
      <w:r>
        <w:t xml:space="preserve">. </w:t>
      </w:r>
      <w:r w:rsidRPr="00F67C13">
        <w:t xml:space="preserve">Initial priority will be given to national government projects, with the scope to subsequently consider sub-national government projects. </w:t>
      </w:r>
    </w:p>
    <w:p w:rsidR="00B73520" w:rsidRDefault="00B73520" w:rsidP="00B73520">
      <w:pPr>
        <w:pStyle w:val="List-bullet-1"/>
      </w:pPr>
      <w:r w:rsidRPr="00E82F88">
        <w:rPr>
          <w:b/>
        </w:rPr>
        <w:t>Focus on priority initiatives</w:t>
      </w:r>
      <w:r>
        <w:t>. Priority should be given to projects that demonstrably address transport bottlenecks, are of national importance, provide benefits for the poor, are innovative or can otherwise be leveraged to secure lar</w:t>
      </w:r>
      <w:r w:rsidR="00C85FD2">
        <w:t>g</w:t>
      </w:r>
      <w:r>
        <w:t>er benefits, and for which financing is available.</w:t>
      </w:r>
    </w:p>
    <w:p w:rsidR="00B73520" w:rsidRPr="00B73520" w:rsidRDefault="00C41637" w:rsidP="00903CE2">
      <w:pPr>
        <w:keepNext/>
        <w:spacing w:before="80"/>
        <w:rPr>
          <w:rFonts w:ascii="Franklin Gothic Book" w:hAnsi="Franklin Gothic Book"/>
        </w:rPr>
      </w:pPr>
      <w:r>
        <w:rPr>
          <w:rFonts w:ascii="Franklin Gothic Book" w:hAnsi="Franklin Gothic Book"/>
        </w:rPr>
        <w:lastRenderedPageBreak/>
        <w:t xml:space="preserve">Implementation of the </w:t>
      </w:r>
      <w:r w:rsidR="00B73520" w:rsidRPr="00B73520">
        <w:rPr>
          <w:rFonts w:ascii="Franklin Gothic Book" w:hAnsi="Franklin Gothic Book"/>
        </w:rPr>
        <w:t>Program</w:t>
      </w:r>
      <w:r>
        <w:rPr>
          <w:rFonts w:ascii="Franklin Gothic Book" w:hAnsi="Franklin Gothic Book"/>
        </w:rPr>
        <w:t xml:space="preserve"> involves five key matters</w:t>
      </w:r>
      <w:r w:rsidR="00B73520" w:rsidRPr="00B73520">
        <w:rPr>
          <w:rFonts w:ascii="Franklin Gothic Book" w:hAnsi="Franklin Gothic Book"/>
        </w:rPr>
        <w:t>:</w:t>
      </w:r>
    </w:p>
    <w:p w:rsidR="00B73520" w:rsidRDefault="00B73520" w:rsidP="00B73520">
      <w:pPr>
        <w:pStyle w:val="List-bullet-1"/>
      </w:pPr>
      <w:r w:rsidRPr="008E050F">
        <w:rPr>
          <w:b/>
        </w:rPr>
        <w:t xml:space="preserve">Program </w:t>
      </w:r>
      <w:r>
        <w:rPr>
          <w:b/>
        </w:rPr>
        <w:t>management</w:t>
      </w:r>
      <w:r>
        <w:t xml:space="preserve">. The proposed Australian Transport Advisory Group (ATAG) will manage the activities of the Program, with oversight by DFAT in Hanoi. The ATAG will be responsible for monitoring and evaluation activities, both </w:t>
      </w:r>
      <w:r w:rsidRPr="00071256">
        <w:t>internal and external</w:t>
      </w:r>
      <w:r>
        <w:t>.</w:t>
      </w:r>
    </w:p>
    <w:p w:rsidR="00B73520" w:rsidRDefault="00B73520" w:rsidP="00B73520">
      <w:pPr>
        <w:pStyle w:val="List-bullet-1"/>
      </w:pPr>
      <w:r w:rsidRPr="008E050F">
        <w:rPr>
          <w:b/>
        </w:rPr>
        <w:t>Specialised technical assistance</w:t>
      </w:r>
      <w:r>
        <w:t xml:space="preserve">. A mix of </w:t>
      </w:r>
      <w:r w:rsidRPr="00071256">
        <w:t xml:space="preserve">long and short-term </w:t>
      </w:r>
      <w:r w:rsidR="00D1141B">
        <w:t>advisors</w:t>
      </w:r>
      <w:r>
        <w:t xml:space="preserve"> will be available to support MOT activities.</w:t>
      </w:r>
    </w:p>
    <w:p w:rsidR="00B73520" w:rsidRDefault="00B73520" w:rsidP="00B73520">
      <w:pPr>
        <w:pStyle w:val="List-bullet-1"/>
      </w:pPr>
      <w:r>
        <w:rPr>
          <w:b/>
        </w:rPr>
        <w:t>S</w:t>
      </w:r>
      <w:r w:rsidRPr="008E050F">
        <w:rPr>
          <w:b/>
        </w:rPr>
        <w:t xml:space="preserve">pecific </w:t>
      </w:r>
      <w:r>
        <w:rPr>
          <w:b/>
        </w:rPr>
        <w:t>studies and support</w:t>
      </w:r>
      <w:r>
        <w:t>. Focussed studies and other support for MOT will be available.</w:t>
      </w:r>
    </w:p>
    <w:p w:rsidR="00B73520" w:rsidRDefault="00B73520" w:rsidP="00B73520">
      <w:pPr>
        <w:pStyle w:val="List-bullet-1"/>
      </w:pPr>
      <w:r w:rsidRPr="00320735">
        <w:rPr>
          <w:b/>
        </w:rPr>
        <w:t>Gender mainstreaming and safeguards assistance</w:t>
      </w:r>
      <w:r>
        <w:t>. Activities described above will support gender mainstreaming and the development of appropriate social and environmental safeguards.</w:t>
      </w:r>
    </w:p>
    <w:p w:rsidR="00B73520" w:rsidRDefault="00B73520" w:rsidP="00B73520">
      <w:pPr>
        <w:pStyle w:val="List-bullet-1"/>
      </w:pPr>
      <w:r w:rsidRPr="008E050F">
        <w:rPr>
          <w:b/>
        </w:rPr>
        <w:t>Flexible financing for activities</w:t>
      </w:r>
      <w:r>
        <w:t>. A programmatic approach will support flexibility to respond to needs that emerge over the course of the Program</w:t>
      </w:r>
      <w:r w:rsidRPr="00071256">
        <w:t>.</w:t>
      </w:r>
      <w:r>
        <w:t xml:space="preserve"> </w:t>
      </w:r>
    </w:p>
    <w:p w:rsidR="00B73520" w:rsidRPr="00D43EB6" w:rsidRDefault="00B73520" w:rsidP="00BE1614">
      <w:pPr>
        <w:pStyle w:val="Heading3"/>
      </w:pPr>
      <w:bookmarkStart w:id="18" w:name="_Ref454186177"/>
      <w:bookmarkStart w:id="19" w:name="_Toc454272474"/>
      <w:r w:rsidRPr="00D43EB6">
        <w:t>Activity Selection Criteria</w:t>
      </w:r>
      <w:bookmarkEnd w:id="18"/>
      <w:bookmarkEnd w:id="19"/>
      <w:r w:rsidR="00C85FD2">
        <w:t xml:space="preserve"> and Potential Initial Activities</w:t>
      </w:r>
    </w:p>
    <w:p w:rsidR="00B73520" w:rsidRPr="00B73520" w:rsidRDefault="00B73520" w:rsidP="00B73520">
      <w:pPr>
        <w:spacing w:before="80"/>
        <w:rPr>
          <w:rFonts w:ascii="Franklin Gothic Book" w:hAnsi="Franklin Gothic Book"/>
        </w:rPr>
      </w:pPr>
      <w:r w:rsidRPr="00B73520">
        <w:rPr>
          <w:rFonts w:ascii="Franklin Gothic Book" w:hAnsi="Franklin Gothic Book"/>
        </w:rPr>
        <w:t xml:space="preserve">Selection criteria that are to be used to determine activities to be undertaken under the Program </w:t>
      </w:r>
      <w:r w:rsidR="00C85FD2">
        <w:rPr>
          <w:rFonts w:ascii="Franklin Gothic Book" w:hAnsi="Franklin Gothic Book"/>
        </w:rPr>
        <w:t xml:space="preserve">and initial potential activities </w:t>
      </w:r>
      <w:r w:rsidRPr="00B73520">
        <w:rPr>
          <w:rFonts w:ascii="Franklin Gothic Book" w:hAnsi="Franklin Gothic Book"/>
        </w:rPr>
        <w:t>are</w:t>
      </w:r>
      <w:r w:rsidR="00C85FD2">
        <w:rPr>
          <w:rFonts w:ascii="Franklin Gothic Book" w:hAnsi="Franklin Gothic Book"/>
        </w:rPr>
        <w:t xml:space="preserve"> set out in Appendix D.</w:t>
      </w:r>
    </w:p>
    <w:p w:rsidR="00FE146C" w:rsidRPr="002B2615" w:rsidRDefault="00FE146C" w:rsidP="00FE146C">
      <w:pPr>
        <w:pStyle w:val="Heading2"/>
      </w:pPr>
      <w:bookmarkStart w:id="20" w:name="_Toc460481305"/>
      <w:r w:rsidRPr="002B2615">
        <w:t>Delivery Approach</w:t>
      </w:r>
      <w:bookmarkEnd w:id="20"/>
    </w:p>
    <w:p w:rsidR="00281CF8" w:rsidRDefault="00D10325" w:rsidP="00D10325">
      <w:pPr>
        <w:spacing w:before="80"/>
        <w:rPr>
          <w:rFonts w:ascii="Franklin Gothic Book" w:hAnsi="Franklin Gothic Book"/>
        </w:rPr>
      </w:pPr>
      <w:r>
        <w:rPr>
          <w:rFonts w:ascii="Franklin Gothic Book" w:hAnsi="Franklin Gothic Book"/>
        </w:rPr>
        <w:t>Two key features of the Program are: (</w:t>
      </w:r>
      <w:proofErr w:type="spellStart"/>
      <w:r>
        <w:rPr>
          <w:rFonts w:ascii="Franklin Gothic Book" w:hAnsi="Franklin Gothic Book"/>
        </w:rPr>
        <w:t>i</w:t>
      </w:r>
      <w:proofErr w:type="spellEnd"/>
      <w:r>
        <w:rPr>
          <w:rFonts w:ascii="Franklin Gothic Book" w:hAnsi="Franklin Gothic Book"/>
        </w:rPr>
        <w:t xml:space="preserve">) it will be embedded in MOT to maximize its effectiveness and to avoid a common traditional approach of establishing external project-based offices; and (ii) it will take a programmatic approach that provides flexibility to respond to emerging needs of MOT and to the novelty of the approach. Issues related to implementation mechanisms are discussed in the </w:t>
      </w:r>
      <w:r w:rsidR="00BB43BD">
        <w:rPr>
          <w:rFonts w:ascii="Franklin Gothic Book" w:hAnsi="Franklin Gothic Book"/>
        </w:rPr>
        <w:t>S</w:t>
      </w:r>
      <w:r>
        <w:rPr>
          <w:rFonts w:ascii="Franklin Gothic Book" w:hAnsi="Franklin Gothic Book"/>
        </w:rPr>
        <w:t>ection</w:t>
      </w:r>
      <w:r w:rsidR="00BB43BD">
        <w:rPr>
          <w:rFonts w:ascii="Franklin Gothic Book" w:hAnsi="Franklin Gothic Book"/>
        </w:rPr>
        <w:t xml:space="preserve"> E</w:t>
      </w:r>
      <w:r>
        <w:rPr>
          <w:rFonts w:ascii="Franklin Gothic Book" w:hAnsi="Franklin Gothic Book"/>
        </w:rPr>
        <w:t>.</w:t>
      </w:r>
      <w:r w:rsidR="00281CF8">
        <w:rPr>
          <w:rFonts w:ascii="Franklin Gothic Book" w:hAnsi="Franklin Gothic Book"/>
        </w:rPr>
        <w:t xml:space="preserve"> </w:t>
      </w:r>
    </w:p>
    <w:p w:rsidR="000E7BD9" w:rsidRPr="00F67C13" w:rsidRDefault="000E7BD9" w:rsidP="000E7BD9">
      <w:pPr>
        <w:pStyle w:val="Heading2"/>
      </w:pPr>
      <w:bookmarkStart w:id="21" w:name="_Toc460481306"/>
      <w:r w:rsidRPr="00F67C13">
        <w:t>Benefits of the Program</w:t>
      </w:r>
      <w:bookmarkEnd w:id="21"/>
    </w:p>
    <w:p w:rsidR="000E7BD9" w:rsidRPr="00D10325" w:rsidRDefault="000E7BD9" w:rsidP="00D10325">
      <w:pPr>
        <w:spacing w:before="80"/>
        <w:rPr>
          <w:rFonts w:ascii="Franklin Gothic Book" w:hAnsi="Franklin Gothic Book"/>
        </w:rPr>
      </w:pPr>
      <w:r w:rsidRPr="00D10325">
        <w:rPr>
          <w:rFonts w:ascii="Franklin Gothic Book" w:hAnsi="Franklin Gothic Book"/>
        </w:rPr>
        <w:t xml:space="preserve">Benefits of the </w:t>
      </w:r>
      <w:r w:rsidR="00C85FD2">
        <w:rPr>
          <w:rFonts w:ascii="Franklin Gothic Book" w:hAnsi="Franklin Gothic Book"/>
        </w:rPr>
        <w:t>AVTDP</w:t>
      </w:r>
      <w:r w:rsidRPr="00D10325">
        <w:rPr>
          <w:rFonts w:ascii="Franklin Gothic Book" w:hAnsi="Franklin Gothic Book"/>
        </w:rPr>
        <w:t xml:space="preserve"> to the GOV include:</w:t>
      </w:r>
    </w:p>
    <w:p w:rsidR="00C41637" w:rsidRPr="00C41637" w:rsidRDefault="00C4430B" w:rsidP="00D10325">
      <w:pPr>
        <w:pStyle w:val="List-bullet-1"/>
      </w:pPr>
      <w:r w:rsidRPr="00C4430B">
        <w:rPr>
          <w:b/>
        </w:rPr>
        <w:t>Additional investment to support for economic development</w:t>
      </w:r>
      <w:r>
        <w:t>. The Program aims to facilitate private sector investment in transport infrastructure, which will increase the quantity of infrastructure that can be developed. The increased infrastructure investment will prove transport capacity to meet the needs of the growing economy.</w:t>
      </w:r>
    </w:p>
    <w:p w:rsidR="000E7BD9" w:rsidRPr="00F67C13" w:rsidRDefault="000E7BD9" w:rsidP="00D10325">
      <w:pPr>
        <w:pStyle w:val="List-bullet-1"/>
      </w:pPr>
      <w:r w:rsidRPr="00F04F91">
        <w:rPr>
          <w:b/>
        </w:rPr>
        <w:t>The time taken to commence project construction will be reduced</w:t>
      </w:r>
      <w:r w:rsidRPr="00F67C13">
        <w:t xml:space="preserve">. Taking a project to be financed by the </w:t>
      </w:r>
      <w:r>
        <w:t xml:space="preserve">ADB </w:t>
      </w:r>
      <w:r w:rsidRPr="00F67C13">
        <w:t>as an example, the Program could finance some or all of detailed engineering design and contract documentation activities, with this work to occur while loan negotiations and other project processing activities are underway</w:t>
      </w:r>
      <w:r>
        <w:t>,</w:t>
      </w:r>
      <w:r w:rsidRPr="00F67C13">
        <w:t xml:space="preserve"> rather than after the loan is approved. This will enable earlier commencement of construction of the project. If </w:t>
      </w:r>
      <w:r w:rsidR="00CD4241">
        <w:t>the project had a cost of say $2</w:t>
      </w:r>
      <w:r w:rsidRPr="00F67C13">
        <w:t xml:space="preserve">00 million and a 12% rate of return, and if the project could commence construction 12 months earlier than would otherwise be the case, </w:t>
      </w:r>
      <w:r>
        <w:t>Vietnam</w:t>
      </w:r>
      <w:r w:rsidR="00CD4241">
        <w:t xml:space="preserve"> will gain a benefit of $24</w:t>
      </w:r>
      <w:r w:rsidRPr="00F67C13">
        <w:t xml:space="preserve"> million. In addition, the GOV will avoid paying commitment fees on undisbursed loan funds. These savings are very high relative to the investment to be made </w:t>
      </w:r>
      <w:r w:rsidR="00825018">
        <w:t xml:space="preserve">through </w:t>
      </w:r>
      <w:r w:rsidRPr="00F67C13">
        <w:t>the Program.</w:t>
      </w:r>
    </w:p>
    <w:p w:rsidR="000E7BD9" w:rsidRPr="00F67C13" w:rsidRDefault="000E7BD9" w:rsidP="00D10325">
      <w:pPr>
        <w:pStyle w:val="List-bullet-1"/>
      </w:pPr>
      <w:r w:rsidRPr="00F04F91">
        <w:rPr>
          <w:b/>
        </w:rPr>
        <w:t>Project preparation will be more comprehensive</w:t>
      </w:r>
      <w:r w:rsidRPr="00F67C13">
        <w:t>. More extensive engineering optimization should result in projects that have the best features at the lowest possible cost. Enhanced social</w:t>
      </w:r>
      <w:r>
        <w:t>, gender</w:t>
      </w:r>
      <w:r w:rsidRPr="00F67C13">
        <w:t xml:space="preserve"> and environmental assessment</w:t>
      </w:r>
      <w:r>
        <w:t>s</w:t>
      </w:r>
      <w:r w:rsidRPr="00F67C13">
        <w:t xml:space="preserve"> will result in projects that better meet the needs of the community</w:t>
      </w:r>
      <w:r>
        <w:t xml:space="preserve"> in ways that promote gender equality,</w:t>
      </w:r>
      <w:r w:rsidRPr="00F67C13">
        <w:t xml:space="preserve"> and also </w:t>
      </w:r>
      <w:r>
        <w:t xml:space="preserve">meet </w:t>
      </w:r>
      <w:r w:rsidRPr="00F67C13">
        <w:t xml:space="preserve">the </w:t>
      </w:r>
      <w:r>
        <w:t xml:space="preserve">due diligence </w:t>
      </w:r>
      <w:r w:rsidRPr="00F67C13">
        <w:t>requirements of MDBs.</w:t>
      </w:r>
    </w:p>
    <w:p w:rsidR="000E7BD9" w:rsidRPr="00F67C13" w:rsidRDefault="000E7BD9" w:rsidP="00D10325">
      <w:pPr>
        <w:pStyle w:val="List-bullet-1"/>
      </w:pPr>
      <w:r w:rsidRPr="00F04F91">
        <w:rPr>
          <w:b/>
        </w:rPr>
        <w:t>Personnel working on project development will gain enhanced skills and experience</w:t>
      </w:r>
      <w:r w:rsidRPr="00F67C13">
        <w:t>. The Program will provide improved understanding of, and on-the-job training in, new aspects of project development.</w:t>
      </w:r>
    </w:p>
    <w:p w:rsidR="000E7BD9" w:rsidRDefault="000E7BD9" w:rsidP="00D10325">
      <w:pPr>
        <w:pStyle w:val="List-bullet-1"/>
      </w:pPr>
      <w:r w:rsidRPr="00F04F91">
        <w:rPr>
          <w:b/>
        </w:rPr>
        <w:lastRenderedPageBreak/>
        <w:t>The MOT will have access to a new flexible source of advice and assistance</w:t>
      </w:r>
      <w:r w:rsidRPr="00F67C13">
        <w:t xml:space="preserve">. MOT will be able to draw on personnel and finance available through the Program for advice and assistance to develop </w:t>
      </w:r>
      <w:r>
        <w:t xml:space="preserve">quality </w:t>
      </w:r>
      <w:r w:rsidRPr="00F67C13">
        <w:t>projects and for related policy, guidance and practice.</w:t>
      </w:r>
    </w:p>
    <w:p w:rsidR="00C4430B" w:rsidRPr="00D10325" w:rsidRDefault="00C4430B" w:rsidP="00DA5918">
      <w:pPr>
        <w:keepNext/>
        <w:spacing w:before="80"/>
        <w:rPr>
          <w:rFonts w:ascii="Franklin Gothic Book" w:hAnsi="Franklin Gothic Book"/>
        </w:rPr>
      </w:pPr>
      <w:r w:rsidRPr="00D10325">
        <w:rPr>
          <w:rFonts w:ascii="Franklin Gothic Book" w:hAnsi="Franklin Gothic Book"/>
        </w:rPr>
        <w:t xml:space="preserve">Benefits of the </w:t>
      </w:r>
      <w:r>
        <w:rPr>
          <w:rFonts w:ascii="Franklin Gothic Book" w:hAnsi="Franklin Gothic Book"/>
        </w:rPr>
        <w:t>AVTDP</w:t>
      </w:r>
      <w:r w:rsidRPr="00D10325">
        <w:rPr>
          <w:rFonts w:ascii="Franklin Gothic Book" w:hAnsi="Franklin Gothic Book"/>
        </w:rPr>
        <w:t xml:space="preserve"> to the </w:t>
      </w:r>
      <w:r>
        <w:rPr>
          <w:rFonts w:ascii="Franklin Gothic Book" w:hAnsi="Franklin Gothic Book"/>
        </w:rPr>
        <w:t>community in Vietnam</w:t>
      </w:r>
      <w:r w:rsidRPr="00D10325">
        <w:rPr>
          <w:rFonts w:ascii="Franklin Gothic Book" w:hAnsi="Franklin Gothic Book"/>
        </w:rPr>
        <w:t xml:space="preserve"> include:</w:t>
      </w:r>
    </w:p>
    <w:p w:rsidR="00C4430B" w:rsidRDefault="00C4430B" w:rsidP="00C4430B">
      <w:pPr>
        <w:pStyle w:val="List-bullet-1"/>
      </w:pPr>
      <w:r>
        <w:rPr>
          <w:b/>
        </w:rPr>
        <w:t xml:space="preserve">Increased </w:t>
      </w:r>
      <w:r w:rsidR="00F8560A">
        <w:rPr>
          <w:b/>
        </w:rPr>
        <w:t xml:space="preserve">employment and </w:t>
      </w:r>
      <w:r>
        <w:rPr>
          <w:b/>
        </w:rPr>
        <w:t xml:space="preserve">income and reduced poverty that result from </w:t>
      </w:r>
      <w:r w:rsidRPr="00C4430B">
        <w:rPr>
          <w:b/>
        </w:rPr>
        <w:t>economic development</w:t>
      </w:r>
      <w:r>
        <w:t xml:space="preserve">. Increasing infrastructure investment and bringing better prepared projects more rapidly to implementation will support economic growth and better focusing of projects on poverty alleviation and social inclusion. This, in turn, leads to </w:t>
      </w:r>
      <w:r w:rsidR="00F8560A">
        <w:t xml:space="preserve">increased direct and associated indirect employment and </w:t>
      </w:r>
      <w:r>
        <w:t>higher incomes and reduced poverty</w:t>
      </w:r>
      <w:r w:rsidR="00F8560A">
        <w:t xml:space="preserve"> that result from a more productive economy</w:t>
      </w:r>
      <w:r>
        <w:t>.</w:t>
      </w:r>
    </w:p>
    <w:p w:rsidR="00C4430B" w:rsidRPr="00C4430B" w:rsidRDefault="00D727F1" w:rsidP="00C4430B">
      <w:pPr>
        <w:pStyle w:val="List-bullet-1"/>
      </w:pPr>
      <w:r>
        <w:rPr>
          <w:b/>
        </w:rPr>
        <w:t xml:space="preserve">Enhanced environmental and social </w:t>
      </w:r>
      <w:r w:rsidR="001F38D1">
        <w:rPr>
          <w:b/>
        </w:rPr>
        <w:t xml:space="preserve">outcomes from </w:t>
      </w:r>
      <w:r w:rsidR="00C4430B" w:rsidRPr="00C4430B">
        <w:rPr>
          <w:b/>
        </w:rPr>
        <w:t>transport projects</w:t>
      </w:r>
      <w:r w:rsidR="00C4430B">
        <w:t xml:space="preserve">. Improved </w:t>
      </w:r>
      <w:r>
        <w:t xml:space="preserve">identification and responses to </w:t>
      </w:r>
      <w:r w:rsidR="00C4430B">
        <w:t xml:space="preserve">environmental and social matters, including road safety, </w:t>
      </w:r>
      <w:r>
        <w:t>will result in transport infrastructure projects that better meet the needs of the community in general, and support for those most in need in particular.</w:t>
      </w:r>
    </w:p>
    <w:p w:rsidR="00C4430B" w:rsidRPr="00D727F1" w:rsidRDefault="00C4430B" w:rsidP="00DA5918">
      <w:pPr>
        <w:pStyle w:val="List-bullet-1"/>
      </w:pPr>
      <w:r w:rsidRPr="00D727F1">
        <w:rPr>
          <w:b/>
        </w:rPr>
        <w:t>Improved accessibility</w:t>
      </w:r>
      <w:r w:rsidRPr="00C4430B">
        <w:t>.</w:t>
      </w:r>
      <w:r w:rsidR="00D727F1">
        <w:t xml:space="preserve"> Increased investment in transport infrastructure and more rapid completion of projects will provide additional capacity to meet freight and passenger transport needs and reduce congestion.</w:t>
      </w:r>
    </w:p>
    <w:p w:rsidR="000E7BD9" w:rsidRPr="00D10325" w:rsidRDefault="000E7BD9" w:rsidP="00281CF8">
      <w:pPr>
        <w:keepNext/>
        <w:spacing w:before="80"/>
        <w:rPr>
          <w:rFonts w:ascii="Franklin Gothic Book" w:hAnsi="Franklin Gothic Book"/>
        </w:rPr>
      </w:pPr>
      <w:r w:rsidRPr="00D10325">
        <w:rPr>
          <w:rFonts w:ascii="Franklin Gothic Book" w:hAnsi="Franklin Gothic Book"/>
        </w:rPr>
        <w:t>Benefits of the</w:t>
      </w:r>
      <w:r w:rsidR="00C85FD2">
        <w:rPr>
          <w:rFonts w:ascii="Franklin Gothic Book" w:hAnsi="Franklin Gothic Book"/>
        </w:rPr>
        <w:t xml:space="preserve"> AVTDP</w:t>
      </w:r>
      <w:r w:rsidRPr="00D10325">
        <w:rPr>
          <w:rFonts w:ascii="Franklin Gothic Book" w:hAnsi="Franklin Gothic Book"/>
        </w:rPr>
        <w:t xml:space="preserve"> to the GOA include:</w:t>
      </w:r>
    </w:p>
    <w:p w:rsidR="00133AAA" w:rsidRPr="00514A44" w:rsidRDefault="00133AAA">
      <w:pPr>
        <w:pStyle w:val="List-bullet-1"/>
        <w:rPr>
          <w:b/>
        </w:rPr>
      </w:pPr>
      <w:r w:rsidRPr="008429A3">
        <w:rPr>
          <w:b/>
        </w:rPr>
        <w:t>A key pillar of Australia’s Economic Partnership</w:t>
      </w:r>
      <w:r>
        <w:rPr>
          <w:b/>
        </w:rPr>
        <w:t xml:space="preserve"> with Vietnam. </w:t>
      </w:r>
      <w:r>
        <w:t xml:space="preserve">Improved transport infrastructure will increase Vietnam’s </w:t>
      </w:r>
      <w:r w:rsidR="009A0EDD">
        <w:t xml:space="preserve">economic </w:t>
      </w:r>
      <w:r>
        <w:t xml:space="preserve">competitiveness and allow it to take better advantage of improved market access </w:t>
      </w:r>
      <w:r w:rsidR="009A0EDD">
        <w:t xml:space="preserve">arrangements </w:t>
      </w:r>
      <w:r>
        <w:t xml:space="preserve">through trade agreements like AANZFTA, TPP and EVFTA as well as </w:t>
      </w:r>
      <w:r w:rsidR="009A0EDD">
        <w:t xml:space="preserve">in the future, </w:t>
      </w:r>
      <w:r>
        <w:t>RCEP</w:t>
      </w:r>
      <w:r w:rsidR="009A0EDD">
        <w:t xml:space="preserve">. </w:t>
      </w:r>
    </w:p>
    <w:p w:rsidR="00133AAA" w:rsidRDefault="00281CF8">
      <w:pPr>
        <w:pStyle w:val="List-bullet-1"/>
      </w:pPr>
      <w:r w:rsidRPr="00D84328">
        <w:rPr>
          <w:b/>
        </w:rPr>
        <w:t>Demonstrate a presence.</w:t>
      </w:r>
      <w:r>
        <w:rPr>
          <w:b/>
        </w:rPr>
        <w:t xml:space="preserve"> </w:t>
      </w:r>
      <w:r>
        <w:t>The location of AVTDP personnel in MOT will provide a unique and public presence that will showcase GOA assistance.</w:t>
      </w:r>
    </w:p>
    <w:p w:rsidR="000E7BD9" w:rsidRDefault="000E7BD9" w:rsidP="00D10325">
      <w:pPr>
        <w:pStyle w:val="List-bullet-1"/>
      </w:pPr>
      <w:r>
        <w:rPr>
          <w:b/>
        </w:rPr>
        <w:t>Potential to become a source of trusted advice to the leadership of MOT</w:t>
      </w:r>
      <w:r w:rsidRPr="00F67C13">
        <w:t xml:space="preserve">. </w:t>
      </w:r>
      <w:r>
        <w:t>The presence of GOA-recruited personnel in a key division of MOT and the availability of funds to undertake work in response to MOT needs that is in keeping with the framework for the assistance should, subject to the selection of experienced and sensitive personnel, provide Australia with the opportunity to play an important role in supporting policy and practice in MOT.</w:t>
      </w:r>
    </w:p>
    <w:p w:rsidR="000E7BD9" w:rsidRDefault="000E7BD9" w:rsidP="00D10325">
      <w:pPr>
        <w:pStyle w:val="List-bullet-1"/>
      </w:pPr>
      <w:r w:rsidRPr="001B5207">
        <w:rPr>
          <w:b/>
        </w:rPr>
        <w:t>Leverage GOA assistance to influence a larger set of infrastructure than with direct investment</w:t>
      </w:r>
      <w:r>
        <w:t>. The GOA assistance will support the development of projects with a value substantially larger than has occurred with past GOA support.</w:t>
      </w:r>
    </w:p>
    <w:p w:rsidR="000646A9" w:rsidRDefault="00092FD4" w:rsidP="000646A9">
      <w:pPr>
        <w:pStyle w:val="List-bullet-1"/>
      </w:pPr>
      <w:r>
        <w:rPr>
          <w:b/>
        </w:rPr>
        <w:t>Provide the</w:t>
      </w:r>
      <w:r w:rsidR="000646A9">
        <w:rPr>
          <w:b/>
        </w:rPr>
        <w:t xml:space="preserve"> Australia </w:t>
      </w:r>
      <w:r>
        <w:rPr>
          <w:b/>
        </w:rPr>
        <w:t xml:space="preserve">private sector with </w:t>
      </w:r>
      <w:r w:rsidR="000646A9">
        <w:rPr>
          <w:b/>
        </w:rPr>
        <w:t xml:space="preserve">access to opportunities to win program contracts and expand their operations in </w:t>
      </w:r>
      <w:r>
        <w:rPr>
          <w:b/>
        </w:rPr>
        <w:t>Vietnam</w:t>
      </w:r>
      <w:r w:rsidR="000646A9">
        <w:rPr>
          <w:b/>
        </w:rPr>
        <w:t xml:space="preserve">. </w:t>
      </w:r>
      <w:r w:rsidR="000646A9" w:rsidRPr="0096302D">
        <w:t>Th</w:t>
      </w:r>
      <w:r>
        <w:t xml:space="preserve">e AVTDP </w:t>
      </w:r>
      <w:r w:rsidR="000646A9" w:rsidRPr="0096302D">
        <w:t xml:space="preserve">will </w:t>
      </w:r>
      <w:r>
        <w:t xml:space="preserve">allow Australian companies to better understand conditions, activities and opportunities in Vietnam and hence </w:t>
      </w:r>
      <w:r w:rsidR="000646A9" w:rsidRPr="0096302D">
        <w:t xml:space="preserve">expand </w:t>
      </w:r>
      <w:r>
        <w:t xml:space="preserve">their </w:t>
      </w:r>
      <w:r w:rsidR="000646A9" w:rsidRPr="0096302D">
        <w:t xml:space="preserve">commercial </w:t>
      </w:r>
      <w:r>
        <w:t xml:space="preserve">activities in its </w:t>
      </w:r>
      <w:r w:rsidR="000646A9" w:rsidRPr="0096302D">
        <w:t>infrastructure development market.</w:t>
      </w:r>
      <w:r w:rsidR="009A0EDD">
        <w:t xml:space="preserve"> It will also provide a platform to demonstrate Australian expertise in the transport sector through provision of training and study tours.</w:t>
      </w:r>
    </w:p>
    <w:p w:rsidR="000E7BD9" w:rsidRPr="00D10325" w:rsidRDefault="000E7BD9" w:rsidP="00D10325">
      <w:pPr>
        <w:spacing w:before="80"/>
        <w:rPr>
          <w:rFonts w:ascii="Franklin Gothic Book" w:hAnsi="Franklin Gothic Book"/>
        </w:rPr>
      </w:pPr>
      <w:r w:rsidRPr="00D10325">
        <w:rPr>
          <w:rFonts w:ascii="Franklin Gothic Book" w:hAnsi="Franklin Gothic Book"/>
        </w:rPr>
        <w:t xml:space="preserve">Benefits of the </w:t>
      </w:r>
      <w:r w:rsidR="00C85FD2">
        <w:rPr>
          <w:rFonts w:ascii="Franklin Gothic Book" w:hAnsi="Franklin Gothic Book"/>
        </w:rPr>
        <w:t>AVTDP</w:t>
      </w:r>
      <w:r w:rsidRPr="00D10325">
        <w:rPr>
          <w:rFonts w:ascii="Franklin Gothic Book" w:hAnsi="Franklin Gothic Book"/>
        </w:rPr>
        <w:t xml:space="preserve"> to MDBs include:</w:t>
      </w:r>
    </w:p>
    <w:p w:rsidR="000E7BD9" w:rsidRDefault="000E7BD9" w:rsidP="00D10325">
      <w:pPr>
        <w:pStyle w:val="List-bullet-1"/>
      </w:pPr>
      <w:r w:rsidRPr="001B5207">
        <w:rPr>
          <w:b/>
        </w:rPr>
        <w:t>Accel</w:t>
      </w:r>
      <w:r>
        <w:rPr>
          <w:b/>
        </w:rPr>
        <w:t>erate</w:t>
      </w:r>
      <w:r w:rsidRPr="001B5207">
        <w:rPr>
          <w:b/>
        </w:rPr>
        <w:t xml:space="preserve"> project implementation</w:t>
      </w:r>
      <w:r w:rsidRPr="00F67C13">
        <w:t xml:space="preserve">. </w:t>
      </w:r>
      <w:r>
        <w:t xml:space="preserve">By contributing to the detailed engineering design and preparation of contract documentation, the GOA assistance will enable MDB projects to proceed more rapidly to construction. This will reduce the quantity of undisbursed funds related to </w:t>
      </w:r>
      <w:proofErr w:type="gramStart"/>
      <w:r>
        <w:t>approved</w:t>
      </w:r>
      <w:proofErr w:type="gramEnd"/>
      <w:r>
        <w:t xml:space="preserve"> projects. Assistance to help the GOV undertake FS studies to MDB due diligence and civil work standards will reduce the need for additional assistance from the MDBs to upgrade GOV work, which will also reduce the time it takes to develop a project.</w:t>
      </w:r>
    </w:p>
    <w:p w:rsidR="000E7BD9" w:rsidRPr="00F16A6A" w:rsidRDefault="000E7BD9" w:rsidP="00D10325">
      <w:pPr>
        <w:pStyle w:val="List-bullet-1"/>
      </w:pPr>
      <w:r>
        <w:rPr>
          <w:b/>
        </w:rPr>
        <w:t>Reduce</w:t>
      </w:r>
      <w:r w:rsidRPr="001B5207">
        <w:rPr>
          <w:b/>
        </w:rPr>
        <w:t xml:space="preserve"> project development costs</w:t>
      </w:r>
      <w:r>
        <w:t>. By funding some project development costs, the GOA will reduce the need for MDBs to incur these costs. In agreeing to undertake these activities, the GOA should seek the agreement of the MDBs to use the saved expenditure for other activities to benefit the GOV prior to committing its support.</w:t>
      </w:r>
    </w:p>
    <w:p w:rsidR="000E7BD9" w:rsidRDefault="000E7BD9" w:rsidP="00D10325">
      <w:pPr>
        <w:pStyle w:val="List-bullet-1"/>
        <w:rPr>
          <w:b/>
          <w:sz w:val="22"/>
        </w:rPr>
        <w:sectPr w:rsidR="000E7BD9" w:rsidSect="00D1141B">
          <w:footerReference w:type="default" r:id="rId18"/>
          <w:pgSz w:w="11907" w:h="16840" w:code="9"/>
          <w:pgMar w:top="2268" w:right="1871" w:bottom="907" w:left="1871" w:header="851" w:footer="454" w:gutter="0"/>
          <w:pgNumType w:start="1"/>
          <w:cols w:space="720"/>
          <w:docGrid w:linePitch="272"/>
        </w:sectPr>
      </w:pPr>
    </w:p>
    <w:tbl>
      <w:tblPr>
        <w:tblW w:w="9838" w:type="dxa"/>
        <w:tblInd w:w="-31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FFFFFF"/>
        <w:tblCellMar>
          <w:top w:w="28" w:type="dxa"/>
          <w:bottom w:w="28" w:type="dxa"/>
        </w:tblCellMar>
        <w:tblLook w:val="01E0" w:firstRow="1" w:lastRow="1" w:firstColumn="1" w:lastColumn="1" w:noHBand="0" w:noVBand="0"/>
      </w:tblPr>
      <w:tblGrid>
        <w:gridCol w:w="9838"/>
      </w:tblGrid>
      <w:tr w:rsidR="00302001" w:rsidRPr="002B2615" w:rsidTr="00A5236E">
        <w:trPr>
          <w:trHeight w:val="360"/>
          <w:tblHeader/>
        </w:trPr>
        <w:tc>
          <w:tcPr>
            <w:tcW w:w="9838" w:type="dxa"/>
            <w:shd w:val="clear" w:color="auto" w:fill="B8CCE4" w:themeFill="accent1" w:themeFillTint="66"/>
          </w:tcPr>
          <w:p w:rsidR="00302001" w:rsidRPr="002B2615" w:rsidRDefault="00302001" w:rsidP="00227515">
            <w:pPr>
              <w:pStyle w:val="Heading1"/>
            </w:pPr>
            <w:bookmarkStart w:id="22" w:name="_Toc460481307"/>
            <w:r w:rsidRPr="002B2615">
              <w:lastRenderedPageBreak/>
              <w:t>E:</w:t>
            </w:r>
            <w:r w:rsidRPr="002B2615">
              <w:tab/>
              <w:t>Implementation Arrangements</w:t>
            </w:r>
            <w:bookmarkEnd w:id="22"/>
          </w:p>
        </w:tc>
      </w:tr>
    </w:tbl>
    <w:p w:rsidR="00302001" w:rsidRDefault="00302001" w:rsidP="00227515">
      <w:pPr>
        <w:pStyle w:val="Heading2"/>
      </w:pPr>
      <w:bookmarkStart w:id="23" w:name="_Toc460481308"/>
      <w:r w:rsidRPr="002B2615">
        <w:t>Management and Governance Arrangements</w:t>
      </w:r>
      <w:bookmarkEnd w:id="23"/>
    </w:p>
    <w:p w:rsidR="006D0A4B" w:rsidRPr="006D0A4B" w:rsidRDefault="00B55F1E" w:rsidP="006D0A4B">
      <w:pPr>
        <w:spacing w:before="80"/>
        <w:rPr>
          <w:rFonts w:ascii="Franklin Gothic Book" w:hAnsi="Franklin Gothic Book"/>
        </w:rPr>
      </w:pPr>
      <w:r>
        <w:rPr>
          <w:rFonts w:ascii="Franklin Gothic Book" w:hAnsi="Franklin Gothic Book"/>
        </w:rPr>
        <w:t xml:space="preserve">The AVTDP will be guided by </w:t>
      </w:r>
      <w:r w:rsidR="006D0A4B" w:rsidRPr="006D0A4B">
        <w:rPr>
          <w:rFonts w:ascii="Franklin Gothic Book" w:hAnsi="Franklin Gothic Book"/>
        </w:rPr>
        <w:t>two groups that will be established for the duration of the Program</w:t>
      </w:r>
      <w:r w:rsidR="006D0A4B">
        <w:rPr>
          <w:rFonts w:ascii="Franklin Gothic Book" w:hAnsi="Franklin Gothic Book"/>
        </w:rPr>
        <w:t xml:space="preserve"> </w:t>
      </w:r>
      <w:r w:rsidR="006D0A4B" w:rsidRPr="00D14141">
        <w:rPr>
          <w:rFonts w:ascii="Franklin Gothic Book" w:hAnsi="Franklin Gothic Book"/>
          <w:lang w:eastAsia="en-US"/>
        </w:rPr>
        <w:t xml:space="preserve">(see also Figure </w:t>
      </w:r>
      <w:r w:rsidR="00371752">
        <w:rPr>
          <w:rFonts w:ascii="Franklin Gothic Book" w:hAnsi="Franklin Gothic Book"/>
          <w:lang w:eastAsia="en-US"/>
        </w:rPr>
        <w:t>2</w:t>
      </w:r>
      <w:r w:rsidR="006D0A4B" w:rsidRPr="00D14141">
        <w:rPr>
          <w:rFonts w:ascii="Franklin Gothic Book" w:hAnsi="Franklin Gothic Book"/>
          <w:lang w:eastAsia="en-US"/>
        </w:rPr>
        <w:t>)</w:t>
      </w:r>
      <w:r w:rsidR="006D0A4B" w:rsidRPr="006D0A4B">
        <w:rPr>
          <w:rFonts w:ascii="Franklin Gothic Book" w:hAnsi="Franklin Gothic Book"/>
        </w:rPr>
        <w:t>:</w:t>
      </w:r>
    </w:p>
    <w:p w:rsidR="006D0A4B" w:rsidRDefault="006D0A4B" w:rsidP="006D0A4B">
      <w:pPr>
        <w:pStyle w:val="List-bullet-1"/>
      </w:pPr>
      <w:r>
        <w:t>a</w:t>
      </w:r>
      <w:r w:rsidRPr="00F67C13">
        <w:t xml:space="preserve"> </w:t>
      </w:r>
      <w:r>
        <w:t xml:space="preserve">Project Coordinating </w:t>
      </w:r>
      <w:r w:rsidRPr="00F67C13">
        <w:t xml:space="preserve">Committee </w:t>
      </w:r>
      <w:r>
        <w:t>that will: (</w:t>
      </w:r>
      <w:proofErr w:type="spellStart"/>
      <w:r>
        <w:t>i</w:t>
      </w:r>
      <w:proofErr w:type="spellEnd"/>
      <w:r>
        <w:t xml:space="preserve">) ensure that activities selected for inclusion in the Program meet the selection criteria set out in Appendix D; (ii) approve and guide Program activities, </w:t>
      </w:r>
      <w:r w:rsidRPr="006D0A4B">
        <w:t>and review of Program performance and effectiveness</w:t>
      </w:r>
      <w:r>
        <w:t xml:space="preserve">; (iii) meet at least every six months </w:t>
      </w:r>
      <w:r w:rsidRPr="006D0A4B">
        <w:t xml:space="preserve">(and out-of-session, as required), with the timing of one of the annual meetings scheduled to approve the annual work plan in a timely manner; and </w:t>
      </w:r>
      <w:r>
        <w:t>(</w:t>
      </w:r>
      <w:r w:rsidRPr="006D0A4B">
        <w:t xml:space="preserve">iv) </w:t>
      </w:r>
      <w:r>
        <w:t>comprise</w:t>
      </w:r>
      <w:r w:rsidRPr="00F67C13">
        <w:t xml:space="preserve"> </w:t>
      </w:r>
      <w:r>
        <w:t xml:space="preserve">a representative from each of </w:t>
      </w:r>
      <w:r w:rsidRPr="00F67C13">
        <w:t>MOT</w:t>
      </w:r>
      <w:r>
        <w:t xml:space="preserve">, MPI, MOF, MOC </w:t>
      </w:r>
      <w:r w:rsidRPr="00F67C13">
        <w:t xml:space="preserve">and </w:t>
      </w:r>
      <w:r>
        <w:t>DFAT, with the range of GOV agencies reflecting the need to secure broad-based support in government to secure change and progress.</w:t>
      </w:r>
    </w:p>
    <w:p w:rsidR="006D0A4B" w:rsidRDefault="006D0A4B" w:rsidP="006D0A4B">
      <w:pPr>
        <w:pStyle w:val="List-bullet-1"/>
      </w:pPr>
      <w:r w:rsidRPr="00F67C13">
        <w:t xml:space="preserve">a Technical Working Group </w:t>
      </w:r>
      <w:r>
        <w:t>(TWG) that will: (</w:t>
      </w:r>
      <w:proofErr w:type="spellStart"/>
      <w:r>
        <w:t>i</w:t>
      </w:r>
      <w:proofErr w:type="spellEnd"/>
      <w:r>
        <w:t xml:space="preserve">) provide guidance and </w:t>
      </w:r>
      <w:r w:rsidRPr="00F67C13">
        <w:t>facilitate coordination of Program technical activities</w:t>
      </w:r>
      <w:r>
        <w:t xml:space="preserve"> with those of other key development partners; (ii) meet at least every 6 months and more often when needed; and (iii) comprise a representative</w:t>
      </w:r>
      <w:r w:rsidRPr="00F67C13">
        <w:t xml:space="preserve"> from </w:t>
      </w:r>
      <w:r>
        <w:t xml:space="preserve">key </w:t>
      </w:r>
      <w:r w:rsidRPr="00F67C13">
        <w:t>participating groups in MOT, and other key agencies such as ADB</w:t>
      </w:r>
      <w:r>
        <w:t xml:space="preserve"> and </w:t>
      </w:r>
      <w:r w:rsidRPr="00F67C13">
        <w:t xml:space="preserve">the World Bank </w:t>
      </w:r>
      <w:r>
        <w:t>in addition to DFAT</w:t>
      </w:r>
      <w:r w:rsidRPr="00F67C13">
        <w:t>.</w:t>
      </w:r>
    </w:p>
    <w:p w:rsidR="00D14141" w:rsidRPr="00D14141" w:rsidRDefault="00FD2C4F" w:rsidP="00D14141">
      <w:pPr>
        <w:spacing w:before="80"/>
        <w:rPr>
          <w:rFonts w:ascii="Franklin Gothic Book" w:hAnsi="Franklin Gothic Book"/>
          <w:lang w:eastAsia="en-US"/>
        </w:rPr>
      </w:pPr>
      <w:r>
        <w:rPr>
          <w:rFonts w:ascii="Franklin Gothic Book" w:hAnsi="Franklin Gothic Book"/>
          <w:lang w:eastAsia="en-US"/>
        </w:rPr>
        <w:t xml:space="preserve">The </w:t>
      </w:r>
      <w:r w:rsidR="00B629C8">
        <w:rPr>
          <w:rFonts w:ascii="Franklin Gothic Book" w:hAnsi="Franklin Gothic Book"/>
          <w:lang w:eastAsia="en-US"/>
        </w:rPr>
        <w:t xml:space="preserve">technical </w:t>
      </w:r>
      <w:r w:rsidR="00813835">
        <w:rPr>
          <w:rFonts w:ascii="Franklin Gothic Book" w:hAnsi="Franklin Gothic Book"/>
          <w:lang w:eastAsia="en-US"/>
        </w:rPr>
        <w:t xml:space="preserve">activities of the </w:t>
      </w:r>
      <w:r w:rsidR="00D14141" w:rsidRPr="00D14141">
        <w:rPr>
          <w:rFonts w:ascii="Franklin Gothic Book" w:hAnsi="Franklin Gothic Book"/>
          <w:lang w:eastAsia="en-US"/>
        </w:rPr>
        <w:t xml:space="preserve">AVTDP </w:t>
      </w:r>
      <w:r>
        <w:rPr>
          <w:rFonts w:ascii="Franklin Gothic Book" w:hAnsi="Franklin Gothic Book"/>
          <w:lang w:eastAsia="en-US"/>
        </w:rPr>
        <w:t xml:space="preserve">will </w:t>
      </w:r>
      <w:r w:rsidR="00D14141" w:rsidRPr="00D14141">
        <w:rPr>
          <w:rFonts w:ascii="Franklin Gothic Book" w:hAnsi="Franklin Gothic Book"/>
          <w:lang w:eastAsia="en-US"/>
        </w:rPr>
        <w:t xml:space="preserve">be delivered through: </w:t>
      </w:r>
    </w:p>
    <w:p w:rsidR="00D14141" w:rsidRPr="00D14141" w:rsidRDefault="00BB56B3" w:rsidP="00D14141">
      <w:pPr>
        <w:pStyle w:val="List-bullet-1"/>
      </w:pPr>
      <w:r>
        <w:rPr>
          <w:noProof/>
          <w:lang w:eastAsia="en-AU"/>
        </w:rPr>
        <mc:AlternateContent>
          <mc:Choice Requires="wps">
            <w:drawing>
              <wp:anchor distT="71755" distB="45720" distL="114300" distR="114300" simplePos="0" relativeHeight="251657216" behindDoc="0" locked="0" layoutInCell="1" allowOverlap="1" wp14:anchorId="117CA8D2" wp14:editId="76653436">
                <wp:simplePos x="0" y="0"/>
                <wp:positionH relativeFrom="margin">
                  <wp:align>left</wp:align>
                </wp:positionH>
                <wp:positionV relativeFrom="margin">
                  <wp:posOffset>3940810</wp:posOffset>
                </wp:positionV>
                <wp:extent cx="5194300" cy="4332605"/>
                <wp:effectExtent l="0" t="0" r="635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4300" cy="4332605"/>
                        </a:xfrm>
                        <a:prstGeom prst="rect">
                          <a:avLst/>
                        </a:prstGeom>
                        <a:solidFill>
                          <a:srgbClr val="FFFFFF"/>
                        </a:solidFill>
                        <a:ln w="9525">
                          <a:noFill/>
                          <a:miter lim="800000"/>
                          <a:headEnd/>
                          <a:tailEnd/>
                        </a:ln>
                      </wps:spPr>
                      <wps:txbx>
                        <w:txbxContent>
                          <w:p w:rsidR="00C1502F" w:rsidRDefault="00C1502F" w:rsidP="00B629C8">
                            <w:pPr>
                              <w:pStyle w:val="Caption"/>
                            </w:pPr>
                            <w:r>
                              <w:t>Figure 2: Organisational Arrangements and Structure for Consulting Services</w:t>
                            </w:r>
                          </w:p>
                          <w:p w:rsidR="00C1502F" w:rsidRPr="00BB56B3" w:rsidRDefault="00C1502F" w:rsidP="00BB56B3">
                            <w:pPr>
                              <w:pStyle w:val="BodyText"/>
                              <w:spacing w:after="0" w:line="240" w:lineRule="auto"/>
                            </w:pPr>
                          </w:p>
                          <w:p w:rsidR="00C1502F" w:rsidRPr="0008422D" w:rsidRDefault="00C1502F" w:rsidP="00B629C8">
                            <w:pPr>
                              <w:jc w:val="center"/>
                            </w:pPr>
                            <w:r w:rsidRPr="00F7410D">
                              <w:rPr>
                                <w:noProof/>
                              </w:rPr>
                              <w:drawing>
                                <wp:inline distT="0" distB="0" distL="0" distR="0" wp14:anchorId="564C937C" wp14:editId="52C2D3A3">
                                  <wp:extent cx="5169529" cy="389310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190524" cy="3908913"/>
                                          </a:xfrm>
                                          <a:prstGeom prst="rect">
                                            <a:avLst/>
                                          </a:prstGeom>
                                          <a:noFill/>
                                          <a:ln>
                                            <a:noFill/>
                                          </a:ln>
                                        </pic:spPr>
                                      </pic:pic>
                                    </a:graphicData>
                                  </a:graphic>
                                </wp:inline>
                              </w:drawing>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0;margin-top:310.3pt;width:409pt;height:341.15pt;z-index:251657216;visibility:visible;mso-wrap-style:square;mso-width-percent:0;mso-height-percent:0;mso-wrap-distance-left:9pt;mso-wrap-distance-top:5.65pt;mso-wrap-distance-right:9pt;mso-wrap-distance-bottom:3.6pt;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" stroked="f">
                <v:textbox inset="0,0,0,0">
                  <w:txbxContent>
                    <w:p w:rsidR="00C1502F" w:rsidRDefault="00C1502F" w:rsidP="00B629C8">
                      <w:pPr>
                        <w:pStyle w:val="Caption"/>
                      </w:pPr>
                      <w:r>
                        <w:t>Figure 2: Organisational Arrangements and Structure for Consulting Services</w:t>
                      </w:r>
                    </w:p>
                    <w:p w:rsidR="00C1502F" w:rsidRPr="00BB56B3" w:rsidRDefault="00C1502F" w:rsidP="00BB56B3">
                      <w:pPr>
                        <w:pStyle w:val="BodyText"/>
                        <w:spacing w:after="0" w:line="240" w:lineRule="auto"/>
                      </w:pPr>
                    </w:p>
                    <w:p w:rsidR="00C1502F" w:rsidRPr="0008422D" w:rsidRDefault="00C1502F" w:rsidP="00B629C8">
                      <w:pPr>
                        <w:jc w:val="center"/>
                      </w:pPr>
                      <w:r w:rsidRPr="00F7410D">
                        <w:rPr>
                          <w:noProof/>
                        </w:rPr>
                        <w:drawing>
                          <wp:inline distT="0" distB="0" distL="0" distR="0" wp14:anchorId="32620437" wp14:editId="754891A9">
                            <wp:extent cx="5169529" cy="389310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190524" cy="3908913"/>
                                    </a:xfrm>
                                    <a:prstGeom prst="rect">
                                      <a:avLst/>
                                    </a:prstGeom>
                                    <a:noFill/>
                                    <a:ln>
                                      <a:noFill/>
                                    </a:ln>
                                  </pic:spPr>
                                </pic:pic>
                              </a:graphicData>
                            </a:graphic>
                          </wp:inline>
                        </w:drawing>
                      </w:r>
                    </w:p>
                  </w:txbxContent>
                </v:textbox>
                <w10:wrap type="square" anchorx="margin" anchory="margin"/>
              </v:shape>
            </w:pict>
          </mc:Fallback>
        </mc:AlternateContent>
      </w:r>
      <w:r w:rsidR="00D14141" w:rsidRPr="00D14141">
        <w:t>A core group (</w:t>
      </w:r>
      <w:r w:rsidR="004A1BE8">
        <w:t xml:space="preserve">described as </w:t>
      </w:r>
      <w:r w:rsidR="00D14141" w:rsidRPr="00D14141">
        <w:t xml:space="preserve">the Australian Transport Advisory Group - ATAG). This team </w:t>
      </w:r>
      <w:r w:rsidR="004A1BE8">
        <w:t xml:space="preserve">will </w:t>
      </w:r>
      <w:r w:rsidR="00D14141" w:rsidRPr="00D14141">
        <w:t xml:space="preserve">be located in </w:t>
      </w:r>
      <w:r w:rsidR="004A1BE8">
        <w:t xml:space="preserve">the </w:t>
      </w:r>
      <w:r w:rsidR="00D14141" w:rsidRPr="00D14141">
        <w:t xml:space="preserve">MOT complex in Tran Hung Dao Street in Hanoi to facilitate a close working relationship with MOT leadership personnel and proximity to MOT agencies. </w:t>
      </w:r>
    </w:p>
    <w:p w:rsidR="00FE0853" w:rsidRDefault="00D14141" w:rsidP="00D14141">
      <w:pPr>
        <w:pStyle w:val="List-bullet-1"/>
      </w:pPr>
      <w:r>
        <w:lastRenderedPageBreak/>
        <w:t>T</w:t>
      </w:r>
      <w:r w:rsidRPr="00D14141">
        <w:t xml:space="preserve">he ATAG should </w:t>
      </w:r>
      <w:r w:rsidR="00371752">
        <w:t xml:space="preserve">desirably </w:t>
      </w:r>
      <w:r w:rsidRPr="00D14141">
        <w:t xml:space="preserve">be associated with </w:t>
      </w:r>
      <w:r w:rsidR="00371752">
        <w:t>MOT’s</w:t>
      </w:r>
      <w:r w:rsidRPr="00D14141">
        <w:t xml:space="preserve"> Department of Planning and Investment (DPI), which has prime responsibility for identifying and shepherding project development. ATAG would work closely with DPI to identify activities that would be undertaken under the Program and to select other parts of </w:t>
      </w:r>
      <w:r w:rsidR="004A1BE8">
        <w:t>MOT</w:t>
      </w:r>
      <w:r w:rsidRPr="00D14141">
        <w:t xml:space="preserve"> and other agencies that should also be involved in specific project activities</w:t>
      </w:r>
      <w:r w:rsidR="004A1BE8">
        <w:t>.</w:t>
      </w:r>
    </w:p>
    <w:p w:rsidR="00FE0853" w:rsidRDefault="009567C3" w:rsidP="00D14141">
      <w:pPr>
        <w:pStyle w:val="List-bullet-1"/>
      </w:pPr>
      <w:r>
        <w:t>Activities related to enhancing</w:t>
      </w:r>
      <w:r w:rsidR="00D14141" w:rsidRPr="00D14141">
        <w:t xml:space="preserve"> PFS, FS and DDD will be located in </w:t>
      </w:r>
      <w:r w:rsidR="004A1BE8">
        <w:t>PMUs of MOT</w:t>
      </w:r>
      <w:r w:rsidR="00371752">
        <w:t xml:space="preserve"> to which responsibility for these activities is assigned</w:t>
      </w:r>
      <w:r w:rsidR="00D14141" w:rsidRPr="00D14141">
        <w:t xml:space="preserve">. The </w:t>
      </w:r>
      <w:r w:rsidR="00371752">
        <w:t>AVTDP</w:t>
      </w:r>
      <w:r w:rsidR="00D14141" w:rsidRPr="00D14141">
        <w:t xml:space="preserve"> will provide specialist technical personnel to assist the PMUs to plan and oversee the expanded scope and detail of the studies, to provide capacity building to the PMU and the </w:t>
      </w:r>
      <w:r w:rsidR="00D1141B">
        <w:t>advisors</w:t>
      </w:r>
      <w:r w:rsidR="00E135C9">
        <w:t xml:space="preserve"> </w:t>
      </w:r>
      <w:r w:rsidR="00D14141" w:rsidRPr="00D14141">
        <w:t>engaged to undertake the studies, as well as finance the additional work</w:t>
      </w:r>
      <w:r w:rsidR="004A1BE8">
        <w:t>.</w:t>
      </w:r>
    </w:p>
    <w:p w:rsidR="000E4EE5" w:rsidRDefault="009567C3" w:rsidP="004311EB">
      <w:pPr>
        <w:spacing w:before="80"/>
        <w:rPr>
          <w:rFonts w:ascii="Franklin Gothic Book" w:hAnsi="Franklin Gothic Book"/>
        </w:rPr>
      </w:pPr>
      <w:r w:rsidRPr="004A1BE8">
        <w:rPr>
          <w:rFonts w:ascii="Franklin Gothic Book" w:hAnsi="Franklin Gothic Book"/>
        </w:rPr>
        <w:t xml:space="preserve">The ATAG should be a small unit </w:t>
      </w:r>
      <w:r w:rsidR="00F24C21">
        <w:rPr>
          <w:rFonts w:ascii="Franklin Gothic Book" w:hAnsi="Franklin Gothic Book"/>
        </w:rPr>
        <w:t xml:space="preserve">(of no more than four people) </w:t>
      </w:r>
      <w:r w:rsidRPr="004A1BE8">
        <w:rPr>
          <w:rFonts w:ascii="Franklin Gothic Book" w:hAnsi="Franklin Gothic Book"/>
        </w:rPr>
        <w:t>to ensure efficient and effective operation of the Program</w:t>
      </w:r>
      <w:r w:rsidR="00F24C21">
        <w:rPr>
          <w:rFonts w:ascii="Franklin Gothic Book" w:hAnsi="Franklin Gothic Book"/>
        </w:rPr>
        <w:t xml:space="preserve"> and to allow it to be accommodated in the central office of MOT</w:t>
      </w:r>
      <w:r w:rsidRPr="004A1BE8">
        <w:rPr>
          <w:rFonts w:ascii="Franklin Gothic Book" w:hAnsi="Franklin Gothic Book"/>
        </w:rPr>
        <w:t xml:space="preserve">. </w:t>
      </w:r>
      <w:r w:rsidR="004311EB">
        <w:rPr>
          <w:rFonts w:ascii="Franklin Gothic Book" w:hAnsi="Franklin Gothic Book"/>
          <w:lang w:eastAsia="en-US"/>
        </w:rPr>
        <w:t xml:space="preserve">A Managing Contractor will staff the ATAG and will source specialised technical advisors and other sub-contractors to undertake specific technical activities. The ATAG will have resources to support translation and other administrative needs, promotion and dissemination of program findings. The functions of the ATAG </w:t>
      </w:r>
      <w:r w:rsidR="000E4EE5">
        <w:rPr>
          <w:rFonts w:ascii="Franklin Gothic Book" w:hAnsi="Franklin Gothic Book"/>
        </w:rPr>
        <w:t>include the following:</w:t>
      </w:r>
    </w:p>
    <w:p w:rsidR="000E2B39" w:rsidRDefault="000E2B39" w:rsidP="00747223">
      <w:pPr>
        <w:pStyle w:val="List-bullet-1"/>
      </w:pPr>
      <w:r w:rsidRPr="0094024B">
        <w:rPr>
          <w:b/>
        </w:rPr>
        <w:t>Program direction</w:t>
      </w:r>
      <w:r>
        <w:t xml:space="preserve">. </w:t>
      </w:r>
      <w:r w:rsidR="00F92DA8">
        <w:t>The ATAG must have the capacity to</w:t>
      </w:r>
      <w:r w:rsidR="00747223">
        <w:t>: (</w:t>
      </w:r>
      <w:proofErr w:type="spellStart"/>
      <w:r w:rsidR="00747223">
        <w:t>i</w:t>
      </w:r>
      <w:proofErr w:type="spellEnd"/>
      <w:r w:rsidR="00747223">
        <w:t>)</w:t>
      </w:r>
      <w:r w:rsidR="00F92DA8">
        <w:t xml:space="preserve"> </w:t>
      </w:r>
      <w:r w:rsidR="0054212C">
        <w:t xml:space="preserve">identify </w:t>
      </w:r>
      <w:r w:rsidR="00747223">
        <w:t xml:space="preserve">transport infrastructure investment projects that should be supported by the Program; (ii) </w:t>
      </w:r>
      <w:r w:rsidR="0054212C">
        <w:t xml:space="preserve">identify </w:t>
      </w:r>
      <w:r w:rsidR="00F92DA8">
        <w:t>opportunities for productive engagement with the MOT</w:t>
      </w:r>
      <w:r w:rsidR="00747223">
        <w:t xml:space="preserve"> and </w:t>
      </w:r>
      <w:r w:rsidR="00F92DA8">
        <w:t>other GOV agencies</w:t>
      </w:r>
      <w:r w:rsidR="00747223">
        <w:t>; (iii) develop Stream A (Project Development) and Stream B (</w:t>
      </w:r>
      <w:r w:rsidR="00747223" w:rsidRPr="00747223">
        <w:t>Unlock Opportunities through Innovation</w:t>
      </w:r>
      <w:r w:rsidR="00747223">
        <w:t>)</w:t>
      </w:r>
      <w:r w:rsidR="00747223" w:rsidRPr="00747223">
        <w:t xml:space="preserve"> </w:t>
      </w:r>
      <w:r w:rsidR="00747223">
        <w:t>activities that respond to these needs and opportunities</w:t>
      </w:r>
      <w:r w:rsidR="0054212C">
        <w:t>; and (iv) support the Project Coordinating Committee</w:t>
      </w:r>
      <w:r w:rsidR="00F92DA8">
        <w:t xml:space="preserve">. </w:t>
      </w:r>
      <w:proofErr w:type="gramStart"/>
      <w:r w:rsidR="00F92DA8">
        <w:t>Th</w:t>
      </w:r>
      <w:r w:rsidR="0054212C">
        <w:t>ese objective</w:t>
      </w:r>
      <w:proofErr w:type="gramEnd"/>
      <w:r w:rsidR="0054212C">
        <w:t xml:space="preserve"> of these activities is to ensure that </w:t>
      </w:r>
      <w:r w:rsidR="00F92DA8">
        <w:t xml:space="preserve">the Program </w:t>
      </w:r>
      <w:r w:rsidR="0054212C">
        <w:t xml:space="preserve">has </w:t>
      </w:r>
      <w:r w:rsidR="00F92DA8">
        <w:t xml:space="preserve">the greatest positive effect on government policy and practice and </w:t>
      </w:r>
      <w:r w:rsidR="00747223">
        <w:t>will improve</w:t>
      </w:r>
      <w:r w:rsidR="00F92DA8">
        <w:t xml:space="preserve"> the quality of transport infrastructure projects, </w:t>
      </w:r>
      <w:r w:rsidR="00747223">
        <w:t>increase</w:t>
      </w:r>
      <w:r w:rsidR="00F92DA8">
        <w:t xml:space="preserve"> investment in transport infrastructure </w:t>
      </w:r>
      <w:r w:rsidR="00747223">
        <w:t>and accelerate</w:t>
      </w:r>
      <w:r w:rsidR="00F92DA8">
        <w:t xml:space="preserve"> project implementation.</w:t>
      </w:r>
    </w:p>
    <w:p w:rsidR="000E2B39" w:rsidRDefault="000E2B39" w:rsidP="006E666D">
      <w:pPr>
        <w:pStyle w:val="List-bullet-1"/>
      </w:pPr>
      <w:r w:rsidRPr="0094024B">
        <w:rPr>
          <w:b/>
        </w:rPr>
        <w:t>Program management</w:t>
      </w:r>
      <w:r>
        <w:t xml:space="preserve">. </w:t>
      </w:r>
      <w:r w:rsidR="009D6EC5">
        <w:t xml:space="preserve">The ATAG must have the capacity to </w:t>
      </w:r>
      <w:r w:rsidR="006E666D">
        <w:t>manage the Stream A and Stream B activities</w:t>
      </w:r>
      <w:r w:rsidR="0054212C">
        <w:t xml:space="preserve"> and to establish a monitoring and evaluation program that will enable the performance of the Program to be assessed</w:t>
      </w:r>
      <w:r w:rsidR="006E666D">
        <w:t xml:space="preserve">. This includes </w:t>
      </w:r>
      <w:r w:rsidR="0054212C">
        <w:t xml:space="preserve">developing </w:t>
      </w:r>
      <w:r w:rsidR="006E666D">
        <w:t xml:space="preserve">working </w:t>
      </w:r>
      <w:r w:rsidR="0054212C">
        <w:t xml:space="preserve">relationships with </w:t>
      </w:r>
      <w:r w:rsidR="006E666D">
        <w:t>agencies involved in PFS, FS and DDD activities for agreed infrastructure projects and Stream B activities</w:t>
      </w:r>
      <w:r w:rsidR="00542E7A">
        <w:t xml:space="preserve"> and providing information on Program activities for relevant agencies and for the public</w:t>
      </w:r>
      <w:r w:rsidR="006E666D">
        <w:t xml:space="preserve">, </w:t>
      </w:r>
    </w:p>
    <w:p w:rsidR="0094024B" w:rsidRDefault="0094024B" w:rsidP="000E4EE5">
      <w:pPr>
        <w:pStyle w:val="List-bullet-1"/>
      </w:pPr>
      <w:r>
        <w:rPr>
          <w:b/>
        </w:rPr>
        <w:t>Activity management</w:t>
      </w:r>
      <w:r>
        <w:t xml:space="preserve">. </w:t>
      </w:r>
      <w:r w:rsidR="0054212C">
        <w:t xml:space="preserve">The ATAG must have the capacity to prepare terms of references for work to be funded by the Program, secure and manage advisors and sub-consultants to </w:t>
      </w:r>
      <w:r w:rsidR="0054212C" w:rsidRPr="006E666D">
        <w:t xml:space="preserve">undertake </w:t>
      </w:r>
      <w:r w:rsidR="0054212C">
        <w:t xml:space="preserve">the </w:t>
      </w:r>
      <w:r w:rsidR="0054212C" w:rsidRPr="006E666D">
        <w:t>activities</w:t>
      </w:r>
      <w:r w:rsidR="0054212C">
        <w:t xml:space="preserve">, and ensure that </w:t>
      </w:r>
      <w:r w:rsidR="00542E7A">
        <w:t>the work undertaken meets the needs of agencies involved and the objectives of the Program.</w:t>
      </w:r>
    </w:p>
    <w:p w:rsidR="000E4EE5" w:rsidRDefault="0094024B" w:rsidP="000E4EE5">
      <w:pPr>
        <w:pStyle w:val="List-bullet-1"/>
      </w:pPr>
      <w:r w:rsidRPr="0094024B">
        <w:rPr>
          <w:b/>
        </w:rPr>
        <w:t>Program administration</w:t>
      </w:r>
      <w:r>
        <w:t xml:space="preserve">. </w:t>
      </w:r>
      <w:r w:rsidR="00542E7A">
        <w:t>The ATAG must have the capacity to administer the Program, including the provision of management information</w:t>
      </w:r>
      <w:r w:rsidR="00286289">
        <w:t>,</w:t>
      </w:r>
      <w:r w:rsidR="00542E7A">
        <w:t xml:space="preserve"> comprehensive and timely information on Program expenditure</w:t>
      </w:r>
      <w:r w:rsidR="00286289">
        <w:t xml:space="preserve"> and reporting on other aspects related to compliance with </w:t>
      </w:r>
      <w:r w:rsidR="005E1C59">
        <w:t>the contract between DFAT and the Managing Contractor</w:t>
      </w:r>
      <w:r w:rsidR="00542E7A">
        <w:t>.</w:t>
      </w:r>
    </w:p>
    <w:p w:rsidR="009567C3" w:rsidRPr="004A1BE8" w:rsidRDefault="000E4EE5" w:rsidP="009567C3">
      <w:pPr>
        <w:spacing w:before="80"/>
        <w:rPr>
          <w:rFonts w:ascii="Franklin Gothic Book" w:hAnsi="Franklin Gothic Book"/>
        </w:rPr>
      </w:pPr>
      <w:r>
        <w:rPr>
          <w:rFonts w:ascii="Franklin Gothic Book" w:hAnsi="Franklin Gothic Book"/>
        </w:rPr>
        <w:t xml:space="preserve">As an illustrative arrangement, </w:t>
      </w:r>
      <w:r w:rsidR="0070074B">
        <w:rPr>
          <w:rFonts w:ascii="Franklin Gothic Book" w:hAnsi="Franklin Gothic Book"/>
        </w:rPr>
        <w:t xml:space="preserve">the core ATAG team </w:t>
      </w:r>
      <w:r>
        <w:rPr>
          <w:rFonts w:ascii="Franklin Gothic Book" w:hAnsi="Franklin Gothic Book"/>
        </w:rPr>
        <w:t xml:space="preserve">could </w:t>
      </w:r>
      <w:r w:rsidR="009567C3" w:rsidRPr="004A1BE8">
        <w:rPr>
          <w:rFonts w:ascii="Franklin Gothic Book" w:hAnsi="Franklin Gothic Book"/>
        </w:rPr>
        <w:t>comprise</w:t>
      </w:r>
      <w:r w:rsidR="001958F9">
        <w:rPr>
          <w:rFonts w:ascii="Franklin Gothic Book" w:hAnsi="Franklin Gothic Book"/>
        </w:rPr>
        <w:t xml:space="preserve"> (see Appendix F for </w:t>
      </w:r>
      <w:r w:rsidR="0070074B">
        <w:rPr>
          <w:rFonts w:ascii="Franklin Gothic Book" w:hAnsi="Franklin Gothic Book"/>
        </w:rPr>
        <w:t xml:space="preserve">more detailed illustrative </w:t>
      </w:r>
      <w:r w:rsidR="001958F9">
        <w:rPr>
          <w:rFonts w:ascii="Franklin Gothic Book" w:hAnsi="Franklin Gothic Book"/>
        </w:rPr>
        <w:t>descriptions</w:t>
      </w:r>
      <w:r w:rsidR="0070074B">
        <w:rPr>
          <w:rFonts w:ascii="Franklin Gothic Book" w:hAnsi="Franklin Gothic Book"/>
        </w:rPr>
        <w:t xml:space="preserve"> for these positions</w:t>
      </w:r>
      <w:r w:rsidR="001958F9">
        <w:rPr>
          <w:rFonts w:ascii="Franklin Gothic Book" w:hAnsi="Franklin Gothic Book"/>
        </w:rPr>
        <w:t>)</w:t>
      </w:r>
      <w:r w:rsidR="009567C3" w:rsidRPr="004A1BE8">
        <w:rPr>
          <w:rFonts w:ascii="Franklin Gothic Book" w:hAnsi="Franklin Gothic Book"/>
        </w:rPr>
        <w:t>:</w:t>
      </w:r>
    </w:p>
    <w:p w:rsidR="009567C3" w:rsidRDefault="009567C3" w:rsidP="009567C3">
      <w:pPr>
        <w:pStyle w:val="List-bullet-1"/>
      </w:pPr>
      <w:r w:rsidRPr="002A4DB4">
        <w:rPr>
          <w:b/>
        </w:rPr>
        <w:t>Team Leader</w:t>
      </w:r>
      <w:r>
        <w:t xml:space="preserve">. A </w:t>
      </w:r>
      <w:r w:rsidRPr="00F67C13">
        <w:t>highly qualified and experienced international Team Leader</w:t>
      </w:r>
      <w:r>
        <w:t xml:space="preserve"> who has skills and experience in project development and public policy in the transport sector and who is able to establish working relationships with ministerial and senior level management of MOT.</w:t>
      </w:r>
      <w:r w:rsidR="00E0260A">
        <w:t xml:space="preserve"> The Team Leader will need to have an outward focus to seek and opportunities to improve outcomes in the transport sector and to promote beneficial change.</w:t>
      </w:r>
    </w:p>
    <w:p w:rsidR="009567C3" w:rsidRDefault="009567C3" w:rsidP="009567C3">
      <w:pPr>
        <w:pStyle w:val="List-bullet-1"/>
      </w:pPr>
      <w:r w:rsidRPr="002A4DB4">
        <w:rPr>
          <w:b/>
        </w:rPr>
        <w:t>Program Manager</w:t>
      </w:r>
      <w:r>
        <w:t>. An international</w:t>
      </w:r>
      <w:r w:rsidRPr="00F67C13">
        <w:t xml:space="preserve"> Program </w:t>
      </w:r>
      <w:r>
        <w:t>Manager who is able to maintain oversight of all Program activities, take specific responsibility for day-to-day management of Stream B activities of the Program, and who can manage monitoring and evaluation (M&amp;E) activities.</w:t>
      </w:r>
      <w:r w:rsidR="007876C6">
        <w:t xml:space="preserve"> A separate, short term technical specialist </w:t>
      </w:r>
      <w:r w:rsidR="00FD2C4F">
        <w:t xml:space="preserve">engaged by the Managing Contractor </w:t>
      </w:r>
      <w:r w:rsidR="007876C6">
        <w:t>will design and initiate the M&amp;E program.</w:t>
      </w:r>
    </w:p>
    <w:p w:rsidR="009567C3" w:rsidRDefault="009567C3" w:rsidP="009567C3">
      <w:pPr>
        <w:pStyle w:val="List-bullet-1"/>
      </w:pPr>
      <w:r w:rsidRPr="002A4DB4">
        <w:rPr>
          <w:b/>
        </w:rPr>
        <w:lastRenderedPageBreak/>
        <w:t>Project Development Specialist</w:t>
      </w:r>
      <w:r>
        <w:t xml:space="preserve">. A Project Development Specialist will manage Stream </w:t>
      </w:r>
      <w:proofErr w:type="gramStart"/>
      <w:r>
        <w:t>A</w:t>
      </w:r>
      <w:proofErr w:type="gramEnd"/>
      <w:r>
        <w:t xml:space="preserve"> activities of the Program on a day-to-day basis. The person is likely to be a Vietnamese national with excellent knowledge and experience with the development of transport infrastructure projects in Vietnam.</w:t>
      </w:r>
    </w:p>
    <w:p w:rsidR="009567C3" w:rsidRPr="00F67C13" w:rsidRDefault="009567C3" w:rsidP="009567C3">
      <w:pPr>
        <w:pStyle w:val="List-bullet-1"/>
      </w:pPr>
      <w:r>
        <w:rPr>
          <w:b/>
        </w:rPr>
        <w:t xml:space="preserve">Program </w:t>
      </w:r>
      <w:r w:rsidRPr="002A4DB4">
        <w:rPr>
          <w:b/>
        </w:rPr>
        <w:t>Administrator</w:t>
      </w:r>
      <w:r>
        <w:t xml:space="preserve">. An </w:t>
      </w:r>
      <w:r w:rsidRPr="00F67C13">
        <w:t>Administrator</w:t>
      </w:r>
      <w:r>
        <w:t xml:space="preserve"> who can manage </w:t>
      </w:r>
      <w:r w:rsidR="009924C7">
        <w:t xml:space="preserve">finance and operations </w:t>
      </w:r>
      <w:r>
        <w:t>for the Program and undertake other high level administrative activities.</w:t>
      </w:r>
    </w:p>
    <w:p w:rsidR="009D6EC5" w:rsidRDefault="009D6EC5" w:rsidP="00FE0853">
      <w:pPr>
        <w:spacing w:before="80"/>
        <w:rPr>
          <w:rFonts w:ascii="Franklin Gothic Book" w:hAnsi="Franklin Gothic Book"/>
          <w:lang w:eastAsia="en-US"/>
        </w:rPr>
      </w:pPr>
      <w:r>
        <w:rPr>
          <w:rFonts w:ascii="Franklin Gothic Book" w:hAnsi="Franklin Gothic Book"/>
          <w:lang w:eastAsia="en-US"/>
        </w:rPr>
        <w:t xml:space="preserve">However, bidders for the </w:t>
      </w:r>
      <w:r w:rsidR="00EB1135">
        <w:rPr>
          <w:rFonts w:ascii="Franklin Gothic Book" w:hAnsi="Franklin Gothic Book"/>
          <w:lang w:eastAsia="en-US"/>
        </w:rPr>
        <w:t xml:space="preserve">role of Managing Contractor </w:t>
      </w:r>
      <w:r>
        <w:rPr>
          <w:rFonts w:ascii="Franklin Gothic Book" w:hAnsi="Franklin Gothic Book"/>
          <w:lang w:eastAsia="en-US"/>
        </w:rPr>
        <w:t xml:space="preserve">should not be bound by this </w:t>
      </w:r>
      <w:r w:rsidR="004311EB">
        <w:rPr>
          <w:rFonts w:ascii="Franklin Gothic Book" w:hAnsi="Franklin Gothic Book"/>
          <w:lang w:eastAsia="en-US"/>
        </w:rPr>
        <w:t xml:space="preserve">possible </w:t>
      </w:r>
      <w:r>
        <w:rPr>
          <w:rFonts w:ascii="Franklin Gothic Book" w:hAnsi="Franklin Gothic Book"/>
          <w:lang w:eastAsia="en-US"/>
        </w:rPr>
        <w:t xml:space="preserve">arrangement and should be encouraged to be innovative in their proposals </w:t>
      </w:r>
      <w:r w:rsidR="00542E7A">
        <w:rPr>
          <w:rFonts w:ascii="Franklin Gothic Book" w:hAnsi="Franklin Gothic Book"/>
          <w:lang w:eastAsia="en-US"/>
        </w:rPr>
        <w:t xml:space="preserve">for </w:t>
      </w:r>
      <w:r>
        <w:rPr>
          <w:rFonts w:ascii="Franklin Gothic Book" w:hAnsi="Franklin Gothic Book"/>
          <w:lang w:eastAsia="en-US"/>
        </w:rPr>
        <w:t>the ATAG to enable its functions</w:t>
      </w:r>
      <w:r w:rsidR="004311EB">
        <w:rPr>
          <w:rFonts w:ascii="Franklin Gothic Book" w:hAnsi="Franklin Gothic Book"/>
          <w:lang w:eastAsia="en-US"/>
        </w:rPr>
        <w:t xml:space="preserve"> to be best performed</w:t>
      </w:r>
      <w:r>
        <w:rPr>
          <w:rFonts w:ascii="Franklin Gothic Book" w:hAnsi="Franklin Gothic Book"/>
          <w:lang w:eastAsia="en-US"/>
        </w:rPr>
        <w:t xml:space="preserve">. </w:t>
      </w:r>
    </w:p>
    <w:p w:rsidR="006D0A4B" w:rsidRDefault="00371752" w:rsidP="00FE0853">
      <w:pPr>
        <w:spacing w:before="80"/>
        <w:rPr>
          <w:rFonts w:ascii="Franklin Gothic Book" w:hAnsi="Franklin Gothic Book"/>
          <w:lang w:eastAsia="en-US"/>
        </w:rPr>
      </w:pPr>
      <w:r w:rsidRPr="00371752">
        <w:rPr>
          <w:rFonts w:ascii="Franklin Gothic Book" w:hAnsi="Franklin Gothic Book"/>
          <w:lang w:eastAsia="en-US"/>
        </w:rPr>
        <w:t xml:space="preserve">DFAT in-house administrative staff </w:t>
      </w:r>
      <w:r w:rsidR="004311EB">
        <w:rPr>
          <w:rFonts w:ascii="Franklin Gothic Book" w:hAnsi="Franklin Gothic Book"/>
          <w:lang w:eastAsia="en-US"/>
        </w:rPr>
        <w:t xml:space="preserve">will manage the AVTDP with the assistance of </w:t>
      </w:r>
      <w:r w:rsidRPr="00371752">
        <w:rPr>
          <w:rFonts w:ascii="Franklin Gothic Book" w:hAnsi="Franklin Gothic Book"/>
          <w:lang w:eastAsia="en-US"/>
        </w:rPr>
        <w:t>independent technical specialists</w:t>
      </w:r>
      <w:r w:rsidR="004311EB">
        <w:rPr>
          <w:rFonts w:ascii="Franklin Gothic Book" w:hAnsi="Franklin Gothic Book"/>
          <w:lang w:eastAsia="en-US"/>
        </w:rPr>
        <w:t xml:space="preserve"> as needed.</w:t>
      </w:r>
    </w:p>
    <w:p w:rsidR="00FE0853" w:rsidRDefault="00F2362B" w:rsidP="00FE0853">
      <w:pPr>
        <w:spacing w:before="80"/>
        <w:rPr>
          <w:rFonts w:ascii="Franklin Gothic Book" w:hAnsi="Franklin Gothic Book"/>
          <w:lang w:eastAsia="en-US"/>
        </w:rPr>
      </w:pPr>
      <w:r>
        <w:rPr>
          <w:rFonts w:ascii="Franklin Gothic Book" w:hAnsi="Franklin Gothic Book"/>
          <w:lang w:eastAsia="en-US"/>
        </w:rPr>
        <w:t>The responsibilities of the</w:t>
      </w:r>
      <w:r w:rsidR="00371752">
        <w:rPr>
          <w:rFonts w:ascii="Franklin Gothic Book" w:hAnsi="Franklin Gothic Book"/>
          <w:lang w:eastAsia="en-US"/>
        </w:rPr>
        <w:t>se</w:t>
      </w:r>
      <w:r>
        <w:rPr>
          <w:rFonts w:ascii="Franklin Gothic Book" w:hAnsi="Franklin Gothic Book"/>
          <w:lang w:eastAsia="en-US"/>
        </w:rPr>
        <w:t xml:space="preserve"> </w:t>
      </w:r>
      <w:r w:rsidR="00371752">
        <w:rPr>
          <w:rFonts w:ascii="Franklin Gothic Book" w:hAnsi="Franklin Gothic Book"/>
          <w:lang w:eastAsia="en-US"/>
        </w:rPr>
        <w:t xml:space="preserve">groups is </w:t>
      </w:r>
      <w:r w:rsidR="00542E7A">
        <w:rPr>
          <w:rFonts w:ascii="Franklin Gothic Book" w:hAnsi="Franklin Gothic Book"/>
          <w:lang w:eastAsia="en-US"/>
        </w:rPr>
        <w:t xml:space="preserve">summarised </w:t>
      </w:r>
      <w:r>
        <w:rPr>
          <w:rFonts w:ascii="Franklin Gothic Book" w:hAnsi="Franklin Gothic Book"/>
          <w:lang w:eastAsia="en-US"/>
        </w:rPr>
        <w:t>in Table 2.</w:t>
      </w:r>
    </w:p>
    <w:p w:rsidR="00371752" w:rsidRPr="004A1BE8" w:rsidRDefault="00371752" w:rsidP="009D6EC5">
      <w:pPr>
        <w:keepNext/>
        <w:spacing w:before="80"/>
        <w:rPr>
          <w:rFonts w:ascii="Franklin Gothic Book" w:hAnsi="Franklin Gothic Book"/>
          <w:lang w:eastAsia="en-US"/>
        </w:rPr>
      </w:pPr>
      <w:r w:rsidRPr="004A1BE8">
        <w:rPr>
          <w:rFonts w:ascii="Franklin Gothic Book" w:hAnsi="Franklin Gothic Book"/>
          <w:lang w:eastAsia="en-US"/>
        </w:rPr>
        <w:t xml:space="preserve">Other matters that </w:t>
      </w:r>
      <w:r w:rsidR="005E1C59">
        <w:rPr>
          <w:rFonts w:ascii="Franklin Gothic Book" w:hAnsi="Franklin Gothic Book"/>
          <w:lang w:eastAsia="en-US"/>
        </w:rPr>
        <w:t xml:space="preserve">the ATAG is responsible for that </w:t>
      </w:r>
      <w:r w:rsidRPr="004A1BE8">
        <w:rPr>
          <w:rFonts w:ascii="Franklin Gothic Book" w:hAnsi="Franklin Gothic Book"/>
          <w:lang w:eastAsia="en-US"/>
        </w:rPr>
        <w:t xml:space="preserve">are related to ensuring sound governance of the </w:t>
      </w:r>
      <w:r>
        <w:rPr>
          <w:rFonts w:ascii="Franklin Gothic Book" w:hAnsi="Franklin Gothic Book"/>
          <w:lang w:eastAsia="en-US"/>
        </w:rPr>
        <w:t>AVTDP</w:t>
      </w:r>
      <w:r w:rsidRPr="004A1BE8">
        <w:rPr>
          <w:rFonts w:ascii="Franklin Gothic Book" w:hAnsi="Franklin Gothic Book"/>
          <w:lang w:eastAsia="en-US"/>
        </w:rPr>
        <w:t xml:space="preserve"> are:</w:t>
      </w:r>
    </w:p>
    <w:p w:rsidR="00371752" w:rsidRDefault="00371752" w:rsidP="00371752">
      <w:pPr>
        <w:pStyle w:val="List-bullet-1"/>
      </w:pPr>
      <w:r>
        <w:t>The selection criteria for activities to be undertaken through the AVTDP set out in Section D above are intended to ensure that activities a consistent with the intent of the AVTDP given its programmatic approach.</w:t>
      </w:r>
    </w:p>
    <w:p w:rsidR="00371752" w:rsidRDefault="00371752" w:rsidP="00371752">
      <w:pPr>
        <w:pStyle w:val="List-bullet-1"/>
      </w:pPr>
      <w:r>
        <w:t>The annual work plan will set out specific activities to be undertaken in the year to which they pertain, with conditions for approving changes to the plan in the course of the year set out in Section D above.</w:t>
      </w:r>
    </w:p>
    <w:p w:rsidR="00371752" w:rsidRDefault="00371752" w:rsidP="00371752">
      <w:pPr>
        <w:pStyle w:val="List-bullet-1"/>
      </w:pPr>
      <w:r>
        <w:t>A Memorandum of Understanding (MOU) will be signed between the ATAG and the relevant PMU with regard to each PFS and a tripartite MOU with ATAG and the relevant PMU and MDB with regard to each FS and DDD activity setting out clear outcomes and outputs, other pertinent conditions for the work, and associated procurement and management of resources.</w:t>
      </w:r>
    </w:p>
    <w:p w:rsidR="00371752" w:rsidRDefault="00E135C9" w:rsidP="00371752">
      <w:pPr>
        <w:pStyle w:val="List-bullet-1"/>
      </w:pPr>
      <w:r>
        <w:t xml:space="preserve">The </w:t>
      </w:r>
      <w:r w:rsidR="008436E7" w:rsidRPr="00895FF1">
        <w:rPr>
          <w:i/>
        </w:rPr>
        <w:t>Commonwealth</w:t>
      </w:r>
      <w:r w:rsidRPr="00895FF1">
        <w:rPr>
          <w:i/>
        </w:rPr>
        <w:t xml:space="preserve"> </w:t>
      </w:r>
      <w:r w:rsidR="00371752" w:rsidRPr="00076FF9">
        <w:rPr>
          <w:i/>
        </w:rPr>
        <w:t xml:space="preserve">Fraud Control and </w:t>
      </w:r>
      <w:r w:rsidRPr="00895FF1">
        <w:t xml:space="preserve">the </w:t>
      </w:r>
      <w:r>
        <w:t>a</w:t>
      </w:r>
      <w:r w:rsidR="00371752" w:rsidRPr="00895FF1">
        <w:t>nti-</w:t>
      </w:r>
      <w:r>
        <w:t>c</w:t>
      </w:r>
      <w:r w:rsidR="00371752" w:rsidRPr="00895FF1">
        <w:t>orruption</w:t>
      </w:r>
      <w:r>
        <w:t xml:space="preserve"> requirements placed on the Managing Contractor and its sub-contractors</w:t>
      </w:r>
      <w:r w:rsidR="00371752">
        <w:t xml:space="preserve"> will be referenced in all contract-type documents (including memoranda of understanding) and performance in relation to the policy monitored.</w:t>
      </w:r>
    </w:p>
    <w:p w:rsidR="00286289" w:rsidRPr="00286289" w:rsidRDefault="00286289" w:rsidP="00286289">
      <w:pPr>
        <w:spacing w:before="80"/>
        <w:rPr>
          <w:rFonts w:ascii="Franklin Gothic Book" w:hAnsi="Franklin Gothic Book"/>
        </w:rPr>
      </w:pPr>
    </w:p>
    <w:p w:rsidR="00FE0853" w:rsidRDefault="00371752" w:rsidP="00F2362B">
      <w:pPr>
        <w:pStyle w:val="Caption"/>
        <w:rPr>
          <w:lang w:eastAsia="en-US"/>
        </w:rPr>
      </w:pPr>
      <w:r>
        <w:t>Table 2</w:t>
      </w:r>
      <w:r w:rsidR="00F2362B">
        <w:t xml:space="preserve">: </w:t>
      </w:r>
      <w:r w:rsidR="00741767">
        <w:t>Entity Responsibilities</w:t>
      </w:r>
    </w:p>
    <w:tbl>
      <w:tblPr>
        <w:tblStyle w:val="TableGrid"/>
        <w:tblW w:w="0" w:type="auto"/>
        <w:tblCellMar>
          <w:top w:w="28" w:type="dxa"/>
          <w:left w:w="85" w:type="dxa"/>
          <w:bottom w:w="28" w:type="dxa"/>
          <w:right w:w="57" w:type="dxa"/>
        </w:tblCellMar>
        <w:tblLook w:val="04A0" w:firstRow="1" w:lastRow="0" w:firstColumn="1" w:lastColumn="0" w:noHBand="0" w:noVBand="1"/>
      </w:tblPr>
      <w:tblGrid>
        <w:gridCol w:w="1696"/>
        <w:gridCol w:w="6459"/>
      </w:tblGrid>
      <w:tr w:rsidR="003B0852" w:rsidRPr="009567C3" w:rsidTr="009E6AF3">
        <w:trPr>
          <w:cantSplit/>
          <w:tblHeader/>
        </w:trPr>
        <w:tc>
          <w:tcPr>
            <w:tcW w:w="1696" w:type="dxa"/>
          </w:tcPr>
          <w:p w:rsidR="003B0852" w:rsidRPr="009567C3" w:rsidRDefault="009567C3" w:rsidP="009567C3">
            <w:pPr>
              <w:spacing w:before="20" w:after="20"/>
              <w:rPr>
                <w:rFonts w:ascii="Franklin Gothic Book" w:hAnsi="Franklin Gothic Book"/>
                <w:b/>
                <w:bCs/>
                <w:color w:val="000000" w:themeColor="text1"/>
                <w:sz w:val="18"/>
                <w:lang w:eastAsia="en-US"/>
              </w:rPr>
            </w:pPr>
            <w:r w:rsidRPr="009567C3">
              <w:rPr>
                <w:rFonts w:ascii="Franklin Gothic Book" w:hAnsi="Franklin Gothic Book"/>
                <w:b/>
                <w:bCs/>
                <w:color w:val="000000" w:themeColor="text1"/>
                <w:sz w:val="18"/>
                <w:lang w:eastAsia="en-US"/>
              </w:rPr>
              <w:t>Entity</w:t>
            </w:r>
          </w:p>
        </w:tc>
        <w:tc>
          <w:tcPr>
            <w:tcW w:w="6459" w:type="dxa"/>
          </w:tcPr>
          <w:p w:rsidR="003B0852" w:rsidRPr="009567C3" w:rsidRDefault="009567C3" w:rsidP="009567C3">
            <w:pPr>
              <w:spacing w:before="20" w:after="20"/>
              <w:rPr>
                <w:rFonts w:ascii="Franklin Gothic Book" w:hAnsi="Franklin Gothic Book"/>
                <w:b/>
                <w:bCs/>
                <w:color w:val="000000" w:themeColor="text1"/>
                <w:sz w:val="18"/>
                <w:lang w:eastAsia="en-US"/>
              </w:rPr>
            </w:pPr>
            <w:r w:rsidRPr="009567C3">
              <w:rPr>
                <w:rFonts w:ascii="Franklin Gothic Book" w:hAnsi="Franklin Gothic Book"/>
                <w:b/>
                <w:bCs/>
                <w:color w:val="000000" w:themeColor="text1"/>
                <w:sz w:val="18"/>
                <w:lang w:eastAsia="en-US"/>
              </w:rPr>
              <w:t xml:space="preserve">Responsibilities </w:t>
            </w:r>
          </w:p>
        </w:tc>
      </w:tr>
      <w:tr w:rsidR="009567C3" w:rsidRPr="009567C3" w:rsidTr="009E6AF3">
        <w:trPr>
          <w:cantSplit/>
        </w:trPr>
        <w:tc>
          <w:tcPr>
            <w:tcW w:w="8155" w:type="dxa"/>
            <w:gridSpan w:val="2"/>
          </w:tcPr>
          <w:p w:rsidR="009567C3" w:rsidRPr="009567C3" w:rsidRDefault="009567C3" w:rsidP="004533A5">
            <w:pPr>
              <w:keepNext/>
              <w:spacing w:before="20" w:after="20"/>
              <w:rPr>
                <w:rFonts w:ascii="Franklin Gothic Book" w:hAnsi="Franklin Gothic Book"/>
                <w:b/>
                <w:bCs/>
                <w:color w:val="000000" w:themeColor="text1"/>
                <w:sz w:val="18"/>
                <w:lang w:eastAsia="en-US"/>
              </w:rPr>
            </w:pPr>
            <w:r w:rsidRPr="009567C3">
              <w:rPr>
                <w:rFonts w:ascii="Franklin Gothic Book" w:hAnsi="Franklin Gothic Book"/>
                <w:b/>
                <w:bCs/>
                <w:color w:val="000000" w:themeColor="text1"/>
                <w:sz w:val="18"/>
                <w:lang w:eastAsia="en-US"/>
              </w:rPr>
              <w:t>Agencies</w:t>
            </w:r>
          </w:p>
        </w:tc>
      </w:tr>
      <w:tr w:rsidR="003B0852" w:rsidRPr="009567C3" w:rsidTr="009E6AF3">
        <w:trPr>
          <w:cantSplit/>
        </w:trPr>
        <w:tc>
          <w:tcPr>
            <w:tcW w:w="1696" w:type="dxa"/>
          </w:tcPr>
          <w:p w:rsidR="003B0852" w:rsidRPr="009567C3" w:rsidRDefault="003B0852" w:rsidP="009567C3">
            <w:pPr>
              <w:spacing w:before="20" w:after="20"/>
              <w:rPr>
                <w:rFonts w:ascii="Franklin Gothic Book" w:hAnsi="Franklin Gothic Book"/>
                <w:bCs/>
                <w:color w:val="000000" w:themeColor="text1"/>
                <w:sz w:val="18"/>
                <w:lang w:eastAsia="en-US"/>
              </w:rPr>
            </w:pPr>
            <w:r w:rsidRPr="009567C3">
              <w:rPr>
                <w:rFonts w:ascii="Franklin Gothic Book" w:hAnsi="Franklin Gothic Book"/>
                <w:bCs/>
                <w:color w:val="000000" w:themeColor="text1"/>
                <w:sz w:val="18"/>
                <w:lang w:eastAsia="en-US"/>
              </w:rPr>
              <w:t>DFAT (Hanoi)</w:t>
            </w:r>
          </w:p>
        </w:tc>
        <w:tc>
          <w:tcPr>
            <w:tcW w:w="6459" w:type="dxa"/>
          </w:tcPr>
          <w:p w:rsidR="003B0852" w:rsidRPr="009567C3" w:rsidRDefault="003B0852" w:rsidP="009567C3">
            <w:pPr>
              <w:spacing w:before="20" w:after="20"/>
              <w:rPr>
                <w:rFonts w:ascii="Franklin Gothic Book" w:hAnsi="Franklin Gothic Book"/>
                <w:bCs/>
                <w:color w:val="000000" w:themeColor="text1"/>
                <w:sz w:val="18"/>
              </w:rPr>
            </w:pPr>
            <w:r w:rsidRPr="009567C3">
              <w:rPr>
                <w:rFonts w:ascii="Franklin Gothic Book" w:hAnsi="Franklin Gothic Book"/>
                <w:bCs/>
                <w:color w:val="000000" w:themeColor="text1"/>
                <w:sz w:val="18"/>
                <w:lang w:eastAsia="en-US"/>
              </w:rPr>
              <w:t>Staff from DFAT in the Australian Embassy in Hanoi will be responsible for fulfilling DFAT’s responsibilities with regard to the AVTDP, including</w:t>
            </w:r>
            <w:r w:rsidRPr="009567C3">
              <w:rPr>
                <w:rFonts w:ascii="Franklin Gothic Book" w:hAnsi="Franklin Gothic Book"/>
                <w:bCs/>
                <w:color w:val="000000" w:themeColor="text1"/>
                <w:sz w:val="18"/>
              </w:rPr>
              <w:t xml:space="preserve"> </w:t>
            </w:r>
          </w:p>
          <w:p w:rsidR="003B0852" w:rsidRPr="009567C3" w:rsidRDefault="003B0852" w:rsidP="005A2520">
            <w:pPr>
              <w:pStyle w:val="ListParagraph"/>
              <w:numPr>
                <w:ilvl w:val="0"/>
                <w:numId w:val="24"/>
              </w:numPr>
              <w:spacing w:before="20" w:after="20"/>
              <w:ind w:left="170" w:hanging="170"/>
              <w:rPr>
                <w:rFonts w:ascii="Franklin Gothic Book" w:hAnsi="Franklin Gothic Book"/>
                <w:bCs/>
                <w:color w:val="000000" w:themeColor="text1"/>
                <w:sz w:val="18"/>
              </w:rPr>
            </w:pPr>
            <w:r w:rsidRPr="009567C3">
              <w:rPr>
                <w:rFonts w:ascii="Franklin Gothic Book" w:hAnsi="Franklin Gothic Book"/>
                <w:bCs/>
                <w:color w:val="000000" w:themeColor="text1"/>
                <w:sz w:val="18"/>
              </w:rPr>
              <w:t xml:space="preserve">being co-chair of the </w:t>
            </w:r>
            <w:r w:rsidR="00203926" w:rsidRPr="009567C3">
              <w:rPr>
                <w:rFonts w:ascii="Franklin Gothic Book" w:hAnsi="Franklin Gothic Book"/>
                <w:bCs/>
                <w:color w:val="000000" w:themeColor="text1"/>
                <w:sz w:val="18"/>
              </w:rPr>
              <w:t>Pro</w:t>
            </w:r>
            <w:r w:rsidR="00203926">
              <w:rPr>
                <w:rFonts w:ascii="Franklin Gothic Book" w:hAnsi="Franklin Gothic Book"/>
                <w:bCs/>
                <w:color w:val="000000" w:themeColor="text1"/>
                <w:sz w:val="18"/>
              </w:rPr>
              <w:t>gram</w:t>
            </w:r>
            <w:r w:rsidR="00203926" w:rsidRPr="009567C3">
              <w:rPr>
                <w:rFonts w:ascii="Franklin Gothic Book" w:hAnsi="Franklin Gothic Book"/>
                <w:bCs/>
                <w:color w:val="000000" w:themeColor="text1"/>
                <w:sz w:val="18"/>
              </w:rPr>
              <w:t xml:space="preserve"> </w:t>
            </w:r>
            <w:r w:rsidRPr="009567C3">
              <w:rPr>
                <w:rFonts w:ascii="Franklin Gothic Book" w:hAnsi="Franklin Gothic Book"/>
                <w:bCs/>
                <w:color w:val="000000" w:themeColor="text1"/>
                <w:sz w:val="18"/>
              </w:rPr>
              <w:t>Coordination Committee;</w:t>
            </w:r>
          </w:p>
          <w:p w:rsidR="003B0852" w:rsidRPr="009567C3" w:rsidRDefault="003B0852" w:rsidP="005A2520">
            <w:pPr>
              <w:pStyle w:val="ListParagraph"/>
              <w:numPr>
                <w:ilvl w:val="0"/>
                <w:numId w:val="24"/>
              </w:numPr>
              <w:spacing w:before="20" w:after="20"/>
              <w:ind w:left="170" w:hanging="170"/>
              <w:rPr>
                <w:rFonts w:ascii="Franklin Gothic Book" w:hAnsi="Franklin Gothic Book"/>
                <w:bCs/>
                <w:color w:val="000000" w:themeColor="text1"/>
                <w:sz w:val="18"/>
              </w:rPr>
            </w:pPr>
            <w:r w:rsidRPr="009567C3">
              <w:rPr>
                <w:rFonts w:ascii="Franklin Gothic Book" w:hAnsi="Franklin Gothic Book"/>
                <w:bCs/>
                <w:color w:val="000000" w:themeColor="text1"/>
                <w:sz w:val="18"/>
              </w:rPr>
              <w:t xml:space="preserve">setting strategic direction for the AVTDP and </w:t>
            </w:r>
            <w:r w:rsidR="00A17179">
              <w:rPr>
                <w:rFonts w:ascii="Franklin Gothic Book" w:hAnsi="Franklin Gothic Book"/>
                <w:bCs/>
                <w:color w:val="000000" w:themeColor="text1"/>
                <w:sz w:val="18"/>
              </w:rPr>
              <w:t>engaging in policy dialogue with GOV on priority issues for the program</w:t>
            </w:r>
            <w:r w:rsidRPr="009567C3">
              <w:rPr>
                <w:rFonts w:ascii="Franklin Gothic Book" w:hAnsi="Franklin Gothic Book"/>
                <w:bCs/>
                <w:color w:val="000000" w:themeColor="text1"/>
                <w:sz w:val="18"/>
              </w:rPr>
              <w:t>;</w:t>
            </w:r>
          </w:p>
          <w:p w:rsidR="003B0852" w:rsidRPr="009567C3" w:rsidRDefault="003B0852" w:rsidP="005A2520">
            <w:pPr>
              <w:pStyle w:val="ListParagraph"/>
              <w:numPr>
                <w:ilvl w:val="0"/>
                <w:numId w:val="24"/>
              </w:numPr>
              <w:spacing w:before="20" w:after="20"/>
              <w:ind w:left="170" w:hanging="170"/>
              <w:rPr>
                <w:rFonts w:ascii="Franklin Gothic Book" w:hAnsi="Franklin Gothic Book"/>
                <w:bCs/>
                <w:color w:val="000000" w:themeColor="text1"/>
                <w:sz w:val="18"/>
              </w:rPr>
            </w:pPr>
            <w:r w:rsidRPr="009567C3">
              <w:rPr>
                <w:rFonts w:ascii="Franklin Gothic Book" w:hAnsi="Franklin Gothic Book"/>
                <w:bCs/>
                <w:color w:val="000000" w:themeColor="text1"/>
                <w:sz w:val="18"/>
              </w:rPr>
              <w:t>management of the performance of the Managing Contractor;</w:t>
            </w:r>
          </w:p>
          <w:p w:rsidR="003B0852" w:rsidRPr="009567C3" w:rsidRDefault="003B0852" w:rsidP="005A2520">
            <w:pPr>
              <w:pStyle w:val="ListParagraph"/>
              <w:numPr>
                <w:ilvl w:val="0"/>
                <w:numId w:val="24"/>
              </w:numPr>
              <w:spacing w:before="20" w:after="20"/>
              <w:ind w:left="170" w:hanging="170"/>
              <w:rPr>
                <w:rFonts w:ascii="Franklin Gothic Book" w:hAnsi="Franklin Gothic Book"/>
                <w:bCs/>
                <w:color w:val="000000" w:themeColor="text1"/>
                <w:sz w:val="18"/>
              </w:rPr>
            </w:pPr>
            <w:r w:rsidRPr="009567C3">
              <w:rPr>
                <w:rFonts w:ascii="Franklin Gothic Book" w:hAnsi="Franklin Gothic Book"/>
                <w:bCs/>
                <w:color w:val="000000" w:themeColor="text1"/>
                <w:sz w:val="18"/>
              </w:rPr>
              <w:t>management of the contract with the Managing Contractor and of AVTDP finances;</w:t>
            </w:r>
          </w:p>
          <w:p w:rsidR="003B0852" w:rsidRPr="009567C3" w:rsidRDefault="003B0852" w:rsidP="005A2520">
            <w:pPr>
              <w:pStyle w:val="ListParagraph"/>
              <w:numPr>
                <w:ilvl w:val="0"/>
                <w:numId w:val="24"/>
              </w:numPr>
              <w:spacing w:before="20" w:after="20"/>
              <w:ind w:left="170" w:hanging="170"/>
              <w:rPr>
                <w:rFonts w:ascii="Franklin Gothic Book" w:hAnsi="Franklin Gothic Book"/>
                <w:bCs/>
                <w:color w:val="000000" w:themeColor="text1"/>
                <w:sz w:val="18"/>
              </w:rPr>
            </w:pPr>
            <w:r w:rsidRPr="009567C3">
              <w:rPr>
                <w:rFonts w:ascii="Franklin Gothic Book" w:hAnsi="Franklin Gothic Book"/>
                <w:bCs/>
                <w:color w:val="000000" w:themeColor="text1"/>
                <w:sz w:val="18"/>
              </w:rPr>
              <w:t xml:space="preserve">contribute to research and policy analysis, including analysing the scope for deeper engagement with key sector partners and sub-program development; </w:t>
            </w:r>
          </w:p>
          <w:p w:rsidR="003B0852" w:rsidRPr="009567C3" w:rsidRDefault="003B0852" w:rsidP="005A2520">
            <w:pPr>
              <w:pStyle w:val="ListParagraph"/>
              <w:numPr>
                <w:ilvl w:val="0"/>
                <w:numId w:val="24"/>
              </w:numPr>
              <w:spacing w:before="20" w:after="20"/>
              <w:ind w:left="170" w:hanging="170"/>
              <w:rPr>
                <w:rFonts w:ascii="Franklin Gothic Book" w:hAnsi="Franklin Gothic Book"/>
                <w:bCs/>
                <w:color w:val="000000" w:themeColor="text1"/>
                <w:sz w:val="18"/>
              </w:rPr>
            </w:pPr>
            <w:r w:rsidRPr="009567C3">
              <w:rPr>
                <w:rFonts w:ascii="Franklin Gothic Book" w:hAnsi="Franklin Gothic Book"/>
                <w:bCs/>
                <w:color w:val="000000" w:themeColor="text1"/>
                <w:sz w:val="18"/>
              </w:rPr>
              <w:t xml:space="preserve">engage </w:t>
            </w:r>
            <w:r w:rsidR="009E6AF3">
              <w:rPr>
                <w:rFonts w:ascii="Franklin Gothic Book" w:hAnsi="Franklin Gothic Book"/>
                <w:bCs/>
                <w:color w:val="000000" w:themeColor="text1"/>
                <w:sz w:val="18"/>
              </w:rPr>
              <w:t xml:space="preserve">independent technical </w:t>
            </w:r>
            <w:r w:rsidRPr="009567C3">
              <w:rPr>
                <w:rFonts w:ascii="Franklin Gothic Book" w:hAnsi="Franklin Gothic Book"/>
                <w:bCs/>
                <w:color w:val="000000" w:themeColor="text1"/>
                <w:sz w:val="18"/>
              </w:rPr>
              <w:t>specialist advice to sup</w:t>
            </w:r>
            <w:r w:rsidR="009E6AF3">
              <w:rPr>
                <w:rFonts w:ascii="Franklin Gothic Book" w:hAnsi="Franklin Gothic Book"/>
                <w:bCs/>
                <w:color w:val="000000" w:themeColor="text1"/>
                <w:sz w:val="18"/>
              </w:rPr>
              <w:t>port its oversight of the AVTDP</w:t>
            </w:r>
            <w:r w:rsidR="00514A44">
              <w:rPr>
                <w:rFonts w:ascii="Franklin Gothic Book" w:hAnsi="Franklin Gothic Book"/>
                <w:bCs/>
                <w:color w:val="000000" w:themeColor="text1"/>
                <w:sz w:val="18"/>
              </w:rPr>
              <w:t>;</w:t>
            </w:r>
          </w:p>
          <w:p w:rsidR="00514A44" w:rsidRDefault="00514A44" w:rsidP="005A2520">
            <w:pPr>
              <w:pStyle w:val="ListParagraph"/>
              <w:numPr>
                <w:ilvl w:val="0"/>
                <w:numId w:val="24"/>
              </w:numPr>
              <w:spacing w:before="20" w:after="20"/>
              <w:ind w:left="170" w:hanging="170"/>
              <w:rPr>
                <w:rFonts w:ascii="Franklin Gothic Book" w:hAnsi="Franklin Gothic Book"/>
                <w:bCs/>
                <w:color w:val="000000" w:themeColor="text1"/>
                <w:sz w:val="18"/>
                <w:lang w:eastAsia="en-US"/>
              </w:rPr>
            </w:pPr>
            <w:r>
              <w:rPr>
                <w:rFonts w:ascii="Franklin Gothic Book" w:hAnsi="Franklin Gothic Book"/>
                <w:bCs/>
                <w:color w:val="000000" w:themeColor="text1"/>
                <w:sz w:val="18"/>
              </w:rPr>
              <w:t>communicating the outcomes of AVTDP to an Australian and Vietnamese audience; and</w:t>
            </w:r>
          </w:p>
          <w:p w:rsidR="003B0852" w:rsidRPr="009567C3" w:rsidRDefault="003B0852" w:rsidP="005A2520">
            <w:pPr>
              <w:pStyle w:val="ListParagraph"/>
              <w:numPr>
                <w:ilvl w:val="0"/>
                <w:numId w:val="24"/>
              </w:numPr>
              <w:spacing w:before="20" w:after="20"/>
              <w:ind w:left="170" w:hanging="170"/>
              <w:rPr>
                <w:rFonts w:ascii="Franklin Gothic Book" w:hAnsi="Franklin Gothic Book"/>
                <w:bCs/>
                <w:color w:val="000000" w:themeColor="text1"/>
                <w:sz w:val="18"/>
                <w:lang w:eastAsia="en-US"/>
              </w:rPr>
            </w:pPr>
            <w:proofErr w:type="gramStart"/>
            <w:r w:rsidRPr="009567C3">
              <w:rPr>
                <w:rFonts w:ascii="Franklin Gothic Book" w:hAnsi="Franklin Gothic Book"/>
                <w:bCs/>
                <w:color w:val="000000" w:themeColor="text1"/>
                <w:sz w:val="18"/>
              </w:rPr>
              <w:t>disseminate</w:t>
            </w:r>
            <w:proofErr w:type="gramEnd"/>
            <w:r w:rsidRPr="009567C3">
              <w:rPr>
                <w:rFonts w:ascii="Franklin Gothic Book" w:hAnsi="Franklin Gothic Book"/>
                <w:bCs/>
                <w:color w:val="000000" w:themeColor="text1"/>
                <w:sz w:val="18"/>
              </w:rPr>
              <w:t xml:space="preserve"> the results of M&amp;E activities</w:t>
            </w:r>
            <w:r w:rsidR="00E135C9">
              <w:rPr>
                <w:rFonts w:ascii="Franklin Gothic Book" w:hAnsi="Franklin Gothic Book"/>
                <w:bCs/>
                <w:color w:val="000000" w:themeColor="text1"/>
                <w:sz w:val="18"/>
              </w:rPr>
              <w:t>.</w:t>
            </w:r>
          </w:p>
        </w:tc>
      </w:tr>
      <w:tr w:rsidR="003B0852" w:rsidRPr="009567C3" w:rsidTr="009E6AF3">
        <w:trPr>
          <w:cantSplit/>
        </w:trPr>
        <w:tc>
          <w:tcPr>
            <w:tcW w:w="1696" w:type="dxa"/>
          </w:tcPr>
          <w:p w:rsidR="003B0852" w:rsidRPr="009567C3" w:rsidRDefault="003B0852" w:rsidP="009567C3">
            <w:pPr>
              <w:spacing w:before="20" w:after="20"/>
              <w:rPr>
                <w:rFonts w:ascii="Franklin Gothic Book" w:hAnsi="Franklin Gothic Book"/>
                <w:bCs/>
                <w:color w:val="000000" w:themeColor="text1"/>
                <w:sz w:val="18"/>
                <w:lang w:eastAsia="en-US"/>
              </w:rPr>
            </w:pPr>
            <w:r w:rsidRPr="009567C3">
              <w:rPr>
                <w:rFonts w:ascii="Franklin Gothic Book" w:hAnsi="Franklin Gothic Book"/>
                <w:bCs/>
                <w:color w:val="000000" w:themeColor="text1"/>
                <w:sz w:val="18"/>
                <w:lang w:eastAsia="en-US"/>
              </w:rPr>
              <w:lastRenderedPageBreak/>
              <w:t>MOT</w:t>
            </w:r>
          </w:p>
        </w:tc>
        <w:tc>
          <w:tcPr>
            <w:tcW w:w="6459" w:type="dxa"/>
          </w:tcPr>
          <w:p w:rsidR="003B0852" w:rsidRPr="009567C3" w:rsidRDefault="009567C3" w:rsidP="009567C3">
            <w:pPr>
              <w:spacing w:before="20" w:after="20"/>
              <w:rPr>
                <w:rFonts w:ascii="Franklin Gothic Book" w:hAnsi="Franklin Gothic Book"/>
                <w:bCs/>
                <w:color w:val="000000" w:themeColor="text1"/>
                <w:sz w:val="18"/>
                <w:lang w:eastAsia="en-US"/>
              </w:rPr>
            </w:pPr>
            <w:r>
              <w:rPr>
                <w:rFonts w:ascii="Franklin Gothic Book" w:hAnsi="Franklin Gothic Book"/>
                <w:bCs/>
                <w:color w:val="000000" w:themeColor="text1"/>
                <w:sz w:val="18"/>
                <w:lang w:eastAsia="en-US"/>
              </w:rPr>
              <w:t xml:space="preserve">MOT will be </w:t>
            </w:r>
            <w:r w:rsidR="003B0852" w:rsidRPr="009567C3">
              <w:rPr>
                <w:rFonts w:ascii="Franklin Gothic Book" w:hAnsi="Franklin Gothic Book"/>
                <w:bCs/>
                <w:color w:val="000000" w:themeColor="text1"/>
                <w:sz w:val="18"/>
                <w:lang w:eastAsia="en-US"/>
              </w:rPr>
              <w:t xml:space="preserve">the GOV counterpart for partnering with GOA for the AVTDP. It will: </w:t>
            </w:r>
          </w:p>
          <w:p w:rsidR="003B0852" w:rsidRPr="009567C3" w:rsidRDefault="003B0852" w:rsidP="005A2520">
            <w:pPr>
              <w:pStyle w:val="ListParagraph"/>
              <w:numPr>
                <w:ilvl w:val="0"/>
                <w:numId w:val="24"/>
              </w:numPr>
              <w:spacing w:before="20" w:after="20"/>
              <w:ind w:left="170" w:hanging="170"/>
              <w:rPr>
                <w:rFonts w:ascii="Franklin Gothic Book" w:hAnsi="Franklin Gothic Book"/>
                <w:bCs/>
                <w:color w:val="000000" w:themeColor="text1"/>
                <w:sz w:val="18"/>
              </w:rPr>
            </w:pPr>
            <w:r w:rsidRPr="009567C3">
              <w:rPr>
                <w:rFonts w:ascii="Franklin Gothic Book" w:hAnsi="Franklin Gothic Book"/>
                <w:bCs/>
                <w:color w:val="000000" w:themeColor="text1"/>
                <w:sz w:val="18"/>
              </w:rPr>
              <w:t xml:space="preserve">co-chair of the </w:t>
            </w:r>
            <w:r w:rsidR="00203926" w:rsidRPr="009567C3">
              <w:rPr>
                <w:rFonts w:ascii="Franklin Gothic Book" w:hAnsi="Franklin Gothic Book"/>
                <w:bCs/>
                <w:color w:val="000000" w:themeColor="text1"/>
                <w:sz w:val="18"/>
              </w:rPr>
              <w:t>Pro</w:t>
            </w:r>
            <w:r w:rsidR="00203926">
              <w:rPr>
                <w:rFonts w:ascii="Franklin Gothic Book" w:hAnsi="Franklin Gothic Book"/>
                <w:bCs/>
                <w:color w:val="000000" w:themeColor="text1"/>
                <w:sz w:val="18"/>
              </w:rPr>
              <w:t xml:space="preserve">gram </w:t>
            </w:r>
            <w:r w:rsidRPr="009567C3">
              <w:rPr>
                <w:rFonts w:ascii="Franklin Gothic Book" w:hAnsi="Franklin Gothic Book"/>
                <w:bCs/>
                <w:color w:val="000000" w:themeColor="text1"/>
                <w:sz w:val="18"/>
              </w:rPr>
              <w:t>Coordination Committee;</w:t>
            </w:r>
          </w:p>
          <w:p w:rsidR="003B0852" w:rsidRPr="009567C3" w:rsidRDefault="003B0852" w:rsidP="005A2520">
            <w:pPr>
              <w:pStyle w:val="ListParagraph"/>
              <w:numPr>
                <w:ilvl w:val="0"/>
                <w:numId w:val="24"/>
              </w:numPr>
              <w:spacing w:before="20" w:after="20"/>
              <w:ind w:left="170" w:hanging="170"/>
              <w:rPr>
                <w:rFonts w:ascii="Franklin Gothic Book" w:hAnsi="Franklin Gothic Book"/>
                <w:bCs/>
                <w:color w:val="000000" w:themeColor="text1"/>
                <w:sz w:val="18"/>
              </w:rPr>
            </w:pPr>
            <w:r w:rsidRPr="009567C3">
              <w:rPr>
                <w:rFonts w:ascii="Franklin Gothic Book" w:hAnsi="Franklin Gothic Book"/>
                <w:bCs/>
                <w:color w:val="000000" w:themeColor="text1"/>
                <w:sz w:val="18"/>
              </w:rPr>
              <w:t>provide space for the ATAG in its offices at 80 Tran Hung Dao Street in Hanoi, preferably attached to the Department of Planning and Investment;</w:t>
            </w:r>
          </w:p>
          <w:p w:rsidR="003B0852" w:rsidRPr="009567C3" w:rsidRDefault="003B0852" w:rsidP="005A2520">
            <w:pPr>
              <w:pStyle w:val="ListParagraph"/>
              <w:numPr>
                <w:ilvl w:val="0"/>
                <w:numId w:val="24"/>
              </w:numPr>
              <w:spacing w:before="20" w:after="20"/>
              <w:ind w:left="170" w:hanging="170"/>
              <w:rPr>
                <w:rFonts w:ascii="Franklin Gothic Book" w:hAnsi="Franklin Gothic Book"/>
                <w:bCs/>
                <w:color w:val="000000" w:themeColor="text1"/>
                <w:sz w:val="18"/>
              </w:rPr>
            </w:pPr>
            <w:r w:rsidRPr="009567C3">
              <w:rPr>
                <w:rFonts w:ascii="Franklin Gothic Book" w:hAnsi="Franklin Gothic Book"/>
                <w:bCs/>
                <w:color w:val="000000" w:themeColor="text1"/>
                <w:sz w:val="18"/>
              </w:rPr>
              <w:t>facilitate access to its staff and to other GOV agencies;</w:t>
            </w:r>
          </w:p>
          <w:p w:rsidR="003B0852" w:rsidRPr="009567C3" w:rsidRDefault="003B0852" w:rsidP="005A2520">
            <w:pPr>
              <w:pStyle w:val="ListParagraph"/>
              <w:numPr>
                <w:ilvl w:val="0"/>
                <w:numId w:val="24"/>
              </w:numPr>
              <w:spacing w:before="20" w:after="20"/>
              <w:ind w:left="170" w:hanging="170"/>
              <w:rPr>
                <w:rFonts w:ascii="Franklin Gothic Book" w:hAnsi="Franklin Gothic Book"/>
                <w:bCs/>
                <w:color w:val="000000" w:themeColor="text1"/>
                <w:sz w:val="18"/>
              </w:rPr>
            </w:pPr>
            <w:r w:rsidRPr="009567C3">
              <w:rPr>
                <w:rFonts w:ascii="Franklin Gothic Book" w:hAnsi="Franklin Gothic Book"/>
                <w:bCs/>
                <w:color w:val="000000" w:themeColor="text1"/>
                <w:sz w:val="18"/>
              </w:rPr>
              <w:t>work with the ATAG to develop annual work plans;</w:t>
            </w:r>
          </w:p>
          <w:p w:rsidR="003B0852" w:rsidRPr="009567C3" w:rsidRDefault="003B0852" w:rsidP="005A2520">
            <w:pPr>
              <w:pStyle w:val="ListParagraph"/>
              <w:numPr>
                <w:ilvl w:val="0"/>
                <w:numId w:val="24"/>
              </w:numPr>
              <w:spacing w:before="20" w:after="20"/>
              <w:ind w:left="170" w:hanging="170"/>
              <w:rPr>
                <w:rFonts w:ascii="Franklin Gothic Book" w:hAnsi="Franklin Gothic Book"/>
                <w:bCs/>
                <w:color w:val="000000" w:themeColor="text1"/>
                <w:sz w:val="18"/>
              </w:rPr>
            </w:pPr>
            <w:r w:rsidRPr="009567C3">
              <w:rPr>
                <w:rFonts w:ascii="Franklin Gothic Book" w:hAnsi="Franklin Gothic Book"/>
                <w:bCs/>
                <w:color w:val="000000" w:themeColor="text1"/>
                <w:sz w:val="18"/>
              </w:rPr>
              <w:t>support implementation of AVTDP activities; and</w:t>
            </w:r>
          </w:p>
          <w:p w:rsidR="003B0852" w:rsidRPr="009567C3" w:rsidRDefault="003B0852" w:rsidP="005A2520">
            <w:pPr>
              <w:pStyle w:val="ListParagraph"/>
              <w:numPr>
                <w:ilvl w:val="0"/>
                <w:numId w:val="24"/>
              </w:numPr>
              <w:spacing w:before="20" w:after="20"/>
              <w:ind w:left="170" w:hanging="170"/>
              <w:rPr>
                <w:rFonts w:ascii="Franklin Gothic Book" w:hAnsi="Franklin Gothic Book"/>
                <w:bCs/>
                <w:color w:val="000000" w:themeColor="text1"/>
                <w:sz w:val="18"/>
              </w:rPr>
            </w:pPr>
            <w:proofErr w:type="gramStart"/>
            <w:r w:rsidRPr="009567C3">
              <w:rPr>
                <w:rFonts w:ascii="Franklin Gothic Book" w:hAnsi="Franklin Gothic Book"/>
                <w:bCs/>
                <w:color w:val="000000" w:themeColor="text1"/>
                <w:sz w:val="18"/>
              </w:rPr>
              <w:t>continue</w:t>
            </w:r>
            <w:proofErr w:type="gramEnd"/>
            <w:r w:rsidRPr="009567C3">
              <w:rPr>
                <w:rFonts w:ascii="Franklin Gothic Book" w:hAnsi="Franklin Gothic Book"/>
                <w:bCs/>
                <w:color w:val="000000" w:themeColor="text1"/>
                <w:sz w:val="18"/>
              </w:rPr>
              <w:t xml:space="preserve"> to finance conventional aspects of PFS and FS work for projects that are to be supported by the AVTDP.</w:t>
            </w:r>
          </w:p>
        </w:tc>
      </w:tr>
      <w:tr w:rsidR="009567C3" w:rsidRPr="009567C3" w:rsidTr="009E6AF3">
        <w:trPr>
          <w:cantSplit/>
        </w:trPr>
        <w:tc>
          <w:tcPr>
            <w:tcW w:w="8155" w:type="dxa"/>
            <w:gridSpan w:val="2"/>
          </w:tcPr>
          <w:p w:rsidR="009567C3" w:rsidRPr="009567C3" w:rsidRDefault="009567C3" w:rsidP="004533A5">
            <w:pPr>
              <w:keepNext/>
              <w:spacing w:before="20" w:after="20"/>
              <w:rPr>
                <w:rFonts w:ascii="Franklin Gothic Book" w:hAnsi="Franklin Gothic Book"/>
                <w:b/>
                <w:bCs/>
                <w:color w:val="000000" w:themeColor="text1"/>
                <w:sz w:val="18"/>
              </w:rPr>
            </w:pPr>
            <w:r w:rsidRPr="009567C3">
              <w:rPr>
                <w:rFonts w:ascii="Franklin Gothic Book" w:hAnsi="Franklin Gothic Book"/>
                <w:b/>
                <w:bCs/>
                <w:color w:val="000000" w:themeColor="text1"/>
                <w:sz w:val="18"/>
              </w:rPr>
              <w:t>Committees</w:t>
            </w:r>
          </w:p>
        </w:tc>
      </w:tr>
      <w:tr w:rsidR="003B0852" w:rsidRPr="009567C3" w:rsidTr="009E6AF3">
        <w:trPr>
          <w:cantSplit/>
        </w:trPr>
        <w:tc>
          <w:tcPr>
            <w:tcW w:w="1696" w:type="dxa"/>
          </w:tcPr>
          <w:p w:rsidR="003B0852" w:rsidRPr="009567C3" w:rsidRDefault="00203926" w:rsidP="00203926">
            <w:pPr>
              <w:spacing w:before="20" w:after="20"/>
              <w:rPr>
                <w:rFonts w:ascii="Franklin Gothic Book" w:hAnsi="Franklin Gothic Book"/>
                <w:bCs/>
                <w:color w:val="000000" w:themeColor="text1"/>
                <w:sz w:val="18"/>
                <w:lang w:eastAsia="en-US"/>
              </w:rPr>
            </w:pPr>
            <w:r w:rsidRPr="009567C3">
              <w:rPr>
                <w:rFonts w:ascii="Franklin Gothic Book" w:hAnsi="Franklin Gothic Book"/>
                <w:bCs/>
                <w:color w:val="000000" w:themeColor="text1"/>
                <w:sz w:val="18"/>
              </w:rPr>
              <w:t>Pro</w:t>
            </w:r>
            <w:r>
              <w:rPr>
                <w:rFonts w:ascii="Franklin Gothic Book" w:hAnsi="Franklin Gothic Book"/>
                <w:bCs/>
                <w:color w:val="000000" w:themeColor="text1"/>
                <w:sz w:val="18"/>
              </w:rPr>
              <w:t>gram</w:t>
            </w:r>
            <w:r w:rsidRPr="009567C3">
              <w:rPr>
                <w:rFonts w:ascii="Franklin Gothic Book" w:hAnsi="Franklin Gothic Book"/>
                <w:bCs/>
                <w:color w:val="000000" w:themeColor="text1"/>
                <w:sz w:val="18"/>
              </w:rPr>
              <w:t xml:space="preserve"> </w:t>
            </w:r>
            <w:r w:rsidR="003B0852" w:rsidRPr="009567C3">
              <w:rPr>
                <w:rFonts w:ascii="Franklin Gothic Book" w:hAnsi="Franklin Gothic Book"/>
                <w:bCs/>
                <w:color w:val="000000" w:themeColor="text1"/>
                <w:sz w:val="18"/>
              </w:rPr>
              <w:t>Coordination Committee</w:t>
            </w:r>
            <w:r w:rsidR="009567C3">
              <w:rPr>
                <w:rFonts w:ascii="Franklin Gothic Book" w:hAnsi="Franklin Gothic Book"/>
                <w:bCs/>
                <w:color w:val="000000" w:themeColor="text1"/>
                <w:sz w:val="18"/>
              </w:rPr>
              <w:t xml:space="preserve"> (PCC)</w:t>
            </w:r>
          </w:p>
        </w:tc>
        <w:tc>
          <w:tcPr>
            <w:tcW w:w="6459" w:type="dxa"/>
          </w:tcPr>
          <w:p w:rsidR="009567C3" w:rsidRDefault="009567C3" w:rsidP="009567C3">
            <w:pPr>
              <w:spacing w:before="20" w:after="20"/>
              <w:rPr>
                <w:rFonts w:ascii="Franklin Gothic Book" w:hAnsi="Franklin Gothic Book"/>
                <w:bCs/>
                <w:color w:val="000000" w:themeColor="text1"/>
                <w:sz w:val="18"/>
              </w:rPr>
            </w:pPr>
            <w:r>
              <w:rPr>
                <w:rFonts w:ascii="Franklin Gothic Book" w:hAnsi="Franklin Gothic Book"/>
                <w:bCs/>
                <w:color w:val="000000" w:themeColor="text1"/>
                <w:sz w:val="18"/>
              </w:rPr>
              <w:t>The PCC will:</w:t>
            </w:r>
          </w:p>
          <w:p w:rsidR="009567C3" w:rsidRDefault="009567C3" w:rsidP="005A2520">
            <w:pPr>
              <w:pStyle w:val="ListParagraph"/>
              <w:numPr>
                <w:ilvl w:val="0"/>
                <w:numId w:val="24"/>
              </w:numPr>
              <w:spacing w:before="20" w:after="20"/>
              <w:ind w:left="170" w:hanging="170"/>
              <w:rPr>
                <w:rFonts w:ascii="Franklin Gothic Book" w:hAnsi="Franklin Gothic Book"/>
                <w:bCs/>
                <w:color w:val="000000" w:themeColor="text1"/>
                <w:sz w:val="18"/>
              </w:rPr>
            </w:pPr>
            <w:r w:rsidRPr="009567C3">
              <w:rPr>
                <w:rFonts w:ascii="Franklin Gothic Book" w:hAnsi="Franklin Gothic Book"/>
                <w:bCs/>
                <w:color w:val="000000" w:themeColor="text1"/>
                <w:sz w:val="18"/>
              </w:rPr>
              <w:t>comprise a representative from each of MOT, MPI, MOF, MOC and DFAT, with the range of GOV agencies reflecting the need to secure broad-based support in government to secure change and progress</w:t>
            </w:r>
            <w:r w:rsidR="00E135C9">
              <w:rPr>
                <w:rFonts w:ascii="Franklin Gothic Book" w:hAnsi="Franklin Gothic Book"/>
                <w:bCs/>
                <w:color w:val="000000" w:themeColor="text1"/>
                <w:sz w:val="18"/>
              </w:rPr>
              <w:t>;</w:t>
            </w:r>
            <w:r w:rsidRPr="009567C3">
              <w:rPr>
                <w:rFonts w:ascii="Franklin Gothic Book" w:hAnsi="Franklin Gothic Book"/>
                <w:bCs/>
                <w:color w:val="000000" w:themeColor="text1"/>
                <w:sz w:val="18"/>
              </w:rPr>
              <w:t xml:space="preserve"> </w:t>
            </w:r>
          </w:p>
          <w:p w:rsidR="003B0852" w:rsidRPr="009567C3" w:rsidRDefault="003B0852" w:rsidP="005A2520">
            <w:pPr>
              <w:pStyle w:val="ListParagraph"/>
              <w:numPr>
                <w:ilvl w:val="0"/>
                <w:numId w:val="24"/>
              </w:numPr>
              <w:spacing w:before="20" w:after="20"/>
              <w:ind w:left="170" w:hanging="170"/>
              <w:rPr>
                <w:rFonts w:ascii="Franklin Gothic Book" w:hAnsi="Franklin Gothic Book"/>
                <w:bCs/>
                <w:color w:val="000000" w:themeColor="text1"/>
                <w:sz w:val="18"/>
              </w:rPr>
            </w:pPr>
            <w:r w:rsidRPr="009567C3">
              <w:rPr>
                <w:rFonts w:ascii="Franklin Gothic Book" w:hAnsi="Franklin Gothic Book"/>
                <w:bCs/>
                <w:color w:val="000000" w:themeColor="text1"/>
                <w:sz w:val="18"/>
              </w:rPr>
              <w:t>ensure that activities selected for inclusion in the Program meet the selection criteria set out in Section D;</w:t>
            </w:r>
          </w:p>
          <w:p w:rsidR="003B0852" w:rsidRPr="009567C3" w:rsidRDefault="003B0852" w:rsidP="005A2520">
            <w:pPr>
              <w:pStyle w:val="ListParagraph"/>
              <w:numPr>
                <w:ilvl w:val="0"/>
                <w:numId w:val="24"/>
              </w:numPr>
              <w:spacing w:before="20" w:after="20"/>
              <w:ind w:left="170" w:hanging="170"/>
              <w:rPr>
                <w:rFonts w:ascii="Franklin Gothic Book" w:hAnsi="Franklin Gothic Book"/>
                <w:bCs/>
                <w:color w:val="000000" w:themeColor="text1"/>
                <w:sz w:val="18"/>
              </w:rPr>
            </w:pPr>
            <w:r w:rsidRPr="009567C3">
              <w:rPr>
                <w:rFonts w:ascii="Franklin Gothic Book" w:hAnsi="Franklin Gothic Book"/>
                <w:bCs/>
                <w:color w:val="000000" w:themeColor="text1"/>
                <w:sz w:val="18"/>
              </w:rPr>
              <w:t>approve and guide Program activities, and review of Program performance and effectiveness;</w:t>
            </w:r>
            <w:r w:rsidR="009567C3">
              <w:rPr>
                <w:rFonts w:ascii="Franklin Gothic Book" w:hAnsi="Franklin Gothic Book"/>
                <w:bCs/>
                <w:color w:val="000000" w:themeColor="text1"/>
                <w:sz w:val="18"/>
              </w:rPr>
              <w:t xml:space="preserve"> and</w:t>
            </w:r>
          </w:p>
          <w:p w:rsidR="003B0852" w:rsidRPr="009567C3" w:rsidRDefault="003B0852" w:rsidP="005A2520">
            <w:pPr>
              <w:pStyle w:val="ListParagraph"/>
              <w:numPr>
                <w:ilvl w:val="0"/>
                <w:numId w:val="24"/>
              </w:numPr>
              <w:spacing w:before="20" w:after="20"/>
              <w:ind w:left="170" w:hanging="170"/>
              <w:rPr>
                <w:rFonts w:ascii="Franklin Gothic Book" w:hAnsi="Franklin Gothic Book"/>
                <w:bCs/>
                <w:color w:val="000000" w:themeColor="text1"/>
                <w:sz w:val="18"/>
                <w:lang w:eastAsia="en-US"/>
              </w:rPr>
            </w:pPr>
            <w:proofErr w:type="gramStart"/>
            <w:r w:rsidRPr="009567C3">
              <w:rPr>
                <w:rFonts w:ascii="Franklin Gothic Book" w:hAnsi="Franklin Gothic Book"/>
                <w:bCs/>
                <w:color w:val="000000" w:themeColor="text1"/>
                <w:sz w:val="18"/>
              </w:rPr>
              <w:t>meet</w:t>
            </w:r>
            <w:proofErr w:type="gramEnd"/>
            <w:r w:rsidRPr="009567C3">
              <w:rPr>
                <w:rFonts w:ascii="Franklin Gothic Book" w:hAnsi="Franklin Gothic Book"/>
                <w:bCs/>
                <w:color w:val="000000" w:themeColor="text1"/>
                <w:sz w:val="18"/>
              </w:rPr>
              <w:t xml:space="preserve"> at least every six months (and out-of-session, as required), with the timing of one of the annual meetings scheduled to approve the annual w</w:t>
            </w:r>
            <w:r w:rsidR="009567C3" w:rsidRPr="009567C3">
              <w:rPr>
                <w:rFonts w:ascii="Franklin Gothic Book" w:hAnsi="Franklin Gothic Book"/>
                <w:bCs/>
                <w:color w:val="000000" w:themeColor="text1"/>
                <w:sz w:val="18"/>
              </w:rPr>
              <w:t>ork plan in a timely manner.</w:t>
            </w:r>
          </w:p>
        </w:tc>
      </w:tr>
      <w:tr w:rsidR="003B0852" w:rsidRPr="009567C3" w:rsidTr="009E6AF3">
        <w:trPr>
          <w:cantSplit/>
        </w:trPr>
        <w:tc>
          <w:tcPr>
            <w:tcW w:w="1696" w:type="dxa"/>
          </w:tcPr>
          <w:p w:rsidR="003B0852" w:rsidRPr="009567C3" w:rsidRDefault="003B0852" w:rsidP="009567C3">
            <w:pPr>
              <w:spacing w:before="20" w:after="20"/>
              <w:rPr>
                <w:rFonts w:ascii="Franklin Gothic Book" w:hAnsi="Franklin Gothic Book"/>
                <w:bCs/>
                <w:color w:val="000000" w:themeColor="text1"/>
                <w:sz w:val="18"/>
                <w:lang w:eastAsia="en-US"/>
              </w:rPr>
            </w:pPr>
            <w:r w:rsidRPr="009567C3">
              <w:rPr>
                <w:rFonts w:ascii="Franklin Gothic Book" w:hAnsi="Franklin Gothic Book"/>
                <w:bCs/>
                <w:color w:val="000000" w:themeColor="text1"/>
                <w:sz w:val="18"/>
              </w:rPr>
              <w:t xml:space="preserve">Technical Working Group (TWG) </w:t>
            </w:r>
          </w:p>
        </w:tc>
        <w:tc>
          <w:tcPr>
            <w:tcW w:w="6459" w:type="dxa"/>
          </w:tcPr>
          <w:p w:rsidR="009567C3" w:rsidRDefault="009567C3" w:rsidP="009567C3">
            <w:pPr>
              <w:spacing w:before="20" w:after="20"/>
              <w:rPr>
                <w:rFonts w:ascii="Franklin Gothic Book" w:hAnsi="Franklin Gothic Book"/>
                <w:bCs/>
                <w:color w:val="000000" w:themeColor="text1"/>
                <w:sz w:val="18"/>
              </w:rPr>
            </w:pPr>
            <w:r>
              <w:rPr>
                <w:rFonts w:ascii="Franklin Gothic Book" w:hAnsi="Franklin Gothic Book"/>
                <w:bCs/>
                <w:color w:val="000000" w:themeColor="text1"/>
                <w:sz w:val="18"/>
              </w:rPr>
              <w:t>The TWG will:</w:t>
            </w:r>
          </w:p>
          <w:p w:rsidR="009567C3" w:rsidRDefault="009567C3" w:rsidP="005A2520">
            <w:pPr>
              <w:pStyle w:val="ListParagraph"/>
              <w:numPr>
                <w:ilvl w:val="0"/>
                <w:numId w:val="24"/>
              </w:numPr>
              <w:spacing w:before="20" w:after="20"/>
              <w:ind w:left="170" w:hanging="170"/>
              <w:rPr>
                <w:rFonts w:ascii="Franklin Gothic Book" w:hAnsi="Franklin Gothic Book"/>
                <w:bCs/>
                <w:color w:val="000000" w:themeColor="text1"/>
                <w:sz w:val="18"/>
              </w:rPr>
            </w:pPr>
            <w:r w:rsidRPr="009567C3">
              <w:rPr>
                <w:rFonts w:ascii="Franklin Gothic Book" w:hAnsi="Franklin Gothic Book"/>
                <w:bCs/>
                <w:color w:val="000000" w:themeColor="text1"/>
                <w:sz w:val="18"/>
              </w:rPr>
              <w:t>will comprise a representative from key participating groups in MOT, and other key agencies such as ADB and the World Bank in addition to DFAT</w:t>
            </w:r>
            <w:r w:rsidR="00E135C9">
              <w:rPr>
                <w:rFonts w:ascii="Franklin Gothic Book" w:hAnsi="Franklin Gothic Book"/>
                <w:bCs/>
                <w:color w:val="000000" w:themeColor="text1"/>
                <w:sz w:val="18"/>
              </w:rPr>
              <w:t>;</w:t>
            </w:r>
            <w:r w:rsidRPr="009567C3">
              <w:rPr>
                <w:rFonts w:ascii="Franklin Gothic Book" w:hAnsi="Franklin Gothic Book"/>
                <w:bCs/>
                <w:color w:val="000000" w:themeColor="text1"/>
                <w:sz w:val="18"/>
              </w:rPr>
              <w:t xml:space="preserve"> </w:t>
            </w:r>
          </w:p>
          <w:p w:rsidR="003B0852" w:rsidRPr="009567C3" w:rsidRDefault="003B0852" w:rsidP="005A2520">
            <w:pPr>
              <w:pStyle w:val="ListParagraph"/>
              <w:numPr>
                <w:ilvl w:val="0"/>
                <w:numId w:val="24"/>
              </w:numPr>
              <w:spacing w:before="20" w:after="20"/>
              <w:ind w:left="170" w:hanging="170"/>
              <w:rPr>
                <w:rFonts w:ascii="Franklin Gothic Book" w:hAnsi="Franklin Gothic Book"/>
                <w:bCs/>
                <w:color w:val="000000" w:themeColor="text1"/>
                <w:sz w:val="18"/>
              </w:rPr>
            </w:pPr>
            <w:r w:rsidRPr="009567C3">
              <w:rPr>
                <w:rFonts w:ascii="Franklin Gothic Book" w:hAnsi="Franklin Gothic Book"/>
                <w:bCs/>
                <w:color w:val="000000" w:themeColor="text1"/>
                <w:sz w:val="18"/>
              </w:rPr>
              <w:t>provide guidance and facilitate coordination of Program technical activities with those of other key development partners;</w:t>
            </w:r>
            <w:r w:rsidR="009E6AF3">
              <w:rPr>
                <w:rFonts w:ascii="Franklin Gothic Book" w:hAnsi="Franklin Gothic Book"/>
                <w:bCs/>
                <w:color w:val="000000" w:themeColor="text1"/>
                <w:sz w:val="18"/>
              </w:rPr>
              <w:t xml:space="preserve"> and</w:t>
            </w:r>
          </w:p>
          <w:p w:rsidR="003B0852" w:rsidRPr="009567C3" w:rsidRDefault="003B0852" w:rsidP="005A2520">
            <w:pPr>
              <w:pStyle w:val="ListParagraph"/>
              <w:numPr>
                <w:ilvl w:val="0"/>
                <w:numId w:val="24"/>
              </w:numPr>
              <w:spacing w:before="20" w:after="20"/>
              <w:ind w:left="170" w:hanging="170"/>
              <w:rPr>
                <w:rFonts w:ascii="Franklin Gothic Book" w:hAnsi="Franklin Gothic Book"/>
                <w:bCs/>
                <w:color w:val="000000" w:themeColor="text1"/>
                <w:sz w:val="18"/>
                <w:lang w:eastAsia="en-US"/>
              </w:rPr>
            </w:pPr>
            <w:proofErr w:type="gramStart"/>
            <w:r w:rsidRPr="009567C3">
              <w:rPr>
                <w:rFonts w:ascii="Franklin Gothic Book" w:hAnsi="Franklin Gothic Book"/>
                <w:bCs/>
                <w:color w:val="000000" w:themeColor="text1"/>
                <w:sz w:val="18"/>
              </w:rPr>
              <w:t>meet</w:t>
            </w:r>
            <w:proofErr w:type="gramEnd"/>
            <w:r w:rsidRPr="009567C3">
              <w:rPr>
                <w:rFonts w:ascii="Franklin Gothic Book" w:hAnsi="Franklin Gothic Book"/>
                <w:bCs/>
                <w:color w:val="000000" w:themeColor="text1"/>
                <w:sz w:val="18"/>
              </w:rPr>
              <w:t xml:space="preserve"> at least every 6 months and around two weeks prior to meetings of the Project Coordinating Committee</w:t>
            </w:r>
            <w:r w:rsidR="009567C3">
              <w:rPr>
                <w:rFonts w:ascii="Franklin Gothic Book" w:hAnsi="Franklin Gothic Book"/>
                <w:bCs/>
                <w:color w:val="000000" w:themeColor="text1"/>
                <w:sz w:val="18"/>
              </w:rPr>
              <w:t>.</w:t>
            </w:r>
          </w:p>
        </w:tc>
      </w:tr>
      <w:tr w:rsidR="009567C3" w:rsidRPr="009567C3" w:rsidTr="009E6AF3">
        <w:trPr>
          <w:cantSplit/>
        </w:trPr>
        <w:tc>
          <w:tcPr>
            <w:tcW w:w="8155" w:type="dxa"/>
            <w:gridSpan w:val="2"/>
          </w:tcPr>
          <w:p w:rsidR="009567C3" w:rsidRPr="009567C3" w:rsidRDefault="009567C3" w:rsidP="004533A5">
            <w:pPr>
              <w:keepNext/>
              <w:spacing w:before="20" w:after="20"/>
              <w:rPr>
                <w:rFonts w:ascii="Franklin Gothic Book" w:hAnsi="Franklin Gothic Book"/>
                <w:b/>
                <w:bCs/>
                <w:color w:val="000000" w:themeColor="text1"/>
                <w:sz w:val="18"/>
                <w:lang w:eastAsia="en-US"/>
              </w:rPr>
            </w:pPr>
            <w:r>
              <w:rPr>
                <w:rFonts w:ascii="Franklin Gothic Book" w:hAnsi="Franklin Gothic Book"/>
                <w:b/>
                <w:bCs/>
                <w:color w:val="000000" w:themeColor="text1"/>
                <w:sz w:val="18"/>
                <w:lang w:eastAsia="en-US"/>
              </w:rPr>
              <w:t>Contracted Agents</w:t>
            </w:r>
          </w:p>
        </w:tc>
      </w:tr>
      <w:tr w:rsidR="009A3BA8" w:rsidRPr="009567C3" w:rsidTr="009E6AF3">
        <w:trPr>
          <w:cantSplit/>
        </w:trPr>
        <w:tc>
          <w:tcPr>
            <w:tcW w:w="1696" w:type="dxa"/>
          </w:tcPr>
          <w:p w:rsidR="009A3BA8" w:rsidRDefault="009A3BA8" w:rsidP="00F2362B">
            <w:pPr>
              <w:spacing w:before="20" w:after="20"/>
              <w:rPr>
                <w:rFonts w:ascii="Franklin Gothic Book" w:hAnsi="Franklin Gothic Book"/>
                <w:bCs/>
                <w:color w:val="000000" w:themeColor="text1"/>
                <w:sz w:val="18"/>
                <w:lang w:eastAsia="en-US"/>
              </w:rPr>
            </w:pPr>
            <w:r>
              <w:rPr>
                <w:rFonts w:ascii="Franklin Gothic Book" w:hAnsi="Franklin Gothic Book"/>
                <w:bCs/>
                <w:color w:val="000000" w:themeColor="text1"/>
                <w:sz w:val="18"/>
                <w:lang w:eastAsia="en-US"/>
              </w:rPr>
              <w:t>DFAT Administrative Staff</w:t>
            </w:r>
          </w:p>
        </w:tc>
        <w:tc>
          <w:tcPr>
            <w:tcW w:w="6459" w:type="dxa"/>
          </w:tcPr>
          <w:p w:rsidR="009A3BA8" w:rsidRDefault="009A3BA8">
            <w:pPr>
              <w:spacing w:before="20" w:after="20"/>
              <w:rPr>
                <w:rFonts w:ascii="Franklin Gothic Book" w:hAnsi="Franklin Gothic Book"/>
                <w:bCs/>
                <w:color w:val="000000" w:themeColor="text1"/>
                <w:sz w:val="18"/>
                <w:lang w:eastAsia="en-US"/>
              </w:rPr>
            </w:pPr>
            <w:r>
              <w:rPr>
                <w:rFonts w:ascii="Franklin Gothic Book" w:hAnsi="Franklin Gothic Book"/>
                <w:bCs/>
                <w:color w:val="000000" w:themeColor="text1"/>
                <w:sz w:val="18"/>
                <w:lang w:eastAsia="en-US"/>
              </w:rPr>
              <w:t xml:space="preserve">DFAT </w:t>
            </w:r>
            <w:r w:rsidR="00164BDD">
              <w:rPr>
                <w:rFonts w:ascii="Franklin Gothic Book" w:hAnsi="Franklin Gothic Book"/>
                <w:bCs/>
                <w:color w:val="000000" w:themeColor="text1"/>
                <w:sz w:val="18"/>
                <w:lang w:eastAsia="en-US"/>
              </w:rPr>
              <w:t xml:space="preserve">staff </w:t>
            </w:r>
            <w:r>
              <w:rPr>
                <w:rFonts w:ascii="Franklin Gothic Book" w:hAnsi="Franklin Gothic Book"/>
                <w:bCs/>
                <w:color w:val="000000" w:themeColor="text1"/>
                <w:sz w:val="18"/>
                <w:lang w:eastAsia="en-US"/>
              </w:rPr>
              <w:t xml:space="preserve">in Hanoi </w:t>
            </w:r>
            <w:r w:rsidR="00164BDD">
              <w:rPr>
                <w:rFonts w:ascii="Franklin Gothic Book" w:hAnsi="Franklin Gothic Book"/>
                <w:bCs/>
                <w:color w:val="000000" w:themeColor="text1"/>
                <w:sz w:val="18"/>
                <w:lang w:eastAsia="en-US"/>
              </w:rPr>
              <w:t xml:space="preserve">will </w:t>
            </w:r>
            <w:r w:rsidR="006D36E8">
              <w:rPr>
                <w:rFonts w:ascii="Franklin Gothic Book" w:hAnsi="Franklin Gothic Book"/>
                <w:bCs/>
                <w:color w:val="000000" w:themeColor="text1"/>
                <w:sz w:val="18"/>
                <w:lang w:eastAsia="en-US"/>
              </w:rPr>
              <w:t>manage administrative aspects of the AVTDP, including program oversight, financial management</w:t>
            </w:r>
            <w:r w:rsidR="00514A44">
              <w:rPr>
                <w:rFonts w:ascii="Franklin Gothic Book" w:hAnsi="Franklin Gothic Book"/>
                <w:bCs/>
                <w:color w:val="000000" w:themeColor="text1"/>
                <w:sz w:val="18"/>
                <w:lang w:eastAsia="en-US"/>
              </w:rPr>
              <w:t xml:space="preserve"> and </w:t>
            </w:r>
            <w:r w:rsidR="006D36E8">
              <w:rPr>
                <w:rFonts w:ascii="Franklin Gothic Book" w:hAnsi="Franklin Gothic Book"/>
                <w:bCs/>
                <w:color w:val="000000" w:themeColor="text1"/>
                <w:sz w:val="18"/>
                <w:lang w:eastAsia="en-US"/>
              </w:rPr>
              <w:t>reporting.</w:t>
            </w:r>
          </w:p>
        </w:tc>
      </w:tr>
      <w:tr w:rsidR="00F2362B" w:rsidRPr="009567C3" w:rsidTr="009E6AF3">
        <w:trPr>
          <w:cantSplit/>
        </w:trPr>
        <w:tc>
          <w:tcPr>
            <w:tcW w:w="1696" w:type="dxa"/>
          </w:tcPr>
          <w:p w:rsidR="00F2362B" w:rsidRDefault="00F2362B" w:rsidP="00F2362B">
            <w:pPr>
              <w:spacing w:before="20" w:after="20"/>
              <w:rPr>
                <w:rFonts w:ascii="Franklin Gothic Book" w:hAnsi="Franklin Gothic Book"/>
                <w:bCs/>
                <w:color w:val="000000" w:themeColor="text1"/>
                <w:sz w:val="18"/>
                <w:lang w:eastAsia="en-US"/>
              </w:rPr>
            </w:pPr>
            <w:r>
              <w:rPr>
                <w:rFonts w:ascii="Franklin Gothic Book" w:hAnsi="Franklin Gothic Book"/>
                <w:bCs/>
                <w:color w:val="000000" w:themeColor="text1"/>
                <w:sz w:val="18"/>
                <w:lang w:eastAsia="en-US"/>
              </w:rPr>
              <w:t xml:space="preserve">DFAT </w:t>
            </w:r>
            <w:r w:rsidR="009E6AF3">
              <w:rPr>
                <w:rFonts w:ascii="Franklin Gothic Book" w:hAnsi="Franklin Gothic Book"/>
                <w:bCs/>
                <w:color w:val="000000" w:themeColor="text1"/>
                <w:sz w:val="18"/>
                <w:lang w:eastAsia="en-US"/>
              </w:rPr>
              <w:t>Independent Technical Specialists</w:t>
            </w:r>
          </w:p>
        </w:tc>
        <w:tc>
          <w:tcPr>
            <w:tcW w:w="6459" w:type="dxa"/>
          </w:tcPr>
          <w:p w:rsidR="00F2362B" w:rsidRDefault="00F2362B" w:rsidP="00F2362B">
            <w:pPr>
              <w:spacing w:before="20" w:after="20"/>
              <w:rPr>
                <w:rFonts w:ascii="Franklin Gothic Book" w:hAnsi="Franklin Gothic Book"/>
                <w:bCs/>
                <w:color w:val="000000" w:themeColor="text1"/>
                <w:sz w:val="18"/>
                <w:lang w:eastAsia="en-US"/>
              </w:rPr>
            </w:pPr>
            <w:r>
              <w:rPr>
                <w:rFonts w:ascii="Franklin Gothic Book" w:hAnsi="Franklin Gothic Book"/>
                <w:bCs/>
                <w:color w:val="000000" w:themeColor="text1"/>
                <w:sz w:val="18"/>
                <w:lang w:eastAsia="en-US"/>
              </w:rPr>
              <w:t>The independent technical specialists directly engaged by DFAT will:</w:t>
            </w:r>
          </w:p>
          <w:p w:rsidR="009E6AF3" w:rsidRDefault="009E6AF3" w:rsidP="005A2520">
            <w:pPr>
              <w:pStyle w:val="ListParagraph"/>
              <w:numPr>
                <w:ilvl w:val="0"/>
                <w:numId w:val="24"/>
              </w:numPr>
              <w:spacing w:before="20" w:after="20"/>
              <w:ind w:left="170" w:hanging="170"/>
              <w:rPr>
                <w:rFonts w:ascii="Franklin Gothic Book" w:hAnsi="Franklin Gothic Book"/>
                <w:bCs/>
                <w:color w:val="000000" w:themeColor="text1"/>
                <w:sz w:val="18"/>
                <w:lang w:eastAsia="en-US"/>
              </w:rPr>
            </w:pPr>
            <w:r>
              <w:rPr>
                <w:rFonts w:ascii="Franklin Gothic Book" w:hAnsi="Franklin Gothic Book"/>
                <w:bCs/>
                <w:color w:val="000000" w:themeColor="text1"/>
                <w:sz w:val="18"/>
              </w:rPr>
              <w:t xml:space="preserve">provide advice to DFAT on </w:t>
            </w:r>
            <w:r w:rsidRPr="009567C3">
              <w:rPr>
                <w:rFonts w:ascii="Franklin Gothic Book" w:hAnsi="Franklin Gothic Book"/>
                <w:bCs/>
                <w:color w:val="000000" w:themeColor="text1"/>
                <w:sz w:val="18"/>
              </w:rPr>
              <w:t>technical issues</w:t>
            </w:r>
            <w:r>
              <w:rPr>
                <w:rFonts w:ascii="Franklin Gothic Book" w:hAnsi="Franklin Gothic Book"/>
                <w:bCs/>
                <w:color w:val="000000" w:themeColor="text1"/>
                <w:sz w:val="18"/>
              </w:rPr>
              <w:t xml:space="preserve"> as needed;</w:t>
            </w:r>
          </w:p>
          <w:p w:rsidR="009E6AF3" w:rsidRDefault="009E6AF3" w:rsidP="005A2520">
            <w:pPr>
              <w:pStyle w:val="ListParagraph"/>
              <w:numPr>
                <w:ilvl w:val="0"/>
                <w:numId w:val="24"/>
              </w:numPr>
              <w:spacing w:before="20" w:after="20"/>
              <w:ind w:left="170" w:hanging="170"/>
              <w:rPr>
                <w:rFonts w:ascii="Franklin Gothic Book" w:hAnsi="Franklin Gothic Book"/>
                <w:bCs/>
                <w:color w:val="000000" w:themeColor="text1"/>
                <w:sz w:val="18"/>
                <w:lang w:eastAsia="en-US"/>
              </w:rPr>
            </w:pPr>
            <w:r>
              <w:rPr>
                <w:rFonts w:ascii="Franklin Gothic Book" w:hAnsi="Franklin Gothic Book"/>
                <w:bCs/>
                <w:color w:val="000000" w:themeColor="text1"/>
                <w:sz w:val="18"/>
              </w:rPr>
              <w:t xml:space="preserve">report on the quality of </w:t>
            </w:r>
            <w:r w:rsidRPr="009567C3">
              <w:rPr>
                <w:rFonts w:ascii="Franklin Gothic Book" w:hAnsi="Franklin Gothic Book"/>
                <w:bCs/>
                <w:color w:val="000000" w:themeColor="text1"/>
                <w:sz w:val="18"/>
              </w:rPr>
              <w:t>M&amp;E</w:t>
            </w:r>
            <w:r>
              <w:rPr>
                <w:rFonts w:ascii="Franklin Gothic Book" w:hAnsi="Franklin Gothic Book"/>
                <w:bCs/>
                <w:color w:val="000000" w:themeColor="text1"/>
                <w:sz w:val="18"/>
              </w:rPr>
              <w:t xml:space="preserve"> activities and results; and</w:t>
            </w:r>
          </w:p>
          <w:p w:rsidR="00F2362B" w:rsidRDefault="00082895" w:rsidP="00082895">
            <w:pPr>
              <w:pStyle w:val="ListParagraph"/>
              <w:numPr>
                <w:ilvl w:val="0"/>
                <w:numId w:val="24"/>
              </w:numPr>
              <w:spacing w:before="20" w:after="20"/>
              <w:ind w:left="170" w:hanging="170"/>
              <w:rPr>
                <w:rFonts w:ascii="Franklin Gothic Book" w:hAnsi="Franklin Gothic Book"/>
                <w:bCs/>
                <w:color w:val="000000" w:themeColor="text1"/>
                <w:sz w:val="18"/>
                <w:lang w:eastAsia="en-US"/>
              </w:rPr>
            </w:pPr>
            <w:proofErr w:type="gramStart"/>
            <w:r>
              <w:rPr>
                <w:rFonts w:ascii="Franklin Gothic Book" w:hAnsi="Franklin Gothic Book"/>
                <w:bCs/>
                <w:color w:val="000000" w:themeColor="text1"/>
                <w:sz w:val="18"/>
              </w:rPr>
              <w:t>assist</w:t>
            </w:r>
            <w:proofErr w:type="gramEnd"/>
            <w:r>
              <w:rPr>
                <w:rFonts w:ascii="Franklin Gothic Book" w:hAnsi="Franklin Gothic Book"/>
                <w:bCs/>
                <w:color w:val="000000" w:themeColor="text1"/>
                <w:sz w:val="18"/>
              </w:rPr>
              <w:t xml:space="preserve"> with annual reviews as needed and </w:t>
            </w:r>
            <w:r w:rsidR="009E6AF3">
              <w:rPr>
                <w:rFonts w:ascii="Franklin Gothic Book" w:hAnsi="Franklin Gothic Book"/>
                <w:bCs/>
                <w:color w:val="000000" w:themeColor="text1"/>
                <w:sz w:val="18"/>
              </w:rPr>
              <w:t xml:space="preserve">conduct two specified </w:t>
            </w:r>
            <w:r>
              <w:rPr>
                <w:rFonts w:ascii="Franklin Gothic Book" w:hAnsi="Franklin Gothic Book"/>
                <w:bCs/>
                <w:color w:val="000000" w:themeColor="text1"/>
                <w:sz w:val="18"/>
              </w:rPr>
              <w:t xml:space="preserve">major </w:t>
            </w:r>
            <w:r w:rsidR="009E6AF3" w:rsidRPr="009567C3">
              <w:rPr>
                <w:rFonts w:ascii="Franklin Gothic Book" w:hAnsi="Franklin Gothic Book"/>
                <w:bCs/>
                <w:color w:val="000000" w:themeColor="text1"/>
                <w:sz w:val="18"/>
              </w:rPr>
              <w:t>reviews</w:t>
            </w:r>
            <w:r w:rsidR="009E6AF3">
              <w:rPr>
                <w:rFonts w:ascii="Franklin Gothic Book" w:hAnsi="Franklin Gothic Book"/>
                <w:bCs/>
                <w:color w:val="000000" w:themeColor="text1"/>
                <w:sz w:val="18"/>
              </w:rPr>
              <w:t xml:space="preserve"> of the AVTDP.</w:t>
            </w:r>
          </w:p>
        </w:tc>
      </w:tr>
      <w:tr w:rsidR="00F2362B" w:rsidRPr="009567C3" w:rsidTr="009E6AF3">
        <w:trPr>
          <w:cantSplit/>
        </w:trPr>
        <w:tc>
          <w:tcPr>
            <w:tcW w:w="1696" w:type="dxa"/>
          </w:tcPr>
          <w:p w:rsidR="00F2362B" w:rsidRDefault="00F2362B" w:rsidP="00F2362B">
            <w:pPr>
              <w:spacing w:before="20" w:after="20"/>
              <w:rPr>
                <w:rFonts w:ascii="Franklin Gothic Book" w:hAnsi="Franklin Gothic Book"/>
                <w:bCs/>
                <w:color w:val="000000" w:themeColor="text1"/>
                <w:sz w:val="18"/>
                <w:lang w:eastAsia="en-US"/>
              </w:rPr>
            </w:pPr>
            <w:r>
              <w:rPr>
                <w:rFonts w:ascii="Franklin Gothic Book" w:hAnsi="Franklin Gothic Book"/>
                <w:bCs/>
                <w:color w:val="000000" w:themeColor="text1"/>
                <w:sz w:val="18"/>
                <w:lang w:eastAsia="en-US"/>
              </w:rPr>
              <w:t>Managing Contractor</w:t>
            </w:r>
          </w:p>
        </w:tc>
        <w:tc>
          <w:tcPr>
            <w:tcW w:w="6459" w:type="dxa"/>
          </w:tcPr>
          <w:p w:rsidR="00F2362B" w:rsidRDefault="00F2362B" w:rsidP="00F2362B">
            <w:pPr>
              <w:spacing w:before="20" w:after="20"/>
              <w:rPr>
                <w:rFonts w:ascii="Franklin Gothic Book" w:hAnsi="Franklin Gothic Book"/>
                <w:bCs/>
                <w:color w:val="000000" w:themeColor="text1"/>
                <w:sz w:val="18"/>
                <w:lang w:eastAsia="en-US"/>
              </w:rPr>
            </w:pPr>
            <w:r>
              <w:rPr>
                <w:rFonts w:ascii="Franklin Gothic Book" w:hAnsi="Franklin Gothic Book"/>
                <w:bCs/>
                <w:color w:val="000000" w:themeColor="text1"/>
                <w:sz w:val="18"/>
                <w:lang w:eastAsia="en-US"/>
              </w:rPr>
              <w:t>The Managing Contractor will:</w:t>
            </w:r>
          </w:p>
          <w:p w:rsidR="00F2362B" w:rsidRDefault="009E6AF3" w:rsidP="005A2520">
            <w:pPr>
              <w:pStyle w:val="ListParagraph"/>
              <w:numPr>
                <w:ilvl w:val="0"/>
                <w:numId w:val="24"/>
              </w:numPr>
              <w:spacing w:before="20" w:after="20"/>
              <w:ind w:left="170" w:hanging="170"/>
              <w:rPr>
                <w:rFonts w:ascii="Franklin Gothic Book" w:hAnsi="Franklin Gothic Book"/>
                <w:bCs/>
                <w:color w:val="000000" w:themeColor="text1"/>
                <w:sz w:val="18"/>
                <w:lang w:eastAsia="en-US"/>
              </w:rPr>
            </w:pPr>
            <w:r>
              <w:rPr>
                <w:rFonts w:ascii="Franklin Gothic Book" w:hAnsi="Franklin Gothic Book"/>
                <w:bCs/>
                <w:color w:val="000000" w:themeColor="text1"/>
                <w:sz w:val="18"/>
              </w:rPr>
              <w:t>provide staff for the ATAG;</w:t>
            </w:r>
          </w:p>
          <w:p w:rsidR="009E6AF3" w:rsidRDefault="009E6AF3" w:rsidP="005A2520">
            <w:pPr>
              <w:pStyle w:val="ListParagraph"/>
              <w:numPr>
                <w:ilvl w:val="0"/>
                <w:numId w:val="24"/>
              </w:numPr>
              <w:spacing w:before="20" w:after="20"/>
              <w:ind w:left="170" w:hanging="170"/>
              <w:rPr>
                <w:rFonts w:ascii="Franklin Gothic Book" w:hAnsi="Franklin Gothic Book"/>
                <w:bCs/>
                <w:color w:val="000000" w:themeColor="text1"/>
                <w:sz w:val="18"/>
                <w:lang w:eastAsia="en-US"/>
              </w:rPr>
            </w:pPr>
            <w:r>
              <w:rPr>
                <w:rFonts w:ascii="Franklin Gothic Book" w:hAnsi="Franklin Gothic Book"/>
                <w:bCs/>
                <w:color w:val="000000" w:themeColor="text1"/>
                <w:sz w:val="18"/>
                <w:lang w:eastAsia="en-US"/>
              </w:rPr>
              <w:t xml:space="preserve">support the PCC and the TWG and </w:t>
            </w:r>
            <w:r w:rsidR="00514A44">
              <w:rPr>
                <w:rFonts w:ascii="Franklin Gothic Book" w:hAnsi="Franklin Gothic Book"/>
                <w:bCs/>
                <w:color w:val="000000" w:themeColor="text1"/>
                <w:sz w:val="18"/>
                <w:lang w:eastAsia="en-US"/>
              </w:rPr>
              <w:t xml:space="preserve">cooperate with </w:t>
            </w:r>
            <w:r>
              <w:rPr>
                <w:rFonts w:ascii="Franklin Gothic Book" w:hAnsi="Franklin Gothic Book"/>
                <w:bCs/>
                <w:color w:val="000000" w:themeColor="text1"/>
                <w:sz w:val="18"/>
                <w:lang w:eastAsia="en-US"/>
              </w:rPr>
              <w:t>DFAT Independent Technical Specialists;</w:t>
            </w:r>
          </w:p>
          <w:p w:rsidR="00582652" w:rsidRDefault="00582652" w:rsidP="005A2520">
            <w:pPr>
              <w:pStyle w:val="ListParagraph"/>
              <w:numPr>
                <w:ilvl w:val="0"/>
                <w:numId w:val="24"/>
              </w:numPr>
              <w:spacing w:before="20" w:after="20"/>
              <w:ind w:left="170" w:hanging="170"/>
              <w:rPr>
                <w:rFonts w:ascii="Franklin Gothic Book" w:hAnsi="Franklin Gothic Book"/>
                <w:bCs/>
                <w:color w:val="000000" w:themeColor="text1"/>
                <w:sz w:val="18"/>
                <w:lang w:eastAsia="en-US"/>
              </w:rPr>
            </w:pPr>
            <w:r>
              <w:rPr>
                <w:rFonts w:ascii="Franklin Gothic Book" w:hAnsi="Franklin Gothic Book"/>
                <w:bCs/>
                <w:color w:val="000000" w:themeColor="text1"/>
                <w:sz w:val="18"/>
                <w:lang w:eastAsia="en-US"/>
              </w:rPr>
              <w:t>develop, initiat</w:t>
            </w:r>
            <w:r w:rsidR="006E666D">
              <w:rPr>
                <w:rFonts w:ascii="Franklin Gothic Book" w:hAnsi="Franklin Gothic Book"/>
                <w:bCs/>
                <w:color w:val="000000" w:themeColor="text1"/>
                <w:sz w:val="18"/>
                <w:lang w:eastAsia="en-US"/>
              </w:rPr>
              <w:t>e</w:t>
            </w:r>
            <w:r>
              <w:rPr>
                <w:rFonts w:ascii="Franklin Gothic Book" w:hAnsi="Franklin Gothic Book"/>
                <w:bCs/>
                <w:color w:val="000000" w:themeColor="text1"/>
                <w:sz w:val="18"/>
                <w:lang w:eastAsia="en-US"/>
              </w:rPr>
              <w:t xml:space="preserve"> and manage AVTDP</w:t>
            </w:r>
            <w:r w:rsidR="009E6AF3">
              <w:rPr>
                <w:rFonts w:ascii="Franklin Gothic Book" w:hAnsi="Franklin Gothic Book"/>
                <w:bCs/>
                <w:color w:val="000000" w:themeColor="text1"/>
                <w:sz w:val="18"/>
                <w:lang w:eastAsia="en-US"/>
              </w:rPr>
              <w:t xml:space="preserve"> activities</w:t>
            </w:r>
            <w:r>
              <w:rPr>
                <w:rFonts w:ascii="Franklin Gothic Book" w:hAnsi="Franklin Gothic Book"/>
                <w:bCs/>
                <w:color w:val="000000" w:themeColor="text1"/>
                <w:sz w:val="18"/>
                <w:lang w:eastAsia="en-US"/>
              </w:rPr>
              <w:t>;</w:t>
            </w:r>
          </w:p>
          <w:p w:rsidR="009E6AF3" w:rsidRDefault="00582652" w:rsidP="005A2520">
            <w:pPr>
              <w:pStyle w:val="ListParagraph"/>
              <w:numPr>
                <w:ilvl w:val="0"/>
                <w:numId w:val="24"/>
              </w:numPr>
              <w:spacing w:before="20" w:after="20"/>
              <w:ind w:left="170" w:hanging="170"/>
              <w:rPr>
                <w:rFonts w:ascii="Franklin Gothic Book" w:hAnsi="Franklin Gothic Book"/>
                <w:bCs/>
                <w:color w:val="000000" w:themeColor="text1"/>
                <w:sz w:val="18"/>
                <w:lang w:eastAsia="en-US"/>
              </w:rPr>
            </w:pPr>
            <w:r>
              <w:rPr>
                <w:rFonts w:ascii="Franklin Gothic Book" w:hAnsi="Franklin Gothic Book"/>
                <w:bCs/>
                <w:color w:val="000000" w:themeColor="text1"/>
                <w:sz w:val="18"/>
                <w:lang w:eastAsia="en-US"/>
              </w:rPr>
              <w:t xml:space="preserve">provide </w:t>
            </w:r>
            <w:r w:rsidR="00D1141B">
              <w:rPr>
                <w:rFonts w:ascii="Franklin Gothic Book" w:hAnsi="Franklin Gothic Book"/>
                <w:bCs/>
                <w:color w:val="000000" w:themeColor="text1"/>
                <w:sz w:val="18"/>
                <w:lang w:eastAsia="en-US"/>
              </w:rPr>
              <w:t>advisors</w:t>
            </w:r>
            <w:r w:rsidR="00E135C9">
              <w:rPr>
                <w:rFonts w:ascii="Franklin Gothic Book" w:hAnsi="Franklin Gothic Book"/>
                <w:bCs/>
                <w:color w:val="000000" w:themeColor="text1"/>
                <w:sz w:val="18"/>
                <w:lang w:eastAsia="en-US"/>
              </w:rPr>
              <w:t xml:space="preserve"> </w:t>
            </w:r>
            <w:r>
              <w:rPr>
                <w:rFonts w:ascii="Franklin Gothic Book" w:hAnsi="Franklin Gothic Book"/>
                <w:bCs/>
                <w:color w:val="000000" w:themeColor="text1"/>
                <w:sz w:val="18"/>
                <w:lang w:eastAsia="en-US"/>
              </w:rPr>
              <w:t xml:space="preserve">from a register and engage other </w:t>
            </w:r>
            <w:r w:rsidR="00D1141B">
              <w:rPr>
                <w:rFonts w:ascii="Franklin Gothic Book" w:hAnsi="Franklin Gothic Book"/>
                <w:bCs/>
                <w:color w:val="000000" w:themeColor="text1"/>
                <w:sz w:val="18"/>
                <w:lang w:eastAsia="en-US"/>
              </w:rPr>
              <w:t>advisors</w:t>
            </w:r>
            <w:r w:rsidR="00E135C9">
              <w:rPr>
                <w:rFonts w:ascii="Franklin Gothic Book" w:hAnsi="Franklin Gothic Book"/>
                <w:bCs/>
                <w:color w:val="000000" w:themeColor="text1"/>
                <w:sz w:val="18"/>
                <w:lang w:eastAsia="en-US"/>
              </w:rPr>
              <w:t xml:space="preserve"> and sub-contractors </w:t>
            </w:r>
            <w:r>
              <w:rPr>
                <w:rFonts w:ascii="Franklin Gothic Book" w:hAnsi="Franklin Gothic Book"/>
                <w:bCs/>
                <w:color w:val="000000" w:themeColor="text1"/>
                <w:sz w:val="18"/>
                <w:lang w:eastAsia="en-US"/>
              </w:rPr>
              <w:t>as needed to un</w:t>
            </w:r>
            <w:r w:rsidR="000646A9">
              <w:rPr>
                <w:rFonts w:ascii="Franklin Gothic Book" w:hAnsi="Franklin Gothic Book"/>
                <w:bCs/>
                <w:color w:val="000000" w:themeColor="text1"/>
                <w:sz w:val="18"/>
                <w:lang w:eastAsia="en-US"/>
              </w:rPr>
              <w:t>dertake specific activities;</w:t>
            </w:r>
          </w:p>
          <w:p w:rsidR="000646A9" w:rsidRDefault="00582652" w:rsidP="005A2520">
            <w:pPr>
              <w:pStyle w:val="ListParagraph"/>
              <w:numPr>
                <w:ilvl w:val="0"/>
                <w:numId w:val="24"/>
              </w:numPr>
              <w:spacing w:before="20" w:after="20"/>
              <w:ind w:left="170" w:hanging="170"/>
              <w:rPr>
                <w:rFonts w:ascii="Franklin Gothic Book" w:hAnsi="Franklin Gothic Book"/>
                <w:bCs/>
                <w:color w:val="000000" w:themeColor="text1"/>
                <w:sz w:val="18"/>
                <w:lang w:eastAsia="en-US"/>
              </w:rPr>
            </w:pPr>
            <w:r>
              <w:rPr>
                <w:rFonts w:ascii="Franklin Gothic Book" w:hAnsi="Franklin Gothic Book"/>
                <w:bCs/>
                <w:color w:val="000000" w:themeColor="text1"/>
                <w:sz w:val="18"/>
                <w:lang w:eastAsia="en-US"/>
              </w:rPr>
              <w:t>develop and implement the M&amp;E program</w:t>
            </w:r>
            <w:r w:rsidR="00542E7A">
              <w:rPr>
                <w:rFonts w:ascii="Franklin Gothic Book" w:hAnsi="Franklin Gothic Book"/>
                <w:bCs/>
                <w:color w:val="000000" w:themeColor="text1"/>
                <w:sz w:val="18"/>
                <w:lang w:eastAsia="en-US"/>
              </w:rPr>
              <w:t>;</w:t>
            </w:r>
          </w:p>
          <w:p w:rsidR="00514A44" w:rsidRDefault="00514A44" w:rsidP="005A2520">
            <w:pPr>
              <w:pStyle w:val="ListParagraph"/>
              <w:numPr>
                <w:ilvl w:val="0"/>
                <w:numId w:val="24"/>
              </w:numPr>
              <w:spacing w:before="20" w:after="20"/>
              <w:ind w:left="170" w:hanging="170"/>
              <w:rPr>
                <w:rFonts w:ascii="Franklin Gothic Book" w:hAnsi="Franklin Gothic Book"/>
                <w:bCs/>
                <w:color w:val="000000" w:themeColor="text1"/>
                <w:sz w:val="18"/>
                <w:lang w:eastAsia="en-US"/>
              </w:rPr>
            </w:pPr>
            <w:r>
              <w:rPr>
                <w:rFonts w:ascii="Franklin Gothic Book" w:hAnsi="Franklin Gothic Book"/>
                <w:bCs/>
                <w:color w:val="000000" w:themeColor="text1"/>
                <w:sz w:val="18"/>
                <w:lang w:eastAsia="en-US"/>
              </w:rPr>
              <w:t>draft communication products for DFAT and MOT on project activities and outcomes;</w:t>
            </w:r>
          </w:p>
          <w:p w:rsidR="00542E7A" w:rsidRDefault="00542E7A" w:rsidP="005A2520">
            <w:pPr>
              <w:pStyle w:val="ListParagraph"/>
              <w:numPr>
                <w:ilvl w:val="0"/>
                <w:numId w:val="24"/>
              </w:numPr>
              <w:spacing w:before="20" w:after="20"/>
              <w:ind w:left="170" w:hanging="170"/>
              <w:rPr>
                <w:rFonts w:ascii="Franklin Gothic Book" w:hAnsi="Franklin Gothic Book"/>
                <w:bCs/>
                <w:color w:val="000000" w:themeColor="text1"/>
                <w:sz w:val="18"/>
                <w:lang w:eastAsia="en-US"/>
              </w:rPr>
            </w:pPr>
            <w:r>
              <w:rPr>
                <w:rFonts w:ascii="Franklin Gothic Book" w:hAnsi="Franklin Gothic Book"/>
                <w:bCs/>
                <w:color w:val="000000" w:themeColor="text1"/>
                <w:sz w:val="18"/>
                <w:lang w:eastAsia="en-US"/>
              </w:rPr>
              <w:t>administer the AVTDP, including management</w:t>
            </w:r>
            <w:r w:rsidR="007252B6">
              <w:rPr>
                <w:rFonts w:ascii="Franklin Gothic Book" w:hAnsi="Franklin Gothic Book"/>
                <w:bCs/>
                <w:color w:val="000000" w:themeColor="text1"/>
                <w:sz w:val="18"/>
                <w:lang w:eastAsia="en-US"/>
              </w:rPr>
              <w:t>,</w:t>
            </w:r>
            <w:r>
              <w:rPr>
                <w:rFonts w:ascii="Franklin Gothic Book" w:hAnsi="Franklin Gothic Book"/>
                <w:bCs/>
                <w:color w:val="000000" w:themeColor="text1"/>
                <w:sz w:val="18"/>
                <w:lang w:eastAsia="en-US"/>
              </w:rPr>
              <w:t xml:space="preserve"> financial </w:t>
            </w:r>
            <w:r w:rsidR="007252B6">
              <w:rPr>
                <w:rFonts w:ascii="Franklin Gothic Book" w:hAnsi="Franklin Gothic Book"/>
                <w:bCs/>
                <w:color w:val="000000" w:themeColor="text1"/>
                <w:sz w:val="18"/>
                <w:lang w:eastAsia="en-US"/>
              </w:rPr>
              <w:t xml:space="preserve">and other compliance </w:t>
            </w:r>
            <w:r>
              <w:rPr>
                <w:rFonts w:ascii="Franklin Gothic Book" w:hAnsi="Franklin Gothic Book"/>
                <w:bCs/>
                <w:color w:val="000000" w:themeColor="text1"/>
                <w:sz w:val="18"/>
                <w:lang w:eastAsia="en-US"/>
              </w:rPr>
              <w:t>reporting; and</w:t>
            </w:r>
          </w:p>
          <w:p w:rsidR="00582652" w:rsidRDefault="000646A9" w:rsidP="000646A9">
            <w:pPr>
              <w:pStyle w:val="ListParagraph"/>
              <w:numPr>
                <w:ilvl w:val="0"/>
                <w:numId w:val="24"/>
              </w:numPr>
              <w:spacing w:before="20" w:after="20"/>
              <w:ind w:left="170" w:hanging="170"/>
              <w:rPr>
                <w:rFonts w:ascii="Franklin Gothic Book" w:hAnsi="Franklin Gothic Book"/>
                <w:bCs/>
                <w:color w:val="000000" w:themeColor="text1"/>
                <w:sz w:val="18"/>
                <w:lang w:eastAsia="en-US"/>
              </w:rPr>
            </w:pPr>
            <w:proofErr w:type="gramStart"/>
            <w:r>
              <w:rPr>
                <w:rFonts w:ascii="Franklin Gothic Book" w:hAnsi="Franklin Gothic Book"/>
                <w:bCs/>
                <w:color w:val="000000" w:themeColor="text1"/>
                <w:sz w:val="18"/>
                <w:lang w:eastAsia="en-US"/>
              </w:rPr>
              <w:t>b</w:t>
            </w:r>
            <w:r w:rsidRPr="000646A9">
              <w:rPr>
                <w:rFonts w:ascii="Franklin Gothic Book" w:hAnsi="Franklin Gothic Book"/>
                <w:bCs/>
                <w:color w:val="000000" w:themeColor="text1"/>
                <w:sz w:val="18"/>
                <w:lang w:eastAsia="en-US"/>
              </w:rPr>
              <w:t>e</w:t>
            </w:r>
            <w:proofErr w:type="gramEnd"/>
            <w:r w:rsidRPr="000646A9">
              <w:rPr>
                <w:rFonts w:ascii="Franklin Gothic Book" w:hAnsi="Franklin Gothic Book"/>
                <w:bCs/>
                <w:color w:val="000000" w:themeColor="text1"/>
                <w:sz w:val="18"/>
                <w:lang w:eastAsia="en-US"/>
              </w:rPr>
              <w:t xml:space="preserve"> a source of trusted and timely advice to MOT </w:t>
            </w:r>
            <w:r>
              <w:rPr>
                <w:rFonts w:ascii="Franklin Gothic Book" w:hAnsi="Franklin Gothic Book"/>
                <w:bCs/>
                <w:color w:val="000000" w:themeColor="text1"/>
                <w:sz w:val="18"/>
                <w:lang w:eastAsia="en-US"/>
              </w:rPr>
              <w:t xml:space="preserve">leadership and </w:t>
            </w:r>
            <w:r w:rsidRPr="000646A9">
              <w:rPr>
                <w:rFonts w:ascii="Franklin Gothic Book" w:hAnsi="Franklin Gothic Book"/>
                <w:bCs/>
                <w:color w:val="000000" w:themeColor="text1"/>
                <w:sz w:val="18"/>
                <w:lang w:eastAsia="en-US"/>
              </w:rPr>
              <w:t>senior mana</w:t>
            </w:r>
            <w:r>
              <w:rPr>
                <w:rFonts w:ascii="Franklin Gothic Book" w:hAnsi="Franklin Gothic Book"/>
                <w:bCs/>
                <w:color w:val="000000" w:themeColor="text1"/>
                <w:sz w:val="18"/>
                <w:lang w:eastAsia="en-US"/>
              </w:rPr>
              <w:t>gement.</w:t>
            </w:r>
          </w:p>
        </w:tc>
      </w:tr>
      <w:tr w:rsidR="00F2362B" w:rsidRPr="009567C3" w:rsidTr="009E6AF3">
        <w:trPr>
          <w:cantSplit/>
        </w:trPr>
        <w:tc>
          <w:tcPr>
            <w:tcW w:w="1696" w:type="dxa"/>
          </w:tcPr>
          <w:p w:rsidR="00F2362B" w:rsidRPr="009567C3" w:rsidRDefault="00F2362B" w:rsidP="00E135C9">
            <w:pPr>
              <w:spacing w:before="20" w:after="20"/>
              <w:rPr>
                <w:rFonts w:ascii="Franklin Gothic Book" w:hAnsi="Franklin Gothic Book"/>
                <w:bCs/>
                <w:color w:val="000000" w:themeColor="text1"/>
                <w:sz w:val="18"/>
                <w:lang w:eastAsia="en-US"/>
              </w:rPr>
            </w:pPr>
            <w:r>
              <w:rPr>
                <w:rFonts w:ascii="Franklin Gothic Book" w:hAnsi="Franklin Gothic Book"/>
                <w:bCs/>
                <w:color w:val="000000" w:themeColor="text1"/>
                <w:sz w:val="18"/>
                <w:lang w:eastAsia="en-US"/>
              </w:rPr>
              <w:t xml:space="preserve">Other </w:t>
            </w:r>
            <w:r w:rsidR="00D1141B">
              <w:rPr>
                <w:rFonts w:ascii="Franklin Gothic Book" w:hAnsi="Franklin Gothic Book"/>
                <w:bCs/>
                <w:color w:val="000000" w:themeColor="text1"/>
                <w:sz w:val="18"/>
                <w:lang w:eastAsia="en-US"/>
              </w:rPr>
              <w:t>advisors</w:t>
            </w:r>
            <w:r w:rsidR="00E135C9">
              <w:rPr>
                <w:rFonts w:ascii="Franklin Gothic Book" w:hAnsi="Franklin Gothic Book"/>
                <w:bCs/>
                <w:color w:val="000000" w:themeColor="text1"/>
                <w:sz w:val="18"/>
                <w:lang w:eastAsia="en-US"/>
              </w:rPr>
              <w:t xml:space="preserve"> </w:t>
            </w:r>
            <w:r>
              <w:rPr>
                <w:rFonts w:ascii="Franklin Gothic Book" w:hAnsi="Franklin Gothic Book"/>
                <w:bCs/>
                <w:color w:val="000000" w:themeColor="text1"/>
                <w:sz w:val="18"/>
                <w:lang w:eastAsia="en-US"/>
              </w:rPr>
              <w:t>and contractors</w:t>
            </w:r>
          </w:p>
        </w:tc>
        <w:tc>
          <w:tcPr>
            <w:tcW w:w="6459" w:type="dxa"/>
          </w:tcPr>
          <w:p w:rsidR="00F2362B" w:rsidRPr="009567C3" w:rsidRDefault="00582652" w:rsidP="00E135C9">
            <w:pPr>
              <w:spacing w:before="20" w:after="20"/>
              <w:rPr>
                <w:rFonts w:ascii="Franklin Gothic Book" w:hAnsi="Franklin Gothic Book"/>
                <w:bCs/>
                <w:color w:val="000000" w:themeColor="text1"/>
                <w:sz w:val="18"/>
                <w:lang w:eastAsia="en-US"/>
              </w:rPr>
            </w:pPr>
            <w:r>
              <w:rPr>
                <w:rFonts w:ascii="Franklin Gothic Book" w:hAnsi="Franklin Gothic Book"/>
                <w:bCs/>
                <w:color w:val="000000" w:themeColor="text1"/>
                <w:sz w:val="18"/>
                <w:lang w:eastAsia="en-US"/>
              </w:rPr>
              <w:t xml:space="preserve">Other </w:t>
            </w:r>
            <w:r w:rsidR="00D1141B">
              <w:rPr>
                <w:rFonts w:ascii="Franklin Gothic Book" w:hAnsi="Franklin Gothic Book"/>
                <w:bCs/>
                <w:color w:val="000000" w:themeColor="text1"/>
                <w:sz w:val="18"/>
                <w:lang w:eastAsia="en-US"/>
              </w:rPr>
              <w:t>advisors</w:t>
            </w:r>
            <w:r w:rsidR="00E135C9">
              <w:rPr>
                <w:rFonts w:ascii="Franklin Gothic Book" w:hAnsi="Franklin Gothic Book"/>
                <w:bCs/>
                <w:color w:val="000000" w:themeColor="text1"/>
                <w:sz w:val="18"/>
                <w:lang w:eastAsia="en-US"/>
              </w:rPr>
              <w:t xml:space="preserve"> </w:t>
            </w:r>
            <w:r>
              <w:rPr>
                <w:rFonts w:ascii="Franklin Gothic Book" w:hAnsi="Franklin Gothic Book"/>
                <w:bCs/>
                <w:color w:val="000000" w:themeColor="text1"/>
                <w:sz w:val="18"/>
                <w:lang w:eastAsia="en-US"/>
              </w:rPr>
              <w:t xml:space="preserve">and </w:t>
            </w:r>
            <w:r w:rsidR="00E135C9">
              <w:rPr>
                <w:rFonts w:ascii="Franklin Gothic Book" w:hAnsi="Franklin Gothic Book"/>
                <w:bCs/>
                <w:color w:val="000000" w:themeColor="text1"/>
                <w:sz w:val="18"/>
                <w:lang w:eastAsia="en-US"/>
              </w:rPr>
              <w:t>sub-</w:t>
            </w:r>
            <w:r>
              <w:rPr>
                <w:rFonts w:ascii="Franklin Gothic Book" w:hAnsi="Franklin Gothic Book"/>
                <w:bCs/>
                <w:color w:val="000000" w:themeColor="text1"/>
                <w:sz w:val="18"/>
                <w:lang w:eastAsia="en-US"/>
              </w:rPr>
              <w:t>contractors will be engaged and managed by the Managing Contractor to undertake specific assignments.</w:t>
            </w:r>
          </w:p>
        </w:tc>
      </w:tr>
    </w:tbl>
    <w:p w:rsidR="00302001" w:rsidRPr="002B2615" w:rsidRDefault="00302001" w:rsidP="00227515">
      <w:pPr>
        <w:pStyle w:val="Heading2"/>
      </w:pPr>
      <w:bookmarkStart w:id="24" w:name="_Toc460481309"/>
      <w:r w:rsidRPr="002B2615">
        <w:lastRenderedPageBreak/>
        <w:t>Im</w:t>
      </w:r>
      <w:r w:rsidR="00582652">
        <w:t>p</w:t>
      </w:r>
      <w:r w:rsidRPr="002B2615">
        <w:t>lementation Plan</w:t>
      </w:r>
      <w:bookmarkEnd w:id="24"/>
    </w:p>
    <w:p w:rsidR="000F447F" w:rsidRPr="00C56162" w:rsidRDefault="00EE5D7F" w:rsidP="00C56162">
      <w:pPr>
        <w:spacing w:before="80"/>
        <w:rPr>
          <w:rFonts w:ascii="Franklin Gothic Book" w:eastAsia="Times New Roman" w:hAnsi="Franklin Gothic Book"/>
          <w:lang w:eastAsia="en-US"/>
        </w:rPr>
      </w:pPr>
      <w:r>
        <w:rPr>
          <w:rFonts w:ascii="Franklin Gothic Book" w:eastAsia="Times New Roman" w:hAnsi="Franklin Gothic Book"/>
          <w:lang w:eastAsia="en-US"/>
        </w:rPr>
        <w:t xml:space="preserve">To meet the proposed start date (1 April 2017), the Managing Contractor should be engaged by </w:t>
      </w:r>
      <w:r w:rsidR="00DB5426">
        <w:rPr>
          <w:rFonts w:ascii="Franklin Gothic Book" w:eastAsia="Times New Roman" w:hAnsi="Franklin Gothic Book"/>
          <w:lang w:eastAsia="en-US"/>
        </w:rPr>
        <w:t>April</w:t>
      </w:r>
      <w:r w:rsidRPr="00C56162">
        <w:rPr>
          <w:rFonts w:ascii="Franklin Gothic Book" w:eastAsia="Times New Roman" w:hAnsi="Franklin Gothic Book"/>
          <w:lang w:eastAsia="en-US"/>
        </w:rPr>
        <w:t xml:space="preserve"> 2017. </w:t>
      </w:r>
      <w:r w:rsidR="00630188">
        <w:rPr>
          <w:rFonts w:ascii="Franklin Gothic Book" w:eastAsia="Times New Roman" w:hAnsi="Franklin Gothic Book"/>
          <w:lang w:eastAsia="en-US"/>
        </w:rPr>
        <w:t>On</w:t>
      </w:r>
      <w:r w:rsidR="00C86EC1">
        <w:rPr>
          <w:rFonts w:ascii="Franklin Gothic Book" w:eastAsia="Times New Roman" w:hAnsi="Franklin Gothic Book"/>
          <w:lang w:eastAsia="en-US"/>
        </w:rPr>
        <w:t>c</w:t>
      </w:r>
      <w:r w:rsidR="00630188">
        <w:rPr>
          <w:rFonts w:ascii="Franklin Gothic Book" w:eastAsia="Times New Roman" w:hAnsi="Franklin Gothic Book"/>
          <w:lang w:eastAsia="en-US"/>
        </w:rPr>
        <w:t>e a contract is in place, t</w:t>
      </w:r>
      <w:r w:rsidRPr="00C56162">
        <w:rPr>
          <w:rFonts w:ascii="Franklin Gothic Book" w:eastAsia="Times New Roman" w:hAnsi="Franklin Gothic Book"/>
          <w:lang w:eastAsia="en-US"/>
        </w:rPr>
        <w:t>he Managing Contractor will be required to submit: (</w:t>
      </w:r>
      <w:proofErr w:type="spellStart"/>
      <w:r w:rsidRPr="00C56162">
        <w:rPr>
          <w:rFonts w:ascii="Franklin Gothic Book" w:eastAsia="Times New Roman" w:hAnsi="Franklin Gothic Book"/>
          <w:lang w:eastAsia="en-US"/>
        </w:rPr>
        <w:t>i</w:t>
      </w:r>
      <w:proofErr w:type="spellEnd"/>
      <w:r w:rsidRPr="00C56162">
        <w:rPr>
          <w:rFonts w:ascii="Franklin Gothic Book" w:eastAsia="Times New Roman" w:hAnsi="Franklin Gothic Book"/>
          <w:lang w:eastAsia="en-US"/>
        </w:rPr>
        <w:t>) a</w:t>
      </w:r>
      <w:r w:rsidR="00E135C9">
        <w:rPr>
          <w:rFonts w:ascii="Franklin Gothic Book" w:eastAsia="Times New Roman" w:hAnsi="Franklin Gothic Book"/>
          <w:lang w:eastAsia="en-US"/>
        </w:rPr>
        <w:t>n Inception Period Plan</w:t>
      </w:r>
      <w:r w:rsidRPr="00C56162">
        <w:rPr>
          <w:rFonts w:ascii="Franklin Gothic Book" w:eastAsia="Times New Roman" w:hAnsi="Franklin Gothic Book"/>
          <w:lang w:eastAsia="en-US"/>
        </w:rPr>
        <w:t xml:space="preserve"> within four weeks of commencing activities in Vietnam; (ii) a</w:t>
      </w:r>
      <w:r w:rsidR="00254C6D">
        <w:rPr>
          <w:rFonts w:ascii="Franklin Gothic Book" w:eastAsia="Times New Roman" w:hAnsi="Franklin Gothic Book"/>
          <w:lang w:eastAsia="en-US"/>
        </w:rPr>
        <w:t xml:space="preserve">n </w:t>
      </w:r>
      <w:r w:rsidR="006C50F3">
        <w:rPr>
          <w:rFonts w:ascii="Franklin Gothic Book" w:eastAsia="Times New Roman" w:hAnsi="Franklin Gothic Book"/>
          <w:lang w:eastAsia="en-US"/>
        </w:rPr>
        <w:t xml:space="preserve">Annual </w:t>
      </w:r>
      <w:r w:rsidR="006C50F3" w:rsidRPr="00C56162">
        <w:rPr>
          <w:rFonts w:ascii="Franklin Gothic Book" w:eastAsia="Times New Roman" w:hAnsi="Franklin Gothic Book"/>
          <w:lang w:eastAsia="en-US"/>
        </w:rPr>
        <w:t>Work</w:t>
      </w:r>
      <w:r w:rsidRPr="00C56162">
        <w:rPr>
          <w:rFonts w:ascii="Franklin Gothic Book" w:eastAsia="Times New Roman" w:hAnsi="Franklin Gothic Book"/>
          <w:lang w:eastAsia="en-US"/>
        </w:rPr>
        <w:t xml:space="preserve"> Plan </w:t>
      </w:r>
      <w:r w:rsidR="00254C6D">
        <w:rPr>
          <w:rFonts w:ascii="Franklin Gothic Book" w:eastAsia="Times New Roman" w:hAnsi="Franklin Gothic Book"/>
          <w:lang w:eastAsia="en-US"/>
        </w:rPr>
        <w:t xml:space="preserve">and Budget </w:t>
      </w:r>
      <w:r w:rsidRPr="00C56162">
        <w:rPr>
          <w:rFonts w:ascii="Franklin Gothic Book" w:eastAsia="Times New Roman" w:hAnsi="Franklin Gothic Book"/>
          <w:lang w:eastAsia="en-US"/>
        </w:rPr>
        <w:t>for the 2017/18 financial year two months after mobilisation; (iii) a Monitoring and Evaluation Plan, a Gender Equality and Social Inclusion Plan, a Promotion &amp; Communication Plan, and an Inception Report four months after mobilisation</w:t>
      </w:r>
      <w:r w:rsidR="000F447F" w:rsidRPr="00C56162">
        <w:rPr>
          <w:rFonts w:ascii="Franklin Gothic Book" w:eastAsia="Times New Roman" w:hAnsi="Franklin Gothic Book"/>
          <w:lang w:eastAsia="en-US"/>
        </w:rPr>
        <w:t>; and (iv) a number of operational manuals within two months of mobilisation</w:t>
      </w:r>
      <w:r w:rsidR="00D9114C">
        <w:rPr>
          <w:rFonts w:ascii="Franklin Gothic Book" w:eastAsia="Times New Roman" w:hAnsi="Franklin Gothic Book"/>
          <w:lang w:eastAsia="en-US"/>
        </w:rPr>
        <w:t>.</w:t>
      </w:r>
    </w:p>
    <w:p w:rsidR="000646A9" w:rsidRDefault="000646A9" w:rsidP="000646A9">
      <w:pPr>
        <w:spacing w:before="80"/>
        <w:rPr>
          <w:rFonts w:ascii="Franklin Gothic Book" w:hAnsi="Franklin Gothic Book"/>
          <w:lang w:eastAsia="en-US"/>
        </w:rPr>
      </w:pPr>
      <w:r>
        <w:rPr>
          <w:rFonts w:ascii="Franklin Gothic Book" w:eastAsia="Times New Roman" w:hAnsi="Franklin Gothic Book"/>
          <w:lang w:eastAsia="en-US"/>
        </w:rPr>
        <w:t>A t</w:t>
      </w:r>
      <w:r w:rsidRPr="000646A9">
        <w:rPr>
          <w:rFonts w:ascii="Franklin Gothic Book" w:eastAsia="Times New Roman" w:hAnsi="Franklin Gothic Book"/>
          <w:lang w:eastAsia="en-US"/>
        </w:rPr>
        <w:t xml:space="preserve">imeline for </w:t>
      </w:r>
      <w:r>
        <w:rPr>
          <w:rFonts w:ascii="Franklin Gothic Book" w:eastAsia="Times New Roman" w:hAnsi="Franklin Gothic Book"/>
          <w:lang w:eastAsia="en-US"/>
        </w:rPr>
        <w:t xml:space="preserve">ongoing activities </w:t>
      </w:r>
      <w:r w:rsidR="0097746F">
        <w:rPr>
          <w:rFonts w:ascii="Franklin Gothic Book" w:eastAsia="Times New Roman" w:hAnsi="Franklin Gothic Book"/>
          <w:lang w:eastAsia="en-US"/>
        </w:rPr>
        <w:t xml:space="preserve">to initiate the </w:t>
      </w:r>
      <w:r>
        <w:rPr>
          <w:rFonts w:ascii="Franklin Gothic Book" w:eastAsia="Times New Roman" w:hAnsi="Franklin Gothic Book"/>
          <w:lang w:eastAsia="en-US"/>
        </w:rPr>
        <w:t>AVTDP is</w:t>
      </w:r>
    </w:p>
    <w:p w:rsidR="0097746F" w:rsidRDefault="00883DCB" w:rsidP="000646A9">
      <w:pPr>
        <w:pStyle w:val="List-bullet-1"/>
      </w:pPr>
      <w:r>
        <w:t>September</w:t>
      </w:r>
      <w:r w:rsidR="000646A9">
        <w:t xml:space="preserve"> 2016</w:t>
      </w:r>
      <w:r w:rsidR="000646A9" w:rsidRPr="00AB5E70">
        <w:t xml:space="preserve">: </w:t>
      </w:r>
      <w:r w:rsidR="0097746F">
        <w:t>Review, finalisation and approval of the IDD by DFAT;</w:t>
      </w:r>
    </w:p>
    <w:p w:rsidR="000646A9" w:rsidRPr="00AB5E70" w:rsidRDefault="00883DCB" w:rsidP="000646A9">
      <w:pPr>
        <w:pStyle w:val="List-bullet-1"/>
      </w:pPr>
      <w:r>
        <w:t xml:space="preserve">October </w:t>
      </w:r>
      <w:r w:rsidR="0097746F">
        <w:t>2016</w:t>
      </w:r>
      <w:r w:rsidR="002B622E">
        <w:t xml:space="preserve"> – January 2017</w:t>
      </w:r>
      <w:r w:rsidR="0097746F">
        <w:t xml:space="preserve">: </w:t>
      </w:r>
      <w:r>
        <w:t xml:space="preserve">GOV approval process </w:t>
      </w:r>
      <w:r w:rsidR="0097746F">
        <w:t>and s</w:t>
      </w:r>
      <w:r w:rsidR="000646A9" w:rsidRPr="00AB5E70">
        <w:t xml:space="preserve">igning </w:t>
      </w:r>
      <w:r w:rsidR="0097746F">
        <w:t xml:space="preserve">of an </w:t>
      </w:r>
      <w:r w:rsidR="000646A9" w:rsidRPr="00AB5E70">
        <w:t xml:space="preserve">MOU between </w:t>
      </w:r>
      <w:r w:rsidR="0097746F">
        <w:t>the GOV</w:t>
      </w:r>
      <w:r w:rsidR="000646A9" w:rsidRPr="00AB5E70">
        <w:t xml:space="preserve"> and DFAT</w:t>
      </w:r>
      <w:r w:rsidR="0097746F">
        <w:t>;</w:t>
      </w:r>
    </w:p>
    <w:p w:rsidR="000646A9" w:rsidRPr="00AB5E70" w:rsidRDefault="000646A9" w:rsidP="000646A9">
      <w:pPr>
        <w:pStyle w:val="List-bullet-1"/>
      </w:pPr>
      <w:r w:rsidRPr="00AB5E70">
        <w:t>January</w:t>
      </w:r>
      <w:r w:rsidR="00037D6C">
        <w:t>-March</w:t>
      </w:r>
      <w:r>
        <w:t xml:space="preserve"> 2017</w:t>
      </w:r>
      <w:r w:rsidRPr="00AB5E70">
        <w:t>: Procurement of the Manag</w:t>
      </w:r>
      <w:r>
        <w:t xml:space="preserve">ing </w:t>
      </w:r>
      <w:r w:rsidRPr="00AB5E70">
        <w:t>Contractor</w:t>
      </w:r>
      <w:r w:rsidR="0097746F">
        <w:t>;</w:t>
      </w:r>
    </w:p>
    <w:p w:rsidR="0097746F" w:rsidRDefault="00037D6C" w:rsidP="000646A9">
      <w:pPr>
        <w:pStyle w:val="List-bullet-1"/>
      </w:pPr>
      <w:r>
        <w:t>April</w:t>
      </w:r>
      <w:r w:rsidR="000646A9">
        <w:t xml:space="preserve"> 2017</w:t>
      </w:r>
      <w:r w:rsidR="000646A9" w:rsidRPr="00AB5E70">
        <w:t xml:space="preserve">: </w:t>
      </w:r>
      <w:r w:rsidR="0097746F">
        <w:t xml:space="preserve">Contract with </w:t>
      </w:r>
      <w:r w:rsidR="000646A9" w:rsidRPr="00AB5E70">
        <w:t>Manag</w:t>
      </w:r>
      <w:r w:rsidR="000646A9">
        <w:t>ing</w:t>
      </w:r>
      <w:r w:rsidR="000646A9" w:rsidRPr="00AB5E70">
        <w:t xml:space="preserve"> Contractor </w:t>
      </w:r>
      <w:r w:rsidR="0097746F">
        <w:t>signed; and</w:t>
      </w:r>
    </w:p>
    <w:p w:rsidR="000646A9" w:rsidRPr="0097746F" w:rsidRDefault="00037D6C" w:rsidP="009A3BA8">
      <w:pPr>
        <w:pStyle w:val="List-bullet-1"/>
      </w:pPr>
      <w:r>
        <w:t>June</w:t>
      </w:r>
      <w:r w:rsidR="0097746F">
        <w:t xml:space="preserve"> 2017: Program commences.</w:t>
      </w:r>
    </w:p>
    <w:p w:rsidR="00894CA8" w:rsidRDefault="00894CA8" w:rsidP="00245529">
      <w:pPr>
        <w:spacing w:before="80"/>
        <w:rPr>
          <w:rFonts w:ascii="Franklin Gothic Book" w:hAnsi="Franklin Gothic Book"/>
          <w:lang w:eastAsia="en-US"/>
        </w:rPr>
      </w:pPr>
    </w:p>
    <w:p w:rsidR="00302001" w:rsidRPr="001E0675" w:rsidRDefault="00302001" w:rsidP="00227515">
      <w:pPr>
        <w:pStyle w:val="Heading2"/>
      </w:pPr>
      <w:bookmarkStart w:id="25" w:name="_Toc460481311"/>
      <w:r w:rsidRPr="001E0675">
        <w:t>Monitoring and Evaluation</w:t>
      </w:r>
      <w:bookmarkEnd w:id="25"/>
    </w:p>
    <w:p w:rsidR="00741767" w:rsidRDefault="00D038F0" w:rsidP="00BE1614">
      <w:pPr>
        <w:pStyle w:val="Heading3"/>
      </w:pPr>
      <w:r>
        <w:t>Purpose</w:t>
      </w:r>
    </w:p>
    <w:p w:rsidR="00741767" w:rsidRPr="00741767" w:rsidRDefault="00741767" w:rsidP="00741767">
      <w:pPr>
        <w:spacing w:before="80"/>
        <w:rPr>
          <w:rFonts w:ascii="Franklin Gothic Book" w:hAnsi="Franklin Gothic Book"/>
        </w:rPr>
      </w:pPr>
      <w:r w:rsidRPr="00741767">
        <w:rPr>
          <w:rFonts w:ascii="Franklin Gothic Book" w:hAnsi="Franklin Gothic Book"/>
        </w:rPr>
        <w:t>The Monitoring and Evaluation (M&amp;E) approach and methodology for the AVTDP is set out in detail in Appendix I. The M&amp;E program will be further elaborated in the inception phase of the Program. At a minimum, the M&amp;E strategy should seek a rigorous yet flexible approach essentially working at two levels</w:t>
      </w:r>
      <w:r w:rsidR="00254C6D">
        <w:rPr>
          <w:rFonts w:ascii="Franklin Gothic Book" w:hAnsi="Franklin Gothic Book"/>
        </w:rPr>
        <w:t>: (</w:t>
      </w:r>
      <w:proofErr w:type="spellStart"/>
      <w:r w:rsidR="00254C6D">
        <w:rPr>
          <w:rFonts w:ascii="Franklin Gothic Book" w:hAnsi="Franklin Gothic Book"/>
        </w:rPr>
        <w:t>i</w:t>
      </w:r>
      <w:proofErr w:type="spellEnd"/>
      <w:r w:rsidR="00254C6D">
        <w:rPr>
          <w:rFonts w:ascii="Franklin Gothic Book" w:hAnsi="Franklin Gothic Book"/>
        </w:rPr>
        <w:t>)</w:t>
      </w:r>
      <w:r w:rsidRPr="00741767">
        <w:rPr>
          <w:rFonts w:ascii="Franklin Gothic Book" w:hAnsi="Franklin Gothic Book"/>
        </w:rPr>
        <w:t xml:space="preserve"> activity level monitoring</w:t>
      </w:r>
      <w:r w:rsidR="00254C6D">
        <w:rPr>
          <w:rFonts w:ascii="Franklin Gothic Book" w:hAnsi="Franklin Gothic Book"/>
        </w:rPr>
        <w:t>;</w:t>
      </w:r>
      <w:r w:rsidRPr="00741767">
        <w:rPr>
          <w:rFonts w:ascii="Franklin Gothic Book" w:hAnsi="Franklin Gothic Book"/>
        </w:rPr>
        <w:t xml:space="preserve"> and</w:t>
      </w:r>
      <w:r w:rsidR="00254C6D">
        <w:rPr>
          <w:rFonts w:ascii="Franklin Gothic Book" w:hAnsi="Franklin Gothic Book"/>
        </w:rPr>
        <w:t xml:space="preserve"> (ii)</w:t>
      </w:r>
      <w:r w:rsidRPr="00741767">
        <w:rPr>
          <w:rFonts w:ascii="Franklin Gothic Book" w:hAnsi="Franklin Gothic Book"/>
        </w:rPr>
        <w:t xml:space="preserve"> higher level outcome related monitoring involving independent research, evaluation and learning studies. </w:t>
      </w:r>
    </w:p>
    <w:p w:rsidR="00741767" w:rsidRPr="009C5385" w:rsidRDefault="00741767" w:rsidP="00741767">
      <w:pPr>
        <w:spacing w:before="80"/>
        <w:rPr>
          <w:rFonts w:ascii="Franklin Gothic Book" w:hAnsi="Franklin Gothic Book"/>
          <w:szCs w:val="20"/>
        </w:rPr>
      </w:pPr>
      <w:r w:rsidRPr="00741767">
        <w:rPr>
          <w:rFonts w:ascii="Franklin Gothic Book" w:hAnsi="Franklin Gothic Book"/>
          <w:szCs w:val="20"/>
        </w:rPr>
        <w:t xml:space="preserve">M&amp;E for </w:t>
      </w:r>
      <w:r w:rsidR="009C6EF0">
        <w:rPr>
          <w:rFonts w:ascii="Franklin Gothic Book" w:hAnsi="Franklin Gothic Book"/>
          <w:szCs w:val="20"/>
        </w:rPr>
        <w:t xml:space="preserve">the </w:t>
      </w:r>
      <w:r w:rsidRPr="00741767">
        <w:rPr>
          <w:rFonts w:ascii="Franklin Gothic Book" w:hAnsi="Franklin Gothic Book"/>
          <w:szCs w:val="20"/>
        </w:rPr>
        <w:t xml:space="preserve">AVTDP is premised on the ability to demonstrate new approaches to facilitate infrastructure investment through the </w:t>
      </w:r>
      <w:r w:rsidR="009C6EF0">
        <w:rPr>
          <w:rFonts w:ascii="Franklin Gothic Book" w:hAnsi="Franklin Gothic Book"/>
          <w:szCs w:val="20"/>
        </w:rPr>
        <w:t xml:space="preserve">improved project development </w:t>
      </w:r>
      <w:r w:rsidRPr="00741767">
        <w:rPr>
          <w:rFonts w:ascii="Franklin Gothic Book" w:hAnsi="Franklin Gothic Book"/>
          <w:szCs w:val="20"/>
        </w:rPr>
        <w:t xml:space="preserve">and through the demonstration of innovative new </w:t>
      </w:r>
      <w:r w:rsidR="009C6EF0">
        <w:rPr>
          <w:rFonts w:ascii="Franklin Gothic Book" w:hAnsi="Franklin Gothic Book"/>
          <w:szCs w:val="20"/>
        </w:rPr>
        <w:t>approaches</w:t>
      </w:r>
      <w:r w:rsidRPr="00741767">
        <w:rPr>
          <w:rFonts w:ascii="Franklin Gothic Book" w:hAnsi="Franklin Gothic Book"/>
          <w:szCs w:val="20"/>
        </w:rPr>
        <w:t>. The provision of credible evidence and demonstrable progress is a core feature of the M&amp;E process as whole.</w:t>
      </w:r>
      <w:r w:rsidR="00D038F0">
        <w:rPr>
          <w:rFonts w:ascii="Franklin Gothic Book" w:hAnsi="Franklin Gothic Book"/>
          <w:szCs w:val="20"/>
        </w:rPr>
        <w:t xml:space="preserve"> </w:t>
      </w:r>
      <w:r w:rsidRPr="00741767">
        <w:rPr>
          <w:rFonts w:ascii="Franklin Gothic Book" w:hAnsi="Franklin Gothic Book"/>
          <w:szCs w:val="20"/>
        </w:rPr>
        <w:t>As with other "facility model" type approaches, the ability to demonstrate causal linkages, evidence of change and progression towards intermediate and end programs remains tenuous at best. The purpose of M&amp;E for AVTDP is:</w:t>
      </w:r>
    </w:p>
    <w:p w:rsidR="00741767" w:rsidRPr="009C5385" w:rsidRDefault="00741767" w:rsidP="00741767">
      <w:pPr>
        <w:pStyle w:val="List-bullet-1"/>
      </w:pPr>
      <w:r>
        <w:t>p</w:t>
      </w:r>
      <w:r w:rsidRPr="009C5385">
        <w:t>rovide strategic, high-level feedback of the influence AVTDP is having towards the attainment of intermediate outcomes and the uptake of new ideas and concepts by MOT;</w:t>
      </w:r>
    </w:p>
    <w:p w:rsidR="00741767" w:rsidRPr="009C5385" w:rsidRDefault="00741767" w:rsidP="00741767">
      <w:pPr>
        <w:pStyle w:val="List-bullet-1"/>
      </w:pPr>
      <w:r>
        <w:t>a</w:t>
      </w:r>
      <w:r w:rsidRPr="009C5385">
        <w:t xml:space="preserve">ssess the influence and subsequent value of the program in supporting MOT through pre-feasibility and feasibility studies to bring projects to market in a </w:t>
      </w:r>
      <w:r>
        <w:t>timelier</w:t>
      </w:r>
      <w:r w:rsidRPr="009C5385">
        <w:t xml:space="preserve"> manner;</w:t>
      </w:r>
    </w:p>
    <w:p w:rsidR="00741767" w:rsidRPr="009C5385" w:rsidRDefault="00741767" w:rsidP="00741767">
      <w:pPr>
        <w:pStyle w:val="List-bullet-1"/>
      </w:pPr>
      <w:r w:rsidRPr="009C5385">
        <w:t xml:space="preserve">provide accurate and reliable evidence that enables decision makers to continually adapt the program and its activities to maximise the extent to which it facilitates changes </w:t>
      </w:r>
      <w:r>
        <w:t>in behaviour of critical actors;</w:t>
      </w:r>
    </w:p>
    <w:p w:rsidR="00741767" w:rsidRPr="009C5385" w:rsidRDefault="00741767" w:rsidP="00741767">
      <w:pPr>
        <w:pStyle w:val="List-bullet-1"/>
      </w:pPr>
      <w:r w:rsidRPr="009C5385">
        <w:t>provide sound evidence of the program results for active communications raising awareness of the program approach a</w:t>
      </w:r>
      <w:r>
        <w:t>nd scale up, for lasting impact;</w:t>
      </w:r>
    </w:p>
    <w:p w:rsidR="00741767" w:rsidRPr="009C5385" w:rsidRDefault="00741767" w:rsidP="00741767">
      <w:pPr>
        <w:pStyle w:val="List-bullet-1"/>
      </w:pPr>
      <w:r w:rsidRPr="009C5385">
        <w:t xml:space="preserve">enable </w:t>
      </w:r>
      <w:r>
        <w:t>MOT</w:t>
      </w:r>
      <w:r w:rsidRPr="009C5385">
        <w:t xml:space="preserve">, DFAT and </w:t>
      </w:r>
      <w:r>
        <w:t xml:space="preserve">other </w:t>
      </w:r>
      <w:r w:rsidRPr="009C5385">
        <w:t>key stakeholders to learn which activities are most likely to influence improved service delivery in the contexts in which the program operates</w:t>
      </w:r>
      <w:r>
        <w:t>; and</w:t>
      </w:r>
    </w:p>
    <w:p w:rsidR="00741767" w:rsidRPr="00227F52" w:rsidRDefault="00741767" w:rsidP="00227F52">
      <w:pPr>
        <w:pStyle w:val="List-bullet-1"/>
        <w:rPr>
          <w:szCs w:val="20"/>
        </w:rPr>
      </w:pPr>
      <w:proofErr w:type="gramStart"/>
      <w:r w:rsidRPr="00227F52">
        <w:t>provide</w:t>
      </w:r>
      <w:proofErr w:type="gramEnd"/>
      <w:r w:rsidRPr="00227F52">
        <w:t xml:space="preserve"> accountability for the selection of activities and the associated funds spent.</w:t>
      </w:r>
    </w:p>
    <w:p w:rsidR="00741767" w:rsidRPr="009C5385" w:rsidRDefault="00741767" w:rsidP="00BE1614">
      <w:pPr>
        <w:pStyle w:val="Heading3"/>
      </w:pPr>
      <w:r w:rsidRPr="009C5385">
        <w:lastRenderedPageBreak/>
        <w:t>Principles</w:t>
      </w:r>
    </w:p>
    <w:p w:rsidR="00741767" w:rsidRPr="00D038F0" w:rsidRDefault="00741767" w:rsidP="00D038F0">
      <w:pPr>
        <w:spacing w:before="80"/>
        <w:rPr>
          <w:rFonts w:ascii="Franklin Gothic Book" w:hAnsi="Franklin Gothic Book"/>
          <w:b/>
          <w:szCs w:val="20"/>
        </w:rPr>
      </w:pPr>
      <w:r w:rsidRPr="00D038F0">
        <w:rPr>
          <w:rFonts w:ascii="Franklin Gothic Book" w:hAnsi="Franklin Gothic Book"/>
          <w:szCs w:val="20"/>
        </w:rPr>
        <w:t>M&amp;E is a tool for management that assists AVTDP to undertake core functions in relation to accountability, program planning and improvement, and to promote learning.</w:t>
      </w:r>
      <w:r w:rsidR="00D038F0">
        <w:rPr>
          <w:rFonts w:ascii="Franklin Gothic Book" w:hAnsi="Franklin Gothic Book"/>
          <w:szCs w:val="20"/>
        </w:rPr>
        <w:t xml:space="preserve"> </w:t>
      </w:r>
      <w:r w:rsidRPr="00D038F0">
        <w:rPr>
          <w:rFonts w:ascii="Franklin Gothic Book" w:hAnsi="Franklin Gothic Book"/>
          <w:szCs w:val="20"/>
        </w:rPr>
        <w:t>Specifically, M&amp;E underpins the work of the core team to better support program implementation and management.</w:t>
      </w:r>
      <w:r w:rsidR="00D038F0">
        <w:rPr>
          <w:rFonts w:ascii="Franklin Gothic Book" w:hAnsi="Franklin Gothic Book"/>
          <w:szCs w:val="20"/>
        </w:rPr>
        <w:t xml:space="preserve"> </w:t>
      </w:r>
      <w:r w:rsidRPr="00D038F0">
        <w:rPr>
          <w:rFonts w:ascii="Franklin Gothic Book" w:hAnsi="Franklin Gothic Book"/>
          <w:szCs w:val="20"/>
        </w:rPr>
        <w:t>M&amp;E for AVTDP serves a range of broader stakeholders, primarily MOT and DFAT, with required information, and acts as a guide to analysis and interpretation of that information. M&amp;E for AVTDP is guided by a number of key principles:</w:t>
      </w:r>
    </w:p>
    <w:p w:rsidR="00741767" w:rsidRPr="009C5385" w:rsidRDefault="00741767" w:rsidP="00D038F0">
      <w:pPr>
        <w:pStyle w:val="List-bullet-1"/>
      </w:pPr>
      <w:r w:rsidRPr="009C5385">
        <w:rPr>
          <w:b/>
        </w:rPr>
        <w:t>Simple and practical.</w:t>
      </w:r>
      <w:r w:rsidRPr="009C5385">
        <w:t xml:space="preserve"> The implementation of program interventions should be simple, practical and not overtly complicated. </w:t>
      </w:r>
    </w:p>
    <w:p w:rsidR="00741767" w:rsidRPr="009C5385" w:rsidRDefault="00741767" w:rsidP="00D038F0">
      <w:pPr>
        <w:pStyle w:val="List-bullet-1"/>
      </w:pPr>
      <w:r w:rsidRPr="009C5385">
        <w:rPr>
          <w:b/>
        </w:rPr>
        <w:t>Participatory.</w:t>
      </w:r>
      <w:r w:rsidRPr="009C5385">
        <w:t xml:space="preserve"> Implementation of </w:t>
      </w:r>
      <w:r>
        <w:t>AVTDP</w:t>
      </w:r>
      <w:r w:rsidRPr="009C5385">
        <w:t xml:space="preserve"> interventions seeks to engage key stakeholders (namely </w:t>
      </w:r>
      <w:r>
        <w:t>MOT</w:t>
      </w:r>
      <w:r w:rsidRPr="009C5385">
        <w:t xml:space="preserve">) to enable them to participate in initiatives for their own benefit, promote ownership in program interventions and outputs, and support long-term sustainability. </w:t>
      </w:r>
    </w:p>
    <w:p w:rsidR="00741767" w:rsidRPr="009C5385" w:rsidRDefault="00741767" w:rsidP="00D038F0">
      <w:pPr>
        <w:pStyle w:val="List-bullet-1"/>
      </w:pPr>
      <w:r w:rsidRPr="009C5385">
        <w:rPr>
          <w:b/>
        </w:rPr>
        <w:t>Evidence-based.</w:t>
      </w:r>
      <w:r w:rsidRPr="009C5385">
        <w:t xml:space="preserve"> Initiatives should promote evidence-based decision making within the program. This will impact the way initiatives are prioritised, designed, monitored and evaluated. </w:t>
      </w:r>
    </w:p>
    <w:p w:rsidR="00741767" w:rsidRPr="009C5385" w:rsidRDefault="00741767" w:rsidP="00D038F0">
      <w:pPr>
        <w:pStyle w:val="List-bullet-1"/>
      </w:pPr>
      <w:r w:rsidRPr="009C5385">
        <w:rPr>
          <w:b/>
        </w:rPr>
        <w:t>Synergy.</w:t>
      </w:r>
      <w:r w:rsidRPr="009C5385">
        <w:t xml:space="preserve"> Maximised efficiency and effectiveness will be gained by implementing </w:t>
      </w:r>
      <w:r>
        <w:t>AVTDP</w:t>
      </w:r>
      <w:r w:rsidRPr="009C5385">
        <w:t xml:space="preserve"> as an integrated whole – working in partnership with </w:t>
      </w:r>
      <w:r>
        <w:t>MOT</w:t>
      </w:r>
      <w:r w:rsidRPr="009C5385">
        <w:t xml:space="preserve"> and DFAT, rather than as a series of separate stand-alone components/interventions based on contracting partners</w:t>
      </w:r>
      <w:r>
        <w:t>.</w:t>
      </w:r>
    </w:p>
    <w:p w:rsidR="00741767" w:rsidRPr="009C5385" w:rsidRDefault="00741767" w:rsidP="00D038F0">
      <w:pPr>
        <w:pStyle w:val="List-bullet-1"/>
      </w:pPr>
      <w:r w:rsidRPr="009C5385">
        <w:rPr>
          <w:b/>
        </w:rPr>
        <w:t>Flexibility.</w:t>
      </w:r>
      <w:r w:rsidRPr="009C5385">
        <w:t xml:space="preserve"> Implementation of proposed interventions should remain flexible. This will enable interventions to respond to emerging opportunities and constraints in a dynamic environment, and the operational challenges inherent in the delivery of services on behalf of </w:t>
      </w:r>
      <w:r>
        <w:t>MOT</w:t>
      </w:r>
      <w:r w:rsidRPr="009C5385">
        <w:t xml:space="preserve"> and DFAT.</w:t>
      </w:r>
    </w:p>
    <w:p w:rsidR="00741767" w:rsidRPr="00306540" w:rsidRDefault="00741767" w:rsidP="00306540">
      <w:pPr>
        <w:pStyle w:val="List-bullet-1"/>
      </w:pPr>
      <w:r w:rsidRPr="00306540">
        <w:rPr>
          <w:b/>
        </w:rPr>
        <w:t>Sustainability</w:t>
      </w:r>
      <w:r w:rsidRPr="00306540">
        <w:t xml:space="preserve">. Planning of each initiative should consider sustainability as a key requirement so that it is fully integrated into the design of every initiative. </w:t>
      </w:r>
    </w:p>
    <w:p w:rsidR="00741767" w:rsidRPr="009C5385" w:rsidRDefault="00741767" w:rsidP="00BE1614">
      <w:pPr>
        <w:pStyle w:val="Heading3"/>
      </w:pPr>
      <w:r w:rsidRPr="009C5385">
        <w:t>Approach</w:t>
      </w:r>
    </w:p>
    <w:p w:rsidR="00741767" w:rsidRPr="00D038F0" w:rsidRDefault="00741767" w:rsidP="00D038F0">
      <w:pPr>
        <w:spacing w:before="80"/>
        <w:rPr>
          <w:rFonts w:ascii="Franklin Gothic Book" w:hAnsi="Franklin Gothic Book"/>
          <w:szCs w:val="20"/>
        </w:rPr>
      </w:pPr>
      <w:r w:rsidRPr="00D038F0">
        <w:rPr>
          <w:rFonts w:ascii="Franklin Gothic Book" w:hAnsi="Franklin Gothic Book"/>
          <w:szCs w:val="20"/>
        </w:rPr>
        <w:t xml:space="preserve">The initial approach of M&amp;E for </w:t>
      </w:r>
      <w:r w:rsidR="00D038F0">
        <w:rPr>
          <w:rFonts w:ascii="Franklin Gothic Book" w:hAnsi="Franklin Gothic Book"/>
          <w:szCs w:val="20"/>
        </w:rPr>
        <w:t xml:space="preserve">the </w:t>
      </w:r>
      <w:r w:rsidRPr="00D038F0">
        <w:rPr>
          <w:rFonts w:ascii="Franklin Gothic Book" w:hAnsi="Franklin Gothic Book"/>
          <w:szCs w:val="20"/>
        </w:rPr>
        <w:t xml:space="preserve">AVTDP will be to further refine to </w:t>
      </w:r>
      <w:r w:rsidR="005A2520">
        <w:rPr>
          <w:rFonts w:ascii="Franklin Gothic Book" w:hAnsi="Franklin Gothic Book"/>
          <w:szCs w:val="20"/>
        </w:rPr>
        <w:t xml:space="preserve">the </w:t>
      </w:r>
      <w:r w:rsidRPr="00D038F0">
        <w:rPr>
          <w:rFonts w:ascii="Franklin Gothic Book" w:hAnsi="Franklin Gothic Book"/>
          <w:szCs w:val="20"/>
        </w:rPr>
        <w:t xml:space="preserve">theory of change </w:t>
      </w:r>
      <w:r w:rsidR="005A2520">
        <w:rPr>
          <w:rFonts w:ascii="Franklin Gothic Book" w:hAnsi="Franklin Gothic Book"/>
          <w:szCs w:val="20"/>
        </w:rPr>
        <w:t xml:space="preserve">(TOC) </w:t>
      </w:r>
      <w:r w:rsidRPr="00D038F0">
        <w:rPr>
          <w:rFonts w:ascii="Franklin Gothic Book" w:hAnsi="Franklin Gothic Book"/>
          <w:szCs w:val="20"/>
        </w:rPr>
        <w:t>and logic</w:t>
      </w:r>
      <w:r w:rsidR="00D038F0">
        <w:rPr>
          <w:rFonts w:ascii="Franklin Gothic Book" w:hAnsi="Franklin Gothic Book"/>
          <w:szCs w:val="20"/>
        </w:rPr>
        <w:t xml:space="preserve"> in Appendix C</w:t>
      </w:r>
      <w:r w:rsidRPr="00D038F0">
        <w:rPr>
          <w:rFonts w:ascii="Franklin Gothic Book" w:hAnsi="Franklin Gothic Book"/>
          <w:szCs w:val="20"/>
        </w:rPr>
        <w:t>.</w:t>
      </w:r>
      <w:r w:rsidR="00D038F0">
        <w:rPr>
          <w:rFonts w:ascii="Franklin Gothic Book" w:hAnsi="Franklin Gothic Book"/>
          <w:szCs w:val="20"/>
        </w:rPr>
        <w:t xml:space="preserve"> </w:t>
      </w:r>
      <w:r w:rsidRPr="00D038F0">
        <w:rPr>
          <w:rFonts w:ascii="Franklin Gothic Book" w:hAnsi="Franklin Gothic Book"/>
          <w:szCs w:val="20"/>
        </w:rPr>
        <w:t xml:space="preserve">The development of a </w:t>
      </w:r>
      <w:r w:rsidR="00D038F0">
        <w:rPr>
          <w:rFonts w:ascii="Franklin Gothic Book" w:hAnsi="Franklin Gothic Book"/>
          <w:szCs w:val="20"/>
        </w:rPr>
        <w:t>refined</w:t>
      </w:r>
      <w:r w:rsidRPr="00D038F0">
        <w:rPr>
          <w:rFonts w:ascii="Franklin Gothic Book" w:hAnsi="Franklin Gothic Book"/>
          <w:szCs w:val="20"/>
        </w:rPr>
        <w:t xml:space="preserve"> performance framework and associated plan will emphasise </w:t>
      </w:r>
      <w:proofErr w:type="gramStart"/>
      <w:r w:rsidRPr="00D038F0">
        <w:rPr>
          <w:rFonts w:ascii="Franklin Gothic Book" w:hAnsi="Franklin Gothic Book"/>
          <w:szCs w:val="20"/>
        </w:rPr>
        <w:t>a</w:t>
      </w:r>
      <w:proofErr w:type="gramEnd"/>
      <w:r w:rsidRPr="00D038F0">
        <w:rPr>
          <w:rFonts w:ascii="Franklin Gothic Book" w:hAnsi="Franklin Gothic Book"/>
          <w:szCs w:val="20"/>
        </w:rPr>
        <w:t xml:space="preserve"> utilisation-focused approach to M&amp;E aligning to aspects of the Donor Committee for Enterprise</w:t>
      </w:r>
      <w:r w:rsidR="00254C6D">
        <w:rPr>
          <w:rFonts w:ascii="Franklin Gothic Book" w:hAnsi="Franklin Gothic Book"/>
          <w:szCs w:val="20"/>
        </w:rPr>
        <w:t xml:space="preserve"> Development’s</w:t>
      </w:r>
      <w:r w:rsidRPr="00D038F0">
        <w:rPr>
          <w:rFonts w:ascii="Franklin Gothic Book" w:hAnsi="Franklin Gothic Book"/>
          <w:szCs w:val="20"/>
        </w:rPr>
        <w:t xml:space="preserve"> (DCED) </w:t>
      </w:r>
      <w:r w:rsidR="00254C6D">
        <w:rPr>
          <w:rFonts w:ascii="Franklin Gothic Book" w:hAnsi="Franklin Gothic Book"/>
          <w:szCs w:val="20"/>
        </w:rPr>
        <w:t>Standard for R</w:t>
      </w:r>
      <w:r w:rsidR="00254C6D" w:rsidRPr="00D038F0">
        <w:rPr>
          <w:rFonts w:ascii="Franklin Gothic Book" w:hAnsi="Franklin Gothic Book"/>
          <w:szCs w:val="20"/>
        </w:rPr>
        <w:t xml:space="preserve">esults </w:t>
      </w:r>
      <w:r w:rsidR="00254C6D">
        <w:rPr>
          <w:rFonts w:ascii="Franklin Gothic Book" w:hAnsi="Franklin Gothic Book"/>
          <w:szCs w:val="20"/>
        </w:rPr>
        <w:t>M</w:t>
      </w:r>
      <w:r w:rsidRPr="00D038F0">
        <w:rPr>
          <w:rFonts w:ascii="Franklin Gothic Book" w:hAnsi="Franklin Gothic Book"/>
          <w:szCs w:val="20"/>
        </w:rPr>
        <w:t xml:space="preserve">easurement as well as recognising other </w:t>
      </w:r>
      <w:r w:rsidR="00254C6D">
        <w:rPr>
          <w:rFonts w:ascii="Franklin Gothic Book" w:hAnsi="Franklin Gothic Book"/>
          <w:szCs w:val="20"/>
        </w:rPr>
        <w:t>relevant</w:t>
      </w:r>
      <w:r w:rsidR="00254C6D" w:rsidRPr="00D038F0">
        <w:rPr>
          <w:rFonts w:ascii="Franklin Gothic Book" w:hAnsi="Franklin Gothic Book"/>
          <w:szCs w:val="20"/>
        </w:rPr>
        <w:t xml:space="preserve"> </w:t>
      </w:r>
      <w:r w:rsidRPr="00D038F0">
        <w:rPr>
          <w:rFonts w:ascii="Franklin Gothic Book" w:hAnsi="Franklin Gothic Book"/>
          <w:szCs w:val="20"/>
        </w:rPr>
        <w:t>approaches to evaluation, review and learning.</w:t>
      </w:r>
    </w:p>
    <w:p w:rsidR="00741767" w:rsidRPr="00D038F0" w:rsidRDefault="00741767" w:rsidP="00D038F0">
      <w:pPr>
        <w:spacing w:before="80"/>
        <w:rPr>
          <w:rFonts w:ascii="Franklin Gothic Book" w:hAnsi="Franklin Gothic Book"/>
          <w:szCs w:val="20"/>
        </w:rPr>
      </w:pPr>
      <w:r w:rsidRPr="00D038F0">
        <w:rPr>
          <w:rFonts w:ascii="Franklin Gothic Book" w:hAnsi="Franklin Gothic Book"/>
          <w:szCs w:val="20"/>
        </w:rPr>
        <w:t>The DCED Standard is premised on a pragmatic approach to results measurement that balances being "complex enough to be credible, yet simple enough to be practical".</w:t>
      </w:r>
      <w:r w:rsidR="00D038F0">
        <w:rPr>
          <w:rFonts w:ascii="Franklin Gothic Book" w:hAnsi="Franklin Gothic Book"/>
          <w:szCs w:val="20"/>
        </w:rPr>
        <w:t xml:space="preserve"> </w:t>
      </w:r>
      <w:r w:rsidRPr="00D038F0">
        <w:rPr>
          <w:rFonts w:ascii="Franklin Gothic Book" w:hAnsi="Franklin Gothic Book"/>
          <w:szCs w:val="20"/>
        </w:rPr>
        <w:t>This approach suits the facility nature of AVTDP allowing for a range of possible evaluation and research approaches to be considered.</w:t>
      </w:r>
      <w:r w:rsidR="00D038F0">
        <w:rPr>
          <w:rFonts w:ascii="Franklin Gothic Book" w:hAnsi="Franklin Gothic Book"/>
          <w:szCs w:val="20"/>
        </w:rPr>
        <w:t xml:space="preserve"> </w:t>
      </w:r>
      <w:r w:rsidRPr="00D038F0">
        <w:rPr>
          <w:rFonts w:ascii="Franklin Gothic Book" w:hAnsi="Franklin Gothic Book"/>
          <w:szCs w:val="20"/>
        </w:rPr>
        <w:t>Whatever approach is decided, the underpinning responsibility is for a system that achieves quality, credibly and practicality.</w:t>
      </w:r>
    </w:p>
    <w:p w:rsidR="00741767" w:rsidRPr="00D038F0" w:rsidRDefault="00741767" w:rsidP="00D038F0">
      <w:pPr>
        <w:spacing w:before="80"/>
        <w:rPr>
          <w:rFonts w:ascii="Franklin Gothic Book" w:hAnsi="Franklin Gothic Book"/>
          <w:szCs w:val="20"/>
        </w:rPr>
      </w:pPr>
      <w:r w:rsidRPr="00D038F0">
        <w:rPr>
          <w:rFonts w:ascii="Franklin Gothic Book" w:hAnsi="Franklin Gothic Book"/>
          <w:szCs w:val="20"/>
        </w:rPr>
        <w:t>Developme</w:t>
      </w:r>
      <w:r w:rsidR="00D038F0">
        <w:rPr>
          <w:rFonts w:ascii="Franklin Gothic Book" w:hAnsi="Franklin Gothic Book"/>
          <w:szCs w:val="20"/>
        </w:rPr>
        <w:t>nt of the M&amp;E system will be le</w:t>
      </w:r>
      <w:r w:rsidRPr="00D038F0">
        <w:rPr>
          <w:rFonts w:ascii="Franklin Gothic Book" w:hAnsi="Franklin Gothic Book"/>
          <w:szCs w:val="20"/>
        </w:rPr>
        <w:t xml:space="preserve">d by </w:t>
      </w:r>
      <w:proofErr w:type="gramStart"/>
      <w:r w:rsidRPr="00D038F0">
        <w:rPr>
          <w:rFonts w:ascii="Franklin Gothic Book" w:hAnsi="Franklin Gothic Book"/>
          <w:szCs w:val="20"/>
        </w:rPr>
        <w:t>a</w:t>
      </w:r>
      <w:proofErr w:type="gramEnd"/>
      <w:r w:rsidRPr="00D038F0">
        <w:rPr>
          <w:rFonts w:ascii="Franklin Gothic Book" w:hAnsi="Franklin Gothic Book"/>
          <w:szCs w:val="20"/>
        </w:rPr>
        <w:t xml:space="preserve"> M&amp;E/</w:t>
      </w:r>
      <w:r w:rsidR="00203926" w:rsidRPr="00D038F0">
        <w:rPr>
          <w:rFonts w:ascii="Franklin Gothic Book" w:hAnsi="Franklin Gothic Book"/>
          <w:szCs w:val="20"/>
        </w:rPr>
        <w:t>pro</w:t>
      </w:r>
      <w:r w:rsidR="00203926">
        <w:rPr>
          <w:rFonts w:ascii="Franklin Gothic Book" w:hAnsi="Franklin Gothic Book"/>
          <w:szCs w:val="20"/>
        </w:rPr>
        <w:t>gram</w:t>
      </w:r>
      <w:r w:rsidR="00203926" w:rsidRPr="00D038F0">
        <w:rPr>
          <w:rFonts w:ascii="Franklin Gothic Book" w:hAnsi="Franklin Gothic Book"/>
          <w:szCs w:val="20"/>
        </w:rPr>
        <w:t xml:space="preserve"> </w:t>
      </w:r>
      <w:r w:rsidRPr="00D038F0">
        <w:rPr>
          <w:rFonts w:ascii="Franklin Gothic Book" w:hAnsi="Franklin Gothic Book"/>
          <w:szCs w:val="20"/>
        </w:rPr>
        <w:t>design specialist who establish the overall system and support development of initial activity proposals.</w:t>
      </w:r>
      <w:r w:rsidR="00D038F0">
        <w:rPr>
          <w:rFonts w:ascii="Franklin Gothic Book" w:hAnsi="Franklin Gothic Book"/>
          <w:szCs w:val="20"/>
        </w:rPr>
        <w:t xml:space="preserve"> </w:t>
      </w:r>
      <w:r w:rsidRPr="00D038F0">
        <w:rPr>
          <w:rFonts w:ascii="Franklin Gothic Book" w:hAnsi="Franklin Gothic Book"/>
          <w:szCs w:val="20"/>
        </w:rPr>
        <w:t xml:space="preserve">The specialist will then </w:t>
      </w:r>
      <w:r w:rsidR="009C6EF0">
        <w:rPr>
          <w:rFonts w:ascii="Franklin Gothic Book" w:hAnsi="Franklin Gothic Book"/>
          <w:szCs w:val="20"/>
        </w:rPr>
        <w:t xml:space="preserve">be involved on </w:t>
      </w:r>
      <w:r w:rsidRPr="00D038F0">
        <w:rPr>
          <w:rFonts w:ascii="Franklin Gothic Book" w:hAnsi="Franklin Gothic Book"/>
          <w:szCs w:val="20"/>
        </w:rPr>
        <w:t xml:space="preserve">a part-time </w:t>
      </w:r>
      <w:r w:rsidR="009C6EF0">
        <w:rPr>
          <w:rFonts w:ascii="Franklin Gothic Book" w:hAnsi="Franklin Gothic Book"/>
          <w:szCs w:val="20"/>
        </w:rPr>
        <w:t xml:space="preserve">basis </w:t>
      </w:r>
      <w:r w:rsidRPr="00D038F0">
        <w:rPr>
          <w:rFonts w:ascii="Franklin Gothic Book" w:hAnsi="Franklin Gothic Book"/>
          <w:szCs w:val="20"/>
        </w:rPr>
        <w:t xml:space="preserve">to further support implementation of the M&amp;E system. This approach has been selected primarily due to the smaller nature of the </w:t>
      </w:r>
      <w:r w:rsidR="00203926">
        <w:rPr>
          <w:rFonts w:ascii="Franklin Gothic Book" w:hAnsi="Franklin Gothic Book"/>
          <w:szCs w:val="20"/>
        </w:rPr>
        <w:t>P</w:t>
      </w:r>
      <w:r w:rsidRPr="00D038F0">
        <w:rPr>
          <w:rFonts w:ascii="Franklin Gothic Book" w:hAnsi="Franklin Gothic Book"/>
          <w:szCs w:val="20"/>
        </w:rPr>
        <w:t>rogram and the importance of "front-loading" the development of the M&amp;E system and development of initial activity designs.</w:t>
      </w:r>
    </w:p>
    <w:p w:rsidR="00741767" w:rsidRPr="00D038F0" w:rsidRDefault="00741767" w:rsidP="00D038F0">
      <w:pPr>
        <w:spacing w:before="80"/>
        <w:rPr>
          <w:rFonts w:ascii="Franklin Gothic Book" w:hAnsi="Franklin Gothic Book"/>
          <w:szCs w:val="20"/>
        </w:rPr>
      </w:pPr>
      <w:r w:rsidRPr="00D038F0">
        <w:rPr>
          <w:rFonts w:ascii="Franklin Gothic Book" w:hAnsi="Franklin Gothic Book"/>
          <w:szCs w:val="20"/>
        </w:rPr>
        <w:t xml:space="preserve">Prior to the development of the M&amp;E performance framework and plan, the </w:t>
      </w:r>
      <w:r w:rsidR="00254C6D">
        <w:rPr>
          <w:rFonts w:ascii="Franklin Gothic Book" w:hAnsi="Franklin Gothic Book"/>
          <w:szCs w:val="20"/>
        </w:rPr>
        <w:t>P</w:t>
      </w:r>
      <w:r w:rsidRPr="00D038F0">
        <w:rPr>
          <w:rFonts w:ascii="Franklin Gothic Book" w:hAnsi="Franklin Gothic Book"/>
          <w:szCs w:val="20"/>
        </w:rPr>
        <w:t>rogram will undertake a participatory theory of change workshop with key stakeholders and AVTDP staff.</w:t>
      </w:r>
      <w:r w:rsidR="00D038F0">
        <w:rPr>
          <w:rFonts w:ascii="Franklin Gothic Book" w:hAnsi="Franklin Gothic Book"/>
          <w:szCs w:val="20"/>
        </w:rPr>
        <w:t xml:space="preserve"> </w:t>
      </w:r>
      <w:r w:rsidRPr="00D038F0">
        <w:rPr>
          <w:rFonts w:ascii="Franklin Gothic Book" w:hAnsi="Franklin Gothic Book"/>
          <w:szCs w:val="20"/>
        </w:rPr>
        <w:t>The workshops will bring together program personnel, DFAT and key partners to review the theory of change and program logic and ensure it reflects current and shared understanding of the program and how it will operate.</w:t>
      </w:r>
    </w:p>
    <w:p w:rsidR="00741767" w:rsidRPr="00D038F0" w:rsidRDefault="00741767" w:rsidP="00D038F0">
      <w:pPr>
        <w:spacing w:before="80"/>
        <w:rPr>
          <w:rFonts w:ascii="Franklin Gothic Book" w:hAnsi="Franklin Gothic Book"/>
          <w:szCs w:val="20"/>
        </w:rPr>
      </w:pPr>
      <w:r w:rsidRPr="00D038F0">
        <w:rPr>
          <w:rFonts w:ascii="Franklin Gothic Book" w:hAnsi="Franklin Gothic Book"/>
          <w:szCs w:val="20"/>
        </w:rPr>
        <w:t xml:space="preserve">Each activity or initiative funded under the AVTDP will </w:t>
      </w:r>
      <w:r w:rsidR="009C6EF0">
        <w:rPr>
          <w:rFonts w:ascii="Franklin Gothic Book" w:hAnsi="Franklin Gothic Book"/>
          <w:szCs w:val="20"/>
        </w:rPr>
        <w:t xml:space="preserve">include in its </w:t>
      </w:r>
      <w:r w:rsidRPr="00D038F0">
        <w:rPr>
          <w:rFonts w:ascii="Franklin Gothic Book" w:hAnsi="Franklin Gothic Book"/>
          <w:szCs w:val="20"/>
        </w:rPr>
        <w:t>design</w:t>
      </w:r>
      <w:r w:rsidR="009C6EF0">
        <w:rPr>
          <w:rFonts w:ascii="Franklin Gothic Book" w:hAnsi="Franklin Gothic Book"/>
          <w:szCs w:val="20"/>
        </w:rPr>
        <w:t xml:space="preserve"> how it is linked to the TOC and how it will be addressed in the M</w:t>
      </w:r>
      <w:r w:rsidRPr="00D038F0">
        <w:rPr>
          <w:rFonts w:ascii="Franklin Gothic Book" w:hAnsi="Franklin Gothic Book"/>
          <w:szCs w:val="20"/>
        </w:rPr>
        <w:t xml:space="preserve">&amp;E </w:t>
      </w:r>
      <w:r w:rsidR="009C6EF0">
        <w:rPr>
          <w:rFonts w:ascii="Franklin Gothic Book" w:hAnsi="Franklin Gothic Book"/>
          <w:szCs w:val="20"/>
        </w:rPr>
        <w:t>system</w:t>
      </w:r>
      <w:r w:rsidRPr="00D038F0">
        <w:rPr>
          <w:rFonts w:ascii="Franklin Gothic Book" w:hAnsi="Franklin Gothic Book"/>
          <w:szCs w:val="20"/>
        </w:rPr>
        <w:t xml:space="preserve">. This approach allows for a range of activity level M&amp;E approaches to be designed (qualitative and quantitative) under the broad M&amp;E </w:t>
      </w:r>
      <w:r w:rsidR="009C6EF0">
        <w:rPr>
          <w:rFonts w:ascii="Franklin Gothic Book" w:hAnsi="Franklin Gothic Book"/>
          <w:szCs w:val="20"/>
        </w:rPr>
        <w:t>program</w:t>
      </w:r>
      <w:r w:rsidRPr="00D038F0">
        <w:rPr>
          <w:rFonts w:ascii="Franklin Gothic Book" w:hAnsi="Franklin Gothic Book"/>
          <w:szCs w:val="20"/>
        </w:rPr>
        <w:t xml:space="preserve">. The preferred evaluation approach would be a series of thematic case studies that are </w:t>
      </w:r>
      <w:r w:rsidRPr="00D038F0">
        <w:rPr>
          <w:rFonts w:ascii="Franklin Gothic Book" w:hAnsi="Franklin Gothic Book"/>
          <w:szCs w:val="20"/>
        </w:rPr>
        <w:lastRenderedPageBreak/>
        <w:t>longitudinal in nature, but flexibility is maintained to consider alternatives based upon identified priorities and activities</w:t>
      </w:r>
      <w:r w:rsidR="00203926">
        <w:rPr>
          <w:rFonts w:ascii="Franklin Gothic Book" w:hAnsi="Franklin Gothic Book"/>
          <w:szCs w:val="20"/>
        </w:rPr>
        <w:t>.</w:t>
      </w:r>
    </w:p>
    <w:p w:rsidR="00741767" w:rsidRPr="00D038F0" w:rsidRDefault="00741767" w:rsidP="00D038F0">
      <w:pPr>
        <w:spacing w:before="80"/>
        <w:rPr>
          <w:rFonts w:ascii="Franklin Gothic Book" w:hAnsi="Franklin Gothic Book" w:cs="Calibri"/>
          <w:szCs w:val="20"/>
          <w:lang w:val="en-US"/>
        </w:rPr>
      </w:pPr>
      <w:r w:rsidRPr="00D038F0">
        <w:rPr>
          <w:rFonts w:ascii="Franklin Gothic Book" w:hAnsi="Franklin Gothic Book" w:cs="Calibri"/>
          <w:szCs w:val="20"/>
          <w:lang w:val="en-US"/>
        </w:rPr>
        <w:t xml:space="preserve">AVTDP progress reports will need to be aligned with </w:t>
      </w:r>
      <w:r w:rsidR="00677979">
        <w:rPr>
          <w:rFonts w:ascii="Franklin Gothic Book" w:hAnsi="Franklin Gothic Book" w:cs="Calibri"/>
          <w:szCs w:val="20"/>
          <w:lang w:val="en-US"/>
        </w:rPr>
        <w:t xml:space="preserve">the Australian High Commission’s </w:t>
      </w:r>
      <w:r w:rsidRPr="00D038F0">
        <w:rPr>
          <w:rFonts w:ascii="Franklin Gothic Book" w:hAnsi="Franklin Gothic Book" w:cs="Calibri"/>
          <w:szCs w:val="20"/>
          <w:lang w:val="en-US"/>
        </w:rPr>
        <w:t>needs for reporting and learning and DFAT’</w:t>
      </w:r>
      <w:r w:rsidR="009C6EF0">
        <w:rPr>
          <w:rFonts w:ascii="Franklin Gothic Book" w:hAnsi="Franklin Gothic Book" w:cs="Calibri"/>
          <w:szCs w:val="20"/>
          <w:lang w:val="en-US"/>
        </w:rPr>
        <w:t>s</w:t>
      </w:r>
      <w:r w:rsidRPr="00D038F0">
        <w:rPr>
          <w:rFonts w:ascii="Franklin Gothic Book" w:hAnsi="Franklin Gothic Book" w:cs="Calibri"/>
          <w:szCs w:val="20"/>
          <w:lang w:val="en-US"/>
        </w:rPr>
        <w:t xml:space="preserve"> performance reporting requirements under the performance framework for Australian aid. AVTDP's M&amp;E system will need to provide progress information at two levels: </w:t>
      </w:r>
    </w:p>
    <w:p w:rsidR="00741767" w:rsidRPr="009C5385" w:rsidRDefault="00741767" w:rsidP="00D038F0">
      <w:pPr>
        <w:pStyle w:val="List-bullet-1"/>
        <w:rPr>
          <w:lang w:val="en-US"/>
        </w:rPr>
      </w:pPr>
      <w:r w:rsidRPr="00345067">
        <w:rPr>
          <w:b/>
          <w:lang w:val="en-US"/>
        </w:rPr>
        <w:t>Activity Level Reporting</w:t>
      </w:r>
      <w:r>
        <w:rPr>
          <w:lang w:val="en-US"/>
        </w:rPr>
        <w:t xml:space="preserve"> </w:t>
      </w:r>
      <w:r w:rsidR="00254C6D">
        <w:rPr>
          <w:lang w:val="en-US"/>
        </w:rPr>
        <w:t>–</w:t>
      </w:r>
      <w:r>
        <w:rPr>
          <w:lang w:val="en-US"/>
        </w:rPr>
        <w:t xml:space="preserve"> </w:t>
      </w:r>
      <w:r w:rsidRPr="009C5385">
        <w:rPr>
          <w:lang w:val="en-US"/>
        </w:rPr>
        <w:t>Each individual activity</w:t>
      </w:r>
      <w:r w:rsidR="009C6EF0">
        <w:rPr>
          <w:lang w:val="en-US"/>
        </w:rPr>
        <w:t xml:space="preserve"> under the AVTDP</w:t>
      </w:r>
      <w:r w:rsidRPr="009C5385">
        <w:rPr>
          <w:lang w:val="en-US"/>
        </w:rPr>
        <w:t xml:space="preserve"> will </w:t>
      </w:r>
      <w:r w:rsidR="009C6EF0">
        <w:rPr>
          <w:lang w:val="en-US"/>
        </w:rPr>
        <w:t xml:space="preserve">have </w:t>
      </w:r>
      <w:r w:rsidRPr="009C5385">
        <w:rPr>
          <w:lang w:val="en-US"/>
        </w:rPr>
        <w:t xml:space="preserve">proportionate monitoring arrangements in place that provide regular information about progress (financial and outputs) against expected results and program risk status. This will be based on clarity about the </w:t>
      </w:r>
      <w:r w:rsidR="00203926">
        <w:rPr>
          <w:lang w:val="en-US"/>
        </w:rPr>
        <w:t>P</w:t>
      </w:r>
      <w:r w:rsidRPr="009C5385">
        <w:rPr>
          <w:lang w:val="en-US"/>
        </w:rPr>
        <w:t>rogram activities being supported, how they will come about (program theory), and how they contribute to the</w:t>
      </w:r>
      <w:r>
        <w:rPr>
          <w:lang w:val="en-US"/>
        </w:rPr>
        <w:t xml:space="preserve"> strategic aims of the </w:t>
      </w:r>
      <w:r w:rsidR="00203926">
        <w:rPr>
          <w:lang w:val="en-US"/>
        </w:rPr>
        <w:t>P</w:t>
      </w:r>
      <w:r>
        <w:rPr>
          <w:lang w:val="en-US"/>
        </w:rPr>
        <w:t>rogram.</w:t>
      </w:r>
    </w:p>
    <w:p w:rsidR="00741767" w:rsidRPr="009C5385" w:rsidRDefault="00741767" w:rsidP="00D038F0">
      <w:pPr>
        <w:pStyle w:val="List-bullet-1"/>
        <w:rPr>
          <w:lang w:val="en-US"/>
        </w:rPr>
      </w:pPr>
      <w:r w:rsidRPr="00345067">
        <w:rPr>
          <w:b/>
          <w:lang w:val="en-US"/>
        </w:rPr>
        <w:t>Program Level Reporting</w:t>
      </w:r>
      <w:r>
        <w:rPr>
          <w:lang w:val="en-US"/>
        </w:rPr>
        <w:t xml:space="preserve"> </w:t>
      </w:r>
      <w:r w:rsidR="00254C6D">
        <w:rPr>
          <w:lang w:val="en-US"/>
        </w:rPr>
        <w:t>–</w:t>
      </w:r>
      <w:r>
        <w:rPr>
          <w:lang w:val="en-US"/>
        </w:rPr>
        <w:t xml:space="preserve"> </w:t>
      </w:r>
      <w:r w:rsidRPr="009C5385">
        <w:rPr>
          <w:lang w:val="en-US"/>
        </w:rPr>
        <w:t xml:space="preserve">Progress of the </w:t>
      </w:r>
      <w:r>
        <w:rPr>
          <w:lang w:val="en-US"/>
        </w:rPr>
        <w:t>AVTDP</w:t>
      </w:r>
      <w:r w:rsidRPr="009C5385">
        <w:rPr>
          <w:lang w:val="en-US"/>
        </w:rPr>
        <w:t xml:space="preserve"> as a whole (the program portfolio) will be assessed against the goal, objective and key result areas established in the </w:t>
      </w:r>
      <w:r w:rsidR="005750A1" w:rsidRPr="009C5385">
        <w:rPr>
          <w:lang w:val="en-US"/>
        </w:rPr>
        <w:t>finalized</w:t>
      </w:r>
      <w:r w:rsidRPr="009C5385">
        <w:rPr>
          <w:lang w:val="en-US"/>
        </w:rPr>
        <w:t xml:space="preserve"> </w:t>
      </w:r>
      <w:r>
        <w:rPr>
          <w:lang w:val="en-US"/>
        </w:rPr>
        <w:t>AVTDP</w:t>
      </w:r>
      <w:r w:rsidRPr="009C5385">
        <w:rPr>
          <w:lang w:val="en-US"/>
        </w:rPr>
        <w:t xml:space="preserve"> results framework; this will include measures of coordination and efficiency aligned with DFAT M&amp;E and value for money standards. </w:t>
      </w:r>
    </w:p>
    <w:p w:rsidR="00741767" w:rsidRPr="00D038F0" w:rsidRDefault="00741767" w:rsidP="00D038F0">
      <w:pPr>
        <w:spacing w:before="80"/>
        <w:rPr>
          <w:rFonts w:ascii="Franklin Gothic Book" w:hAnsi="Franklin Gothic Book"/>
          <w:szCs w:val="20"/>
        </w:rPr>
      </w:pPr>
      <w:r w:rsidRPr="00D038F0">
        <w:rPr>
          <w:rFonts w:ascii="Franklin Gothic Book" w:hAnsi="Franklin Gothic Book"/>
          <w:szCs w:val="20"/>
        </w:rPr>
        <w:t>Learning is</w:t>
      </w:r>
      <w:r w:rsidR="009C6EF0">
        <w:rPr>
          <w:rFonts w:ascii="Franklin Gothic Book" w:hAnsi="Franklin Gothic Book"/>
          <w:szCs w:val="20"/>
        </w:rPr>
        <w:t xml:space="preserve"> a</w:t>
      </w:r>
      <w:r w:rsidRPr="00D038F0">
        <w:rPr>
          <w:rFonts w:ascii="Franklin Gothic Book" w:hAnsi="Franklin Gothic Book"/>
          <w:szCs w:val="20"/>
        </w:rPr>
        <w:t xml:space="preserve"> core feature of the M&amp;E approach and the program should ideally build in an annual learning and reflection event to review progress, identify bottlenecks and challenges and consider key lessons learned and their influence on program implementation and management.</w:t>
      </w:r>
      <w:r w:rsidR="00D038F0">
        <w:rPr>
          <w:rFonts w:ascii="Franklin Gothic Book" w:hAnsi="Franklin Gothic Book"/>
          <w:szCs w:val="20"/>
        </w:rPr>
        <w:t xml:space="preserve"> </w:t>
      </w:r>
      <w:r w:rsidRPr="00D038F0">
        <w:rPr>
          <w:rFonts w:ascii="Franklin Gothic Book" w:hAnsi="Franklin Gothic Book"/>
          <w:szCs w:val="20"/>
        </w:rPr>
        <w:t xml:space="preserve">This learning event could form the initial steps towards an Annual Planning process and support preparation of key performance information for relevant </w:t>
      </w:r>
      <w:r w:rsidR="00306540">
        <w:rPr>
          <w:rFonts w:ascii="Franklin Gothic Book" w:hAnsi="Franklin Gothic Book"/>
          <w:szCs w:val="20"/>
        </w:rPr>
        <w:t xml:space="preserve">Project Coordinating </w:t>
      </w:r>
      <w:r w:rsidRPr="00D038F0">
        <w:rPr>
          <w:rFonts w:ascii="Franklin Gothic Book" w:hAnsi="Franklin Gothic Book"/>
          <w:szCs w:val="20"/>
        </w:rPr>
        <w:t>Committee meetings.</w:t>
      </w:r>
    </w:p>
    <w:p w:rsidR="00741767" w:rsidRPr="00D038F0" w:rsidRDefault="00741767" w:rsidP="00082895">
      <w:pPr>
        <w:spacing w:before="80"/>
        <w:rPr>
          <w:rFonts w:ascii="Franklin Gothic Book" w:hAnsi="Franklin Gothic Book"/>
          <w:szCs w:val="20"/>
        </w:rPr>
      </w:pPr>
      <w:r w:rsidRPr="00D038F0">
        <w:rPr>
          <w:rFonts w:ascii="Franklin Gothic Book" w:hAnsi="Franklin Gothic Book"/>
          <w:szCs w:val="20"/>
        </w:rPr>
        <w:t xml:space="preserve">Supporting AVTDP M&amp;E will be the </w:t>
      </w:r>
      <w:r w:rsidR="00306540">
        <w:rPr>
          <w:rFonts w:ascii="Franklin Gothic Book" w:hAnsi="Franklin Gothic Book"/>
          <w:szCs w:val="20"/>
        </w:rPr>
        <w:t xml:space="preserve">independent technical </w:t>
      </w:r>
      <w:r w:rsidR="00D1141B">
        <w:rPr>
          <w:rFonts w:ascii="Franklin Gothic Book" w:hAnsi="Franklin Gothic Book"/>
          <w:szCs w:val="20"/>
        </w:rPr>
        <w:t>advisors</w:t>
      </w:r>
      <w:r w:rsidR="00306540">
        <w:rPr>
          <w:rFonts w:ascii="Franklin Gothic Book" w:hAnsi="Franklin Gothic Book"/>
          <w:szCs w:val="20"/>
        </w:rPr>
        <w:t xml:space="preserve"> </w:t>
      </w:r>
      <w:r w:rsidR="00082895">
        <w:rPr>
          <w:rFonts w:ascii="Franklin Gothic Book" w:hAnsi="Franklin Gothic Book"/>
          <w:szCs w:val="20"/>
        </w:rPr>
        <w:t xml:space="preserve">engaged to support </w:t>
      </w:r>
      <w:r w:rsidRPr="00D038F0">
        <w:rPr>
          <w:rFonts w:ascii="Franklin Gothic Book" w:hAnsi="Franklin Gothic Book"/>
          <w:szCs w:val="20"/>
        </w:rPr>
        <w:t>DFAT.</w:t>
      </w:r>
      <w:r w:rsidR="00D038F0">
        <w:rPr>
          <w:rFonts w:ascii="Franklin Gothic Book" w:hAnsi="Franklin Gothic Book"/>
          <w:szCs w:val="20"/>
        </w:rPr>
        <w:t xml:space="preserve"> </w:t>
      </w:r>
      <w:r w:rsidRPr="00D038F0">
        <w:rPr>
          <w:rFonts w:ascii="Franklin Gothic Book" w:hAnsi="Franklin Gothic Book"/>
          <w:szCs w:val="20"/>
        </w:rPr>
        <w:t>Th</w:t>
      </w:r>
      <w:r w:rsidR="00082895">
        <w:rPr>
          <w:rFonts w:ascii="Franklin Gothic Book" w:hAnsi="Franklin Gothic Book"/>
          <w:szCs w:val="20"/>
        </w:rPr>
        <w:t xml:space="preserve">ese </w:t>
      </w:r>
      <w:r w:rsidR="00D1141B">
        <w:rPr>
          <w:rFonts w:ascii="Franklin Gothic Book" w:hAnsi="Franklin Gothic Book"/>
          <w:szCs w:val="20"/>
        </w:rPr>
        <w:t>advisors</w:t>
      </w:r>
      <w:r w:rsidR="00082895">
        <w:rPr>
          <w:rFonts w:ascii="Franklin Gothic Book" w:hAnsi="Franklin Gothic Book"/>
          <w:szCs w:val="20"/>
        </w:rPr>
        <w:t xml:space="preserve"> will </w:t>
      </w:r>
      <w:r w:rsidR="00135EAD">
        <w:rPr>
          <w:rFonts w:ascii="Franklin Gothic Book" w:hAnsi="Franklin Gothic Book"/>
          <w:szCs w:val="20"/>
        </w:rPr>
        <w:t>review the performance</w:t>
      </w:r>
      <w:r w:rsidR="00082895" w:rsidRPr="00082895">
        <w:rPr>
          <w:rFonts w:ascii="Franklin Gothic Book" w:hAnsi="Franklin Gothic Book"/>
          <w:szCs w:val="20"/>
        </w:rPr>
        <w:t xml:space="preserve"> of the AVTDP</w:t>
      </w:r>
      <w:r w:rsidR="00135EAD">
        <w:rPr>
          <w:rFonts w:ascii="Franklin Gothic Book" w:hAnsi="Franklin Gothic Book"/>
          <w:szCs w:val="20"/>
        </w:rPr>
        <w:t xml:space="preserve"> </w:t>
      </w:r>
      <w:r w:rsidR="00082895">
        <w:rPr>
          <w:rFonts w:ascii="Franklin Gothic Book" w:hAnsi="Franklin Gothic Book"/>
          <w:szCs w:val="20"/>
        </w:rPr>
        <w:t xml:space="preserve">(see Table 1). </w:t>
      </w:r>
      <w:r w:rsidR="00135EAD">
        <w:rPr>
          <w:rFonts w:ascii="Franklin Gothic Book" w:hAnsi="Franklin Gothic Book"/>
          <w:szCs w:val="20"/>
        </w:rPr>
        <w:t xml:space="preserve">This will draw on the results of the </w:t>
      </w:r>
      <w:r w:rsidR="001825CB">
        <w:rPr>
          <w:rFonts w:ascii="Franklin Gothic Book" w:hAnsi="Franklin Gothic Book"/>
          <w:szCs w:val="20"/>
        </w:rPr>
        <w:t>M&amp;E</w:t>
      </w:r>
      <w:r w:rsidR="00135EAD">
        <w:rPr>
          <w:rFonts w:ascii="Franklin Gothic Book" w:hAnsi="Franklin Gothic Book"/>
          <w:szCs w:val="20"/>
        </w:rPr>
        <w:t xml:space="preserve"> program and will, inter alia</w:t>
      </w:r>
      <w:r w:rsidRPr="00D038F0">
        <w:rPr>
          <w:rFonts w:ascii="Franklin Gothic Book" w:hAnsi="Franklin Gothic Book"/>
          <w:szCs w:val="20"/>
        </w:rPr>
        <w:t xml:space="preserve"> </w:t>
      </w:r>
      <w:r w:rsidR="00082895">
        <w:rPr>
          <w:rFonts w:ascii="Franklin Gothic Book" w:hAnsi="Franklin Gothic Book"/>
          <w:szCs w:val="20"/>
        </w:rPr>
        <w:t>e</w:t>
      </w:r>
      <w:r w:rsidRPr="00D038F0">
        <w:rPr>
          <w:rFonts w:ascii="Franklin Gothic Book" w:hAnsi="Franklin Gothic Book"/>
          <w:szCs w:val="20"/>
        </w:rPr>
        <w:t xml:space="preserve">xamine performance against the results framework at the program level provide an overall assessment of the effectiveness and efficiency of </w:t>
      </w:r>
      <w:r w:rsidR="00135EAD">
        <w:rPr>
          <w:rFonts w:ascii="Franklin Gothic Book" w:hAnsi="Franklin Gothic Book"/>
          <w:szCs w:val="20"/>
        </w:rPr>
        <w:t xml:space="preserve">the </w:t>
      </w:r>
      <w:r w:rsidRPr="00D038F0">
        <w:rPr>
          <w:rFonts w:ascii="Franklin Gothic Book" w:hAnsi="Franklin Gothic Book"/>
          <w:szCs w:val="20"/>
        </w:rPr>
        <w:t xml:space="preserve">AVTDP. </w:t>
      </w:r>
    </w:p>
    <w:p w:rsidR="00741767" w:rsidRPr="00D038F0" w:rsidRDefault="00082895" w:rsidP="00D038F0">
      <w:pPr>
        <w:spacing w:before="80"/>
        <w:rPr>
          <w:rFonts w:ascii="Franklin Gothic Book" w:hAnsi="Franklin Gothic Book"/>
        </w:rPr>
      </w:pPr>
      <w:r>
        <w:rPr>
          <w:rFonts w:ascii="Franklin Gothic Book" w:hAnsi="Franklin Gothic Book"/>
        </w:rPr>
        <w:t xml:space="preserve">In addition to routine annual reviews, </w:t>
      </w:r>
      <w:r w:rsidR="00741767" w:rsidRPr="00D038F0">
        <w:rPr>
          <w:rFonts w:ascii="Franklin Gothic Book" w:hAnsi="Franklin Gothic Book"/>
        </w:rPr>
        <w:t>two s</w:t>
      </w:r>
      <w:r>
        <w:rPr>
          <w:rFonts w:ascii="Franklin Gothic Book" w:hAnsi="Franklin Gothic Book"/>
        </w:rPr>
        <w:t xml:space="preserve">ignificant reviews are </w:t>
      </w:r>
      <w:r w:rsidR="000A344D">
        <w:rPr>
          <w:rFonts w:ascii="Franklin Gothic Book" w:hAnsi="Franklin Gothic Book"/>
        </w:rPr>
        <w:t>planned</w:t>
      </w:r>
      <w:r>
        <w:rPr>
          <w:rFonts w:ascii="Franklin Gothic Book" w:hAnsi="Franklin Gothic Book"/>
        </w:rPr>
        <w:t>:</w:t>
      </w:r>
    </w:p>
    <w:p w:rsidR="00741767" w:rsidRPr="00D038F0" w:rsidRDefault="00741767" w:rsidP="00082895">
      <w:pPr>
        <w:pStyle w:val="List-bullet-1"/>
      </w:pPr>
      <w:r w:rsidRPr="00D038F0">
        <w:t>given the programmatic approach, a formal review around 15 months after commencement of the program to assess the success of initial activities and to make any necessary refinements to the remainder of the project; and</w:t>
      </w:r>
    </w:p>
    <w:p w:rsidR="00741767" w:rsidRPr="00D038F0" w:rsidRDefault="00741767" w:rsidP="00082895">
      <w:pPr>
        <w:pStyle w:val="List-bullet-1"/>
      </w:pPr>
      <w:proofErr w:type="gramStart"/>
      <w:r w:rsidRPr="00D038F0">
        <w:t>a</w:t>
      </w:r>
      <w:proofErr w:type="gramEnd"/>
      <w:r w:rsidRPr="00D038F0">
        <w:t xml:space="preserve"> review at the end of year 4 to assess the success of the </w:t>
      </w:r>
      <w:r w:rsidR="00254C6D" w:rsidRPr="00D038F0">
        <w:t>pro</w:t>
      </w:r>
      <w:r w:rsidR="00254C6D">
        <w:t>gram</w:t>
      </w:r>
      <w:r w:rsidR="00254C6D" w:rsidRPr="00D038F0">
        <w:t xml:space="preserve"> </w:t>
      </w:r>
      <w:r w:rsidRPr="00D038F0">
        <w:t>and the potential follow-on activities, if any, after June 2021.</w:t>
      </w:r>
    </w:p>
    <w:p w:rsidR="00302001" w:rsidRDefault="00302001" w:rsidP="00227515">
      <w:pPr>
        <w:pStyle w:val="Heading2"/>
      </w:pPr>
      <w:bookmarkStart w:id="26" w:name="_Toc460481312"/>
      <w:r w:rsidRPr="002B2615">
        <w:t>Sustainability</w:t>
      </w:r>
      <w:bookmarkEnd w:id="26"/>
    </w:p>
    <w:p w:rsidR="00677979" w:rsidRDefault="00677979" w:rsidP="00677979">
      <w:pPr>
        <w:spacing w:before="80"/>
        <w:rPr>
          <w:rFonts w:ascii="Franklin Gothic Book" w:eastAsia="Times New Roman" w:hAnsi="Franklin Gothic Book"/>
          <w:color w:val="000000" w:themeColor="text1"/>
          <w:lang w:eastAsia="en-US"/>
        </w:rPr>
      </w:pPr>
      <w:r>
        <w:rPr>
          <w:rFonts w:ascii="Franklin Gothic Book" w:eastAsia="Times New Roman" w:hAnsi="Franklin Gothic Book"/>
          <w:color w:val="000000" w:themeColor="text1"/>
          <w:lang w:eastAsia="en-US"/>
        </w:rPr>
        <w:t xml:space="preserve">The AVTDP provides assistance that requires changes in attitudes, work activities and governmental systems to be fully successful. Such change is not easily accomplished in any jurisdiction, and can be even more challenging in a country such as Vietnam where reform to entrenched arrangements and practices are needed. Equally, securing such change is the essence of securing sustainable improvements in the practice of project development in Vietnam. </w:t>
      </w:r>
    </w:p>
    <w:p w:rsidR="00677979" w:rsidRDefault="00677979" w:rsidP="00677979">
      <w:pPr>
        <w:spacing w:before="80"/>
        <w:rPr>
          <w:rFonts w:ascii="Franklin Gothic Book" w:eastAsia="Times New Roman" w:hAnsi="Franklin Gothic Book"/>
          <w:color w:val="000000" w:themeColor="text1"/>
          <w:lang w:eastAsia="en-US"/>
        </w:rPr>
      </w:pPr>
      <w:r>
        <w:rPr>
          <w:rFonts w:ascii="Franklin Gothic Book" w:eastAsia="Times New Roman" w:hAnsi="Franklin Gothic Book"/>
          <w:color w:val="000000" w:themeColor="text1"/>
          <w:lang w:eastAsia="en-US"/>
        </w:rPr>
        <w:t>Improved sustainability will be reflected through:</w:t>
      </w:r>
    </w:p>
    <w:p w:rsidR="00677979" w:rsidRPr="00901E24" w:rsidRDefault="00677979" w:rsidP="00677979">
      <w:pPr>
        <w:pStyle w:val="List-bullet-1"/>
      </w:pPr>
      <w:r>
        <w:rPr>
          <w:color w:val="000000" w:themeColor="text1"/>
        </w:rPr>
        <w:t>improved consideration of environmental and social issues in the course of project development and inclusion of improved practices into the design and implementation arrangements for the projects addressed in the AVTDP;</w:t>
      </w:r>
    </w:p>
    <w:p w:rsidR="00677979" w:rsidRPr="00901E24" w:rsidRDefault="00677979" w:rsidP="00677979">
      <w:pPr>
        <w:pStyle w:val="List-bullet-1"/>
      </w:pPr>
      <w:r>
        <w:rPr>
          <w:color w:val="000000" w:themeColor="text1"/>
        </w:rPr>
        <w:t>identification of improved practices, demonstration of their merits and inclusion of improved practices in project development in the course of the AVTDP; and</w:t>
      </w:r>
    </w:p>
    <w:p w:rsidR="00677979" w:rsidRDefault="00677979" w:rsidP="00677979">
      <w:pPr>
        <w:pStyle w:val="List-bullet-1"/>
      </w:pPr>
      <w:proofErr w:type="gramStart"/>
      <w:r>
        <w:t>ideally</w:t>
      </w:r>
      <w:proofErr w:type="gramEnd"/>
      <w:r>
        <w:t xml:space="preserve">, applying the improved arrangements and practices to all transport infrastructure projects in Vietnam, including those that are domestically financed. </w:t>
      </w:r>
    </w:p>
    <w:p w:rsidR="00677979" w:rsidRDefault="00677979" w:rsidP="00677979">
      <w:pPr>
        <w:spacing w:before="80"/>
        <w:rPr>
          <w:rFonts w:ascii="Franklin Gothic Book" w:eastAsia="Times New Roman" w:hAnsi="Franklin Gothic Book"/>
          <w:color w:val="000000" w:themeColor="text1"/>
          <w:lang w:eastAsia="en-US"/>
        </w:rPr>
      </w:pPr>
      <w:r>
        <w:rPr>
          <w:rFonts w:ascii="Franklin Gothic Book" w:eastAsia="Times New Roman" w:hAnsi="Franklin Gothic Book"/>
          <w:color w:val="000000" w:themeColor="text1"/>
          <w:lang w:eastAsia="en-US"/>
        </w:rPr>
        <w:lastRenderedPageBreak/>
        <w:t xml:space="preserve">The principal constraints to securing these sustainability outcomes will be the inability of MOT and approving institutions such as MOC to accommodate recommended changes and insufficient finance to fund changes. </w:t>
      </w:r>
    </w:p>
    <w:p w:rsidR="00677979" w:rsidRDefault="00677979" w:rsidP="00677979">
      <w:pPr>
        <w:spacing w:before="80"/>
        <w:rPr>
          <w:rFonts w:ascii="Franklin Gothic Book" w:eastAsia="Times New Roman" w:hAnsi="Franklin Gothic Book"/>
          <w:color w:val="000000" w:themeColor="text1"/>
          <w:lang w:eastAsia="en-US"/>
        </w:rPr>
      </w:pPr>
      <w:r>
        <w:rPr>
          <w:rFonts w:ascii="Franklin Gothic Book" w:eastAsia="Times New Roman" w:hAnsi="Franklin Gothic Book"/>
          <w:color w:val="000000" w:themeColor="text1"/>
          <w:lang w:eastAsia="en-US"/>
        </w:rPr>
        <w:t>A number of theories of how policy change occurs involve three common elements: (</w:t>
      </w:r>
      <w:proofErr w:type="spellStart"/>
      <w:r>
        <w:rPr>
          <w:rFonts w:ascii="Franklin Gothic Book" w:eastAsia="Times New Roman" w:hAnsi="Franklin Gothic Book"/>
          <w:color w:val="000000" w:themeColor="text1"/>
          <w:lang w:eastAsia="en-US"/>
        </w:rPr>
        <w:t>i</w:t>
      </w:r>
      <w:proofErr w:type="spellEnd"/>
      <w:r>
        <w:rPr>
          <w:rFonts w:ascii="Franklin Gothic Book" w:eastAsia="Times New Roman" w:hAnsi="Franklin Gothic Book"/>
          <w:color w:val="000000" w:themeColor="text1"/>
          <w:lang w:eastAsia="en-US"/>
        </w:rPr>
        <w:t xml:space="preserve">) policy communities, which examine policy options; (ii) policy entrepreneurs, who lead a proposal for change; and (iii) policy windows, which is the largely serendipitous occasion when decision makers are open to change (Sabatier 1999). The AVTDP adds to the current policy community, which include the ADB, World Bank and various Vietnamese institutions and individuals who are active and passionate for change. However, the potential for the AVTDP to support change is enhanced by its location in MOT and the funding it brings to examine issues and develop ways forward. The AVTDP cannot act as the policy entrepreneur, but can support key leaders in MOT and other agencies who are motivated to pursue change. Finally, it is improbably that the AVTDP can establish all of the conditions needed for change; however, it can keep initiatives for improved policy and practice up-to-date so that they can be pursued if the opportunity for change presents itself. </w:t>
      </w:r>
      <w:r w:rsidR="001743E5">
        <w:rPr>
          <w:rFonts w:ascii="Franklin Gothic Book" w:eastAsia="Times New Roman" w:hAnsi="Franklin Gothic Book"/>
          <w:color w:val="000000" w:themeColor="text1"/>
          <w:lang w:eastAsia="en-US"/>
        </w:rPr>
        <w:t>The facility overall and annual</w:t>
      </w:r>
      <w:r>
        <w:rPr>
          <w:rFonts w:ascii="Franklin Gothic Book" w:eastAsia="Times New Roman" w:hAnsi="Franklin Gothic Book"/>
          <w:color w:val="000000" w:themeColor="text1"/>
          <w:lang w:eastAsia="en-US"/>
        </w:rPr>
        <w:t xml:space="preserve"> work plans of support will be based on MOT needs (aggregated from different MOT department needs) and will be responsive to MOT annual work plans, in a prioritised manner, so that it will utilise policy windows for policy influencing.</w:t>
      </w:r>
    </w:p>
    <w:p w:rsidR="00677979" w:rsidRDefault="00677979" w:rsidP="00677979">
      <w:pPr>
        <w:spacing w:before="80"/>
        <w:rPr>
          <w:rFonts w:ascii="Franklin Gothic Book" w:eastAsia="Times New Roman" w:hAnsi="Franklin Gothic Book"/>
          <w:color w:val="000000" w:themeColor="text1"/>
          <w:lang w:eastAsia="en-US"/>
        </w:rPr>
      </w:pPr>
      <w:r>
        <w:rPr>
          <w:rFonts w:ascii="Franklin Gothic Book" w:eastAsia="Times New Roman" w:hAnsi="Franklin Gothic Book"/>
          <w:color w:val="000000" w:themeColor="text1"/>
          <w:lang w:eastAsia="en-US"/>
        </w:rPr>
        <w:t>More specifically, measures to enhance the sustainability of the AVTDP will include:</w:t>
      </w:r>
    </w:p>
    <w:p w:rsidR="00677979" w:rsidRDefault="00677979" w:rsidP="00677979">
      <w:pPr>
        <w:pStyle w:val="List-bullet-1"/>
      </w:pPr>
      <w:r>
        <w:t>Developing a good understanding of current institutional arrangements, need for change to policy and practice, openness to specific types of reform and potential challenges so that the best initiatives and means to pursue them can be identified.</w:t>
      </w:r>
    </w:p>
    <w:p w:rsidR="00677979" w:rsidRDefault="00677979" w:rsidP="00677979">
      <w:pPr>
        <w:pStyle w:val="List-bullet-1"/>
      </w:pPr>
      <w:r>
        <w:t>Undertaking project development activities for projects for which funding is available (i.e. projects to be financed by ADB, the World Bank and the private sector) to ensure that the activities lead to productive and sustainable outcomes.</w:t>
      </w:r>
    </w:p>
    <w:p w:rsidR="00677979" w:rsidRDefault="00677979" w:rsidP="00677979">
      <w:pPr>
        <w:pStyle w:val="List-bullet-1"/>
      </w:pPr>
      <w:r>
        <w:t>Using a key criterion for selecting activities to be undertaken under Stream B (</w:t>
      </w:r>
      <w:r w:rsidRPr="004E1E1E">
        <w:t>Unlock</w:t>
      </w:r>
      <w:r>
        <w:t>ing</w:t>
      </w:r>
      <w:r w:rsidRPr="004E1E1E">
        <w:t xml:space="preserve"> Opportunities through Innovation</w:t>
      </w:r>
      <w:r>
        <w:t>)</w:t>
      </w:r>
      <w:r w:rsidRPr="004E1E1E">
        <w:t xml:space="preserve"> </w:t>
      </w:r>
      <w:r>
        <w:t>that they can lead to change that can be implemented in PFS, FS and DDD activities being undertaken in Stream A (Facilitate Project Development). That is, pursuing policy and practice innovations that can be put into effect.</w:t>
      </w:r>
    </w:p>
    <w:p w:rsidR="00677979" w:rsidRDefault="00677979" w:rsidP="00677979">
      <w:pPr>
        <w:pStyle w:val="List-bullet-1"/>
      </w:pPr>
      <w:r>
        <w:t>Work on AVTDP activities with people in GOV agencies who can facilitate the adoption of new approaches to project development. These people will include entrepreneurial and motivated staff and key decision-makers in various relevant departments and other entities of MOT, and key staff in other agencies (MPI and MOC in particular).</w:t>
      </w:r>
    </w:p>
    <w:p w:rsidR="00677979" w:rsidRDefault="00677979" w:rsidP="00677979">
      <w:pPr>
        <w:pStyle w:val="List-bullet-1"/>
      </w:pPr>
      <w:r>
        <w:t>In the case of activities directed to new policies and practices, provide concise documentation of the work that provides sound reasoning for the change and quantitative evidence, including cost-benefit analysis, to justify the change.</w:t>
      </w:r>
    </w:p>
    <w:p w:rsidR="00677979" w:rsidRDefault="00677979" w:rsidP="00677979">
      <w:pPr>
        <w:pStyle w:val="List-bullet-1"/>
      </w:pPr>
      <w:r>
        <w:rPr>
          <w:color w:val="000000" w:themeColor="text1"/>
        </w:rPr>
        <w:t>Documents that seek to encourage change in policies and practice will be translated into Vietnamese and followed up with workshops and other means for encouraging their adoption.</w:t>
      </w:r>
      <w:r w:rsidRPr="00441B7B">
        <w:t xml:space="preserve"> </w:t>
      </w:r>
    </w:p>
    <w:p w:rsidR="001743E5" w:rsidRDefault="001743E5" w:rsidP="00677979">
      <w:pPr>
        <w:pStyle w:val="List-bullet-1"/>
      </w:pPr>
      <w:r>
        <w:t>Supporting staff in MOT and PMUs, and consultants undertaking work for them, to developing their capacity to sustain improved project preparation and investigation and adoption of innovative practices.</w:t>
      </w:r>
    </w:p>
    <w:p w:rsidR="001743E5" w:rsidRDefault="001743E5" w:rsidP="00677979">
      <w:pPr>
        <w:pStyle w:val="List-bullet-1"/>
      </w:pPr>
      <w:r>
        <w:t xml:space="preserve">Making use, and seeking improvements to, GOV </w:t>
      </w:r>
      <w:r w:rsidRPr="00677979">
        <w:t>systems and processes (</w:t>
      </w:r>
      <w:r>
        <w:t xml:space="preserve">rather than </w:t>
      </w:r>
      <w:r w:rsidRPr="00677979">
        <w:t xml:space="preserve">donors’ systems) to </w:t>
      </w:r>
      <w:r>
        <w:t>enhance the impact and sustainability of improvements.</w:t>
      </w:r>
    </w:p>
    <w:p w:rsidR="00677979" w:rsidRDefault="00677979" w:rsidP="00677979">
      <w:pPr>
        <w:pStyle w:val="List-bullet-1"/>
      </w:pPr>
      <w:r>
        <w:t>Undertake the above activities with GOV officials in a sensitive and cooperative manner, including involving them throughout the activities to ensure their positive involvement and their understanding of the results of the work.</w:t>
      </w:r>
    </w:p>
    <w:p w:rsidR="00EB7D4B" w:rsidRPr="005F423E" w:rsidRDefault="00441B7B" w:rsidP="005F423E">
      <w:pPr>
        <w:spacing w:before="80"/>
        <w:rPr>
          <w:rFonts w:ascii="Franklin Gothic Book" w:eastAsia="Times New Roman" w:hAnsi="Franklin Gothic Book"/>
          <w:color w:val="000000" w:themeColor="text1"/>
          <w:lang w:eastAsia="en-US"/>
        </w:rPr>
      </w:pPr>
      <w:r w:rsidRPr="00441B7B">
        <w:rPr>
          <w:rFonts w:ascii="Franklin Gothic Book" w:hAnsi="Franklin Gothic Book"/>
        </w:rPr>
        <w:t xml:space="preserve">There can be no assurance that improved policies and practices will be adopted in MOT’s broader infrastructure program. However, in the same manner that </w:t>
      </w:r>
      <w:r w:rsidR="0024787C">
        <w:rPr>
          <w:rFonts w:ascii="Franklin Gothic Book" w:hAnsi="Franklin Gothic Book"/>
        </w:rPr>
        <w:t xml:space="preserve">MOT officials have adopted better </w:t>
      </w:r>
      <w:r w:rsidRPr="00441B7B">
        <w:rPr>
          <w:rFonts w:ascii="Franklin Gothic Book" w:hAnsi="Franklin Gothic Book"/>
        </w:rPr>
        <w:t>practices than</w:t>
      </w:r>
      <w:r w:rsidR="00FE56F3">
        <w:rPr>
          <w:rFonts w:ascii="Franklin Gothic Book" w:hAnsi="Franklin Gothic Book"/>
        </w:rPr>
        <w:t xml:space="preserve"> </w:t>
      </w:r>
      <w:r w:rsidRPr="00441B7B">
        <w:rPr>
          <w:rFonts w:ascii="Franklin Gothic Book" w:hAnsi="Franklin Gothic Book"/>
        </w:rPr>
        <w:t xml:space="preserve">occurred in the past, the provision of support through the AVTDP can be expected to sustain the </w:t>
      </w:r>
      <w:r w:rsidR="00677979">
        <w:rPr>
          <w:rFonts w:ascii="Franklin Gothic Book" w:hAnsi="Franklin Gothic Book"/>
        </w:rPr>
        <w:t xml:space="preserve">momentum and </w:t>
      </w:r>
      <w:r w:rsidRPr="00441B7B">
        <w:rPr>
          <w:rFonts w:ascii="Franklin Gothic Book" w:hAnsi="Franklin Gothic Book"/>
        </w:rPr>
        <w:t>process of change</w:t>
      </w:r>
      <w:r w:rsidR="0024787C">
        <w:rPr>
          <w:rFonts w:ascii="Franklin Gothic Book" w:hAnsi="Franklin Gothic Book"/>
        </w:rPr>
        <w:t xml:space="preserve">, </w:t>
      </w:r>
      <w:r w:rsidR="00FE56F3">
        <w:rPr>
          <w:rFonts w:ascii="Franklin Gothic Book" w:hAnsi="Franklin Gothic Book"/>
        </w:rPr>
        <w:t xml:space="preserve">particularly </w:t>
      </w:r>
      <w:r w:rsidR="0024787C">
        <w:rPr>
          <w:rFonts w:ascii="Franklin Gothic Book" w:hAnsi="Franklin Gothic Book"/>
        </w:rPr>
        <w:t xml:space="preserve">given the </w:t>
      </w:r>
      <w:r w:rsidR="00FE56F3">
        <w:rPr>
          <w:rFonts w:ascii="Franklin Gothic Book" w:hAnsi="Franklin Gothic Book"/>
        </w:rPr>
        <w:t xml:space="preserve">focussed </w:t>
      </w:r>
      <w:r w:rsidR="0024787C">
        <w:rPr>
          <w:rFonts w:ascii="Franklin Gothic Book" w:hAnsi="Franklin Gothic Book"/>
        </w:rPr>
        <w:t>content of the Program and the manner in which it is to be implemented.</w:t>
      </w:r>
      <w:r w:rsidR="00D762C5">
        <w:rPr>
          <w:rFonts w:ascii="Franklin Gothic Book" w:hAnsi="Franklin Gothic Book"/>
        </w:rPr>
        <w:t xml:space="preserve"> The risk is </w:t>
      </w:r>
      <w:r w:rsidR="00D762C5">
        <w:rPr>
          <w:rFonts w:ascii="Franklin Gothic Book" w:hAnsi="Franklin Gothic Book"/>
        </w:rPr>
        <w:lastRenderedPageBreak/>
        <w:t>acknowledged and will be monitored during the Program and refined and remedial actions introduced if needed.</w:t>
      </w:r>
    </w:p>
    <w:p w:rsidR="00302001" w:rsidRPr="002B2615" w:rsidRDefault="00302001" w:rsidP="00227515">
      <w:pPr>
        <w:pStyle w:val="Heading2"/>
      </w:pPr>
      <w:bookmarkStart w:id="27" w:name="_Toc460481313"/>
      <w:r w:rsidRPr="002B2615">
        <w:t>Gender Equality</w:t>
      </w:r>
      <w:bookmarkEnd w:id="27"/>
    </w:p>
    <w:p w:rsidR="00BA3144" w:rsidRPr="00CC6C41" w:rsidRDefault="00BA3144" w:rsidP="0014320D">
      <w:pPr>
        <w:spacing w:before="80"/>
        <w:rPr>
          <w:rFonts w:ascii="Franklin Gothic Book" w:hAnsi="Franklin Gothic Book"/>
        </w:rPr>
      </w:pPr>
      <w:r w:rsidRPr="00CC6C41">
        <w:rPr>
          <w:rFonts w:ascii="Franklin Gothic Book" w:hAnsi="Franklin Gothic Book"/>
        </w:rPr>
        <w:t xml:space="preserve">Vietnam has made considerable advances in relation to gender equality, especially compared to other countries in the region. However, significant and systemic challenges still exist which affect the </w:t>
      </w:r>
      <w:r w:rsidR="003F53D4" w:rsidRPr="00CC6C41">
        <w:rPr>
          <w:rFonts w:ascii="Franklin Gothic Book" w:hAnsi="Franklin Gothic Book"/>
        </w:rPr>
        <w:t>ability of public agencies such as MOT to adequately address gender equality issues</w:t>
      </w:r>
      <w:r w:rsidRPr="00CC6C41">
        <w:rPr>
          <w:rFonts w:ascii="Franklin Gothic Book" w:hAnsi="Franklin Gothic Book"/>
        </w:rPr>
        <w:t xml:space="preserve">. </w:t>
      </w:r>
      <w:r w:rsidR="003F53D4" w:rsidRPr="00CC6C41">
        <w:rPr>
          <w:rFonts w:ascii="Franklin Gothic Book" w:hAnsi="Franklin Gothic Book"/>
        </w:rPr>
        <w:t>Major challenges include</w:t>
      </w:r>
      <w:r w:rsidRPr="00CC6C41">
        <w:rPr>
          <w:rFonts w:ascii="Franklin Gothic Book" w:hAnsi="Franklin Gothic Book"/>
        </w:rPr>
        <w:t xml:space="preserve"> the persisting low level of women’s participation in public decision-making at local, regional, and national levels; a highly gender segregated labo</w:t>
      </w:r>
      <w:r w:rsidR="00CC6C41" w:rsidRPr="00CC6C41">
        <w:rPr>
          <w:rFonts w:ascii="Franklin Gothic Book" w:hAnsi="Franklin Gothic Book"/>
        </w:rPr>
        <w:t>u</w:t>
      </w:r>
      <w:r w:rsidRPr="00CC6C41">
        <w:rPr>
          <w:rFonts w:ascii="Franklin Gothic Book" w:hAnsi="Franklin Gothic Book"/>
        </w:rPr>
        <w:t>r market in which women are paid less than men; gender disparities in educational outcomes (particularly in regional and remote areas of the country), and; weak implementation of gender equity laws and policies at all levels with little consequence for failure to meet the stated targets.</w:t>
      </w:r>
    </w:p>
    <w:p w:rsidR="0014320D" w:rsidRPr="0014320D" w:rsidRDefault="0014320D" w:rsidP="0014320D">
      <w:pPr>
        <w:spacing w:before="80"/>
        <w:rPr>
          <w:rFonts w:ascii="Franklin Gothic Book" w:hAnsi="Franklin Gothic Book"/>
        </w:rPr>
      </w:pPr>
      <w:r w:rsidRPr="00CC6C41">
        <w:rPr>
          <w:rFonts w:ascii="Franklin Gothic Book" w:hAnsi="Franklin Gothic Book"/>
        </w:rPr>
        <w:t xml:space="preserve">The AVTDP </w:t>
      </w:r>
      <w:r w:rsidR="00BA3144" w:rsidRPr="00CC6C41">
        <w:rPr>
          <w:rFonts w:ascii="Franklin Gothic Book" w:hAnsi="Franklin Gothic Book"/>
        </w:rPr>
        <w:t>will</w:t>
      </w:r>
      <w:r w:rsidRPr="00CC6C41">
        <w:rPr>
          <w:rFonts w:ascii="Franklin Gothic Book" w:hAnsi="Franklin Gothic Book"/>
        </w:rPr>
        <w:t xml:space="preserve"> advance </w:t>
      </w:r>
      <w:hyperlink r:id="rId21" w:history="1">
        <w:r w:rsidRPr="00CC6C41">
          <w:rPr>
            <w:rFonts w:ascii="Franklin Gothic Book" w:hAnsi="Franklin Gothic Book"/>
          </w:rPr>
          <w:t>gender equality</w:t>
        </w:r>
      </w:hyperlink>
      <w:r w:rsidRPr="00CC6C41">
        <w:rPr>
          <w:rFonts w:ascii="Franklin Gothic Book" w:hAnsi="Franklin Gothic Book"/>
        </w:rPr>
        <w:t xml:space="preserve"> and promote the empowerment of women and girls in the transport sector by adopting a gender-responsive </w:t>
      </w:r>
      <w:proofErr w:type="gramStart"/>
      <w:r w:rsidRPr="00CC6C41">
        <w:rPr>
          <w:rFonts w:ascii="Franklin Gothic Book" w:hAnsi="Franklin Gothic Book"/>
        </w:rPr>
        <w:t>pro-poor,</w:t>
      </w:r>
      <w:proofErr w:type="gramEnd"/>
      <w:r w:rsidRPr="00CC6C41">
        <w:rPr>
          <w:rFonts w:ascii="Franklin Gothic Book" w:hAnsi="Franklin Gothic Book"/>
        </w:rPr>
        <w:t xml:space="preserve"> and socially-inclusive approach. </w:t>
      </w:r>
      <w:r w:rsidR="00BA3144" w:rsidRPr="00CC6C41">
        <w:rPr>
          <w:rFonts w:ascii="Franklin Gothic Book" w:hAnsi="Franklin Gothic Book"/>
        </w:rPr>
        <w:t xml:space="preserve">This program will act as a catalyst </w:t>
      </w:r>
      <w:r w:rsidR="003F53D4" w:rsidRPr="00CC6C41">
        <w:rPr>
          <w:rFonts w:ascii="Franklin Gothic Book" w:hAnsi="Franklin Gothic Book"/>
        </w:rPr>
        <w:t xml:space="preserve">and model for incorporating gender equality principles and activities to enable progress on issues such as those </w:t>
      </w:r>
      <w:proofErr w:type="gramStart"/>
      <w:r w:rsidR="003F53D4" w:rsidRPr="00CC6C41">
        <w:rPr>
          <w:rFonts w:ascii="Franklin Gothic Book" w:hAnsi="Franklin Gothic Book"/>
        </w:rPr>
        <w:t>raised</w:t>
      </w:r>
      <w:proofErr w:type="gramEnd"/>
      <w:r w:rsidR="003F53D4" w:rsidRPr="00CC6C41">
        <w:rPr>
          <w:rFonts w:ascii="Franklin Gothic Book" w:hAnsi="Franklin Gothic Book"/>
        </w:rPr>
        <w:t xml:space="preserve"> above. </w:t>
      </w:r>
      <w:r w:rsidRPr="00CC6C41">
        <w:rPr>
          <w:rFonts w:ascii="Franklin Gothic Book" w:hAnsi="Franklin Gothic Book"/>
        </w:rPr>
        <w:t>This includes the following elements:</w:t>
      </w:r>
    </w:p>
    <w:p w:rsidR="0014320D" w:rsidRPr="00F767C2" w:rsidRDefault="0014320D" w:rsidP="0014320D">
      <w:pPr>
        <w:pStyle w:val="List-bullet-1"/>
      </w:pPr>
      <w:r w:rsidRPr="00F767C2">
        <w:t xml:space="preserve">recruitment </w:t>
      </w:r>
      <w:r w:rsidR="00BA3144">
        <w:t xml:space="preserve">and deployment </w:t>
      </w:r>
      <w:r w:rsidRPr="00F767C2">
        <w:t>of a gender specialist to guide and provide on-the-job training for staff of MOT, PMU and local consultants in comprehensive gender mainstreaming</w:t>
      </w:r>
      <w:r>
        <w:t>;</w:t>
      </w:r>
    </w:p>
    <w:p w:rsidR="0014320D" w:rsidRPr="00F767C2" w:rsidRDefault="0014320D" w:rsidP="0030081A">
      <w:pPr>
        <w:pStyle w:val="List-bullet-1"/>
      </w:pPr>
      <w:r w:rsidRPr="00F767C2">
        <w:t>extensive community consultation with women and men to make sure communities understand about the project and to ensure all stakeholders' concerns and needs are listened to</w:t>
      </w:r>
      <w:r>
        <w:t xml:space="preserve"> </w:t>
      </w:r>
      <w:r w:rsidRPr="00F767C2">
        <w:t>effective incorporation of identified needs of both men and wome</w:t>
      </w:r>
      <w:r>
        <w:t>n in the design of the project;</w:t>
      </w:r>
    </w:p>
    <w:p w:rsidR="0014320D" w:rsidRPr="00F767C2" w:rsidRDefault="0014320D" w:rsidP="0014320D">
      <w:pPr>
        <w:pStyle w:val="List-bullet-1"/>
      </w:pPr>
      <w:r w:rsidRPr="00F767C2">
        <w:t xml:space="preserve">ensuring that women's concerns in particular about issues such as road safety, personal security, and cost issues related to transport services and infrastructure, are voiced and </w:t>
      </w:r>
      <w:r>
        <w:t>acted upon;</w:t>
      </w:r>
    </w:p>
    <w:p w:rsidR="0014320D" w:rsidRPr="007478CA" w:rsidRDefault="0014320D" w:rsidP="0014320D">
      <w:pPr>
        <w:pStyle w:val="List-bullet-1"/>
      </w:pPr>
      <w:r>
        <w:t>u</w:t>
      </w:r>
      <w:r w:rsidRPr="007478CA">
        <w:t xml:space="preserve">se of sex-disaggregated data for project design, implementation and monitoring as well as data disaggregated by ethnicity, disability, age, extent and type of transport use, where feasible; </w:t>
      </w:r>
    </w:p>
    <w:p w:rsidR="0014320D" w:rsidRPr="007478CA" w:rsidRDefault="0014320D" w:rsidP="0014320D">
      <w:pPr>
        <w:pStyle w:val="List-bullet-1"/>
      </w:pPr>
      <w:r w:rsidRPr="007478CA">
        <w:t>use of specific gender responsive indicators to monitor and assess the gender impacts of the project</w:t>
      </w:r>
      <w:r>
        <w:t>;</w:t>
      </w:r>
    </w:p>
    <w:p w:rsidR="0014320D" w:rsidRPr="007478CA" w:rsidRDefault="0014320D" w:rsidP="0014320D">
      <w:pPr>
        <w:pStyle w:val="List-bullet-1"/>
      </w:pPr>
      <w:r w:rsidRPr="007478CA">
        <w:t>extension of equal opportunities to male and female community members to participate in transport project activities and benefit from skills development, leadership training, employme</w:t>
      </w:r>
      <w:r>
        <w:t>nt, and/or other opportunities;</w:t>
      </w:r>
    </w:p>
    <w:p w:rsidR="0014320D" w:rsidRPr="007478CA" w:rsidRDefault="0014320D" w:rsidP="0014320D">
      <w:pPr>
        <w:pStyle w:val="List-bullet-1"/>
      </w:pPr>
      <w:r w:rsidRPr="007478CA">
        <w:t xml:space="preserve">mechanisms such as separate sex groups and quotas </w:t>
      </w:r>
      <w:r w:rsidR="006C50F3" w:rsidRPr="007478CA">
        <w:t>to ensure women’s equal representation and participation in</w:t>
      </w:r>
      <w:r w:rsidRPr="007478CA">
        <w:t xml:space="preserve"> decision-making processes related to the design, operation, and maintenance of transport infrastructure; </w:t>
      </w:r>
    </w:p>
    <w:p w:rsidR="0014320D" w:rsidRPr="007478CA" w:rsidRDefault="0014320D" w:rsidP="0014320D">
      <w:pPr>
        <w:pStyle w:val="List-bullet-1"/>
      </w:pPr>
      <w:r w:rsidRPr="007478CA">
        <w:t>mentoring and professional development of female MOT staff to provide leadership skills and role models for women's empowerment</w:t>
      </w:r>
      <w:r>
        <w:t>;</w:t>
      </w:r>
    </w:p>
    <w:p w:rsidR="0014320D" w:rsidRPr="007478CA" w:rsidRDefault="0014320D" w:rsidP="0014320D">
      <w:pPr>
        <w:pStyle w:val="List-bullet-1"/>
      </w:pPr>
      <w:r w:rsidRPr="007478CA">
        <w:t>encouraging more women into engineering courses to increase women's participation</w:t>
      </w:r>
      <w:r>
        <w:t>;</w:t>
      </w:r>
    </w:p>
    <w:p w:rsidR="0014320D" w:rsidRPr="007478CA" w:rsidRDefault="0014320D" w:rsidP="0014320D">
      <w:pPr>
        <w:pStyle w:val="List-bullet-1"/>
      </w:pPr>
      <w:r w:rsidRPr="007478CA">
        <w:t xml:space="preserve">strengthening links to build capacity and leadership of MOT staff via short course training involving Australian </w:t>
      </w:r>
      <w:r>
        <w:t>U</w:t>
      </w:r>
      <w:r w:rsidRPr="007478CA">
        <w:t>nive</w:t>
      </w:r>
      <w:r>
        <w:t>r</w:t>
      </w:r>
      <w:r w:rsidRPr="007478CA">
        <w:t>sities and Alumni</w:t>
      </w:r>
      <w:r>
        <w:t xml:space="preserve">, </w:t>
      </w:r>
      <w:r w:rsidR="006C50F3" w:rsidRPr="007478CA">
        <w:t>channelled</w:t>
      </w:r>
      <w:r w:rsidRPr="007478CA">
        <w:t xml:space="preserve"> through </w:t>
      </w:r>
      <w:r w:rsidR="009F26DA">
        <w:t>Australia’s</w:t>
      </w:r>
      <w:r w:rsidRPr="007478CA">
        <w:t xml:space="preserve"> human resource </w:t>
      </w:r>
      <w:r w:rsidR="009F26DA">
        <w:t>development program</w:t>
      </w:r>
      <w:r w:rsidRPr="007478CA">
        <w:t xml:space="preserve"> in Hanoi</w:t>
      </w:r>
      <w:r>
        <w:t>; and</w:t>
      </w:r>
    </w:p>
    <w:p w:rsidR="0014320D" w:rsidRDefault="0014320D" w:rsidP="0014320D">
      <w:pPr>
        <w:pStyle w:val="List-bullet-1"/>
      </w:pPr>
      <w:r w:rsidRPr="007478CA">
        <w:t>feed</w:t>
      </w:r>
      <w:r>
        <w:t>ing evidence based</w:t>
      </w:r>
      <w:r w:rsidRPr="007478CA">
        <w:t xml:space="preserve"> information into the project preparation stage</w:t>
      </w:r>
      <w:r>
        <w:t xml:space="preserve"> so that</w:t>
      </w:r>
      <w:r w:rsidRPr="007478CA">
        <w:t xml:space="preserve"> PMUs </w:t>
      </w:r>
      <w:r>
        <w:t xml:space="preserve">can </w:t>
      </w:r>
      <w:r w:rsidRPr="007478CA">
        <w:t>submit more gender responsive pre-FS and FS which respond directly to affected community needs in local contexts, as well as to donors' due diligence requirements</w:t>
      </w:r>
      <w:r>
        <w:t>.</w:t>
      </w:r>
    </w:p>
    <w:p w:rsidR="009F26DA" w:rsidRPr="009F26DA" w:rsidRDefault="009F26DA" w:rsidP="009F26DA">
      <w:pPr>
        <w:spacing w:before="80"/>
        <w:rPr>
          <w:rFonts w:ascii="Franklin Gothic Book" w:hAnsi="Franklin Gothic Book"/>
        </w:rPr>
      </w:pPr>
      <w:r w:rsidRPr="00CC6C41">
        <w:rPr>
          <w:rFonts w:ascii="Franklin Gothic Book" w:hAnsi="Franklin Gothic Book"/>
        </w:rPr>
        <w:t xml:space="preserve">These measures will </w:t>
      </w:r>
      <w:r w:rsidR="003F53D4" w:rsidRPr="00CC6C41">
        <w:rPr>
          <w:rFonts w:ascii="Franklin Gothic Book" w:hAnsi="Franklin Gothic Book"/>
        </w:rPr>
        <w:t xml:space="preserve">need to </w:t>
      </w:r>
      <w:r w:rsidRPr="00CC6C41">
        <w:rPr>
          <w:rFonts w:ascii="Franklin Gothic Book" w:hAnsi="Franklin Gothic Book"/>
        </w:rPr>
        <w:t xml:space="preserve">be explored further during the inception phase of the Program </w:t>
      </w:r>
      <w:r w:rsidR="003F53D4" w:rsidRPr="00CC6C41">
        <w:rPr>
          <w:rFonts w:ascii="Franklin Gothic Book" w:hAnsi="Franklin Gothic Book"/>
        </w:rPr>
        <w:t>with</w:t>
      </w:r>
      <w:r w:rsidRPr="00CC6C41">
        <w:rPr>
          <w:rFonts w:ascii="Franklin Gothic Book" w:hAnsi="Franklin Gothic Book"/>
        </w:rPr>
        <w:t xml:space="preserve"> refined </w:t>
      </w:r>
      <w:r w:rsidR="003F53D4" w:rsidRPr="00CC6C41">
        <w:rPr>
          <w:rFonts w:ascii="Franklin Gothic Book" w:hAnsi="Franklin Gothic Book"/>
        </w:rPr>
        <w:t>plans and activities subsequently</w:t>
      </w:r>
      <w:r w:rsidRPr="00CC6C41">
        <w:rPr>
          <w:rFonts w:ascii="Franklin Gothic Book" w:hAnsi="Franklin Gothic Book"/>
        </w:rPr>
        <w:t xml:space="preserve"> developed.</w:t>
      </w:r>
    </w:p>
    <w:p w:rsidR="00302001" w:rsidRPr="0014320D" w:rsidRDefault="00302001" w:rsidP="0014320D">
      <w:pPr>
        <w:pStyle w:val="Heading2"/>
      </w:pPr>
      <w:bookmarkStart w:id="28" w:name="_Toc460481314"/>
      <w:r w:rsidRPr="0014320D">
        <w:lastRenderedPageBreak/>
        <w:t>Disability Inclusiveness</w:t>
      </w:r>
      <w:bookmarkEnd w:id="28"/>
    </w:p>
    <w:p w:rsidR="00A86033" w:rsidRDefault="0014320D" w:rsidP="0014320D">
      <w:pPr>
        <w:spacing w:before="80"/>
        <w:rPr>
          <w:rFonts w:ascii="Franklin Gothic Book" w:hAnsi="Franklin Gothic Book"/>
        </w:rPr>
      </w:pPr>
      <w:r w:rsidRPr="0014320D">
        <w:rPr>
          <w:rFonts w:ascii="Franklin Gothic Book" w:hAnsi="Franklin Gothic Book"/>
        </w:rPr>
        <w:t xml:space="preserve">Disabled females and males face specific and conceivably different challenges in accessing mainstream transport services and related infrastructure, however these barriers are difficult to determine since little information is known about people with disabilities (PWD) transport behaviour and concerns due to a lack of survey data. Collecting this type of information poses problems in itself because comparatively few PWD travel on public services to enable interviewing, and some PWDs may have difficulty in communicating, especially if they feel embarrassed talking about their disability. Thus it is difficult for transport projects to include specific measures to cater to disabled female and male needs, such as special seating arrangements, ramps for wheelchair access, specialized toilets, and other measures, or to consider if it is possible to employ PWD in some meaningful way. </w:t>
      </w:r>
      <w:r w:rsidR="006D4FB9">
        <w:rPr>
          <w:rFonts w:ascii="Franklin Gothic Book" w:hAnsi="Franklin Gothic Book"/>
        </w:rPr>
        <w:t>The</w:t>
      </w:r>
      <w:r w:rsidRPr="0014320D">
        <w:rPr>
          <w:rFonts w:ascii="Franklin Gothic Book" w:hAnsi="Franklin Gothic Book"/>
        </w:rPr>
        <w:t xml:space="preserve"> AVTDP will </w:t>
      </w:r>
      <w:r w:rsidR="006D4FB9">
        <w:rPr>
          <w:rFonts w:ascii="Franklin Gothic Book" w:hAnsi="Franklin Gothic Book"/>
        </w:rPr>
        <w:t xml:space="preserve">ensure that consideration is given to </w:t>
      </w:r>
      <w:r w:rsidR="00A86033">
        <w:rPr>
          <w:rFonts w:ascii="Franklin Gothic Book" w:hAnsi="Franklin Gothic Book"/>
        </w:rPr>
        <w:t>the needs of PWD (and also other socially disadvantaged people) in PFS, FS and DDD activities for specific infrastructure projects. It will also examine other matters related to policy and practice through Stream B activities that could be adopted in future project development activities by MOT.</w:t>
      </w:r>
    </w:p>
    <w:p w:rsidR="0014320D" w:rsidRPr="0014320D" w:rsidRDefault="00A86033" w:rsidP="0014320D">
      <w:pPr>
        <w:spacing w:before="80"/>
        <w:rPr>
          <w:rFonts w:ascii="Franklin Gothic Book" w:hAnsi="Franklin Gothic Book"/>
        </w:rPr>
      </w:pPr>
      <w:r>
        <w:rPr>
          <w:rFonts w:ascii="Franklin Gothic Book" w:hAnsi="Franklin Gothic Book"/>
        </w:rPr>
        <w:t>The work will include</w:t>
      </w:r>
      <w:r w:rsidR="0014320D" w:rsidRPr="0014320D">
        <w:rPr>
          <w:rFonts w:ascii="Franklin Gothic Book" w:hAnsi="Franklin Gothic Book"/>
        </w:rPr>
        <w:t xml:space="preserve">: </w:t>
      </w:r>
    </w:p>
    <w:p w:rsidR="0014320D" w:rsidRPr="00F60991" w:rsidRDefault="0014320D" w:rsidP="0014320D">
      <w:pPr>
        <w:pStyle w:val="List-bullet-1"/>
      </w:pPr>
      <w:r>
        <w:t>d</w:t>
      </w:r>
      <w:r w:rsidRPr="00F60991">
        <w:t>evelop</w:t>
      </w:r>
      <w:r w:rsidR="00A86033">
        <w:t>ing</w:t>
      </w:r>
      <w:r w:rsidRPr="00F60991">
        <w:t xml:space="preserve"> an overall understanding of disabled female and male transport user behaviour and concerns, and how PWD access to, and participation in, transport-related services and activities</w:t>
      </w:r>
      <w:r w:rsidR="00A86033">
        <w:t xml:space="preserve"> can be improved using </w:t>
      </w:r>
      <w:r w:rsidRPr="00F60991">
        <w:t>document research</w:t>
      </w:r>
      <w:r w:rsidR="00A86033">
        <w:t xml:space="preserve">, </w:t>
      </w:r>
      <w:r w:rsidRPr="00F60991">
        <w:t>key informant/</w:t>
      </w:r>
      <w:r w:rsidR="00A86033">
        <w:t>-</w:t>
      </w:r>
      <w:r w:rsidRPr="00F60991">
        <w:t>stakeholder discussions and community consultation;</w:t>
      </w:r>
    </w:p>
    <w:p w:rsidR="0014320D" w:rsidRPr="00F60991" w:rsidRDefault="0014320D" w:rsidP="0014320D">
      <w:pPr>
        <w:pStyle w:val="List-bullet-1"/>
      </w:pPr>
      <w:r>
        <w:t>i</w:t>
      </w:r>
      <w:r w:rsidRPr="00F60991">
        <w:t>dentify any specific differences between disabled female and male needs, perceptions, attitudes and opportunities associated with transport related services through desk studies and stakeholder consultation as mentioned above; and</w:t>
      </w:r>
    </w:p>
    <w:p w:rsidR="0014320D" w:rsidRPr="00F60991" w:rsidRDefault="0014320D" w:rsidP="0014320D">
      <w:pPr>
        <w:pStyle w:val="List-bullet-1"/>
      </w:pPr>
      <w:proofErr w:type="gramStart"/>
      <w:r w:rsidRPr="00F60991">
        <w:t>identify</w:t>
      </w:r>
      <w:proofErr w:type="gramEnd"/>
      <w:r w:rsidRPr="00F60991">
        <w:t xml:space="preserve"> the likely differential impacts of project activities on disabled females and males </w:t>
      </w:r>
      <w:r w:rsidR="00A86033">
        <w:t>and identify measures that could be incorporated in projects to secure more socially inclusive outcomes.</w:t>
      </w:r>
    </w:p>
    <w:p w:rsidR="00926C7E" w:rsidRPr="00926C7E" w:rsidRDefault="00926C7E" w:rsidP="00227515">
      <w:pPr>
        <w:pStyle w:val="Heading2"/>
      </w:pPr>
      <w:bookmarkStart w:id="29" w:name="_Toc460481315"/>
      <w:r>
        <w:t>Private Sector</w:t>
      </w:r>
      <w:bookmarkEnd w:id="29"/>
    </w:p>
    <w:p w:rsidR="003C19F3" w:rsidRDefault="003C19F3" w:rsidP="003C19F3">
      <w:pPr>
        <w:spacing w:before="80"/>
        <w:rPr>
          <w:rFonts w:ascii="Franklin Gothic Book" w:hAnsi="Franklin Gothic Book"/>
        </w:rPr>
      </w:pPr>
      <w:r>
        <w:rPr>
          <w:rFonts w:ascii="Franklin Gothic Book" w:hAnsi="Franklin Gothic Book"/>
        </w:rPr>
        <w:t xml:space="preserve">The AVTDP will contribute to private sector </w:t>
      </w:r>
      <w:r w:rsidRPr="003C19F3">
        <w:rPr>
          <w:rFonts w:ascii="Franklin Gothic Book" w:hAnsi="Franklin Gothic Book"/>
        </w:rPr>
        <w:t xml:space="preserve">development </w:t>
      </w:r>
      <w:r>
        <w:rPr>
          <w:rFonts w:ascii="Franklin Gothic Book" w:hAnsi="Franklin Gothic Book"/>
        </w:rPr>
        <w:t xml:space="preserve">in the transport sector in Vietnam </w:t>
      </w:r>
      <w:r w:rsidRPr="003C19F3">
        <w:rPr>
          <w:rFonts w:ascii="Franklin Gothic Book" w:hAnsi="Franklin Gothic Book"/>
        </w:rPr>
        <w:t>by</w:t>
      </w:r>
      <w:r>
        <w:rPr>
          <w:rFonts w:ascii="Franklin Gothic Book" w:hAnsi="Franklin Gothic Book"/>
        </w:rPr>
        <w:t>:</w:t>
      </w:r>
    </w:p>
    <w:p w:rsidR="003C19F3" w:rsidRDefault="003C19F3" w:rsidP="003C19F3">
      <w:pPr>
        <w:pStyle w:val="List-bullet-1"/>
      </w:pPr>
      <w:r>
        <w:t>S</w:t>
      </w:r>
      <w:r w:rsidRPr="003C19F3">
        <w:t xml:space="preserve">upporting the development of </w:t>
      </w:r>
      <w:r>
        <w:t xml:space="preserve">international practice </w:t>
      </w:r>
      <w:r w:rsidRPr="003C19F3">
        <w:t>PPP projects</w:t>
      </w:r>
      <w:r>
        <w:t xml:space="preserve"> by identifying and seekin</w:t>
      </w:r>
      <w:r w:rsidR="005F423E">
        <w:t>g to resolve current bottlenecks and supporting PFS and FS activities for PPP projects.</w:t>
      </w:r>
    </w:p>
    <w:p w:rsidR="003C19F3" w:rsidRDefault="005F423E" w:rsidP="003C19F3">
      <w:pPr>
        <w:pStyle w:val="List-bullet-1"/>
      </w:pPr>
      <w:r>
        <w:t>B</w:t>
      </w:r>
      <w:r w:rsidR="003C19F3" w:rsidRPr="003C19F3">
        <w:t xml:space="preserve">uilding the capacity of </w:t>
      </w:r>
      <w:r>
        <w:t xml:space="preserve">Vietnamese </w:t>
      </w:r>
      <w:r w:rsidR="003C19F3" w:rsidRPr="003C19F3">
        <w:t>private sector consulting firms to develop better prepared projects</w:t>
      </w:r>
      <w:r>
        <w:t xml:space="preserve"> by sponsoring the consideration of a broader set of issues in PFS and FS activities and providing technical guidance to the firms.</w:t>
      </w:r>
    </w:p>
    <w:p w:rsidR="003C19F3" w:rsidRDefault="005F423E" w:rsidP="003C19F3">
      <w:pPr>
        <w:pStyle w:val="List-bullet-1"/>
      </w:pPr>
      <w:r>
        <w:t>D</w:t>
      </w:r>
      <w:r w:rsidR="003C19F3" w:rsidRPr="003C19F3">
        <w:t xml:space="preserve">eveloping the capacity for MOT to secure the best outcome from the use of the private sector for project development </w:t>
      </w:r>
      <w:r>
        <w:t>through better management of consultants undertaking PFS, FS and DDD activities.</w:t>
      </w:r>
    </w:p>
    <w:p w:rsidR="00926C7E" w:rsidRDefault="005F423E" w:rsidP="003C19F3">
      <w:pPr>
        <w:pStyle w:val="List-bullet-1"/>
      </w:pPr>
      <w:r>
        <w:t>P</w:t>
      </w:r>
      <w:r w:rsidR="003C19F3" w:rsidRPr="003C19F3">
        <w:t>romoting opportunities for the private sector to contributed to the implementation of projects</w:t>
      </w:r>
      <w:r>
        <w:t xml:space="preserve"> by supporting consideration by MOT and MOC of alternative engineering design and construction approaches.</w:t>
      </w:r>
    </w:p>
    <w:p w:rsidR="003E199B" w:rsidRPr="003C19F3" w:rsidRDefault="003E199B" w:rsidP="009A3BA8">
      <w:pPr>
        <w:pStyle w:val="List-bullet-1"/>
      </w:pPr>
      <w:r w:rsidRPr="0096302D">
        <w:t xml:space="preserve">Providing opportunities for the private sector from Australia to </w:t>
      </w:r>
      <w:r>
        <w:t xml:space="preserve">better understand conditions, processes and opportunities in Vietnam and hence to </w:t>
      </w:r>
      <w:r w:rsidRPr="0096302D">
        <w:t>expand their operations in Vietnam.</w:t>
      </w:r>
    </w:p>
    <w:p w:rsidR="00302001" w:rsidRPr="002B2615" w:rsidRDefault="00302001" w:rsidP="00227515">
      <w:pPr>
        <w:pStyle w:val="Heading2"/>
      </w:pPr>
      <w:bookmarkStart w:id="30" w:name="_Toc460481316"/>
      <w:r w:rsidRPr="002B2615">
        <w:t>Risk Management Plan</w:t>
      </w:r>
      <w:bookmarkEnd w:id="30"/>
      <w:r w:rsidRPr="002B2615">
        <w:t xml:space="preserve"> </w:t>
      </w:r>
    </w:p>
    <w:p w:rsidR="00741767" w:rsidRDefault="00741767" w:rsidP="00AF54FE">
      <w:pPr>
        <w:spacing w:before="80"/>
        <w:rPr>
          <w:rFonts w:ascii="Franklin Gothic Book" w:eastAsia="Times New Roman" w:hAnsi="Franklin Gothic Book"/>
          <w:color w:val="000000" w:themeColor="text1"/>
          <w:lang w:eastAsia="en-US"/>
        </w:rPr>
      </w:pPr>
      <w:r>
        <w:rPr>
          <w:rFonts w:ascii="Franklin Gothic Book" w:eastAsia="Times New Roman" w:hAnsi="Franklin Gothic Book"/>
          <w:color w:val="000000" w:themeColor="text1"/>
          <w:lang w:eastAsia="en-US"/>
        </w:rPr>
        <w:t>The AVTDP is considered a low-risk investment for DFAT.</w:t>
      </w:r>
      <w:r w:rsidR="00D038F0">
        <w:rPr>
          <w:rFonts w:ascii="Franklin Gothic Book" w:eastAsia="Times New Roman" w:hAnsi="Franklin Gothic Book"/>
          <w:color w:val="000000" w:themeColor="text1"/>
          <w:lang w:eastAsia="en-US"/>
        </w:rPr>
        <w:t xml:space="preserve"> </w:t>
      </w:r>
      <w:r w:rsidR="005750A1">
        <w:rPr>
          <w:rFonts w:ascii="Franklin Gothic Book" w:eastAsia="Times New Roman" w:hAnsi="Franklin Gothic Book"/>
          <w:color w:val="000000" w:themeColor="text1"/>
          <w:lang w:eastAsia="en-US"/>
        </w:rPr>
        <w:t>However,</w:t>
      </w:r>
      <w:r>
        <w:rPr>
          <w:rFonts w:ascii="Franklin Gothic Book" w:eastAsia="Times New Roman" w:hAnsi="Franklin Gothic Book"/>
          <w:color w:val="000000" w:themeColor="text1"/>
          <w:lang w:eastAsia="en-US"/>
        </w:rPr>
        <w:t xml:space="preserve"> risks at the institutional and program level remain and need to be carefully managed throughout the implementation period.</w:t>
      </w:r>
      <w:r w:rsidR="00D038F0">
        <w:rPr>
          <w:rFonts w:ascii="Franklin Gothic Book" w:eastAsia="Times New Roman" w:hAnsi="Franklin Gothic Book"/>
          <w:color w:val="000000" w:themeColor="text1"/>
          <w:lang w:eastAsia="en-US"/>
        </w:rPr>
        <w:t xml:space="preserve"> </w:t>
      </w:r>
      <w:r>
        <w:rPr>
          <w:rFonts w:ascii="Franklin Gothic Book" w:eastAsia="Times New Roman" w:hAnsi="Franklin Gothic Book"/>
          <w:color w:val="000000" w:themeColor="text1"/>
          <w:lang w:eastAsia="en-US"/>
        </w:rPr>
        <w:t xml:space="preserve">A risk management plan is required for implementation and could be integrated alongside the program M&amp;E Plan. A risk register detailing immediate and significant risks identified during the </w:t>
      </w:r>
      <w:r>
        <w:rPr>
          <w:rFonts w:ascii="Franklin Gothic Book" w:eastAsia="Times New Roman" w:hAnsi="Franklin Gothic Book"/>
          <w:color w:val="000000" w:themeColor="text1"/>
          <w:lang w:eastAsia="en-US"/>
        </w:rPr>
        <w:lastRenderedPageBreak/>
        <w:t>design phase is included as Appendix J.</w:t>
      </w:r>
      <w:r w:rsidR="00D038F0">
        <w:rPr>
          <w:rFonts w:ascii="Franklin Gothic Book" w:eastAsia="Times New Roman" w:hAnsi="Franklin Gothic Book"/>
          <w:color w:val="000000" w:themeColor="text1"/>
          <w:lang w:eastAsia="en-US"/>
        </w:rPr>
        <w:t xml:space="preserve"> </w:t>
      </w:r>
      <w:r>
        <w:rPr>
          <w:rFonts w:ascii="Franklin Gothic Book" w:eastAsia="Times New Roman" w:hAnsi="Franklin Gothic Book"/>
          <w:color w:val="000000" w:themeColor="text1"/>
          <w:lang w:eastAsia="en-US"/>
        </w:rPr>
        <w:t>This risk register provides guidance and forms the basis for the development and articulation of a more comprehensive and detailed risk management plan.</w:t>
      </w:r>
    </w:p>
    <w:p w:rsidR="00741767" w:rsidRDefault="00741767" w:rsidP="00AF54FE">
      <w:pPr>
        <w:spacing w:before="80"/>
        <w:rPr>
          <w:rFonts w:ascii="Franklin Gothic Book" w:eastAsia="Times New Roman" w:hAnsi="Franklin Gothic Book"/>
          <w:color w:val="000000" w:themeColor="text1"/>
          <w:lang w:eastAsia="en-US"/>
        </w:rPr>
      </w:pPr>
      <w:r>
        <w:rPr>
          <w:rFonts w:ascii="Franklin Gothic Book" w:eastAsia="Times New Roman" w:hAnsi="Franklin Gothic Book"/>
          <w:color w:val="000000" w:themeColor="text1"/>
          <w:lang w:eastAsia="en-US"/>
        </w:rPr>
        <w:t>Key risks revolve around the availability of finance to support interventions and investments, institutional capacity and the implementation model of AVTDP in terms of the linkages of activities through contribution and attribution to achieve desired intermediate and end program outcomes.</w:t>
      </w:r>
      <w:r w:rsidR="00D038F0">
        <w:rPr>
          <w:rFonts w:ascii="Franklin Gothic Book" w:eastAsia="Times New Roman" w:hAnsi="Franklin Gothic Book"/>
          <w:color w:val="000000" w:themeColor="text1"/>
          <w:lang w:eastAsia="en-US"/>
        </w:rPr>
        <w:t xml:space="preserve"> </w:t>
      </w:r>
      <w:r>
        <w:rPr>
          <w:rFonts w:ascii="Franklin Gothic Book" w:eastAsia="Times New Roman" w:hAnsi="Franklin Gothic Book"/>
          <w:color w:val="000000" w:themeColor="text1"/>
          <w:lang w:eastAsia="en-US"/>
        </w:rPr>
        <w:t>Details of the significance of risks, current treatments and proposed contractor approaches to manage the risk are contained within Appendix J.</w:t>
      </w:r>
    </w:p>
    <w:p w:rsidR="00741767" w:rsidRDefault="00741767" w:rsidP="00AF54FE">
      <w:pPr>
        <w:spacing w:before="80"/>
        <w:rPr>
          <w:rFonts w:ascii="Franklin Gothic Book" w:eastAsia="Times New Roman" w:hAnsi="Franklin Gothic Book"/>
          <w:color w:val="000000" w:themeColor="text1"/>
          <w:lang w:eastAsia="en-US"/>
        </w:rPr>
      </w:pPr>
      <w:r>
        <w:rPr>
          <w:rFonts w:ascii="Franklin Gothic Book" w:eastAsia="Times New Roman" w:hAnsi="Franklin Gothic Book"/>
          <w:color w:val="000000" w:themeColor="text1"/>
          <w:lang w:eastAsia="en-US"/>
        </w:rPr>
        <w:t>The IID proposes that the risk management plan is closely managed and aligned to the risk management plan. Key risks should be reviewed and revised (and new risks included) as part of the Theory of Change workshop and subsequent development of the M&amp;E Plan.</w:t>
      </w:r>
      <w:r w:rsidR="00D038F0">
        <w:rPr>
          <w:rFonts w:ascii="Franklin Gothic Book" w:eastAsia="Times New Roman" w:hAnsi="Franklin Gothic Book"/>
          <w:color w:val="000000" w:themeColor="text1"/>
          <w:lang w:eastAsia="en-US"/>
        </w:rPr>
        <w:t xml:space="preserve"> </w:t>
      </w:r>
      <w:r>
        <w:rPr>
          <w:rFonts w:ascii="Franklin Gothic Book" w:eastAsia="Times New Roman" w:hAnsi="Franklin Gothic Book"/>
          <w:color w:val="000000" w:themeColor="text1"/>
          <w:lang w:eastAsia="en-US"/>
        </w:rPr>
        <w:t>Key responsibilities for risk assessment and management should be identified at this stage also.</w:t>
      </w:r>
      <w:r w:rsidR="00D038F0">
        <w:rPr>
          <w:rFonts w:ascii="Franklin Gothic Book" w:eastAsia="Times New Roman" w:hAnsi="Franklin Gothic Book"/>
          <w:color w:val="000000" w:themeColor="text1"/>
          <w:lang w:eastAsia="en-US"/>
        </w:rPr>
        <w:t xml:space="preserve"> </w:t>
      </w:r>
      <w:r>
        <w:rPr>
          <w:rFonts w:ascii="Franklin Gothic Book" w:eastAsia="Times New Roman" w:hAnsi="Franklin Gothic Book"/>
          <w:color w:val="000000" w:themeColor="text1"/>
          <w:lang w:eastAsia="en-US"/>
        </w:rPr>
        <w:t>Annual reviews should occur and form part of Annual Work</w:t>
      </w:r>
      <w:r w:rsidR="00203926">
        <w:rPr>
          <w:rFonts w:ascii="Franklin Gothic Book" w:eastAsia="Times New Roman" w:hAnsi="Franklin Gothic Book"/>
          <w:color w:val="000000" w:themeColor="text1"/>
          <w:lang w:eastAsia="en-US"/>
        </w:rPr>
        <w:t xml:space="preserve"> Plans </w:t>
      </w:r>
      <w:r>
        <w:rPr>
          <w:rFonts w:ascii="Franklin Gothic Book" w:eastAsia="Times New Roman" w:hAnsi="Franklin Gothic Book"/>
          <w:color w:val="000000" w:themeColor="text1"/>
          <w:lang w:eastAsia="en-US"/>
        </w:rPr>
        <w:t>and performance reports.</w:t>
      </w:r>
      <w:r w:rsidR="00D038F0">
        <w:rPr>
          <w:rFonts w:ascii="Franklin Gothic Book" w:eastAsia="Times New Roman" w:hAnsi="Franklin Gothic Book"/>
          <w:color w:val="000000" w:themeColor="text1"/>
          <w:lang w:eastAsia="en-US"/>
        </w:rPr>
        <w:t xml:space="preserve"> </w:t>
      </w:r>
      <w:r>
        <w:rPr>
          <w:rFonts w:ascii="Franklin Gothic Book" w:eastAsia="Times New Roman" w:hAnsi="Franklin Gothic Book"/>
          <w:color w:val="000000" w:themeColor="text1"/>
          <w:lang w:eastAsia="en-US"/>
        </w:rPr>
        <w:t>An annual joint workshop should ideally be facilitated involving key stakeholders and the risk register updated and shared with the Steering Committee.</w:t>
      </w:r>
      <w:r w:rsidR="00D038F0">
        <w:rPr>
          <w:rFonts w:ascii="Franklin Gothic Book" w:eastAsia="Times New Roman" w:hAnsi="Franklin Gothic Book"/>
          <w:color w:val="000000" w:themeColor="text1"/>
          <w:lang w:eastAsia="en-US"/>
        </w:rPr>
        <w:t xml:space="preserve"> </w:t>
      </w:r>
      <w:r>
        <w:rPr>
          <w:rFonts w:ascii="Franklin Gothic Book" w:eastAsia="Times New Roman" w:hAnsi="Franklin Gothic Book"/>
          <w:color w:val="000000" w:themeColor="text1"/>
          <w:lang w:eastAsia="en-US"/>
        </w:rPr>
        <w:t xml:space="preserve">Reporting through the M&amp;E framework should also report against key risks and their on-going influence on the </w:t>
      </w:r>
      <w:r w:rsidR="00203926">
        <w:rPr>
          <w:rFonts w:ascii="Franklin Gothic Book" w:eastAsia="Times New Roman" w:hAnsi="Franklin Gothic Book"/>
          <w:color w:val="000000" w:themeColor="text1"/>
          <w:lang w:eastAsia="en-US"/>
        </w:rPr>
        <w:t>P</w:t>
      </w:r>
      <w:r>
        <w:rPr>
          <w:rFonts w:ascii="Franklin Gothic Book" w:eastAsia="Times New Roman" w:hAnsi="Franklin Gothic Book"/>
          <w:color w:val="000000" w:themeColor="text1"/>
          <w:lang w:eastAsia="en-US"/>
        </w:rPr>
        <w:t>rogram and the strategies being undertaken to address and minimise these.</w:t>
      </w:r>
      <w:r w:rsidR="00D038F0">
        <w:rPr>
          <w:rFonts w:ascii="Franklin Gothic Book" w:eastAsia="Times New Roman" w:hAnsi="Franklin Gothic Book"/>
          <w:color w:val="000000" w:themeColor="text1"/>
          <w:lang w:eastAsia="en-US"/>
        </w:rPr>
        <w:t xml:space="preserve"> </w:t>
      </w:r>
      <w:r>
        <w:rPr>
          <w:rFonts w:ascii="Franklin Gothic Book" w:eastAsia="Times New Roman" w:hAnsi="Franklin Gothic Book"/>
          <w:color w:val="000000" w:themeColor="text1"/>
          <w:lang w:eastAsia="en-US"/>
        </w:rPr>
        <w:t>Key lessons should also be documented as part of the process.</w:t>
      </w:r>
    </w:p>
    <w:p w:rsidR="00741767" w:rsidRDefault="00741767" w:rsidP="00AF54FE">
      <w:pPr>
        <w:spacing w:before="80"/>
        <w:rPr>
          <w:rFonts w:ascii="Franklin Gothic Book" w:eastAsia="Times New Roman" w:hAnsi="Franklin Gothic Book"/>
          <w:color w:val="000000" w:themeColor="text1"/>
          <w:lang w:eastAsia="en-US"/>
        </w:rPr>
      </w:pPr>
      <w:r>
        <w:rPr>
          <w:rFonts w:ascii="Franklin Gothic Book" w:eastAsia="Times New Roman" w:hAnsi="Franklin Gothic Book"/>
          <w:color w:val="000000" w:themeColor="text1"/>
          <w:lang w:eastAsia="en-US"/>
        </w:rPr>
        <w:t>The AVTDP team leader will assume overall responsibility for the management of risk but will work closely with the core team to ensure all risks are effectively identified, prioritised, minimised and potentially mitigated.</w:t>
      </w:r>
    </w:p>
    <w:p w:rsidR="00302001" w:rsidRDefault="00302001" w:rsidP="00227515">
      <w:pPr>
        <w:pStyle w:val="Heading2"/>
      </w:pPr>
      <w:bookmarkStart w:id="31" w:name="_Toc460481317"/>
      <w:r w:rsidRPr="0045444C">
        <w:t>Safeguards</w:t>
      </w:r>
      <w:bookmarkEnd w:id="31"/>
    </w:p>
    <w:p w:rsidR="0030081A" w:rsidRDefault="0030081A" w:rsidP="005F423E">
      <w:pPr>
        <w:spacing w:before="80"/>
        <w:rPr>
          <w:rFonts w:ascii="Franklin Gothic Book" w:hAnsi="Franklin Gothic Book"/>
          <w:lang w:eastAsia="en-US"/>
        </w:rPr>
      </w:pPr>
      <w:r>
        <w:rPr>
          <w:rFonts w:ascii="Franklin Gothic Book" w:hAnsi="Franklin Gothic Book"/>
          <w:lang w:eastAsia="en-US"/>
        </w:rPr>
        <w:t xml:space="preserve">The AVTDP does not involve any direct involvement in the implementation of physical infrastructure other than that which may occur through </w:t>
      </w:r>
      <w:r w:rsidR="00CF07DE">
        <w:rPr>
          <w:rFonts w:ascii="Franklin Gothic Book" w:hAnsi="Franklin Gothic Book"/>
          <w:lang w:eastAsia="en-US"/>
        </w:rPr>
        <w:t xml:space="preserve">currently unidentified </w:t>
      </w:r>
      <w:r>
        <w:rPr>
          <w:rFonts w:ascii="Franklin Gothic Book" w:hAnsi="Franklin Gothic Book"/>
          <w:lang w:eastAsia="en-US"/>
        </w:rPr>
        <w:t xml:space="preserve">demonstration projects. </w:t>
      </w:r>
      <w:r w:rsidR="00CF07DE">
        <w:rPr>
          <w:rFonts w:ascii="Franklin Gothic Book" w:hAnsi="Franklin Gothic Book"/>
          <w:lang w:eastAsia="en-US"/>
        </w:rPr>
        <w:t>Through its project development activities, it will ensure that all necessary safeguards needed to meet the minimum standards set by MDBs and DFAT are incorporated into planned projects. An assessment of the AVTDP with regard to safeguard needs is described in Table 3 based on the current known content of the program. If any demonstration projects involving physical construction were to occur, they will be required to meet the same standards as those included in projects to be prepared through the program.</w:t>
      </w:r>
    </w:p>
    <w:p w:rsidR="00CF07DE" w:rsidRDefault="00CF07DE" w:rsidP="005F423E">
      <w:pPr>
        <w:spacing w:before="80"/>
        <w:rPr>
          <w:rFonts w:ascii="Franklin Gothic Book" w:hAnsi="Franklin Gothic Book"/>
          <w:lang w:eastAsia="en-US"/>
        </w:rPr>
      </w:pPr>
    </w:p>
    <w:p w:rsidR="0030081A" w:rsidRPr="005F423E" w:rsidRDefault="0030081A" w:rsidP="005F423E">
      <w:pPr>
        <w:spacing w:before="80"/>
        <w:rPr>
          <w:rFonts w:ascii="Franklin Gothic Book" w:hAnsi="Franklin Gothic Book"/>
          <w:lang w:eastAsia="en-US"/>
        </w:rPr>
      </w:pPr>
      <w:r>
        <w:rPr>
          <w:rFonts w:ascii="Franklin Gothic Book" w:hAnsi="Franklin Gothic Book"/>
          <w:lang w:eastAsia="en-US"/>
        </w:rPr>
        <w:t xml:space="preserve">Table 3 Safeguard </w:t>
      </w:r>
      <w:r w:rsidR="00CF07DE">
        <w:rPr>
          <w:rFonts w:ascii="Franklin Gothic Book" w:hAnsi="Franklin Gothic Book"/>
          <w:lang w:eastAsia="en-US"/>
        </w:rPr>
        <w:t>Assessment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57" w:type="dxa"/>
        </w:tblCellMar>
        <w:tblLook w:val="01E0" w:firstRow="1" w:lastRow="1" w:firstColumn="1" w:lastColumn="1" w:noHBand="0" w:noVBand="0"/>
      </w:tblPr>
      <w:tblGrid>
        <w:gridCol w:w="6350"/>
        <w:gridCol w:w="651"/>
        <w:gridCol w:w="653"/>
        <w:gridCol w:w="653"/>
      </w:tblGrid>
      <w:tr w:rsidR="0030081A" w:rsidRPr="00CF07DE" w:rsidTr="00CC6C41">
        <w:trPr>
          <w:cantSplit/>
          <w:tblHeader/>
        </w:trPr>
        <w:tc>
          <w:tcPr>
            <w:tcW w:w="3822" w:type="pct"/>
            <w:tcBorders>
              <w:top w:val="nil"/>
              <w:left w:val="nil"/>
              <w:bottom w:val="single" w:sz="4" w:space="0" w:color="auto"/>
              <w:right w:val="single" w:sz="4" w:space="0" w:color="auto"/>
            </w:tcBorders>
            <w:shd w:val="clear" w:color="auto" w:fill="auto"/>
          </w:tcPr>
          <w:p w:rsidR="0030081A" w:rsidRPr="00CF07DE" w:rsidRDefault="0030081A" w:rsidP="00CF07DE">
            <w:pPr>
              <w:spacing w:before="20" w:after="20"/>
              <w:rPr>
                <w:rFonts w:ascii="Franklin Gothic Book" w:eastAsia="Times New Roman" w:hAnsi="Franklin Gothic Book"/>
                <w:sz w:val="18"/>
                <w:szCs w:val="18"/>
              </w:rPr>
            </w:pPr>
          </w:p>
        </w:tc>
        <w:tc>
          <w:tcPr>
            <w:tcW w:w="392" w:type="pct"/>
            <w:tcBorders>
              <w:left w:val="single" w:sz="4" w:space="0" w:color="auto"/>
              <w:bottom w:val="single" w:sz="4" w:space="0" w:color="auto"/>
            </w:tcBorders>
            <w:shd w:val="clear" w:color="auto" w:fill="auto"/>
          </w:tcPr>
          <w:p w:rsidR="0030081A" w:rsidRPr="00CF07DE" w:rsidRDefault="0030081A" w:rsidP="00CC6C41">
            <w:pPr>
              <w:spacing w:before="20" w:after="20"/>
              <w:jc w:val="center"/>
              <w:rPr>
                <w:rFonts w:ascii="Franklin Gothic Book" w:eastAsia="Times New Roman" w:hAnsi="Franklin Gothic Book"/>
                <w:sz w:val="18"/>
                <w:szCs w:val="18"/>
              </w:rPr>
            </w:pPr>
            <w:r w:rsidRPr="00CF07DE">
              <w:rPr>
                <w:rFonts w:ascii="Franklin Gothic Book" w:eastAsia="Times New Roman" w:hAnsi="Franklin Gothic Book"/>
                <w:sz w:val="18"/>
                <w:szCs w:val="18"/>
              </w:rPr>
              <w:t>Yes</w:t>
            </w:r>
          </w:p>
        </w:tc>
        <w:tc>
          <w:tcPr>
            <w:tcW w:w="393" w:type="pct"/>
            <w:tcBorders>
              <w:bottom w:val="single" w:sz="4" w:space="0" w:color="auto"/>
            </w:tcBorders>
            <w:shd w:val="clear" w:color="auto" w:fill="auto"/>
          </w:tcPr>
          <w:p w:rsidR="0030081A" w:rsidRPr="00CF07DE" w:rsidRDefault="0030081A" w:rsidP="00CC6C41">
            <w:pPr>
              <w:spacing w:before="20" w:after="20"/>
              <w:jc w:val="center"/>
              <w:rPr>
                <w:rFonts w:ascii="Franklin Gothic Book" w:eastAsia="Times New Roman" w:hAnsi="Franklin Gothic Book"/>
                <w:sz w:val="18"/>
                <w:szCs w:val="18"/>
              </w:rPr>
            </w:pPr>
            <w:r w:rsidRPr="00CF07DE">
              <w:rPr>
                <w:rFonts w:ascii="Franklin Gothic Book" w:eastAsia="Times New Roman" w:hAnsi="Franklin Gothic Book"/>
                <w:sz w:val="18"/>
                <w:szCs w:val="18"/>
              </w:rPr>
              <w:t>No</w:t>
            </w:r>
          </w:p>
        </w:tc>
        <w:tc>
          <w:tcPr>
            <w:tcW w:w="393" w:type="pct"/>
            <w:tcBorders>
              <w:bottom w:val="single" w:sz="4" w:space="0" w:color="auto"/>
            </w:tcBorders>
            <w:shd w:val="clear" w:color="auto" w:fill="auto"/>
          </w:tcPr>
          <w:p w:rsidR="0030081A" w:rsidRPr="00CF07DE" w:rsidRDefault="0030081A" w:rsidP="00CC6C41">
            <w:pPr>
              <w:spacing w:before="20" w:after="20"/>
              <w:jc w:val="center"/>
              <w:rPr>
                <w:rFonts w:ascii="Franklin Gothic Book" w:eastAsia="Times New Roman" w:hAnsi="Franklin Gothic Book"/>
                <w:sz w:val="18"/>
                <w:szCs w:val="18"/>
              </w:rPr>
            </w:pPr>
            <w:r w:rsidRPr="00CF07DE">
              <w:rPr>
                <w:rFonts w:ascii="Franklin Gothic Book" w:eastAsia="Times New Roman" w:hAnsi="Franklin Gothic Book"/>
                <w:sz w:val="18"/>
                <w:szCs w:val="18"/>
              </w:rPr>
              <w:t>Not Sure</w:t>
            </w:r>
          </w:p>
        </w:tc>
      </w:tr>
      <w:tr w:rsidR="0030081A" w:rsidRPr="00CF07DE" w:rsidTr="00CC6C41">
        <w:trPr>
          <w:cantSplit/>
        </w:trPr>
        <w:tc>
          <w:tcPr>
            <w:tcW w:w="3822" w:type="pct"/>
            <w:tcBorders>
              <w:right w:val="single" w:sz="4" w:space="0" w:color="auto"/>
            </w:tcBorders>
            <w:shd w:val="clear" w:color="auto" w:fill="C6D9F1" w:themeFill="text2" w:themeFillTint="33"/>
          </w:tcPr>
          <w:p w:rsidR="0030081A" w:rsidRPr="00CF07DE" w:rsidRDefault="0030081A" w:rsidP="00CF07DE">
            <w:pPr>
              <w:spacing w:before="20" w:after="20"/>
              <w:rPr>
                <w:rFonts w:ascii="Franklin Gothic Book" w:eastAsia="Times New Roman" w:hAnsi="Franklin Gothic Book"/>
                <w:sz w:val="18"/>
                <w:szCs w:val="18"/>
              </w:rPr>
            </w:pPr>
            <w:r w:rsidRPr="00CF07DE">
              <w:rPr>
                <w:rFonts w:ascii="Franklin Gothic Book" w:eastAsia="Times New Roman" w:hAnsi="Franklin Gothic Book"/>
                <w:sz w:val="18"/>
                <w:szCs w:val="18"/>
              </w:rPr>
              <w:t>Child protection</w:t>
            </w:r>
          </w:p>
        </w:tc>
        <w:tc>
          <w:tcPr>
            <w:tcW w:w="392" w:type="pct"/>
            <w:tcBorders>
              <w:left w:val="single" w:sz="4" w:space="0" w:color="auto"/>
            </w:tcBorders>
            <w:shd w:val="clear" w:color="auto" w:fill="C6D9F1" w:themeFill="text2" w:themeFillTint="33"/>
            <w:vAlign w:val="center"/>
          </w:tcPr>
          <w:p w:rsidR="0030081A" w:rsidRPr="00CF07DE" w:rsidRDefault="0030081A" w:rsidP="00CC6C41">
            <w:pPr>
              <w:spacing w:before="20" w:after="20"/>
              <w:jc w:val="center"/>
              <w:rPr>
                <w:rFonts w:ascii="Franklin Gothic Book" w:eastAsia="Times New Roman" w:hAnsi="Franklin Gothic Book"/>
                <w:sz w:val="18"/>
                <w:szCs w:val="18"/>
              </w:rPr>
            </w:pPr>
          </w:p>
        </w:tc>
        <w:tc>
          <w:tcPr>
            <w:tcW w:w="393" w:type="pct"/>
            <w:shd w:val="clear" w:color="auto" w:fill="C6D9F1" w:themeFill="text2" w:themeFillTint="33"/>
            <w:vAlign w:val="center"/>
          </w:tcPr>
          <w:p w:rsidR="0030081A" w:rsidRPr="00CF07DE" w:rsidRDefault="0030081A" w:rsidP="00CC6C41">
            <w:pPr>
              <w:spacing w:before="20" w:after="20"/>
              <w:jc w:val="center"/>
              <w:rPr>
                <w:rFonts w:ascii="Franklin Gothic Book" w:eastAsia="Times New Roman" w:hAnsi="Franklin Gothic Book"/>
                <w:sz w:val="18"/>
                <w:szCs w:val="18"/>
              </w:rPr>
            </w:pPr>
          </w:p>
        </w:tc>
        <w:tc>
          <w:tcPr>
            <w:tcW w:w="393" w:type="pct"/>
            <w:shd w:val="clear" w:color="auto" w:fill="C6D9F1" w:themeFill="text2" w:themeFillTint="33"/>
            <w:vAlign w:val="center"/>
          </w:tcPr>
          <w:p w:rsidR="0030081A" w:rsidRPr="00CF07DE" w:rsidRDefault="0030081A" w:rsidP="00CC6C41">
            <w:pPr>
              <w:spacing w:before="20" w:after="20"/>
              <w:jc w:val="center"/>
              <w:rPr>
                <w:rFonts w:ascii="Franklin Gothic Book" w:eastAsia="Times New Roman" w:hAnsi="Franklin Gothic Book"/>
                <w:sz w:val="18"/>
                <w:szCs w:val="18"/>
              </w:rPr>
            </w:pPr>
          </w:p>
        </w:tc>
      </w:tr>
      <w:tr w:rsidR="0030081A" w:rsidRPr="00CF07DE" w:rsidTr="00CC6C41">
        <w:trPr>
          <w:cantSplit/>
        </w:trPr>
        <w:tc>
          <w:tcPr>
            <w:tcW w:w="3822" w:type="pct"/>
            <w:tcBorders>
              <w:right w:val="single" w:sz="4" w:space="0" w:color="auto"/>
            </w:tcBorders>
            <w:shd w:val="clear" w:color="auto" w:fill="auto"/>
          </w:tcPr>
          <w:p w:rsidR="0030081A" w:rsidRPr="00CF07DE" w:rsidRDefault="0030081A" w:rsidP="00CF07DE">
            <w:pPr>
              <w:spacing w:before="20" w:after="20"/>
              <w:rPr>
                <w:rFonts w:ascii="Franklin Gothic Book" w:eastAsia="Times New Roman" w:hAnsi="Franklin Gothic Book"/>
                <w:sz w:val="18"/>
                <w:szCs w:val="18"/>
              </w:rPr>
            </w:pPr>
            <w:r w:rsidRPr="00CF07DE">
              <w:rPr>
                <w:rFonts w:ascii="Franklin Gothic Book" w:eastAsia="Times New Roman" w:hAnsi="Franklin Gothic Book"/>
                <w:sz w:val="18"/>
                <w:szCs w:val="18"/>
              </w:rPr>
              <w:t>Is the investment likely to involve contact with or access to children (0-18 years old) due to the nature of the activity or the working environment?</w:t>
            </w:r>
          </w:p>
        </w:tc>
        <w:tc>
          <w:tcPr>
            <w:tcW w:w="392" w:type="pct"/>
            <w:tcBorders>
              <w:left w:val="single" w:sz="4" w:space="0" w:color="auto"/>
            </w:tcBorders>
            <w:shd w:val="clear" w:color="auto" w:fill="auto"/>
            <w:vAlign w:val="center"/>
          </w:tcPr>
          <w:p w:rsidR="0030081A" w:rsidRPr="00CF07DE" w:rsidRDefault="0030081A" w:rsidP="00CC6C41">
            <w:pPr>
              <w:spacing w:before="20" w:after="20"/>
              <w:jc w:val="center"/>
              <w:rPr>
                <w:rFonts w:ascii="Franklin Gothic Book" w:eastAsia="Times New Roman" w:hAnsi="Franklin Gothic Book"/>
                <w:sz w:val="18"/>
                <w:szCs w:val="18"/>
              </w:rPr>
            </w:pPr>
          </w:p>
        </w:tc>
        <w:tc>
          <w:tcPr>
            <w:tcW w:w="393" w:type="pct"/>
            <w:shd w:val="clear" w:color="auto" w:fill="auto"/>
            <w:vAlign w:val="center"/>
          </w:tcPr>
          <w:p w:rsidR="0030081A" w:rsidRPr="00CF07DE" w:rsidRDefault="0030081A" w:rsidP="00CC6C41">
            <w:pPr>
              <w:spacing w:before="20" w:after="20"/>
              <w:jc w:val="center"/>
              <w:rPr>
                <w:rFonts w:ascii="Franklin Gothic Book" w:eastAsia="Times New Roman" w:hAnsi="Franklin Gothic Book"/>
                <w:sz w:val="18"/>
                <w:szCs w:val="18"/>
              </w:rPr>
            </w:pPr>
            <w:r w:rsidRPr="00CF07DE">
              <w:rPr>
                <w:rFonts w:ascii="Franklin Gothic Book" w:eastAsia="Times New Roman" w:hAnsi="Franklin Gothic Book"/>
                <w:sz w:val="18"/>
                <w:szCs w:val="18"/>
              </w:rPr>
              <w:t>No</w:t>
            </w:r>
          </w:p>
        </w:tc>
        <w:tc>
          <w:tcPr>
            <w:tcW w:w="393" w:type="pct"/>
            <w:shd w:val="clear" w:color="auto" w:fill="auto"/>
            <w:vAlign w:val="center"/>
          </w:tcPr>
          <w:p w:rsidR="0030081A" w:rsidRPr="00CF07DE" w:rsidRDefault="0030081A" w:rsidP="00CC6C41">
            <w:pPr>
              <w:spacing w:before="20" w:after="20"/>
              <w:jc w:val="center"/>
              <w:rPr>
                <w:rFonts w:ascii="Franklin Gothic Book" w:eastAsia="Times New Roman" w:hAnsi="Franklin Gothic Book"/>
                <w:sz w:val="18"/>
                <w:szCs w:val="18"/>
              </w:rPr>
            </w:pPr>
          </w:p>
        </w:tc>
      </w:tr>
      <w:tr w:rsidR="0030081A" w:rsidRPr="00CF07DE" w:rsidTr="00CC6C41">
        <w:trPr>
          <w:cantSplit/>
        </w:trPr>
        <w:tc>
          <w:tcPr>
            <w:tcW w:w="3822" w:type="pct"/>
            <w:tcBorders>
              <w:bottom w:val="single" w:sz="4" w:space="0" w:color="auto"/>
              <w:right w:val="single" w:sz="4" w:space="0" w:color="auto"/>
            </w:tcBorders>
            <w:shd w:val="clear" w:color="auto" w:fill="auto"/>
          </w:tcPr>
          <w:p w:rsidR="0030081A" w:rsidRPr="00CF07DE" w:rsidRDefault="0030081A" w:rsidP="00CF07DE">
            <w:pPr>
              <w:spacing w:before="20" w:after="20"/>
              <w:rPr>
                <w:rFonts w:ascii="Franklin Gothic Book" w:eastAsia="Times New Roman" w:hAnsi="Franklin Gothic Book"/>
                <w:sz w:val="18"/>
                <w:szCs w:val="18"/>
              </w:rPr>
            </w:pPr>
            <w:r w:rsidRPr="00CF07DE">
              <w:rPr>
                <w:rFonts w:ascii="Franklin Gothic Book" w:eastAsia="Times New Roman" w:hAnsi="Franklin Gothic Book"/>
                <w:sz w:val="18"/>
                <w:szCs w:val="18"/>
              </w:rPr>
              <w:t>Will the investment involve personnel working with children?</w:t>
            </w:r>
          </w:p>
        </w:tc>
        <w:tc>
          <w:tcPr>
            <w:tcW w:w="392" w:type="pct"/>
            <w:tcBorders>
              <w:left w:val="single" w:sz="4" w:space="0" w:color="auto"/>
              <w:bottom w:val="single" w:sz="4" w:space="0" w:color="auto"/>
            </w:tcBorders>
            <w:shd w:val="clear" w:color="auto" w:fill="auto"/>
            <w:vAlign w:val="center"/>
          </w:tcPr>
          <w:p w:rsidR="0030081A" w:rsidRPr="00CF07DE" w:rsidRDefault="0030081A" w:rsidP="00CC6C41">
            <w:pPr>
              <w:spacing w:before="20" w:after="20"/>
              <w:jc w:val="center"/>
              <w:rPr>
                <w:rFonts w:ascii="Franklin Gothic Book" w:eastAsia="Times New Roman" w:hAnsi="Franklin Gothic Book"/>
                <w:sz w:val="18"/>
                <w:szCs w:val="18"/>
              </w:rPr>
            </w:pPr>
          </w:p>
        </w:tc>
        <w:tc>
          <w:tcPr>
            <w:tcW w:w="393" w:type="pct"/>
            <w:tcBorders>
              <w:bottom w:val="single" w:sz="4" w:space="0" w:color="auto"/>
            </w:tcBorders>
            <w:shd w:val="clear" w:color="auto" w:fill="auto"/>
            <w:vAlign w:val="center"/>
          </w:tcPr>
          <w:p w:rsidR="0030081A" w:rsidRPr="00CF07DE" w:rsidRDefault="0030081A" w:rsidP="00CC6C41">
            <w:pPr>
              <w:spacing w:before="20" w:after="20"/>
              <w:jc w:val="center"/>
              <w:rPr>
                <w:rFonts w:ascii="Franklin Gothic Book" w:eastAsia="Times New Roman" w:hAnsi="Franklin Gothic Book"/>
                <w:sz w:val="18"/>
                <w:szCs w:val="18"/>
              </w:rPr>
            </w:pPr>
            <w:r w:rsidRPr="00CF07DE">
              <w:rPr>
                <w:rFonts w:ascii="Franklin Gothic Book" w:eastAsia="Times New Roman" w:hAnsi="Franklin Gothic Book"/>
                <w:sz w:val="18"/>
                <w:szCs w:val="18"/>
              </w:rPr>
              <w:t>No</w:t>
            </w:r>
          </w:p>
        </w:tc>
        <w:tc>
          <w:tcPr>
            <w:tcW w:w="393" w:type="pct"/>
            <w:tcBorders>
              <w:bottom w:val="single" w:sz="4" w:space="0" w:color="auto"/>
            </w:tcBorders>
            <w:shd w:val="clear" w:color="auto" w:fill="auto"/>
            <w:vAlign w:val="center"/>
          </w:tcPr>
          <w:p w:rsidR="0030081A" w:rsidRPr="00CF07DE" w:rsidRDefault="0030081A" w:rsidP="00CC6C41">
            <w:pPr>
              <w:spacing w:before="20" w:after="20"/>
              <w:jc w:val="center"/>
              <w:rPr>
                <w:rFonts w:ascii="Franklin Gothic Book" w:eastAsia="Times New Roman" w:hAnsi="Franklin Gothic Book"/>
                <w:sz w:val="18"/>
                <w:szCs w:val="18"/>
              </w:rPr>
            </w:pPr>
          </w:p>
        </w:tc>
      </w:tr>
      <w:tr w:rsidR="0030081A" w:rsidRPr="00CF07DE" w:rsidTr="00CC6C41">
        <w:trPr>
          <w:cantSplit/>
        </w:trPr>
        <w:tc>
          <w:tcPr>
            <w:tcW w:w="3822" w:type="pct"/>
            <w:tcBorders>
              <w:right w:val="single" w:sz="4" w:space="0" w:color="auto"/>
            </w:tcBorders>
            <w:shd w:val="clear" w:color="auto" w:fill="C6D9F1" w:themeFill="text2" w:themeFillTint="33"/>
          </w:tcPr>
          <w:p w:rsidR="0030081A" w:rsidRPr="00CF07DE" w:rsidRDefault="0030081A" w:rsidP="00CF07DE">
            <w:pPr>
              <w:spacing w:before="20" w:after="20"/>
              <w:rPr>
                <w:rFonts w:ascii="Franklin Gothic Book" w:eastAsia="Times New Roman" w:hAnsi="Franklin Gothic Book"/>
                <w:sz w:val="18"/>
                <w:szCs w:val="18"/>
              </w:rPr>
            </w:pPr>
            <w:r w:rsidRPr="00CF07DE">
              <w:rPr>
                <w:rFonts w:ascii="Franklin Gothic Book" w:eastAsia="Times New Roman" w:hAnsi="Franklin Gothic Book"/>
                <w:sz w:val="18"/>
                <w:szCs w:val="18"/>
              </w:rPr>
              <w:t>Displacement and resettlement</w:t>
            </w:r>
          </w:p>
        </w:tc>
        <w:tc>
          <w:tcPr>
            <w:tcW w:w="392" w:type="pct"/>
            <w:tcBorders>
              <w:left w:val="single" w:sz="4" w:space="0" w:color="auto"/>
            </w:tcBorders>
            <w:shd w:val="clear" w:color="auto" w:fill="C6D9F1" w:themeFill="text2" w:themeFillTint="33"/>
            <w:vAlign w:val="center"/>
          </w:tcPr>
          <w:p w:rsidR="0030081A" w:rsidRPr="00CF07DE" w:rsidRDefault="0030081A" w:rsidP="00CC6C41">
            <w:pPr>
              <w:spacing w:before="20" w:after="20"/>
              <w:jc w:val="center"/>
              <w:rPr>
                <w:rFonts w:ascii="Franklin Gothic Book" w:eastAsia="Times New Roman" w:hAnsi="Franklin Gothic Book"/>
                <w:sz w:val="18"/>
                <w:szCs w:val="18"/>
              </w:rPr>
            </w:pPr>
          </w:p>
        </w:tc>
        <w:tc>
          <w:tcPr>
            <w:tcW w:w="393" w:type="pct"/>
            <w:shd w:val="clear" w:color="auto" w:fill="C6D9F1" w:themeFill="text2" w:themeFillTint="33"/>
            <w:vAlign w:val="center"/>
          </w:tcPr>
          <w:p w:rsidR="0030081A" w:rsidRPr="00CF07DE" w:rsidRDefault="0030081A" w:rsidP="00CC6C41">
            <w:pPr>
              <w:spacing w:before="20" w:after="20"/>
              <w:jc w:val="center"/>
              <w:rPr>
                <w:rFonts w:ascii="Franklin Gothic Book" w:eastAsia="Times New Roman" w:hAnsi="Franklin Gothic Book"/>
                <w:sz w:val="18"/>
                <w:szCs w:val="18"/>
              </w:rPr>
            </w:pPr>
          </w:p>
        </w:tc>
        <w:tc>
          <w:tcPr>
            <w:tcW w:w="393" w:type="pct"/>
            <w:shd w:val="clear" w:color="auto" w:fill="C6D9F1" w:themeFill="text2" w:themeFillTint="33"/>
            <w:vAlign w:val="center"/>
          </w:tcPr>
          <w:p w:rsidR="0030081A" w:rsidRPr="00CF07DE" w:rsidRDefault="0030081A" w:rsidP="00CC6C41">
            <w:pPr>
              <w:spacing w:before="20" w:after="20"/>
              <w:jc w:val="center"/>
              <w:rPr>
                <w:rFonts w:ascii="Franklin Gothic Book" w:eastAsia="Times New Roman" w:hAnsi="Franklin Gothic Book"/>
                <w:sz w:val="18"/>
                <w:szCs w:val="18"/>
              </w:rPr>
            </w:pPr>
          </w:p>
        </w:tc>
      </w:tr>
      <w:tr w:rsidR="0030081A" w:rsidRPr="00CF07DE" w:rsidTr="00CC6C41">
        <w:trPr>
          <w:cantSplit/>
        </w:trPr>
        <w:tc>
          <w:tcPr>
            <w:tcW w:w="3822" w:type="pct"/>
            <w:tcBorders>
              <w:right w:val="single" w:sz="4" w:space="0" w:color="auto"/>
            </w:tcBorders>
            <w:shd w:val="clear" w:color="auto" w:fill="auto"/>
          </w:tcPr>
          <w:p w:rsidR="0030081A" w:rsidRPr="00CF07DE" w:rsidRDefault="0030081A" w:rsidP="00CF07DE">
            <w:pPr>
              <w:spacing w:before="20" w:after="20"/>
              <w:rPr>
                <w:rFonts w:ascii="Franklin Gothic Book" w:eastAsia="Times New Roman" w:hAnsi="Franklin Gothic Book"/>
                <w:sz w:val="18"/>
                <w:szCs w:val="18"/>
              </w:rPr>
            </w:pPr>
            <w:r w:rsidRPr="00CF07DE">
              <w:rPr>
                <w:rFonts w:ascii="Franklin Gothic Book" w:eastAsia="Times New Roman" w:hAnsi="Franklin Gothic Book"/>
                <w:sz w:val="18"/>
                <w:szCs w:val="18"/>
              </w:rPr>
              <w:t xml:space="preserve">Does the </w:t>
            </w:r>
            <w:proofErr w:type="gramStart"/>
            <w:r w:rsidRPr="00CF07DE">
              <w:rPr>
                <w:rFonts w:ascii="Franklin Gothic Book" w:eastAsia="Times New Roman" w:hAnsi="Franklin Gothic Book"/>
                <w:sz w:val="18"/>
                <w:szCs w:val="18"/>
              </w:rPr>
              <w:t>investment involve</w:t>
            </w:r>
            <w:proofErr w:type="gramEnd"/>
            <w:r w:rsidRPr="00CF07DE">
              <w:rPr>
                <w:rFonts w:ascii="Franklin Gothic Book" w:eastAsia="Times New Roman" w:hAnsi="Franklin Gothic Book"/>
                <w:sz w:val="18"/>
                <w:szCs w:val="18"/>
              </w:rPr>
              <w:t xml:space="preserve"> construction on: exclusion from: or repurposing of land that is occupied, accessed to generate livelihoods or of cultural or traditional importance?</w:t>
            </w:r>
          </w:p>
        </w:tc>
        <w:tc>
          <w:tcPr>
            <w:tcW w:w="392" w:type="pct"/>
            <w:tcBorders>
              <w:left w:val="single" w:sz="4" w:space="0" w:color="auto"/>
            </w:tcBorders>
            <w:shd w:val="clear" w:color="auto" w:fill="auto"/>
            <w:vAlign w:val="center"/>
          </w:tcPr>
          <w:p w:rsidR="0030081A" w:rsidRPr="00CF07DE" w:rsidRDefault="0030081A" w:rsidP="00CC6C41">
            <w:pPr>
              <w:spacing w:before="20" w:after="20"/>
              <w:jc w:val="center"/>
              <w:rPr>
                <w:rFonts w:ascii="Franklin Gothic Book" w:eastAsia="Times New Roman" w:hAnsi="Franklin Gothic Book"/>
                <w:sz w:val="18"/>
                <w:szCs w:val="18"/>
              </w:rPr>
            </w:pPr>
          </w:p>
        </w:tc>
        <w:tc>
          <w:tcPr>
            <w:tcW w:w="393" w:type="pct"/>
            <w:shd w:val="clear" w:color="auto" w:fill="auto"/>
            <w:vAlign w:val="center"/>
          </w:tcPr>
          <w:p w:rsidR="0030081A" w:rsidRPr="00CF07DE" w:rsidRDefault="0030081A" w:rsidP="00CC6C41">
            <w:pPr>
              <w:spacing w:before="20" w:after="20"/>
              <w:jc w:val="center"/>
              <w:rPr>
                <w:rFonts w:ascii="Franklin Gothic Book" w:eastAsia="Times New Roman" w:hAnsi="Franklin Gothic Book"/>
                <w:sz w:val="18"/>
                <w:szCs w:val="18"/>
              </w:rPr>
            </w:pPr>
            <w:r w:rsidRPr="00CF07DE">
              <w:rPr>
                <w:rFonts w:ascii="Franklin Gothic Book" w:eastAsia="Times New Roman" w:hAnsi="Franklin Gothic Book"/>
                <w:sz w:val="18"/>
                <w:szCs w:val="18"/>
              </w:rPr>
              <w:t>No</w:t>
            </w:r>
          </w:p>
        </w:tc>
        <w:tc>
          <w:tcPr>
            <w:tcW w:w="393" w:type="pct"/>
            <w:shd w:val="clear" w:color="auto" w:fill="auto"/>
            <w:vAlign w:val="center"/>
          </w:tcPr>
          <w:p w:rsidR="0030081A" w:rsidRPr="00CF07DE" w:rsidRDefault="0030081A" w:rsidP="00CC6C41">
            <w:pPr>
              <w:spacing w:before="20" w:after="20"/>
              <w:jc w:val="center"/>
              <w:rPr>
                <w:rFonts w:ascii="Franklin Gothic Book" w:eastAsia="Times New Roman" w:hAnsi="Franklin Gothic Book"/>
                <w:sz w:val="18"/>
                <w:szCs w:val="18"/>
              </w:rPr>
            </w:pPr>
          </w:p>
        </w:tc>
      </w:tr>
      <w:tr w:rsidR="0030081A" w:rsidRPr="00CF07DE" w:rsidTr="00CC6C41">
        <w:trPr>
          <w:cantSplit/>
        </w:trPr>
        <w:tc>
          <w:tcPr>
            <w:tcW w:w="3822" w:type="pct"/>
            <w:tcBorders>
              <w:bottom w:val="single" w:sz="4" w:space="0" w:color="auto"/>
              <w:right w:val="single" w:sz="4" w:space="0" w:color="auto"/>
            </w:tcBorders>
            <w:shd w:val="clear" w:color="auto" w:fill="auto"/>
          </w:tcPr>
          <w:p w:rsidR="0030081A" w:rsidRPr="00CF07DE" w:rsidRDefault="0030081A" w:rsidP="00CF07DE">
            <w:pPr>
              <w:spacing w:before="20" w:after="20"/>
              <w:rPr>
                <w:rFonts w:ascii="Franklin Gothic Book" w:eastAsia="Times New Roman" w:hAnsi="Franklin Gothic Book"/>
                <w:sz w:val="18"/>
                <w:szCs w:val="18"/>
              </w:rPr>
            </w:pPr>
            <w:r w:rsidRPr="00CF07DE">
              <w:rPr>
                <w:rFonts w:ascii="Franklin Gothic Book" w:eastAsia="Times New Roman" w:hAnsi="Franklin Gothic Book"/>
                <w:sz w:val="18"/>
                <w:szCs w:val="18"/>
              </w:rPr>
              <w:t xml:space="preserve">Does the investment’s success depend on other development activities that may involve construction on; exclusion from; or repurposing of land that is occupied, accessed to generate livelihoods; or of cultural or traditional importance? </w:t>
            </w:r>
          </w:p>
        </w:tc>
        <w:tc>
          <w:tcPr>
            <w:tcW w:w="392" w:type="pct"/>
            <w:tcBorders>
              <w:left w:val="single" w:sz="4" w:space="0" w:color="auto"/>
              <w:bottom w:val="single" w:sz="4" w:space="0" w:color="auto"/>
            </w:tcBorders>
            <w:shd w:val="clear" w:color="auto" w:fill="auto"/>
            <w:vAlign w:val="center"/>
          </w:tcPr>
          <w:p w:rsidR="0030081A" w:rsidRPr="00CF07DE" w:rsidRDefault="0030081A" w:rsidP="00CC6C41">
            <w:pPr>
              <w:spacing w:before="20" w:after="20"/>
              <w:jc w:val="center"/>
              <w:rPr>
                <w:rFonts w:ascii="Franklin Gothic Book" w:eastAsia="Times New Roman" w:hAnsi="Franklin Gothic Book"/>
                <w:sz w:val="18"/>
                <w:szCs w:val="18"/>
              </w:rPr>
            </w:pPr>
          </w:p>
        </w:tc>
        <w:tc>
          <w:tcPr>
            <w:tcW w:w="393" w:type="pct"/>
            <w:tcBorders>
              <w:bottom w:val="single" w:sz="4" w:space="0" w:color="auto"/>
            </w:tcBorders>
            <w:shd w:val="clear" w:color="auto" w:fill="auto"/>
            <w:vAlign w:val="center"/>
          </w:tcPr>
          <w:p w:rsidR="0030081A" w:rsidRPr="00CF07DE" w:rsidRDefault="0030081A" w:rsidP="00CC6C41">
            <w:pPr>
              <w:spacing w:before="20" w:after="20"/>
              <w:jc w:val="center"/>
              <w:rPr>
                <w:rFonts w:ascii="Franklin Gothic Book" w:eastAsia="Times New Roman" w:hAnsi="Franklin Gothic Book"/>
                <w:sz w:val="18"/>
                <w:szCs w:val="18"/>
              </w:rPr>
            </w:pPr>
            <w:r w:rsidRPr="00CF07DE">
              <w:rPr>
                <w:rFonts w:ascii="Franklin Gothic Book" w:eastAsia="Times New Roman" w:hAnsi="Franklin Gothic Book"/>
                <w:sz w:val="18"/>
                <w:szCs w:val="18"/>
              </w:rPr>
              <w:t>No</w:t>
            </w:r>
          </w:p>
        </w:tc>
        <w:tc>
          <w:tcPr>
            <w:tcW w:w="393" w:type="pct"/>
            <w:tcBorders>
              <w:bottom w:val="single" w:sz="4" w:space="0" w:color="auto"/>
            </w:tcBorders>
            <w:shd w:val="clear" w:color="auto" w:fill="auto"/>
            <w:vAlign w:val="center"/>
          </w:tcPr>
          <w:p w:rsidR="0030081A" w:rsidRPr="00CF07DE" w:rsidRDefault="0030081A" w:rsidP="00CC6C41">
            <w:pPr>
              <w:spacing w:before="20" w:after="20"/>
              <w:jc w:val="center"/>
              <w:rPr>
                <w:rFonts w:ascii="Franklin Gothic Book" w:eastAsia="Times New Roman" w:hAnsi="Franklin Gothic Book"/>
                <w:sz w:val="18"/>
                <w:szCs w:val="18"/>
              </w:rPr>
            </w:pPr>
          </w:p>
        </w:tc>
      </w:tr>
      <w:tr w:rsidR="0030081A" w:rsidRPr="00CF07DE" w:rsidTr="00CC6C41">
        <w:trPr>
          <w:cantSplit/>
        </w:trPr>
        <w:tc>
          <w:tcPr>
            <w:tcW w:w="3822" w:type="pct"/>
            <w:tcBorders>
              <w:bottom w:val="single" w:sz="4" w:space="0" w:color="auto"/>
              <w:right w:val="single" w:sz="4" w:space="0" w:color="auto"/>
            </w:tcBorders>
            <w:shd w:val="clear" w:color="auto" w:fill="auto"/>
          </w:tcPr>
          <w:p w:rsidR="0030081A" w:rsidRPr="00CF07DE" w:rsidRDefault="0030081A" w:rsidP="00CF07DE">
            <w:pPr>
              <w:spacing w:before="20" w:after="20"/>
              <w:rPr>
                <w:rFonts w:ascii="Franklin Gothic Book" w:eastAsia="Times New Roman" w:hAnsi="Franklin Gothic Book"/>
                <w:sz w:val="18"/>
                <w:szCs w:val="18"/>
              </w:rPr>
            </w:pPr>
            <w:r w:rsidRPr="00CF07DE">
              <w:rPr>
                <w:rFonts w:ascii="Franklin Gothic Book" w:eastAsia="Times New Roman" w:hAnsi="Franklin Gothic Book"/>
                <w:sz w:val="18"/>
                <w:szCs w:val="18"/>
              </w:rPr>
              <w:t>Does the investment involve planning for, advising on or designing the economic or physical displacement of people to make way for infrastructure development, disaster risk reduction or exclusion of the local population from land accessed to generate livelihoods?</w:t>
            </w:r>
          </w:p>
        </w:tc>
        <w:tc>
          <w:tcPr>
            <w:tcW w:w="392" w:type="pct"/>
            <w:tcBorders>
              <w:left w:val="single" w:sz="4" w:space="0" w:color="auto"/>
              <w:bottom w:val="single" w:sz="4" w:space="0" w:color="auto"/>
            </w:tcBorders>
            <w:shd w:val="clear" w:color="auto" w:fill="auto"/>
            <w:vAlign w:val="center"/>
          </w:tcPr>
          <w:p w:rsidR="0030081A" w:rsidRPr="00CF07DE" w:rsidRDefault="00464F23" w:rsidP="00CC6C41">
            <w:pPr>
              <w:spacing w:before="20" w:after="20"/>
              <w:jc w:val="center"/>
              <w:rPr>
                <w:rFonts w:ascii="Franklin Gothic Book" w:eastAsia="Times New Roman" w:hAnsi="Franklin Gothic Book"/>
                <w:sz w:val="18"/>
                <w:szCs w:val="18"/>
              </w:rPr>
            </w:pPr>
            <w:r>
              <w:rPr>
                <w:rFonts w:ascii="Franklin Gothic Book" w:eastAsia="Times New Roman" w:hAnsi="Franklin Gothic Book"/>
                <w:sz w:val="18"/>
                <w:szCs w:val="18"/>
              </w:rPr>
              <w:t>Yes</w:t>
            </w:r>
          </w:p>
        </w:tc>
        <w:tc>
          <w:tcPr>
            <w:tcW w:w="393" w:type="pct"/>
            <w:tcBorders>
              <w:bottom w:val="single" w:sz="4" w:space="0" w:color="auto"/>
            </w:tcBorders>
            <w:shd w:val="clear" w:color="auto" w:fill="auto"/>
            <w:vAlign w:val="center"/>
          </w:tcPr>
          <w:p w:rsidR="0030081A" w:rsidRPr="00CF07DE" w:rsidRDefault="0030081A" w:rsidP="00CC6C41">
            <w:pPr>
              <w:spacing w:before="20" w:after="20"/>
              <w:jc w:val="center"/>
              <w:rPr>
                <w:rFonts w:ascii="Franklin Gothic Book" w:eastAsia="Times New Roman" w:hAnsi="Franklin Gothic Book"/>
                <w:sz w:val="18"/>
                <w:szCs w:val="18"/>
              </w:rPr>
            </w:pPr>
          </w:p>
        </w:tc>
        <w:tc>
          <w:tcPr>
            <w:tcW w:w="393" w:type="pct"/>
            <w:tcBorders>
              <w:bottom w:val="single" w:sz="4" w:space="0" w:color="auto"/>
            </w:tcBorders>
            <w:shd w:val="clear" w:color="auto" w:fill="auto"/>
            <w:vAlign w:val="center"/>
          </w:tcPr>
          <w:p w:rsidR="0030081A" w:rsidRPr="00CF07DE" w:rsidRDefault="0030081A" w:rsidP="00CC6C41">
            <w:pPr>
              <w:spacing w:before="20" w:after="20"/>
              <w:jc w:val="center"/>
              <w:rPr>
                <w:rFonts w:ascii="Franklin Gothic Book" w:eastAsia="Times New Roman" w:hAnsi="Franklin Gothic Book"/>
                <w:sz w:val="18"/>
                <w:szCs w:val="18"/>
              </w:rPr>
            </w:pPr>
          </w:p>
        </w:tc>
      </w:tr>
      <w:tr w:rsidR="0030081A" w:rsidRPr="00CF07DE" w:rsidTr="00CC6C41">
        <w:trPr>
          <w:cantSplit/>
        </w:trPr>
        <w:tc>
          <w:tcPr>
            <w:tcW w:w="3822" w:type="pct"/>
            <w:tcBorders>
              <w:right w:val="single" w:sz="4" w:space="0" w:color="auto"/>
            </w:tcBorders>
            <w:shd w:val="clear" w:color="auto" w:fill="C6D9F1" w:themeFill="text2" w:themeFillTint="33"/>
          </w:tcPr>
          <w:p w:rsidR="0030081A" w:rsidRPr="00CF07DE" w:rsidRDefault="0030081A" w:rsidP="00CF07DE">
            <w:pPr>
              <w:spacing w:before="20" w:after="20"/>
              <w:rPr>
                <w:rFonts w:ascii="Franklin Gothic Book" w:eastAsia="Times New Roman" w:hAnsi="Franklin Gothic Book"/>
                <w:sz w:val="18"/>
                <w:szCs w:val="18"/>
              </w:rPr>
            </w:pPr>
            <w:r w:rsidRPr="00CF07DE">
              <w:rPr>
                <w:rFonts w:ascii="Franklin Gothic Book" w:eastAsia="Times New Roman" w:hAnsi="Franklin Gothic Book"/>
                <w:sz w:val="18"/>
                <w:szCs w:val="18"/>
              </w:rPr>
              <w:t>Environment</w:t>
            </w:r>
          </w:p>
        </w:tc>
        <w:tc>
          <w:tcPr>
            <w:tcW w:w="392" w:type="pct"/>
            <w:tcBorders>
              <w:left w:val="single" w:sz="4" w:space="0" w:color="auto"/>
            </w:tcBorders>
            <w:shd w:val="clear" w:color="auto" w:fill="C6D9F1" w:themeFill="text2" w:themeFillTint="33"/>
            <w:vAlign w:val="center"/>
          </w:tcPr>
          <w:p w:rsidR="0030081A" w:rsidRPr="00CF07DE" w:rsidRDefault="0030081A" w:rsidP="00CC6C41">
            <w:pPr>
              <w:spacing w:before="20" w:after="20"/>
              <w:jc w:val="center"/>
              <w:rPr>
                <w:rFonts w:ascii="Franklin Gothic Book" w:eastAsia="Times New Roman" w:hAnsi="Franklin Gothic Book"/>
                <w:sz w:val="18"/>
                <w:szCs w:val="18"/>
              </w:rPr>
            </w:pPr>
          </w:p>
        </w:tc>
        <w:tc>
          <w:tcPr>
            <w:tcW w:w="393" w:type="pct"/>
            <w:shd w:val="clear" w:color="auto" w:fill="C6D9F1" w:themeFill="text2" w:themeFillTint="33"/>
            <w:vAlign w:val="center"/>
          </w:tcPr>
          <w:p w:rsidR="0030081A" w:rsidRPr="00CF07DE" w:rsidRDefault="0030081A" w:rsidP="00CC6C41">
            <w:pPr>
              <w:spacing w:before="20" w:after="20"/>
              <w:jc w:val="center"/>
              <w:rPr>
                <w:rFonts w:ascii="Franklin Gothic Book" w:eastAsia="Times New Roman" w:hAnsi="Franklin Gothic Book"/>
                <w:sz w:val="18"/>
                <w:szCs w:val="18"/>
              </w:rPr>
            </w:pPr>
          </w:p>
        </w:tc>
        <w:tc>
          <w:tcPr>
            <w:tcW w:w="393" w:type="pct"/>
            <w:shd w:val="clear" w:color="auto" w:fill="C6D9F1" w:themeFill="text2" w:themeFillTint="33"/>
            <w:vAlign w:val="center"/>
          </w:tcPr>
          <w:p w:rsidR="0030081A" w:rsidRPr="00CF07DE" w:rsidRDefault="0030081A" w:rsidP="00CC6C41">
            <w:pPr>
              <w:spacing w:before="20" w:after="20"/>
              <w:jc w:val="center"/>
              <w:rPr>
                <w:rFonts w:ascii="Franklin Gothic Book" w:eastAsia="Times New Roman" w:hAnsi="Franklin Gothic Book"/>
                <w:sz w:val="18"/>
                <w:szCs w:val="18"/>
              </w:rPr>
            </w:pPr>
          </w:p>
        </w:tc>
      </w:tr>
      <w:tr w:rsidR="0030081A" w:rsidRPr="00CF07DE" w:rsidTr="00CC6C41">
        <w:trPr>
          <w:cantSplit/>
        </w:trPr>
        <w:tc>
          <w:tcPr>
            <w:tcW w:w="3822" w:type="pct"/>
            <w:tcBorders>
              <w:right w:val="single" w:sz="4" w:space="0" w:color="auto"/>
            </w:tcBorders>
            <w:shd w:val="clear" w:color="auto" w:fill="auto"/>
          </w:tcPr>
          <w:p w:rsidR="0030081A" w:rsidRPr="00CF07DE" w:rsidRDefault="0030081A" w:rsidP="00CF07DE">
            <w:pPr>
              <w:spacing w:before="20" w:after="20"/>
              <w:rPr>
                <w:rFonts w:ascii="Franklin Gothic Book" w:eastAsia="Times New Roman" w:hAnsi="Franklin Gothic Book"/>
                <w:sz w:val="18"/>
                <w:szCs w:val="18"/>
              </w:rPr>
            </w:pPr>
            <w:r w:rsidRPr="00CF07DE">
              <w:rPr>
                <w:rFonts w:ascii="Franklin Gothic Book" w:eastAsia="Times New Roman" w:hAnsi="Franklin Gothic Book"/>
                <w:sz w:val="18"/>
                <w:szCs w:val="18"/>
              </w:rPr>
              <w:lastRenderedPageBreak/>
              <w:t xml:space="preserve">Will the investment support any of the following: </w:t>
            </w:r>
          </w:p>
          <w:p w:rsidR="0030081A" w:rsidRPr="00CF07DE" w:rsidRDefault="0030081A" w:rsidP="00CF07DE">
            <w:pPr>
              <w:numPr>
                <w:ilvl w:val="0"/>
                <w:numId w:val="32"/>
              </w:numPr>
              <w:spacing w:before="20" w:after="20"/>
              <w:ind w:left="397" w:hanging="227"/>
              <w:rPr>
                <w:rFonts w:ascii="Franklin Gothic Book" w:eastAsia="Times New Roman" w:hAnsi="Franklin Gothic Book"/>
                <w:sz w:val="18"/>
                <w:szCs w:val="18"/>
              </w:rPr>
            </w:pPr>
            <w:r w:rsidRPr="00CF07DE">
              <w:rPr>
                <w:rFonts w:ascii="Franklin Gothic Book" w:eastAsia="Times New Roman" w:hAnsi="Franklin Gothic Book"/>
                <w:sz w:val="18"/>
                <w:szCs w:val="18"/>
              </w:rPr>
              <w:t>medium to large-scale infrastructure such as roads, bridges, railways, ports, infrastructure for energy generation; or</w:t>
            </w:r>
          </w:p>
          <w:p w:rsidR="0030081A" w:rsidRPr="00CF07DE" w:rsidRDefault="0030081A" w:rsidP="00CF07DE">
            <w:pPr>
              <w:numPr>
                <w:ilvl w:val="0"/>
                <w:numId w:val="32"/>
              </w:numPr>
              <w:spacing w:before="20" w:after="20"/>
              <w:ind w:left="397" w:hanging="227"/>
              <w:rPr>
                <w:rFonts w:ascii="Franklin Gothic Book" w:eastAsia="Times New Roman" w:hAnsi="Franklin Gothic Book"/>
                <w:sz w:val="18"/>
                <w:szCs w:val="18"/>
              </w:rPr>
            </w:pPr>
            <w:r w:rsidRPr="00CF07DE">
              <w:rPr>
                <w:rFonts w:ascii="Franklin Gothic Book" w:eastAsia="Times New Roman" w:hAnsi="Franklin Gothic Book"/>
                <w:sz w:val="18"/>
                <w:szCs w:val="18"/>
              </w:rPr>
              <w:t>development of irrigation and drainage, diversion of water; or</w:t>
            </w:r>
          </w:p>
          <w:p w:rsidR="0030081A" w:rsidRPr="00CF07DE" w:rsidRDefault="0030081A" w:rsidP="00CF07DE">
            <w:pPr>
              <w:numPr>
                <w:ilvl w:val="0"/>
                <w:numId w:val="32"/>
              </w:numPr>
              <w:spacing w:before="20" w:after="20"/>
              <w:ind w:left="397" w:hanging="227"/>
              <w:rPr>
                <w:rFonts w:ascii="Franklin Gothic Book" w:eastAsia="Times New Roman" w:hAnsi="Franklin Gothic Book"/>
                <w:sz w:val="18"/>
                <w:szCs w:val="18"/>
              </w:rPr>
            </w:pPr>
            <w:r w:rsidRPr="00CF07DE">
              <w:rPr>
                <w:rFonts w:ascii="Franklin Gothic Book" w:eastAsia="Times New Roman" w:hAnsi="Franklin Gothic Book"/>
                <w:sz w:val="18"/>
                <w:szCs w:val="18"/>
              </w:rPr>
              <w:t xml:space="preserve">land clearing, intensification of land use; or </w:t>
            </w:r>
          </w:p>
          <w:p w:rsidR="0030081A" w:rsidRPr="00CF07DE" w:rsidRDefault="0030081A" w:rsidP="00CF07DE">
            <w:pPr>
              <w:numPr>
                <w:ilvl w:val="0"/>
                <w:numId w:val="32"/>
              </w:numPr>
              <w:spacing w:before="20" w:after="20"/>
              <w:ind w:left="397" w:hanging="227"/>
              <w:rPr>
                <w:rFonts w:ascii="Franklin Gothic Book" w:eastAsia="Times New Roman" w:hAnsi="Franklin Gothic Book"/>
                <w:sz w:val="18"/>
                <w:szCs w:val="18"/>
              </w:rPr>
            </w:pPr>
            <w:r w:rsidRPr="00CF07DE">
              <w:rPr>
                <w:rFonts w:ascii="Franklin Gothic Book" w:eastAsia="Times New Roman" w:hAnsi="Franklin Gothic Book"/>
                <w:sz w:val="18"/>
                <w:szCs w:val="18"/>
              </w:rPr>
              <w:t xml:space="preserve">hazardous materials and wastes; or </w:t>
            </w:r>
          </w:p>
          <w:p w:rsidR="0030081A" w:rsidRPr="00CF07DE" w:rsidRDefault="0030081A" w:rsidP="00CF07DE">
            <w:pPr>
              <w:numPr>
                <w:ilvl w:val="0"/>
                <w:numId w:val="32"/>
              </w:numPr>
              <w:spacing w:before="20" w:after="20"/>
              <w:ind w:left="397" w:hanging="227"/>
              <w:rPr>
                <w:rFonts w:ascii="Franklin Gothic Book" w:eastAsia="Times New Roman" w:hAnsi="Franklin Gothic Book"/>
                <w:sz w:val="18"/>
                <w:szCs w:val="18"/>
              </w:rPr>
            </w:pPr>
            <w:proofErr w:type="gramStart"/>
            <w:r w:rsidRPr="00CF07DE">
              <w:rPr>
                <w:rFonts w:ascii="Franklin Gothic Book" w:eastAsia="Times New Roman" w:hAnsi="Franklin Gothic Book"/>
                <w:sz w:val="18"/>
                <w:szCs w:val="18"/>
              </w:rPr>
              <w:t>activity</w:t>
            </w:r>
            <w:proofErr w:type="gramEnd"/>
            <w:r w:rsidRPr="00CF07DE">
              <w:rPr>
                <w:rFonts w:ascii="Franklin Gothic Book" w:eastAsia="Times New Roman" w:hAnsi="Franklin Gothic Book"/>
                <w:sz w:val="18"/>
                <w:szCs w:val="18"/>
              </w:rPr>
              <w:t xml:space="preserve"> in mining, energy, forestry, fisheries, water supply, urban development, transport, tourism or manufacturing sectors?</w:t>
            </w:r>
          </w:p>
        </w:tc>
        <w:tc>
          <w:tcPr>
            <w:tcW w:w="392" w:type="pct"/>
            <w:tcBorders>
              <w:left w:val="single" w:sz="4" w:space="0" w:color="auto"/>
            </w:tcBorders>
            <w:shd w:val="clear" w:color="auto" w:fill="auto"/>
            <w:vAlign w:val="center"/>
          </w:tcPr>
          <w:p w:rsidR="0030081A" w:rsidRPr="00CF07DE" w:rsidRDefault="00464F23" w:rsidP="00CC6C41">
            <w:pPr>
              <w:spacing w:before="20" w:after="20"/>
              <w:jc w:val="center"/>
              <w:rPr>
                <w:rFonts w:ascii="Franklin Gothic Book" w:eastAsia="Times New Roman" w:hAnsi="Franklin Gothic Book"/>
                <w:sz w:val="18"/>
                <w:szCs w:val="18"/>
              </w:rPr>
            </w:pPr>
            <w:r>
              <w:rPr>
                <w:rFonts w:ascii="Franklin Gothic Book" w:eastAsia="Times New Roman" w:hAnsi="Franklin Gothic Book"/>
                <w:sz w:val="18"/>
                <w:szCs w:val="18"/>
              </w:rPr>
              <w:t>Yes</w:t>
            </w:r>
          </w:p>
        </w:tc>
        <w:tc>
          <w:tcPr>
            <w:tcW w:w="393" w:type="pct"/>
            <w:shd w:val="clear" w:color="auto" w:fill="auto"/>
            <w:vAlign w:val="center"/>
          </w:tcPr>
          <w:p w:rsidR="0030081A" w:rsidRPr="00CF07DE" w:rsidRDefault="0030081A" w:rsidP="00CC6C41">
            <w:pPr>
              <w:spacing w:before="20" w:after="20"/>
              <w:jc w:val="center"/>
              <w:rPr>
                <w:rFonts w:ascii="Franklin Gothic Book" w:eastAsia="Times New Roman" w:hAnsi="Franklin Gothic Book"/>
                <w:sz w:val="18"/>
                <w:szCs w:val="18"/>
              </w:rPr>
            </w:pPr>
          </w:p>
        </w:tc>
        <w:tc>
          <w:tcPr>
            <w:tcW w:w="393" w:type="pct"/>
            <w:shd w:val="clear" w:color="auto" w:fill="auto"/>
            <w:vAlign w:val="center"/>
          </w:tcPr>
          <w:p w:rsidR="0030081A" w:rsidRPr="00CF07DE" w:rsidRDefault="0030081A" w:rsidP="00CC6C41">
            <w:pPr>
              <w:spacing w:before="20" w:after="20"/>
              <w:jc w:val="center"/>
              <w:rPr>
                <w:rFonts w:ascii="Franklin Gothic Book" w:eastAsia="Times New Roman" w:hAnsi="Franklin Gothic Book"/>
                <w:sz w:val="18"/>
                <w:szCs w:val="18"/>
              </w:rPr>
            </w:pPr>
          </w:p>
        </w:tc>
      </w:tr>
      <w:tr w:rsidR="0030081A" w:rsidRPr="00CF07DE" w:rsidTr="00CC6C41">
        <w:trPr>
          <w:cantSplit/>
        </w:trPr>
        <w:tc>
          <w:tcPr>
            <w:tcW w:w="3822" w:type="pct"/>
            <w:tcBorders>
              <w:right w:val="single" w:sz="4" w:space="0" w:color="auto"/>
            </w:tcBorders>
            <w:shd w:val="clear" w:color="auto" w:fill="auto"/>
          </w:tcPr>
          <w:p w:rsidR="0030081A" w:rsidRPr="00CF07DE" w:rsidRDefault="0030081A" w:rsidP="00CF07DE">
            <w:pPr>
              <w:spacing w:before="20" w:after="20"/>
              <w:rPr>
                <w:rFonts w:ascii="Franklin Gothic Book" w:eastAsia="Times New Roman" w:hAnsi="Franklin Gothic Book"/>
                <w:sz w:val="18"/>
                <w:szCs w:val="18"/>
              </w:rPr>
            </w:pPr>
            <w:r w:rsidRPr="00CF07DE">
              <w:rPr>
                <w:rFonts w:ascii="Franklin Gothic Book" w:eastAsia="Times New Roman" w:hAnsi="Franklin Gothic Book"/>
                <w:sz w:val="18"/>
                <w:szCs w:val="18"/>
              </w:rPr>
              <w:t xml:space="preserve">Will the investment support any of the following: </w:t>
            </w:r>
          </w:p>
          <w:p w:rsidR="0030081A" w:rsidRPr="00CF07DE" w:rsidRDefault="0030081A" w:rsidP="00CF07DE">
            <w:pPr>
              <w:numPr>
                <w:ilvl w:val="0"/>
                <w:numId w:val="32"/>
              </w:numPr>
              <w:spacing w:before="20" w:after="20"/>
              <w:ind w:left="397" w:hanging="227"/>
              <w:rPr>
                <w:rFonts w:ascii="Franklin Gothic Book" w:eastAsia="Times New Roman" w:hAnsi="Franklin Gothic Book"/>
                <w:sz w:val="18"/>
                <w:szCs w:val="18"/>
              </w:rPr>
            </w:pPr>
            <w:r w:rsidRPr="00CF07DE">
              <w:rPr>
                <w:rFonts w:ascii="Franklin Gothic Book" w:eastAsia="Times New Roman" w:hAnsi="Franklin Gothic Book"/>
                <w:sz w:val="18"/>
                <w:szCs w:val="18"/>
              </w:rPr>
              <w:t>small to medium scale infrastructure such as localised water supply and/or sanitation infrastructure; irrigation and drainage; rural electrification, rural roads; or</w:t>
            </w:r>
          </w:p>
          <w:p w:rsidR="0030081A" w:rsidRPr="00CF07DE" w:rsidRDefault="0030081A" w:rsidP="00CF07DE">
            <w:pPr>
              <w:numPr>
                <w:ilvl w:val="0"/>
                <w:numId w:val="32"/>
              </w:numPr>
              <w:spacing w:before="20" w:after="20"/>
              <w:ind w:left="397" w:hanging="227"/>
              <w:rPr>
                <w:rFonts w:ascii="Franklin Gothic Book" w:eastAsia="Times New Roman" w:hAnsi="Franklin Gothic Book"/>
                <w:sz w:val="18"/>
                <w:szCs w:val="18"/>
              </w:rPr>
            </w:pPr>
            <w:r w:rsidRPr="00CF07DE">
              <w:rPr>
                <w:rFonts w:ascii="Franklin Gothic Book" w:eastAsia="Times New Roman" w:hAnsi="Franklin Gothic Book"/>
                <w:sz w:val="18"/>
                <w:szCs w:val="18"/>
              </w:rPr>
              <w:t>construction/renovation/refurbishment/demolition of any building for example: schools, hospitals or public buildings; or</w:t>
            </w:r>
          </w:p>
          <w:p w:rsidR="0030081A" w:rsidRPr="00CF07DE" w:rsidRDefault="0030081A" w:rsidP="00CF07DE">
            <w:pPr>
              <w:numPr>
                <w:ilvl w:val="0"/>
                <w:numId w:val="32"/>
              </w:numPr>
              <w:spacing w:before="20" w:after="20"/>
              <w:ind w:left="397" w:hanging="227"/>
              <w:rPr>
                <w:rFonts w:ascii="Franklin Gothic Book" w:eastAsia="Times New Roman" w:hAnsi="Franklin Gothic Book"/>
                <w:sz w:val="18"/>
                <w:szCs w:val="18"/>
              </w:rPr>
            </w:pPr>
            <w:proofErr w:type="gramStart"/>
            <w:r w:rsidRPr="00CF07DE">
              <w:rPr>
                <w:rFonts w:ascii="Franklin Gothic Book" w:eastAsia="Times New Roman" w:hAnsi="Franklin Gothic Book"/>
                <w:sz w:val="18"/>
                <w:szCs w:val="18"/>
              </w:rPr>
              <w:t>localised</w:t>
            </w:r>
            <w:proofErr w:type="gramEnd"/>
            <w:r w:rsidRPr="00CF07DE">
              <w:rPr>
                <w:rFonts w:ascii="Franklin Gothic Book" w:eastAsia="Times New Roman" w:hAnsi="Franklin Gothic Book"/>
                <w:sz w:val="18"/>
                <w:szCs w:val="18"/>
              </w:rPr>
              <w:t xml:space="preserve"> use of natural resources, including small-scale water diversion, agriculture, or other types of land-use change?</w:t>
            </w:r>
          </w:p>
        </w:tc>
        <w:tc>
          <w:tcPr>
            <w:tcW w:w="392" w:type="pct"/>
            <w:tcBorders>
              <w:left w:val="single" w:sz="4" w:space="0" w:color="auto"/>
            </w:tcBorders>
            <w:shd w:val="clear" w:color="auto" w:fill="auto"/>
            <w:vAlign w:val="center"/>
          </w:tcPr>
          <w:p w:rsidR="0030081A" w:rsidRPr="00CF07DE" w:rsidRDefault="0030081A" w:rsidP="00CC6C41">
            <w:pPr>
              <w:spacing w:before="20" w:after="20"/>
              <w:jc w:val="center"/>
              <w:rPr>
                <w:rFonts w:ascii="Franklin Gothic Book" w:eastAsia="Times New Roman" w:hAnsi="Franklin Gothic Book"/>
                <w:sz w:val="18"/>
                <w:szCs w:val="18"/>
              </w:rPr>
            </w:pPr>
          </w:p>
        </w:tc>
        <w:tc>
          <w:tcPr>
            <w:tcW w:w="393" w:type="pct"/>
            <w:shd w:val="clear" w:color="auto" w:fill="auto"/>
            <w:vAlign w:val="center"/>
          </w:tcPr>
          <w:p w:rsidR="0030081A" w:rsidRPr="00CF07DE" w:rsidRDefault="0030081A" w:rsidP="00CC6C41">
            <w:pPr>
              <w:spacing w:before="20" w:after="20"/>
              <w:jc w:val="center"/>
              <w:rPr>
                <w:rFonts w:ascii="Franklin Gothic Book" w:eastAsia="Times New Roman" w:hAnsi="Franklin Gothic Book"/>
                <w:sz w:val="18"/>
                <w:szCs w:val="18"/>
              </w:rPr>
            </w:pPr>
            <w:r w:rsidRPr="00CF07DE">
              <w:rPr>
                <w:rFonts w:ascii="Franklin Gothic Book" w:eastAsia="Times New Roman" w:hAnsi="Franklin Gothic Book"/>
                <w:sz w:val="18"/>
                <w:szCs w:val="18"/>
              </w:rPr>
              <w:t>No</w:t>
            </w:r>
          </w:p>
        </w:tc>
        <w:tc>
          <w:tcPr>
            <w:tcW w:w="393" w:type="pct"/>
            <w:shd w:val="clear" w:color="auto" w:fill="auto"/>
            <w:vAlign w:val="center"/>
          </w:tcPr>
          <w:p w:rsidR="0030081A" w:rsidRPr="00CF07DE" w:rsidRDefault="0030081A" w:rsidP="00CC6C41">
            <w:pPr>
              <w:spacing w:before="20" w:after="20"/>
              <w:jc w:val="center"/>
              <w:rPr>
                <w:rFonts w:ascii="Franklin Gothic Book" w:eastAsia="Times New Roman" w:hAnsi="Franklin Gothic Book"/>
                <w:sz w:val="18"/>
                <w:szCs w:val="18"/>
              </w:rPr>
            </w:pPr>
          </w:p>
        </w:tc>
      </w:tr>
      <w:tr w:rsidR="0030081A" w:rsidRPr="00CF07DE" w:rsidTr="00CC6C41">
        <w:trPr>
          <w:cantSplit/>
        </w:trPr>
        <w:tc>
          <w:tcPr>
            <w:tcW w:w="3822" w:type="pct"/>
            <w:tcBorders>
              <w:right w:val="single" w:sz="4" w:space="0" w:color="auto"/>
            </w:tcBorders>
            <w:shd w:val="clear" w:color="auto" w:fill="auto"/>
          </w:tcPr>
          <w:p w:rsidR="0030081A" w:rsidRPr="00CF07DE" w:rsidRDefault="0030081A" w:rsidP="00CF07DE">
            <w:pPr>
              <w:spacing w:before="20" w:after="20"/>
              <w:rPr>
                <w:rFonts w:ascii="Franklin Gothic Book" w:eastAsia="Times New Roman" w:hAnsi="Franklin Gothic Book"/>
                <w:sz w:val="18"/>
                <w:szCs w:val="18"/>
              </w:rPr>
            </w:pPr>
            <w:r w:rsidRPr="00CF07DE">
              <w:rPr>
                <w:rFonts w:ascii="Franklin Gothic Book" w:eastAsia="Times New Roman" w:hAnsi="Franklin Gothic Book"/>
                <w:sz w:val="18"/>
                <w:szCs w:val="18"/>
              </w:rPr>
              <w:t>Will the investment contribute to, directly or indirectly, or facilitate, activities such as those listed above, including through:</w:t>
            </w:r>
          </w:p>
          <w:p w:rsidR="0030081A" w:rsidRPr="00CF07DE" w:rsidRDefault="0030081A" w:rsidP="00CF07DE">
            <w:pPr>
              <w:numPr>
                <w:ilvl w:val="0"/>
                <w:numId w:val="32"/>
              </w:numPr>
              <w:spacing w:before="20" w:after="20"/>
              <w:ind w:left="397" w:hanging="227"/>
              <w:rPr>
                <w:rFonts w:ascii="Franklin Gothic Book" w:eastAsia="Times New Roman" w:hAnsi="Franklin Gothic Book"/>
                <w:sz w:val="18"/>
                <w:szCs w:val="18"/>
              </w:rPr>
            </w:pPr>
            <w:r w:rsidRPr="00CF07DE">
              <w:rPr>
                <w:rFonts w:ascii="Franklin Gothic Book" w:eastAsia="Times New Roman" w:hAnsi="Franklin Gothic Book"/>
                <w:sz w:val="18"/>
                <w:szCs w:val="18"/>
              </w:rPr>
              <w:t>trust funds, procurement facilities; or</w:t>
            </w:r>
          </w:p>
          <w:p w:rsidR="0030081A" w:rsidRPr="00CF07DE" w:rsidRDefault="0030081A" w:rsidP="00CF07DE">
            <w:pPr>
              <w:numPr>
                <w:ilvl w:val="0"/>
                <w:numId w:val="32"/>
              </w:numPr>
              <w:spacing w:before="20" w:after="20"/>
              <w:ind w:left="397" w:hanging="227"/>
              <w:rPr>
                <w:rFonts w:ascii="Franklin Gothic Book" w:eastAsia="Times New Roman" w:hAnsi="Franklin Gothic Book"/>
                <w:sz w:val="18"/>
                <w:szCs w:val="18"/>
              </w:rPr>
            </w:pPr>
            <w:r w:rsidRPr="00CF07DE">
              <w:rPr>
                <w:rFonts w:ascii="Franklin Gothic Book" w:eastAsia="Times New Roman" w:hAnsi="Franklin Gothic Book"/>
                <w:sz w:val="18"/>
                <w:szCs w:val="18"/>
              </w:rPr>
              <w:t>co-financing contributions; or</w:t>
            </w:r>
          </w:p>
          <w:p w:rsidR="0030081A" w:rsidRPr="00CF07DE" w:rsidRDefault="0030081A" w:rsidP="00CF07DE">
            <w:pPr>
              <w:numPr>
                <w:ilvl w:val="0"/>
                <w:numId w:val="32"/>
              </w:numPr>
              <w:spacing w:before="20" w:after="20"/>
              <w:ind w:left="397" w:hanging="227"/>
              <w:rPr>
                <w:rFonts w:ascii="Franklin Gothic Book" w:eastAsia="Times New Roman" w:hAnsi="Franklin Gothic Book"/>
                <w:sz w:val="18"/>
                <w:szCs w:val="18"/>
              </w:rPr>
            </w:pPr>
            <w:r w:rsidRPr="00CF07DE">
              <w:rPr>
                <w:rFonts w:ascii="Franklin Gothic Book" w:eastAsia="Times New Roman" w:hAnsi="Franklin Gothic Book"/>
                <w:sz w:val="18"/>
                <w:szCs w:val="18"/>
              </w:rPr>
              <w:t>support for planning, change to regulatory frameworks, technical advice, training or;</w:t>
            </w:r>
          </w:p>
          <w:p w:rsidR="0030081A" w:rsidRPr="00CF07DE" w:rsidRDefault="0030081A" w:rsidP="00CF07DE">
            <w:pPr>
              <w:numPr>
                <w:ilvl w:val="0"/>
                <w:numId w:val="32"/>
              </w:numPr>
              <w:spacing w:before="20" w:after="20"/>
              <w:ind w:left="397" w:hanging="227"/>
              <w:rPr>
                <w:rFonts w:ascii="Franklin Gothic Book" w:eastAsia="Times New Roman" w:hAnsi="Franklin Gothic Book"/>
                <w:sz w:val="18"/>
                <w:szCs w:val="18"/>
              </w:rPr>
            </w:pPr>
            <w:proofErr w:type="gramStart"/>
            <w:r w:rsidRPr="00CF07DE">
              <w:rPr>
                <w:rFonts w:ascii="Franklin Gothic Book" w:eastAsia="Times New Roman" w:hAnsi="Franklin Gothic Book"/>
                <w:sz w:val="18"/>
                <w:szCs w:val="18"/>
              </w:rPr>
              <w:t>applied</w:t>
            </w:r>
            <w:proofErr w:type="gramEnd"/>
            <w:r w:rsidRPr="00CF07DE">
              <w:rPr>
                <w:rFonts w:ascii="Franklin Gothic Book" w:eastAsia="Times New Roman" w:hAnsi="Franklin Gothic Book"/>
                <w:sz w:val="18"/>
                <w:szCs w:val="18"/>
              </w:rPr>
              <w:t xml:space="preserve"> research?</w:t>
            </w:r>
          </w:p>
        </w:tc>
        <w:tc>
          <w:tcPr>
            <w:tcW w:w="392" w:type="pct"/>
            <w:tcBorders>
              <w:left w:val="single" w:sz="4" w:space="0" w:color="auto"/>
            </w:tcBorders>
            <w:shd w:val="clear" w:color="auto" w:fill="auto"/>
            <w:vAlign w:val="center"/>
          </w:tcPr>
          <w:p w:rsidR="0030081A" w:rsidRPr="00CF07DE" w:rsidRDefault="0030081A" w:rsidP="00CC6C41">
            <w:pPr>
              <w:spacing w:before="20" w:after="20"/>
              <w:jc w:val="center"/>
              <w:rPr>
                <w:rFonts w:ascii="Franklin Gothic Book" w:eastAsia="Times New Roman" w:hAnsi="Franklin Gothic Book"/>
                <w:sz w:val="18"/>
                <w:szCs w:val="18"/>
              </w:rPr>
            </w:pPr>
            <w:r w:rsidRPr="00CF07DE">
              <w:rPr>
                <w:rFonts w:ascii="Franklin Gothic Book" w:eastAsia="Times New Roman" w:hAnsi="Franklin Gothic Book"/>
                <w:sz w:val="18"/>
                <w:szCs w:val="18"/>
              </w:rPr>
              <w:t>Yes</w:t>
            </w:r>
          </w:p>
        </w:tc>
        <w:tc>
          <w:tcPr>
            <w:tcW w:w="393" w:type="pct"/>
            <w:shd w:val="clear" w:color="auto" w:fill="auto"/>
            <w:vAlign w:val="center"/>
          </w:tcPr>
          <w:p w:rsidR="0030081A" w:rsidRPr="00CF07DE" w:rsidRDefault="0030081A" w:rsidP="00CC6C41">
            <w:pPr>
              <w:spacing w:before="20" w:after="20"/>
              <w:jc w:val="center"/>
              <w:rPr>
                <w:rFonts w:ascii="Franklin Gothic Book" w:eastAsia="Times New Roman" w:hAnsi="Franklin Gothic Book"/>
                <w:sz w:val="18"/>
                <w:szCs w:val="18"/>
              </w:rPr>
            </w:pPr>
          </w:p>
        </w:tc>
        <w:tc>
          <w:tcPr>
            <w:tcW w:w="393" w:type="pct"/>
            <w:shd w:val="clear" w:color="auto" w:fill="auto"/>
            <w:vAlign w:val="center"/>
          </w:tcPr>
          <w:p w:rsidR="0030081A" w:rsidRPr="00CF07DE" w:rsidRDefault="0030081A" w:rsidP="00CC6C41">
            <w:pPr>
              <w:spacing w:before="20" w:after="20"/>
              <w:jc w:val="center"/>
              <w:rPr>
                <w:rFonts w:ascii="Franklin Gothic Book" w:eastAsia="Times New Roman" w:hAnsi="Franklin Gothic Book"/>
                <w:sz w:val="18"/>
                <w:szCs w:val="18"/>
              </w:rPr>
            </w:pPr>
          </w:p>
        </w:tc>
      </w:tr>
      <w:tr w:rsidR="0030081A" w:rsidRPr="00CF07DE" w:rsidTr="00CC6C41">
        <w:trPr>
          <w:cantSplit/>
        </w:trPr>
        <w:tc>
          <w:tcPr>
            <w:tcW w:w="3822" w:type="pct"/>
            <w:tcBorders>
              <w:right w:val="single" w:sz="4" w:space="0" w:color="auto"/>
            </w:tcBorders>
            <w:shd w:val="clear" w:color="auto" w:fill="auto"/>
          </w:tcPr>
          <w:p w:rsidR="0030081A" w:rsidRPr="00CF07DE" w:rsidRDefault="0030081A" w:rsidP="00CF07DE">
            <w:pPr>
              <w:spacing w:before="20" w:after="20"/>
              <w:rPr>
                <w:rFonts w:ascii="Franklin Gothic Book" w:eastAsia="Times New Roman" w:hAnsi="Franklin Gothic Book"/>
                <w:sz w:val="18"/>
                <w:szCs w:val="18"/>
              </w:rPr>
            </w:pPr>
            <w:r w:rsidRPr="00CF07DE">
              <w:rPr>
                <w:rFonts w:ascii="Franklin Gothic Book" w:eastAsia="Times New Roman" w:hAnsi="Franklin Gothic Book"/>
                <w:sz w:val="18"/>
                <w:szCs w:val="18"/>
              </w:rPr>
              <w:t>Has an environmental review of the proposed investment already been, or will be completed by an implementing partner or donor?</w:t>
            </w:r>
          </w:p>
        </w:tc>
        <w:tc>
          <w:tcPr>
            <w:tcW w:w="392" w:type="pct"/>
            <w:tcBorders>
              <w:left w:val="single" w:sz="4" w:space="0" w:color="auto"/>
            </w:tcBorders>
            <w:shd w:val="clear" w:color="auto" w:fill="auto"/>
            <w:vAlign w:val="center"/>
          </w:tcPr>
          <w:p w:rsidR="0030081A" w:rsidRPr="00CF07DE" w:rsidRDefault="0030081A" w:rsidP="00CC6C41">
            <w:pPr>
              <w:spacing w:before="20" w:after="20"/>
              <w:jc w:val="center"/>
              <w:rPr>
                <w:rFonts w:ascii="Franklin Gothic Book" w:eastAsia="Times New Roman" w:hAnsi="Franklin Gothic Book"/>
                <w:sz w:val="18"/>
                <w:szCs w:val="18"/>
              </w:rPr>
            </w:pPr>
          </w:p>
        </w:tc>
        <w:tc>
          <w:tcPr>
            <w:tcW w:w="393" w:type="pct"/>
            <w:shd w:val="clear" w:color="auto" w:fill="auto"/>
            <w:vAlign w:val="center"/>
          </w:tcPr>
          <w:p w:rsidR="0030081A" w:rsidRPr="00CF07DE" w:rsidRDefault="0030081A" w:rsidP="00CC6C41">
            <w:pPr>
              <w:spacing w:before="20" w:after="20"/>
              <w:jc w:val="center"/>
              <w:rPr>
                <w:rFonts w:ascii="Franklin Gothic Book" w:eastAsia="Times New Roman" w:hAnsi="Franklin Gothic Book"/>
                <w:sz w:val="18"/>
                <w:szCs w:val="18"/>
              </w:rPr>
            </w:pPr>
            <w:r w:rsidRPr="00CF07DE">
              <w:rPr>
                <w:rFonts w:ascii="Franklin Gothic Book" w:eastAsia="Times New Roman" w:hAnsi="Franklin Gothic Book"/>
                <w:sz w:val="18"/>
                <w:szCs w:val="18"/>
              </w:rPr>
              <w:t>No</w:t>
            </w:r>
          </w:p>
        </w:tc>
        <w:tc>
          <w:tcPr>
            <w:tcW w:w="393" w:type="pct"/>
            <w:shd w:val="clear" w:color="auto" w:fill="auto"/>
            <w:vAlign w:val="center"/>
          </w:tcPr>
          <w:p w:rsidR="0030081A" w:rsidRPr="00CF07DE" w:rsidRDefault="0030081A" w:rsidP="00CC6C41">
            <w:pPr>
              <w:spacing w:before="20" w:after="20"/>
              <w:jc w:val="center"/>
              <w:rPr>
                <w:rFonts w:ascii="Franklin Gothic Book" w:eastAsia="Times New Roman" w:hAnsi="Franklin Gothic Book"/>
                <w:sz w:val="18"/>
                <w:szCs w:val="18"/>
              </w:rPr>
            </w:pPr>
          </w:p>
        </w:tc>
      </w:tr>
      <w:tr w:rsidR="0030081A" w:rsidRPr="00CF07DE" w:rsidTr="00CC6C41">
        <w:trPr>
          <w:cantSplit/>
        </w:trPr>
        <w:tc>
          <w:tcPr>
            <w:tcW w:w="3822" w:type="pct"/>
            <w:tcBorders>
              <w:right w:val="single" w:sz="4" w:space="0" w:color="auto"/>
            </w:tcBorders>
            <w:shd w:val="clear" w:color="auto" w:fill="auto"/>
          </w:tcPr>
          <w:p w:rsidR="0030081A" w:rsidRPr="00CF07DE" w:rsidRDefault="0030081A" w:rsidP="00CF07DE">
            <w:pPr>
              <w:spacing w:before="20" w:after="20"/>
              <w:rPr>
                <w:rFonts w:ascii="Franklin Gothic Book" w:eastAsia="Times New Roman" w:hAnsi="Franklin Gothic Book"/>
                <w:sz w:val="18"/>
                <w:szCs w:val="18"/>
              </w:rPr>
            </w:pPr>
            <w:r w:rsidRPr="00CF07DE">
              <w:rPr>
                <w:rFonts w:ascii="Franklin Gothic Book" w:eastAsia="Times New Roman" w:hAnsi="Franklin Gothic Book"/>
                <w:sz w:val="18"/>
                <w:szCs w:val="18"/>
              </w:rPr>
              <w:t>Does this investment need to meet any national environmental standards or requirements?</w:t>
            </w:r>
          </w:p>
        </w:tc>
        <w:tc>
          <w:tcPr>
            <w:tcW w:w="392" w:type="pct"/>
            <w:tcBorders>
              <w:left w:val="single" w:sz="4" w:space="0" w:color="auto"/>
            </w:tcBorders>
            <w:shd w:val="clear" w:color="auto" w:fill="auto"/>
            <w:vAlign w:val="center"/>
          </w:tcPr>
          <w:p w:rsidR="0030081A" w:rsidRPr="00CF07DE" w:rsidRDefault="0030081A" w:rsidP="00CC6C41">
            <w:pPr>
              <w:spacing w:before="20" w:after="20"/>
              <w:jc w:val="center"/>
              <w:rPr>
                <w:rFonts w:ascii="Franklin Gothic Book" w:eastAsia="Times New Roman" w:hAnsi="Franklin Gothic Book"/>
                <w:sz w:val="18"/>
                <w:szCs w:val="18"/>
              </w:rPr>
            </w:pPr>
          </w:p>
        </w:tc>
        <w:tc>
          <w:tcPr>
            <w:tcW w:w="393" w:type="pct"/>
            <w:shd w:val="clear" w:color="auto" w:fill="auto"/>
            <w:vAlign w:val="center"/>
          </w:tcPr>
          <w:p w:rsidR="0030081A" w:rsidRPr="00CF07DE" w:rsidRDefault="0030081A" w:rsidP="00CC6C41">
            <w:pPr>
              <w:spacing w:before="20" w:after="20"/>
              <w:jc w:val="center"/>
              <w:rPr>
                <w:rFonts w:ascii="Franklin Gothic Book" w:eastAsia="Times New Roman" w:hAnsi="Franklin Gothic Book"/>
                <w:sz w:val="18"/>
                <w:szCs w:val="18"/>
              </w:rPr>
            </w:pPr>
            <w:r w:rsidRPr="00CF07DE">
              <w:rPr>
                <w:rFonts w:ascii="Franklin Gothic Book" w:eastAsia="Times New Roman" w:hAnsi="Franklin Gothic Book"/>
                <w:sz w:val="18"/>
                <w:szCs w:val="18"/>
              </w:rPr>
              <w:t>No</w:t>
            </w:r>
          </w:p>
        </w:tc>
        <w:tc>
          <w:tcPr>
            <w:tcW w:w="393" w:type="pct"/>
            <w:shd w:val="clear" w:color="auto" w:fill="auto"/>
            <w:vAlign w:val="center"/>
          </w:tcPr>
          <w:p w:rsidR="0030081A" w:rsidRPr="00CF07DE" w:rsidRDefault="0030081A" w:rsidP="00CC6C41">
            <w:pPr>
              <w:spacing w:before="20" w:after="20"/>
              <w:jc w:val="center"/>
              <w:rPr>
                <w:rFonts w:ascii="Franklin Gothic Book" w:eastAsia="Times New Roman" w:hAnsi="Franklin Gothic Book"/>
                <w:sz w:val="18"/>
                <w:szCs w:val="18"/>
              </w:rPr>
            </w:pPr>
          </w:p>
        </w:tc>
      </w:tr>
    </w:tbl>
    <w:p w:rsidR="001E0675" w:rsidRPr="002B2615" w:rsidRDefault="001E0675" w:rsidP="00302001">
      <w:pPr>
        <w:rPr>
          <w:rFonts w:ascii="Franklin Gothic Book" w:hAnsi="Franklin Gothic Book"/>
        </w:rPr>
      </w:pPr>
    </w:p>
    <w:p w:rsidR="00B73520" w:rsidRDefault="00B73520" w:rsidP="00A5236E">
      <w:pPr>
        <w:spacing w:before="60"/>
        <w:rPr>
          <w:rFonts w:ascii="Franklin Gothic Book" w:hAnsi="Franklin Gothic Book"/>
          <w:b/>
          <w:sz w:val="22"/>
          <w:szCs w:val="22"/>
        </w:rPr>
        <w:sectPr w:rsidR="00B73520" w:rsidSect="00C83502">
          <w:pgSz w:w="11907" w:h="16840" w:code="9"/>
          <w:pgMar w:top="2268" w:right="1871" w:bottom="907" w:left="1871" w:header="851" w:footer="454" w:gutter="0"/>
          <w:cols w:space="720"/>
          <w:docGrid w:linePitch="272"/>
        </w:sectPr>
      </w:pPr>
    </w:p>
    <w:tbl>
      <w:tblPr>
        <w:tblW w:w="9838" w:type="dxa"/>
        <w:tblInd w:w="-31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FFFFFF"/>
        <w:tblCellMar>
          <w:top w:w="28" w:type="dxa"/>
          <w:bottom w:w="28" w:type="dxa"/>
        </w:tblCellMar>
        <w:tblLook w:val="01E0" w:firstRow="1" w:lastRow="1" w:firstColumn="1" w:lastColumn="1" w:noHBand="0" w:noVBand="0"/>
      </w:tblPr>
      <w:tblGrid>
        <w:gridCol w:w="9838"/>
      </w:tblGrid>
      <w:tr w:rsidR="00302001" w:rsidRPr="002B2615" w:rsidTr="00A5236E">
        <w:trPr>
          <w:trHeight w:val="360"/>
          <w:tblHeader/>
        </w:trPr>
        <w:tc>
          <w:tcPr>
            <w:tcW w:w="9838" w:type="dxa"/>
            <w:shd w:val="clear" w:color="auto" w:fill="B8CCE4" w:themeFill="accent1" w:themeFillTint="66"/>
          </w:tcPr>
          <w:p w:rsidR="00302001" w:rsidRPr="002B2615" w:rsidRDefault="00302001" w:rsidP="00227515">
            <w:pPr>
              <w:pStyle w:val="Heading1"/>
            </w:pPr>
            <w:bookmarkStart w:id="32" w:name="_Toc460481318"/>
            <w:r w:rsidRPr="002B2615">
              <w:lastRenderedPageBreak/>
              <w:t xml:space="preserve">F: </w:t>
            </w:r>
            <w:r w:rsidR="004C350B">
              <w:tab/>
            </w:r>
            <w:r w:rsidRPr="002B2615">
              <w:t>Annexes</w:t>
            </w:r>
            <w:bookmarkEnd w:id="32"/>
          </w:p>
        </w:tc>
      </w:tr>
    </w:tbl>
    <w:p w:rsidR="005F423E" w:rsidRPr="005F423E" w:rsidRDefault="005F423E" w:rsidP="005F423E">
      <w:pPr>
        <w:spacing w:before="80"/>
        <w:rPr>
          <w:rFonts w:ascii="Franklin Gothic Book" w:eastAsia="Times New Roman" w:hAnsi="Franklin Gothic Book"/>
          <w:lang w:eastAsia="en-US"/>
        </w:rPr>
      </w:pPr>
    </w:p>
    <w:p w:rsidR="005F423E" w:rsidRPr="005D4BB2" w:rsidRDefault="005F423E" w:rsidP="005F423E">
      <w:pPr>
        <w:spacing w:before="80"/>
        <w:rPr>
          <w:rFonts w:ascii="Franklin Gothic Book" w:eastAsia="Times New Roman" w:hAnsi="Franklin Gothic Book"/>
          <w:lang w:eastAsia="en-US"/>
        </w:rPr>
      </w:pPr>
      <w:r w:rsidRPr="005D4BB2">
        <w:rPr>
          <w:rFonts w:ascii="Franklin Gothic Book" w:eastAsia="Times New Roman" w:hAnsi="Franklin Gothic Book"/>
          <w:lang w:eastAsia="en-US"/>
        </w:rPr>
        <w:t>Appendix A</w:t>
      </w:r>
      <w:r w:rsidR="005D4BB2" w:rsidRPr="005D4BB2">
        <w:rPr>
          <w:rFonts w:ascii="Franklin Gothic Book" w:eastAsia="Times New Roman" w:hAnsi="Franklin Gothic Book"/>
          <w:lang w:eastAsia="en-US"/>
        </w:rPr>
        <w:t>:</w:t>
      </w:r>
      <w:r w:rsidR="005D4BB2" w:rsidRPr="005D4BB2">
        <w:rPr>
          <w:rFonts w:ascii="Franklin Gothic Book" w:eastAsia="Times New Roman" w:hAnsi="Franklin Gothic Book"/>
          <w:lang w:eastAsia="en-US"/>
        </w:rPr>
        <w:tab/>
      </w:r>
      <w:r w:rsidRPr="005D4BB2">
        <w:rPr>
          <w:rFonts w:ascii="Franklin Gothic Book" w:eastAsia="Times New Roman" w:hAnsi="Franklin Gothic Book"/>
          <w:lang w:eastAsia="en-US"/>
        </w:rPr>
        <w:t>Sector Review</w:t>
      </w:r>
    </w:p>
    <w:p w:rsidR="005F423E" w:rsidRPr="005D4BB2" w:rsidRDefault="005F423E" w:rsidP="005F423E">
      <w:pPr>
        <w:spacing w:before="80"/>
        <w:rPr>
          <w:rFonts w:ascii="Franklin Gothic Book" w:eastAsia="Times New Roman" w:hAnsi="Franklin Gothic Book"/>
          <w:lang w:eastAsia="en-US"/>
        </w:rPr>
      </w:pPr>
      <w:r w:rsidRPr="005D4BB2">
        <w:rPr>
          <w:rFonts w:ascii="Franklin Gothic Book" w:eastAsia="Times New Roman" w:hAnsi="Franklin Gothic Book"/>
          <w:lang w:eastAsia="en-US"/>
        </w:rPr>
        <w:t>Appendix B</w:t>
      </w:r>
      <w:r w:rsidR="005D4BB2" w:rsidRPr="005D4BB2">
        <w:rPr>
          <w:rFonts w:ascii="Franklin Gothic Book" w:eastAsia="Times New Roman" w:hAnsi="Franklin Gothic Book"/>
          <w:lang w:eastAsia="en-US"/>
        </w:rPr>
        <w:t>:</w:t>
      </w:r>
      <w:r w:rsidR="005D4BB2" w:rsidRPr="005D4BB2">
        <w:rPr>
          <w:rFonts w:ascii="Franklin Gothic Book" w:eastAsia="Times New Roman" w:hAnsi="Franklin Gothic Book"/>
          <w:lang w:eastAsia="en-US"/>
        </w:rPr>
        <w:tab/>
      </w:r>
      <w:r w:rsidRPr="005D4BB2">
        <w:rPr>
          <w:rFonts w:ascii="Franklin Gothic Book" w:eastAsia="Times New Roman" w:hAnsi="Franklin Gothic Book"/>
          <w:lang w:eastAsia="en-US"/>
        </w:rPr>
        <w:t>Social Dimensions</w:t>
      </w:r>
    </w:p>
    <w:p w:rsidR="005F423E" w:rsidRPr="005D4BB2" w:rsidRDefault="005F423E" w:rsidP="005F423E">
      <w:pPr>
        <w:spacing w:before="80"/>
        <w:rPr>
          <w:rFonts w:ascii="Franklin Gothic Book" w:eastAsia="Times New Roman" w:hAnsi="Franklin Gothic Book"/>
          <w:lang w:eastAsia="en-US"/>
        </w:rPr>
      </w:pPr>
      <w:r w:rsidRPr="005D4BB2">
        <w:rPr>
          <w:rFonts w:ascii="Franklin Gothic Book" w:eastAsia="Times New Roman" w:hAnsi="Franklin Gothic Book"/>
          <w:lang w:eastAsia="en-US"/>
        </w:rPr>
        <w:t>Appendix C</w:t>
      </w:r>
      <w:r w:rsidR="005D4BB2" w:rsidRPr="005D4BB2">
        <w:rPr>
          <w:rFonts w:ascii="Franklin Gothic Book" w:eastAsia="Times New Roman" w:hAnsi="Franklin Gothic Book"/>
          <w:lang w:eastAsia="en-US"/>
        </w:rPr>
        <w:t>:</w:t>
      </w:r>
      <w:r w:rsidR="005D4BB2" w:rsidRPr="005D4BB2">
        <w:rPr>
          <w:rFonts w:ascii="Franklin Gothic Book" w:eastAsia="Times New Roman" w:hAnsi="Franklin Gothic Book"/>
          <w:lang w:eastAsia="en-US"/>
        </w:rPr>
        <w:tab/>
      </w:r>
      <w:r w:rsidRPr="005D4BB2">
        <w:rPr>
          <w:rFonts w:ascii="Franklin Gothic Book" w:eastAsia="Times New Roman" w:hAnsi="Franklin Gothic Book"/>
          <w:lang w:eastAsia="en-US"/>
        </w:rPr>
        <w:t>Theory of Change</w:t>
      </w:r>
    </w:p>
    <w:p w:rsidR="005F423E" w:rsidRDefault="005F423E" w:rsidP="005F423E">
      <w:pPr>
        <w:spacing w:before="80"/>
        <w:rPr>
          <w:rFonts w:ascii="Franklin Gothic Book" w:eastAsia="Times New Roman" w:hAnsi="Franklin Gothic Book"/>
          <w:lang w:eastAsia="en-US"/>
        </w:rPr>
      </w:pPr>
      <w:r w:rsidRPr="005D4BB2">
        <w:rPr>
          <w:rFonts w:ascii="Franklin Gothic Book" w:eastAsia="Times New Roman" w:hAnsi="Franklin Gothic Book"/>
          <w:lang w:eastAsia="en-US"/>
        </w:rPr>
        <w:t>Appendix D</w:t>
      </w:r>
      <w:r w:rsidR="005D4BB2" w:rsidRPr="005D4BB2">
        <w:rPr>
          <w:rFonts w:ascii="Franklin Gothic Book" w:eastAsia="Times New Roman" w:hAnsi="Franklin Gothic Book"/>
          <w:lang w:eastAsia="en-US"/>
        </w:rPr>
        <w:t>:</w:t>
      </w:r>
      <w:r w:rsidR="005D4BB2" w:rsidRPr="005D4BB2">
        <w:rPr>
          <w:rFonts w:ascii="Franklin Gothic Book" w:eastAsia="Times New Roman" w:hAnsi="Franklin Gothic Book"/>
          <w:lang w:eastAsia="en-US"/>
        </w:rPr>
        <w:tab/>
      </w:r>
      <w:r w:rsidRPr="005D4BB2">
        <w:rPr>
          <w:rFonts w:ascii="Franklin Gothic Book" w:eastAsia="Times New Roman" w:hAnsi="Franklin Gothic Book"/>
          <w:lang w:eastAsia="en-US"/>
        </w:rPr>
        <w:t>Activity Selection Criteria and Potential Initial Activities</w:t>
      </w:r>
    </w:p>
    <w:p w:rsidR="00D17F9D" w:rsidRPr="005D4BB2" w:rsidRDefault="00D17F9D" w:rsidP="005F423E">
      <w:pPr>
        <w:spacing w:before="80"/>
        <w:rPr>
          <w:rFonts w:ascii="Franklin Gothic Book" w:eastAsia="Times New Roman" w:hAnsi="Franklin Gothic Book"/>
          <w:lang w:eastAsia="en-US"/>
        </w:rPr>
      </w:pPr>
      <w:r>
        <w:rPr>
          <w:rFonts w:ascii="Franklin Gothic Book" w:eastAsia="Times New Roman" w:hAnsi="Franklin Gothic Book"/>
          <w:lang w:eastAsia="en-US"/>
        </w:rPr>
        <w:t>Appendix E:</w:t>
      </w:r>
      <w:r>
        <w:rPr>
          <w:rFonts w:ascii="Franklin Gothic Book" w:eastAsia="Times New Roman" w:hAnsi="Franklin Gothic Book"/>
          <w:lang w:eastAsia="en-US"/>
        </w:rPr>
        <w:tab/>
        <w:t>Not Used</w:t>
      </w:r>
    </w:p>
    <w:p w:rsidR="005F423E" w:rsidRPr="005D4BB2" w:rsidRDefault="005F423E" w:rsidP="005F423E">
      <w:pPr>
        <w:spacing w:before="80"/>
        <w:rPr>
          <w:rFonts w:ascii="Franklin Gothic Book" w:eastAsia="Times New Roman" w:hAnsi="Franklin Gothic Book"/>
          <w:lang w:eastAsia="en-US"/>
        </w:rPr>
      </w:pPr>
      <w:r w:rsidRPr="005D4BB2">
        <w:rPr>
          <w:rFonts w:ascii="Franklin Gothic Book" w:eastAsia="Times New Roman" w:hAnsi="Franklin Gothic Book"/>
          <w:lang w:eastAsia="en-US"/>
        </w:rPr>
        <w:t>Appendix F</w:t>
      </w:r>
      <w:r w:rsidR="005D4BB2" w:rsidRPr="005D4BB2">
        <w:rPr>
          <w:rFonts w:ascii="Franklin Gothic Book" w:eastAsia="Times New Roman" w:hAnsi="Franklin Gothic Book"/>
          <w:lang w:eastAsia="en-US"/>
        </w:rPr>
        <w:t>:</w:t>
      </w:r>
      <w:r w:rsidR="005D4BB2" w:rsidRPr="005D4BB2">
        <w:rPr>
          <w:rFonts w:ascii="Franklin Gothic Book" w:eastAsia="Times New Roman" w:hAnsi="Franklin Gothic Book"/>
          <w:lang w:eastAsia="en-US"/>
        </w:rPr>
        <w:tab/>
      </w:r>
      <w:r w:rsidR="001C3403">
        <w:rPr>
          <w:rFonts w:ascii="Franklin Gothic Book" w:eastAsia="Times New Roman" w:hAnsi="Franklin Gothic Book"/>
          <w:lang w:eastAsia="en-US"/>
        </w:rPr>
        <w:t xml:space="preserve">Illustrative </w:t>
      </w:r>
      <w:r w:rsidRPr="005D4BB2">
        <w:rPr>
          <w:rFonts w:ascii="Franklin Gothic Book" w:eastAsia="Times New Roman" w:hAnsi="Franklin Gothic Book"/>
          <w:lang w:eastAsia="en-US"/>
        </w:rPr>
        <w:t>Position Descriptions and TOR</w:t>
      </w:r>
    </w:p>
    <w:p w:rsidR="005F423E" w:rsidRDefault="00D17F9D" w:rsidP="005F423E">
      <w:pPr>
        <w:spacing w:before="80"/>
        <w:rPr>
          <w:rFonts w:ascii="Franklin Gothic Book" w:eastAsia="Times New Roman" w:hAnsi="Franklin Gothic Book"/>
          <w:lang w:eastAsia="en-US"/>
        </w:rPr>
      </w:pPr>
      <w:r>
        <w:rPr>
          <w:rFonts w:ascii="Franklin Gothic Book" w:eastAsia="Times New Roman" w:hAnsi="Franklin Gothic Book"/>
          <w:lang w:eastAsia="en-US"/>
        </w:rPr>
        <w:t>Appendix G:</w:t>
      </w:r>
      <w:r>
        <w:rPr>
          <w:rFonts w:ascii="Franklin Gothic Book" w:eastAsia="Times New Roman" w:hAnsi="Franklin Gothic Book"/>
          <w:lang w:eastAsia="en-US"/>
        </w:rPr>
        <w:tab/>
        <w:t>Not Used</w:t>
      </w:r>
    </w:p>
    <w:p w:rsidR="00D17F9D" w:rsidRPr="005D4BB2" w:rsidRDefault="00D17F9D" w:rsidP="005F423E">
      <w:pPr>
        <w:spacing w:before="80"/>
        <w:rPr>
          <w:rFonts w:ascii="Franklin Gothic Book" w:eastAsia="Times New Roman" w:hAnsi="Franklin Gothic Book"/>
          <w:lang w:eastAsia="en-US"/>
        </w:rPr>
      </w:pPr>
      <w:r>
        <w:rPr>
          <w:rFonts w:ascii="Franklin Gothic Book" w:eastAsia="Times New Roman" w:hAnsi="Franklin Gothic Book"/>
          <w:lang w:eastAsia="en-US"/>
        </w:rPr>
        <w:t>Appendix H:</w:t>
      </w:r>
      <w:r>
        <w:rPr>
          <w:rFonts w:ascii="Franklin Gothic Book" w:eastAsia="Times New Roman" w:hAnsi="Franklin Gothic Book"/>
          <w:lang w:eastAsia="en-US"/>
        </w:rPr>
        <w:tab/>
        <w:t>Not Used</w:t>
      </w:r>
    </w:p>
    <w:p w:rsidR="005F423E" w:rsidRPr="005D4BB2" w:rsidRDefault="005F423E" w:rsidP="005F423E">
      <w:pPr>
        <w:spacing w:before="80"/>
        <w:rPr>
          <w:rFonts w:ascii="Franklin Gothic Book" w:eastAsia="Times New Roman" w:hAnsi="Franklin Gothic Book"/>
          <w:lang w:eastAsia="en-US"/>
        </w:rPr>
      </w:pPr>
      <w:r w:rsidRPr="005D4BB2">
        <w:rPr>
          <w:rFonts w:ascii="Franklin Gothic Book" w:eastAsia="Times New Roman" w:hAnsi="Franklin Gothic Book"/>
          <w:lang w:eastAsia="en-US"/>
        </w:rPr>
        <w:t>Appendix I</w:t>
      </w:r>
      <w:r w:rsidR="005D4BB2" w:rsidRPr="005D4BB2">
        <w:rPr>
          <w:rFonts w:ascii="Franklin Gothic Book" w:eastAsia="Times New Roman" w:hAnsi="Franklin Gothic Book"/>
          <w:lang w:eastAsia="en-US"/>
        </w:rPr>
        <w:t>:</w:t>
      </w:r>
      <w:r w:rsidR="005D4BB2" w:rsidRPr="005D4BB2">
        <w:rPr>
          <w:rFonts w:ascii="Franklin Gothic Book" w:eastAsia="Times New Roman" w:hAnsi="Franklin Gothic Book"/>
          <w:lang w:eastAsia="en-US"/>
        </w:rPr>
        <w:tab/>
      </w:r>
      <w:r w:rsidRPr="005D4BB2">
        <w:rPr>
          <w:rFonts w:ascii="Franklin Gothic Book" w:eastAsia="Times New Roman" w:hAnsi="Franklin Gothic Book"/>
          <w:lang w:eastAsia="en-US"/>
        </w:rPr>
        <w:t>Monitoring and Evaluation</w:t>
      </w:r>
    </w:p>
    <w:p w:rsidR="005F423E" w:rsidRPr="005D4BB2" w:rsidRDefault="005F423E" w:rsidP="005F423E">
      <w:pPr>
        <w:spacing w:before="80"/>
        <w:rPr>
          <w:rFonts w:ascii="Franklin Gothic Book" w:eastAsia="Times New Roman" w:hAnsi="Franklin Gothic Book"/>
          <w:lang w:eastAsia="en-US"/>
        </w:rPr>
      </w:pPr>
      <w:r w:rsidRPr="005D4BB2">
        <w:rPr>
          <w:rFonts w:ascii="Franklin Gothic Book" w:eastAsia="Times New Roman" w:hAnsi="Franklin Gothic Book"/>
          <w:lang w:eastAsia="en-US"/>
        </w:rPr>
        <w:t>Appendix J</w:t>
      </w:r>
      <w:r w:rsidR="005D4BB2" w:rsidRPr="005D4BB2">
        <w:rPr>
          <w:rFonts w:ascii="Franklin Gothic Book" w:eastAsia="Times New Roman" w:hAnsi="Franklin Gothic Book"/>
          <w:lang w:eastAsia="en-US"/>
        </w:rPr>
        <w:t>:</w:t>
      </w:r>
      <w:r w:rsidR="005D4BB2" w:rsidRPr="005D4BB2">
        <w:rPr>
          <w:rFonts w:ascii="Franklin Gothic Book" w:eastAsia="Times New Roman" w:hAnsi="Franklin Gothic Book"/>
          <w:lang w:eastAsia="en-US"/>
        </w:rPr>
        <w:tab/>
      </w:r>
      <w:r w:rsidRPr="005D4BB2">
        <w:rPr>
          <w:rFonts w:ascii="Franklin Gothic Book" w:eastAsia="Times New Roman" w:hAnsi="Franklin Gothic Book"/>
          <w:lang w:eastAsia="en-US"/>
        </w:rPr>
        <w:t>Risk Register</w:t>
      </w:r>
    </w:p>
    <w:p w:rsidR="005F423E" w:rsidRPr="005D4BB2" w:rsidRDefault="005F423E" w:rsidP="005F423E">
      <w:pPr>
        <w:spacing w:before="80"/>
        <w:rPr>
          <w:rFonts w:ascii="Franklin Gothic Book" w:eastAsia="Times New Roman" w:hAnsi="Franklin Gothic Book"/>
          <w:lang w:eastAsia="en-US"/>
        </w:rPr>
      </w:pPr>
      <w:r w:rsidRPr="005D4BB2">
        <w:rPr>
          <w:rFonts w:ascii="Franklin Gothic Book" w:eastAsia="Times New Roman" w:hAnsi="Franklin Gothic Book"/>
          <w:lang w:eastAsia="en-US"/>
        </w:rPr>
        <w:t>Appendix K</w:t>
      </w:r>
      <w:r w:rsidR="005D4BB2" w:rsidRPr="005D4BB2">
        <w:rPr>
          <w:rFonts w:ascii="Franklin Gothic Book" w:eastAsia="Times New Roman" w:hAnsi="Franklin Gothic Book"/>
          <w:lang w:eastAsia="en-US"/>
        </w:rPr>
        <w:t>:</w:t>
      </w:r>
      <w:r w:rsidR="005D4BB2" w:rsidRPr="005D4BB2">
        <w:rPr>
          <w:rFonts w:ascii="Franklin Gothic Book" w:eastAsia="Times New Roman" w:hAnsi="Franklin Gothic Book"/>
          <w:lang w:eastAsia="en-US"/>
        </w:rPr>
        <w:tab/>
      </w:r>
      <w:r w:rsidRPr="005D4BB2">
        <w:rPr>
          <w:rFonts w:ascii="Franklin Gothic Book" w:eastAsia="Times New Roman" w:hAnsi="Franklin Gothic Book"/>
          <w:lang w:eastAsia="en-US"/>
        </w:rPr>
        <w:t>Bibliography</w:t>
      </w:r>
    </w:p>
    <w:p w:rsidR="005F423E" w:rsidRPr="005D4BB2" w:rsidRDefault="005F423E" w:rsidP="005F423E">
      <w:pPr>
        <w:spacing w:before="80"/>
        <w:rPr>
          <w:rFonts w:ascii="Franklin Gothic Book" w:eastAsia="Times New Roman" w:hAnsi="Franklin Gothic Book"/>
          <w:lang w:eastAsia="en-US"/>
        </w:rPr>
      </w:pPr>
      <w:r w:rsidRPr="005D4BB2">
        <w:rPr>
          <w:rFonts w:ascii="Franklin Gothic Book" w:eastAsia="Times New Roman" w:hAnsi="Franklin Gothic Book"/>
          <w:lang w:eastAsia="en-US"/>
        </w:rPr>
        <w:t>Appendix L</w:t>
      </w:r>
      <w:r w:rsidR="005D4BB2" w:rsidRPr="005D4BB2">
        <w:rPr>
          <w:rFonts w:ascii="Franklin Gothic Book" w:eastAsia="Times New Roman" w:hAnsi="Franklin Gothic Book"/>
          <w:lang w:eastAsia="en-US"/>
        </w:rPr>
        <w:t>:</w:t>
      </w:r>
      <w:r w:rsidR="005D4BB2" w:rsidRPr="005D4BB2">
        <w:rPr>
          <w:rFonts w:ascii="Franklin Gothic Book" w:eastAsia="Times New Roman" w:hAnsi="Franklin Gothic Book"/>
          <w:lang w:eastAsia="en-US"/>
        </w:rPr>
        <w:tab/>
      </w:r>
      <w:r w:rsidRPr="005D4BB2">
        <w:rPr>
          <w:rFonts w:ascii="Franklin Gothic Book" w:eastAsia="Times New Roman" w:hAnsi="Franklin Gothic Book"/>
          <w:lang w:eastAsia="en-US"/>
        </w:rPr>
        <w:t>List of Key Persons Met During the Design Mission</w:t>
      </w:r>
    </w:p>
    <w:p w:rsidR="00C83502" w:rsidRPr="00C83502" w:rsidRDefault="00C83502" w:rsidP="00C83502">
      <w:pPr>
        <w:rPr>
          <w:rFonts w:ascii="Franklin Gothic Book" w:eastAsia="Times New Roman" w:hAnsi="Franklin Gothic Book"/>
          <w:lang w:eastAsia="en-US"/>
        </w:rPr>
      </w:pPr>
    </w:p>
    <w:sectPr w:rsidR="00C83502" w:rsidRPr="00C83502" w:rsidSect="00C83502">
      <w:pgSz w:w="11907" w:h="16840" w:code="9"/>
      <w:pgMar w:top="2268" w:right="1871" w:bottom="907" w:left="1871" w:header="851" w:footer="454"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11AD" w:rsidRDefault="00CF11AD" w:rsidP="0050529F">
      <w:r>
        <w:separator/>
      </w:r>
    </w:p>
    <w:p w:rsidR="00CF11AD" w:rsidRDefault="00CF11AD"/>
    <w:p w:rsidR="00CF11AD" w:rsidRDefault="00CF11AD"/>
    <w:p w:rsidR="00CF11AD" w:rsidRDefault="00CF11AD"/>
    <w:p w:rsidR="00CF11AD" w:rsidRDefault="00CF11AD"/>
    <w:p w:rsidR="00CF11AD" w:rsidRDefault="00CF11AD"/>
    <w:p w:rsidR="00CF11AD" w:rsidRDefault="00CF11AD"/>
  </w:endnote>
  <w:endnote w:type="continuationSeparator" w:id="0">
    <w:p w:rsidR="00CF11AD" w:rsidRDefault="00CF11AD" w:rsidP="0050529F">
      <w:r>
        <w:continuationSeparator/>
      </w:r>
    </w:p>
    <w:p w:rsidR="00CF11AD" w:rsidRDefault="00CF11AD"/>
    <w:p w:rsidR="00CF11AD" w:rsidRDefault="00CF11AD"/>
    <w:p w:rsidR="00CF11AD" w:rsidRDefault="00CF11AD"/>
    <w:p w:rsidR="00CF11AD" w:rsidRDefault="00CF11AD"/>
    <w:p w:rsidR="00CF11AD" w:rsidRDefault="00CF11AD"/>
    <w:p w:rsidR="00CF11AD" w:rsidRDefault="00CF11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ranklin Gothic Book">
    <w:panose1 w:val="020B05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Euphemia">
    <w:panose1 w:val="020B0503040102020104"/>
    <w:charset w:val="00"/>
    <w:family w:val="swiss"/>
    <w:pitch w:val="variable"/>
    <w:sig w:usb0="8000006F" w:usb1="0000004A" w:usb2="00002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502F" w:rsidRDefault="00C1502F" w:rsidP="009509C8">
    <w:pPr>
      <w:pStyle w:val="Footer"/>
      <w:jc w:val="right"/>
    </w:pPr>
  </w:p>
  <w:p w:rsidR="00C1502F" w:rsidRDefault="00C1502F"/>
  <w:p w:rsidR="00C1502F" w:rsidRDefault="00C1502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502F" w:rsidRDefault="00C1502F">
    <w:pPr>
      <w:pStyle w:val="Footer"/>
    </w:pPr>
    <w:r>
      <w:t>Preparing Aid Program Performance Reports and Aid Program Management Reviews</w:t>
    </w:r>
  </w:p>
  <w:p w:rsidR="00C1502F" w:rsidRPr="004C4A3E" w:rsidRDefault="00C1502F" w:rsidP="000D733F">
    <w:pPr>
      <w:tabs>
        <w:tab w:val="left" w:pos="0"/>
        <w:tab w:val="left" w:pos="13325"/>
      </w:tabs>
      <w:spacing w:line="180" w:lineRule="exact"/>
      <w:ind w:right="-1136"/>
      <w:rPr>
        <w:rFonts w:ascii="Franklin Gothic Medium" w:hAnsi="Franklin Gothic Medium"/>
        <w:color w:val="5A9A98"/>
        <w:sz w:val="14"/>
        <w:szCs w:val="1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5890230"/>
      <w:docPartObj>
        <w:docPartGallery w:val="Page Numbers (Bottom of Page)"/>
        <w:docPartUnique/>
      </w:docPartObj>
    </w:sdtPr>
    <w:sdtEndPr>
      <w:rPr>
        <w:noProof/>
        <w:color w:val="000000" w:themeColor="text1"/>
      </w:rPr>
    </w:sdtEndPr>
    <w:sdtContent>
      <w:p w:rsidR="00C1502F" w:rsidRPr="00BB43BD" w:rsidRDefault="00C1502F" w:rsidP="009509C8">
        <w:pPr>
          <w:pStyle w:val="Footer"/>
          <w:jc w:val="right"/>
          <w:rPr>
            <w:color w:val="000000" w:themeColor="text1"/>
          </w:rPr>
        </w:pPr>
        <w:r w:rsidRPr="00BB43BD">
          <w:rPr>
            <w:color w:val="000000" w:themeColor="text1"/>
          </w:rPr>
          <w:fldChar w:fldCharType="begin"/>
        </w:r>
        <w:r w:rsidRPr="00BB43BD">
          <w:rPr>
            <w:color w:val="000000" w:themeColor="text1"/>
          </w:rPr>
          <w:instrText xml:space="preserve"> PAGE   \* MERGEFORMAT </w:instrText>
        </w:r>
        <w:r w:rsidRPr="00BB43BD">
          <w:rPr>
            <w:color w:val="000000" w:themeColor="text1"/>
          </w:rPr>
          <w:fldChar w:fldCharType="separate"/>
        </w:r>
        <w:r w:rsidR="00B348BC">
          <w:rPr>
            <w:noProof/>
            <w:color w:val="000000" w:themeColor="text1"/>
          </w:rPr>
          <w:t>3</w:t>
        </w:r>
        <w:r w:rsidRPr="00BB43BD">
          <w:rPr>
            <w:noProof/>
            <w:color w:val="000000" w:themeColor="text1"/>
          </w:rPr>
          <w:fldChar w:fldCharType="end"/>
        </w:r>
      </w:p>
    </w:sdtContent>
  </w:sdt>
  <w:p w:rsidR="00C1502F" w:rsidRDefault="00C1502F"/>
  <w:p w:rsidR="00C1502F" w:rsidRDefault="00C1502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11AD" w:rsidRDefault="00CF11AD">
      <w:r>
        <w:separator/>
      </w:r>
    </w:p>
  </w:footnote>
  <w:footnote w:type="continuationSeparator" w:id="0">
    <w:p w:rsidR="00CF11AD" w:rsidRDefault="00CF11AD">
      <w:r>
        <w:continuationSeparator/>
      </w:r>
    </w:p>
  </w:footnote>
  <w:footnote w:type="continuationNotice" w:id="1">
    <w:p w:rsidR="00CF11AD" w:rsidRPr="00C94839" w:rsidRDefault="00CF11AD">
      <w:pPr>
        <w:rPr>
          <w:sz w:val="10"/>
        </w:rPr>
      </w:pPr>
    </w:p>
  </w:footnote>
  <w:footnote w:id="2">
    <w:p w:rsidR="00C1502F" w:rsidRDefault="00C1502F">
      <w:pPr>
        <w:pStyle w:val="FootnoteText"/>
      </w:pPr>
      <w:r>
        <w:rPr>
          <w:rStyle w:val="FootnoteReference"/>
        </w:rPr>
        <w:footnoteRef/>
      </w:r>
      <w:r>
        <w:t xml:space="preserve"> Such projects require </w:t>
      </w:r>
      <w:r w:rsidRPr="00971A5F">
        <w:t>that all dimensions of a project are addressed, including efficient and effective engineering and with economic, safety, environment and gender responsive and socially inclusive measures addressed to a standard that meets the highest criteria set by ADB, the World Bank and the Australian government.</w:t>
      </w:r>
    </w:p>
  </w:footnote>
  <w:footnote w:id="3">
    <w:p w:rsidR="00C1502F" w:rsidRDefault="00C1502F" w:rsidP="00C94839">
      <w:pPr>
        <w:pStyle w:val="FootnoteText"/>
        <w:spacing w:after="80"/>
      </w:pPr>
      <w:r>
        <w:rPr>
          <w:rStyle w:val="FootnoteReference"/>
        </w:rPr>
        <w:footnoteRef/>
      </w:r>
      <w:r>
        <w:t xml:space="preserve"> </w:t>
      </w:r>
      <w:r w:rsidRPr="00133059">
        <w:t xml:space="preserve">This section draws on </w:t>
      </w:r>
      <w:r>
        <w:t xml:space="preserve">more detailed </w:t>
      </w:r>
      <w:r w:rsidRPr="00133059">
        <w:t>information presented in</w:t>
      </w:r>
      <w:r>
        <w:t xml:space="preserve"> Appendices A and B. Sources of information are presented in the appendices.</w:t>
      </w:r>
    </w:p>
  </w:footnote>
  <w:footnote w:id="4">
    <w:p w:rsidR="00C1502F" w:rsidRDefault="00C1502F">
      <w:pPr>
        <w:pStyle w:val="FootnoteText"/>
      </w:pPr>
      <w:r>
        <w:rPr>
          <w:rStyle w:val="FootnoteReference"/>
        </w:rPr>
        <w:footnoteRef/>
      </w:r>
      <w:r>
        <w:t xml:space="preserve"> However, an outcome of the AVTDP will be enhanced understanding by MOT of good international practice and the capacity to undertake work to the required level. This will facilitate the eventual application of improved practices to domestically-financed projects.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502F" w:rsidRDefault="00C1502F" w:rsidP="00044338">
    <w:pPr>
      <w:shd w:val="clear" w:color="auto" w:fill="0C81AC"/>
      <w:ind w:left="-1928" w:right="-1871"/>
    </w:pPr>
  </w:p>
  <w:p w:rsidR="00C1502F" w:rsidRDefault="00C1502F" w:rsidP="00044338">
    <w:pPr>
      <w:shd w:val="clear" w:color="auto" w:fill="0C81AC"/>
      <w:ind w:left="-1928" w:right="-1871"/>
    </w:pPr>
  </w:p>
  <w:p w:rsidR="00C1502F" w:rsidRDefault="00C1502F" w:rsidP="00044338">
    <w:pPr>
      <w:shd w:val="clear" w:color="auto" w:fill="0C81AC"/>
      <w:spacing w:before="100" w:beforeAutospacing="1"/>
      <w:ind w:left="-1928" w:right="-1871"/>
    </w:pPr>
  </w:p>
  <w:p w:rsidR="00C1502F" w:rsidRDefault="00C1502F" w:rsidP="00044338"/>
  <w:p w:rsidR="00C1502F" w:rsidRPr="00044338" w:rsidRDefault="00C1502F" w:rsidP="00044338">
    <w:pPr>
      <w:pStyle w:val="Header"/>
    </w:pPr>
  </w:p>
  <w:p w:rsidR="00C1502F" w:rsidRDefault="00C1502F"/>
  <w:p w:rsidR="00C1502F" w:rsidRDefault="00C1502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502F" w:rsidRDefault="00C1502F">
    <w:r>
      <w:rPr>
        <w:noProof/>
      </w:rPr>
      <w:drawing>
        <wp:anchor distT="0" distB="0" distL="114300" distR="114300" simplePos="0" relativeHeight="251722752" behindDoc="0" locked="0" layoutInCell="1" allowOverlap="1" wp14:anchorId="2254FEF4" wp14:editId="31C5A671">
          <wp:simplePos x="0" y="0"/>
          <wp:positionH relativeFrom="page">
            <wp:posOffset>0</wp:posOffset>
          </wp:positionH>
          <wp:positionV relativeFrom="page">
            <wp:posOffset>7620</wp:posOffset>
          </wp:positionV>
          <wp:extent cx="7559675" cy="1871345"/>
          <wp:effectExtent l="0" t="0" r="3175"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fat header.jpg"/>
                  <pic:cNvPicPr/>
                </pic:nvPicPr>
                <pic:blipFill>
                  <a:blip r:embed="rId1">
                    <a:extLst>
                      <a:ext uri="{28A0092B-C50C-407E-A947-70E740481C1C}">
                        <a14:useLocalDpi xmlns:a14="http://schemas.microsoft.com/office/drawing/2010/main" val="0"/>
                      </a:ext>
                    </a:extLst>
                  </a:blip>
                  <a:stretch>
                    <a:fillRect/>
                  </a:stretch>
                </pic:blipFill>
                <pic:spPr>
                  <a:xfrm>
                    <a:off x="0" y="0"/>
                    <a:ext cx="7559675" cy="1871345"/>
                  </a:xfrm>
                  <a:prstGeom prst="rect">
                    <a:avLst/>
                  </a:prstGeom>
                </pic:spPr>
              </pic:pic>
            </a:graphicData>
          </a:graphic>
          <wp14:sizeRelH relativeFrom="margin">
            <wp14:pctWidth>0</wp14:pctWidth>
          </wp14:sizeRelH>
          <wp14:sizeRelV relativeFrom="margin">
            <wp14:pctHeight>0</wp14:pctHeight>
          </wp14:sizeRelV>
        </wp:anchor>
      </w:drawing>
    </w:r>
  </w:p>
  <w:p w:rsidR="00C1502F" w:rsidRDefault="00C1502F"/>
  <w:p w:rsidR="00C1502F" w:rsidRDefault="00C1502F"/>
  <w:p w:rsidR="00C1502F" w:rsidRDefault="00C1502F"/>
  <w:p w:rsidR="00C1502F" w:rsidRDefault="00C1502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0.7pt;height:138.8pt" o:bullet="t">
        <v:imagedata r:id="rId1" o:title="chevron-bullet"/>
      </v:shape>
    </w:pict>
  </w:numPicBullet>
  <w:abstractNum w:abstractNumId="0">
    <w:nsid w:val="FFFFFF7E"/>
    <w:multiLevelType w:val="singleLevel"/>
    <w:tmpl w:val="BBF8C6E4"/>
    <w:lvl w:ilvl="0">
      <w:start w:val="1"/>
      <w:numFmt w:val="lowerRoman"/>
      <w:pStyle w:val="ListNumber3"/>
      <w:lvlText w:val="%1."/>
      <w:lvlJc w:val="left"/>
      <w:pPr>
        <w:ind w:left="926" w:hanging="360"/>
      </w:pPr>
      <w:rPr>
        <w:rFonts w:hint="default"/>
      </w:rPr>
    </w:lvl>
  </w:abstractNum>
  <w:abstractNum w:abstractNumId="1">
    <w:nsid w:val="FFFFFF82"/>
    <w:multiLevelType w:val="singleLevel"/>
    <w:tmpl w:val="661CC504"/>
    <w:lvl w:ilvl="0">
      <w:start w:val="1"/>
      <w:numFmt w:val="bullet"/>
      <w:pStyle w:val="ListBullet3"/>
      <w:lvlText w:val="o"/>
      <w:lvlJc w:val="left"/>
      <w:pPr>
        <w:ind w:left="927" w:hanging="360"/>
      </w:pPr>
      <w:rPr>
        <w:rFonts w:ascii="Courier New" w:hAnsi="Courier New" w:cs="Courier New" w:hint="default"/>
        <w:color w:val="auto"/>
        <w:position w:val="3"/>
      </w:rPr>
    </w:lvl>
  </w:abstractNum>
  <w:abstractNum w:abstractNumId="2">
    <w:nsid w:val="051E7AB6"/>
    <w:multiLevelType w:val="hybridMultilevel"/>
    <w:tmpl w:val="D938E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9B0BBC"/>
    <w:multiLevelType w:val="multilevel"/>
    <w:tmpl w:val="9E08230C"/>
    <w:styleLink w:val="StyleBulletedSymbolsymbol95ptLeft063cmHanging"/>
    <w:lvl w:ilvl="0">
      <w:start w:val="1"/>
      <w:numFmt w:val="bullet"/>
      <w:lvlText w:val=""/>
      <w:lvlJc w:val="left"/>
      <w:pPr>
        <w:ind w:left="720" w:hanging="360"/>
      </w:pPr>
      <w:rPr>
        <w:rFonts w:ascii="Symbol" w:hAnsi="Symbol"/>
        <w:sz w:val="19"/>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127F43E6"/>
    <w:multiLevelType w:val="hybridMultilevel"/>
    <w:tmpl w:val="1C8EE5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nsid w:val="14621CE7"/>
    <w:multiLevelType w:val="hybridMultilevel"/>
    <w:tmpl w:val="DA600D4A"/>
    <w:lvl w:ilvl="0" w:tplc="D6868174">
      <w:start w:val="1"/>
      <w:numFmt w:val="bullet"/>
      <w:pStyle w:val="TableListBullet2"/>
      <w:lvlText w:val="»"/>
      <w:lvlJc w:val="left"/>
      <w:pPr>
        <w:ind w:left="587"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5E1090D"/>
    <w:multiLevelType w:val="hybridMultilevel"/>
    <w:tmpl w:val="F66672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77B7DD8"/>
    <w:multiLevelType w:val="hybridMultilevel"/>
    <w:tmpl w:val="3EA6F6DE"/>
    <w:lvl w:ilvl="0" w:tplc="FFFFFFFF">
      <w:start w:val="1"/>
      <w:numFmt w:val="lowerLetter"/>
      <w:pStyle w:val="TableListNumber2"/>
      <w:lvlText w:val="%1."/>
      <w:lvlJc w:val="left"/>
      <w:pPr>
        <w:tabs>
          <w:tab w:val="num" w:pos="454"/>
        </w:tabs>
        <w:ind w:left="454" w:hanging="22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nsid w:val="1D674107"/>
    <w:multiLevelType w:val="hybridMultilevel"/>
    <w:tmpl w:val="D952C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F2B798C"/>
    <w:multiLevelType w:val="hybridMultilevel"/>
    <w:tmpl w:val="69042CAC"/>
    <w:lvl w:ilvl="0" w:tplc="A120C8FE">
      <w:start w:val="1"/>
      <w:numFmt w:val="bullet"/>
      <w:pStyle w:val="ListParagraph"/>
      <w:lvlText w:val=""/>
      <w:lvlJc w:val="left"/>
      <w:pPr>
        <w:ind w:left="68" w:hanging="360"/>
      </w:pPr>
      <w:rPr>
        <w:rFonts w:ascii="Symbol" w:hAnsi="Symbol" w:hint="default"/>
        <w:color w:val="auto"/>
        <w:sz w:val="24"/>
      </w:rPr>
    </w:lvl>
    <w:lvl w:ilvl="1" w:tplc="0C090003">
      <w:start w:val="1"/>
      <w:numFmt w:val="bullet"/>
      <w:lvlText w:val="o"/>
      <w:lvlJc w:val="left"/>
      <w:pPr>
        <w:ind w:left="788" w:hanging="360"/>
      </w:pPr>
      <w:rPr>
        <w:rFonts w:ascii="Courier New" w:hAnsi="Courier New" w:cs="Courier New" w:hint="default"/>
      </w:rPr>
    </w:lvl>
    <w:lvl w:ilvl="2" w:tplc="0C090005">
      <w:start w:val="1"/>
      <w:numFmt w:val="bullet"/>
      <w:lvlText w:val=""/>
      <w:lvlJc w:val="left"/>
      <w:pPr>
        <w:ind w:left="1508" w:hanging="360"/>
      </w:pPr>
      <w:rPr>
        <w:rFonts w:ascii="Wingdings" w:hAnsi="Wingdings" w:hint="default"/>
      </w:rPr>
    </w:lvl>
    <w:lvl w:ilvl="3" w:tplc="0C090001" w:tentative="1">
      <w:start w:val="1"/>
      <w:numFmt w:val="bullet"/>
      <w:lvlText w:val=""/>
      <w:lvlJc w:val="left"/>
      <w:pPr>
        <w:ind w:left="2228" w:hanging="360"/>
      </w:pPr>
      <w:rPr>
        <w:rFonts w:ascii="Symbol" w:hAnsi="Symbol" w:hint="default"/>
      </w:rPr>
    </w:lvl>
    <w:lvl w:ilvl="4" w:tplc="0C090003" w:tentative="1">
      <w:start w:val="1"/>
      <w:numFmt w:val="bullet"/>
      <w:lvlText w:val="o"/>
      <w:lvlJc w:val="left"/>
      <w:pPr>
        <w:ind w:left="2948" w:hanging="360"/>
      </w:pPr>
      <w:rPr>
        <w:rFonts w:ascii="Courier New" w:hAnsi="Courier New" w:cs="Courier New" w:hint="default"/>
      </w:rPr>
    </w:lvl>
    <w:lvl w:ilvl="5" w:tplc="0C090005" w:tentative="1">
      <w:start w:val="1"/>
      <w:numFmt w:val="bullet"/>
      <w:lvlText w:val=""/>
      <w:lvlJc w:val="left"/>
      <w:pPr>
        <w:ind w:left="3668" w:hanging="360"/>
      </w:pPr>
      <w:rPr>
        <w:rFonts w:ascii="Wingdings" w:hAnsi="Wingdings" w:hint="default"/>
      </w:rPr>
    </w:lvl>
    <w:lvl w:ilvl="6" w:tplc="0C090001" w:tentative="1">
      <w:start w:val="1"/>
      <w:numFmt w:val="bullet"/>
      <w:lvlText w:val=""/>
      <w:lvlJc w:val="left"/>
      <w:pPr>
        <w:ind w:left="4388" w:hanging="360"/>
      </w:pPr>
      <w:rPr>
        <w:rFonts w:ascii="Symbol" w:hAnsi="Symbol" w:hint="default"/>
      </w:rPr>
    </w:lvl>
    <w:lvl w:ilvl="7" w:tplc="0C090003" w:tentative="1">
      <w:start w:val="1"/>
      <w:numFmt w:val="bullet"/>
      <w:lvlText w:val="o"/>
      <w:lvlJc w:val="left"/>
      <w:pPr>
        <w:ind w:left="5108" w:hanging="360"/>
      </w:pPr>
      <w:rPr>
        <w:rFonts w:ascii="Courier New" w:hAnsi="Courier New" w:cs="Courier New" w:hint="default"/>
      </w:rPr>
    </w:lvl>
    <w:lvl w:ilvl="8" w:tplc="0C090005" w:tentative="1">
      <w:start w:val="1"/>
      <w:numFmt w:val="bullet"/>
      <w:lvlText w:val=""/>
      <w:lvlJc w:val="left"/>
      <w:pPr>
        <w:ind w:left="5828" w:hanging="360"/>
      </w:pPr>
      <w:rPr>
        <w:rFonts w:ascii="Wingdings" w:hAnsi="Wingdings" w:hint="default"/>
      </w:rPr>
    </w:lvl>
  </w:abstractNum>
  <w:abstractNum w:abstractNumId="10">
    <w:nsid w:val="209B02A7"/>
    <w:multiLevelType w:val="singleLevel"/>
    <w:tmpl w:val="9D8819C8"/>
    <w:lvl w:ilvl="0">
      <w:start w:val="1"/>
      <w:numFmt w:val="bullet"/>
      <w:pStyle w:val="ListBullet2"/>
      <w:lvlText w:val="»"/>
      <w:lvlJc w:val="left"/>
      <w:pPr>
        <w:ind w:left="644" w:hanging="360"/>
      </w:pPr>
      <w:rPr>
        <w:rFonts w:ascii="Times New Roman" w:hAnsi="Times New Roman" w:cs="Times New Roman" w:hint="default"/>
        <w:color w:val="auto"/>
        <w:sz w:val="21"/>
        <w:szCs w:val="21"/>
      </w:rPr>
    </w:lvl>
  </w:abstractNum>
  <w:abstractNum w:abstractNumId="11">
    <w:nsid w:val="21266518"/>
    <w:multiLevelType w:val="hybridMultilevel"/>
    <w:tmpl w:val="25A464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nsid w:val="25264A5A"/>
    <w:multiLevelType w:val="hybridMultilevel"/>
    <w:tmpl w:val="728E2762"/>
    <w:lvl w:ilvl="0" w:tplc="288618C2">
      <w:start w:val="1"/>
      <w:numFmt w:val="bullet"/>
      <w:pStyle w:val="List-bullet-1"/>
      <w:lvlText w:val=""/>
      <w:lvlJc w:val="left"/>
      <w:pPr>
        <w:tabs>
          <w:tab w:val="num" w:pos="720"/>
        </w:tabs>
        <w:ind w:left="720" w:hanging="363"/>
      </w:pPr>
      <w:rPr>
        <w:rFonts w:ascii="Symbol" w:hAnsi="Symbol" w:hint="default"/>
        <w:color w:val="auto"/>
        <w:sz w:val="20"/>
      </w:rPr>
    </w:lvl>
    <w:lvl w:ilvl="1" w:tplc="04090003">
      <w:start w:val="1"/>
      <w:numFmt w:val="bullet"/>
      <w:lvlText w:val="o"/>
      <w:lvlJc w:val="left"/>
      <w:pPr>
        <w:tabs>
          <w:tab w:val="num" w:pos="1724"/>
        </w:tabs>
        <w:ind w:left="1724" w:hanging="360"/>
      </w:pPr>
      <w:rPr>
        <w:rFonts w:ascii="Courier New" w:hAnsi="Courier New" w:hint="default"/>
      </w:rPr>
    </w:lvl>
    <w:lvl w:ilvl="2" w:tplc="447A71D4">
      <w:start w:val="1"/>
      <w:numFmt w:val="bullet"/>
      <w:lvlText w:val=""/>
      <w:lvlJc w:val="left"/>
      <w:pPr>
        <w:tabs>
          <w:tab w:val="num" w:pos="2480"/>
        </w:tabs>
        <w:ind w:left="2480" w:hanging="396"/>
      </w:pPr>
      <w:rPr>
        <w:rFonts w:ascii="Symbol" w:hAnsi="Symbol" w:hint="default"/>
        <w:color w:val="auto"/>
        <w:sz w:val="20"/>
      </w:rPr>
    </w:lvl>
    <w:lvl w:ilvl="3" w:tplc="0409000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3">
    <w:nsid w:val="25E73E0F"/>
    <w:multiLevelType w:val="multilevel"/>
    <w:tmpl w:val="9BE29C92"/>
    <w:lvl w:ilvl="0">
      <w:start w:val="1"/>
      <w:numFmt w:val="bullet"/>
      <w:pStyle w:val="ASIBulletPoint"/>
      <w:lvlText w:val=""/>
      <w:lvlPicBulletId w:val="0"/>
      <w:lvlJc w:val="left"/>
      <w:pPr>
        <w:ind w:left="352" w:hanging="210"/>
      </w:pPr>
      <w:rPr>
        <w:rFonts w:ascii="Symbol" w:hAnsi="Symbol" w:hint="default"/>
        <w:b/>
        <w:i w:val="0"/>
        <w:color w:val="auto"/>
        <w:sz w:val="22"/>
      </w:rPr>
    </w:lvl>
    <w:lvl w:ilvl="1">
      <w:start w:val="1"/>
      <w:numFmt w:val="bullet"/>
      <w:lvlRestart w:val="0"/>
      <w:pStyle w:val="ASIBulletLevel2"/>
      <w:suff w:val="space"/>
      <w:lvlText w:val="–"/>
      <w:lvlJc w:val="left"/>
      <w:pPr>
        <w:ind w:left="210" w:firstLine="0"/>
      </w:pPr>
      <w:rPr>
        <w:rFonts w:ascii="Calibri" w:hAnsi="Calibri" w:hint="default"/>
        <w:b/>
        <w:i w:val="0"/>
        <w:color w:val="auto"/>
        <w:sz w:val="22"/>
      </w:rPr>
    </w:lvl>
    <w:lvl w:ilvl="2">
      <w:start w:val="1"/>
      <w:numFmt w:val="bullet"/>
      <w:lvlRestart w:val="0"/>
      <w:suff w:val="space"/>
      <w:lvlText w:val=""/>
      <w:lvlPicBulletId w:val="0"/>
      <w:lvlJc w:val="left"/>
      <w:pPr>
        <w:ind w:left="658" w:hanging="205"/>
      </w:pPr>
      <w:rPr>
        <w:rFonts w:ascii="Symbol" w:hAnsi="Symbol" w:hint="default"/>
        <w:b/>
        <w:i w:val="0"/>
        <w:color w:val="auto"/>
        <w:sz w:val="22"/>
      </w:rPr>
    </w:lvl>
    <w:lvl w:ilvl="3">
      <w:start w:val="1"/>
      <w:numFmt w:val="bullet"/>
      <w:lvlRestart w:val="0"/>
      <w:suff w:val="space"/>
      <w:lvlText w:val="–"/>
      <w:lvlJc w:val="left"/>
      <w:pPr>
        <w:ind w:left="907" w:hanging="227"/>
      </w:pPr>
      <w:rPr>
        <w:rFonts w:ascii="Calibri" w:hAnsi="Calibri" w:hint="default"/>
        <w:b/>
        <w:i w:val="0"/>
        <w:color w:val="auto"/>
        <w:sz w:val="22"/>
      </w:rPr>
    </w:lvl>
    <w:lvl w:ilvl="4">
      <w:start w:val="1"/>
      <w:numFmt w:val="bullet"/>
      <w:lvlText w:val=""/>
      <w:lvlPicBulletId w:val="0"/>
      <w:lvlJc w:val="left"/>
      <w:pPr>
        <w:tabs>
          <w:tab w:val="num" w:pos="3373"/>
        </w:tabs>
        <w:ind w:left="3119" w:hanging="1985"/>
      </w:pPr>
      <w:rPr>
        <w:rFonts w:ascii="Symbol" w:hAnsi="Symbol" w:hint="default"/>
        <w:color w:val="auto"/>
      </w:rPr>
    </w:lvl>
    <w:lvl w:ilvl="5">
      <w:start w:val="1"/>
      <w:numFmt w:val="bullet"/>
      <w:lvlText w:val=""/>
      <w:lvlJc w:val="left"/>
      <w:pPr>
        <w:tabs>
          <w:tab w:val="num" w:pos="4093"/>
        </w:tabs>
        <w:ind w:left="4093" w:hanging="360"/>
      </w:pPr>
      <w:rPr>
        <w:rFonts w:ascii="Wingdings" w:hAnsi="Wingdings" w:hint="default"/>
      </w:rPr>
    </w:lvl>
    <w:lvl w:ilvl="6">
      <w:start w:val="1"/>
      <w:numFmt w:val="bullet"/>
      <w:lvlText w:val=""/>
      <w:lvlJc w:val="left"/>
      <w:pPr>
        <w:tabs>
          <w:tab w:val="num" w:pos="4813"/>
        </w:tabs>
        <w:ind w:left="4813" w:hanging="360"/>
      </w:pPr>
      <w:rPr>
        <w:rFonts w:ascii="Symbol" w:hAnsi="Symbol" w:hint="default"/>
      </w:rPr>
    </w:lvl>
    <w:lvl w:ilvl="7">
      <w:start w:val="1"/>
      <w:numFmt w:val="bullet"/>
      <w:lvlText w:val="o"/>
      <w:lvlJc w:val="left"/>
      <w:pPr>
        <w:tabs>
          <w:tab w:val="num" w:pos="5533"/>
        </w:tabs>
        <w:ind w:left="5533" w:hanging="360"/>
      </w:pPr>
      <w:rPr>
        <w:rFonts w:ascii="Courier New" w:hAnsi="Courier New" w:hint="default"/>
      </w:rPr>
    </w:lvl>
    <w:lvl w:ilvl="8">
      <w:start w:val="1"/>
      <w:numFmt w:val="bullet"/>
      <w:lvlText w:val=""/>
      <w:lvlJc w:val="left"/>
      <w:pPr>
        <w:tabs>
          <w:tab w:val="num" w:pos="6253"/>
        </w:tabs>
        <w:ind w:left="6253" w:hanging="360"/>
      </w:pPr>
      <w:rPr>
        <w:rFonts w:ascii="Wingdings" w:hAnsi="Wingdings" w:hint="default"/>
      </w:rPr>
    </w:lvl>
  </w:abstractNum>
  <w:abstractNum w:abstractNumId="14">
    <w:nsid w:val="27440C8B"/>
    <w:multiLevelType w:val="multilevel"/>
    <w:tmpl w:val="59E651A8"/>
    <w:name w:val="StandardBulletedList"/>
    <w:lvl w:ilvl="0">
      <w:start w:val="1"/>
      <w:numFmt w:val="bullet"/>
      <w:lvlText w:val="•"/>
      <w:lvlJc w:val="left"/>
      <w:pPr>
        <w:tabs>
          <w:tab w:val="num" w:pos="520"/>
        </w:tabs>
        <w:ind w:left="520" w:hanging="520"/>
      </w:pPr>
      <w:rPr>
        <w:rFonts w:ascii="Times New Roman" w:hAnsi="Times New Roman" w:cs="Times New Roman"/>
        <w:b w:val="0"/>
        <w:i w:val="0"/>
      </w:rPr>
    </w:lvl>
    <w:lvl w:ilvl="1">
      <w:start w:val="1"/>
      <w:numFmt w:val="bullet"/>
      <w:lvlText w:val="–"/>
      <w:lvlJc w:val="left"/>
      <w:pPr>
        <w:tabs>
          <w:tab w:val="num" w:pos="1040"/>
        </w:tabs>
        <w:ind w:left="1040" w:hanging="520"/>
      </w:pPr>
      <w:rPr>
        <w:rFonts w:ascii="Times New Roman" w:hAnsi="Times New Roman" w:cs="Times New Roman"/>
        <w:b w:val="0"/>
        <w:i w:val="0"/>
      </w:rPr>
    </w:lvl>
    <w:lvl w:ilvl="2">
      <w:start w:val="1"/>
      <w:numFmt w:val="bullet"/>
      <w:lvlText w:val=":"/>
      <w:lvlJc w:val="left"/>
      <w:pPr>
        <w:tabs>
          <w:tab w:val="num" w:pos="1560"/>
        </w:tabs>
        <w:ind w:left="1560" w:hanging="520"/>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5">
    <w:nsid w:val="27895F49"/>
    <w:multiLevelType w:val="hybridMultilevel"/>
    <w:tmpl w:val="9114551C"/>
    <w:lvl w:ilvl="0" w:tplc="DE9A5BD6">
      <w:start w:val="1"/>
      <w:numFmt w:val="lowerLetter"/>
      <w:pStyle w:val="BoxListNumber2"/>
      <w:lvlText w:val="%1."/>
      <w:lvlJc w:val="left"/>
      <w:pPr>
        <w:ind w:left="644" w:hanging="360"/>
      </w:pPr>
      <w:rPr>
        <w:rFonts w:hint="default"/>
      </w:rPr>
    </w:lvl>
    <w:lvl w:ilvl="1" w:tplc="0C090019" w:tentative="1">
      <w:start w:val="1"/>
      <w:numFmt w:val="lowerLetter"/>
      <w:lvlText w:val="%2."/>
      <w:lvlJc w:val="left"/>
      <w:pPr>
        <w:ind w:left="1797" w:hanging="360"/>
      </w:pPr>
    </w:lvl>
    <w:lvl w:ilvl="2" w:tplc="0C09001B" w:tentative="1">
      <w:start w:val="1"/>
      <w:numFmt w:val="lowerRoman"/>
      <w:pStyle w:val="BoxListNumber2"/>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16">
    <w:nsid w:val="2CA7405F"/>
    <w:multiLevelType w:val="hybridMultilevel"/>
    <w:tmpl w:val="69A4313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nsid w:val="2FBD11B4"/>
    <w:multiLevelType w:val="multilevel"/>
    <w:tmpl w:val="88B61454"/>
    <w:lvl w:ilvl="0">
      <w:start w:val="1"/>
      <w:numFmt w:val="decimal"/>
      <w:pStyle w:val="List-number-1"/>
      <w:lvlText w:val="%1."/>
      <w:lvlJc w:val="left"/>
      <w:pPr>
        <w:tabs>
          <w:tab w:val="num" w:pos="360"/>
        </w:tabs>
        <w:ind w:left="360" w:hanging="360"/>
      </w:pPr>
      <w:rPr>
        <w:rFonts w:hint="default"/>
      </w:rPr>
    </w:lvl>
    <w:lvl w:ilvl="1">
      <w:start w:val="1"/>
      <w:numFmt w:val="lowerLetter"/>
      <w:pStyle w:val="List-number-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nsid w:val="382D65A6"/>
    <w:multiLevelType w:val="hybridMultilevel"/>
    <w:tmpl w:val="A7446C82"/>
    <w:lvl w:ilvl="0" w:tplc="B70A9096">
      <w:start w:val="1"/>
      <w:numFmt w:val="decimal"/>
      <w:pStyle w:val="BoxListNumber"/>
      <w:lvlText w:val="%1."/>
      <w:lvlJc w:val="left"/>
      <w:pPr>
        <w:tabs>
          <w:tab w:val="num" w:pos="284"/>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pStyle w:val="BoxListNumber"/>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C100317"/>
    <w:multiLevelType w:val="hybridMultilevel"/>
    <w:tmpl w:val="B5865DE0"/>
    <w:lvl w:ilvl="0" w:tplc="B9BA9B4E">
      <w:start w:val="28"/>
      <w:numFmt w:val="bullet"/>
      <w:lvlText w:val="-"/>
      <w:lvlJc w:val="left"/>
      <w:pPr>
        <w:ind w:left="773" w:hanging="360"/>
      </w:pPr>
      <w:rPr>
        <w:rFonts w:ascii="Times New Roman" w:eastAsia="Times New Roman" w:hAnsi="Times New Roman" w:cs="Times New Roman" w:hint="default"/>
        <w:b w:val="0"/>
        <w:color w:val="auto"/>
      </w:rPr>
    </w:lvl>
    <w:lvl w:ilvl="1" w:tplc="0C090019">
      <w:start w:val="1"/>
      <w:numFmt w:val="lowerLetter"/>
      <w:lvlText w:val="%2."/>
      <w:lvlJc w:val="left"/>
      <w:pPr>
        <w:ind w:left="1493" w:hanging="360"/>
      </w:pPr>
    </w:lvl>
    <w:lvl w:ilvl="2" w:tplc="0C09001B" w:tentative="1">
      <w:start w:val="1"/>
      <w:numFmt w:val="lowerRoman"/>
      <w:lvlText w:val="%3."/>
      <w:lvlJc w:val="right"/>
      <w:pPr>
        <w:ind w:left="2213" w:hanging="180"/>
      </w:pPr>
    </w:lvl>
    <w:lvl w:ilvl="3" w:tplc="0C09000F" w:tentative="1">
      <w:start w:val="1"/>
      <w:numFmt w:val="decimal"/>
      <w:lvlText w:val="%4."/>
      <w:lvlJc w:val="left"/>
      <w:pPr>
        <w:ind w:left="2933" w:hanging="360"/>
      </w:pPr>
    </w:lvl>
    <w:lvl w:ilvl="4" w:tplc="0C090019" w:tentative="1">
      <w:start w:val="1"/>
      <w:numFmt w:val="lowerLetter"/>
      <w:lvlText w:val="%5."/>
      <w:lvlJc w:val="left"/>
      <w:pPr>
        <w:ind w:left="3653" w:hanging="360"/>
      </w:pPr>
    </w:lvl>
    <w:lvl w:ilvl="5" w:tplc="0C09001B" w:tentative="1">
      <w:start w:val="1"/>
      <w:numFmt w:val="lowerRoman"/>
      <w:lvlText w:val="%6."/>
      <w:lvlJc w:val="right"/>
      <w:pPr>
        <w:ind w:left="4373" w:hanging="180"/>
      </w:pPr>
    </w:lvl>
    <w:lvl w:ilvl="6" w:tplc="0C09000F" w:tentative="1">
      <w:start w:val="1"/>
      <w:numFmt w:val="decimal"/>
      <w:lvlText w:val="%7."/>
      <w:lvlJc w:val="left"/>
      <w:pPr>
        <w:ind w:left="5093" w:hanging="360"/>
      </w:pPr>
    </w:lvl>
    <w:lvl w:ilvl="7" w:tplc="0C090019" w:tentative="1">
      <w:start w:val="1"/>
      <w:numFmt w:val="lowerLetter"/>
      <w:lvlText w:val="%8."/>
      <w:lvlJc w:val="left"/>
      <w:pPr>
        <w:ind w:left="5813" w:hanging="360"/>
      </w:pPr>
    </w:lvl>
    <w:lvl w:ilvl="8" w:tplc="0C09001B" w:tentative="1">
      <w:start w:val="1"/>
      <w:numFmt w:val="lowerRoman"/>
      <w:lvlText w:val="%9."/>
      <w:lvlJc w:val="right"/>
      <w:pPr>
        <w:ind w:left="6533" w:hanging="180"/>
      </w:pPr>
    </w:lvl>
  </w:abstractNum>
  <w:abstractNum w:abstractNumId="20">
    <w:nsid w:val="46CD579B"/>
    <w:multiLevelType w:val="hybridMultilevel"/>
    <w:tmpl w:val="A5308B10"/>
    <w:lvl w:ilvl="0" w:tplc="35321CFE">
      <w:start w:val="1"/>
      <w:numFmt w:val="bullet"/>
      <w:pStyle w:val="BoxListBullet"/>
      <w:lvlText w:val="›"/>
      <w:lvlJc w:val="left"/>
      <w:pPr>
        <w:ind w:left="360" w:hanging="360"/>
      </w:pPr>
      <w:rPr>
        <w:rFonts w:ascii="Times New Roman" w:hAnsi="Times New Roman" w:cs="Times New Roman" w:hint="default"/>
        <w:color w:val="auto"/>
        <w:position w:val="3"/>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pStyle w:val="BoxList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nsid w:val="47531147"/>
    <w:multiLevelType w:val="hybridMultilevel"/>
    <w:tmpl w:val="D5B06BB0"/>
    <w:lvl w:ilvl="0" w:tplc="C5B0958A">
      <w:start w:val="1"/>
      <w:numFmt w:val="bullet"/>
      <w:pStyle w:val="List-bullet-2"/>
      <w:lvlText w:val="–"/>
      <w:lvlJc w:val="left"/>
      <w:pPr>
        <w:tabs>
          <w:tab w:val="num" w:pos="1021"/>
        </w:tabs>
        <w:ind w:left="1021" w:hanging="301"/>
      </w:pPr>
      <w:rPr>
        <w:rFonts w:hint="default"/>
        <w:color w:val="auto"/>
        <w:sz w:val="20"/>
      </w:rPr>
    </w:lvl>
    <w:lvl w:ilvl="1" w:tplc="416EABDE">
      <w:start w:val="1"/>
      <w:numFmt w:val="bullet"/>
      <w:lvlText w:val="–"/>
      <w:lvlJc w:val="left"/>
      <w:pPr>
        <w:tabs>
          <w:tab w:val="num" w:pos="1724"/>
        </w:tabs>
        <w:ind w:left="1724" w:hanging="363"/>
      </w:pPr>
      <w:rPr>
        <w:rFonts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2">
    <w:nsid w:val="52D63459"/>
    <w:multiLevelType w:val="hybridMultilevel"/>
    <w:tmpl w:val="D974C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3692D64"/>
    <w:multiLevelType w:val="hybridMultilevel"/>
    <w:tmpl w:val="3FC0FB20"/>
    <w:lvl w:ilvl="0" w:tplc="6C461E4A">
      <w:start w:val="1"/>
      <w:numFmt w:val="bullet"/>
      <w:pStyle w:val="BoxListBullet2"/>
      <w:lvlText w:val="»"/>
      <w:lvlJc w:val="left"/>
      <w:pPr>
        <w:ind w:left="644" w:hanging="360"/>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pStyle w:val="BoxListBullet2"/>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nsid w:val="571C1D55"/>
    <w:multiLevelType w:val="hybridMultilevel"/>
    <w:tmpl w:val="1C1E0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98A5214"/>
    <w:multiLevelType w:val="hybridMultilevel"/>
    <w:tmpl w:val="0B5AC610"/>
    <w:lvl w:ilvl="0" w:tplc="FFFFFFFF">
      <w:start w:val="1"/>
      <w:numFmt w:val="decimal"/>
      <w:pStyle w:val="TableListNumber"/>
      <w:lvlText w:val="%1."/>
      <w:lvlJc w:val="left"/>
      <w:pPr>
        <w:tabs>
          <w:tab w:val="num" w:pos="227"/>
        </w:tabs>
        <w:ind w:left="227" w:hanging="227"/>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nsid w:val="5D705C0D"/>
    <w:multiLevelType w:val="hybridMultilevel"/>
    <w:tmpl w:val="3C7CE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4F264CF"/>
    <w:multiLevelType w:val="multilevel"/>
    <w:tmpl w:val="68E20A54"/>
    <w:lvl w:ilvl="0">
      <w:start w:val="1"/>
      <w:numFmt w:val="none"/>
      <w:suff w:val="nothing"/>
      <w:lvlText w:val=""/>
      <w:lvlJc w:val="left"/>
      <w:pPr>
        <w:ind w:left="-32767" w:firstLine="0"/>
      </w:pPr>
      <w:rPr>
        <w:rFonts w:hint="default"/>
        <w:b w:val="0"/>
        <w:i w:val="0"/>
        <w:color w:val="54534A"/>
      </w:rPr>
    </w:lvl>
    <w:lvl w:ilvl="1">
      <w:start w:val="1"/>
      <w:numFmt w:val="none"/>
      <w:suff w:val="nothing"/>
      <w:lvlText w:val=""/>
      <w:lvlJc w:val="left"/>
      <w:pPr>
        <w:ind w:left="-32767" w:firstLine="0"/>
      </w:pPr>
      <w:rPr>
        <w:rFonts w:hint="default"/>
      </w:rPr>
    </w:lvl>
    <w:lvl w:ilvl="2">
      <w:start w:val="1"/>
      <w:numFmt w:val="none"/>
      <w:lvlRestart w:val="0"/>
      <w:suff w:val="nothing"/>
      <w:lvlText w:val=""/>
      <w:lvlJc w:val="left"/>
      <w:pPr>
        <w:ind w:left="0" w:firstLine="0"/>
      </w:pPr>
      <w:rPr>
        <w:rFonts w:hint="default"/>
      </w:rPr>
    </w:lvl>
    <w:lvl w:ilvl="3">
      <w:start w:val="1"/>
      <w:numFmt w:val="none"/>
      <w:lvlRestart w:val="0"/>
      <w:pStyle w:val="Heading4"/>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upperLetter"/>
      <w:lvlRestart w:val="0"/>
      <w:lvlText w:val="%6"/>
      <w:lvlJc w:val="left"/>
      <w:pPr>
        <w:tabs>
          <w:tab w:val="num" w:pos="709"/>
        </w:tabs>
        <w:ind w:left="709" w:hanging="709"/>
      </w:pPr>
      <w:rPr>
        <w:rFonts w:ascii="Franklin Gothic Book" w:hAnsi="Franklin Gothic Book" w:hint="default"/>
        <w:b w:val="0"/>
        <w:i w:val="0"/>
        <w:caps w:val="0"/>
        <w:color w:val="54534A"/>
        <w:position w:val="0"/>
        <w:sz w:val="50"/>
        <w:szCs w:val="50"/>
      </w:rPr>
    </w:lvl>
    <w:lvl w:ilvl="6">
      <w:start w:val="1"/>
      <w:numFmt w:val="none"/>
      <w:lvlRestart w:val="0"/>
      <w:suff w:val="nothing"/>
      <w:lvlText w:val=""/>
      <w:lvlJc w:val="left"/>
      <w:pPr>
        <w:ind w:left="0" w:firstLine="0"/>
      </w:pPr>
      <w:rPr>
        <w:rFonts w:hint="default"/>
        <w:caps/>
        <w:sz w:val="22"/>
        <w:szCs w:val="22"/>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8">
    <w:nsid w:val="655E179A"/>
    <w:multiLevelType w:val="hybridMultilevel"/>
    <w:tmpl w:val="4FF4B7A6"/>
    <w:lvl w:ilvl="0" w:tplc="CBE215DA">
      <w:start w:val="1"/>
      <w:numFmt w:val="decimal"/>
      <w:pStyle w:val="ListNumb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66C55035"/>
    <w:multiLevelType w:val="hybridMultilevel"/>
    <w:tmpl w:val="599E5468"/>
    <w:lvl w:ilvl="0" w:tplc="2A42AF7A">
      <w:start w:val="1"/>
      <w:numFmt w:val="bullet"/>
      <w:pStyle w:val="TableListBullet"/>
      <w:lvlText w:val="›"/>
      <w:lvlJc w:val="left"/>
      <w:pPr>
        <w:ind w:left="360" w:hanging="360"/>
      </w:pPr>
      <w:rPr>
        <w:rFonts w:ascii="Times New Roman" w:hAnsi="Times New Roman" w:cs="Times New Roman" w:hint="default"/>
        <w:color w:val="auto"/>
        <w:spacing w:val="0"/>
        <w:w w:val="100"/>
        <w:position w:val="3"/>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nsid w:val="6E475F95"/>
    <w:multiLevelType w:val="hybridMultilevel"/>
    <w:tmpl w:val="164E1EAA"/>
    <w:lvl w:ilvl="0" w:tplc="B1CA4668">
      <w:start w:val="1"/>
      <w:numFmt w:val="upperLetter"/>
      <w:pStyle w:val="ASISectionTitle"/>
      <w:lvlText w:val="%1."/>
      <w:lvlJc w:val="left"/>
      <w:pPr>
        <w:ind w:left="4689"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70F53457"/>
    <w:multiLevelType w:val="hybridMultilevel"/>
    <w:tmpl w:val="52D2C7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79E1124E"/>
    <w:multiLevelType w:val="hybridMultilevel"/>
    <w:tmpl w:val="6D42E656"/>
    <w:lvl w:ilvl="0" w:tplc="FFFFFFFF">
      <w:start w:val="1"/>
      <w:numFmt w:val="lowerLetter"/>
      <w:pStyle w:val="ListNumber2"/>
      <w:lvlText w:val="%1."/>
      <w:lvlJc w:val="left"/>
      <w:pPr>
        <w:tabs>
          <w:tab w:val="num" w:pos="567"/>
        </w:tabs>
        <w:ind w:left="567"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nsid w:val="7A9F0173"/>
    <w:multiLevelType w:val="hybridMultilevel"/>
    <w:tmpl w:val="ABBAB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F7A528B"/>
    <w:multiLevelType w:val="hybridMultilevel"/>
    <w:tmpl w:val="A39658C0"/>
    <w:lvl w:ilvl="0" w:tplc="7B640FF6">
      <w:start w:val="1"/>
      <w:numFmt w:val="bullet"/>
      <w:pStyle w:val="ListBullet"/>
      <w:lvlText w:val="›"/>
      <w:lvlJc w:val="left"/>
      <w:pPr>
        <w:ind w:left="360" w:hanging="360"/>
      </w:pPr>
      <w:rPr>
        <w:rFonts w:ascii="Times New Roman" w:hAnsi="Times New Roman" w:cs="Times New Roman" w:hint="default"/>
        <w:color w:val="auto"/>
        <w:position w:val="3"/>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27"/>
  </w:num>
  <w:num w:numId="2">
    <w:abstractNumId w:val="25"/>
  </w:num>
  <w:num w:numId="3">
    <w:abstractNumId w:val="7"/>
  </w:num>
  <w:num w:numId="4">
    <w:abstractNumId w:val="23"/>
  </w:num>
  <w:num w:numId="5">
    <w:abstractNumId w:val="20"/>
  </w:num>
  <w:num w:numId="6">
    <w:abstractNumId w:val="18"/>
  </w:num>
  <w:num w:numId="7">
    <w:abstractNumId w:val="29"/>
  </w:num>
  <w:num w:numId="8">
    <w:abstractNumId w:val="5"/>
  </w:num>
  <w:num w:numId="9">
    <w:abstractNumId w:val="10"/>
  </w:num>
  <w:num w:numId="10">
    <w:abstractNumId w:val="32"/>
  </w:num>
  <w:num w:numId="11">
    <w:abstractNumId w:val="34"/>
  </w:num>
  <w:num w:numId="12">
    <w:abstractNumId w:val="0"/>
  </w:num>
  <w:num w:numId="13">
    <w:abstractNumId w:val="3"/>
  </w:num>
  <w:num w:numId="14">
    <w:abstractNumId w:val="28"/>
  </w:num>
  <w:num w:numId="15">
    <w:abstractNumId w:val="1"/>
  </w:num>
  <w:num w:numId="16">
    <w:abstractNumId w:val="15"/>
  </w:num>
  <w:num w:numId="17">
    <w:abstractNumId w:val="12"/>
  </w:num>
  <w:num w:numId="18">
    <w:abstractNumId w:val="9"/>
  </w:num>
  <w:num w:numId="19">
    <w:abstractNumId w:val="17"/>
  </w:num>
  <w:num w:numId="20">
    <w:abstractNumId w:val="19"/>
  </w:num>
  <w:num w:numId="21">
    <w:abstractNumId w:val="21"/>
  </w:num>
  <w:num w:numId="22">
    <w:abstractNumId w:val="13"/>
  </w:num>
  <w:num w:numId="23">
    <w:abstractNumId w:val="30"/>
  </w:num>
  <w:num w:numId="24">
    <w:abstractNumId w:val="31"/>
  </w:num>
  <w:num w:numId="25">
    <w:abstractNumId w:val="6"/>
  </w:num>
  <w:num w:numId="26">
    <w:abstractNumId w:val="9"/>
  </w:num>
  <w:num w:numId="27">
    <w:abstractNumId w:val="8"/>
  </w:num>
  <w:num w:numId="28">
    <w:abstractNumId w:val="2"/>
  </w:num>
  <w:num w:numId="29">
    <w:abstractNumId w:val="33"/>
  </w:num>
  <w:num w:numId="30">
    <w:abstractNumId w:val="24"/>
  </w:num>
  <w:num w:numId="31">
    <w:abstractNumId w:val="26"/>
  </w:num>
  <w:num w:numId="32">
    <w:abstractNumId w:val="16"/>
  </w:num>
  <w:num w:numId="33">
    <w:abstractNumId w:val="4"/>
  </w:num>
  <w:num w:numId="34">
    <w:abstractNumId w:val="11"/>
  </w:num>
  <w:num w:numId="35">
    <w:abstractNumId w:val="2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removePersonalInformation/>
  <w:removeDateAndTime/>
  <w:displayBackgroundShape/>
  <w:proofState w:spelling="clean" w:grammar="clean"/>
  <w:stylePaneFormatFilter w:val="1221" w:allStyles="1" w:customStyles="0" w:latentStyles="0" w:stylesInUse="0" w:headingStyles="1" w:numberingStyles="0" w:tableStyles="0" w:directFormattingOnRuns="0" w:directFormattingOnParagraphs="1"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71DE"/>
    <w:rsid w:val="000004FF"/>
    <w:rsid w:val="0000093A"/>
    <w:rsid w:val="00002161"/>
    <w:rsid w:val="0000242A"/>
    <w:rsid w:val="000024E1"/>
    <w:rsid w:val="00002A92"/>
    <w:rsid w:val="00002E28"/>
    <w:rsid w:val="000031D3"/>
    <w:rsid w:val="000039CF"/>
    <w:rsid w:val="00004E18"/>
    <w:rsid w:val="00007E94"/>
    <w:rsid w:val="00012D37"/>
    <w:rsid w:val="00013DE2"/>
    <w:rsid w:val="000142A2"/>
    <w:rsid w:val="000143D9"/>
    <w:rsid w:val="000146D5"/>
    <w:rsid w:val="0001527B"/>
    <w:rsid w:val="00016699"/>
    <w:rsid w:val="00020121"/>
    <w:rsid w:val="00021A9E"/>
    <w:rsid w:val="00023A4C"/>
    <w:rsid w:val="00026331"/>
    <w:rsid w:val="00026F49"/>
    <w:rsid w:val="00027629"/>
    <w:rsid w:val="00030111"/>
    <w:rsid w:val="00030858"/>
    <w:rsid w:val="00031100"/>
    <w:rsid w:val="00031EB5"/>
    <w:rsid w:val="0003231A"/>
    <w:rsid w:val="0003371F"/>
    <w:rsid w:val="00034EC3"/>
    <w:rsid w:val="00037D6C"/>
    <w:rsid w:val="00040AF6"/>
    <w:rsid w:val="000426DF"/>
    <w:rsid w:val="00042D6F"/>
    <w:rsid w:val="00042FD5"/>
    <w:rsid w:val="00044338"/>
    <w:rsid w:val="000454C7"/>
    <w:rsid w:val="00046B64"/>
    <w:rsid w:val="000529AD"/>
    <w:rsid w:val="00054728"/>
    <w:rsid w:val="0005506B"/>
    <w:rsid w:val="000550B0"/>
    <w:rsid w:val="00055265"/>
    <w:rsid w:val="00055C17"/>
    <w:rsid w:val="00055E78"/>
    <w:rsid w:val="0005613C"/>
    <w:rsid w:val="00057589"/>
    <w:rsid w:val="00057D09"/>
    <w:rsid w:val="00060793"/>
    <w:rsid w:val="00061788"/>
    <w:rsid w:val="000622DA"/>
    <w:rsid w:val="00062FAA"/>
    <w:rsid w:val="000646A9"/>
    <w:rsid w:val="00065566"/>
    <w:rsid w:val="00071B95"/>
    <w:rsid w:val="0007395B"/>
    <w:rsid w:val="000745E2"/>
    <w:rsid w:val="0007703B"/>
    <w:rsid w:val="000774FD"/>
    <w:rsid w:val="0008078A"/>
    <w:rsid w:val="00081F4E"/>
    <w:rsid w:val="00082895"/>
    <w:rsid w:val="0008332A"/>
    <w:rsid w:val="0008388C"/>
    <w:rsid w:val="0008462F"/>
    <w:rsid w:val="00086E90"/>
    <w:rsid w:val="000905A8"/>
    <w:rsid w:val="00091878"/>
    <w:rsid w:val="00092FD4"/>
    <w:rsid w:val="000957FC"/>
    <w:rsid w:val="00095A5A"/>
    <w:rsid w:val="00095C6C"/>
    <w:rsid w:val="000979A0"/>
    <w:rsid w:val="00097B02"/>
    <w:rsid w:val="000A1618"/>
    <w:rsid w:val="000A344D"/>
    <w:rsid w:val="000A4D10"/>
    <w:rsid w:val="000A7AE0"/>
    <w:rsid w:val="000B2570"/>
    <w:rsid w:val="000B3121"/>
    <w:rsid w:val="000B500E"/>
    <w:rsid w:val="000B68F6"/>
    <w:rsid w:val="000B6BE5"/>
    <w:rsid w:val="000B6D0C"/>
    <w:rsid w:val="000B6FEA"/>
    <w:rsid w:val="000B75E8"/>
    <w:rsid w:val="000C14FA"/>
    <w:rsid w:val="000C258A"/>
    <w:rsid w:val="000C29BF"/>
    <w:rsid w:val="000C3153"/>
    <w:rsid w:val="000C34CC"/>
    <w:rsid w:val="000C3F00"/>
    <w:rsid w:val="000C6080"/>
    <w:rsid w:val="000C60A8"/>
    <w:rsid w:val="000D151B"/>
    <w:rsid w:val="000D1993"/>
    <w:rsid w:val="000D1ED7"/>
    <w:rsid w:val="000D56BB"/>
    <w:rsid w:val="000D733F"/>
    <w:rsid w:val="000E2B39"/>
    <w:rsid w:val="000E4573"/>
    <w:rsid w:val="000E4EE5"/>
    <w:rsid w:val="000E65E3"/>
    <w:rsid w:val="000E675F"/>
    <w:rsid w:val="000E7297"/>
    <w:rsid w:val="000E7A8D"/>
    <w:rsid w:val="000E7BD9"/>
    <w:rsid w:val="000F1412"/>
    <w:rsid w:val="000F2D94"/>
    <w:rsid w:val="000F3272"/>
    <w:rsid w:val="000F447F"/>
    <w:rsid w:val="000F5B51"/>
    <w:rsid w:val="00100485"/>
    <w:rsid w:val="00100AA2"/>
    <w:rsid w:val="00100BEF"/>
    <w:rsid w:val="00101390"/>
    <w:rsid w:val="0010197C"/>
    <w:rsid w:val="00101ACA"/>
    <w:rsid w:val="00105078"/>
    <w:rsid w:val="00106185"/>
    <w:rsid w:val="00106BDC"/>
    <w:rsid w:val="00106FCC"/>
    <w:rsid w:val="0010729C"/>
    <w:rsid w:val="00107967"/>
    <w:rsid w:val="00110BDE"/>
    <w:rsid w:val="00110DBD"/>
    <w:rsid w:val="00111E5C"/>
    <w:rsid w:val="001126EE"/>
    <w:rsid w:val="00112E97"/>
    <w:rsid w:val="001137F0"/>
    <w:rsid w:val="001139DE"/>
    <w:rsid w:val="00114751"/>
    <w:rsid w:val="001154CA"/>
    <w:rsid w:val="00115DAF"/>
    <w:rsid w:val="00116BD3"/>
    <w:rsid w:val="001171DE"/>
    <w:rsid w:val="001209AB"/>
    <w:rsid w:val="00120FC7"/>
    <w:rsid w:val="00121A30"/>
    <w:rsid w:val="00122038"/>
    <w:rsid w:val="001227C3"/>
    <w:rsid w:val="0012353C"/>
    <w:rsid w:val="0012429A"/>
    <w:rsid w:val="00124698"/>
    <w:rsid w:val="00125281"/>
    <w:rsid w:val="001258C6"/>
    <w:rsid w:val="00126B95"/>
    <w:rsid w:val="001275F8"/>
    <w:rsid w:val="0012793C"/>
    <w:rsid w:val="00127AF5"/>
    <w:rsid w:val="00131FF0"/>
    <w:rsid w:val="00132003"/>
    <w:rsid w:val="00133059"/>
    <w:rsid w:val="00133AAA"/>
    <w:rsid w:val="00133AAD"/>
    <w:rsid w:val="00133D35"/>
    <w:rsid w:val="001351A3"/>
    <w:rsid w:val="00135339"/>
    <w:rsid w:val="00135806"/>
    <w:rsid w:val="00135EAD"/>
    <w:rsid w:val="00136297"/>
    <w:rsid w:val="001366B4"/>
    <w:rsid w:val="001366F1"/>
    <w:rsid w:val="001375E3"/>
    <w:rsid w:val="00137CAC"/>
    <w:rsid w:val="00140708"/>
    <w:rsid w:val="00141A30"/>
    <w:rsid w:val="00143053"/>
    <w:rsid w:val="0014320D"/>
    <w:rsid w:val="0014411B"/>
    <w:rsid w:val="001448E7"/>
    <w:rsid w:val="00145CCD"/>
    <w:rsid w:val="00147215"/>
    <w:rsid w:val="00147846"/>
    <w:rsid w:val="00147A38"/>
    <w:rsid w:val="0015043E"/>
    <w:rsid w:val="00152A6C"/>
    <w:rsid w:val="00152DFD"/>
    <w:rsid w:val="00154EF9"/>
    <w:rsid w:val="00155B95"/>
    <w:rsid w:val="00157858"/>
    <w:rsid w:val="00160C53"/>
    <w:rsid w:val="00160C70"/>
    <w:rsid w:val="001612CE"/>
    <w:rsid w:val="001624FB"/>
    <w:rsid w:val="001646BE"/>
    <w:rsid w:val="00164BDD"/>
    <w:rsid w:val="0016537A"/>
    <w:rsid w:val="0016544D"/>
    <w:rsid w:val="001657F1"/>
    <w:rsid w:val="00167331"/>
    <w:rsid w:val="0016740F"/>
    <w:rsid w:val="001701F9"/>
    <w:rsid w:val="0017024E"/>
    <w:rsid w:val="00173223"/>
    <w:rsid w:val="001736F9"/>
    <w:rsid w:val="00173C6E"/>
    <w:rsid w:val="001743E5"/>
    <w:rsid w:val="00177C17"/>
    <w:rsid w:val="00180B19"/>
    <w:rsid w:val="0018196F"/>
    <w:rsid w:val="001825CB"/>
    <w:rsid w:val="001829BB"/>
    <w:rsid w:val="0018305E"/>
    <w:rsid w:val="0018353A"/>
    <w:rsid w:val="00184219"/>
    <w:rsid w:val="00185DC2"/>
    <w:rsid w:val="0018724D"/>
    <w:rsid w:val="00191BCE"/>
    <w:rsid w:val="00192498"/>
    <w:rsid w:val="001942AF"/>
    <w:rsid w:val="001943B6"/>
    <w:rsid w:val="00194806"/>
    <w:rsid w:val="001958F9"/>
    <w:rsid w:val="00196706"/>
    <w:rsid w:val="00197233"/>
    <w:rsid w:val="001A0FA2"/>
    <w:rsid w:val="001A2A21"/>
    <w:rsid w:val="001A374B"/>
    <w:rsid w:val="001B1A0C"/>
    <w:rsid w:val="001B2948"/>
    <w:rsid w:val="001B41CD"/>
    <w:rsid w:val="001B643F"/>
    <w:rsid w:val="001B714C"/>
    <w:rsid w:val="001C054E"/>
    <w:rsid w:val="001C0EE8"/>
    <w:rsid w:val="001C1047"/>
    <w:rsid w:val="001C19D5"/>
    <w:rsid w:val="001C1EA0"/>
    <w:rsid w:val="001C31B9"/>
    <w:rsid w:val="001C3403"/>
    <w:rsid w:val="001C37D3"/>
    <w:rsid w:val="001C507E"/>
    <w:rsid w:val="001C700E"/>
    <w:rsid w:val="001C7117"/>
    <w:rsid w:val="001C745A"/>
    <w:rsid w:val="001C765C"/>
    <w:rsid w:val="001C7A6D"/>
    <w:rsid w:val="001C7DDD"/>
    <w:rsid w:val="001D0640"/>
    <w:rsid w:val="001D20FC"/>
    <w:rsid w:val="001D210A"/>
    <w:rsid w:val="001D4111"/>
    <w:rsid w:val="001D6059"/>
    <w:rsid w:val="001E03C8"/>
    <w:rsid w:val="001E0675"/>
    <w:rsid w:val="001E28DD"/>
    <w:rsid w:val="001E4357"/>
    <w:rsid w:val="001E4642"/>
    <w:rsid w:val="001E4BDE"/>
    <w:rsid w:val="001E6635"/>
    <w:rsid w:val="001E6DAB"/>
    <w:rsid w:val="001F00DC"/>
    <w:rsid w:val="001F12A2"/>
    <w:rsid w:val="001F1DF2"/>
    <w:rsid w:val="001F38D1"/>
    <w:rsid w:val="001F5CB1"/>
    <w:rsid w:val="001F5F40"/>
    <w:rsid w:val="001F61A8"/>
    <w:rsid w:val="001F7480"/>
    <w:rsid w:val="00201174"/>
    <w:rsid w:val="00202880"/>
    <w:rsid w:val="00202E4E"/>
    <w:rsid w:val="00202FDC"/>
    <w:rsid w:val="0020328F"/>
    <w:rsid w:val="0020342D"/>
    <w:rsid w:val="00203926"/>
    <w:rsid w:val="00203BCC"/>
    <w:rsid w:val="00204542"/>
    <w:rsid w:val="00205A5E"/>
    <w:rsid w:val="00205E0B"/>
    <w:rsid w:val="00205F2B"/>
    <w:rsid w:val="00210FC6"/>
    <w:rsid w:val="002111F5"/>
    <w:rsid w:val="002115BD"/>
    <w:rsid w:val="00211AAC"/>
    <w:rsid w:val="002126BA"/>
    <w:rsid w:val="00212A48"/>
    <w:rsid w:val="00212B27"/>
    <w:rsid w:val="00212DF0"/>
    <w:rsid w:val="00214555"/>
    <w:rsid w:val="00214FB3"/>
    <w:rsid w:val="0021515C"/>
    <w:rsid w:val="0021582E"/>
    <w:rsid w:val="00215C93"/>
    <w:rsid w:val="00217065"/>
    <w:rsid w:val="002204B7"/>
    <w:rsid w:val="00220D52"/>
    <w:rsid w:val="00221510"/>
    <w:rsid w:val="002227A9"/>
    <w:rsid w:val="0022427C"/>
    <w:rsid w:val="00225346"/>
    <w:rsid w:val="00226DEE"/>
    <w:rsid w:val="0022705F"/>
    <w:rsid w:val="00227515"/>
    <w:rsid w:val="0022790B"/>
    <w:rsid w:val="00227F52"/>
    <w:rsid w:val="00231D45"/>
    <w:rsid w:val="002328AF"/>
    <w:rsid w:val="002335A9"/>
    <w:rsid w:val="002343CF"/>
    <w:rsid w:val="00235D29"/>
    <w:rsid w:val="002363D9"/>
    <w:rsid w:val="00236B8C"/>
    <w:rsid w:val="00236E94"/>
    <w:rsid w:val="00237C4B"/>
    <w:rsid w:val="00240D59"/>
    <w:rsid w:val="00242CD1"/>
    <w:rsid w:val="002441D5"/>
    <w:rsid w:val="00245529"/>
    <w:rsid w:val="00245BBE"/>
    <w:rsid w:val="00245EC0"/>
    <w:rsid w:val="00246C90"/>
    <w:rsid w:val="00246E5F"/>
    <w:rsid w:val="0024787C"/>
    <w:rsid w:val="00247F42"/>
    <w:rsid w:val="00250E04"/>
    <w:rsid w:val="0025452D"/>
    <w:rsid w:val="00254C6D"/>
    <w:rsid w:val="00256740"/>
    <w:rsid w:val="00257409"/>
    <w:rsid w:val="00260837"/>
    <w:rsid w:val="00261422"/>
    <w:rsid w:val="00261E78"/>
    <w:rsid w:val="0026313C"/>
    <w:rsid w:val="00264053"/>
    <w:rsid w:val="002642DF"/>
    <w:rsid w:val="002677A5"/>
    <w:rsid w:val="00267EFE"/>
    <w:rsid w:val="00270898"/>
    <w:rsid w:val="00271B7D"/>
    <w:rsid w:val="00272AF0"/>
    <w:rsid w:val="00273C6F"/>
    <w:rsid w:val="0027590A"/>
    <w:rsid w:val="00275C42"/>
    <w:rsid w:val="00281CF8"/>
    <w:rsid w:val="002828DD"/>
    <w:rsid w:val="002849B4"/>
    <w:rsid w:val="00286289"/>
    <w:rsid w:val="00286E6C"/>
    <w:rsid w:val="00287056"/>
    <w:rsid w:val="00287132"/>
    <w:rsid w:val="0029104D"/>
    <w:rsid w:val="002911A4"/>
    <w:rsid w:val="00291F1C"/>
    <w:rsid w:val="00294270"/>
    <w:rsid w:val="00295640"/>
    <w:rsid w:val="00297A04"/>
    <w:rsid w:val="00297FA7"/>
    <w:rsid w:val="002A15F4"/>
    <w:rsid w:val="002A1935"/>
    <w:rsid w:val="002A1A79"/>
    <w:rsid w:val="002A21D1"/>
    <w:rsid w:val="002A22F7"/>
    <w:rsid w:val="002A239A"/>
    <w:rsid w:val="002A3A62"/>
    <w:rsid w:val="002A4897"/>
    <w:rsid w:val="002A4D70"/>
    <w:rsid w:val="002B0E64"/>
    <w:rsid w:val="002B1F66"/>
    <w:rsid w:val="002B2615"/>
    <w:rsid w:val="002B31B3"/>
    <w:rsid w:val="002B433A"/>
    <w:rsid w:val="002B61A8"/>
    <w:rsid w:val="002B622E"/>
    <w:rsid w:val="002B6EBE"/>
    <w:rsid w:val="002B74E9"/>
    <w:rsid w:val="002B76E3"/>
    <w:rsid w:val="002B79D4"/>
    <w:rsid w:val="002B7C42"/>
    <w:rsid w:val="002C0387"/>
    <w:rsid w:val="002C1511"/>
    <w:rsid w:val="002C1E00"/>
    <w:rsid w:val="002C639B"/>
    <w:rsid w:val="002D0E85"/>
    <w:rsid w:val="002D0E94"/>
    <w:rsid w:val="002D1328"/>
    <w:rsid w:val="002D162C"/>
    <w:rsid w:val="002D3386"/>
    <w:rsid w:val="002D3700"/>
    <w:rsid w:val="002D3A51"/>
    <w:rsid w:val="002D5A89"/>
    <w:rsid w:val="002D5D7B"/>
    <w:rsid w:val="002D6914"/>
    <w:rsid w:val="002D6DF0"/>
    <w:rsid w:val="002D7FFA"/>
    <w:rsid w:val="002E55EA"/>
    <w:rsid w:val="002E5604"/>
    <w:rsid w:val="002E6155"/>
    <w:rsid w:val="002E7A09"/>
    <w:rsid w:val="002F1F07"/>
    <w:rsid w:val="002F2E83"/>
    <w:rsid w:val="002F479A"/>
    <w:rsid w:val="002F5489"/>
    <w:rsid w:val="002F54F3"/>
    <w:rsid w:val="002F5A14"/>
    <w:rsid w:val="0030081A"/>
    <w:rsid w:val="00301D4E"/>
    <w:rsid w:val="00302001"/>
    <w:rsid w:val="00303038"/>
    <w:rsid w:val="003030DB"/>
    <w:rsid w:val="0030318A"/>
    <w:rsid w:val="00304C27"/>
    <w:rsid w:val="00304C86"/>
    <w:rsid w:val="00304F9A"/>
    <w:rsid w:val="003056BA"/>
    <w:rsid w:val="00305EBA"/>
    <w:rsid w:val="00306540"/>
    <w:rsid w:val="00306638"/>
    <w:rsid w:val="00306734"/>
    <w:rsid w:val="00307AA7"/>
    <w:rsid w:val="00310426"/>
    <w:rsid w:val="00310974"/>
    <w:rsid w:val="00311815"/>
    <w:rsid w:val="00312292"/>
    <w:rsid w:val="00313F81"/>
    <w:rsid w:val="00314C8A"/>
    <w:rsid w:val="00315135"/>
    <w:rsid w:val="00315A00"/>
    <w:rsid w:val="00315D13"/>
    <w:rsid w:val="003167E5"/>
    <w:rsid w:val="00320B38"/>
    <w:rsid w:val="00320C89"/>
    <w:rsid w:val="00320FCE"/>
    <w:rsid w:val="0032115D"/>
    <w:rsid w:val="003223F8"/>
    <w:rsid w:val="0032292A"/>
    <w:rsid w:val="00322D92"/>
    <w:rsid w:val="003236C3"/>
    <w:rsid w:val="0032486D"/>
    <w:rsid w:val="00325B3B"/>
    <w:rsid w:val="003260C0"/>
    <w:rsid w:val="003266E1"/>
    <w:rsid w:val="00326B5A"/>
    <w:rsid w:val="003275D0"/>
    <w:rsid w:val="003279FD"/>
    <w:rsid w:val="00331870"/>
    <w:rsid w:val="003327F8"/>
    <w:rsid w:val="00335F19"/>
    <w:rsid w:val="003363C7"/>
    <w:rsid w:val="00336C85"/>
    <w:rsid w:val="00341177"/>
    <w:rsid w:val="00341311"/>
    <w:rsid w:val="003414DB"/>
    <w:rsid w:val="00342BF7"/>
    <w:rsid w:val="00343B25"/>
    <w:rsid w:val="00345B8E"/>
    <w:rsid w:val="00347C1F"/>
    <w:rsid w:val="00351ACA"/>
    <w:rsid w:val="00352AE5"/>
    <w:rsid w:val="00356E01"/>
    <w:rsid w:val="00357648"/>
    <w:rsid w:val="0035792A"/>
    <w:rsid w:val="00357AF7"/>
    <w:rsid w:val="00360662"/>
    <w:rsid w:val="0036159A"/>
    <w:rsid w:val="00362330"/>
    <w:rsid w:val="003669C6"/>
    <w:rsid w:val="003706CC"/>
    <w:rsid w:val="00370FBC"/>
    <w:rsid w:val="00371752"/>
    <w:rsid w:val="0037176E"/>
    <w:rsid w:val="00371987"/>
    <w:rsid w:val="00371F53"/>
    <w:rsid w:val="00372871"/>
    <w:rsid w:val="00372E1B"/>
    <w:rsid w:val="003743C8"/>
    <w:rsid w:val="00374683"/>
    <w:rsid w:val="003762C4"/>
    <w:rsid w:val="00380CFB"/>
    <w:rsid w:val="00383294"/>
    <w:rsid w:val="003837AC"/>
    <w:rsid w:val="00383F3F"/>
    <w:rsid w:val="00384342"/>
    <w:rsid w:val="00385A4C"/>
    <w:rsid w:val="00392981"/>
    <w:rsid w:val="00392ED8"/>
    <w:rsid w:val="0039537A"/>
    <w:rsid w:val="00395CFA"/>
    <w:rsid w:val="003A1A7D"/>
    <w:rsid w:val="003A1FD5"/>
    <w:rsid w:val="003A27D2"/>
    <w:rsid w:val="003A2D7B"/>
    <w:rsid w:val="003A4A0E"/>
    <w:rsid w:val="003A4B7B"/>
    <w:rsid w:val="003A74BF"/>
    <w:rsid w:val="003B0852"/>
    <w:rsid w:val="003B122C"/>
    <w:rsid w:val="003B2756"/>
    <w:rsid w:val="003B5C84"/>
    <w:rsid w:val="003B656E"/>
    <w:rsid w:val="003B6884"/>
    <w:rsid w:val="003B7FE1"/>
    <w:rsid w:val="003C171B"/>
    <w:rsid w:val="003C19F3"/>
    <w:rsid w:val="003C288C"/>
    <w:rsid w:val="003C31EE"/>
    <w:rsid w:val="003C37C3"/>
    <w:rsid w:val="003C6FBB"/>
    <w:rsid w:val="003C7721"/>
    <w:rsid w:val="003D081D"/>
    <w:rsid w:val="003D1A52"/>
    <w:rsid w:val="003D2E2F"/>
    <w:rsid w:val="003D3647"/>
    <w:rsid w:val="003D44F4"/>
    <w:rsid w:val="003D73D4"/>
    <w:rsid w:val="003E0891"/>
    <w:rsid w:val="003E0E66"/>
    <w:rsid w:val="003E199B"/>
    <w:rsid w:val="003E1AD3"/>
    <w:rsid w:val="003E398C"/>
    <w:rsid w:val="003E4982"/>
    <w:rsid w:val="003E560B"/>
    <w:rsid w:val="003E5AC5"/>
    <w:rsid w:val="003E6393"/>
    <w:rsid w:val="003E63B3"/>
    <w:rsid w:val="003E6809"/>
    <w:rsid w:val="003E7AA9"/>
    <w:rsid w:val="003F2BA2"/>
    <w:rsid w:val="003F2D40"/>
    <w:rsid w:val="003F53D4"/>
    <w:rsid w:val="003F5749"/>
    <w:rsid w:val="003F6F38"/>
    <w:rsid w:val="003F6F6B"/>
    <w:rsid w:val="00403152"/>
    <w:rsid w:val="00403AAA"/>
    <w:rsid w:val="004045D8"/>
    <w:rsid w:val="00406000"/>
    <w:rsid w:val="00411B35"/>
    <w:rsid w:val="00412707"/>
    <w:rsid w:val="00413109"/>
    <w:rsid w:val="00413539"/>
    <w:rsid w:val="0041396D"/>
    <w:rsid w:val="00415A92"/>
    <w:rsid w:val="0041730D"/>
    <w:rsid w:val="00420E02"/>
    <w:rsid w:val="004228CD"/>
    <w:rsid w:val="00423012"/>
    <w:rsid w:val="0042527A"/>
    <w:rsid w:val="00426354"/>
    <w:rsid w:val="004309E9"/>
    <w:rsid w:val="004311EB"/>
    <w:rsid w:val="00435A86"/>
    <w:rsid w:val="00436373"/>
    <w:rsid w:val="00437C95"/>
    <w:rsid w:val="00441B7B"/>
    <w:rsid w:val="00441E77"/>
    <w:rsid w:val="00443639"/>
    <w:rsid w:val="00443FF0"/>
    <w:rsid w:val="004453CE"/>
    <w:rsid w:val="0044581A"/>
    <w:rsid w:val="00445A3B"/>
    <w:rsid w:val="00445C4E"/>
    <w:rsid w:val="00446655"/>
    <w:rsid w:val="00446742"/>
    <w:rsid w:val="004512E6"/>
    <w:rsid w:val="004527A4"/>
    <w:rsid w:val="004533A5"/>
    <w:rsid w:val="004533E8"/>
    <w:rsid w:val="00453A67"/>
    <w:rsid w:val="0045444C"/>
    <w:rsid w:val="0045475F"/>
    <w:rsid w:val="004565D8"/>
    <w:rsid w:val="00457474"/>
    <w:rsid w:val="00457DA0"/>
    <w:rsid w:val="00461887"/>
    <w:rsid w:val="00462000"/>
    <w:rsid w:val="00462E75"/>
    <w:rsid w:val="00463388"/>
    <w:rsid w:val="00463E87"/>
    <w:rsid w:val="00464F23"/>
    <w:rsid w:val="00465193"/>
    <w:rsid w:val="00466C98"/>
    <w:rsid w:val="00467C3F"/>
    <w:rsid w:val="00467CE4"/>
    <w:rsid w:val="00471B70"/>
    <w:rsid w:val="004733CB"/>
    <w:rsid w:val="00474538"/>
    <w:rsid w:val="0047710F"/>
    <w:rsid w:val="00481777"/>
    <w:rsid w:val="00482655"/>
    <w:rsid w:val="00487183"/>
    <w:rsid w:val="00490454"/>
    <w:rsid w:val="00490BDE"/>
    <w:rsid w:val="00494504"/>
    <w:rsid w:val="0049453F"/>
    <w:rsid w:val="004954B9"/>
    <w:rsid w:val="004957EC"/>
    <w:rsid w:val="00496F8D"/>
    <w:rsid w:val="004972F6"/>
    <w:rsid w:val="004A162F"/>
    <w:rsid w:val="004A1BE8"/>
    <w:rsid w:val="004A2D1B"/>
    <w:rsid w:val="004A3DB3"/>
    <w:rsid w:val="004A568F"/>
    <w:rsid w:val="004A5FDF"/>
    <w:rsid w:val="004A64FA"/>
    <w:rsid w:val="004A687A"/>
    <w:rsid w:val="004A7400"/>
    <w:rsid w:val="004B201A"/>
    <w:rsid w:val="004B41B9"/>
    <w:rsid w:val="004B4A47"/>
    <w:rsid w:val="004B64F3"/>
    <w:rsid w:val="004B79FE"/>
    <w:rsid w:val="004C1C0D"/>
    <w:rsid w:val="004C350B"/>
    <w:rsid w:val="004C36CF"/>
    <w:rsid w:val="004C4526"/>
    <w:rsid w:val="004C4A3E"/>
    <w:rsid w:val="004C59EA"/>
    <w:rsid w:val="004C65C6"/>
    <w:rsid w:val="004C660D"/>
    <w:rsid w:val="004C7E92"/>
    <w:rsid w:val="004D0699"/>
    <w:rsid w:val="004D1529"/>
    <w:rsid w:val="004D19CE"/>
    <w:rsid w:val="004D23F6"/>
    <w:rsid w:val="004D2ED0"/>
    <w:rsid w:val="004D381C"/>
    <w:rsid w:val="004D4522"/>
    <w:rsid w:val="004D5783"/>
    <w:rsid w:val="004E01E9"/>
    <w:rsid w:val="004E0D62"/>
    <w:rsid w:val="004E0DBE"/>
    <w:rsid w:val="004E1CEA"/>
    <w:rsid w:val="004E1E1E"/>
    <w:rsid w:val="004E3938"/>
    <w:rsid w:val="004E3E40"/>
    <w:rsid w:val="004E54B2"/>
    <w:rsid w:val="004E570D"/>
    <w:rsid w:val="004E6400"/>
    <w:rsid w:val="004E642E"/>
    <w:rsid w:val="004E6924"/>
    <w:rsid w:val="004E6A61"/>
    <w:rsid w:val="004E6E33"/>
    <w:rsid w:val="004E702A"/>
    <w:rsid w:val="004F0A65"/>
    <w:rsid w:val="004F0C2D"/>
    <w:rsid w:val="004F389B"/>
    <w:rsid w:val="004F3D7E"/>
    <w:rsid w:val="004F4EA2"/>
    <w:rsid w:val="004F521E"/>
    <w:rsid w:val="004F755E"/>
    <w:rsid w:val="00500EB4"/>
    <w:rsid w:val="0050151E"/>
    <w:rsid w:val="00501CD2"/>
    <w:rsid w:val="00501D14"/>
    <w:rsid w:val="00503974"/>
    <w:rsid w:val="0050439B"/>
    <w:rsid w:val="005044E5"/>
    <w:rsid w:val="0050529F"/>
    <w:rsid w:val="00506A51"/>
    <w:rsid w:val="005078AE"/>
    <w:rsid w:val="005110C3"/>
    <w:rsid w:val="00514A44"/>
    <w:rsid w:val="00514B5E"/>
    <w:rsid w:val="005157C1"/>
    <w:rsid w:val="00515954"/>
    <w:rsid w:val="00515E3D"/>
    <w:rsid w:val="005208AC"/>
    <w:rsid w:val="0052286C"/>
    <w:rsid w:val="00522AB9"/>
    <w:rsid w:val="005265B9"/>
    <w:rsid w:val="00527616"/>
    <w:rsid w:val="005307E8"/>
    <w:rsid w:val="00531580"/>
    <w:rsid w:val="0053175E"/>
    <w:rsid w:val="00533533"/>
    <w:rsid w:val="00533A1C"/>
    <w:rsid w:val="005358FD"/>
    <w:rsid w:val="00535C99"/>
    <w:rsid w:val="00535E24"/>
    <w:rsid w:val="00537E02"/>
    <w:rsid w:val="00537F92"/>
    <w:rsid w:val="0054212C"/>
    <w:rsid w:val="00542718"/>
    <w:rsid w:val="00542E7A"/>
    <w:rsid w:val="00543224"/>
    <w:rsid w:val="005440F6"/>
    <w:rsid w:val="00544CCD"/>
    <w:rsid w:val="0054557A"/>
    <w:rsid w:val="00546DD6"/>
    <w:rsid w:val="0055172C"/>
    <w:rsid w:val="00553713"/>
    <w:rsid w:val="00556FD0"/>
    <w:rsid w:val="0055771D"/>
    <w:rsid w:val="005608CD"/>
    <w:rsid w:val="0056192C"/>
    <w:rsid w:val="00563DDB"/>
    <w:rsid w:val="00565055"/>
    <w:rsid w:val="00565635"/>
    <w:rsid w:val="00567FCF"/>
    <w:rsid w:val="00570765"/>
    <w:rsid w:val="005732BD"/>
    <w:rsid w:val="00573E59"/>
    <w:rsid w:val="00574DB6"/>
    <w:rsid w:val="005750A1"/>
    <w:rsid w:val="00575295"/>
    <w:rsid w:val="00581C01"/>
    <w:rsid w:val="0058242D"/>
    <w:rsid w:val="00582652"/>
    <w:rsid w:val="005845CB"/>
    <w:rsid w:val="00584700"/>
    <w:rsid w:val="0058498A"/>
    <w:rsid w:val="00584CEF"/>
    <w:rsid w:val="00586350"/>
    <w:rsid w:val="0059461A"/>
    <w:rsid w:val="00594CD6"/>
    <w:rsid w:val="00597520"/>
    <w:rsid w:val="005A0E7B"/>
    <w:rsid w:val="005A18C5"/>
    <w:rsid w:val="005A2520"/>
    <w:rsid w:val="005A2DBE"/>
    <w:rsid w:val="005A3319"/>
    <w:rsid w:val="005A3ED5"/>
    <w:rsid w:val="005A511C"/>
    <w:rsid w:val="005A7CF6"/>
    <w:rsid w:val="005B1539"/>
    <w:rsid w:val="005B34D4"/>
    <w:rsid w:val="005B3761"/>
    <w:rsid w:val="005B42EE"/>
    <w:rsid w:val="005B58BE"/>
    <w:rsid w:val="005B7C71"/>
    <w:rsid w:val="005C09B1"/>
    <w:rsid w:val="005C1879"/>
    <w:rsid w:val="005C1DF6"/>
    <w:rsid w:val="005C3356"/>
    <w:rsid w:val="005C3EF7"/>
    <w:rsid w:val="005C4A6B"/>
    <w:rsid w:val="005C4D72"/>
    <w:rsid w:val="005C661F"/>
    <w:rsid w:val="005D1381"/>
    <w:rsid w:val="005D2A59"/>
    <w:rsid w:val="005D4BB2"/>
    <w:rsid w:val="005E19A1"/>
    <w:rsid w:val="005E1C59"/>
    <w:rsid w:val="005E244E"/>
    <w:rsid w:val="005E370A"/>
    <w:rsid w:val="005E5269"/>
    <w:rsid w:val="005E65F2"/>
    <w:rsid w:val="005E7614"/>
    <w:rsid w:val="005E7EB6"/>
    <w:rsid w:val="005F0C00"/>
    <w:rsid w:val="005F0F69"/>
    <w:rsid w:val="005F15BF"/>
    <w:rsid w:val="005F15ED"/>
    <w:rsid w:val="005F2D2C"/>
    <w:rsid w:val="005F30AA"/>
    <w:rsid w:val="005F33F2"/>
    <w:rsid w:val="005F423E"/>
    <w:rsid w:val="005F460C"/>
    <w:rsid w:val="005F51F6"/>
    <w:rsid w:val="005F52E8"/>
    <w:rsid w:val="005F74D0"/>
    <w:rsid w:val="00600305"/>
    <w:rsid w:val="0060117A"/>
    <w:rsid w:val="00605903"/>
    <w:rsid w:val="00605D3F"/>
    <w:rsid w:val="0061085F"/>
    <w:rsid w:val="00612635"/>
    <w:rsid w:val="00612893"/>
    <w:rsid w:val="00612E14"/>
    <w:rsid w:val="0061399E"/>
    <w:rsid w:val="006177F7"/>
    <w:rsid w:val="00617F30"/>
    <w:rsid w:val="00620AC0"/>
    <w:rsid w:val="00622B79"/>
    <w:rsid w:val="0062319B"/>
    <w:rsid w:val="00623D0F"/>
    <w:rsid w:val="0062598A"/>
    <w:rsid w:val="00625A52"/>
    <w:rsid w:val="0062686B"/>
    <w:rsid w:val="00626DA3"/>
    <w:rsid w:val="006273A5"/>
    <w:rsid w:val="00630188"/>
    <w:rsid w:val="00633A74"/>
    <w:rsid w:val="00637549"/>
    <w:rsid w:val="0064223D"/>
    <w:rsid w:val="00642A6F"/>
    <w:rsid w:val="00642E50"/>
    <w:rsid w:val="006454F2"/>
    <w:rsid w:val="00646049"/>
    <w:rsid w:val="00647FBA"/>
    <w:rsid w:val="00651F00"/>
    <w:rsid w:val="0065268F"/>
    <w:rsid w:val="006536D6"/>
    <w:rsid w:val="0065391A"/>
    <w:rsid w:val="00653FE2"/>
    <w:rsid w:val="00654FDC"/>
    <w:rsid w:val="0065679C"/>
    <w:rsid w:val="00656C2D"/>
    <w:rsid w:val="00656CC7"/>
    <w:rsid w:val="00657108"/>
    <w:rsid w:val="006631F7"/>
    <w:rsid w:val="00663306"/>
    <w:rsid w:val="00663909"/>
    <w:rsid w:val="00663E95"/>
    <w:rsid w:val="00664218"/>
    <w:rsid w:val="00664B30"/>
    <w:rsid w:val="00664F0C"/>
    <w:rsid w:val="006659FF"/>
    <w:rsid w:val="006671BC"/>
    <w:rsid w:val="0067299B"/>
    <w:rsid w:val="00673287"/>
    <w:rsid w:val="006749E0"/>
    <w:rsid w:val="00675709"/>
    <w:rsid w:val="00675D7A"/>
    <w:rsid w:val="00676331"/>
    <w:rsid w:val="00677755"/>
    <w:rsid w:val="00677979"/>
    <w:rsid w:val="00677BBE"/>
    <w:rsid w:val="00680234"/>
    <w:rsid w:val="00680679"/>
    <w:rsid w:val="0068146D"/>
    <w:rsid w:val="00681CF5"/>
    <w:rsid w:val="00681D88"/>
    <w:rsid w:val="00682DB1"/>
    <w:rsid w:val="00683C85"/>
    <w:rsid w:val="00683FFB"/>
    <w:rsid w:val="006860C4"/>
    <w:rsid w:val="006864A4"/>
    <w:rsid w:val="0068768A"/>
    <w:rsid w:val="00690BEA"/>
    <w:rsid w:val="00695279"/>
    <w:rsid w:val="00697C69"/>
    <w:rsid w:val="006A2250"/>
    <w:rsid w:val="006A4231"/>
    <w:rsid w:val="006A54F1"/>
    <w:rsid w:val="006A63FE"/>
    <w:rsid w:val="006B0240"/>
    <w:rsid w:val="006B0F12"/>
    <w:rsid w:val="006B33A7"/>
    <w:rsid w:val="006B670A"/>
    <w:rsid w:val="006C0DD6"/>
    <w:rsid w:val="006C1260"/>
    <w:rsid w:val="006C2232"/>
    <w:rsid w:val="006C487B"/>
    <w:rsid w:val="006C4E9D"/>
    <w:rsid w:val="006C50F3"/>
    <w:rsid w:val="006C6800"/>
    <w:rsid w:val="006C6EA1"/>
    <w:rsid w:val="006D0A4B"/>
    <w:rsid w:val="006D0BC5"/>
    <w:rsid w:val="006D2CF2"/>
    <w:rsid w:val="006D2E37"/>
    <w:rsid w:val="006D34C3"/>
    <w:rsid w:val="006D36E8"/>
    <w:rsid w:val="006D3D45"/>
    <w:rsid w:val="006D4A6A"/>
    <w:rsid w:val="006D4FB9"/>
    <w:rsid w:val="006D5631"/>
    <w:rsid w:val="006E0049"/>
    <w:rsid w:val="006E0401"/>
    <w:rsid w:val="006E327C"/>
    <w:rsid w:val="006E4342"/>
    <w:rsid w:val="006E6166"/>
    <w:rsid w:val="006E666D"/>
    <w:rsid w:val="006E7795"/>
    <w:rsid w:val="006E7A37"/>
    <w:rsid w:val="006E7E9F"/>
    <w:rsid w:val="006E7FA8"/>
    <w:rsid w:val="006F00DB"/>
    <w:rsid w:val="006F0747"/>
    <w:rsid w:val="006F3C8C"/>
    <w:rsid w:val="006F4623"/>
    <w:rsid w:val="006F47CA"/>
    <w:rsid w:val="006F4B40"/>
    <w:rsid w:val="006F6D00"/>
    <w:rsid w:val="0070020C"/>
    <w:rsid w:val="0070074B"/>
    <w:rsid w:val="00701FEA"/>
    <w:rsid w:val="007040D1"/>
    <w:rsid w:val="007044B9"/>
    <w:rsid w:val="007069F7"/>
    <w:rsid w:val="00706DE1"/>
    <w:rsid w:val="00707A98"/>
    <w:rsid w:val="00710059"/>
    <w:rsid w:val="00710337"/>
    <w:rsid w:val="00710638"/>
    <w:rsid w:val="007108A6"/>
    <w:rsid w:val="00710B03"/>
    <w:rsid w:val="007110C9"/>
    <w:rsid w:val="00711278"/>
    <w:rsid w:val="007114B8"/>
    <w:rsid w:val="00712349"/>
    <w:rsid w:val="00712C8D"/>
    <w:rsid w:val="00712FCE"/>
    <w:rsid w:val="007131E5"/>
    <w:rsid w:val="0071382B"/>
    <w:rsid w:val="00714735"/>
    <w:rsid w:val="00714BA3"/>
    <w:rsid w:val="00716650"/>
    <w:rsid w:val="007167AE"/>
    <w:rsid w:val="00717403"/>
    <w:rsid w:val="00721098"/>
    <w:rsid w:val="0072495B"/>
    <w:rsid w:val="007252B6"/>
    <w:rsid w:val="0072539A"/>
    <w:rsid w:val="0072547C"/>
    <w:rsid w:val="00725B4F"/>
    <w:rsid w:val="007275E0"/>
    <w:rsid w:val="007311E0"/>
    <w:rsid w:val="00733C7C"/>
    <w:rsid w:val="00734027"/>
    <w:rsid w:val="007352F6"/>
    <w:rsid w:val="007360D3"/>
    <w:rsid w:val="0073637A"/>
    <w:rsid w:val="0073644C"/>
    <w:rsid w:val="00736F49"/>
    <w:rsid w:val="00737641"/>
    <w:rsid w:val="00737C72"/>
    <w:rsid w:val="00741767"/>
    <w:rsid w:val="00741DB3"/>
    <w:rsid w:val="00742D60"/>
    <w:rsid w:val="007452F9"/>
    <w:rsid w:val="0074654A"/>
    <w:rsid w:val="0074660C"/>
    <w:rsid w:val="00747223"/>
    <w:rsid w:val="0074787A"/>
    <w:rsid w:val="00747B69"/>
    <w:rsid w:val="00750E77"/>
    <w:rsid w:val="00751449"/>
    <w:rsid w:val="007555B5"/>
    <w:rsid w:val="00755D95"/>
    <w:rsid w:val="00756B0E"/>
    <w:rsid w:val="00757BAA"/>
    <w:rsid w:val="00760F84"/>
    <w:rsid w:val="00761212"/>
    <w:rsid w:val="00761D74"/>
    <w:rsid w:val="00761D7A"/>
    <w:rsid w:val="00762B9C"/>
    <w:rsid w:val="00764C9C"/>
    <w:rsid w:val="0076558B"/>
    <w:rsid w:val="00765C14"/>
    <w:rsid w:val="00766BCF"/>
    <w:rsid w:val="00767F39"/>
    <w:rsid w:val="007705BC"/>
    <w:rsid w:val="0077178A"/>
    <w:rsid w:val="007722AA"/>
    <w:rsid w:val="007726E1"/>
    <w:rsid w:val="00773A6F"/>
    <w:rsid w:val="00774F4B"/>
    <w:rsid w:val="00776754"/>
    <w:rsid w:val="00776FEC"/>
    <w:rsid w:val="00780F43"/>
    <w:rsid w:val="00782226"/>
    <w:rsid w:val="00782936"/>
    <w:rsid w:val="00783628"/>
    <w:rsid w:val="00783B24"/>
    <w:rsid w:val="00785F7B"/>
    <w:rsid w:val="007876C6"/>
    <w:rsid w:val="00787A9A"/>
    <w:rsid w:val="0079256F"/>
    <w:rsid w:val="00792FEC"/>
    <w:rsid w:val="0079307B"/>
    <w:rsid w:val="007941CF"/>
    <w:rsid w:val="00794A41"/>
    <w:rsid w:val="00794F6C"/>
    <w:rsid w:val="007956D6"/>
    <w:rsid w:val="00795F6A"/>
    <w:rsid w:val="00796F48"/>
    <w:rsid w:val="007A2A5E"/>
    <w:rsid w:val="007A2BF1"/>
    <w:rsid w:val="007A3C6A"/>
    <w:rsid w:val="007A4BE2"/>
    <w:rsid w:val="007A5417"/>
    <w:rsid w:val="007A5821"/>
    <w:rsid w:val="007A6B87"/>
    <w:rsid w:val="007B0A6D"/>
    <w:rsid w:val="007B0EBF"/>
    <w:rsid w:val="007B12EF"/>
    <w:rsid w:val="007B3510"/>
    <w:rsid w:val="007B51E2"/>
    <w:rsid w:val="007B6F81"/>
    <w:rsid w:val="007B7243"/>
    <w:rsid w:val="007C08B4"/>
    <w:rsid w:val="007C248A"/>
    <w:rsid w:val="007C2BD3"/>
    <w:rsid w:val="007C4090"/>
    <w:rsid w:val="007C51A2"/>
    <w:rsid w:val="007C5DE9"/>
    <w:rsid w:val="007D0C04"/>
    <w:rsid w:val="007D3909"/>
    <w:rsid w:val="007D44C2"/>
    <w:rsid w:val="007D55A9"/>
    <w:rsid w:val="007D5D8D"/>
    <w:rsid w:val="007E010F"/>
    <w:rsid w:val="007E04EC"/>
    <w:rsid w:val="007E10A5"/>
    <w:rsid w:val="007E1B76"/>
    <w:rsid w:val="007E2A95"/>
    <w:rsid w:val="007E356C"/>
    <w:rsid w:val="007E381B"/>
    <w:rsid w:val="007E3D71"/>
    <w:rsid w:val="007E63CD"/>
    <w:rsid w:val="007E7877"/>
    <w:rsid w:val="007F0036"/>
    <w:rsid w:val="007F0BFA"/>
    <w:rsid w:val="007F13E8"/>
    <w:rsid w:val="007F2090"/>
    <w:rsid w:val="007F2841"/>
    <w:rsid w:val="007F3DC8"/>
    <w:rsid w:val="007F3E30"/>
    <w:rsid w:val="007F4B5C"/>
    <w:rsid w:val="0080000E"/>
    <w:rsid w:val="0080096B"/>
    <w:rsid w:val="00800B90"/>
    <w:rsid w:val="00800BD2"/>
    <w:rsid w:val="008013A7"/>
    <w:rsid w:val="00802A66"/>
    <w:rsid w:val="00804D65"/>
    <w:rsid w:val="00804F7D"/>
    <w:rsid w:val="00805ADD"/>
    <w:rsid w:val="008103A0"/>
    <w:rsid w:val="00810DE3"/>
    <w:rsid w:val="00812E16"/>
    <w:rsid w:val="00813835"/>
    <w:rsid w:val="00816CB1"/>
    <w:rsid w:val="0082086D"/>
    <w:rsid w:val="008212D8"/>
    <w:rsid w:val="00821541"/>
    <w:rsid w:val="00821A06"/>
    <w:rsid w:val="008220F3"/>
    <w:rsid w:val="00822273"/>
    <w:rsid w:val="008235DB"/>
    <w:rsid w:val="008235E0"/>
    <w:rsid w:val="00823760"/>
    <w:rsid w:val="00823F38"/>
    <w:rsid w:val="008246E3"/>
    <w:rsid w:val="00824B19"/>
    <w:rsid w:val="00825018"/>
    <w:rsid w:val="0082584C"/>
    <w:rsid w:val="00825C8F"/>
    <w:rsid w:val="00826FE4"/>
    <w:rsid w:val="00830647"/>
    <w:rsid w:val="00830E80"/>
    <w:rsid w:val="0083117B"/>
    <w:rsid w:val="008313B0"/>
    <w:rsid w:val="008324B4"/>
    <w:rsid w:val="00832911"/>
    <w:rsid w:val="00833DE8"/>
    <w:rsid w:val="00833EB7"/>
    <w:rsid w:val="00835BCA"/>
    <w:rsid w:val="00837B67"/>
    <w:rsid w:val="0084092F"/>
    <w:rsid w:val="0084166C"/>
    <w:rsid w:val="008429A3"/>
    <w:rsid w:val="00842D05"/>
    <w:rsid w:val="008436E7"/>
    <w:rsid w:val="00843B54"/>
    <w:rsid w:val="00844C87"/>
    <w:rsid w:val="00846D98"/>
    <w:rsid w:val="00847C25"/>
    <w:rsid w:val="008532FB"/>
    <w:rsid w:val="008540F0"/>
    <w:rsid w:val="008568C0"/>
    <w:rsid w:val="008615B5"/>
    <w:rsid w:val="0086169A"/>
    <w:rsid w:val="00863363"/>
    <w:rsid w:val="00864874"/>
    <w:rsid w:val="008657F9"/>
    <w:rsid w:val="00870308"/>
    <w:rsid w:val="00870CD9"/>
    <w:rsid w:val="00871CA1"/>
    <w:rsid w:val="00874F47"/>
    <w:rsid w:val="00877B6C"/>
    <w:rsid w:val="00877D87"/>
    <w:rsid w:val="00880255"/>
    <w:rsid w:val="008810FA"/>
    <w:rsid w:val="00881499"/>
    <w:rsid w:val="00881E85"/>
    <w:rsid w:val="008829F0"/>
    <w:rsid w:val="00883DCB"/>
    <w:rsid w:val="00884878"/>
    <w:rsid w:val="00885B58"/>
    <w:rsid w:val="00885B9C"/>
    <w:rsid w:val="008868A6"/>
    <w:rsid w:val="00886D18"/>
    <w:rsid w:val="00886F63"/>
    <w:rsid w:val="008919E6"/>
    <w:rsid w:val="00892303"/>
    <w:rsid w:val="0089357C"/>
    <w:rsid w:val="00893F26"/>
    <w:rsid w:val="00894CA8"/>
    <w:rsid w:val="0089517E"/>
    <w:rsid w:val="00895FF1"/>
    <w:rsid w:val="00896927"/>
    <w:rsid w:val="00897E16"/>
    <w:rsid w:val="008A144E"/>
    <w:rsid w:val="008A25DE"/>
    <w:rsid w:val="008A310A"/>
    <w:rsid w:val="008A5D1E"/>
    <w:rsid w:val="008A6603"/>
    <w:rsid w:val="008A68CF"/>
    <w:rsid w:val="008A72ED"/>
    <w:rsid w:val="008A7C40"/>
    <w:rsid w:val="008B01F2"/>
    <w:rsid w:val="008B1D8D"/>
    <w:rsid w:val="008B26BE"/>
    <w:rsid w:val="008B5F65"/>
    <w:rsid w:val="008C015D"/>
    <w:rsid w:val="008C0FBD"/>
    <w:rsid w:val="008C1F53"/>
    <w:rsid w:val="008C3804"/>
    <w:rsid w:val="008C4903"/>
    <w:rsid w:val="008C4D80"/>
    <w:rsid w:val="008C5617"/>
    <w:rsid w:val="008C61E5"/>
    <w:rsid w:val="008C6687"/>
    <w:rsid w:val="008C70BD"/>
    <w:rsid w:val="008C75F4"/>
    <w:rsid w:val="008C79C7"/>
    <w:rsid w:val="008C7AC8"/>
    <w:rsid w:val="008D0242"/>
    <w:rsid w:val="008D02CD"/>
    <w:rsid w:val="008D0854"/>
    <w:rsid w:val="008D2240"/>
    <w:rsid w:val="008D27EF"/>
    <w:rsid w:val="008D28DF"/>
    <w:rsid w:val="008D2DC8"/>
    <w:rsid w:val="008D2F1D"/>
    <w:rsid w:val="008D34F9"/>
    <w:rsid w:val="008D37EB"/>
    <w:rsid w:val="008D454D"/>
    <w:rsid w:val="008D5DCE"/>
    <w:rsid w:val="008D652F"/>
    <w:rsid w:val="008D6D69"/>
    <w:rsid w:val="008D745E"/>
    <w:rsid w:val="008E29AB"/>
    <w:rsid w:val="008E44A5"/>
    <w:rsid w:val="008E46C5"/>
    <w:rsid w:val="008E4EF2"/>
    <w:rsid w:val="008E6604"/>
    <w:rsid w:val="008E6A15"/>
    <w:rsid w:val="008E7B76"/>
    <w:rsid w:val="008F06F2"/>
    <w:rsid w:val="008F0CE2"/>
    <w:rsid w:val="008F0E60"/>
    <w:rsid w:val="008F1E28"/>
    <w:rsid w:val="008F1E80"/>
    <w:rsid w:val="008F1EF9"/>
    <w:rsid w:val="008F233E"/>
    <w:rsid w:val="008F4C4B"/>
    <w:rsid w:val="008F5D80"/>
    <w:rsid w:val="009006D2"/>
    <w:rsid w:val="0090101D"/>
    <w:rsid w:val="00901E24"/>
    <w:rsid w:val="00902277"/>
    <w:rsid w:val="0090231D"/>
    <w:rsid w:val="00903CE2"/>
    <w:rsid w:val="0090690D"/>
    <w:rsid w:val="009103F3"/>
    <w:rsid w:val="009105DE"/>
    <w:rsid w:val="009110A7"/>
    <w:rsid w:val="009120F8"/>
    <w:rsid w:val="009126A4"/>
    <w:rsid w:val="009140AF"/>
    <w:rsid w:val="00915F82"/>
    <w:rsid w:val="009163AF"/>
    <w:rsid w:val="00916714"/>
    <w:rsid w:val="00916D52"/>
    <w:rsid w:val="00922B9F"/>
    <w:rsid w:val="00923D3D"/>
    <w:rsid w:val="00924CCB"/>
    <w:rsid w:val="0092520A"/>
    <w:rsid w:val="00926C7E"/>
    <w:rsid w:val="00927978"/>
    <w:rsid w:val="00932FAD"/>
    <w:rsid w:val="00935AB1"/>
    <w:rsid w:val="00936ECF"/>
    <w:rsid w:val="00937307"/>
    <w:rsid w:val="0094024B"/>
    <w:rsid w:val="00941CD2"/>
    <w:rsid w:val="00942FA0"/>
    <w:rsid w:val="00943DBC"/>
    <w:rsid w:val="009445BA"/>
    <w:rsid w:val="00944929"/>
    <w:rsid w:val="00945130"/>
    <w:rsid w:val="00945B0A"/>
    <w:rsid w:val="00946F68"/>
    <w:rsid w:val="009475F3"/>
    <w:rsid w:val="009509C8"/>
    <w:rsid w:val="00951562"/>
    <w:rsid w:val="00951651"/>
    <w:rsid w:val="00953CAB"/>
    <w:rsid w:val="00954A57"/>
    <w:rsid w:val="00954EF3"/>
    <w:rsid w:val="00955A0D"/>
    <w:rsid w:val="00955A48"/>
    <w:rsid w:val="0095603B"/>
    <w:rsid w:val="009564E3"/>
    <w:rsid w:val="009567C3"/>
    <w:rsid w:val="00956914"/>
    <w:rsid w:val="00957948"/>
    <w:rsid w:val="00957F8A"/>
    <w:rsid w:val="00962DC1"/>
    <w:rsid w:val="0096644A"/>
    <w:rsid w:val="009668EF"/>
    <w:rsid w:val="00966E3B"/>
    <w:rsid w:val="009713CF"/>
    <w:rsid w:val="00971A5F"/>
    <w:rsid w:val="009729A9"/>
    <w:rsid w:val="00973953"/>
    <w:rsid w:val="009761F8"/>
    <w:rsid w:val="00976AF1"/>
    <w:rsid w:val="00976FB3"/>
    <w:rsid w:val="0097719C"/>
    <w:rsid w:val="0097746F"/>
    <w:rsid w:val="00980039"/>
    <w:rsid w:val="0098030D"/>
    <w:rsid w:val="00981306"/>
    <w:rsid w:val="00981E62"/>
    <w:rsid w:val="00982A57"/>
    <w:rsid w:val="0098760C"/>
    <w:rsid w:val="009923ED"/>
    <w:rsid w:val="009924C7"/>
    <w:rsid w:val="009928E1"/>
    <w:rsid w:val="00992B1D"/>
    <w:rsid w:val="00992CF8"/>
    <w:rsid w:val="00994D57"/>
    <w:rsid w:val="00994FD9"/>
    <w:rsid w:val="00995D15"/>
    <w:rsid w:val="00996460"/>
    <w:rsid w:val="0099677B"/>
    <w:rsid w:val="00997A78"/>
    <w:rsid w:val="009A0106"/>
    <w:rsid w:val="009A0381"/>
    <w:rsid w:val="009A0725"/>
    <w:rsid w:val="009A09EF"/>
    <w:rsid w:val="009A0EDD"/>
    <w:rsid w:val="009A1177"/>
    <w:rsid w:val="009A1E07"/>
    <w:rsid w:val="009A290D"/>
    <w:rsid w:val="009A2B18"/>
    <w:rsid w:val="009A3BA8"/>
    <w:rsid w:val="009A3C26"/>
    <w:rsid w:val="009A4396"/>
    <w:rsid w:val="009A521D"/>
    <w:rsid w:val="009A5F68"/>
    <w:rsid w:val="009B0A47"/>
    <w:rsid w:val="009B13DF"/>
    <w:rsid w:val="009B5190"/>
    <w:rsid w:val="009B5381"/>
    <w:rsid w:val="009B5856"/>
    <w:rsid w:val="009B654F"/>
    <w:rsid w:val="009C065C"/>
    <w:rsid w:val="009C16DF"/>
    <w:rsid w:val="009C1FDC"/>
    <w:rsid w:val="009C4804"/>
    <w:rsid w:val="009C5E31"/>
    <w:rsid w:val="009C6014"/>
    <w:rsid w:val="009C6EF0"/>
    <w:rsid w:val="009D0A9A"/>
    <w:rsid w:val="009D104E"/>
    <w:rsid w:val="009D19E3"/>
    <w:rsid w:val="009D1FDF"/>
    <w:rsid w:val="009D3524"/>
    <w:rsid w:val="009D4C82"/>
    <w:rsid w:val="009D4EDB"/>
    <w:rsid w:val="009D5236"/>
    <w:rsid w:val="009D63BA"/>
    <w:rsid w:val="009D6EC5"/>
    <w:rsid w:val="009D7538"/>
    <w:rsid w:val="009E0BA6"/>
    <w:rsid w:val="009E1667"/>
    <w:rsid w:val="009E1CA8"/>
    <w:rsid w:val="009E2306"/>
    <w:rsid w:val="009E28E1"/>
    <w:rsid w:val="009E38C1"/>
    <w:rsid w:val="009E5FFE"/>
    <w:rsid w:val="009E6780"/>
    <w:rsid w:val="009E6833"/>
    <w:rsid w:val="009E6AF3"/>
    <w:rsid w:val="009E79EC"/>
    <w:rsid w:val="009F0D8D"/>
    <w:rsid w:val="009F2095"/>
    <w:rsid w:val="009F26DA"/>
    <w:rsid w:val="009F44B6"/>
    <w:rsid w:val="009F4D99"/>
    <w:rsid w:val="009F50F0"/>
    <w:rsid w:val="009F5169"/>
    <w:rsid w:val="009F542D"/>
    <w:rsid w:val="009F695E"/>
    <w:rsid w:val="009F7366"/>
    <w:rsid w:val="00A0098A"/>
    <w:rsid w:val="00A01327"/>
    <w:rsid w:val="00A018E7"/>
    <w:rsid w:val="00A03911"/>
    <w:rsid w:val="00A03BEF"/>
    <w:rsid w:val="00A05140"/>
    <w:rsid w:val="00A06FC9"/>
    <w:rsid w:val="00A079F9"/>
    <w:rsid w:val="00A07CF2"/>
    <w:rsid w:val="00A10DE1"/>
    <w:rsid w:val="00A11A16"/>
    <w:rsid w:val="00A11D59"/>
    <w:rsid w:val="00A123C7"/>
    <w:rsid w:val="00A13029"/>
    <w:rsid w:val="00A1427B"/>
    <w:rsid w:val="00A144E1"/>
    <w:rsid w:val="00A144F0"/>
    <w:rsid w:val="00A14E44"/>
    <w:rsid w:val="00A14E66"/>
    <w:rsid w:val="00A17179"/>
    <w:rsid w:val="00A20730"/>
    <w:rsid w:val="00A22301"/>
    <w:rsid w:val="00A22538"/>
    <w:rsid w:val="00A24248"/>
    <w:rsid w:val="00A245B2"/>
    <w:rsid w:val="00A24C24"/>
    <w:rsid w:val="00A2584C"/>
    <w:rsid w:val="00A2619B"/>
    <w:rsid w:val="00A264BA"/>
    <w:rsid w:val="00A27011"/>
    <w:rsid w:val="00A27882"/>
    <w:rsid w:val="00A27E2B"/>
    <w:rsid w:val="00A27F64"/>
    <w:rsid w:val="00A321EA"/>
    <w:rsid w:val="00A328C6"/>
    <w:rsid w:val="00A329C9"/>
    <w:rsid w:val="00A32C15"/>
    <w:rsid w:val="00A33B7B"/>
    <w:rsid w:val="00A34039"/>
    <w:rsid w:val="00A3552E"/>
    <w:rsid w:val="00A35C9C"/>
    <w:rsid w:val="00A417FA"/>
    <w:rsid w:val="00A42760"/>
    <w:rsid w:val="00A443C7"/>
    <w:rsid w:val="00A458B3"/>
    <w:rsid w:val="00A45B60"/>
    <w:rsid w:val="00A45E73"/>
    <w:rsid w:val="00A52109"/>
    <w:rsid w:val="00A5236E"/>
    <w:rsid w:val="00A5390D"/>
    <w:rsid w:val="00A5551F"/>
    <w:rsid w:val="00A60A12"/>
    <w:rsid w:val="00A62E17"/>
    <w:rsid w:val="00A648D1"/>
    <w:rsid w:val="00A65CAA"/>
    <w:rsid w:val="00A65DFF"/>
    <w:rsid w:val="00A662CF"/>
    <w:rsid w:val="00A67663"/>
    <w:rsid w:val="00A679AC"/>
    <w:rsid w:val="00A73B24"/>
    <w:rsid w:val="00A766B9"/>
    <w:rsid w:val="00A766FD"/>
    <w:rsid w:val="00A7737B"/>
    <w:rsid w:val="00A80353"/>
    <w:rsid w:val="00A81951"/>
    <w:rsid w:val="00A8200B"/>
    <w:rsid w:val="00A820E7"/>
    <w:rsid w:val="00A824D7"/>
    <w:rsid w:val="00A82DF8"/>
    <w:rsid w:val="00A86033"/>
    <w:rsid w:val="00A86062"/>
    <w:rsid w:val="00A900C3"/>
    <w:rsid w:val="00A916C5"/>
    <w:rsid w:val="00A91856"/>
    <w:rsid w:val="00A92A34"/>
    <w:rsid w:val="00A9333E"/>
    <w:rsid w:val="00A93F4A"/>
    <w:rsid w:val="00A93FB2"/>
    <w:rsid w:val="00A94EC5"/>
    <w:rsid w:val="00A9554E"/>
    <w:rsid w:val="00A97FB9"/>
    <w:rsid w:val="00AA04B9"/>
    <w:rsid w:val="00AA31F2"/>
    <w:rsid w:val="00AA406C"/>
    <w:rsid w:val="00AA4F9F"/>
    <w:rsid w:val="00AA5E1B"/>
    <w:rsid w:val="00AA7256"/>
    <w:rsid w:val="00AA7E43"/>
    <w:rsid w:val="00AB048A"/>
    <w:rsid w:val="00AB0987"/>
    <w:rsid w:val="00AB0D42"/>
    <w:rsid w:val="00AB276A"/>
    <w:rsid w:val="00AB3256"/>
    <w:rsid w:val="00AB3900"/>
    <w:rsid w:val="00AB4717"/>
    <w:rsid w:val="00AB569B"/>
    <w:rsid w:val="00AB6DC1"/>
    <w:rsid w:val="00AB7215"/>
    <w:rsid w:val="00AC005D"/>
    <w:rsid w:val="00AC0609"/>
    <w:rsid w:val="00AC095B"/>
    <w:rsid w:val="00AC0E97"/>
    <w:rsid w:val="00AC14DE"/>
    <w:rsid w:val="00AC3457"/>
    <w:rsid w:val="00AC352A"/>
    <w:rsid w:val="00AC52B6"/>
    <w:rsid w:val="00AC56C2"/>
    <w:rsid w:val="00AC5E19"/>
    <w:rsid w:val="00AC74E9"/>
    <w:rsid w:val="00AD0BA0"/>
    <w:rsid w:val="00AD168E"/>
    <w:rsid w:val="00AD2723"/>
    <w:rsid w:val="00AD445D"/>
    <w:rsid w:val="00AD6577"/>
    <w:rsid w:val="00AD6F47"/>
    <w:rsid w:val="00AE1915"/>
    <w:rsid w:val="00AE2781"/>
    <w:rsid w:val="00AE2E63"/>
    <w:rsid w:val="00AE4517"/>
    <w:rsid w:val="00AE5C52"/>
    <w:rsid w:val="00AE64BF"/>
    <w:rsid w:val="00AE65D4"/>
    <w:rsid w:val="00AE6D76"/>
    <w:rsid w:val="00AE6E0A"/>
    <w:rsid w:val="00AE6EB0"/>
    <w:rsid w:val="00AE6F99"/>
    <w:rsid w:val="00AF045F"/>
    <w:rsid w:val="00AF0FA2"/>
    <w:rsid w:val="00AF0FDD"/>
    <w:rsid w:val="00AF11E8"/>
    <w:rsid w:val="00AF218D"/>
    <w:rsid w:val="00AF29D0"/>
    <w:rsid w:val="00AF3AB9"/>
    <w:rsid w:val="00AF528D"/>
    <w:rsid w:val="00AF54FE"/>
    <w:rsid w:val="00AF58B7"/>
    <w:rsid w:val="00AF5A70"/>
    <w:rsid w:val="00AF5C5C"/>
    <w:rsid w:val="00B027FA"/>
    <w:rsid w:val="00B03A72"/>
    <w:rsid w:val="00B03FB1"/>
    <w:rsid w:val="00B05BE0"/>
    <w:rsid w:val="00B071AE"/>
    <w:rsid w:val="00B100FA"/>
    <w:rsid w:val="00B102EF"/>
    <w:rsid w:val="00B12F63"/>
    <w:rsid w:val="00B132FA"/>
    <w:rsid w:val="00B1471E"/>
    <w:rsid w:val="00B15829"/>
    <w:rsid w:val="00B16D2D"/>
    <w:rsid w:val="00B17A9D"/>
    <w:rsid w:val="00B21C2F"/>
    <w:rsid w:val="00B2221C"/>
    <w:rsid w:val="00B2431A"/>
    <w:rsid w:val="00B249B7"/>
    <w:rsid w:val="00B253DE"/>
    <w:rsid w:val="00B2764E"/>
    <w:rsid w:val="00B27811"/>
    <w:rsid w:val="00B2781D"/>
    <w:rsid w:val="00B30E77"/>
    <w:rsid w:val="00B30FB0"/>
    <w:rsid w:val="00B33F27"/>
    <w:rsid w:val="00B34731"/>
    <w:rsid w:val="00B348BC"/>
    <w:rsid w:val="00B34B88"/>
    <w:rsid w:val="00B37A25"/>
    <w:rsid w:val="00B402F2"/>
    <w:rsid w:val="00B405AE"/>
    <w:rsid w:val="00B40CE8"/>
    <w:rsid w:val="00B415C9"/>
    <w:rsid w:val="00B42A7C"/>
    <w:rsid w:val="00B43624"/>
    <w:rsid w:val="00B44032"/>
    <w:rsid w:val="00B445D9"/>
    <w:rsid w:val="00B447BF"/>
    <w:rsid w:val="00B456CC"/>
    <w:rsid w:val="00B4604E"/>
    <w:rsid w:val="00B478EF"/>
    <w:rsid w:val="00B51BAD"/>
    <w:rsid w:val="00B524BE"/>
    <w:rsid w:val="00B53732"/>
    <w:rsid w:val="00B55037"/>
    <w:rsid w:val="00B55BE4"/>
    <w:rsid w:val="00B55F1E"/>
    <w:rsid w:val="00B564A3"/>
    <w:rsid w:val="00B56514"/>
    <w:rsid w:val="00B56551"/>
    <w:rsid w:val="00B57AE9"/>
    <w:rsid w:val="00B57CA2"/>
    <w:rsid w:val="00B57CB4"/>
    <w:rsid w:val="00B629C8"/>
    <w:rsid w:val="00B638BD"/>
    <w:rsid w:val="00B65EB5"/>
    <w:rsid w:val="00B66555"/>
    <w:rsid w:val="00B67969"/>
    <w:rsid w:val="00B727CE"/>
    <w:rsid w:val="00B72CEC"/>
    <w:rsid w:val="00B73156"/>
    <w:rsid w:val="00B73520"/>
    <w:rsid w:val="00B74929"/>
    <w:rsid w:val="00B7516D"/>
    <w:rsid w:val="00B76EB6"/>
    <w:rsid w:val="00B7716B"/>
    <w:rsid w:val="00B77449"/>
    <w:rsid w:val="00B777E6"/>
    <w:rsid w:val="00B80134"/>
    <w:rsid w:val="00B80707"/>
    <w:rsid w:val="00B813AF"/>
    <w:rsid w:val="00B83A95"/>
    <w:rsid w:val="00B84F03"/>
    <w:rsid w:val="00B861D4"/>
    <w:rsid w:val="00B8737A"/>
    <w:rsid w:val="00B8762F"/>
    <w:rsid w:val="00B87675"/>
    <w:rsid w:val="00B90308"/>
    <w:rsid w:val="00B910DF"/>
    <w:rsid w:val="00B922B9"/>
    <w:rsid w:val="00B92D40"/>
    <w:rsid w:val="00B9368A"/>
    <w:rsid w:val="00B94349"/>
    <w:rsid w:val="00B95043"/>
    <w:rsid w:val="00B95056"/>
    <w:rsid w:val="00B96BD2"/>
    <w:rsid w:val="00B9749F"/>
    <w:rsid w:val="00BA06CE"/>
    <w:rsid w:val="00BA0B00"/>
    <w:rsid w:val="00BA0C2E"/>
    <w:rsid w:val="00BA3026"/>
    <w:rsid w:val="00BA3144"/>
    <w:rsid w:val="00BA3269"/>
    <w:rsid w:val="00BA3555"/>
    <w:rsid w:val="00BA3C1D"/>
    <w:rsid w:val="00BA3EFF"/>
    <w:rsid w:val="00BA4972"/>
    <w:rsid w:val="00BA5FE7"/>
    <w:rsid w:val="00BA6648"/>
    <w:rsid w:val="00BB1C24"/>
    <w:rsid w:val="00BB1D80"/>
    <w:rsid w:val="00BB2580"/>
    <w:rsid w:val="00BB27EC"/>
    <w:rsid w:val="00BB33D3"/>
    <w:rsid w:val="00BB37EE"/>
    <w:rsid w:val="00BB43BD"/>
    <w:rsid w:val="00BB530B"/>
    <w:rsid w:val="00BB56B3"/>
    <w:rsid w:val="00BB58D3"/>
    <w:rsid w:val="00BB5C5C"/>
    <w:rsid w:val="00BC028B"/>
    <w:rsid w:val="00BC179B"/>
    <w:rsid w:val="00BC2B2E"/>
    <w:rsid w:val="00BC2D46"/>
    <w:rsid w:val="00BC3A53"/>
    <w:rsid w:val="00BC432E"/>
    <w:rsid w:val="00BC6774"/>
    <w:rsid w:val="00BC6C8B"/>
    <w:rsid w:val="00BC6EEF"/>
    <w:rsid w:val="00BC7980"/>
    <w:rsid w:val="00BD1DB3"/>
    <w:rsid w:val="00BD28C5"/>
    <w:rsid w:val="00BD2FEE"/>
    <w:rsid w:val="00BD4D43"/>
    <w:rsid w:val="00BD4F92"/>
    <w:rsid w:val="00BD7695"/>
    <w:rsid w:val="00BE0D5C"/>
    <w:rsid w:val="00BE0EE1"/>
    <w:rsid w:val="00BE1614"/>
    <w:rsid w:val="00BE4BDF"/>
    <w:rsid w:val="00BE5568"/>
    <w:rsid w:val="00BE5FED"/>
    <w:rsid w:val="00BE65E4"/>
    <w:rsid w:val="00BE7D81"/>
    <w:rsid w:val="00BF0AA7"/>
    <w:rsid w:val="00BF1944"/>
    <w:rsid w:val="00BF1EA5"/>
    <w:rsid w:val="00BF2F97"/>
    <w:rsid w:val="00BF46B7"/>
    <w:rsid w:val="00BF4736"/>
    <w:rsid w:val="00C00765"/>
    <w:rsid w:val="00C008CB"/>
    <w:rsid w:val="00C00E26"/>
    <w:rsid w:val="00C01576"/>
    <w:rsid w:val="00C03A2E"/>
    <w:rsid w:val="00C04132"/>
    <w:rsid w:val="00C06287"/>
    <w:rsid w:val="00C07F7A"/>
    <w:rsid w:val="00C12309"/>
    <w:rsid w:val="00C1502F"/>
    <w:rsid w:val="00C179B3"/>
    <w:rsid w:val="00C17BF1"/>
    <w:rsid w:val="00C20AB3"/>
    <w:rsid w:val="00C20D5E"/>
    <w:rsid w:val="00C21334"/>
    <w:rsid w:val="00C2292E"/>
    <w:rsid w:val="00C22C22"/>
    <w:rsid w:val="00C23583"/>
    <w:rsid w:val="00C2421E"/>
    <w:rsid w:val="00C24D36"/>
    <w:rsid w:val="00C25B51"/>
    <w:rsid w:val="00C312CC"/>
    <w:rsid w:val="00C32424"/>
    <w:rsid w:val="00C34D66"/>
    <w:rsid w:val="00C36C67"/>
    <w:rsid w:val="00C37256"/>
    <w:rsid w:val="00C37BD1"/>
    <w:rsid w:val="00C4066A"/>
    <w:rsid w:val="00C40D0E"/>
    <w:rsid w:val="00C41637"/>
    <w:rsid w:val="00C4430B"/>
    <w:rsid w:val="00C454C6"/>
    <w:rsid w:val="00C45EDF"/>
    <w:rsid w:val="00C469FC"/>
    <w:rsid w:val="00C47DA7"/>
    <w:rsid w:val="00C504E9"/>
    <w:rsid w:val="00C51DF7"/>
    <w:rsid w:val="00C5255D"/>
    <w:rsid w:val="00C55E94"/>
    <w:rsid w:val="00C56162"/>
    <w:rsid w:val="00C56BAB"/>
    <w:rsid w:val="00C57E14"/>
    <w:rsid w:val="00C602B7"/>
    <w:rsid w:val="00C6036B"/>
    <w:rsid w:val="00C60D92"/>
    <w:rsid w:val="00C61324"/>
    <w:rsid w:val="00C635D1"/>
    <w:rsid w:val="00C654E9"/>
    <w:rsid w:val="00C65930"/>
    <w:rsid w:val="00C66243"/>
    <w:rsid w:val="00C6720B"/>
    <w:rsid w:val="00C7209A"/>
    <w:rsid w:val="00C75AB0"/>
    <w:rsid w:val="00C75F7B"/>
    <w:rsid w:val="00C76615"/>
    <w:rsid w:val="00C81567"/>
    <w:rsid w:val="00C82AA4"/>
    <w:rsid w:val="00C8305C"/>
    <w:rsid w:val="00C83502"/>
    <w:rsid w:val="00C844D6"/>
    <w:rsid w:val="00C8524A"/>
    <w:rsid w:val="00C85FD2"/>
    <w:rsid w:val="00C85FF6"/>
    <w:rsid w:val="00C86EC1"/>
    <w:rsid w:val="00C87483"/>
    <w:rsid w:val="00C9127D"/>
    <w:rsid w:val="00C92FC2"/>
    <w:rsid w:val="00C9326B"/>
    <w:rsid w:val="00C93964"/>
    <w:rsid w:val="00C94839"/>
    <w:rsid w:val="00C94F68"/>
    <w:rsid w:val="00C95691"/>
    <w:rsid w:val="00C968EE"/>
    <w:rsid w:val="00C96A47"/>
    <w:rsid w:val="00C970CE"/>
    <w:rsid w:val="00CA1ECD"/>
    <w:rsid w:val="00CA214F"/>
    <w:rsid w:val="00CA33AC"/>
    <w:rsid w:val="00CA4C7F"/>
    <w:rsid w:val="00CA650C"/>
    <w:rsid w:val="00CB13B7"/>
    <w:rsid w:val="00CB2AE5"/>
    <w:rsid w:val="00CB7087"/>
    <w:rsid w:val="00CB723D"/>
    <w:rsid w:val="00CC41EE"/>
    <w:rsid w:val="00CC5A9F"/>
    <w:rsid w:val="00CC6C41"/>
    <w:rsid w:val="00CC72FD"/>
    <w:rsid w:val="00CC761E"/>
    <w:rsid w:val="00CD061B"/>
    <w:rsid w:val="00CD0BF5"/>
    <w:rsid w:val="00CD0FA4"/>
    <w:rsid w:val="00CD1089"/>
    <w:rsid w:val="00CD1BCD"/>
    <w:rsid w:val="00CD41F8"/>
    <w:rsid w:val="00CD4241"/>
    <w:rsid w:val="00CD6D61"/>
    <w:rsid w:val="00CD7432"/>
    <w:rsid w:val="00CD7D66"/>
    <w:rsid w:val="00CD7FFC"/>
    <w:rsid w:val="00CE059F"/>
    <w:rsid w:val="00CE0AA2"/>
    <w:rsid w:val="00CE2C6E"/>
    <w:rsid w:val="00CE2D75"/>
    <w:rsid w:val="00CE39FC"/>
    <w:rsid w:val="00CE3A71"/>
    <w:rsid w:val="00CE4E66"/>
    <w:rsid w:val="00CE6A60"/>
    <w:rsid w:val="00CE6C66"/>
    <w:rsid w:val="00CE799B"/>
    <w:rsid w:val="00CF07DE"/>
    <w:rsid w:val="00CF11AD"/>
    <w:rsid w:val="00CF1C1E"/>
    <w:rsid w:val="00CF27BB"/>
    <w:rsid w:val="00CF321C"/>
    <w:rsid w:val="00CF47BC"/>
    <w:rsid w:val="00CF4FE6"/>
    <w:rsid w:val="00CF556F"/>
    <w:rsid w:val="00CF5974"/>
    <w:rsid w:val="00CF6708"/>
    <w:rsid w:val="00CF67FB"/>
    <w:rsid w:val="00D0030F"/>
    <w:rsid w:val="00D00CA3"/>
    <w:rsid w:val="00D0386B"/>
    <w:rsid w:val="00D038F0"/>
    <w:rsid w:val="00D0445F"/>
    <w:rsid w:val="00D0608D"/>
    <w:rsid w:val="00D061D5"/>
    <w:rsid w:val="00D06E87"/>
    <w:rsid w:val="00D06EFC"/>
    <w:rsid w:val="00D074BF"/>
    <w:rsid w:val="00D07FA0"/>
    <w:rsid w:val="00D07FC3"/>
    <w:rsid w:val="00D10325"/>
    <w:rsid w:val="00D1141B"/>
    <w:rsid w:val="00D1197E"/>
    <w:rsid w:val="00D11CBF"/>
    <w:rsid w:val="00D122E5"/>
    <w:rsid w:val="00D1298E"/>
    <w:rsid w:val="00D14141"/>
    <w:rsid w:val="00D1619E"/>
    <w:rsid w:val="00D17F9D"/>
    <w:rsid w:val="00D20915"/>
    <w:rsid w:val="00D20986"/>
    <w:rsid w:val="00D219C1"/>
    <w:rsid w:val="00D22C33"/>
    <w:rsid w:val="00D23196"/>
    <w:rsid w:val="00D255C2"/>
    <w:rsid w:val="00D268E7"/>
    <w:rsid w:val="00D27373"/>
    <w:rsid w:val="00D27CBE"/>
    <w:rsid w:val="00D32833"/>
    <w:rsid w:val="00D33DA7"/>
    <w:rsid w:val="00D3507E"/>
    <w:rsid w:val="00D3515A"/>
    <w:rsid w:val="00D354D0"/>
    <w:rsid w:val="00D35DE8"/>
    <w:rsid w:val="00D41678"/>
    <w:rsid w:val="00D41D9A"/>
    <w:rsid w:val="00D42C11"/>
    <w:rsid w:val="00D43238"/>
    <w:rsid w:val="00D4359C"/>
    <w:rsid w:val="00D44BF7"/>
    <w:rsid w:val="00D472D8"/>
    <w:rsid w:val="00D50C04"/>
    <w:rsid w:val="00D51373"/>
    <w:rsid w:val="00D5255B"/>
    <w:rsid w:val="00D538F6"/>
    <w:rsid w:val="00D5457D"/>
    <w:rsid w:val="00D54DAE"/>
    <w:rsid w:val="00D54EF5"/>
    <w:rsid w:val="00D56CD6"/>
    <w:rsid w:val="00D56FF4"/>
    <w:rsid w:val="00D57B2A"/>
    <w:rsid w:val="00D61415"/>
    <w:rsid w:val="00D6213A"/>
    <w:rsid w:val="00D634E1"/>
    <w:rsid w:val="00D64C31"/>
    <w:rsid w:val="00D67DC6"/>
    <w:rsid w:val="00D7172D"/>
    <w:rsid w:val="00D71864"/>
    <w:rsid w:val="00D72155"/>
    <w:rsid w:val="00D727F1"/>
    <w:rsid w:val="00D73760"/>
    <w:rsid w:val="00D73EB8"/>
    <w:rsid w:val="00D74036"/>
    <w:rsid w:val="00D75E76"/>
    <w:rsid w:val="00D762C5"/>
    <w:rsid w:val="00D802BD"/>
    <w:rsid w:val="00D808EE"/>
    <w:rsid w:val="00D81D72"/>
    <w:rsid w:val="00D82428"/>
    <w:rsid w:val="00D8317B"/>
    <w:rsid w:val="00D8318B"/>
    <w:rsid w:val="00D83CB6"/>
    <w:rsid w:val="00D84328"/>
    <w:rsid w:val="00D84BB3"/>
    <w:rsid w:val="00D85493"/>
    <w:rsid w:val="00D86AB6"/>
    <w:rsid w:val="00D87FE7"/>
    <w:rsid w:val="00D9114C"/>
    <w:rsid w:val="00D91257"/>
    <w:rsid w:val="00D91885"/>
    <w:rsid w:val="00D93663"/>
    <w:rsid w:val="00D94097"/>
    <w:rsid w:val="00D95DDC"/>
    <w:rsid w:val="00D96B60"/>
    <w:rsid w:val="00DA0633"/>
    <w:rsid w:val="00DA0634"/>
    <w:rsid w:val="00DA10B6"/>
    <w:rsid w:val="00DA249E"/>
    <w:rsid w:val="00DA28AF"/>
    <w:rsid w:val="00DA2943"/>
    <w:rsid w:val="00DA3E6F"/>
    <w:rsid w:val="00DA5918"/>
    <w:rsid w:val="00DA62C5"/>
    <w:rsid w:val="00DA72BF"/>
    <w:rsid w:val="00DA77E9"/>
    <w:rsid w:val="00DA7CB8"/>
    <w:rsid w:val="00DA7DA7"/>
    <w:rsid w:val="00DB0CB2"/>
    <w:rsid w:val="00DB49D8"/>
    <w:rsid w:val="00DB5426"/>
    <w:rsid w:val="00DB5EDB"/>
    <w:rsid w:val="00DB676E"/>
    <w:rsid w:val="00DB78F3"/>
    <w:rsid w:val="00DC08BC"/>
    <w:rsid w:val="00DC0DB9"/>
    <w:rsid w:val="00DC19E2"/>
    <w:rsid w:val="00DC1F63"/>
    <w:rsid w:val="00DC2061"/>
    <w:rsid w:val="00DC373D"/>
    <w:rsid w:val="00DD0A58"/>
    <w:rsid w:val="00DD1011"/>
    <w:rsid w:val="00DD1D4C"/>
    <w:rsid w:val="00DD2BA9"/>
    <w:rsid w:val="00DD40FB"/>
    <w:rsid w:val="00DD4844"/>
    <w:rsid w:val="00DD6653"/>
    <w:rsid w:val="00DE1AB3"/>
    <w:rsid w:val="00DE221F"/>
    <w:rsid w:val="00DE3A2A"/>
    <w:rsid w:val="00DE55E6"/>
    <w:rsid w:val="00DE5657"/>
    <w:rsid w:val="00DE56BF"/>
    <w:rsid w:val="00DE5DBB"/>
    <w:rsid w:val="00DF169D"/>
    <w:rsid w:val="00DF323D"/>
    <w:rsid w:val="00DF6B25"/>
    <w:rsid w:val="00DF7325"/>
    <w:rsid w:val="00DF7AE1"/>
    <w:rsid w:val="00E00601"/>
    <w:rsid w:val="00E0069C"/>
    <w:rsid w:val="00E02117"/>
    <w:rsid w:val="00E0241F"/>
    <w:rsid w:val="00E0260A"/>
    <w:rsid w:val="00E04482"/>
    <w:rsid w:val="00E04D37"/>
    <w:rsid w:val="00E05823"/>
    <w:rsid w:val="00E05840"/>
    <w:rsid w:val="00E0624B"/>
    <w:rsid w:val="00E06ACB"/>
    <w:rsid w:val="00E07968"/>
    <w:rsid w:val="00E10BA8"/>
    <w:rsid w:val="00E112D0"/>
    <w:rsid w:val="00E12448"/>
    <w:rsid w:val="00E135C9"/>
    <w:rsid w:val="00E136F9"/>
    <w:rsid w:val="00E14683"/>
    <w:rsid w:val="00E14EAE"/>
    <w:rsid w:val="00E17871"/>
    <w:rsid w:val="00E207DB"/>
    <w:rsid w:val="00E214CF"/>
    <w:rsid w:val="00E21EFB"/>
    <w:rsid w:val="00E2267F"/>
    <w:rsid w:val="00E235D4"/>
    <w:rsid w:val="00E25FBA"/>
    <w:rsid w:val="00E270B7"/>
    <w:rsid w:val="00E27C9F"/>
    <w:rsid w:val="00E27F63"/>
    <w:rsid w:val="00E351A1"/>
    <w:rsid w:val="00E36A50"/>
    <w:rsid w:val="00E37709"/>
    <w:rsid w:val="00E41B22"/>
    <w:rsid w:val="00E43C87"/>
    <w:rsid w:val="00E43E5F"/>
    <w:rsid w:val="00E44BDB"/>
    <w:rsid w:val="00E50555"/>
    <w:rsid w:val="00E528EB"/>
    <w:rsid w:val="00E5370B"/>
    <w:rsid w:val="00E55545"/>
    <w:rsid w:val="00E56811"/>
    <w:rsid w:val="00E56A3E"/>
    <w:rsid w:val="00E6139F"/>
    <w:rsid w:val="00E61E1E"/>
    <w:rsid w:val="00E62387"/>
    <w:rsid w:val="00E63C11"/>
    <w:rsid w:val="00E6445B"/>
    <w:rsid w:val="00E64B3B"/>
    <w:rsid w:val="00E64BAA"/>
    <w:rsid w:val="00E65847"/>
    <w:rsid w:val="00E672A4"/>
    <w:rsid w:val="00E67CB9"/>
    <w:rsid w:val="00E67D97"/>
    <w:rsid w:val="00E71A05"/>
    <w:rsid w:val="00E742BC"/>
    <w:rsid w:val="00E7462E"/>
    <w:rsid w:val="00E75A9D"/>
    <w:rsid w:val="00E77095"/>
    <w:rsid w:val="00E776CF"/>
    <w:rsid w:val="00E80294"/>
    <w:rsid w:val="00E80AB0"/>
    <w:rsid w:val="00E8435E"/>
    <w:rsid w:val="00E8602B"/>
    <w:rsid w:val="00E86422"/>
    <w:rsid w:val="00E86C66"/>
    <w:rsid w:val="00E87AB4"/>
    <w:rsid w:val="00E907D5"/>
    <w:rsid w:val="00E90B9D"/>
    <w:rsid w:val="00E923F1"/>
    <w:rsid w:val="00E9249D"/>
    <w:rsid w:val="00E96A6F"/>
    <w:rsid w:val="00EA1B79"/>
    <w:rsid w:val="00EA2D31"/>
    <w:rsid w:val="00EA37C8"/>
    <w:rsid w:val="00EA42B1"/>
    <w:rsid w:val="00EA6BB9"/>
    <w:rsid w:val="00EA6D03"/>
    <w:rsid w:val="00EA6F24"/>
    <w:rsid w:val="00EB1135"/>
    <w:rsid w:val="00EB1D3D"/>
    <w:rsid w:val="00EB2976"/>
    <w:rsid w:val="00EB2D81"/>
    <w:rsid w:val="00EB3D8A"/>
    <w:rsid w:val="00EB4AF9"/>
    <w:rsid w:val="00EB53E8"/>
    <w:rsid w:val="00EB711D"/>
    <w:rsid w:val="00EB7D4B"/>
    <w:rsid w:val="00EC0476"/>
    <w:rsid w:val="00EC2859"/>
    <w:rsid w:val="00EC5793"/>
    <w:rsid w:val="00EC709B"/>
    <w:rsid w:val="00EC71ED"/>
    <w:rsid w:val="00EC7486"/>
    <w:rsid w:val="00ED2536"/>
    <w:rsid w:val="00ED27A5"/>
    <w:rsid w:val="00ED55B5"/>
    <w:rsid w:val="00ED7B38"/>
    <w:rsid w:val="00EE0057"/>
    <w:rsid w:val="00EE0E84"/>
    <w:rsid w:val="00EE208F"/>
    <w:rsid w:val="00EE308D"/>
    <w:rsid w:val="00EE32DE"/>
    <w:rsid w:val="00EE44C9"/>
    <w:rsid w:val="00EE5D7F"/>
    <w:rsid w:val="00EF087C"/>
    <w:rsid w:val="00EF0937"/>
    <w:rsid w:val="00EF2769"/>
    <w:rsid w:val="00EF336F"/>
    <w:rsid w:val="00EF366A"/>
    <w:rsid w:val="00EF416E"/>
    <w:rsid w:val="00EF4DF3"/>
    <w:rsid w:val="00EF7CD8"/>
    <w:rsid w:val="00F009ED"/>
    <w:rsid w:val="00F028E3"/>
    <w:rsid w:val="00F02F28"/>
    <w:rsid w:val="00F0799D"/>
    <w:rsid w:val="00F12744"/>
    <w:rsid w:val="00F13F24"/>
    <w:rsid w:val="00F1419E"/>
    <w:rsid w:val="00F14671"/>
    <w:rsid w:val="00F1520B"/>
    <w:rsid w:val="00F15BDC"/>
    <w:rsid w:val="00F209D8"/>
    <w:rsid w:val="00F22AD4"/>
    <w:rsid w:val="00F2362B"/>
    <w:rsid w:val="00F24C21"/>
    <w:rsid w:val="00F25352"/>
    <w:rsid w:val="00F2665E"/>
    <w:rsid w:val="00F26678"/>
    <w:rsid w:val="00F27ED1"/>
    <w:rsid w:val="00F30CF8"/>
    <w:rsid w:val="00F30FBF"/>
    <w:rsid w:val="00F31315"/>
    <w:rsid w:val="00F326A2"/>
    <w:rsid w:val="00F34491"/>
    <w:rsid w:val="00F34CBE"/>
    <w:rsid w:val="00F34FEB"/>
    <w:rsid w:val="00F3513B"/>
    <w:rsid w:val="00F36345"/>
    <w:rsid w:val="00F40408"/>
    <w:rsid w:val="00F4080A"/>
    <w:rsid w:val="00F40AE3"/>
    <w:rsid w:val="00F42301"/>
    <w:rsid w:val="00F42BE2"/>
    <w:rsid w:val="00F42F5E"/>
    <w:rsid w:val="00F42FB6"/>
    <w:rsid w:val="00F44BB6"/>
    <w:rsid w:val="00F458D1"/>
    <w:rsid w:val="00F46297"/>
    <w:rsid w:val="00F46759"/>
    <w:rsid w:val="00F46ABC"/>
    <w:rsid w:val="00F5172B"/>
    <w:rsid w:val="00F53655"/>
    <w:rsid w:val="00F53C1E"/>
    <w:rsid w:val="00F55290"/>
    <w:rsid w:val="00F5588C"/>
    <w:rsid w:val="00F55956"/>
    <w:rsid w:val="00F55F66"/>
    <w:rsid w:val="00F564D0"/>
    <w:rsid w:val="00F56CA9"/>
    <w:rsid w:val="00F6010B"/>
    <w:rsid w:val="00F6071E"/>
    <w:rsid w:val="00F608D5"/>
    <w:rsid w:val="00F616C5"/>
    <w:rsid w:val="00F61E80"/>
    <w:rsid w:val="00F62CFC"/>
    <w:rsid w:val="00F639E2"/>
    <w:rsid w:val="00F64D9A"/>
    <w:rsid w:val="00F65284"/>
    <w:rsid w:val="00F65B2E"/>
    <w:rsid w:val="00F671A8"/>
    <w:rsid w:val="00F711FF"/>
    <w:rsid w:val="00F71512"/>
    <w:rsid w:val="00F73CDB"/>
    <w:rsid w:val="00F74363"/>
    <w:rsid w:val="00F74F20"/>
    <w:rsid w:val="00F74FA5"/>
    <w:rsid w:val="00F7658C"/>
    <w:rsid w:val="00F769FF"/>
    <w:rsid w:val="00F77E6A"/>
    <w:rsid w:val="00F81D93"/>
    <w:rsid w:val="00F8286C"/>
    <w:rsid w:val="00F831FB"/>
    <w:rsid w:val="00F84975"/>
    <w:rsid w:val="00F8560A"/>
    <w:rsid w:val="00F86C62"/>
    <w:rsid w:val="00F907B5"/>
    <w:rsid w:val="00F92DA8"/>
    <w:rsid w:val="00F93164"/>
    <w:rsid w:val="00F93332"/>
    <w:rsid w:val="00F940A3"/>
    <w:rsid w:val="00F9413F"/>
    <w:rsid w:val="00F94A2D"/>
    <w:rsid w:val="00F94D21"/>
    <w:rsid w:val="00F94D9D"/>
    <w:rsid w:val="00F97A5B"/>
    <w:rsid w:val="00F97EEF"/>
    <w:rsid w:val="00FA0011"/>
    <w:rsid w:val="00FA11D0"/>
    <w:rsid w:val="00FA14EB"/>
    <w:rsid w:val="00FA344A"/>
    <w:rsid w:val="00FA39DE"/>
    <w:rsid w:val="00FA406D"/>
    <w:rsid w:val="00FA44DE"/>
    <w:rsid w:val="00FA4570"/>
    <w:rsid w:val="00FA4694"/>
    <w:rsid w:val="00FA5AA8"/>
    <w:rsid w:val="00FB1562"/>
    <w:rsid w:val="00FB23F4"/>
    <w:rsid w:val="00FB3748"/>
    <w:rsid w:val="00FB5056"/>
    <w:rsid w:val="00FB5EEE"/>
    <w:rsid w:val="00FB6E31"/>
    <w:rsid w:val="00FC015B"/>
    <w:rsid w:val="00FC19A6"/>
    <w:rsid w:val="00FC252F"/>
    <w:rsid w:val="00FC3C87"/>
    <w:rsid w:val="00FC41B0"/>
    <w:rsid w:val="00FC4E7D"/>
    <w:rsid w:val="00FC6174"/>
    <w:rsid w:val="00FC6EA5"/>
    <w:rsid w:val="00FC72AB"/>
    <w:rsid w:val="00FD0CB0"/>
    <w:rsid w:val="00FD0EE1"/>
    <w:rsid w:val="00FD1315"/>
    <w:rsid w:val="00FD19F3"/>
    <w:rsid w:val="00FD2C4F"/>
    <w:rsid w:val="00FD57BC"/>
    <w:rsid w:val="00FD6156"/>
    <w:rsid w:val="00FD744C"/>
    <w:rsid w:val="00FD7BD8"/>
    <w:rsid w:val="00FE0853"/>
    <w:rsid w:val="00FE146C"/>
    <w:rsid w:val="00FE1536"/>
    <w:rsid w:val="00FE1853"/>
    <w:rsid w:val="00FE2079"/>
    <w:rsid w:val="00FE239A"/>
    <w:rsid w:val="00FE25EE"/>
    <w:rsid w:val="00FE4491"/>
    <w:rsid w:val="00FE56F3"/>
    <w:rsid w:val="00FE5718"/>
    <w:rsid w:val="00FE68CD"/>
    <w:rsid w:val="00FE6AE4"/>
    <w:rsid w:val="00FE7AE9"/>
    <w:rsid w:val="00FE7DB4"/>
    <w:rsid w:val="00FF061A"/>
    <w:rsid w:val="00FF2137"/>
    <w:rsid w:val="00FF2D07"/>
    <w:rsid w:val="00FF3700"/>
    <w:rsid w:val="00FF3DA4"/>
    <w:rsid w:val="00FF6A90"/>
    <w:rsid w:val="00FF6B6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A5D0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lsdException w:name="heading 6" w:uiPriority="0"/>
    <w:lsdException w:name="heading 7" w:uiPriority="0"/>
    <w:lsdException w:name="heading 8" w:uiPriority="0"/>
    <w:lsdException w:name="heading 9" w:uiPriority="0"/>
    <w:lsdException w:name="toc 1" w:uiPriority="39"/>
    <w:lsdException w:name="toc 2" w:uiPriority="39"/>
    <w:lsdException w:name="toc 3" w:uiPriority="39"/>
    <w:lsdException w:name="toc 4" w:uiPriority="39"/>
    <w:lsdException w:name="toc 5" w:uiPriority="39"/>
    <w:lsdException w:name="toc 6" w:uiPriority="0"/>
    <w:lsdException w:name="toc 7" w:uiPriority="0"/>
    <w:lsdException w:name="toc 8" w:uiPriority="39"/>
    <w:lsdException w:name="toc 9" w:uiPriority="39"/>
    <w:lsdException w:name="footnote text" w:uiPriority="0" w:qFormat="1"/>
    <w:lsdException w:name="annotation text" w:uiPriority="0"/>
    <w:lsdException w:name="header" w:uiPriority="0"/>
    <w:lsdException w:name="caption" w:uiPriority="0" w:qFormat="1"/>
    <w:lsdException w:name="table of figures"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Bullet" w:uiPriority="0"/>
    <w:lsdException w:name="List Number" w:uiPriority="0"/>
    <w:lsdException w:name="List Bullet 2" w:uiPriority="0"/>
    <w:lsdException w:name="List Number 2" w:uiPriority="0"/>
    <w:lsdException w:name="List Number 3" w:uiPriority="0"/>
    <w:lsdException w:name="Title" w:semiHidden="0" w:uiPriority="10" w:unhideWhenUsed="0" w:qFormat="1"/>
    <w:lsdException w:name="Default Paragraph Font" w:uiPriority="1"/>
    <w:lsdException w:name="Body Text" w:qFormat="1"/>
    <w:lsdException w:name="Subtitle" w:semiHidden="0" w:uiPriority="0" w:unhideWhenUsed="0" w:qFormat="1"/>
    <w:lsdException w:name="Date" w:uiPriority="0"/>
    <w:lsdException w:name="FollowedHyperlink" w:uiPriority="0"/>
    <w:lsdException w:name="Strong" w:semiHidden="0" w:uiPriority="22" w:unhideWhenUsed="0"/>
    <w:lsdException w:name="Emphasis" w:semiHidden="0" w:uiPriority="20" w:unhideWhenUsed="0"/>
    <w:lsdException w:name="annotation subject" w:uiPriority="0"/>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qFormat="1"/>
    <w:lsdException w:name="Quote" w:semiHidden="0" w:uiPriority="0"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026331"/>
    <w:pPr>
      <w:spacing w:after="0" w:line="240" w:lineRule="auto"/>
    </w:pPr>
    <w:rPr>
      <w:rFonts w:ascii="Times New Roman" w:eastAsia="SimSun" w:hAnsi="Times New Roman" w:cs="Times New Roman"/>
      <w:sz w:val="20"/>
      <w:szCs w:val="24"/>
    </w:rPr>
  </w:style>
  <w:style w:type="paragraph" w:styleId="Heading1">
    <w:name w:val="heading 1"/>
    <w:basedOn w:val="Normal"/>
    <w:next w:val="BodyText"/>
    <w:link w:val="Heading1Char"/>
    <w:qFormat/>
    <w:rsid w:val="00227515"/>
    <w:pPr>
      <w:spacing w:before="60"/>
      <w:outlineLvl w:val="0"/>
    </w:pPr>
    <w:rPr>
      <w:rFonts w:ascii="Franklin Gothic Book" w:hAnsi="Franklin Gothic Book"/>
      <w:b/>
      <w:sz w:val="24"/>
      <w:szCs w:val="22"/>
    </w:rPr>
  </w:style>
  <w:style w:type="paragraph" w:styleId="Heading2">
    <w:name w:val="heading 2"/>
    <w:basedOn w:val="Normal"/>
    <w:next w:val="BodyText"/>
    <w:link w:val="Heading2Char"/>
    <w:qFormat/>
    <w:rsid w:val="00227515"/>
    <w:pPr>
      <w:keepNext/>
      <w:spacing w:before="360" w:after="120"/>
      <w:outlineLvl w:val="1"/>
    </w:pPr>
    <w:rPr>
      <w:rFonts w:ascii="Franklin Gothic Book" w:eastAsia="Times New Roman" w:hAnsi="Franklin Gothic Book" w:cs="Arial"/>
      <w:b/>
      <w:color w:val="244061" w:themeColor="accent1" w:themeShade="80"/>
      <w:kern w:val="28"/>
      <w:sz w:val="24"/>
      <w:szCs w:val="28"/>
      <w:lang w:eastAsia="en-US"/>
    </w:rPr>
  </w:style>
  <w:style w:type="paragraph" w:styleId="Heading3">
    <w:name w:val="heading 3"/>
    <w:basedOn w:val="Heading2"/>
    <w:next w:val="BodyText"/>
    <w:link w:val="Heading3Char"/>
    <w:autoRedefine/>
    <w:qFormat/>
    <w:rsid w:val="00BE1614"/>
    <w:pPr>
      <w:numPr>
        <w:ilvl w:val="2"/>
      </w:numPr>
      <w:spacing w:before="240"/>
      <w:outlineLvl w:val="2"/>
    </w:pPr>
    <w:rPr>
      <w:b w:val="0"/>
      <w:color w:val="365F91" w:themeColor="accent1" w:themeShade="BF"/>
      <w:sz w:val="22"/>
      <w:szCs w:val="22"/>
      <w:lang w:eastAsia="zh-CN"/>
    </w:rPr>
  </w:style>
  <w:style w:type="paragraph" w:styleId="Heading4">
    <w:name w:val="heading 4"/>
    <w:basedOn w:val="Heading3"/>
    <w:next w:val="BodyText"/>
    <w:link w:val="Heading4Char"/>
    <w:qFormat/>
    <w:rsid w:val="00227515"/>
    <w:pPr>
      <w:numPr>
        <w:ilvl w:val="3"/>
        <w:numId w:val="1"/>
      </w:numPr>
      <w:ind w:left="284"/>
      <w:outlineLvl w:val="3"/>
    </w:pPr>
    <w:rPr>
      <w:i/>
    </w:rPr>
  </w:style>
  <w:style w:type="paragraph" w:styleId="Heading5">
    <w:name w:val="heading 5"/>
    <w:basedOn w:val="Normal"/>
    <w:next w:val="BodyText"/>
    <w:link w:val="Heading5Char"/>
    <w:rsid w:val="0090690D"/>
    <w:pPr>
      <w:keepNext/>
      <w:spacing w:before="360" w:after="120"/>
      <w:outlineLvl w:val="4"/>
    </w:pPr>
    <w:rPr>
      <w:rFonts w:ascii="Helvetica" w:eastAsia="Times New Roman" w:hAnsi="Helvetica" w:cs="Arial"/>
      <w:color w:val="007FAD"/>
      <w:kern w:val="28"/>
      <w:sz w:val="28"/>
      <w:szCs w:val="28"/>
    </w:rPr>
  </w:style>
  <w:style w:type="paragraph" w:styleId="Heading6">
    <w:name w:val="heading 6"/>
    <w:next w:val="BodyText"/>
    <w:link w:val="Heading6Char"/>
    <w:rsid w:val="009E79EC"/>
    <w:pPr>
      <w:spacing w:after="240" w:line="280" w:lineRule="atLeast"/>
      <w:outlineLvl w:val="5"/>
    </w:pPr>
    <w:rPr>
      <w:rFonts w:ascii="Franklin Gothic Book" w:eastAsia="Times New Roman" w:hAnsi="Franklin Gothic Book" w:cs="Times New Roman"/>
      <w:b/>
      <w:spacing w:val="-10"/>
      <w:kern w:val="28"/>
      <w:szCs w:val="19"/>
    </w:rPr>
  </w:style>
  <w:style w:type="paragraph" w:styleId="Heading7">
    <w:name w:val="heading 7"/>
    <w:basedOn w:val="Heading6"/>
    <w:next w:val="BodyText"/>
    <w:link w:val="Heading7Char"/>
    <w:rsid w:val="007E10A5"/>
    <w:pPr>
      <w:numPr>
        <w:ilvl w:val="6"/>
      </w:numPr>
      <w:outlineLvl w:val="6"/>
    </w:pPr>
  </w:style>
  <w:style w:type="paragraph" w:styleId="Heading8">
    <w:name w:val="heading 8"/>
    <w:basedOn w:val="Heading7"/>
    <w:next w:val="BodyText"/>
    <w:link w:val="Heading8Char"/>
    <w:rsid w:val="0050529F"/>
    <w:pPr>
      <w:numPr>
        <w:ilvl w:val="7"/>
      </w:numPr>
      <w:outlineLvl w:val="7"/>
    </w:pPr>
  </w:style>
  <w:style w:type="paragraph" w:styleId="Heading9">
    <w:name w:val="heading 9"/>
    <w:basedOn w:val="Heading8"/>
    <w:next w:val="BodyText"/>
    <w:link w:val="Heading9Char"/>
    <w:rsid w:val="0050529F"/>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27515"/>
    <w:rPr>
      <w:rFonts w:ascii="Franklin Gothic Book" w:eastAsia="SimSun" w:hAnsi="Franklin Gothic Book" w:cs="Times New Roman"/>
      <w:b/>
      <w:sz w:val="24"/>
    </w:rPr>
  </w:style>
  <w:style w:type="paragraph" w:styleId="BodyText">
    <w:name w:val="Body Text"/>
    <w:basedOn w:val="Normal"/>
    <w:link w:val="BodyTextChar"/>
    <w:uiPriority w:val="99"/>
    <w:qFormat/>
    <w:rsid w:val="00F93332"/>
    <w:pPr>
      <w:spacing w:after="160" w:line="280" w:lineRule="exact"/>
    </w:pPr>
    <w:rPr>
      <w:rFonts w:ascii="Franklin Gothic Book" w:eastAsia="Times New Roman" w:hAnsi="Franklin Gothic Book"/>
      <w:sz w:val="21"/>
    </w:rPr>
  </w:style>
  <w:style w:type="character" w:customStyle="1" w:styleId="BodyTextChar">
    <w:name w:val="Body Text Char"/>
    <w:basedOn w:val="DefaultParagraphFont"/>
    <w:link w:val="BodyText"/>
    <w:uiPriority w:val="99"/>
    <w:rsid w:val="00F93332"/>
    <w:rPr>
      <w:rFonts w:ascii="Franklin Gothic Book" w:eastAsia="Times New Roman" w:hAnsi="Franklin Gothic Book" w:cs="Times New Roman"/>
      <w:sz w:val="21"/>
      <w:szCs w:val="24"/>
    </w:rPr>
  </w:style>
  <w:style w:type="character" w:customStyle="1" w:styleId="Heading2Char">
    <w:name w:val="Heading 2 Char"/>
    <w:basedOn w:val="DefaultParagraphFont"/>
    <w:link w:val="Heading2"/>
    <w:rsid w:val="00227515"/>
    <w:rPr>
      <w:rFonts w:ascii="Franklin Gothic Book" w:eastAsia="Times New Roman" w:hAnsi="Franklin Gothic Book" w:cs="Arial"/>
      <w:b/>
      <w:color w:val="244061" w:themeColor="accent1" w:themeShade="80"/>
      <w:kern w:val="28"/>
      <w:sz w:val="24"/>
      <w:szCs w:val="28"/>
      <w:lang w:eastAsia="en-US"/>
    </w:rPr>
  </w:style>
  <w:style w:type="character" w:customStyle="1" w:styleId="Heading3Char">
    <w:name w:val="Heading 3 Char"/>
    <w:basedOn w:val="DefaultParagraphFont"/>
    <w:link w:val="Heading3"/>
    <w:rsid w:val="00BE1614"/>
    <w:rPr>
      <w:rFonts w:ascii="Franklin Gothic Book" w:eastAsia="Times New Roman" w:hAnsi="Franklin Gothic Book" w:cs="Arial"/>
      <w:color w:val="365F91" w:themeColor="accent1" w:themeShade="BF"/>
      <w:kern w:val="28"/>
      <w:lang w:eastAsia="zh-CN"/>
    </w:rPr>
  </w:style>
  <w:style w:type="character" w:customStyle="1" w:styleId="Heading4Char">
    <w:name w:val="Heading 4 Char"/>
    <w:basedOn w:val="DefaultParagraphFont"/>
    <w:link w:val="Heading4"/>
    <w:rsid w:val="00227515"/>
    <w:rPr>
      <w:rFonts w:ascii="Franklin Gothic Book" w:eastAsia="Times New Roman" w:hAnsi="Franklin Gothic Book" w:cs="Arial"/>
      <w:i/>
      <w:color w:val="365F91" w:themeColor="accent1" w:themeShade="BF"/>
      <w:kern w:val="28"/>
      <w:sz w:val="24"/>
      <w:lang w:eastAsia="zh-CN"/>
    </w:rPr>
  </w:style>
  <w:style w:type="character" w:customStyle="1" w:styleId="Heading5Char">
    <w:name w:val="Heading 5 Char"/>
    <w:basedOn w:val="DefaultParagraphFont"/>
    <w:link w:val="Heading5"/>
    <w:rsid w:val="0090690D"/>
    <w:rPr>
      <w:rFonts w:ascii="Helvetica" w:eastAsia="Times New Roman" w:hAnsi="Helvetica" w:cs="Arial"/>
      <w:color w:val="007FAD"/>
      <w:kern w:val="28"/>
      <w:sz w:val="28"/>
      <w:szCs w:val="28"/>
    </w:rPr>
  </w:style>
  <w:style w:type="character" w:customStyle="1" w:styleId="Heading6Char">
    <w:name w:val="Heading 6 Char"/>
    <w:basedOn w:val="DefaultParagraphFont"/>
    <w:link w:val="Heading6"/>
    <w:rsid w:val="009E79EC"/>
    <w:rPr>
      <w:rFonts w:ascii="Franklin Gothic Book" w:eastAsia="Times New Roman" w:hAnsi="Franklin Gothic Book" w:cs="Times New Roman"/>
      <w:b/>
      <w:spacing w:val="-10"/>
      <w:kern w:val="28"/>
      <w:szCs w:val="19"/>
    </w:rPr>
  </w:style>
  <w:style w:type="character" w:customStyle="1" w:styleId="Heading7Char">
    <w:name w:val="Heading 7 Char"/>
    <w:basedOn w:val="DefaultParagraphFont"/>
    <w:link w:val="Heading7"/>
    <w:rsid w:val="007E10A5"/>
    <w:rPr>
      <w:rFonts w:ascii="Times New Roman" w:eastAsia="Times New Roman" w:hAnsi="Times New Roman" w:cs="Times New Roman"/>
      <w:b/>
      <w:spacing w:val="-10"/>
      <w:kern w:val="28"/>
      <w:szCs w:val="19"/>
    </w:rPr>
  </w:style>
  <w:style w:type="character" w:customStyle="1" w:styleId="Heading8Char">
    <w:name w:val="Heading 8 Char"/>
    <w:basedOn w:val="DefaultParagraphFont"/>
    <w:link w:val="Heading8"/>
    <w:rsid w:val="007E10A5"/>
    <w:rPr>
      <w:rFonts w:ascii="Times New Roman" w:eastAsia="Times New Roman" w:hAnsi="Times New Roman" w:cs="Times New Roman"/>
      <w:b/>
      <w:spacing w:val="-10"/>
      <w:kern w:val="28"/>
      <w:szCs w:val="19"/>
    </w:rPr>
  </w:style>
  <w:style w:type="character" w:customStyle="1" w:styleId="Heading9Char">
    <w:name w:val="Heading 9 Char"/>
    <w:basedOn w:val="DefaultParagraphFont"/>
    <w:link w:val="Heading9"/>
    <w:rsid w:val="007E10A5"/>
    <w:rPr>
      <w:rFonts w:ascii="Times New Roman" w:eastAsia="Times New Roman" w:hAnsi="Times New Roman" w:cs="Times New Roman"/>
      <w:b/>
      <w:spacing w:val="-10"/>
      <w:kern w:val="28"/>
      <w:szCs w:val="19"/>
    </w:rPr>
  </w:style>
  <w:style w:type="paragraph" w:styleId="Subtitle">
    <w:name w:val="Subtitle"/>
    <w:basedOn w:val="Normal"/>
    <w:next w:val="Normal"/>
    <w:link w:val="SubtitleChar"/>
    <w:qFormat/>
    <w:rsid w:val="00E36A50"/>
    <w:pPr>
      <w:spacing w:before="120" w:after="360"/>
    </w:pPr>
    <w:rPr>
      <w:rFonts w:ascii="Helvetica" w:eastAsia="Times New Roman" w:hAnsi="Helvetica"/>
      <w:color w:val="007FAD"/>
      <w:spacing w:val="-10"/>
      <w:kern w:val="28"/>
      <w:sz w:val="28"/>
      <w:szCs w:val="28"/>
    </w:rPr>
  </w:style>
  <w:style w:type="paragraph" w:customStyle="1" w:styleId="PublicationDate">
    <w:name w:val="Publication Date"/>
    <w:next w:val="Heading1"/>
    <w:rsid w:val="00F93332"/>
    <w:pPr>
      <w:spacing w:after="360"/>
    </w:pPr>
    <w:rPr>
      <w:rFonts w:ascii="Helvetica" w:eastAsia="Times New Roman" w:hAnsi="Helvetica" w:cs="Times New Roman"/>
      <w:color w:val="A8A5A8"/>
      <w:spacing w:val="-10"/>
      <w:kern w:val="24"/>
      <w:sz w:val="24"/>
      <w:szCs w:val="28"/>
    </w:rPr>
  </w:style>
  <w:style w:type="character" w:customStyle="1" w:styleId="SubtitleChar">
    <w:name w:val="Subtitle Char"/>
    <w:basedOn w:val="DefaultParagraphFont"/>
    <w:link w:val="Subtitle"/>
    <w:rsid w:val="00E36A50"/>
    <w:rPr>
      <w:rFonts w:ascii="Helvetica" w:eastAsia="Times New Roman" w:hAnsi="Helvetica" w:cs="Times New Roman"/>
      <w:color w:val="007FAD"/>
      <w:spacing w:val="-10"/>
      <w:kern w:val="28"/>
      <w:sz w:val="28"/>
      <w:szCs w:val="28"/>
    </w:rPr>
  </w:style>
  <w:style w:type="paragraph" w:styleId="Footer">
    <w:name w:val="footer"/>
    <w:basedOn w:val="Normal"/>
    <w:link w:val="FooterChar"/>
    <w:uiPriority w:val="99"/>
    <w:unhideWhenUsed/>
    <w:rsid w:val="00BB43BD"/>
    <w:pPr>
      <w:tabs>
        <w:tab w:val="right" w:pos="8222"/>
      </w:tabs>
    </w:pPr>
    <w:rPr>
      <w:rFonts w:ascii="Franklin Gothic Book" w:hAnsi="Franklin Gothic Book"/>
      <w:color w:val="262626" w:themeColor="text1" w:themeTint="D9"/>
      <w:sz w:val="14"/>
    </w:rPr>
  </w:style>
  <w:style w:type="paragraph" w:styleId="Title">
    <w:name w:val="Title"/>
    <w:basedOn w:val="Normal"/>
    <w:next w:val="Normal"/>
    <w:link w:val="TitleChar"/>
    <w:uiPriority w:val="10"/>
    <w:qFormat/>
    <w:rsid w:val="00AA406C"/>
    <w:pPr>
      <w:spacing w:before="120" w:after="240"/>
    </w:pPr>
    <w:rPr>
      <w:rFonts w:ascii="Helvetica" w:eastAsia="Times New Roman" w:hAnsi="Helvetica"/>
      <w:color w:val="007FAD"/>
      <w:spacing w:val="-10"/>
      <w:kern w:val="28"/>
      <w:sz w:val="40"/>
      <w:szCs w:val="20"/>
    </w:rPr>
  </w:style>
  <w:style w:type="character" w:customStyle="1" w:styleId="TitleChar">
    <w:name w:val="Title Char"/>
    <w:basedOn w:val="DefaultParagraphFont"/>
    <w:link w:val="Title"/>
    <w:uiPriority w:val="10"/>
    <w:rsid w:val="00AA406C"/>
    <w:rPr>
      <w:rFonts w:ascii="Helvetica" w:eastAsia="Times New Roman" w:hAnsi="Helvetica" w:cs="Times New Roman"/>
      <w:color w:val="007FAD"/>
      <w:spacing w:val="-10"/>
      <w:kern w:val="28"/>
      <w:sz w:val="40"/>
      <w:szCs w:val="20"/>
    </w:rPr>
  </w:style>
  <w:style w:type="character" w:customStyle="1" w:styleId="FooterChar">
    <w:name w:val="Footer Char"/>
    <w:basedOn w:val="DefaultParagraphFont"/>
    <w:link w:val="Footer"/>
    <w:uiPriority w:val="99"/>
    <w:rsid w:val="00BB43BD"/>
    <w:rPr>
      <w:rFonts w:ascii="Franklin Gothic Book" w:eastAsia="SimSun" w:hAnsi="Franklin Gothic Book" w:cs="Times New Roman"/>
      <w:color w:val="262626" w:themeColor="text1" w:themeTint="D9"/>
      <w:sz w:val="14"/>
      <w:szCs w:val="24"/>
    </w:rPr>
  </w:style>
  <w:style w:type="paragraph" w:styleId="Caption">
    <w:name w:val="caption"/>
    <w:basedOn w:val="Normal"/>
    <w:next w:val="BodyText"/>
    <w:link w:val="CaptionChar"/>
    <w:autoRedefine/>
    <w:qFormat/>
    <w:rsid w:val="001171DE"/>
    <w:pPr>
      <w:keepNext/>
      <w:spacing w:before="80" w:after="80" w:line="280" w:lineRule="atLeast"/>
    </w:pPr>
    <w:rPr>
      <w:rFonts w:ascii="Franklin Gothic Book" w:eastAsia="Times New Roman" w:hAnsi="Franklin Gothic Book" w:cs="Arial"/>
      <w:szCs w:val="19"/>
    </w:rPr>
  </w:style>
  <w:style w:type="paragraph" w:customStyle="1" w:styleId="Note">
    <w:name w:val="Note"/>
    <w:basedOn w:val="TableTextEntries"/>
    <w:next w:val="BodyText"/>
    <w:link w:val="NoteCharChar"/>
    <w:autoRedefine/>
    <w:rsid w:val="006D0BC5"/>
    <w:pPr>
      <w:keepNext/>
      <w:spacing w:before="20" w:after="20" w:line="180" w:lineRule="atLeast"/>
      <w:jc w:val="both"/>
    </w:pPr>
    <w:rPr>
      <w:iCs w:val="0"/>
      <w:sz w:val="14"/>
      <w:szCs w:val="14"/>
      <w:lang w:eastAsia="en-AU"/>
    </w:rPr>
  </w:style>
  <w:style w:type="paragraph" w:customStyle="1" w:styleId="TableTextEntries">
    <w:name w:val="Table Text Entries"/>
    <w:rsid w:val="00B249B7"/>
    <w:pPr>
      <w:keepLines/>
      <w:spacing w:before="40" w:after="40" w:line="200" w:lineRule="atLeast"/>
    </w:pPr>
    <w:rPr>
      <w:rFonts w:ascii="Franklin Gothic Book" w:eastAsia="Times New Roman" w:hAnsi="Franklin Gothic Book" w:cs="Times New Roman"/>
      <w:iCs/>
      <w:sz w:val="17"/>
      <w:szCs w:val="17"/>
      <w:lang w:eastAsia="en-US"/>
    </w:rPr>
  </w:style>
  <w:style w:type="character" w:customStyle="1" w:styleId="NoteCharChar">
    <w:name w:val="Note Char Char"/>
    <w:link w:val="Note"/>
    <w:rsid w:val="006D0BC5"/>
    <w:rPr>
      <w:rFonts w:ascii="Franklin Gothic Book" w:eastAsia="Times New Roman" w:hAnsi="Franklin Gothic Book" w:cs="Times New Roman"/>
      <w:sz w:val="14"/>
      <w:szCs w:val="14"/>
    </w:rPr>
  </w:style>
  <w:style w:type="paragraph" w:customStyle="1" w:styleId="TableDataEntries">
    <w:name w:val="Table Data Entries"/>
    <w:basedOn w:val="TableTextEntries"/>
    <w:rsid w:val="0050529F"/>
    <w:pPr>
      <w:jc w:val="right"/>
    </w:pPr>
  </w:style>
  <w:style w:type="paragraph" w:customStyle="1" w:styleId="TableDataColumnHeading">
    <w:name w:val="Table Data Column Heading"/>
    <w:basedOn w:val="TableDataEntries"/>
    <w:rsid w:val="0050529F"/>
    <w:pPr>
      <w:spacing w:before="80" w:after="80"/>
    </w:pPr>
    <w:rPr>
      <w:rFonts w:ascii="Franklin Gothic Medium" w:hAnsi="Franklin Gothic Medium"/>
    </w:rPr>
  </w:style>
  <w:style w:type="paragraph" w:customStyle="1" w:styleId="TableTextColumnHeading">
    <w:name w:val="Table Text Column Heading"/>
    <w:basedOn w:val="TableDataColumnHeading"/>
    <w:autoRedefine/>
    <w:rsid w:val="0007395B"/>
    <w:pPr>
      <w:jc w:val="left"/>
    </w:pPr>
    <w:rPr>
      <w:b/>
    </w:rPr>
  </w:style>
  <w:style w:type="paragraph" w:styleId="ListBullet3">
    <w:name w:val="List Bullet 3"/>
    <w:basedOn w:val="ListBullet2"/>
    <w:uiPriority w:val="99"/>
    <w:unhideWhenUsed/>
    <w:rsid w:val="007E3D71"/>
    <w:pPr>
      <w:numPr>
        <w:numId w:val="15"/>
      </w:numPr>
      <w:tabs>
        <w:tab w:val="left" w:pos="567"/>
      </w:tabs>
      <w:ind w:left="851" w:hanging="284"/>
      <w:contextualSpacing/>
    </w:pPr>
  </w:style>
  <w:style w:type="table" w:customStyle="1" w:styleId="DFATTable">
    <w:name w:val="DFAT Table"/>
    <w:basedOn w:val="TableNormal"/>
    <w:uiPriority w:val="99"/>
    <w:rsid w:val="003B2756"/>
    <w:pPr>
      <w:spacing w:after="0" w:line="240" w:lineRule="auto"/>
    </w:pPr>
    <w:rPr>
      <w:rFonts w:ascii="Helvetica" w:hAnsi="Helvetica"/>
      <w:sz w:val="17"/>
    </w:rPr>
    <w:tblPr>
      <w:tblBorders>
        <w:top w:val="single" w:sz="12" w:space="0" w:color="auto"/>
        <w:bottom w:val="single" w:sz="12" w:space="0" w:color="auto"/>
      </w:tblBorders>
    </w:tblPr>
  </w:style>
  <w:style w:type="table" w:customStyle="1" w:styleId="DFATBox">
    <w:name w:val="DFAT Box"/>
    <w:basedOn w:val="TableNormal"/>
    <w:uiPriority w:val="99"/>
    <w:rsid w:val="00AA406C"/>
    <w:pPr>
      <w:spacing w:after="0" w:line="240" w:lineRule="auto"/>
    </w:pPr>
    <w:rPr>
      <w:rFonts w:ascii="Helvetica" w:hAnsi="Helvetica"/>
    </w:rPr>
    <w:tblPr>
      <w:tblBorders>
        <w:top w:val="single" w:sz="4" w:space="0" w:color="auto"/>
        <w:left w:val="single" w:sz="4" w:space="0" w:color="auto"/>
        <w:bottom w:val="single" w:sz="4" w:space="0" w:color="auto"/>
        <w:right w:val="single" w:sz="4" w:space="0" w:color="auto"/>
      </w:tblBorders>
    </w:tblPr>
    <w:tcPr>
      <w:shd w:val="clear" w:color="auto" w:fill="C7D5E6"/>
    </w:tcPr>
  </w:style>
  <w:style w:type="paragraph" w:styleId="ListBullet">
    <w:name w:val="List Bullet"/>
    <w:basedOn w:val="BodyText"/>
    <w:rsid w:val="00F93332"/>
    <w:pPr>
      <w:numPr>
        <w:numId w:val="11"/>
      </w:numPr>
      <w:tabs>
        <w:tab w:val="left" w:pos="284"/>
      </w:tabs>
      <w:spacing w:after="120"/>
    </w:pPr>
  </w:style>
  <w:style w:type="paragraph" w:styleId="ListBullet2">
    <w:name w:val="List Bullet 2"/>
    <w:basedOn w:val="ListBullet"/>
    <w:rsid w:val="00F42F5E"/>
    <w:pPr>
      <w:numPr>
        <w:numId w:val="9"/>
      </w:numPr>
      <w:ind w:left="568" w:hanging="284"/>
    </w:pPr>
  </w:style>
  <w:style w:type="paragraph" w:styleId="ListNumber">
    <w:name w:val="List Number"/>
    <w:basedOn w:val="ListBullet"/>
    <w:rsid w:val="00F93332"/>
    <w:pPr>
      <w:numPr>
        <w:numId w:val="14"/>
      </w:numPr>
      <w:ind w:left="284" w:hanging="284"/>
    </w:pPr>
  </w:style>
  <w:style w:type="paragraph" w:styleId="ListNumber2">
    <w:name w:val="List Number 2"/>
    <w:basedOn w:val="ListNumber"/>
    <w:rsid w:val="007E3D71"/>
    <w:pPr>
      <w:numPr>
        <w:numId w:val="10"/>
      </w:numPr>
      <w:ind w:left="568" w:hanging="284"/>
    </w:pPr>
  </w:style>
  <w:style w:type="paragraph" w:styleId="BalloonText">
    <w:name w:val="Balloon Text"/>
    <w:basedOn w:val="Normal"/>
    <w:link w:val="BalloonTextChar"/>
    <w:semiHidden/>
    <w:unhideWhenUsed/>
    <w:rsid w:val="009E79EC"/>
    <w:rPr>
      <w:rFonts w:ascii="Franklin Gothic Book" w:hAnsi="Franklin Gothic Book" w:cs="Tahoma"/>
      <w:sz w:val="16"/>
      <w:szCs w:val="16"/>
    </w:rPr>
  </w:style>
  <w:style w:type="paragraph" w:styleId="Header">
    <w:name w:val="header"/>
    <w:basedOn w:val="Normal"/>
    <w:link w:val="HeaderChar"/>
    <w:unhideWhenUsed/>
    <w:rsid w:val="009E79EC"/>
    <w:pPr>
      <w:tabs>
        <w:tab w:val="center" w:pos="4513"/>
        <w:tab w:val="right" w:pos="9026"/>
      </w:tabs>
    </w:pPr>
  </w:style>
  <w:style w:type="paragraph" w:styleId="Date">
    <w:name w:val="Date"/>
    <w:basedOn w:val="Normal"/>
    <w:next w:val="Normal"/>
    <w:link w:val="DateChar"/>
    <w:unhideWhenUsed/>
    <w:rsid w:val="009E79EC"/>
    <w:rPr>
      <w:rFonts w:ascii="Franklin Gothic Book" w:hAnsi="Franklin Gothic Book"/>
    </w:rPr>
  </w:style>
  <w:style w:type="character" w:styleId="PageNumber">
    <w:name w:val="page number"/>
    <w:rsid w:val="009E79EC"/>
    <w:rPr>
      <w:rFonts w:ascii="Helvetica" w:hAnsi="Helvetica"/>
      <w:color w:val="A8A5A8"/>
      <w:sz w:val="14"/>
      <w:szCs w:val="14"/>
    </w:rPr>
  </w:style>
  <w:style w:type="paragraph" w:styleId="TOC1">
    <w:name w:val="toc 1"/>
    <w:basedOn w:val="BodyText"/>
    <w:next w:val="BodyText"/>
    <w:uiPriority w:val="39"/>
    <w:rsid w:val="00A648D1"/>
    <w:pPr>
      <w:tabs>
        <w:tab w:val="left" w:pos="397"/>
        <w:tab w:val="right" w:pos="7938"/>
      </w:tabs>
      <w:spacing w:before="240" w:after="0" w:line="240" w:lineRule="auto"/>
      <w:ind w:left="397" w:hanging="397"/>
    </w:pPr>
    <w:rPr>
      <w:rFonts w:ascii="Helvetica" w:hAnsi="Helvetica"/>
      <w:b/>
      <w:color w:val="1F497D" w:themeColor="text2"/>
      <w:sz w:val="24"/>
    </w:rPr>
  </w:style>
  <w:style w:type="paragraph" w:styleId="TOC2">
    <w:name w:val="toc 2"/>
    <w:basedOn w:val="TOC1"/>
    <w:next w:val="TOC1"/>
    <w:uiPriority w:val="39"/>
    <w:rsid w:val="00A648D1"/>
    <w:pPr>
      <w:spacing w:before="120"/>
      <w:ind w:left="567" w:firstLine="0"/>
    </w:pPr>
    <w:rPr>
      <w:b w:val="0"/>
      <w:color w:val="007FAD"/>
      <w:szCs w:val="21"/>
    </w:rPr>
  </w:style>
  <w:style w:type="character" w:customStyle="1" w:styleId="BalloonTextChar">
    <w:name w:val="Balloon Text Char"/>
    <w:basedOn w:val="DefaultParagraphFont"/>
    <w:link w:val="BalloonText"/>
    <w:semiHidden/>
    <w:rsid w:val="009E79EC"/>
    <w:rPr>
      <w:rFonts w:ascii="Franklin Gothic Book" w:eastAsia="SimSun" w:hAnsi="Franklin Gothic Book" w:cs="Tahoma"/>
      <w:sz w:val="16"/>
      <w:szCs w:val="16"/>
    </w:rPr>
  </w:style>
  <w:style w:type="paragraph" w:customStyle="1" w:styleId="BoxListBullet">
    <w:name w:val="Box List Bullet"/>
    <w:basedOn w:val="BoxText"/>
    <w:rsid w:val="00976FB3"/>
    <w:pPr>
      <w:keepLines/>
      <w:numPr>
        <w:numId w:val="5"/>
      </w:numPr>
      <w:ind w:left="284" w:hanging="284"/>
      <w:contextualSpacing/>
      <w:mirrorIndents/>
    </w:pPr>
  </w:style>
  <w:style w:type="paragraph" w:customStyle="1" w:styleId="BoxText">
    <w:name w:val="Box Text"/>
    <w:basedOn w:val="Heading3"/>
    <w:link w:val="BoxTextChar"/>
    <w:autoRedefine/>
    <w:rsid w:val="00B524BE"/>
  </w:style>
  <w:style w:type="character" w:customStyle="1" w:styleId="BoxTextChar">
    <w:name w:val="Box Text Char"/>
    <w:link w:val="BoxText"/>
    <w:rsid w:val="00B524BE"/>
    <w:rPr>
      <w:rFonts w:ascii="Helvetica" w:eastAsia="Times New Roman" w:hAnsi="Helvetica" w:cs="Arial"/>
      <w:b/>
      <w:color w:val="124486"/>
      <w:kern w:val="28"/>
      <w:lang w:eastAsia="zh-CN"/>
    </w:rPr>
  </w:style>
  <w:style w:type="character" w:customStyle="1" w:styleId="HeaderChar">
    <w:name w:val="Header Char"/>
    <w:basedOn w:val="DefaultParagraphFont"/>
    <w:link w:val="Header"/>
    <w:rsid w:val="009E79EC"/>
    <w:rPr>
      <w:rFonts w:ascii="Times New Roman" w:eastAsia="SimSun" w:hAnsi="Times New Roman" w:cs="Times New Roman"/>
      <w:sz w:val="20"/>
      <w:szCs w:val="24"/>
    </w:rPr>
  </w:style>
  <w:style w:type="paragraph" w:customStyle="1" w:styleId="BoxHeading1">
    <w:name w:val="Box Heading 1"/>
    <w:basedOn w:val="BoxText"/>
    <w:next w:val="BoxText"/>
    <w:rsid w:val="0016740F"/>
    <w:pPr>
      <w:spacing w:before="120"/>
    </w:pPr>
    <w:rPr>
      <w:b/>
      <w:color w:val="000000"/>
      <w14:textFill>
        <w14:solidFill>
          <w14:srgbClr w14:val="000000">
            <w14:lumMod w14:val="75000"/>
          </w14:srgbClr>
        </w14:solidFill>
      </w14:textFill>
    </w:rPr>
  </w:style>
  <w:style w:type="paragraph" w:customStyle="1" w:styleId="BoxHeading2">
    <w:name w:val="Box Heading 2"/>
    <w:basedOn w:val="BoxHeading1"/>
    <w:next w:val="BoxText"/>
    <w:rsid w:val="0016740F"/>
    <w:rPr>
      <w:i/>
    </w:rPr>
  </w:style>
  <w:style w:type="paragraph" w:customStyle="1" w:styleId="TableListBullet">
    <w:name w:val="Table List Bullet"/>
    <w:basedOn w:val="TableTextEntries"/>
    <w:rsid w:val="00235D29"/>
    <w:pPr>
      <w:numPr>
        <w:numId w:val="7"/>
      </w:numPr>
      <w:ind w:left="284" w:hanging="284"/>
    </w:pPr>
    <w:rPr>
      <w:rFonts w:ascii="Helvetica" w:hAnsi="Helvetica"/>
    </w:rPr>
  </w:style>
  <w:style w:type="paragraph" w:styleId="TOC3">
    <w:name w:val="toc 3"/>
    <w:basedOn w:val="TOC2"/>
    <w:next w:val="BodyText"/>
    <w:uiPriority w:val="39"/>
    <w:rsid w:val="004A5FDF"/>
    <w:pPr>
      <w:tabs>
        <w:tab w:val="clear" w:pos="397"/>
      </w:tabs>
      <w:spacing w:line="230" w:lineRule="atLeast"/>
      <w:ind w:left="1701" w:hanging="567"/>
    </w:pPr>
    <w:rPr>
      <w:color w:val="auto"/>
      <w:sz w:val="19"/>
      <w:szCs w:val="19"/>
    </w:rPr>
  </w:style>
  <w:style w:type="paragraph" w:styleId="CommentText">
    <w:name w:val="annotation text"/>
    <w:basedOn w:val="BodyText"/>
    <w:link w:val="CommentTextChar"/>
    <w:rsid w:val="009E79EC"/>
    <w:pPr>
      <w:spacing w:line="240" w:lineRule="atLeast"/>
    </w:pPr>
    <w:rPr>
      <w:sz w:val="18"/>
      <w:szCs w:val="18"/>
    </w:rPr>
  </w:style>
  <w:style w:type="character" w:customStyle="1" w:styleId="CommentTextChar">
    <w:name w:val="Comment Text Char"/>
    <w:basedOn w:val="DefaultParagraphFont"/>
    <w:link w:val="CommentText"/>
    <w:rsid w:val="009E79EC"/>
    <w:rPr>
      <w:rFonts w:ascii="Franklin Gothic Book" w:eastAsia="Times New Roman" w:hAnsi="Franklin Gothic Book" w:cs="Times New Roman"/>
      <w:sz w:val="18"/>
      <w:szCs w:val="18"/>
    </w:rPr>
  </w:style>
  <w:style w:type="character" w:styleId="Hyperlink">
    <w:name w:val="Hyperlink"/>
    <w:uiPriority w:val="99"/>
    <w:rsid w:val="0050529F"/>
    <w:rPr>
      <w:color w:val="00467F"/>
      <w:sz w:val="20"/>
      <w:szCs w:val="20"/>
      <w:u w:val="none"/>
    </w:rPr>
  </w:style>
  <w:style w:type="paragraph" w:customStyle="1" w:styleId="TableHeading1">
    <w:name w:val="Table Heading 1"/>
    <w:basedOn w:val="TableTextEntries"/>
    <w:next w:val="TableTextEntries"/>
    <w:rsid w:val="00D6213A"/>
    <w:pPr>
      <w:spacing w:before="80" w:after="80"/>
    </w:pPr>
    <w:rPr>
      <w:b/>
    </w:rPr>
  </w:style>
  <w:style w:type="paragraph" w:customStyle="1" w:styleId="TableHeading2">
    <w:name w:val="Table Heading 2"/>
    <w:basedOn w:val="TableHeading1"/>
    <w:next w:val="TableTextEntries"/>
    <w:rsid w:val="00235D29"/>
    <w:pPr>
      <w:spacing w:before="40" w:after="40"/>
    </w:pPr>
    <w:rPr>
      <w:i/>
    </w:rPr>
  </w:style>
  <w:style w:type="paragraph" w:customStyle="1" w:styleId="TableListBullet2">
    <w:name w:val="Table List Bullet 2"/>
    <w:basedOn w:val="TableListBullet"/>
    <w:link w:val="TableListBullet2Char"/>
    <w:rsid w:val="00235D29"/>
    <w:pPr>
      <w:numPr>
        <w:numId w:val="8"/>
      </w:numPr>
      <w:ind w:left="568" w:hanging="284"/>
    </w:pPr>
  </w:style>
  <w:style w:type="character" w:customStyle="1" w:styleId="TableListBullet2Char">
    <w:name w:val="Table List Bullet 2 Char"/>
    <w:link w:val="TableListBullet2"/>
    <w:rsid w:val="00235D29"/>
    <w:rPr>
      <w:rFonts w:ascii="Helvetica" w:eastAsia="Times New Roman" w:hAnsi="Helvetica" w:cs="Times New Roman"/>
      <w:iCs/>
      <w:sz w:val="17"/>
      <w:szCs w:val="17"/>
      <w:lang w:eastAsia="en-US"/>
    </w:rPr>
  </w:style>
  <w:style w:type="paragraph" w:customStyle="1" w:styleId="TableListNumber">
    <w:name w:val="Table List Number"/>
    <w:basedOn w:val="TableTextEntries"/>
    <w:rsid w:val="00235D29"/>
    <w:pPr>
      <w:numPr>
        <w:numId w:val="2"/>
      </w:numPr>
      <w:ind w:left="284" w:hanging="284"/>
    </w:pPr>
    <w:rPr>
      <w:rFonts w:ascii="Helvetica" w:hAnsi="Helvetica"/>
    </w:rPr>
  </w:style>
  <w:style w:type="paragraph" w:customStyle="1" w:styleId="TableListNumber2">
    <w:name w:val="Table List Number 2"/>
    <w:basedOn w:val="TableListNumber"/>
    <w:rsid w:val="00235D29"/>
    <w:pPr>
      <w:numPr>
        <w:numId w:val="3"/>
      </w:numPr>
      <w:ind w:left="568" w:hanging="284"/>
    </w:pPr>
  </w:style>
  <w:style w:type="character" w:styleId="FollowedHyperlink">
    <w:name w:val="FollowedHyperlink"/>
    <w:semiHidden/>
    <w:rsid w:val="0050529F"/>
    <w:rPr>
      <w:color w:val="333399"/>
      <w:u w:val="none"/>
    </w:rPr>
  </w:style>
  <w:style w:type="paragraph" w:customStyle="1" w:styleId="BoxListBullet2">
    <w:name w:val="Box List Bullet 2"/>
    <w:basedOn w:val="BoxText"/>
    <w:rsid w:val="00BD7695"/>
    <w:pPr>
      <w:keepLines/>
      <w:numPr>
        <w:numId w:val="4"/>
      </w:numPr>
      <w:tabs>
        <w:tab w:val="left" w:pos="284"/>
        <w:tab w:val="left" w:pos="851"/>
      </w:tabs>
      <w:ind w:left="284" w:hanging="284"/>
      <w:contextualSpacing/>
      <w:mirrorIndents/>
    </w:pPr>
    <w:rPr>
      <w:szCs w:val="18"/>
    </w:rPr>
  </w:style>
  <w:style w:type="paragraph" w:customStyle="1" w:styleId="BoxListNumber">
    <w:name w:val="Box List Number"/>
    <w:basedOn w:val="BoxListBullet"/>
    <w:rsid w:val="00BD7695"/>
    <w:pPr>
      <w:numPr>
        <w:numId w:val="6"/>
      </w:numPr>
      <w:tabs>
        <w:tab w:val="left" w:pos="284"/>
      </w:tabs>
      <w:ind w:left="568"/>
    </w:pPr>
  </w:style>
  <w:style w:type="paragraph" w:customStyle="1" w:styleId="BoxListNumber2">
    <w:name w:val="Box List Number 2"/>
    <w:basedOn w:val="BoxListNumber"/>
    <w:rsid w:val="00BD7695"/>
    <w:pPr>
      <w:numPr>
        <w:numId w:val="16"/>
      </w:numPr>
      <w:ind w:left="284" w:hanging="284"/>
    </w:pPr>
  </w:style>
  <w:style w:type="paragraph" w:customStyle="1" w:styleId="BoxNoteSource">
    <w:name w:val="Box Note/Source"/>
    <w:basedOn w:val="BoxText"/>
    <w:rsid w:val="00701FEA"/>
    <w:pPr>
      <w:spacing w:before="100" w:after="100" w:line="180" w:lineRule="atLeast"/>
    </w:pPr>
    <w:rPr>
      <w:sz w:val="14"/>
      <w:szCs w:val="14"/>
    </w:rPr>
  </w:style>
  <w:style w:type="paragraph" w:customStyle="1" w:styleId="BoxQuote">
    <w:name w:val="Box Quote"/>
    <w:basedOn w:val="BoxText"/>
    <w:next w:val="BoxText"/>
    <w:rsid w:val="0050529F"/>
    <w:pPr>
      <w:spacing w:line="240" w:lineRule="atLeast"/>
      <w:ind w:left="284"/>
    </w:pPr>
    <w:rPr>
      <w:sz w:val="16"/>
      <w:szCs w:val="16"/>
    </w:rPr>
  </w:style>
  <w:style w:type="paragraph" w:customStyle="1" w:styleId="Photocaption">
    <w:name w:val="Photo caption"/>
    <w:basedOn w:val="Normal"/>
    <w:next w:val="BodyText"/>
    <w:semiHidden/>
    <w:rsid w:val="009E79EC"/>
    <w:pPr>
      <w:spacing w:before="140" w:after="240" w:line="180" w:lineRule="exact"/>
    </w:pPr>
    <w:rPr>
      <w:rFonts w:ascii="Franklin Gothic Book" w:eastAsia="Times New Roman" w:hAnsi="Franklin Gothic Book"/>
      <w:color w:val="A8A5A8"/>
      <w:sz w:val="14"/>
      <w:szCs w:val="14"/>
    </w:rPr>
  </w:style>
  <w:style w:type="table" w:styleId="TableGrid">
    <w:name w:val="Table Grid"/>
    <w:basedOn w:val="TableNormal"/>
    <w:uiPriority w:val="59"/>
    <w:rsid w:val="0050529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2-Accent2">
    <w:name w:val="Medium Grid 2 Accent 2"/>
    <w:basedOn w:val="TableNormal"/>
    <w:uiPriority w:val="68"/>
    <w:rsid w:val="0050529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LightShading">
    <w:name w:val="Light Shading"/>
    <w:basedOn w:val="TableNormal"/>
    <w:uiPriority w:val="60"/>
    <w:rsid w:val="00706DE1"/>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Shading2-Accent5">
    <w:name w:val="Medium Shading 2 Accent 5"/>
    <w:basedOn w:val="TableNormal"/>
    <w:uiPriority w:val="64"/>
    <w:rsid w:val="00706DE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Shading-Accent1">
    <w:name w:val="Light Shading Accent 1"/>
    <w:basedOn w:val="TableNormal"/>
    <w:uiPriority w:val="60"/>
    <w:rsid w:val="00706DE1"/>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Revision">
    <w:name w:val="Revision"/>
    <w:hidden/>
    <w:uiPriority w:val="71"/>
    <w:rsid w:val="00F53655"/>
    <w:pPr>
      <w:spacing w:after="0" w:line="240" w:lineRule="auto"/>
    </w:pPr>
    <w:rPr>
      <w:rFonts w:ascii="Times New Roman" w:eastAsia="Times New Roman" w:hAnsi="Times New Roman" w:cs="Times New Roman"/>
      <w:sz w:val="20"/>
      <w:szCs w:val="24"/>
    </w:rPr>
  </w:style>
  <w:style w:type="paragraph" w:styleId="ListNumber3">
    <w:name w:val="List Number 3"/>
    <w:basedOn w:val="ListNumber2"/>
    <w:rsid w:val="007E3D71"/>
    <w:pPr>
      <w:numPr>
        <w:numId w:val="12"/>
      </w:numPr>
      <w:ind w:left="851" w:hanging="284"/>
    </w:pPr>
  </w:style>
  <w:style w:type="paragraph" w:styleId="EndnoteText">
    <w:name w:val="endnote text"/>
    <w:basedOn w:val="Normal"/>
    <w:link w:val="EndnoteTextChar"/>
    <w:rsid w:val="009E79EC"/>
    <w:rPr>
      <w:rFonts w:ascii="Franklin Gothic Book" w:eastAsia="Times New Roman" w:hAnsi="Franklin Gothic Book"/>
      <w:sz w:val="21"/>
      <w:szCs w:val="20"/>
    </w:rPr>
  </w:style>
  <w:style w:type="character" w:customStyle="1" w:styleId="EndnoteTextChar">
    <w:name w:val="Endnote Text Char"/>
    <w:basedOn w:val="DefaultParagraphFont"/>
    <w:link w:val="EndnoteText"/>
    <w:rsid w:val="009E79EC"/>
    <w:rPr>
      <w:rFonts w:ascii="Franklin Gothic Book" w:eastAsia="Times New Roman" w:hAnsi="Franklin Gothic Book" w:cs="Times New Roman"/>
      <w:sz w:val="21"/>
      <w:szCs w:val="20"/>
    </w:rPr>
  </w:style>
  <w:style w:type="character" w:styleId="EndnoteReference">
    <w:name w:val="endnote reference"/>
    <w:rsid w:val="009E79EC"/>
    <w:rPr>
      <w:rFonts w:ascii="Franklin Gothic Book" w:hAnsi="Franklin Gothic Book"/>
      <w:sz w:val="21"/>
      <w:vertAlign w:val="superscript"/>
    </w:rPr>
  </w:style>
  <w:style w:type="numbering" w:customStyle="1" w:styleId="StyleBulletedSymbolsymbol95ptLeft063cmHanging">
    <w:name w:val="Style Bulleted Symbol (symbol) 9.5 pt Left:  0.63 cm Hanging:  ..."/>
    <w:basedOn w:val="NoList"/>
    <w:rsid w:val="002A1935"/>
    <w:pPr>
      <w:numPr>
        <w:numId w:val="13"/>
      </w:numPr>
    </w:pPr>
  </w:style>
  <w:style w:type="character" w:customStyle="1" w:styleId="CaptionChar">
    <w:name w:val="Caption Char"/>
    <w:link w:val="Caption"/>
    <w:locked/>
    <w:rsid w:val="001171DE"/>
    <w:rPr>
      <w:rFonts w:ascii="Franklin Gothic Book" w:eastAsia="Times New Roman" w:hAnsi="Franklin Gothic Book" w:cs="Arial"/>
      <w:sz w:val="20"/>
      <w:szCs w:val="19"/>
    </w:rPr>
  </w:style>
  <w:style w:type="paragraph" w:styleId="FootnoteText">
    <w:name w:val="footnote text"/>
    <w:basedOn w:val="BodyText"/>
    <w:link w:val="FootnoteTextChar"/>
    <w:unhideWhenUsed/>
    <w:qFormat/>
    <w:rsid w:val="00C94839"/>
    <w:pPr>
      <w:spacing w:after="0" w:line="240" w:lineRule="auto"/>
      <w:contextualSpacing/>
    </w:pPr>
    <w:rPr>
      <w:sz w:val="16"/>
      <w:szCs w:val="20"/>
    </w:rPr>
  </w:style>
  <w:style w:type="character" w:customStyle="1" w:styleId="FootnoteTextChar">
    <w:name w:val="Footnote Text Char"/>
    <w:basedOn w:val="DefaultParagraphFont"/>
    <w:link w:val="FootnoteText"/>
    <w:rsid w:val="00C94839"/>
    <w:rPr>
      <w:rFonts w:ascii="Franklin Gothic Book" w:eastAsia="Times New Roman" w:hAnsi="Franklin Gothic Book" w:cs="Times New Roman"/>
      <w:sz w:val="16"/>
      <w:szCs w:val="20"/>
    </w:rPr>
  </w:style>
  <w:style w:type="character" w:styleId="FootnoteReference">
    <w:name w:val="footnote reference"/>
    <w:aliases w:val="Normal + Font:9 Point,Superscript 3 Point Times,ASI Footer"/>
    <w:rsid w:val="003B2756"/>
    <w:rPr>
      <w:rFonts w:ascii="Times New Roman" w:hAnsi="Times New Roman"/>
      <w:w w:val="100"/>
      <w:position w:val="6"/>
      <w:sz w:val="16"/>
      <w:szCs w:val="12"/>
      <w:vertAlign w:val="baseline"/>
    </w:rPr>
  </w:style>
  <w:style w:type="paragraph" w:styleId="NormalWeb">
    <w:name w:val="Normal (Web)"/>
    <w:basedOn w:val="Normal"/>
    <w:uiPriority w:val="99"/>
    <w:semiHidden/>
    <w:unhideWhenUsed/>
    <w:rsid w:val="00AB0987"/>
    <w:pPr>
      <w:spacing w:before="100" w:beforeAutospacing="1" w:after="100" w:afterAutospacing="1"/>
    </w:pPr>
    <w:rPr>
      <w:rFonts w:eastAsia="Times New Roman"/>
      <w:sz w:val="24"/>
    </w:rPr>
  </w:style>
  <w:style w:type="table" w:styleId="LightShading-Accent3">
    <w:name w:val="Light Shading Accent 3"/>
    <w:basedOn w:val="TableNormal"/>
    <w:uiPriority w:val="60"/>
    <w:rsid w:val="00F02F28"/>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CommentReference">
    <w:name w:val="annotation reference"/>
    <w:basedOn w:val="DefaultParagraphFont"/>
    <w:unhideWhenUsed/>
    <w:rsid w:val="009E79EC"/>
    <w:rPr>
      <w:rFonts w:ascii="Franklin Gothic Book" w:hAnsi="Franklin Gothic Book"/>
      <w:sz w:val="16"/>
      <w:szCs w:val="16"/>
    </w:rPr>
  </w:style>
  <w:style w:type="paragraph" w:styleId="CommentSubject">
    <w:name w:val="annotation subject"/>
    <w:basedOn w:val="CommentText"/>
    <w:next w:val="CommentText"/>
    <w:link w:val="CommentSubjectChar"/>
    <w:semiHidden/>
    <w:unhideWhenUsed/>
    <w:rsid w:val="009E79EC"/>
    <w:pPr>
      <w:spacing w:after="0" w:line="240" w:lineRule="auto"/>
    </w:pPr>
    <w:rPr>
      <w:rFonts w:eastAsia="SimSun"/>
      <w:b/>
      <w:bCs/>
      <w:sz w:val="20"/>
      <w:szCs w:val="20"/>
    </w:rPr>
  </w:style>
  <w:style w:type="character" w:customStyle="1" w:styleId="CommentSubjectChar">
    <w:name w:val="Comment Subject Char"/>
    <w:basedOn w:val="CommentTextChar"/>
    <w:link w:val="CommentSubject"/>
    <w:semiHidden/>
    <w:rsid w:val="009E79EC"/>
    <w:rPr>
      <w:rFonts w:ascii="Franklin Gothic Book" w:eastAsia="SimSun" w:hAnsi="Franklin Gothic Book" w:cs="Times New Roman"/>
      <w:b/>
      <w:bCs/>
      <w:sz w:val="20"/>
      <w:szCs w:val="20"/>
    </w:rPr>
  </w:style>
  <w:style w:type="character" w:customStyle="1" w:styleId="DateChar">
    <w:name w:val="Date Char"/>
    <w:basedOn w:val="DefaultParagraphFont"/>
    <w:link w:val="Date"/>
    <w:rsid w:val="009E79EC"/>
    <w:rPr>
      <w:rFonts w:ascii="Franklin Gothic Book" w:eastAsia="SimSun" w:hAnsi="Franklin Gothic Book" w:cs="Times New Roman"/>
      <w:sz w:val="20"/>
      <w:szCs w:val="24"/>
    </w:rPr>
  </w:style>
  <w:style w:type="paragraph" w:customStyle="1" w:styleId="GuidanceText">
    <w:name w:val="Guidance Text"/>
    <w:basedOn w:val="BodyText"/>
    <w:rsid w:val="00C85FF6"/>
    <w:pPr>
      <w:spacing w:before="60" w:after="60" w:line="240" w:lineRule="atLeast"/>
    </w:pPr>
    <w:rPr>
      <w:rFonts w:ascii="Calibri" w:hAnsi="Calibri"/>
      <w:color w:val="0000FF"/>
      <w:sz w:val="20"/>
      <w:szCs w:val="20"/>
    </w:rPr>
  </w:style>
  <w:style w:type="paragraph" w:customStyle="1" w:styleId="List-bullet-1">
    <w:name w:val="List-bullet-1"/>
    <w:basedOn w:val="Normal"/>
    <w:link w:val="List-bullet-1Char"/>
    <w:qFormat/>
    <w:rsid w:val="00C92FC2"/>
    <w:pPr>
      <w:numPr>
        <w:numId w:val="17"/>
      </w:numPr>
      <w:spacing w:before="80"/>
    </w:pPr>
    <w:rPr>
      <w:rFonts w:ascii="Franklin Gothic Book" w:eastAsia="Times New Roman" w:hAnsi="Franklin Gothic Book" w:cs="Arial"/>
      <w:szCs w:val="22"/>
      <w:lang w:eastAsia="en-US"/>
    </w:rPr>
  </w:style>
  <w:style w:type="character" w:customStyle="1" w:styleId="List-bullet-1Char">
    <w:name w:val="List-bullet-1 Char"/>
    <w:link w:val="List-bullet-1"/>
    <w:rsid w:val="00C92FC2"/>
    <w:rPr>
      <w:rFonts w:ascii="Franklin Gothic Book" w:eastAsia="Times New Roman" w:hAnsi="Franklin Gothic Book" w:cs="Arial"/>
      <w:sz w:val="20"/>
      <w:lang w:eastAsia="en-US"/>
    </w:rPr>
  </w:style>
  <w:style w:type="paragraph" w:styleId="ListParagraph">
    <w:name w:val="List Paragraph"/>
    <w:aliases w:val="List Paragraph1,List Paragraph11,L,Recommendation,CV text,Table text,Bullets level 1,List Paragraph - Dani,List Paragraph 1 - Dani"/>
    <w:basedOn w:val="BodyText"/>
    <w:link w:val="ListParagraphChar"/>
    <w:uiPriority w:val="34"/>
    <w:qFormat/>
    <w:rsid w:val="00FD7BD8"/>
    <w:pPr>
      <w:numPr>
        <w:numId w:val="18"/>
      </w:numPr>
      <w:spacing w:after="120" w:line="240" w:lineRule="auto"/>
    </w:pPr>
    <w:rPr>
      <w:rFonts w:ascii="Times New Roman" w:hAnsi="Times New Roman"/>
      <w:sz w:val="22"/>
    </w:rPr>
  </w:style>
  <w:style w:type="table" w:customStyle="1" w:styleId="APPR">
    <w:name w:val="APPR"/>
    <w:basedOn w:val="TableNormal"/>
    <w:uiPriority w:val="99"/>
    <w:rsid w:val="002B1F66"/>
    <w:pPr>
      <w:spacing w:after="0" w:line="240" w:lineRule="auto"/>
    </w:pPr>
    <w:rPr>
      <w:rFonts w:ascii="Franklin Gothic Book" w:hAnsi="Franklin Gothic Book"/>
      <w:sz w:val="17"/>
    </w:rPr>
    <w:tblPr>
      <w:tblStyleRowBandSize w:val="1"/>
      <w:tblCellSpacing w:w="14" w:type="dxa"/>
      <w:tblBorders>
        <w:top w:val="single" w:sz="12" w:space="0" w:color="000000" w:themeColor="text1"/>
        <w:bottom w:val="single" w:sz="12" w:space="0" w:color="000000" w:themeColor="text1"/>
      </w:tblBorders>
    </w:tblPr>
    <w:trPr>
      <w:tblHeader/>
      <w:tblCellSpacing w:w="14" w:type="dxa"/>
    </w:trPr>
    <w:tblStylePr w:type="firstRow">
      <w:pPr>
        <w:wordWrap/>
      </w:pPr>
      <w:rPr>
        <w:rFonts w:ascii="Franklin Gothic Medium" w:hAnsi="Franklin Gothic Medium"/>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paragraph" w:customStyle="1" w:styleId="List-number-2">
    <w:name w:val="List-number-2"/>
    <w:basedOn w:val="Normal"/>
    <w:qFormat/>
    <w:rsid w:val="002B2615"/>
    <w:pPr>
      <w:numPr>
        <w:ilvl w:val="1"/>
        <w:numId w:val="19"/>
      </w:numPr>
      <w:spacing w:before="120"/>
    </w:pPr>
    <w:rPr>
      <w:rFonts w:ascii="Arial" w:eastAsia="Times New Roman" w:hAnsi="Arial"/>
      <w:lang w:eastAsia="en-US"/>
    </w:rPr>
  </w:style>
  <w:style w:type="paragraph" w:customStyle="1" w:styleId="List-number-1">
    <w:name w:val="List-number-1"/>
    <w:basedOn w:val="Normal"/>
    <w:link w:val="List-number-1Char"/>
    <w:qFormat/>
    <w:rsid w:val="002B2615"/>
    <w:pPr>
      <w:numPr>
        <w:numId w:val="19"/>
      </w:numPr>
      <w:spacing w:before="120"/>
    </w:pPr>
    <w:rPr>
      <w:rFonts w:ascii="Arial" w:eastAsia="Times New Roman" w:hAnsi="Arial"/>
      <w:lang w:eastAsia="en-US"/>
    </w:rPr>
  </w:style>
  <w:style w:type="character" w:customStyle="1" w:styleId="List-number-1Char">
    <w:name w:val="List-number-1 Char"/>
    <w:link w:val="List-number-1"/>
    <w:rsid w:val="002B2615"/>
    <w:rPr>
      <w:rFonts w:ascii="Arial" w:eastAsia="Times New Roman" w:hAnsi="Arial" w:cs="Times New Roman"/>
      <w:sz w:val="20"/>
      <w:szCs w:val="24"/>
      <w:lang w:eastAsia="en-US"/>
    </w:rPr>
  </w:style>
  <w:style w:type="paragraph" w:customStyle="1" w:styleId="List-bullet-2">
    <w:name w:val="List-bullet-2"/>
    <w:basedOn w:val="Normal"/>
    <w:link w:val="List-bullet-2Char"/>
    <w:rsid w:val="00AC3457"/>
    <w:pPr>
      <w:numPr>
        <w:numId w:val="21"/>
      </w:numPr>
      <w:spacing w:before="80"/>
    </w:pPr>
    <w:rPr>
      <w:rFonts w:ascii="Franklin Gothic Book" w:eastAsia="Times New Roman" w:hAnsi="Franklin Gothic Book" w:cs="Arial"/>
      <w:szCs w:val="22"/>
      <w:lang w:val="en-US" w:eastAsia="en-US"/>
    </w:rPr>
  </w:style>
  <w:style w:type="character" w:customStyle="1" w:styleId="List-bullet-2Char">
    <w:name w:val="List-bullet-2 Char"/>
    <w:link w:val="List-bullet-2"/>
    <w:rsid w:val="00AC3457"/>
    <w:rPr>
      <w:rFonts w:ascii="Franklin Gothic Book" w:eastAsia="Times New Roman" w:hAnsi="Franklin Gothic Book" w:cs="Arial"/>
      <w:sz w:val="20"/>
      <w:lang w:val="en-US" w:eastAsia="en-US"/>
    </w:rPr>
  </w:style>
  <w:style w:type="paragraph" w:customStyle="1" w:styleId="DocName">
    <w:name w:val="DocName"/>
    <w:basedOn w:val="Normal"/>
    <w:link w:val="DocNameChar"/>
    <w:rsid w:val="002B2615"/>
    <w:pPr>
      <w:jc w:val="center"/>
    </w:pPr>
    <w:rPr>
      <w:rFonts w:ascii="Arial" w:eastAsia="Times New Roman" w:hAnsi="Arial"/>
      <w:b/>
      <w:bCs/>
      <w:sz w:val="28"/>
      <w:lang w:eastAsia="en-US"/>
    </w:rPr>
  </w:style>
  <w:style w:type="paragraph" w:customStyle="1" w:styleId="Heading2numbered">
    <w:name w:val="Heading 2 numbered"/>
    <w:basedOn w:val="Heading2"/>
    <w:next w:val="Normal"/>
    <w:rsid w:val="002B2615"/>
    <w:pPr>
      <w:tabs>
        <w:tab w:val="num" w:pos="357"/>
      </w:tabs>
      <w:spacing w:after="60"/>
      <w:ind w:left="357" w:hanging="357"/>
    </w:pPr>
    <w:rPr>
      <w:rFonts w:ascii="Arial" w:hAnsi="Arial"/>
      <w:b w:val="0"/>
      <w:iCs/>
      <w:color w:val="auto"/>
      <w:kern w:val="0"/>
      <w:sz w:val="26"/>
      <w:szCs w:val="22"/>
    </w:rPr>
  </w:style>
  <w:style w:type="paragraph" w:customStyle="1" w:styleId="Heading3numbered">
    <w:name w:val="Heading 3 numbered"/>
    <w:basedOn w:val="Heading3"/>
    <w:next w:val="Normal"/>
    <w:rsid w:val="002B2615"/>
    <w:pPr>
      <w:numPr>
        <w:ilvl w:val="0"/>
      </w:numPr>
      <w:tabs>
        <w:tab w:val="num" w:pos="454"/>
      </w:tabs>
      <w:spacing w:after="60"/>
      <w:ind w:left="454" w:hanging="454"/>
    </w:pPr>
    <w:rPr>
      <w:rFonts w:cs="Times New Roman"/>
      <w:bCs/>
      <w:i/>
      <w:iCs/>
      <w:color w:val="000000"/>
      <w:kern w:val="0"/>
      <w:szCs w:val="26"/>
      <w:lang w:eastAsia="en-US"/>
      <w14:textFill>
        <w14:solidFill>
          <w14:srgbClr w14:val="000000">
            <w14:lumMod w14:val="75000"/>
          </w14:srgbClr>
        </w14:solidFill>
      </w14:textFill>
    </w:rPr>
  </w:style>
  <w:style w:type="paragraph" w:customStyle="1" w:styleId="List-outline-numbered">
    <w:name w:val="List-outline-numbered"/>
    <w:basedOn w:val="Normal"/>
    <w:rsid w:val="002B2615"/>
    <w:pPr>
      <w:tabs>
        <w:tab w:val="num" w:pos="737"/>
      </w:tabs>
      <w:spacing w:before="120"/>
      <w:ind w:left="737" w:hanging="380"/>
    </w:pPr>
    <w:rPr>
      <w:rFonts w:ascii="Arial" w:eastAsia="Times New Roman" w:hAnsi="Arial"/>
      <w:lang w:eastAsia="en-US"/>
    </w:rPr>
  </w:style>
  <w:style w:type="character" w:customStyle="1" w:styleId="DocNameChar">
    <w:name w:val="DocName Char"/>
    <w:link w:val="DocName"/>
    <w:rsid w:val="002B2615"/>
    <w:rPr>
      <w:rFonts w:ascii="Arial" w:eastAsia="Times New Roman" w:hAnsi="Arial" w:cs="Times New Roman"/>
      <w:b/>
      <w:bCs/>
      <w:sz w:val="28"/>
      <w:szCs w:val="24"/>
      <w:lang w:eastAsia="en-US"/>
    </w:rPr>
  </w:style>
  <w:style w:type="character" w:styleId="PlaceholderText">
    <w:name w:val="Placeholder Text"/>
    <w:basedOn w:val="DefaultParagraphFont"/>
    <w:uiPriority w:val="99"/>
    <w:semiHidden/>
    <w:rsid w:val="002B2615"/>
    <w:rPr>
      <w:color w:val="808080"/>
    </w:rPr>
  </w:style>
  <w:style w:type="paragraph" w:customStyle="1" w:styleId="ASIBodyCopy">
    <w:name w:val="ASI Body Copy"/>
    <w:basedOn w:val="Normal"/>
    <w:link w:val="ASIBodyCopyChar"/>
    <w:qFormat/>
    <w:rsid w:val="00FA4694"/>
    <w:pPr>
      <w:spacing w:before="80" w:after="80" w:line="264" w:lineRule="auto"/>
      <w:jc w:val="both"/>
    </w:pPr>
    <w:rPr>
      <w:rFonts w:ascii="Arial" w:eastAsia="Times New Roman" w:hAnsi="Arial"/>
      <w:color w:val="1F497D" w:themeColor="text2"/>
      <w:szCs w:val="18"/>
      <w:lang w:val="en-GB" w:eastAsia="en-GB"/>
    </w:rPr>
  </w:style>
  <w:style w:type="character" w:customStyle="1" w:styleId="ASIBodyCopyChar">
    <w:name w:val="ASI Body Copy Char"/>
    <w:basedOn w:val="DefaultParagraphFont"/>
    <w:link w:val="ASIBodyCopy"/>
    <w:rsid w:val="00FA4694"/>
    <w:rPr>
      <w:rFonts w:ascii="Arial" w:eastAsia="Times New Roman" w:hAnsi="Arial" w:cs="Times New Roman"/>
      <w:color w:val="1F497D" w:themeColor="text2"/>
      <w:sz w:val="20"/>
      <w:szCs w:val="18"/>
      <w:lang w:val="en-GB" w:eastAsia="en-GB"/>
    </w:rPr>
  </w:style>
  <w:style w:type="paragraph" w:customStyle="1" w:styleId="ASIDiagramHeading">
    <w:name w:val="ASI Diagram Heading"/>
    <w:next w:val="ASIBodyCopy"/>
    <w:rsid w:val="00FA4694"/>
    <w:pPr>
      <w:spacing w:after="120" w:line="240" w:lineRule="exact"/>
    </w:pPr>
    <w:rPr>
      <w:rFonts w:ascii="Euphemia" w:eastAsia="Times New Roman" w:hAnsi="Euphemia" w:cs="Times New Roman"/>
      <w:b/>
      <w:color w:val="000000"/>
      <w:spacing w:val="-4"/>
      <w:sz w:val="18"/>
      <w:szCs w:val="18"/>
      <w:lang w:val="en-GB" w:eastAsia="en-US"/>
    </w:rPr>
  </w:style>
  <w:style w:type="character" w:customStyle="1" w:styleId="ASIBoldBlack">
    <w:name w:val="ASI Bold Black"/>
    <w:basedOn w:val="DefaultParagraphFont"/>
    <w:qFormat/>
    <w:rsid w:val="00FA4694"/>
  </w:style>
  <w:style w:type="paragraph" w:customStyle="1" w:styleId="ASISubhead">
    <w:name w:val="ASI Subhead"/>
    <w:basedOn w:val="Normal"/>
    <w:next w:val="ASIBodyCopy"/>
    <w:qFormat/>
    <w:rsid w:val="00FA4694"/>
    <w:pPr>
      <w:spacing w:after="120" w:line="264" w:lineRule="auto"/>
    </w:pPr>
    <w:rPr>
      <w:rFonts w:ascii="Arial" w:eastAsia="Times New Roman" w:hAnsi="Arial"/>
      <w:color w:val="1F497D" w:themeColor="text2"/>
      <w:sz w:val="32"/>
      <w:szCs w:val="20"/>
      <w:lang w:val="en-GB" w:eastAsia="en-GB"/>
    </w:rPr>
  </w:style>
  <w:style w:type="paragraph" w:styleId="TOCHeading">
    <w:name w:val="TOC Heading"/>
    <w:basedOn w:val="Heading1"/>
    <w:next w:val="Normal"/>
    <w:uiPriority w:val="39"/>
    <w:unhideWhenUsed/>
    <w:qFormat/>
    <w:rsid w:val="0090690D"/>
    <w:pPr>
      <w:keepLines/>
      <w:spacing w:before="240" w:line="259" w:lineRule="auto"/>
      <w:outlineLvl w:val="9"/>
    </w:pPr>
    <w:rPr>
      <w:rFonts w:asciiTheme="majorHAnsi" w:eastAsiaTheme="majorEastAsia" w:hAnsiTheme="majorHAnsi" w:cstheme="majorBidi"/>
      <w:color w:val="365F91" w:themeColor="accent1" w:themeShade="BF"/>
      <w:sz w:val="32"/>
      <w:szCs w:val="32"/>
      <w:lang w:val="en-US" w:eastAsia="en-US"/>
    </w:rPr>
  </w:style>
  <w:style w:type="paragraph" w:customStyle="1" w:styleId="ASIBulletPoint">
    <w:name w:val="ASI Bullet Point"/>
    <w:basedOn w:val="Normal"/>
    <w:qFormat/>
    <w:rsid w:val="00664218"/>
    <w:pPr>
      <w:numPr>
        <w:numId w:val="22"/>
      </w:numPr>
      <w:spacing w:before="80" w:after="80" w:line="264" w:lineRule="auto"/>
    </w:pPr>
    <w:rPr>
      <w:rFonts w:ascii="Arial" w:eastAsia="Times New Roman" w:hAnsi="Arial"/>
      <w:color w:val="1F497D" w:themeColor="text2"/>
      <w:szCs w:val="18"/>
      <w:lang w:val="en-GB" w:eastAsia="en-GB"/>
    </w:rPr>
  </w:style>
  <w:style w:type="paragraph" w:customStyle="1" w:styleId="ASIBulletLevel2">
    <w:name w:val="ASI Bullet Level 2"/>
    <w:basedOn w:val="ASIBulletPoint"/>
    <w:qFormat/>
    <w:rsid w:val="00664218"/>
    <w:pPr>
      <w:numPr>
        <w:ilvl w:val="1"/>
      </w:numPr>
      <w:spacing w:before="0"/>
      <w:ind w:left="709" w:hanging="283"/>
    </w:pPr>
  </w:style>
  <w:style w:type="paragraph" w:customStyle="1" w:styleId="ASISectionTitle">
    <w:name w:val="ASI Section Title"/>
    <w:next w:val="Normal"/>
    <w:qFormat/>
    <w:rsid w:val="00B73520"/>
    <w:pPr>
      <w:pageBreakBefore/>
      <w:numPr>
        <w:numId w:val="23"/>
      </w:numPr>
      <w:pBdr>
        <w:bottom w:val="single" w:sz="4" w:space="17" w:color="auto"/>
      </w:pBdr>
      <w:spacing w:after="240" w:line="520" w:lineRule="exact"/>
      <w:ind w:left="1080"/>
    </w:pPr>
    <w:rPr>
      <w:rFonts w:asciiTheme="majorHAnsi" w:eastAsia="Times New Roman" w:hAnsiTheme="majorHAnsi" w:cstheme="majorHAnsi"/>
      <w:b/>
      <w:color w:val="000000" w:themeColor="text1"/>
      <w:sz w:val="48"/>
      <w:szCs w:val="44"/>
      <w:lang w:val="en-GB" w:eastAsia="en-US"/>
    </w:rPr>
  </w:style>
  <w:style w:type="paragraph" w:customStyle="1" w:styleId="StyleLatinFranklinGothicBookBefore12pt">
    <w:name w:val="Style (Latin) Franklin Gothic Book Before:  12 pt"/>
    <w:basedOn w:val="Normal"/>
    <w:rsid w:val="00D14141"/>
    <w:pPr>
      <w:spacing w:before="80"/>
    </w:pPr>
    <w:rPr>
      <w:rFonts w:ascii="Franklin Gothic Book" w:eastAsia="Times New Roman" w:hAnsi="Franklin Gothic Book"/>
      <w:szCs w:val="20"/>
    </w:rPr>
  </w:style>
  <w:style w:type="character" w:customStyle="1" w:styleId="ListParagraphChar">
    <w:name w:val="List Paragraph Char"/>
    <w:aliases w:val="List Paragraph1 Char,List Paragraph11 Char,L Char,Recommendation Char,CV text Char,Table text Char,Bullets level 1 Char,List Paragraph - Dani Char,List Paragraph 1 - Dani Char"/>
    <w:basedOn w:val="DefaultParagraphFont"/>
    <w:link w:val="ListParagraph"/>
    <w:uiPriority w:val="34"/>
    <w:locked/>
    <w:rsid w:val="00741767"/>
    <w:rPr>
      <w:rFonts w:ascii="Times New Roman" w:eastAsia="Times New Roman" w:hAnsi="Times New Roman" w:cs="Times New Roman"/>
      <w:szCs w:val="24"/>
    </w:rPr>
  </w:style>
  <w:style w:type="paragraph" w:customStyle="1" w:styleId="Default">
    <w:name w:val="Default"/>
    <w:rsid w:val="0014320D"/>
    <w:pPr>
      <w:autoSpaceDE w:val="0"/>
      <w:autoSpaceDN w:val="0"/>
      <w:adjustRightInd w:val="0"/>
      <w:spacing w:after="0" w:line="240" w:lineRule="auto"/>
    </w:pPr>
    <w:rPr>
      <w:rFonts w:ascii="Arial" w:eastAsia="Calibri" w:hAnsi="Arial" w:cs="Arial"/>
      <w:color w:val="000000"/>
      <w:sz w:val="24"/>
      <w:szCs w:val="24"/>
      <w:lang w:val="en-US" w:eastAsia="en-US"/>
    </w:rPr>
  </w:style>
  <w:style w:type="paragraph" w:styleId="NoSpacing">
    <w:name w:val="No Spacing"/>
    <w:uiPriority w:val="1"/>
    <w:qFormat/>
    <w:rsid w:val="0014320D"/>
    <w:pPr>
      <w:spacing w:after="0" w:line="240" w:lineRule="auto"/>
    </w:pPr>
    <w:rPr>
      <w:rFonts w:ascii="Calibri" w:eastAsia="Calibri" w:hAnsi="Calibri" w:cs="Times New Roman"/>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lsdException w:name="heading 6" w:uiPriority="0"/>
    <w:lsdException w:name="heading 7" w:uiPriority="0"/>
    <w:lsdException w:name="heading 8" w:uiPriority="0"/>
    <w:lsdException w:name="heading 9" w:uiPriority="0"/>
    <w:lsdException w:name="toc 1" w:uiPriority="39"/>
    <w:lsdException w:name="toc 2" w:uiPriority="39"/>
    <w:lsdException w:name="toc 3" w:uiPriority="39"/>
    <w:lsdException w:name="toc 4" w:uiPriority="39"/>
    <w:lsdException w:name="toc 5" w:uiPriority="39"/>
    <w:lsdException w:name="toc 6" w:uiPriority="0"/>
    <w:lsdException w:name="toc 7" w:uiPriority="0"/>
    <w:lsdException w:name="toc 8" w:uiPriority="39"/>
    <w:lsdException w:name="toc 9" w:uiPriority="39"/>
    <w:lsdException w:name="footnote text" w:uiPriority="0" w:qFormat="1"/>
    <w:lsdException w:name="annotation text" w:uiPriority="0"/>
    <w:lsdException w:name="header" w:uiPriority="0"/>
    <w:lsdException w:name="caption" w:uiPriority="0" w:qFormat="1"/>
    <w:lsdException w:name="table of figures"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Bullet" w:uiPriority="0"/>
    <w:lsdException w:name="List Number" w:uiPriority="0"/>
    <w:lsdException w:name="List Bullet 2" w:uiPriority="0"/>
    <w:lsdException w:name="List Number 2" w:uiPriority="0"/>
    <w:lsdException w:name="List Number 3" w:uiPriority="0"/>
    <w:lsdException w:name="Title" w:semiHidden="0" w:uiPriority="10" w:unhideWhenUsed="0" w:qFormat="1"/>
    <w:lsdException w:name="Default Paragraph Font" w:uiPriority="1"/>
    <w:lsdException w:name="Body Text" w:qFormat="1"/>
    <w:lsdException w:name="Subtitle" w:semiHidden="0" w:uiPriority="0" w:unhideWhenUsed="0" w:qFormat="1"/>
    <w:lsdException w:name="Date" w:uiPriority="0"/>
    <w:lsdException w:name="FollowedHyperlink" w:uiPriority="0"/>
    <w:lsdException w:name="Strong" w:semiHidden="0" w:uiPriority="22" w:unhideWhenUsed="0"/>
    <w:lsdException w:name="Emphasis" w:semiHidden="0" w:uiPriority="20" w:unhideWhenUsed="0"/>
    <w:lsdException w:name="annotation subject" w:uiPriority="0"/>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qFormat="1"/>
    <w:lsdException w:name="Quote" w:semiHidden="0" w:uiPriority="0"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026331"/>
    <w:pPr>
      <w:spacing w:after="0" w:line="240" w:lineRule="auto"/>
    </w:pPr>
    <w:rPr>
      <w:rFonts w:ascii="Times New Roman" w:eastAsia="SimSun" w:hAnsi="Times New Roman" w:cs="Times New Roman"/>
      <w:sz w:val="20"/>
      <w:szCs w:val="24"/>
    </w:rPr>
  </w:style>
  <w:style w:type="paragraph" w:styleId="Heading1">
    <w:name w:val="heading 1"/>
    <w:basedOn w:val="Normal"/>
    <w:next w:val="BodyText"/>
    <w:link w:val="Heading1Char"/>
    <w:qFormat/>
    <w:rsid w:val="00227515"/>
    <w:pPr>
      <w:spacing w:before="60"/>
      <w:outlineLvl w:val="0"/>
    </w:pPr>
    <w:rPr>
      <w:rFonts w:ascii="Franklin Gothic Book" w:hAnsi="Franklin Gothic Book"/>
      <w:b/>
      <w:sz w:val="24"/>
      <w:szCs w:val="22"/>
    </w:rPr>
  </w:style>
  <w:style w:type="paragraph" w:styleId="Heading2">
    <w:name w:val="heading 2"/>
    <w:basedOn w:val="Normal"/>
    <w:next w:val="BodyText"/>
    <w:link w:val="Heading2Char"/>
    <w:qFormat/>
    <w:rsid w:val="00227515"/>
    <w:pPr>
      <w:keepNext/>
      <w:spacing w:before="360" w:after="120"/>
      <w:outlineLvl w:val="1"/>
    </w:pPr>
    <w:rPr>
      <w:rFonts w:ascii="Franklin Gothic Book" w:eastAsia="Times New Roman" w:hAnsi="Franklin Gothic Book" w:cs="Arial"/>
      <w:b/>
      <w:color w:val="244061" w:themeColor="accent1" w:themeShade="80"/>
      <w:kern w:val="28"/>
      <w:sz w:val="24"/>
      <w:szCs w:val="28"/>
      <w:lang w:eastAsia="en-US"/>
    </w:rPr>
  </w:style>
  <w:style w:type="paragraph" w:styleId="Heading3">
    <w:name w:val="heading 3"/>
    <w:basedOn w:val="Heading2"/>
    <w:next w:val="BodyText"/>
    <w:link w:val="Heading3Char"/>
    <w:autoRedefine/>
    <w:qFormat/>
    <w:rsid w:val="00BE1614"/>
    <w:pPr>
      <w:numPr>
        <w:ilvl w:val="2"/>
      </w:numPr>
      <w:spacing w:before="240"/>
      <w:outlineLvl w:val="2"/>
    </w:pPr>
    <w:rPr>
      <w:b w:val="0"/>
      <w:color w:val="365F91" w:themeColor="accent1" w:themeShade="BF"/>
      <w:sz w:val="22"/>
      <w:szCs w:val="22"/>
      <w:lang w:eastAsia="zh-CN"/>
    </w:rPr>
  </w:style>
  <w:style w:type="paragraph" w:styleId="Heading4">
    <w:name w:val="heading 4"/>
    <w:basedOn w:val="Heading3"/>
    <w:next w:val="BodyText"/>
    <w:link w:val="Heading4Char"/>
    <w:qFormat/>
    <w:rsid w:val="00227515"/>
    <w:pPr>
      <w:numPr>
        <w:ilvl w:val="3"/>
        <w:numId w:val="1"/>
      </w:numPr>
      <w:ind w:left="284"/>
      <w:outlineLvl w:val="3"/>
    </w:pPr>
    <w:rPr>
      <w:i/>
    </w:rPr>
  </w:style>
  <w:style w:type="paragraph" w:styleId="Heading5">
    <w:name w:val="heading 5"/>
    <w:basedOn w:val="Normal"/>
    <w:next w:val="BodyText"/>
    <w:link w:val="Heading5Char"/>
    <w:rsid w:val="0090690D"/>
    <w:pPr>
      <w:keepNext/>
      <w:spacing w:before="360" w:after="120"/>
      <w:outlineLvl w:val="4"/>
    </w:pPr>
    <w:rPr>
      <w:rFonts w:ascii="Helvetica" w:eastAsia="Times New Roman" w:hAnsi="Helvetica" w:cs="Arial"/>
      <w:color w:val="007FAD"/>
      <w:kern w:val="28"/>
      <w:sz w:val="28"/>
      <w:szCs w:val="28"/>
    </w:rPr>
  </w:style>
  <w:style w:type="paragraph" w:styleId="Heading6">
    <w:name w:val="heading 6"/>
    <w:next w:val="BodyText"/>
    <w:link w:val="Heading6Char"/>
    <w:rsid w:val="009E79EC"/>
    <w:pPr>
      <w:spacing w:after="240" w:line="280" w:lineRule="atLeast"/>
      <w:outlineLvl w:val="5"/>
    </w:pPr>
    <w:rPr>
      <w:rFonts w:ascii="Franklin Gothic Book" w:eastAsia="Times New Roman" w:hAnsi="Franklin Gothic Book" w:cs="Times New Roman"/>
      <w:b/>
      <w:spacing w:val="-10"/>
      <w:kern w:val="28"/>
      <w:szCs w:val="19"/>
    </w:rPr>
  </w:style>
  <w:style w:type="paragraph" w:styleId="Heading7">
    <w:name w:val="heading 7"/>
    <w:basedOn w:val="Heading6"/>
    <w:next w:val="BodyText"/>
    <w:link w:val="Heading7Char"/>
    <w:rsid w:val="007E10A5"/>
    <w:pPr>
      <w:numPr>
        <w:ilvl w:val="6"/>
      </w:numPr>
      <w:outlineLvl w:val="6"/>
    </w:pPr>
  </w:style>
  <w:style w:type="paragraph" w:styleId="Heading8">
    <w:name w:val="heading 8"/>
    <w:basedOn w:val="Heading7"/>
    <w:next w:val="BodyText"/>
    <w:link w:val="Heading8Char"/>
    <w:rsid w:val="0050529F"/>
    <w:pPr>
      <w:numPr>
        <w:ilvl w:val="7"/>
      </w:numPr>
      <w:outlineLvl w:val="7"/>
    </w:pPr>
  </w:style>
  <w:style w:type="paragraph" w:styleId="Heading9">
    <w:name w:val="heading 9"/>
    <w:basedOn w:val="Heading8"/>
    <w:next w:val="BodyText"/>
    <w:link w:val="Heading9Char"/>
    <w:rsid w:val="0050529F"/>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27515"/>
    <w:rPr>
      <w:rFonts w:ascii="Franklin Gothic Book" w:eastAsia="SimSun" w:hAnsi="Franklin Gothic Book" w:cs="Times New Roman"/>
      <w:b/>
      <w:sz w:val="24"/>
    </w:rPr>
  </w:style>
  <w:style w:type="paragraph" w:styleId="BodyText">
    <w:name w:val="Body Text"/>
    <w:basedOn w:val="Normal"/>
    <w:link w:val="BodyTextChar"/>
    <w:uiPriority w:val="99"/>
    <w:qFormat/>
    <w:rsid w:val="00F93332"/>
    <w:pPr>
      <w:spacing w:after="160" w:line="280" w:lineRule="exact"/>
    </w:pPr>
    <w:rPr>
      <w:rFonts w:ascii="Franklin Gothic Book" w:eastAsia="Times New Roman" w:hAnsi="Franklin Gothic Book"/>
      <w:sz w:val="21"/>
    </w:rPr>
  </w:style>
  <w:style w:type="character" w:customStyle="1" w:styleId="BodyTextChar">
    <w:name w:val="Body Text Char"/>
    <w:basedOn w:val="DefaultParagraphFont"/>
    <w:link w:val="BodyText"/>
    <w:uiPriority w:val="99"/>
    <w:rsid w:val="00F93332"/>
    <w:rPr>
      <w:rFonts w:ascii="Franklin Gothic Book" w:eastAsia="Times New Roman" w:hAnsi="Franklin Gothic Book" w:cs="Times New Roman"/>
      <w:sz w:val="21"/>
      <w:szCs w:val="24"/>
    </w:rPr>
  </w:style>
  <w:style w:type="character" w:customStyle="1" w:styleId="Heading2Char">
    <w:name w:val="Heading 2 Char"/>
    <w:basedOn w:val="DefaultParagraphFont"/>
    <w:link w:val="Heading2"/>
    <w:rsid w:val="00227515"/>
    <w:rPr>
      <w:rFonts w:ascii="Franklin Gothic Book" w:eastAsia="Times New Roman" w:hAnsi="Franklin Gothic Book" w:cs="Arial"/>
      <w:b/>
      <w:color w:val="244061" w:themeColor="accent1" w:themeShade="80"/>
      <w:kern w:val="28"/>
      <w:sz w:val="24"/>
      <w:szCs w:val="28"/>
      <w:lang w:eastAsia="en-US"/>
    </w:rPr>
  </w:style>
  <w:style w:type="character" w:customStyle="1" w:styleId="Heading3Char">
    <w:name w:val="Heading 3 Char"/>
    <w:basedOn w:val="DefaultParagraphFont"/>
    <w:link w:val="Heading3"/>
    <w:rsid w:val="00BE1614"/>
    <w:rPr>
      <w:rFonts w:ascii="Franklin Gothic Book" w:eastAsia="Times New Roman" w:hAnsi="Franklin Gothic Book" w:cs="Arial"/>
      <w:color w:val="365F91" w:themeColor="accent1" w:themeShade="BF"/>
      <w:kern w:val="28"/>
      <w:lang w:eastAsia="zh-CN"/>
    </w:rPr>
  </w:style>
  <w:style w:type="character" w:customStyle="1" w:styleId="Heading4Char">
    <w:name w:val="Heading 4 Char"/>
    <w:basedOn w:val="DefaultParagraphFont"/>
    <w:link w:val="Heading4"/>
    <w:rsid w:val="00227515"/>
    <w:rPr>
      <w:rFonts w:ascii="Franklin Gothic Book" w:eastAsia="Times New Roman" w:hAnsi="Franklin Gothic Book" w:cs="Arial"/>
      <w:i/>
      <w:color w:val="365F91" w:themeColor="accent1" w:themeShade="BF"/>
      <w:kern w:val="28"/>
      <w:sz w:val="24"/>
      <w:lang w:eastAsia="zh-CN"/>
    </w:rPr>
  </w:style>
  <w:style w:type="character" w:customStyle="1" w:styleId="Heading5Char">
    <w:name w:val="Heading 5 Char"/>
    <w:basedOn w:val="DefaultParagraphFont"/>
    <w:link w:val="Heading5"/>
    <w:rsid w:val="0090690D"/>
    <w:rPr>
      <w:rFonts w:ascii="Helvetica" w:eastAsia="Times New Roman" w:hAnsi="Helvetica" w:cs="Arial"/>
      <w:color w:val="007FAD"/>
      <w:kern w:val="28"/>
      <w:sz w:val="28"/>
      <w:szCs w:val="28"/>
    </w:rPr>
  </w:style>
  <w:style w:type="character" w:customStyle="1" w:styleId="Heading6Char">
    <w:name w:val="Heading 6 Char"/>
    <w:basedOn w:val="DefaultParagraphFont"/>
    <w:link w:val="Heading6"/>
    <w:rsid w:val="009E79EC"/>
    <w:rPr>
      <w:rFonts w:ascii="Franklin Gothic Book" w:eastAsia="Times New Roman" w:hAnsi="Franklin Gothic Book" w:cs="Times New Roman"/>
      <w:b/>
      <w:spacing w:val="-10"/>
      <w:kern w:val="28"/>
      <w:szCs w:val="19"/>
    </w:rPr>
  </w:style>
  <w:style w:type="character" w:customStyle="1" w:styleId="Heading7Char">
    <w:name w:val="Heading 7 Char"/>
    <w:basedOn w:val="DefaultParagraphFont"/>
    <w:link w:val="Heading7"/>
    <w:rsid w:val="007E10A5"/>
    <w:rPr>
      <w:rFonts w:ascii="Times New Roman" w:eastAsia="Times New Roman" w:hAnsi="Times New Roman" w:cs="Times New Roman"/>
      <w:b/>
      <w:spacing w:val="-10"/>
      <w:kern w:val="28"/>
      <w:szCs w:val="19"/>
    </w:rPr>
  </w:style>
  <w:style w:type="character" w:customStyle="1" w:styleId="Heading8Char">
    <w:name w:val="Heading 8 Char"/>
    <w:basedOn w:val="DefaultParagraphFont"/>
    <w:link w:val="Heading8"/>
    <w:rsid w:val="007E10A5"/>
    <w:rPr>
      <w:rFonts w:ascii="Times New Roman" w:eastAsia="Times New Roman" w:hAnsi="Times New Roman" w:cs="Times New Roman"/>
      <w:b/>
      <w:spacing w:val="-10"/>
      <w:kern w:val="28"/>
      <w:szCs w:val="19"/>
    </w:rPr>
  </w:style>
  <w:style w:type="character" w:customStyle="1" w:styleId="Heading9Char">
    <w:name w:val="Heading 9 Char"/>
    <w:basedOn w:val="DefaultParagraphFont"/>
    <w:link w:val="Heading9"/>
    <w:rsid w:val="007E10A5"/>
    <w:rPr>
      <w:rFonts w:ascii="Times New Roman" w:eastAsia="Times New Roman" w:hAnsi="Times New Roman" w:cs="Times New Roman"/>
      <w:b/>
      <w:spacing w:val="-10"/>
      <w:kern w:val="28"/>
      <w:szCs w:val="19"/>
    </w:rPr>
  </w:style>
  <w:style w:type="paragraph" w:styleId="Subtitle">
    <w:name w:val="Subtitle"/>
    <w:basedOn w:val="Normal"/>
    <w:next w:val="Normal"/>
    <w:link w:val="SubtitleChar"/>
    <w:qFormat/>
    <w:rsid w:val="00E36A50"/>
    <w:pPr>
      <w:spacing w:before="120" w:after="360"/>
    </w:pPr>
    <w:rPr>
      <w:rFonts w:ascii="Helvetica" w:eastAsia="Times New Roman" w:hAnsi="Helvetica"/>
      <w:color w:val="007FAD"/>
      <w:spacing w:val="-10"/>
      <w:kern w:val="28"/>
      <w:sz w:val="28"/>
      <w:szCs w:val="28"/>
    </w:rPr>
  </w:style>
  <w:style w:type="paragraph" w:customStyle="1" w:styleId="PublicationDate">
    <w:name w:val="Publication Date"/>
    <w:next w:val="Heading1"/>
    <w:rsid w:val="00F93332"/>
    <w:pPr>
      <w:spacing w:after="360"/>
    </w:pPr>
    <w:rPr>
      <w:rFonts w:ascii="Helvetica" w:eastAsia="Times New Roman" w:hAnsi="Helvetica" w:cs="Times New Roman"/>
      <w:color w:val="A8A5A8"/>
      <w:spacing w:val="-10"/>
      <w:kern w:val="24"/>
      <w:sz w:val="24"/>
      <w:szCs w:val="28"/>
    </w:rPr>
  </w:style>
  <w:style w:type="character" w:customStyle="1" w:styleId="SubtitleChar">
    <w:name w:val="Subtitle Char"/>
    <w:basedOn w:val="DefaultParagraphFont"/>
    <w:link w:val="Subtitle"/>
    <w:rsid w:val="00E36A50"/>
    <w:rPr>
      <w:rFonts w:ascii="Helvetica" w:eastAsia="Times New Roman" w:hAnsi="Helvetica" w:cs="Times New Roman"/>
      <w:color w:val="007FAD"/>
      <w:spacing w:val="-10"/>
      <w:kern w:val="28"/>
      <w:sz w:val="28"/>
      <w:szCs w:val="28"/>
    </w:rPr>
  </w:style>
  <w:style w:type="paragraph" w:styleId="Footer">
    <w:name w:val="footer"/>
    <w:basedOn w:val="Normal"/>
    <w:link w:val="FooterChar"/>
    <w:uiPriority w:val="99"/>
    <w:unhideWhenUsed/>
    <w:rsid w:val="00BB43BD"/>
    <w:pPr>
      <w:tabs>
        <w:tab w:val="right" w:pos="8222"/>
      </w:tabs>
    </w:pPr>
    <w:rPr>
      <w:rFonts w:ascii="Franklin Gothic Book" w:hAnsi="Franklin Gothic Book"/>
      <w:color w:val="262626" w:themeColor="text1" w:themeTint="D9"/>
      <w:sz w:val="14"/>
    </w:rPr>
  </w:style>
  <w:style w:type="paragraph" w:styleId="Title">
    <w:name w:val="Title"/>
    <w:basedOn w:val="Normal"/>
    <w:next w:val="Normal"/>
    <w:link w:val="TitleChar"/>
    <w:uiPriority w:val="10"/>
    <w:qFormat/>
    <w:rsid w:val="00AA406C"/>
    <w:pPr>
      <w:spacing w:before="120" w:after="240"/>
    </w:pPr>
    <w:rPr>
      <w:rFonts w:ascii="Helvetica" w:eastAsia="Times New Roman" w:hAnsi="Helvetica"/>
      <w:color w:val="007FAD"/>
      <w:spacing w:val="-10"/>
      <w:kern w:val="28"/>
      <w:sz w:val="40"/>
      <w:szCs w:val="20"/>
    </w:rPr>
  </w:style>
  <w:style w:type="character" w:customStyle="1" w:styleId="TitleChar">
    <w:name w:val="Title Char"/>
    <w:basedOn w:val="DefaultParagraphFont"/>
    <w:link w:val="Title"/>
    <w:uiPriority w:val="10"/>
    <w:rsid w:val="00AA406C"/>
    <w:rPr>
      <w:rFonts w:ascii="Helvetica" w:eastAsia="Times New Roman" w:hAnsi="Helvetica" w:cs="Times New Roman"/>
      <w:color w:val="007FAD"/>
      <w:spacing w:val="-10"/>
      <w:kern w:val="28"/>
      <w:sz w:val="40"/>
      <w:szCs w:val="20"/>
    </w:rPr>
  </w:style>
  <w:style w:type="character" w:customStyle="1" w:styleId="FooterChar">
    <w:name w:val="Footer Char"/>
    <w:basedOn w:val="DefaultParagraphFont"/>
    <w:link w:val="Footer"/>
    <w:uiPriority w:val="99"/>
    <w:rsid w:val="00BB43BD"/>
    <w:rPr>
      <w:rFonts w:ascii="Franklin Gothic Book" w:eastAsia="SimSun" w:hAnsi="Franklin Gothic Book" w:cs="Times New Roman"/>
      <w:color w:val="262626" w:themeColor="text1" w:themeTint="D9"/>
      <w:sz w:val="14"/>
      <w:szCs w:val="24"/>
    </w:rPr>
  </w:style>
  <w:style w:type="paragraph" w:styleId="Caption">
    <w:name w:val="caption"/>
    <w:basedOn w:val="Normal"/>
    <w:next w:val="BodyText"/>
    <w:link w:val="CaptionChar"/>
    <w:autoRedefine/>
    <w:qFormat/>
    <w:rsid w:val="001171DE"/>
    <w:pPr>
      <w:keepNext/>
      <w:spacing w:before="80" w:after="80" w:line="280" w:lineRule="atLeast"/>
    </w:pPr>
    <w:rPr>
      <w:rFonts w:ascii="Franklin Gothic Book" w:eastAsia="Times New Roman" w:hAnsi="Franklin Gothic Book" w:cs="Arial"/>
      <w:szCs w:val="19"/>
    </w:rPr>
  </w:style>
  <w:style w:type="paragraph" w:customStyle="1" w:styleId="Note">
    <w:name w:val="Note"/>
    <w:basedOn w:val="TableTextEntries"/>
    <w:next w:val="BodyText"/>
    <w:link w:val="NoteCharChar"/>
    <w:autoRedefine/>
    <w:rsid w:val="006D0BC5"/>
    <w:pPr>
      <w:keepNext/>
      <w:spacing w:before="20" w:after="20" w:line="180" w:lineRule="atLeast"/>
      <w:jc w:val="both"/>
    </w:pPr>
    <w:rPr>
      <w:iCs w:val="0"/>
      <w:sz w:val="14"/>
      <w:szCs w:val="14"/>
      <w:lang w:eastAsia="en-AU"/>
    </w:rPr>
  </w:style>
  <w:style w:type="paragraph" w:customStyle="1" w:styleId="TableTextEntries">
    <w:name w:val="Table Text Entries"/>
    <w:rsid w:val="00B249B7"/>
    <w:pPr>
      <w:keepLines/>
      <w:spacing w:before="40" w:after="40" w:line="200" w:lineRule="atLeast"/>
    </w:pPr>
    <w:rPr>
      <w:rFonts w:ascii="Franklin Gothic Book" w:eastAsia="Times New Roman" w:hAnsi="Franklin Gothic Book" w:cs="Times New Roman"/>
      <w:iCs/>
      <w:sz w:val="17"/>
      <w:szCs w:val="17"/>
      <w:lang w:eastAsia="en-US"/>
    </w:rPr>
  </w:style>
  <w:style w:type="character" w:customStyle="1" w:styleId="NoteCharChar">
    <w:name w:val="Note Char Char"/>
    <w:link w:val="Note"/>
    <w:rsid w:val="006D0BC5"/>
    <w:rPr>
      <w:rFonts w:ascii="Franklin Gothic Book" w:eastAsia="Times New Roman" w:hAnsi="Franklin Gothic Book" w:cs="Times New Roman"/>
      <w:sz w:val="14"/>
      <w:szCs w:val="14"/>
    </w:rPr>
  </w:style>
  <w:style w:type="paragraph" w:customStyle="1" w:styleId="TableDataEntries">
    <w:name w:val="Table Data Entries"/>
    <w:basedOn w:val="TableTextEntries"/>
    <w:rsid w:val="0050529F"/>
    <w:pPr>
      <w:jc w:val="right"/>
    </w:pPr>
  </w:style>
  <w:style w:type="paragraph" w:customStyle="1" w:styleId="TableDataColumnHeading">
    <w:name w:val="Table Data Column Heading"/>
    <w:basedOn w:val="TableDataEntries"/>
    <w:rsid w:val="0050529F"/>
    <w:pPr>
      <w:spacing w:before="80" w:after="80"/>
    </w:pPr>
    <w:rPr>
      <w:rFonts w:ascii="Franklin Gothic Medium" w:hAnsi="Franklin Gothic Medium"/>
    </w:rPr>
  </w:style>
  <w:style w:type="paragraph" w:customStyle="1" w:styleId="TableTextColumnHeading">
    <w:name w:val="Table Text Column Heading"/>
    <w:basedOn w:val="TableDataColumnHeading"/>
    <w:autoRedefine/>
    <w:rsid w:val="0007395B"/>
    <w:pPr>
      <w:jc w:val="left"/>
    </w:pPr>
    <w:rPr>
      <w:b/>
    </w:rPr>
  </w:style>
  <w:style w:type="paragraph" w:styleId="ListBullet3">
    <w:name w:val="List Bullet 3"/>
    <w:basedOn w:val="ListBullet2"/>
    <w:uiPriority w:val="99"/>
    <w:unhideWhenUsed/>
    <w:rsid w:val="007E3D71"/>
    <w:pPr>
      <w:numPr>
        <w:numId w:val="15"/>
      </w:numPr>
      <w:tabs>
        <w:tab w:val="left" w:pos="567"/>
      </w:tabs>
      <w:ind w:left="851" w:hanging="284"/>
      <w:contextualSpacing/>
    </w:pPr>
  </w:style>
  <w:style w:type="table" w:customStyle="1" w:styleId="DFATTable">
    <w:name w:val="DFAT Table"/>
    <w:basedOn w:val="TableNormal"/>
    <w:uiPriority w:val="99"/>
    <w:rsid w:val="003B2756"/>
    <w:pPr>
      <w:spacing w:after="0" w:line="240" w:lineRule="auto"/>
    </w:pPr>
    <w:rPr>
      <w:rFonts w:ascii="Helvetica" w:hAnsi="Helvetica"/>
      <w:sz w:val="17"/>
    </w:rPr>
    <w:tblPr>
      <w:tblBorders>
        <w:top w:val="single" w:sz="12" w:space="0" w:color="auto"/>
        <w:bottom w:val="single" w:sz="12" w:space="0" w:color="auto"/>
      </w:tblBorders>
    </w:tblPr>
  </w:style>
  <w:style w:type="table" w:customStyle="1" w:styleId="DFATBox">
    <w:name w:val="DFAT Box"/>
    <w:basedOn w:val="TableNormal"/>
    <w:uiPriority w:val="99"/>
    <w:rsid w:val="00AA406C"/>
    <w:pPr>
      <w:spacing w:after="0" w:line="240" w:lineRule="auto"/>
    </w:pPr>
    <w:rPr>
      <w:rFonts w:ascii="Helvetica" w:hAnsi="Helvetica"/>
    </w:rPr>
    <w:tblPr>
      <w:tblBorders>
        <w:top w:val="single" w:sz="4" w:space="0" w:color="auto"/>
        <w:left w:val="single" w:sz="4" w:space="0" w:color="auto"/>
        <w:bottom w:val="single" w:sz="4" w:space="0" w:color="auto"/>
        <w:right w:val="single" w:sz="4" w:space="0" w:color="auto"/>
      </w:tblBorders>
    </w:tblPr>
    <w:tcPr>
      <w:shd w:val="clear" w:color="auto" w:fill="C7D5E6"/>
    </w:tcPr>
  </w:style>
  <w:style w:type="paragraph" w:styleId="ListBullet">
    <w:name w:val="List Bullet"/>
    <w:basedOn w:val="BodyText"/>
    <w:rsid w:val="00F93332"/>
    <w:pPr>
      <w:numPr>
        <w:numId w:val="11"/>
      </w:numPr>
      <w:tabs>
        <w:tab w:val="left" w:pos="284"/>
      </w:tabs>
      <w:spacing w:after="120"/>
    </w:pPr>
  </w:style>
  <w:style w:type="paragraph" w:styleId="ListBullet2">
    <w:name w:val="List Bullet 2"/>
    <w:basedOn w:val="ListBullet"/>
    <w:rsid w:val="00F42F5E"/>
    <w:pPr>
      <w:numPr>
        <w:numId w:val="9"/>
      </w:numPr>
      <w:ind w:left="568" w:hanging="284"/>
    </w:pPr>
  </w:style>
  <w:style w:type="paragraph" w:styleId="ListNumber">
    <w:name w:val="List Number"/>
    <w:basedOn w:val="ListBullet"/>
    <w:rsid w:val="00F93332"/>
    <w:pPr>
      <w:numPr>
        <w:numId w:val="14"/>
      </w:numPr>
      <w:ind w:left="284" w:hanging="284"/>
    </w:pPr>
  </w:style>
  <w:style w:type="paragraph" w:styleId="ListNumber2">
    <w:name w:val="List Number 2"/>
    <w:basedOn w:val="ListNumber"/>
    <w:rsid w:val="007E3D71"/>
    <w:pPr>
      <w:numPr>
        <w:numId w:val="10"/>
      </w:numPr>
      <w:ind w:left="568" w:hanging="284"/>
    </w:pPr>
  </w:style>
  <w:style w:type="paragraph" w:styleId="BalloonText">
    <w:name w:val="Balloon Text"/>
    <w:basedOn w:val="Normal"/>
    <w:link w:val="BalloonTextChar"/>
    <w:semiHidden/>
    <w:unhideWhenUsed/>
    <w:rsid w:val="009E79EC"/>
    <w:rPr>
      <w:rFonts w:ascii="Franklin Gothic Book" w:hAnsi="Franklin Gothic Book" w:cs="Tahoma"/>
      <w:sz w:val="16"/>
      <w:szCs w:val="16"/>
    </w:rPr>
  </w:style>
  <w:style w:type="paragraph" w:styleId="Header">
    <w:name w:val="header"/>
    <w:basedOn w:val="Normal"/>
    <w:link w:val="HeaderChar"/>
    <w:unhideWhenUsed/>
    <w:rsid w:val="009E79EC"/>
    <w:pPr>
      <w:tabs>
        <w:tab w:val="center" w:pos="4513"/>
        <w:tab w:val="right" w:pos="9026"/>
      </w:tabs>
    </w:pPr>
  </w:style>
  <w:style w:type="paragraph" w:styleId="Date">
    <w:name w:val="Date"/>
    <w:basedOn w:val="Normal"/>
    <w:next w:val="Normal"/>
    <w:link w:val="DateChar"/>
    <w:unhideWhenUsed/>
    <w:rsid w:val="009E79EC"/>
    <w:rPr>
      <w:rFonts w:ascii="Franklin Gothic Book" w:hAnsi="Franklin Gothic Book"/>
    </w:rPr>
  </w:style>
  <w:style w:type="character" w:styleId="PageNumber">
    <w:name w:val="page number"/>
    <w:rsid w:val="009E79EC"/>
    <w:rPr>
      <w:rFonts w:ascii="Helvetica" w:hAnsi="Helvetica"/>
      <w:color w:val="A8A5A8"/>
      <w:sz w:val="14"/>
      <w:szCs w:val="14"/>
    </w:rPr>
  </w:style>
  <w:style w:type="paragraph" w:styleId="TOC1">
    <w:name w:val="toc 1"/>
    <w:basedOn w:val="BodyText"/>
    <w:next w:val="BodyText"/>
    <w:uiPriority w:val="39"/>
    <w:rsid w:val="00A648D1"/>
    <w:pPr>
      <w:tabs>
        <w:tab w:val="left" w:pos="397"/>
        <w:tab w:val="right" w:pos="7938"/>
      </w:tabs>
      <w:spacing w:before="240" w:after="0" w:line="240" w:lineRule="auto"/>
      <w:ind w:left="397" w:hanging="397"/>
    </w:pPr>
    <w:rPr>
      <w:rFonts w:ascii="Helvetica" w:hAnsi="Helvetica"/>
      <w:b/>
      <w:color w:val="1F497D" w:themeColor="text2"/>
      <w:sz w:val="24"/>
    </w:rPr>
  </w:style>
  <w:style w:type="paragraph" w:styleId="TOC2">
    <w:name w:val="toc 2"/>
    <w:basedOn w:val="TOC1"/>
    <w:next w:val="TOC1"/>
    <w:uiPriority w:val="39"/>
    <w:rsid w:val="00A648D1"/>
    <w:pPr>
      <w:spacing w:before="120"/>
      <w:ind w:left="567" w:firstLine="0"/>
    </w:pPr>
    <w:rPr>
      <w:b w:val="0"/>
      <w:color w:val="007FAD"/>
      <w:szCs w:val="21"/>
    </w:rPr>
  </w:style>
  <w:style w:type="character" w:customStyle="1" w:styleId="BalloonTextChar">
    <w:name w:val="Balloon Text Char"/>
    <w:basedOn w:val="DefaultParagraphFont"/>
    <w:link w:val="BalloonText"/>
    <w:semiHidden/>
    <w:rsid w:val="009E79EC"/>
    <w:rPr>
      <w:rFonts w:ascii="Franklin Gothic Book" w:eastAsia="SimSun" w:hAnsi="Franklin Gothic Book" w:cs="Tahoma"/>
      <w:sz w:val="16"/>
      <w:szCs w:val="16"/>
    </w:rPr>
  </w:style>
  <w:style w:type="paragraph" w:customStyle="1" w:styleId="BoxListBullet">
    <w:name w:val="Box List Bullet"/>
    <w:basedOn w:val="BoxText"/>
    <w:rsid w:val="00976FB3"/>
    <w:pPr>
      <w:keepLines/>
      <w:numPr>
        <w:numId w:val="5"/>
      </w:numPr>
      <w:ind w:left="284" w:hanging="284"/>
      <w:contextualSpacing/>
      <w:mirrorIndents/>
    </w:pPr>
  </w:style>
  <w:style w:type="paragraph" w:customStyle="1" w:styleId="BoxText">
    <w:name w:val="Box Text"/>
    <w:basedOn w:val="Heading3"/>
    <w:link w:val="BoxTextChar"/>
    <w:autoRedefine/>
    <w:rsid w:val="00B524BE"/>
  </w:style>
  <w:style w:type="character" w:customStyle="1" w:styleId="BoxTextChar">
    <w:name w:val="Box Text Char"/>
    <w:link w:val="BoxText"/>
    <w:rsid w:val="00B524BE"/>
    <w:rPr>
      <w:rFonts w:ascii="Helvetica" w:eastAsia="Times New Roman" w:hAnsi="Helvetica" w:cs="Arial"/>
      <w:b/>
      <w:color w:val="124486"/>
      <w:kern w:val="28"/>
      <w:lang w:eastAsia="zh-CN"/>
    </w:rPr>
  </w:style>
  <w:style w:type="character" w:customStyle="1" w:styleId="HeaderChar">
    <w:name w:val="Header Char"/>
    <w:basedOn w:val="DefaultParagraphFont"/>
    <w:link w:val="Header"/>
    <w:rsid w:val="009E79EC"/>
    <w:rPr>
      <w:rFonts w:ascii="Times New Roman" w:eastAsia="SimSun" w:hAnsi="Times New Roman" w:cs="Times New Roman"/>
      <w:sz w:val="20"/>
      <w:szCs w:val="24"/>
    </w:rPr>
  </w:style>
  <w:style w:type="paragraph" w:customStyle="1" w:styleId="BoxHeading1">
    <w:name w:val="Box Heading 1"/>
    <w:basedOn w:val="BoxText"/>
    <w:next w:val="BoxText"/>
    <w:rsid w:val="0016740F"/>
    <w:pPr>
      <w:spacing w:before="120"/>
    </w:pPr>
    <w:rPr>
      <w:b/>
      <w:color w:val="000000"/>
      <w14:textFill>
        <w14:solidFill>
          <w14:srgbClr w14:val="000000">
            <w14:lumMod w14:val="75000"/>
          </w14:srgbClr>
        </w14:solidFill>
      </w14:textFill>
    </w:rPr>
  </w:style>
  <w:style w:type="paragraph" w:customStyle="1" w:styleId="BoxHeading2">
    <w:name w:val="Box Heading 2"/>
    <w:basedOn w:val="BoxHeading1"/>
    <w:next w:val="BoxText"/>
    <w:rsid w:val="0016740F"/>
    <w:rPr>
      <w:i/>
    </w:rPr>
  </w:style>
  <w:style w:type="paragraph" w:customStyle="1" w:styleId="TableListBullet">
    <w:name w:val="Table List Bullet"/>
    <w:basedOn w:val="TableTextEntries"/>
    <w:rsid w:val="00235D29"/>
    <w:pPr>
      <w:numPr>
        <w:numId w:val="7"/>
      </w:numPr>
      <w:ind w:left="284" w:hanging="284"/>
    </w:pPr>
    <w:rPr>
      <w:rFonts w:ascii="Helvetica" w:hAnsi="Helvetica"/>
    </w:rPr>
  </w:style>
  <w:style w:type="paragraph" w:styleId="TOC3">
    <w:name w:val="toc 3"/>
    <w:basedOn w:val="TOC2"/>
    <w:next w:val="BodyText"/>
    <w:uiPriority w:val="39"/>
    <w:rsid w:val="004A5FDF"/>
    <w:pPr>
      <w:tabs>
        <w:tab w:val="clear" w:pos="397"/>
      </w:tabs>
      <w:spacing w:line="230" w:lineRule="atLeast"/>
      <w:ind w:left="1701" w:hanging="567"/>
    </w:pPr>
    <w:rPr>
      <w:color w:val="auto"/>
      <w:sz w:val="19"/>
      <w:szCs w:val="19"/>
    </w:rPr>
  </w:style>
  <w:style w:type="paragraph" w:styleId="CommentText">
    <w:name w:val="annotation text"/>
    <w:basedOn w:val="BodyText"/>
    <w:link w:val="CommentTextChar"/>
    <w:rsid w:val="009E79EC"/>
    <w:pPr>
      <w:spacing w:line="240" w:lineRule="atLeast"/>
    </w:pPr>
    <w:rPr>
      <w:sz w:val="18"/>
      <w:szCs w:val="18"/>
    </w:rPr>
  </w:style>
  <w:style w:type="character" w:customStyle="1" w:styleId="CommentTextChar">
    <w:name w:val="Comment Text Char"/>
    <w:basedOn w:val="DefaultParagraphFont"/>
    <w:link w:val="CommentText"/>
    <w:rsid w:val="009E79EC"/>
    <w:rPr>
      <w:rFonts w:ascii="Franklin Gothic Book" w:eastAsia="Times New Roman" w:hAnsi="Franklin Gothic Book" w:cs="Times New Roman"/>
      <w:sz w:val="18"/>
      <w:szCs w:val="18"/>
    </w:rPr>
  </w:style>
  <w:style w:type="character" w:styleId="Hyperlink">
    <w:name w:val="Hyperlink"/>
    <w:uiPriority w:val="99"/>
    <w:rsid w:val="0050529F"/>
    <w:rPr>
      <w:color w:val="00467F"/>
      <w:sz w:val="20"/>
      <w:szCs w:val="20"/>
      <w:u w:val="none"/>
    </w:rPr>
  </w:style>
  <w:style w:type="paragraph" w:customStyle="1" w:styleId="TableHeading1">
    <w:name w:val="Table Heading 1"/>
    <w:basedOn w:val="TableTextEntries"/>
    <w:next w:val="TableTextEntries"/>
    <w:rsid w:val="00D6213A"/>
    <w:pPr>
      <w:spacing w:before="80" w:after="80"/>
    </w:pPr>
    <w:rPr>
      <w:b/>
    </w:rPr>
  </w:style>
  <w:style w:type="paragraph" w:customStyle="1" w:styleId="TableHeading2">
    <w:name w:val="Table Heading 2"/>
    <w:basedOn w:val="TableHeading1"/>
    <w:next w:val="TableTextEntries"/>
    <w:rsid w:val="00235D29"/>
    <w:pPr>
      <w:spacing w:before="40" w:after="40"/>
    </w:pPr>
    <w:rPr>
      <w:i/>
    </w:rPr>
  </w:style>
  <w:style w:type="paragraph" w:customStyle="1" w:styleId="TableListBullet2">
    <w:name w:val="Table List Bullet 2"/>
    <w:basedOn w:val="TableListBullet"/>
    <w:link w:val="TableListBullet2Char"/>
    <w:rsid w:val="00235D29"/>
    <w:pPr>
      <w:numPr>
        <w:numId w:val="8"/>
      </w:numPr>
      <w:ind w:left="568" w:hanging="284"/>
    </w:pPr>
  </w:style>
  <w:style w:type="character" w:customStyle="1" w:styleId="TableListBullet2Char">
    <w:name w:val="Table List Bullet 2 Char"/>
    <w:link w:val="TableListBullet2"/>
    <w:rsid w:val="00235D29"/>
    <w:rPr>
      <w:rFonts w:ascii="Helvetica" w:eastAsia="Times New Roman" w:hAnsi="Helvetica" w:cs="Times New Roman"/>
      <w:iCs/>
      <w:sz w:val="17"/>
      <w:szCs w:val="17"/>
      <w:lang w:eastAsia="en-US"/>
    </w:rPr>
  </w:style>
  <w:style w:type="paragraph" w:customStyle="1" w:styleId="TableListNumber">
    <w:name w:val="Table List Number"/>
    <w:basedOn w:val="TableTextEntries"/>
    <w:rsid w:val="00235D29"/>
    <w:pPr>
      <w:numPr>
        <w:numId w:val="2"/>
      </w:numPr>
      <w:ind w:left="284" w:hanging="284"/>
    </w:pPr>
    <w:rPr>
      <w:rFonts w:ascii="Helvetica" w:hAnsi="Helvetica"/>
    </w:rPr>
  </w:style>
  <w:style w:type="paragraph" w:customStyle="1" w:styleId="TableListNumber2">
    <w:name w:val="Table List Number 2"/>
    <w:basedOn w:val="TableListNumber"/>
    <w:rsid w:val="00235D29"/>
    <w:pPr>
      <w:numPr>
        <w:numId w:val="3"/>
      </w:numPr>
      <w:ind w:left="568" w:hanging="284"/>
    </w:pPr>
  </w:style>
  <w:style w:type="character" w:styleId="FollowedHyperlink">
    <w:name w:val="FollowedHyperlink"/>
    <w:semiHidden/>
    <w:rsid w:val="0050529F"/>
    <w:rPr>
      <w:color w:val="333399"/>
      <w:u w:val="none"/>
    </w:rPr>
  </w:style>
  <w:style w:type="paragraph" w:customStyle="1" w:styleId="BoxListBullet2">
    <w:name w:val="Box List Bullet 2"/>
    <w:basedOn w:val="BoxText"/>
    <w:rsid w:val="00BD7695"/>
    <w:pPr>
      <w:keepLines/>
      <w:numPr>
        <w:numId w:val="4"/>
      </w:numPr>
      <w:tabs>
        <w:tab w:val="left" w:pos="284"/>
        <w:tab w:val="left" w:pos="851"/>
      </w:tabs>
      <w:ind w:left="284" w:hanging="284"/>
      <w:contextualSpacing/>
      <w:mirrorIndents/>
    </w:pPr>
    <w:rPr>
      <w:szCs w:val="18"/>
    </w:rPr>
  </w:style>
  <w:style w:type="paragraph" w:customStyle="1" w:styleId="BoxListNumber">
    <w:name w:val="Box List Number"/>
    <w:basedOn w:val="BoxListBullet"/>
    <w:rsid w:val="00BD7695"/>
    <w:pPr>
      <w:numPr>
        <w:numId w:val="6"/>
      </w:numPr>
      <w:tabs>
        <w:tab w:val="left" w:pos="284"/>
      </w:tabs>
      <w:ind w:left="568"/>
    </w:pPr>
  </w:style>
  <w:style w:type="paragraph" w:customStyle="1" w:styleId="BoxListNumber2">
    <w:name w:val="Box List Number 2"/>
    <w:basedOn w:val="BoxListNumber"/>
    <w:rsid w:val="00BD7695"/>
    <w:pPr>
      <w:numPr>
        <w:numId w:val="16"/>
      </w:numPr>
      <w:ind w:left="284" w:hanging="284"/>
    </w:pPr>
  </w:style>
  <w:style w:type="paragraph" w:customStyle="1" w:styleId="BoxNoteSource">
    <w:name w:val="Box Note/Source"/>
    <w:basedOn w:val="BoxText"/>
    <w:rsid w:val="00701FEA"/>
    <w:pPr>
      <w:spacing w:before="100" w:after="100" w:line="180" w:lineRule="atLeast"/>
    </w:pPr>
    <w:rPr>
      <w:sz w:val="14"/>
      <w:szCs w:val="14"/>
    </w:rPr>
  </w:style>
  <w:style w:type="paragraph" w:customStyle="1" w:styleId="BoxQuote">
    <w:name w:val="Box Quote"/>
    <w:basedOn w:val="BoxText"/>
    <w:next w:val="BoxText"/>
    <w:rsid w:val="0050529F"/>
    <w:pPr>
      <w:spacing w:line="240" w:lineRule="atLeast"/>
      <w:ind w:left="284"/>
    </w:pPr>
    <w:rPr>
      <w:sz w:val="16"/>
      <w:szCs w:val="16"/>
    </w:rPr>
  </w:style>
  <w:style w:type="paragraph" w:customStyle="1" w:styleId="Photocaption">
    <w:name w:val="Photo caption"/>
    <w:basedOn w:val="Normal"/>
    <w:next w:val="BodyText"/>
    <w:semiHidden/>
    <w:rsid w:val="009E79EC"/>
    <w:pPr>
      <w:spacing w:before="140" w:after="240" w:line="180" w:lineRule="exact"/>
    </w:pPr>
    <w:rPr>
      <w:rFonts w:ascii="Franklin Gothic Book" w:eastAsia="Times New Roman" w:hAnsi="Franklin Gothic Book"/>
      <w:color w:val="A8A5A8"/>
      <w:sz w:val="14"/>
      <w:szCs w:val="14"/>
    </w:rPr>
  </w:style>
  <w:style w:type="table" w:styleId="TableGrid">
    <w:name w:val="Table Grid"/>
    <w:basedOn w:val="TableNormal"/>
    <w:uiPriority w:val="59"/>
    <w:rsid w:val="0050529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2-Accent2">
    <w:name w:val="Medium Grid 2 Accent 2"/>
    <w:basedOn w:val="TableNormal"/>
    <w:uiPriority w:val="68"/>
    <w:rsid w:val="0050529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LightShading">
    <w:name w:val="Light Shading"/>
    <w:basedOn w:val="TableNormal"/>
    <w:uiPriority w:val="60"/>
    <w:rsid w:val="00706DE1"/>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Shading2-Accent5">
    <w:name w:val="Medium Shading 2 Accent 5"/>
    <w:basedOn w:val="TableNormal"/>
    <w:uiPriority w:val="64"/>
    <w:rsid w:val="00706DE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Shading-Accent1">
    <w:name w:val="Light Shading Accent 1"/>
    <w:basedOn w:val="TableNormal"/>
    <w:uiPriority w:val="60"/>
    <w:rsid w:val="00706DE1"/>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Revision">
    <w:name w:val="Revision"/>
    <w:hidden/>
    <w:uiPriority w:val="71"/>
    <w:rsid w:val="00F53655"/>
    <w:pPr>
      <w:spacing w:after="0" w:line="240" w:lineRule="auto"/>
    </w:pPr>
    <w:rPr>
      <w:rFonts w:ascii="Times New Roman" w:eastAsia="Times New Roman" w:hAnsi="Times New Roman" w:cs="Times New Roman"/>
      <w:sz w:val="20"/>
      <w:szCs w:val="24"/>
    </w:rPr>
  </w:style>
  <w:style w:type="paragraph" w:styleId="ListNumber3">
    <w:name w:val="List Number 3"/>
    <w:basedOn w:val="ListNumber2"/>
    <w:rsid w:val="007E3D71"/>
    <w:pPr>
      <w:numPr>
        <w:numId w:val="12"/>
      </w:numPr>
      <w:ind w:left="851" w:hanging="284"/>
    </w:pPr>
  </w:style>
  <w:style w:type="paragraph" w:styleId="EndnoteText">
    <w:name w:val="endnote text"/>
    <w:basedOn w:val="Normal"/>
    <w:link w:val="EndnoteTextChar"/>
    <w:rsid w:val="009E79EC"/>
    <w:rPr>
      <w:rFonts w:ascii="Franklin Gothic Book" w:eastAsia="Times New Roman" w:hAnsi="Franklin Gothic Book"/>
      <w:sz w:val="21"/>
      <w:szCs w:val="20"/>
    </w:rPr>
  </w:style>
  <w:style w:type="character" w:customStyle="1" w:styleId="EndnoteTextChar">
    <w:name w:val="Endnote Text Char"/>
    <w:basedOn w:val="DefaultParagraphFont"/>
    <w:link w:val="EndnoteText"/>
    <w:rsid w:val="009E79EC"/>
    <w:rPr>
      <w:rFonts w:ascii="Franklin Gothic Book" w:eastAsia="Times New Roman" w:hAnsi="Franklin Gothic Book" w:cs="Times New Roman"/>
      <w:sz w:val="21"/>
      <w:szCs w:val="20"/>
    </w:rPr>
  </w:style>
  <w:style w:type="character" w:styleId="EndnoteReference">
    <w:name w:val="endnote reference"/>
    <w:rsid w:val="009E79EC"/>
    <w:rPr>
      <w:rFonts w:ascii="Franklin Gothic Book" w:hAnsi="Franklin Gothic Book"/>
      <w:sz w:val="21"/>
      <w:vertAlign w:val="superscript"/>
    </w:rPr>
  </w:style>
  <w:style w:type="numbering" w:customStyle="1" w:styleId="StyleBulletedSymbolsymbol95ptLeft063cmHanging">
    <w:name w:val="Style Bulleted Symbol (symbol) 9.5 pt Left:  0.63 cm Hanging:  ..."/>
    <w:basedOn w:val="NoList"/>
    <w:rsid w:val="002A1935"/>
    <w:pPr>
      <w:numPr>
        <w:numId w:val="13"/>
      </w:numPr>
    </w:pPr>
  </w:style>
  <w:style w:type="character" w:customStyle="1" w:styleId="CaptionChar">
    <w:name w:val="Caption Char"/>
    <w:link w:val="Caption"/>
    <w:locked/>
    <w:rsid w:val="001171DE"/>
    <w:rPr>
      <w:rFonts w:ascii="Franklin Gothic Book" w:eastAsia="Times New Roman" w:hAnsi="Franklin Gothic Book" w:cs="Arial"/>
      <w:sz w:val="20"/>
      <w:szCs w:val="19"/>
    </w:rPr>
  </w:style>
  <w:style w:type="paragraph" w:styleId="FootnoteText">
    <w:name w:val="footnote text"/>
    <w:basedOn w:val="BodyText"/>
    <w:link w:val="FootnoteTextChar"/>
    <w:unhideWhenUsed/>
    <w:qFormat/>
    <w:rsid w:val="00C94839"/>
    <w:pPr>
      <w:spacing w:after="0" w:line="240" w:lineRule="auto"/>
      <w:contextualSpacing/>
    </w:pPr>
    <w:rPr>
      <w:sz w:val="16"/>
      <w:szCs w:val="20"/>
    </w:rPr>
  </w:style>
  <w:style w:type="character" w:customStyle="1" w:styleId="FootnoteTextChar">
    <w:name w:val="Footnote Text Char"/>
    <w:basedOn w:val="DefaultParagraphFont"/>
    <w:link w:val="FootnoteText"/>
    <w:rsid w:val="00C94839"/>
    <w:rPr>
      <w:rFonts w:ascii="Franklin Gothic Book" w:eastAsia="Times New Roman" w:hAnsi="Franklin Gothic Book" w:cs="Times New Roman"/>
      <w:sz w:val="16"/>
      <w:szCs w:val="20"/>
    </w:rPr>
  </w:style>
  <w:style w:type="character" w:styleId="FootnoteReference">
    <w:name w:val="footnote reference"/>
    <w:aliases w:val="Normal + Font:9 Point,Superscript 3 Point Times,ASI Footer"/>
    <w:rsid w:val="003B2756"/>
    <w:rPr>
      <w:rFonts w:ascii="Times New Roman" w:hAnsi="Times New Roman"/>
      <w:w w:val="100"/>
      <w:position w:val="6"/>
      <w:sz w:val="16"/>
      <w:szCs w:val="12"/>
      <w:vertAlign w:val="baseline"/>
    </w:rPr>
  </w:style>
  <w:style w:type="paragraph" w:styleId="NormalWeb">
    <w:name w:val="Normal (Web)"/>
    <w:basedOn w:val="Normal"/>
    <w:uiPriority w:val="99"/>
    <w:semiHidden/>
    <w:unhideWhenUsed/>
    <w:rsid w:val="00AB0987"/>
    <w:pPr>
      <w:spacing w:before="100" w:beforeAutospacing="1" w:after="100" w:afterAutospacing="1"/>
    </w:pPr>
    <w:rPr>
      <w:rFonts w:eastAsia="Times New Roman"/>
      <w:sz w:val="24"/>
    </w:rPr>
  </w:style>
  <w:style w:type="table" w:styleId="LightShading-Accent3">
    <w:name w:val="Light Shading Accent 3"/>
    <w:basedOn w:val="TableNormal"/>
    <w:uiPriority w:val="60"/>
    <w:rsid w:val="00F02F28"/>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CommentReference">
    <w:name w:val="annotation reference"/>
    <w:basedOn w:val="DefaultParagraphFont"/>
    <w:unhideWhenUsed/>
    <w:rsid w:val="009E79EC"/>
    <w:rPr>
      <w:rFonts w:ascii="Franklin Gothic Book" w:hAnsi="Franklin Gothic Book"/>
      <w:sz w:val="16"/>
      <w:szCs w:val="16"/>
    </w:rPr>
  </w:style>
  <w:style w:type="paragraph" w:styleId="CommentSubject">
    <w:name w:val="annotation subject"/>
    <w:basedOn w:val="CommentText"/>
    <w:next w:val="CommentText"/>
    <w:link w:val="CommentSubjectChar"/>
    <w:semiHidden/>
    <w:unhideWhenUsed/>
    <w:rsid w:val="009E79EC"/>
    <w:pPr>
      <w:spacing w:after="0" w:line="240" w:lineRule="auto"/>
    </w:pPr>
    <w:rPr>
      <w:rFonts w:eastAsia="SimSun"/>
      <w:b/>
      <w:bCs/>
      <w:sz w:val="20"/>
      <w:szCs w:val="20"/>
    </w:rPr>
  </w:style>
  <w:style w:type="character" w:customStyle="1" w:styleId="CommentSubjectChar">
    <w:name w:val="Comment Subject Char"/>
    <w:basedOn w:val="CommentTextChar"/>
    <w:link w:val="CommentSubject"/>
    <w:semiHidden/>
    <w:rsid w:val="009E79EC"/>
    <w:rPr>
      <w:rFonts w:ascii="Franklin Gothic Book" w:eastAsia="SimSun" w:hAnsi="Franklin Gothic Book" w:cs="Times New Roman"/>
      <w:b/>
      <w:bCs/>
      <w:sz w:val="20"/>
      <w:szCs w:val="20"/>
    </w:rPr>
  </w:style>
  <w:style w:type="character" w:customStyle="1" w:styleId="DateChar">
    <w:name w:val="Date Char"/>
    <w:basedOn w:val="DefaultParagraphFont"/>
    <w:link w:val="Date"/>
    <w:rsid w:val="009E79EC"/>
    <w:rPr>
      <w:rFonts w:ascii="Franklin Gothic Book" w:eastAsia="SimSun" w:hAnsi="Franklin Gothic Book" w:cs="Times New Roman"/>
      <w:sz w:val="20"/>
      <w:szCs w:val="24"/>
    </w:rPr>
  </w:style>
  <w:style w:type="paragraph" w:customStyle="1" w:styleId="GuidanceText">
    <w:name w:val="Guidance Text"/>
    <w:basedOn w:val="BodyText"/>
    <w:rsid w:val="00C85FF6"/>
    <w:pPr>
      <w:spacing w:before="60" w:after="60" w:line="240" w:lineRule="atLeast"/>
    </w:pPr>
    <w:rPr>
      <w:rFonts w:ascii="Calibri" w:hAnsi="Calibri"/>
      <w:color w:val="0000FF"/>
      <w:sz w:val="20"/>
      <w:szCs w:val="20"/>
    </w:rPr>
  </w:style>
  <w:style w:type="paragraph" w:customStyle="1" w:styleId="List-bullet-1">
    <w:name w:val="List-bullet-1"/>
    <w:basedOn w:val="Normal"/>
    <w:link w:val="List-bullet-1Char"/>
    <w:qFormat/>
    <w:rsid w:val="00C92FC2"/>
    <w:pPr>
      <w:numPr>
        <w:numId w:val="17"/>
      </w:numPr>
      <w:spacing w:before="80"/>
    </w:pPr>
    <w:rPr>
      <w:rFonts w:ascii="Franklin Gothic Book" w:eastAsia="Times New Roman" w:hAnsi="Franklin Gothic Book" w:cs="Arial"/>
      <w:szCs w:val="22"/>
      <w:lang w:eastAsia="en-US"/>
    </w:rPr>
  </w:style>
  <w:style w:type="character" w:customStyle="1" w:styleId="List-bullet-1Char">
    <w:name w:val="List-bullet-1 Char"/>
    <w:link w:val="List-bullet-1"/>
    <w:rsid w:val="00C92FC2"/>
    <w:rPr>
      <w:rFonts w:ascii="Franklin Gothic Book" w:eastAsia="Times New Roman" w:hAnsi="Franklin Gothic Book" w:cs="Arial"/>
      <w:sz w:val="20"/>
      <w:lang w:eastAsia="en-US"/>
    </w:rPr>
  </w:style>
  <w:style w:type="paragraph" w:styleId="ListParagraph">
    <w:name w:val="List Paragraph"/>
    <w:aliases w:val="List Paragraph1,List Paragraph11,L,Recommendation,CV text,Table text,Bullets level 1,List Paragraph - Dani,List Paragraph 1 - Dani"/>
    <w:basedOn w:val="BodyText"/>
    <w:link w:val="ListParagraphChar"/>
    <w:uiPriority w:val="34"/>
    <w:qFormat/>
    <w:rsid w:val="00FD7BD8"/>
    <w:pPr>
      <w:numPr>
        <w:numId w:val="18"/>
      </w:numPr>
      <w:spacing w:after="120" w:line="240" w:lineRule="auto"/>
    </w:pPr>
    <w:rPr>
      <w:rFonts w:ascii="Times New Roman" w:hAnsi="Times New Roman"/>
      <w:sz w:val="22"/>
    </w:rPr>
  </w:style>
  <w:style w:type="table" w:customStyle="1" w:styleId="APPR">
    <w:name w:val="APPR"/>
    <w:basedOn w:val="TableNormal"/>
    <w:uiPriority w:val="99"/>
    <w:rsid w:val="002B1F66"/>
    <w:pPr>
      <w:spacing w:after="0" w:line="240" w:lineRule="auto"/>
    </w:pPr>
    <w:rPr>
      <w:rFonts w:ascii="Franklin Gothic Book" w:hAnsi="Franklin Gothic Book"/>
      <w:sz w:val="17"/>
    </w:rPr>
    <w:tblPr>
      <w:tblStyleRowBandSize w:val="1"/>
      <w:tblCellSpacing w:w="14" w:type="dxa"/>
      <w:tblBorders>
        <w:top w:val="single" w:sz="12" w:space="0" w:color="000000" w:themeColor="text1"/>
        <w:bottom w:val="single" w:sz="12" w:space="0" w:color="000000" w:themeColor="text1"/>
      </w:tblBorders>
    </w:tblPr>
    <w:trPr>
      <w:tblHeader/>
      <w:tblCellSpacing w:w="14" w:type="dxa"/>
    </w:trPr>
    <w:tblStylePr w:type="firstRow">
      <w:pPr>
        <w:wordWrap/>
      </w:pPr>
      <w:rPr>
        <w:rFonts w:ascii="Franklin Gothic Medium" w:hAnsi="Franklin Gothic Medium"/>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paragraph" w:customStyle="1" w:styleId="List-number-2">
    <w:name w:val="List-number-2"/>
    <w:basedOn w:val="Normal"/>
    <w:qFormat/>
    <w:rsid w:val="002B2615"/>
    <w:pPr>
      <w:numPr>
        <w:ilvl w:val="1"/>
        <w:numId w:val="19"/>
      </w:numPr>
      <w:spacing w:before="120"/>
    </w:pPr>
    <w:rPr>
      <w:rFonts w:ascii="Arial" w:eastAsia="Times New Roman" w:hAnsi="Arial"/>
      <w:lang w:eastAsia="en-US"/>
    </w:rPr>
  </w:style>
  <w:style w:type="paragraph" w:customStyle="1" w:styleId="List-number-1">
    <w:name w:val="List-number-1"/>
    <w:basedOn w:val="Normal"/>
    <w:link w:val="List-number-1Char"/>
    <w:qFormat/>
    <w:rsid w:val="002B2615"/>
    <w:pPr>
      <w:numPr>
        <w:numId w:val="19"/>
      </w:numPr>
      <w:spacing w:before="120"/>
    </w:pPr>
    <w:rPr>
      <w:rFonts w:ascii="Arial" w:eastAsia="Times New Roman" w:hAnsi="Arial"/>
      <w:lang w:eastAsia="en-US"/>
    </w:rPr>
  </w:style>
  <w:style w:type="character" w:customStyle="1" w:styleId="List-number-1Char">
    <w:name w:val="List-number-1 Char"/>
    <w:link w:val="List-number-1"/>
    <w:rsid w:val="002B2615"/>
    <w:rPr>
      <w:rFonts w:ascii="Arial" w:eastAsia="Times New Roman" w:hAnsi="Arial" w:cs="Times New Roman"/>
      <w:sz w:val="20"/>
      <w:szCs w:val="24"/>
      <w:lang w:eastAsia="en-US"/>
    </w:rPr>
  </w:style>
  <w:style w:type="paragraph" w:customStyle="1" w:styleId="List-bullet-2">
    <w:name w:val="List-bullet-2"/>
    <w:basedOn w:val="Normal"/>
    <w:link w:val="List-bullet-2Char"/>
    <w:rsid w:val="00AC3457"/>
    <w:pPr>
      <w:numPr>
        <w:numId w:val="21"/>
      </w:numPr>
      <w:spacing w:before="80"/>
    </w:pPr>
    <w:rPr>
      <w:rFonts w:ascii="Franklin Gothic Book" w:eastAsia="Times New Roman" w:hAnsi="Franklin Gothic Book" w:cs="Arial"/>
      <w:szCs w:val="22"/>
      <w:lang w:val="en-US" w:eastAsia="en-US"/>
    </w:rPr>
  </w:style>
  <w:style w:type="character" w:customStyle="1" w:styleId="List-bullet-2Char">
    <w:name w:val="List-bullet-2 Char"/>
    <w:link w:val="List-bullet-2"/>
    <w:rsid w:val="00AC3457"/>
    <w:rPr>
      <w:rFonts w:ascii="Franklin Gothic Book" w:eastAsia="Times New Roman" w:hAnsi="Franklin Gothic Book" w:cs="Arial"/>
      <w:sz w:val="20"/>
      <w:lang w:val="en-US" w:eastAsia="en-US"/>
    </w:rPr>
  </w:style>
  <w:style w:type="paragraph" w:customStyle="1" w:styleId="DocName">
    <w:name w:val="DocName"/>
    <w:basedOn w:val="Normal"/>
    <w:link w:val="DocNameChar"/>
    <w:rsid w:val="002B2615"/>
    <w:pPr>
      <w:jc w:val="center"/>
    </w:pPr>
    <w:rPr>
      <w:rFonts w:ascii="Arial" w:eastAsia="Times New Roman" w:hAnsi="Arial"/>
      <w:b/>
      <w:bCs/>
      <w:sz w:val="28"/>
      <w:lang w:eastAsia="en-US"/>
    </w:rPr>
  </w:style>
  <w:style w:type="paragraph" w:customStyle="1" w:styleId="Heading2numbered">
    <w:name w:val="Heading 2 numbered"/>
    <w:basedOn w:val="Heading2"/>
    <w:next w:val="Normal"/>
    <w:rsid w:val="002B2615"/>
    <w:pPr>
      <w:tabs>
        <w:tab w:val="num" w:pos="357"/>
      </w:tabs>
      <w:spacing w:after="60"/>
      <w:ind w:left="357" w:hanging="357"/>
    </w:pPr>
    <w:rPr>
      <w:rFonts w:ascii="Arial" w:hAnsi="Arial"/>
      <w:b w:val="0"/>
      <w:iCs/>
      <w:color w:val="auto"/>
      <w:kern w:val="0"/>
      <w:sz w:val="26"/>
      <w:szCs w:val="22"/>
    </w:rPr>
  </w:style>
  <w:style w:type="paragraph" w:customStyle="1" w:styleId="Heading3numbered">
    <w:name w:val="Heading 3 numbered"/>
    <w:basedOn w:val="Heading3"/>
    <w:next w:val="Normal"/>
    <w:rsid w:val="002B2615"/>
    <w:pPr>
      <w:numPr>
        <w:ilvl w:val="0"/>
      </w:numPr>
      <w:tabs>
        <w:tab w:val="num" w:pos="454"/>
      </w:tabs>
      <w:spacing w:after="60"/>
      <w:ind w:left="454" w:hanging="454"/>
    </w:pPr>
    <w:rPr>
      <w:rFonts w:cs="Times New Roman"/>
      <w:bCs/>
      <w:i/>
      <w:iCs/>
      <w:color w:val="000000"/>
      <w:kern w:val="0"/>
      <w:szCs w:val="26"/>
      <w:lang w:eastAsia="en-US"/>
      <w14:textFill>
        <w14:solidFill>
          <w14:srgbClr w14:val="000000">
            <w14:lumMod w14:val="75000"/>
          </w14:srgbClr>
        </w14:solidFill>
      </w14:textFill>
    </w:rPr>
  </w:style>
  <w:style w:type="paragraph" w:customStyle="1" w:styleId="List-outline-numbered">
    <w:name w:val="List-outline-numbered"/>
    <w:basedOn w:val="Normal"/>
    <w:rsid w:val="002B2615"/>
    <w:pPr>
      <w:tabs>
        <w:tab w:val="num" w:pos="737"/>
      </w:tabs>
      <w:spacing w:before="120"/>
      <w:ind w:left="737" w:hanging="380"/>
    </w:pPr>
    <w:rPr>
      <w:rFonts w:ascii="Arial" w:eastAsia="Times New Roman" w:hAnsi="Arial"/>
      <w:lang w:eastAsia="en-US"/>
    </w:rPr>
  </w:style>
  <w:style w:type="character" w:customStyle="1" w:styleId="DocNameChar">
    <w:name w:val="DocName Char"/>
    <w:link w:val="DocName"/>
    <w:rsid w:val="002B2615"/>
    <w:rPr>
      <w:rFonts w:ascii="Arial" w:eastAsia="Times New Roman" w:hAnsi="Arial" w:cs="Times New Roman"/>
      <w:b/>
      <w:bCs/>
      <w:sz w:val="28"/>
      <w:szCs w:val="24"/>
      <w:lang w:eastAsia="en-US"/>
    </w:rPr>
  </w:style>
  <w:style w:type="character" w:styleId="PlaceholderText">
    <w:name w:val="Placeholder Text"/>
    <w:basedOn w:val="DefaultParagraphFont"/>
    <w:uiPriority w:val="99"/>
    <w:semiHidden/>
    <w:rsid w:val="002B2615"/>
    <w:rPr>
      <w:color w:val="808080"/>
    </w:rPr>
  </w:style>
  <w:style w:type="paragraph" w:customStyle="1" w:styleId="ASIBodyCopy">
    <w:name w:val="ASI Body Copy"/>
    <w:basedOn w:val="Normal"/>
    <w:link w:val="ASIBodyCopyChar"/>
    <w:qFormat/>
    <w:rsid w:val="00FA4694"/>
    <w:pPr>
      <w:spacing w:before="80" w:after="80" w:line="264" w:lineRule="auto"/>
      <w:jc w:val="both"/>
    </w:pPr>
    <w:rPr>
      <w:rFonts w:ascii="Arial" w:eastAsia="Times New Roman" w:hAnsi="Arial"/>
      <w:color w:val="1F497D" w:themeColor="text2"/>
      <w:szCs w:val="18"/>
      <w:lang w:val="en-GB" w:eastAsia="en-GB"/>
    </w:rPr>
  </w:style>
  <w:style w:type="character" w:customStyle="1" w:styleId="ASIBodyCopyChar">
    <w:name w:val="ASI Body Copy Char"/>
    <w:basedOn w:val="DefaultParagraphFont"/>
    <w:link w:val="ASIBodyCopy"/>
    <w:rsid w:val="00FA4694"/>
    <w:rPr>
      <w:rFonts w:ascii="Arial" w:eastAsia="Times New Roman" w:hAnsi="Arial" w:cs="Times New Roman"/>
      <w:color w:val="1F497D" w:themeColor="text2"/>
      <w:sz w:val="20"/>
      <w:szCs w:val="18"/>
      <w:lang w:val="en-GB" w:eastAsia="en-GB"/>
    </w:rPr>
  </w:style>
  <w:style w:type="paragraph" w:customStyle="1" w:styleId="ASIDiagramHeading">
    <w:name w:val="ASI Diagram Heading"/>
    <w:next w:val="ASIBodyCopy"/>
    <w:rsid w:val="00FA4694"/>
    <w:pPr>
      <w:spacing w:after="120" w:line="240" w:lineRule="exact"/>
    </w:pPr>
    <w:rPr>
      <w:rFonts w:ascii="Euphemia" w:eastAsia="Times New Roman" w:hAnsi="Euphemia" w:cs="Times New Roman"/>
      <w:b/>
      <w:color w:val="000000"/>
      <w:spacing w:val="-4"/>
      <w:sz w:val="18"/>
      <w:szCs w:val="18"/>
      <w:lang w:val="en-GB" w:eastAsia="en-US"/>
    </w:rPr>
  </w:style>
  <w:style w:type="character" w:customStyle="1" w:styleId="ASIBoldBlack">
    <w:name w:val="ASI Bold Black"/>
    <w:basedOn w:val="DefaultParagraphFont"/>
    <w:qFormat/>
    <w:rsid w:val="00FA4694"/>
  </w:style>
  <w:style w:type="paragraph" w:customStyle="1" w:styleId="ASISubhead">
    <w:name w:val="ASI Subhead"/>
    <w:basedOn w:val="Normal"/>
    <w:next w:val="ASIBodyCopy"/>
    <w:qFormat/>
    <w:rsid w:val="00FA4694"/>
    <w:pPr>
      <w:spacing w:after="120" w:line="264" w:lineRule="auto"/>
    </w:pPr>
    <w:rPr>
      <w:rFonts w:ascii="Arial" w:eastAsia="Times New Roman" w:hAnsi="Arial"/>
      <w:color w:val="1F497D" w:themeColor="text2"/>
      <w:sz w:val="32"/>
      <w:szCs w:val="20"/>
      <w:lang w:val="en-GB" w:eastAsia="en-GB"/>
    </w:rPr>
  </w:style>
  <w:style w:type="paragraph" w:styleId="TOCHeading">
    <w:name w:val="TOC Heading"/>
    <w:basedOn w:val="Heading1"/>
    <w:next w:val="Normal"/>
    <w:uiPriority w:val="39"/>
    <w:unhideWhenUsed/>
    <w:qFormat/>
    <w:rsid w:val="0090690D"/>
    <w:pPr>
      <w:keepLines/>
      <w:spacing w:before="240" w:line="259" w:lineRule="auto"/>
      <w:outlineLvl w:val="9"/>
    </w:pPr>
    <w:rPr>
      <w:rFonts w:asciiTheme="majorHAnsi" w:eastAsiaTheme="majorEastAsia" w:hAnsiTheme="majorHAnsi" w:cstheme="majorBidi"/>
      <w:color w:val="365F91" w:themeColor="accent1" w:themeShade="BF"/>
      <w:sz w:val="32"/>
      <w:szCs w:val="32"/>
      <w:lang w:val="en-US" w:eastAsia="en-US"/>
    </w:rPr>
  </w:style>
  <w:style w:type="paragraph" w:customStyle="1" w:styleId="ASIBulletPoint">
    <w:name w:val="ASI Bullet Point"/>
    <w:basedOn w:val="Normal"/>
    <w:qFormat/>
    <w:rsid w:val="00664218"/>
    <w:pPr>
      <w:numPr>
        <w:numId w:val="22"/>
      </w:numPr>
      <w:spacing w:before="80" w:after="80" w:line="264" w:lineRule="auto"/>
    </w:pPr>
    <w:rPr>
      <w:rFonts w:ascii="Arial" w:eastAsia="Times New Roman" w:hAnsi="Arial"/>
      <w:color w:val="1F497D" w:themeColor="text2"/>
      <w:szCs w:val="18"/>
      <w:lang w:val="en-GB" w:eastAsia="en-GB"/>
    </w:rPr>
  </w:style>
  <w:style w:type="paragraph" w:customStyle="1" w:styleId="ASIBulletLevel2">
    <w:name w:val="ASI Bullet Level 2"/>
    <w:basedOn w:val="ASIBulletPoint"/>
    <w:qFormat/>
    <w:rsid w:val="00664218"/>
    <w:pPr>
      <w:numPr>
        <w:ilvl w:val="1"/>
      </w:numPr>
      <w:spacing w:before="0"/>
      <w:ind w:left="709" w:hanging="283"/>
    </w:pPr>
  </w:style>
  <w:style w:type="paragraph" w:customStyle="1" w:styleId="ASISectionTitle">
    <w:name w:val="ASI Section Title"/>
    <w:next w:val="Normal"/>
    <w:qFormat/>
    <w:rsid w:val="00B73520"/>
    <w:pPr>
      <w:pageBreakBefore/>
      <w:numPr>
        <w:numId w:val="23"/>
      </w:numPr>
      <w:pBdr>
        <w:bottom w:val="single" w:sz="4" w:space="17" w:color="auto"/>
      </w:pBdr>
      <w:spacing w:after="240" w:line="520" w:lineRule="exact"/>
      <w:ind w:left="1080"/>
    </w:pPr>
    <w:rPr>
      <w:rFonts w:asciiTheme="majorHAnsi" w:eastAsia="Times New Roman" w:hAnsiTheme="majorHAnsi" w:cstheme="majorHAnsi"/>
      <w:b/>
      <w:color w:val="000000" w:themeColor="text1"/>
      <w:sz w:val="48"/>
      <w:szCs w:val="44"/>
      <w:lang w:val="en-GB" w:eastAsia="en-US"/>
    </w:rPr>
  </w:style>
  <w:style w:type="paragraph" w:customStyle="1" w:styleId="StyleLatinFranklinGothicBookBefore12pt">
    <w:name w:val="Style (Latin) Franklin Gothic Book Before:  12 pt"/>
    <w:basedOn w:val="Normal"/>
    <w:rsid w:val="00D14141"/>
    <w:pPr>
      <w:spacing w:before="80"/>
    </w:pPr>
    <w:rPr>
      <w:rFonts w:ascii="Franklin Gothic Book" w:eastAsia="Times New Roman" w:hAnsi="Franklin Gothic Book"/>
      <w:szCs w:val="20"/>
    </w:rPr>
  </w:style>
  <w:style w:type="character" w:customStyle="1" w:styleId="ListParagraphChar">
    <w:name w:val="List Paragraph Char"/>
    <w:aliases w:val="List Paragraph1 Char,List Paragraph11 Char,L Char,Recommendation Char,CV text Char,Table text Char,Bullets level 1 Char,List Paragraph - Dani Char,List Paragraph 1 - Dani Char"/>
    <w:basedOn w:val="DefaultParagraphFont"/>
    <w:link w:val="ListParagraph"/>
    <w:uiPriority w:val="34"/>
    <w:locked/>
    <w:rsid w:val="00741767"/>
    <w:rPr>
      <w:rFonts w:ascii="Times New Roman" w:eastAsia="Times New Roman" w:hAnsi="Times New Roman" w:cs="Times New Roman"/>
      <w:szCs w:val="24"/>
    </w:rPr>
  </w:style>
  <w:style w:type="paragraph" w:customStyle="1" w:styleId="Default">
    <w:name w:val="Default"/>
    <w:rsid w:val="0014320D"/>
    <w:pPr>
      <w:autoSpaceDE w:val="0"/>
      <w:autoSpaceDN w:val="0"/>
      <w:adjustRightInd w:val="0"/>
      <w:spacing w:after="0" w:line="240" w:lineRule="auto"/>
    </w:pPr>
    <w:rPr>
      <w:rFonts w:ascii="Arial" w:eastAsia="Calibri" w:hAnsi="Arial" w:cs="Arial"/>
      <w:color w:val="000000"/>
      <w:sz w:val="24"/>
      <w:szCs w:val="24"/>
      <w:lang w:val="en-US" w:eastAsia="en-US"/>
    </w:rPr>
  </w:style>
  <w:style w:type="paragraph" w:styleId="NoSpacing">
    <w:name w:val="No Spacing"/>
    <w:uiPriority w:val="1"/>
    <w:qFormat/>
    <w:rsid w:val="0014320D"/>
    <w:pPr>
      <w:spacing w:after="0" w:line="240" w:lineRule="auto"/>
    </w:pPr>
    <w:rPr>
      <w:rFonts w:ascii="Calibri" w:eastAsia="Calibri" w:hAnsi="Calibri"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800594">
      <w:bodyDiv w:val="1"/>
      <w:marLeft w:val="0"/>
      <w:marRight w:val="0"/>
      <w:marTop w:val="0"/>
      <w:marBottom w:val="0"/>
      <w:divBdr>
        <w:top w:val="none" w:sz="0" w:space="0" w:color="auto"/>
        <w:left w:val="none" w:sz="0" w:space="0" w:color="auto"/>
        <w:bottom w:val="none" w:sz="0" w:space="0" w:color="auto"/>
        <w:right w:val="none" w:sz="0" w:space="0" w:color="auto"/>
      </w:divBdr>
      <w:divsChild>
        <w:div w:id="1849826520">
          <w:marLeft w:val="0"/>
          <w:marRight w:val="0"/>
          <w:marTop w:val="0"/>
          <w:marBottom w:val="0"/>
          <w:divBdr>
            <w:top w:val="none" w:sz="0" w:space="0" w:color="auto"/>
            <w:left w:val="none" w:sz="0" w:space="0" w:color="auto"/>
            <w:bottom w:val="none" w:sz="0" w:space="0" w:color="auto"/>
            <w:right w:val="none" w:sz="0" w:space="0" w:color="auto"/>
          </w:divBdr>
        </w:div>
      </w:divsChild>
    </w:div>
    <w:div w:id="379868877">
      <w:bodyDiv w:val="1"/>
      <w:marLeft w:val="0"/>
      <w:marRight w:val="0"/>
      <w:marTop w:val="0"/>
      <w:marBottom w:val="0"/>
      <w:divBdr>
        <w:top w:val="none" w:sz="0" w:space="0" w:color="auto"/>
        <w:left w:val="none" w:sz="0" w:space="0" w:color="auto"/>
        <w:bottom w:val="none" w:sz="0" w:space="0" w:color="auto"/>
        <w:right w:val="none" w:sz="0" w:space="0" w:color="auto"/>
      </w:divBdr>
    </w:div>
    <w:div w:id="404449519">
      <w:bodyDiv w:val="1"/>
      <w:marLeft w:val="0"/>
      <w:marRight w:val="0"/>
      <w:marTop w:val="0"/>
      <w:marBottom w:val="0"/>
      <w:divBdr>
        <w:top w:val="none" w:sz="0" w:space="0" w:color="auto"/>
        <w:left w:val="none" w:sz="0" w:space="0" w:color="auto"/>
        <w:bottom w:val="none" w:sz="0" w:space="0" w:color="auto"/>
        <w:right w:val="none" w:sz="0" w:space="0" w:color="auto"/>
      </w:divBdr>
    </w:div>
    <w:div w:id="418449527">
      <w:bodyDiv w:val="1"/>
      <w:marLeft w:val="0"/>
      <w:marRight w:val="0"/>
      <w:marTop w:val="0"/>
      <w:marBottom w:val="0"/>
      <w:divBdr>
        <w:top w:val="none" w:sz="0" w:space="0" w:color="auto"/>
        <w:left w:val="none" w:sz="0" w:space="0" w:color="auto"/>
        <w:bottom w:val="none" w:sz="0" w:space="0" w:color="auto"/>
        <w:right w:val="none" w:sz="0" w:space="0" w:color="auto"/>
      </w:divBdr>
    </w:div>
    <w:div w:id="790975192">
      <w:bodyDiv w:val="1"/>
      <w:marLeft w:val="0"/>
      <w:marRight w:val="0"/>
      <w:marTop w:val="0"/>
      <w:marBottom w:val="0"/>
      <w:divBdr>
        <w:top w:val="none" w:sz="0" w:space="0" w:color="auto"/>
        <w:left w:val="none" w:sz="0" w:space="0" w:color="auto"/>
        <w:bottom w:val="none" w:sz="0" w:space="0" w:color="auto"/>
        <w:right w:val="none" w:sz="0" w:space="0" w:color="auto"/>
      </w:divBdr>
    </w:div>
    <w:div w:id="849375196">
      <w:bodyDiv w:val="1"/>
      <w:marLeft w:val="0"/>
      <w:marRight w:val="0"/>
      <w:marTop w:val="0"/>
      <w:marBottom w:val="0"/>
      <w:divBdr>
        <w:top w:val="none" w:sz="0" w:space="0" w:color="auto"/>
        <w:left w:val="none" w:sz="0" w:space="0" w:color="auto"/>
        <w:bottom w:val="none" w:sz="0" w:space="0" w:color="auto"/>
        <w:right w:val="none" w:sz="0" w:space="0" w:color="auto"/>
      </w:divBdr>
      <w:divsChild>
        <w:div w:id="958099486">
          <w:marLeft w:val="0"/>
          <w:marRight w:val="0"/>
          <w:marTop w:val="0"/>
          <w:marBottom w:val="0"/>
          <w:divBdr>
            <w:top w:val="none" w:sz="0" w:space="0" w:color="auto"/>
            <w:left w:val="none" w:sz="0" w:space="0" w:color="auto"/>
            <w:bottom w:val="none" w:sz="0" w:space="0" w:color="auto"/>
            <w:right w:val="none" w:sz="0" w:space="0" w:color="auto"/>
          </w:divBdr>
        </w:div>
        <w:div w:id="1610623587">
          <w:marLeft w:val="0"/>
          <w:marRight w:val="0"/>
          <w:marTop w:val="0"/>
          <w:marBottom w:val="0"/>
          <w:divBdr>
            <w:top w:val="none" w:sz="0" w:space="0" w:color="auto"/>
            <w:left w:val="none" w:sz="0" w:space="0" w:color="auto"/>
            <w:bottom w:val="none" w:sz="0" w:space="0" w:color="auto"/>
            <w:right w:val="none" w:sz="0" w:space="0" w:color="auto"/>
          </w:divBdr>
        </w:div>
      </w:divsChild>
    </w:div>
    <w:div w:id="869995118">
      <w:bodyDiv w:val="1"/>
      <w:marLeft w:val="0"/>
      <w:marRight w:val="0"/>
      <w:marTop w:val="0"/>
      <w:marBottom w:val="0"/>
      <w:divBdr>
        <w:top w:val="none" w:sz="0" w:space="0" w:color="auto"/>
        <w:left w:val="none" w:sz="0" w:space="0" w:color="auto"/>
        <w:bottom w:val="none" w:sz="0" w:space="0" w:color="auto"/>
        <w:right w:val="none" w:sz="0" w:space="0" w:color="auto"/>
      </w:divBdr>
    </w:div>
    <w:div w:id="906887770">
      <w:bodyDiv w:val="1"/>
      <w:marLeft w:val="0"/>
      <w:marRight w:val="0"/>
      <w:marTop w:val="0"/>
      <w:marBottom w:val="0"/>
      <w:divBdr>
        <w:top w:val="none" w:sz="0" w:space="0" w:color="auto"/>
        <w:left w:val="none" w:sz="0" w:space="0" w:color="auto"/>
        <w:bottom w:val="none" w:sz="0" w:space="0" w:color="auto"/>
        <w:right w:val="none" w:sz="0" w:space="0" w:color="auto"/>
      </w:divBdr>
      <w:divsChild>
        <w:div w:id="1687058485">
          <w:marLeft w:val="0"/>
          <w:marRight w:val="0"/>
          <w:marTop w:val="0"/>
          <w:marBottom w:val="0"/>
          <w:divBdr>
            <w:top w:val="none" w:sz="0" w:space="0" w:color="auto"/>
            <w:left w:val="none" w:sz="0" w:space="0" w:color="auto"/>
            <w:bottom w:val="none" w:sz="0" w:space="0" w:color="auto"/>
            <w:right w:val="none" w:sz="0" w:space="0" w:color="auto"/>
          </w:divBdr>
          <w:divsChild>
            <w:div w:id="1750345560">
              <w:marLeft w:val="0"/>
              <w:marRight w:val="0"/>
              <w:marTop w:val="0"/>
              <w:marBottom w:val="0"/>
              <w:divBdr>
                <w:top w:val="none" w:sz="0" w:space="0" w:color="auto"/>
                <w:left w:val="none" w:sz="0" w:space="0" w:color="auto"/>
                <w:bottom w:val="none" w:sz="0" w:space="0" w:color="auto"/>
                <w:right w:val="none" w:sz="0" w:space="0" w:color="auto"/>
              </w:divBdr>
              <w:divsChild>
                <w:div w:id="987590386">
                  <w:marLeft w:val="0"/>
                  <w:marRight w:val="0"/>
                  <w:marTop w:val="0"/>
                  <w:marBottom w:val="0"/>
                  <w:divBdr>
                    <w:top w:val="none" w:sz="0" w:space="0" w:color="auto"/>
                    <w:left w:val="none" w:sz="0" w:space="0" w:color="auto"/>
                    <w:bottom w:val="none" w:sz="0" w:space="0" w:color="auto"/>
                    <w:right w:val="none" w:sz="0" w:space="0" w:color="auto"/>
                  </w:divBdr>
                  <w:divsChild>
                    <w:div w:id="1207717354">
                      <w:marLeft w:val="2325"/>
                      <w:marRight w:val="0"/>
                      <w:marTop w:val="0"/>
                      <w:marBottom w:val="0"/>
                      <w:divBdr>
                        <w:top w:val="none" w:sz="0" w:space="0" w:color="auto"/>
                        <w:left w:val="none" w:sz="0" w:space="0" w:color="auto"/>
                        <w:bottom w:val="none" w:sz="0" w:space="0" w:color="auto"/>
                        <w:right w:val="none" w:sz="0" w:space="0" w:color="auto"/>
                      </w:divBdr>
                      <w:divsChild>
                        <w:div w:id="397361162">
                          <w:marLeft w:val="0"/>
                          <w:marRight w:val="0"/>
                          <w:marTop w:val="0"/>
                          <w:marBottom w:val="0"/>
                          <w:divBdr>
                            <w:top w:val="none" w:sz="0" w:space="0" w:color="auto"/>
                            <w:left w:val="none" w:sz="0" w:space="0" w:color="auto"/>
                            <w:bottom w:val="none" w:sz="0" w:space="0" w:color="auto"/>
                            <w:right w:val="none" w:sz="0" w:space="0" w:color="auto"/>
                          </w:divBdr>
                          <w:divsChild>
                            <w:div w:id="1968852841">
                              <w:marLeft w:val="0"/>
                              <w:marRight w:val="0"/>
                              <w:marTop w:val="0"/>
                              <w:marBottom w:val="0"/>
                              <w:divBdr>
                                <w:top w:val="none" w:sz="0" w:space="0" w:color="auto"/>
                                <w:left w:val="none" w:sz="0" w:space="0" w:color="auto"/>
                                <w:bottom w:val="none" w:sz="0" w:space="0" w:color="auto"/>
                                <w:right w:val="none" w:sz="0" w:space="0" w:color="auto"/>
                              </w:divBdr>
                              <w:divsChild>
                                <w:div w:id="519928029">
                                  <w:marLeft w:val="0"/>
                                  <w:marRight w:val="0"/>
                                  <w:marTop w:val="0"/>
                                  <w:marBottom w:val="0"/>
                                  <w:divBdr>
                                    <w:top w:val="none" w:sz="0" w:space="0" w:color="auto"/>
                                    <w:left w:val="none" w:sz="0" w:space="0" w:color="auto"/>
                                    <w:bottom w:val="none" w:sz="0" w:space="0" w:color="auto"/>
                                    <w:right w:val="none" w:sz="0" w:space="0" w:color="auto"/>
                                  </w:divBdr>
                                  <w:divsChild>
                                    <w:div w:id="419180244">
                                      <w:marLeft w:val="0"/>
                                      <w:marRight w:val="0"/>
                                      <w:marTop w:val="0"/>
                                      <w:marBottom w:val="0"/>
                                      <w:divBdr>
                                        <w:top w:val="none" w:sz="0" w:space="0" w:color="auto"/>
                                        <w:left w:val="none" w:sz="0" w:space="0" w:color="auto"/>
                                        <w:bottom w:val="none" w:sz="0" w:space="0" w:color="auto"/>
                                        <w:right w:val="none" w:sz="0" w:space="0" w:color="auto"/>
                                      </w:divBdr>
                                      <w:divsChild>
                                        <w:div w:id="846676688">
                                          <w:marLeft w:val="0"/>
                                          <w:marRight w:val="0"/>
                                          <w:marTop w:val="0"/>
                                          <w:marBottom w:val="0"/>
                                          <w:divBdr>
                                            <w:top w:val="none" w:sz="0" w:space="0" w:color="auto"/>
                                            <w:left w:val="none" w:sz="0" w:space="0" w:color="auto"/>
                                            <w:bottom w:val="none" w:sz="0" w:space="0" w:color="auto"/>
                                            <w:right w:val="none" w:sz="0" w:space="0" w:color="auto"/>
                                          </w:divBdr>
                                          <w:divsChild>
                                            <w:div w:id="1963998040">
                                              <w:marLeft w:val="0"/>
                                              <w:marRight w:val="0"/>
                                              <w:marTop w:val="0"/>
                                              <w:marBottom w:val="0"/>
                                              <w:divBdr>
                                                <w:top w:val="none" w:sz="0" w:space="0" w:color="auto"/>
                                                <w:left w:val="none" w:sz="0" w:space="0" w:color="auto"/>
                                                <w:bottom w:val="none" w:sz="0" w:space="0" w:color="auto"/>
                                                <w:right w:val="none" w:sz="0" w:space="0" w:color="auto"/>
                                              </w:divBdr>
                                              <w:divsChild>
                                                <w:div w:id="260185647">
                                                  <w:marLeft w:val="0"/>
                                                  <w:marRight w:val="0"/>
                                                  <w:marTop w:val="0"/>
                                                  <w:marBottom w:val="0"/>
                                                  <w:divBdr>
                                                    <w:top w:val="none" w:sz="0" w:space="0" w:color="auto"/>
                                                    <w:left w:val="none" w:sz="0" w:space="0" w:color="auto"/>
                                                    <w:bottom w:val="none" w:sz="0" w:space="0" w:color="auto"/>
                                                    <w:right w:val="none" w:sz="0" w:space="0" w:color="auto"/>
                                                  </w:divBdr>
                                                  <w:divsChild>
                                                    <w:div w:id="1983389395">
                                                      <w:marLeft w:val="0"/>
                                                      <w:marRight w:val="0"/>
                                                      <w:marTop w:val="0"/>
                                                      <w:marBottom w:val="0"/>
                                                      <w:divBdr>
                                                        <w:top w:val="none" w:sz="0" w:space="0" w:color="auto"/>
                                                        <w:left w:val="none" w:sz="0" w:space="0" w:color="auto"/>
                                                        <w:bottom w:val="none" w:sz="0" w:space="0" w:color="auto"/>
                                                        <w:right w:val="none" w:sz="0" w:space="0" w:color="auto"/>
                                                      </w:divBdr>
                                                      <w:divsChild>
                                                        <w:div w:id="1875917744">
                                                          <w:marLeft w:val="0"/>
                                                          <w:marRight w:val="0"/>
                                                          <w:marTop w:val="15"/>
                                                          <w:marBottom w:val="15"/>
                                                          <w:divBdr>
                                                            <w:top w:val="none" w:sz="0" w:space="0" w:color="auto"/>
                                                            <w:left w:val="none" w:sz="0" w:space="0" w:color="auto"/>
                                                            <w:bottom w:val="none" w:sz="0" w:space="0" w:color="auto"/>
                                                            <w:right w:val="none" w:sz="0" w:space="0" w:color="auto"/>
                                                          </w:divBdr>
                                                          <w:divsChild>
                                                            <w:div w:id="1225338489">
                                                              <w:marLeft w:val="0"/>
                                                              <w:marRight w:val="0"/>
                                                              <w:marTop w:val="0"/>
                                                              <w:marBottom w:val="0"/>
                                                              <w:divBdr>
                                                                <w:top w:val="none" w:sz="0" w:space="0" w:color="auto"/>
                                                                <w:left w:val="none" w:sz="0" w:space="0" w:color="auto"/>
                                                                <w:bottom w:val="none" w:sz="0" w:space="0" w:color="auto"/>
                                                                <w:right w:val="none" w:sz="0" w:space="0" w:color="auto"/>
                                                              </w:divBdr>
                                                              <w:divsChild>
                                                                <w:div w:id="1743914366">
                                                                  <w:marLeft w:val="0"/>
                                                                  <w:marRight w:val="0"/>
                                                                  <w:marTop w:val="0"/>
                                                                  <w:marBottom w:val="0"/>
                                                                  <w:divBdr>
                                                                    <w:top w:val="none" w:sz="0" w:space="0" w:color="auto"/>
                                                                    <w:left w:val="none" w:sz="0" w:space="0" w:color="auto"/>
                                                                    <w:bottom w:val="none" w:sz="0" w:space="0" w:color="auto"/>
                                                                    <w:right w:val="none" w:sz="0" w:space="0" w:color="auto"/>
                                                                  </w:divBdr>
                                                                  <w:divsChild>
                                                                    <w:div w:id="2131656692">
                                                                      <w:marLeft w:val="0"/>
                                                                      <w:marRight w:val="0"/>
                                                                      <w:marTop w:val="0"/>
                                                                      <w:marBottom w:val="0"/>
                                                                      <w:divBdr>
                                                                        <w:top w:val="none" w:sz="0" w:space="0" w:color="auto"/>
                                                                        <w:left w:val="none" w:sz="0" w:space="0" w:color="auto"/>
                                                                        <w:bottom w:val="none" w:sz="0" w:space="0" w:color="auto"/>
                                                                        <w:right w:val="none" w:sz="0" w:space="0" w:color="auto"/>
                                                                      </w:divBdr>
                                                                      <w:divsChild>
                                                                        <w:div w:id="2075080198">
                                                                          <w:marLeft w:val="0"/>
                                                                          <w:marRight w:val="0"/>
                                                                          <w:marTop w:val="0"/>
                                                                          <w:marBottom w:val="0"/>
                                                                          <w:divBdr>
                                                                            <w:top w:val="none" w:sz="0" w:space="0" w:color="auto"/>
                                                                            <w:left w:val="none" w:sz="0" w:space="0" w:color="auto"/>
                                                                            <w:bottom w:val="none" w:sz="0" w:space="0" w:color="auto"/>
                                                                            <w:right w:val="none" w:sz="0" w:space="0" w:color="auto"/>
                                                                          </w:divBdr>
                                                                          <w:divsChild>
                                                                            <w:div w:id="1240795041">
                                                                              <w:marLeft w:val="0"/>
                                                                              <w:marRight w:val="0"/>
                                                                              <w:marTop w:val="0"/>
                                                                              <w:marBottom w:val="0"/>
                                                                              <w:divBdr>
                                                                                <w:top w:val="none" w:sz="0" w:space="0" w:color="auto"/>
                                                                                <w:left w:val="none" w:sz="0" w:space="0" w:color="auto"/>
                                                                                <w:bottom w:val="none" w:sz="0" w:space="0" w:color="auto"/>
                                                                                <w:right w:val="none" w:sz="0" w:space="0" w:color="auto"/>
                                                                              </w:divBdr>
                                                                              <w:divsChild>
                                                                                <w:div w:id="160045370">
                                                                                  <w:marLeft w:val="0"/>
                                                                                  <w:marRight w:val="0"/>
                                                                                  <w:marTop w:val="0"/>
                                                                                  <w:marBottom w:val="0"/>
                                                                                  <w:divBdr>
                                                                                    <w:top w:val="none" w:sz="0" w:space="0" w:color="auto"/>
                                                                                    <w:left w:val="none" w:sz="0" w:space="0" w:color="auto"/>
                                                                                    <w:bottom w:val="none" w:sz="0" w:space="0" w:color="auto"/>
                                                                                    <w:right w:val="none" w:sz="0" w:space="0" w:color="auto"/>
                                                                                  </w:divBdr>
                                                                                  <w:divsChild>
                                                                                    <w:div w:id="215051749">
                                                                                      <w:marLeft w:val="0"/>
                                                                                      <w:marRight w:val="0"/>
                                                                                      <w:marTop w:val="0"/>
                                                                                      <w:marBottom w:val="0"/>
                                                                                      <w:divBdr>
                                                                                        <w:top w:val="none" w:sz="0" w:space="0" w:color="auto"/>
                                                                                        <w:left w:val="none" w:sz="0" w:space="0" w:color="auto"/>
                                                                                        <w:bottom w:val="none" w:sz="0" w:space="0" w:color="auto"/>
                                                                                        <w:right w:val="none" w:sz="0" w:space="0" w:color="auto"/>
                                                                                      </w:divBdr>
                                                                                      <w:divsChild>
                                                                                        <w:div w:id="1480030714">
                                                                                          <w:marLeft w:val="0"/>
                                                                                          <w:marRight w:val="0"/>
                                                                                          <w:marTop w:val="0"/>
                                                                                          <w:marBottom w:val="0"/>
                                                                                          <w:divBdr>
                                                                                            <w:top w:val="none" w:sz="0" w:space="0" w:color="auto"/>
                                                                                            <w:left w:val="none" w:sz="0" w:space="0" w:color="auto"/>
                                                                                            <w:bottom w:val="none" w:sz="0" w:space="0" w:color="auto"/>
                                                                                            <w:right w:val="none" w:sz="0" w:space="0" w:color="auto"/>
                                                                                          </w:divBdr>
                                                                                          <w:divsChild>
                                                                                            <w:div w:id="78296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2581698">
      <w:bodyDiv w:val="1"/>
      <w:marLeft w:val="0"/>
      <w:marRight w:val="0"/>
      <w:marTop w:val="0"/>
      <w:marBottom w:val="0"/>
      <w:divBdr>
        <w:top w:val="none" w:sz="0" w:space="0" w:color="auto"/>
        <w:left w:val="none" w:sz="0" w:space="0" w:color="auto"/>
        <w:bottom w:val="none" w:sz="0" w:space="0" w:color="auto"/>
        <w:right w:val="none" w:sz="0" w:space="0" w:color="auto"/>
      </w:divBdr>
      <w:divsChild>
        <w:div w:id="2052915962">
          <w:marLeft w:val="0"/>
          <w:marRight w:val="0"/>
          <w:marTop w:val="0"/>
          <w:marBottom w:val="0"/>
          <w:divBdr>
            <w:top w:val="none" w:sz="0" w:space="0" w:color="auto"/>
            <w:left w:val="none" w:sz="0" w:space="0" w:color="auto"/>
            <w:bottom w:val="none" w:sz="0" w:space="0" w:color="auto"/>
            <w:right w:val="none" w:sz="0" w:space="0" w:color="auto"/>
          </w:divBdr>
        </w:div>
      </w:divsChild>
    </w:div>
    <w:div w:id="1225022999">
      <w:bodyDiv w:val="1"/>
      <w:marLeft w:val="0"/>
      <w:marRight w:val="0"/>
      <w:marTop w:val="0"/>
      <w:marBottom w:val="0"/>
      <w:divBdr>
        <w:top w:val="none" w:sz="0" w:space="0" w:color="auto"/>
        <w:left w:val="none" w:sz="0" w:space="0" w:color="auto"/>
        <w:bottom w:val="none" w:sz="0" w:space="0" w:color="auto"/>
        <w:right w:val="none" w:sz="0" w:space="0" w:color="auto"/>
      </w:divBdr>
      <w:divsChild>
        <w:div w:id="933049636">
          <w:marLeft w:val="0"/>
          <w:marRight w:val="0"/>
          <w:marTop w:val="0"/>
          <w:marBottom w:val="0"/>
          <w:divBdr>
            <w:top w:val="none" w:sz="0" w:space="0" w:color="auto"/>
            <w:left w:val="none" w:sz="0" w:space="0" w:color="auto"/>
            <w:bottom w:val="none" w:sz="0" w:space="0" w:color="auto"/>
            <w:right w:val="none" w:sz="0" w:space="0" w:color="auto"/>
          </w:divBdr>
        </w:div>
      </w:divsChild>
    </w:div>
    <w:div w:id="1283151696">
      <w:bodyDiv w:val="1"/>
      <w:marLeft w:val="0"/>
      <w:marRight w:val="0"/>
      <w:marTop w:val="0"/>
      <w:marBottom w:val="0"/>
      <w:divBdr>
        <w:top w:val="none" w:sz="0" w:space="0" w:color="auto"/>
        <w:left w:val="none" w:sz="0" w:space="0" w:color="auto"/>
        <w:bottom w:val="none" w:sz="0" w:space="0" w:color="auto"/>
        <w:right w:val="none" w:sz="0" w:space="0" w:color="auto"/>
      </w:divBdr>
    </w:div>
    <w:div w:id="1319577261">
      <w:bodyDiv w:val="1"/>
      <w:marLeft w:val="0"/>
      <w:marRight w:val="0"/>
      <w:marTop w:val="0"/>
      <w:marBottom w:val="0"/>
      <w:divBdr>
        <w:top w:val="none" w:sz="0" w:space="0" w:color="auto"/>
        <w:left w:val="none" w:sz="0" w:space="0" w:color="auto"/>
        <w:bottom w:val="none" w:sz="0" w:space="0" w:color="auto"/>
        <w:right w:val="none" w:sz="0" w:space="0" w:color="auto"/>
      </w:divBdr>
      <w:divsChild>
        <w:div w:id="1633053962">
          <w:marLeft w:val="0"/>
          <w:marRight w:val="0"/>
          <w:marTop w:val="0"/>
          <w:marBottom w:val="0"/>
          <w:divBdr>
            <w:top w:val="none" w:sz="0" w:space="0" w:color="auto"/>
            <w:left w:val="none" w:sz="0" w:space="0" w:color="auto"/>
            <w:bottom w:val="none" w:sz="0" w:space="0" w:color="auto"/>
            <w:right w:val="none" w:sz="0" w:space="0" w:color="auto"/>
          </w:divBdr>
        </w:div>
      </w:divsChild>
    </w:div>
    <w:div w:id="1341005079">
      <w:bodyDiv w:val="1"/>
      <w:marLeft w:val="0"/>
      <w:marRight w:val="0"/>
      <w:marTop w:val="0"/>
      <w:marBottom w:val="0"/>
      <w:divBdr>
        <w:top w:val="none" w:sz="0" w:space="0" w:color="auto"/>
        <w:left w:val="none" w:sz="0" w:space="0" w:color="auto"/>
        <w:bottom w:val="none" w:sz="0" w:space="0" w:color="auto"/>
        <w:right w:val="none" w:sz="0" w:space="0" w:color="auto"/>
      </w:divBdr>
    </w:div>
    <w:div w:id="1423917138">
      <w:bodyDiv w:val="1"/>
      <w:marLeft w:val="0"/>
      <w:marRight w:val="0"/>
      <w:marTop w:val="0"/>
      <w:marBottom w:val="0"/>
      <w:divBdr>
        <w:top w:val="none" w:sz="0" w:space="0" w:color="auto"/>
        <w:left w:val="none" w:sz="0" w:space="0" w:color="auto"/>
        <w:bottom w:val="none" w:sz="0" w:space="0" w:color="auto"/>
        <w:right w:val="none" w:sz="0" w:space="0" w:color="auto"/>
      </w:divBdr>
      <w:divsChild>
        <w:div w:id="1976829254">
          <w:marLeft w:val="0"/>
          <w:marRight w:val="0"/>
          <w:marTop w:val="0"/>
          <w:marBottom w:val="0"/>
          <w:divBdr>
            <w:top w:val="none" w:sz="0" w:space="0" w:color="auto"/>
            <w:left w:val="none" w:sz="0" w:space="0" w:color="auto"/>
            <w:bottom w:val="none" w:sz="0" w:space="0" w:color="auto"/>
            <w:right w:val="none" w:sz="0" w:space="0" w:color="auto"/>
          </w:divBdr>
        </w:div>
      </w:divsChild>
    </w:div>
    <w:div w:id="1446346657">
      <w:bodyDiv w:val="1"/>
      <w:marLeft w:val="0"/>
      <w:marRight w:val="0"/>
      <w:marTop w:val="0"/>
      <w:marBottom w:val="0"/>
      <w:divBdr>
        <w:top w:val="none" w:sz="0" w:space="0" w:color="auto"/>
        <w:left w:val="none" w:sz="0" w:space="0" w:color="auto"/>
        <w:bottom w:val="none" w:sz="0" w:space="0" w:color="auto"/>
        <w:right w:val="none" w:sz="0" w:space="0" w:color="auto"/>
      </w:divBdr>
    </w:div>
    <w:div w:id="1647008294">
      <w:bodyDiv w:val="1"/>
      <w:marLeft w:val="0"/>
      <w:marRight w:val="0"/>
      <w:marTop w:val="0"/>
      <w:marBottom w:val="0"/>
      <w:divBdr>
        <w:top w:val="none" w:sz="0" w:space="0" w:color="auto"/>
        <w:left w:val="none" w:sz="0" w:space="0" w:color="auto"/>
        <w:bottom w:val="none" w:sz="0" w:space="0" w:color="auto"/>
        <w:right w:val="none" w:sz="0" w:space="0" w:color="auto"/>
      </w:divBdr>
    </w:div>
    <w:div w:id="1652325527">
      <w:bodyDiv w:val="1"/>
      <w:marLeft w:val="0"/>
      <w:marRight w:val="0"/>
      <w:marTop w:val="0"/>
      <w:marBottom w:val="0"/>
      <w:divBdr>
        <w:top w:val="none" w:sz="0" w:space="0" w:color="auto"/>
        <w:left w:val="none" w:sz="0" w:space="0" w:color="auto"/>
        <w:bottom w:val="none" w:sz="0" w:space="0" w:color="auto"/>
        <w:right w:val="none" w:sz="0" w:space="0" w:color="auto"/>
      </w:divBdr>
      <w:divsChild>
        <w:div w:id="421488937">
          <w:marLeft w:val="0"/>
          <w:marRight w:val="0"/>
          <w:marTop w:val="0"/>
          <w:marBottom w:val="0"/>
          <w:divBdr>
            <w:top w:val="none" w:sz="0" w:space="0" w:color="auto"/>
            <w:left w:val="none" w:sz="0" w:space="0" w:color="auto"/>
            <w:bottom w:val="none" w:sz="0" w:space="0" w:color="auto"/>
            <w:right w:val="none" w:sz="0" w:space="0" w:color="auto"/>
          </w:divBdr>
          <w:divsChild>
            <w:div w:id="166599492">
              <w:marLeft w:val="0"/>
              <w:marRight w:val="0"/>
              <w:marTop w:val="0"/>
              <w:marBottom w:val="0"/>
              <w:divBdr>
                <w:top w:val="none" w:sz="0" w:space="0" w:color="auto"/>
                <w:left w:val="none" w:sz="0" w:space="0" w:color="auto"/>
                <w:bottom w:val="none" w:sz="0" w:space="0" w:color="auto"/>
                <w:right w:val="none" w:sz="0" w:space="0" w:color="auto"/>
              </w:divBdr>
              <w:divsChild>
                <w:div w:id="584343549">
                  <w:marLeft w:val="0"/>
                  <w:marRight w:val="0"/>
                  <w:marTop w:val="0"/>
                  <w:marBottom w:val="0"/>
                  <w:divBdr>
                    <w:top w:val="none" w:sz="0" w:space="0" w:color="auto"/>
                    <w:left w:val="none" w:sz="0" w:space="0" w:color="auto"/>
                    <w:bottom w:val="none" w:sz="0" w:space="0" w:color="auto"/>
                    <w:right w:val="none" w:sz="0" w:space="0" w:color="auto"/>
                  </w:divBdr>
                  <w:divsChild>
                    <w:div w:id="1326397638">
                      <w:marLeft w:val="2325"/>
                      <w:marRight w:val="0"/>
                      <w:marTop w:val="0"/>
                      <w:marBottom w:val="0"/>
                      <w:divBdr>
                        <w:top w:val="none" w:sz="0" w:space="0" w:color="auto"/>
                        <w:left w:val="none" w:sz="0" w:space="0" w:color="auto"/>
                        <w:bottom w:val="none" w:sz="0" w:space="0" w:color="auto"/>
                        <w:right w:val="none" w:sz="0" w:space="0" w:color="auto"/>
                      </w:divBdr>
                      <w:divsChild>
                        <w:div w:id="1988512745">
                          <w:marLeft w:val="0"/>
                          <w:marRight w:val="0"/>
                          <w:marTop w:val="0"/>
                          <w:marBottom w:val="0"/>
                          <w:divBdr>
                            <w:top w:val="none" w:sz="0" w:space="0" w:color="auto"/>
                            <w:left w:val="none" w:sz="0" w:space="0" w:color="auto"/>
                            <w:bottom w:val="none" w:sz="0" w:space="0" w:color="auto"/>
                            <w:right w:val="none" w:sz="0" w:space="0" w:color="auto"/>
                          </w:divBdr>
                          <w:divsChild>
                            <w:div w:id="347098481">
                              <w:marLeft w:val="0"/>
                              <w:marRight w:val="0"/>
                              <w:marTop w:val="0"/>
                              <w:marBottom w:val="0"/>
                              <w:divBdr>
                                <w:top w:val="none" w:sz="0" w:space="0" w:color="auto"/>
                                <w:left w:val="none" w:sz="0" w:space="0" w:color="auto"/>
                                <w:bottom w:val="none" w:sz="0" w:space="0" w:color="auto"/>
                                <w:right w:val="none" w:sz="0" w:space="0" w:color="auto"/>
                              </w:divBdr>
                              <w:divsChild>
                                <w:div w:id="1839804660">
                                  <w:marLeft w:val="0"/>
                                  <w:marRight w:val="0"/>
                                  <w:marTop w:val="0"/>
                                  <w:marBottom w:val="0"/>
                                  <w:divBdr>
                                    <w:top w:val="none" w:sz="0" w:space="0" w:color="auto"/>
                                    <w:left w:val="none" w:sz="0" w:space="0" w:color="auto"/>
                                    <w:bottom w:val="none" w:sz="0" w:space="0" w:color="auto"/>
                                    <w:right w:val="none" w:sz="0" w:space="0" w:color="auto"/>
                                  </w:divBdr>
                                  <w:divsChild>
                                    <w:div w:id="2095658928">
                                      <w:marLeft w:val="0"/>
                                      <w:marRight w:val="0"/>
                                      <w:marTop w:val="0"/>
                                      <w:marBottom w:val="0"/>
                                      <w:divBdr>
                                        <w:top w:val="none" w:sz="0" w:space="0" w:color="auto"/>
                                        <w:left w:val="none" w:sz="0" w:space="0" w:color="auto"/>
                                        <w:bottom w:val="none" w:sz="0" w:space="0" w:color="auto"/>
                                        <w:right w:val="none" w:sz="0" w:space="0" w:color="auto"/>
                                      </w:divBdr>
                                      <w:divsChild>
                                        <w:div w:id="721366120">
                                          <w:marLeft w:val="0"/>
                                          <w:marRight w:val="0"/>
                                          <w:marTop w:val="0"/>
                                          <w:marBottom w:val="0"/>
                                          <w:divBdr>
                                            <w:top w:val="none" w:sz="0" w:space="0" w:color="auto"/>
                                            <w:left w:val="none" w:sz="0" w:space="0" w:color="auto"/>
                                            <w:bottom w:val="none" w:sz="0" w:space="0" w:color="auto"/>
                                            <w:right w:val="none" w:sz="0" w:space="0" w:color="auto"/>
                                          </w:divBdr>
                                          <w:divsChild>
                                            <w:div w:id="1299870889">
                                              <w:marLeft w:val="0"/>
                                              <w:marRight w:val="0"/>
                                              <w:marTop w:val="0"/>
                                              <w:marBottom w:val="0"/>
                                              <w:divBdr>
                                                <w:top w:val="none" w:sz="0" w:space="0" w:color="auto"/>
                                                <w:left w:val="none" w:sz="0" w:space="0" w:color="auto"/>
                                                <w:bottom w:val="none" w:sz="0" w:space="0" w:color="auto"/>
                                                <w:right w:val="none" w:sz="0" w:space="0" w:color="auto"/>
                                              </w:divBdr>
                                              <w:divsChild>
                                                <w:div w:id="1994791883">
                                                  <w:marLeft w:val="0"/>
                                                  <w:marRight w:val="0"/>
                                                  <w:marTop w:val="0"/>
                                                  <w:marBottom w:val="0"/>
                                                  <w:divBdr>
                                                    <w:top w:val="none" w:sz="0" w:space="0" w:color="auto"/>
                                                    <w:left w:val="none" w:sz="0" w:space="0" w:color="auto"/>
                                                    <w:bottom w:val="none" w:sz="0" w:space="0" w:color="auto"/>
                                                    <w:right w:val="none" w:sz="0" w:space="0" w:color="auto"/>
                                                  </w:divBdr>
                                                  <w:divsChild>
                                                    <w:div w:id="1403261082">
                                                      <w:marLeft w:val="0"/>
                                                      <w:marRight w:val="0"/>
                                                      <w:marTop w:val="0"/>
                                                      <w:marBottom w:val="0"/>
                                                      <w:divBdr>
                                                        <w:top w:val="none" w:sz="0" w:space="0" w:color="auto"/>
                                                        <w:left w:val="none" w:sz="0" w:space="0" w:color="auto"/>
                                                        <w:bottom w:val="none" w:sz="0" w:space="0" w:color="auto"/>
                                                        <w:right w:val="none" w:sz="0" w:space="0" w:color="auto"/>
                                                      </w:divBdr>
                                                      <w:divsChild>
                                                        <w:div w:id="746343835">
                                                          <w:marLeft w:val="0"/>
                                                          <w:marRight w:val="0"/>
                                                          <w:marTop w:val="15"/>
                                                          <w:marBottom w:val="15"/>
                                                          <w:divBdr>
                                                            <w:top w:val="none" w:sz="0" w:space="0" w:color="auto"/>
                                                            <w:left w:val="none" w:sz="0" w:space="0" w:color="auto"/>
                                                            <w:bottom w:val="none" w:sz="0" w:space="0" w:color="auto"/>
                                                            <w:right w:val="none" w:sz="0" w:space="0" w:color="auto"/>
                                                          </w:divBdr>
                                                          <w:divsChild>
                                                            <w:div w:id="420953050">
                                                              <w:marLeft w:val="0"/>
                                                              <w:marRight w:val="0"/>
                                                              <w:marTop w:val="0"/>
                                                              <w:marBottom w:val="0"/>
                                                              <w:divBdr>
                                                                <w:top w:val="none" w:sz="0" w:space="0" w:color="auto"/>
                                                                <w:left w:val="none" w:sz="0" w:space="0" w:color="auto"/>
                                                                <w:bottom w:val="none" w:sz="0" w:space="0" w:color="auto"/>
                                                                <w:right w:val="none" w:sz="0" w:space="0" w:color="auto"/>
                                                              </w:divBdr>
                                                              <w:divsChild>
                                                                <w:div w:id="1451508521">
                                                                  <w:marLeft w:val="0"/>
                                                                  <w:marRight w:val="0"/>
                                                                  <w:marTop w:val="0"/>
                                                                  <w:marBottom w:val="0"/>
                                                                  <w:divBdr>
                                                                    <w:top w:val="none" w:sz="0" w:space="0" w:color="auto"/>
                                                                    <w:left w:val="none" w:sz="0" w:space="0" w:color="auto"/>
                                                                    <w:bottom w:val="none" w:sz="0" w:space="0" w:color="auto"/>
                                                                    <w:right w:val="none" w:sz="0" w:space="0" w:color="auto"/>
                                                                  </w:divBdr>
                                                                  <w:divsChild>
                                                                    <w:div w:id="336738887">
                                                                      <w:marLeft w:val="0"/>
                                                                      <w:marRight w:val="0"/>
                                                                      <w:marTop w:val="0"/>
                                                                      <w:marBottom w:val="0"/>
                                                                      <w:divBdr>
                                                                        <w:top w:val="none" w:sz="0" w:space="0" w:color="auto"/>
                                                                        <w:left w:val="none" w:sz="0" w:space="0" w:color="auto"/>
                                                                        <w:bottom w:val="none" w:sz="0" w:space="0" w:color="auto"/>
                                                                        <w:right w:val="none" w:sz="0" w:space="0" w:color="auto"/>
                                                                      </w:divBdr>
                                                                      <w:divsChild>
                                                                        <w:div w:id="279529876">
                                                                          <w:marLeft w:val="0"/>
                                                                          <w:marRight w:val="0"/>
                                                                          <w:marTop w:val="0"/>
                                                                          <w:marBottom w:val="0"/>
                                                                          <w:divBdr>
                                                                            <w:top w:val="none" w:sz="0" w:space="0" w:color="auto"/>
                                                                            <w:left w:val="none" w:sz="0" w:space="0" w:color="auto"/>
                                                                            <w:bottom w:val="none" w:sz="0" w:space="0" w:color="auto"/>
                                                                            <w:right w:val="none" w:sz="0" w:space="0" w:color="auto"/>
                                                                          </w:divBdr>
                                                                          <w:divsChild>
                                                                            <w:div w:id="455299996">
                                                                              <w:marLeft w:val="0"/>
                                                                              <w:marRight w:val="0"/>
                                                                              <w:marTop w:val="0"/>
                                                                              <w:marBottom w:val="0"/>
                                                                              <w:divBdr>
                                                                                <w:top w:val="none" w:sz="0" w:space="0" w:color="auto"/>
                                                                                <w:left w:val="none" w:sz="0" w:space="0" w:color="auto"/>
                                                                                <w:bottom w:val="none" w:sz="0" w:space="0" w:color="auto"/>
                                                                                <w:right w:val="none" w:sz="0" w:space="0" w:color="auto"/>
                                                                              </w:divBdr>
                                                                              <w:divsChild>
                                                                                <w:div w:id="1721709142">
                                                                                  <w:marLeft w:val="0"/>
                                                                                  <w:marRight w:val="0"/>
                                                                                  <w:marTop w:val="0"/>
                                                                                  <w:marBottom w:val="0"/>
                                                                                  <w:divBdr>
                                                                                    <w:top w:val="none" w:sz="0" w:space="0" w:color="auto"/>
                                                                                    <w:left w:val="none" w:sz="0" w:space="0" w:color="auto"/>
                                                                                    <w:bottom w:val="none" w:sz="0" w:space="0" w:color="auto"/>
                                                                                    <w:right w:val="none" w:sz="0" w:space="0" w:color="auto"/>
                                                                                  </w:divBdr>
                                                                                  <w:divsChild>
                                                                                    <w:div w:id="1334409477">
                                                                                      <w:marLeft w:val="0"/>
                                                                                      <w:marRight w:val="0"/>
                                                                                      <w:marTop w:val="0"/>
                                                                                      <w:marBottom w:val="0"/>
                                                                                      <w:divBdr>
                                                                                        <w:top w:val="none" w:sz="0" w:space="0" w:color="auto"/>
                                                                                        <w:left w:val="none" w:sz="0" w:space="0" w:color="auto"/>
                                                                                        <w:bottom w:val="none" w:sz="0" w:space="0" w:color="auto"/>
                                                                                        <w:right w:val="none" w:sz="0" w:space="0" w:color="auto"/>
                                                                                      </w:divBdr>
                                                                                      <w:divsChild>
                                                                                        <w:div w:id="1203245876">
                                                                                          <w:marLeft w:val="0"/>
                                                                                          <w:marRight w:val="0"/>
                                                                                          <w:marTop w:val="0"/>
                                                                                          <w:marBottom w:val="0"/>
                                                                                          <w:divBdr>
                                                                                            <w:top w:val="none" w:sz="0" w:space="0" w:color="auto"/>
                                                                                            <w:left w:val="none" w:sz="0" w:space="0" w:color="auto"/>
                                                                                            <w:bottom w:val="none" w:sz="0" w:space="0" w:color="auto"/>
                                                                                            <w:right w:val="none" w:sz="0" w:space="0" w:color="auto"/>
                                                                                          </w:divBdr>
                                                                                          <w:divsChild>
                                                                                            <w:div w:id="982543266">
                                                                                              <w:marLeft w:val="0"/>
                                                                                              <w:marRight w:val="0"/>
                                                                                              <w:marTop w:val="0"/>
                                                                                              <w:marBottom w:val="0"/>
                                                                                              <w:divBdr>
                                                                                                <w:top w:val="none" w:sz="0" w:space="0" w:color="auto"/>
                                                                                                <w:left w:val="none" w:sz="0" w:space="0" w:color="auto"/>
                                                                                                <w:bottom w:val="none" w:sz="0" w:space="0" w:color="auto"/>
                                                                                                <w:right w:val="none" w:sz="0" w:space="0" w:color="auto"/>
                                                                                              </w:divBdr>
                                                                                              <w:divsChild>
                                                                                                <w:div w:id="1430079688">
                                                                                                  <w:marLeft w:val="0"/>
                                                                                                  <w:marRight w:val="0"/>
                                                                                                  <w:marTop w:val="0"/>
                                                                                                  <w:marBottom w:val="0"/>
                                                                                                  <w:divBdr>
                                                                                                    <w:top w:val="none" w:sz="0" w:space="0" w:color="auto"/>
                                                                                                    <w:left w:val="none" w:sz="0" w:space="0" w:color="auto"/>
                                                                                                    <w:bottom w:val="none" w:sz="0" w:space="0" w:color="auto"/>
                                                                                                    <w:right w:val="none" w:sz="0" w:space="0" w:color="auto"/>
                                                                                                  </w:divBdr>
                                                                                                  <w:divsChild>
                                                                                                    <w:div w:id="62217148">
                                                                                                      <w:marLeft w:val="0"/>
                                                                                                      <w:marRight w:val="0"/>
                                                                                                      <w:marTop w:val="0"/>
                                                                                                      <w:marBottom w:val="0"/>
                                                                                                      <w:divBdr>
                                                                                                        <w:top w:val="none" w:sz="0" w:space="0" w:color="auto"/>
                                                                                                        <w:left w:val="none" w:sz="0" w:space="0" w:color="auto"/>
                                                                                                        <w:bottom w:val="none" w:sz="0" w:space="0" w:color="auto"/>
                                                                                                        <w:right w:val="none" w:sz="0" w:space="0" w:color="auto"/>
                                                                                                      </w:divBdr>
                                                                                                      <w:divsChild>
                                                                                                        <w:div w:id="204448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7467924">
      <w:bodyDiv w:val="1"/>
      <w:marLeft w:val="0"/>
      <w:marRight w:val="0"/>
      <w:marTop w:val="0"/>
      <w:marBottom w:val="0"/>
      <w:divBdr>
        <w:top w:val="none" w:sz="0" w:space="0" w:color="auto"/>
        <w:left w:val="none" w:sz="0" w:space="0" w:color="auto"/>
        <w:bottom w:val="none" w:sz="0" w:space="0" w:color="auto"/>
        <w:right w:val="none" w:sz="0" w:space="0" w:color="auto"/>
      </w:divBdr>
    </w:div>
    <w:div w:id="2080440744">
      <w:bodyDiv w:val="1"/>
      <w:marLeft w:val="0"/>
      <w:marRight w:val="0"/>
      <w:marTop w:val="0"/>
      <w:marBottom w:val="0"/>
      <w:divBdr>
        <w:top w:val="none" w:sz="0" w:space="0" w:color="auto"/>
        <w:left w:val="none" w:sz="0" w:space="0" w:color="auto"/>
        <w:bottom w:val="none" w:sz="0" w:space="0" w:color="auto"/>
        <w:right w:val="none" w:sz="0" w:space="0" w:color="auto"/>
      </w:divBdr>
      <w:divsChild>
        <w:div w:id="482626885">
          <w:marLeft w:val="0"/>
          <w:marRight w:val="0"/>
          <w:marTop w:val="0"/>
          <w:marBottom w:val="0"/>
          <w:divBdr>
            <w:top w:val="none" w:sz="0" w:space="0" w:color="auto"/>
            <w:left w:val="none" w:sz="0" w:space="0" w:color="auto"/>
            <w:bottom w:val="none" w:sz="0" w:space="0" w:color="auto"/>
            <w:right w:val="none" w:sz="0" w:space="0" w:color="auto"/>
          </w:divBdr>
          <w:divsChild>
            <w:div w:id="1090394708">
              <w:marLeft w:val="0"/>
              <w:marRight w:val="0"/>
              <w:marTop w:val="0"/>
              <w:marBottom w:val="0"/>
              <w:divBdr>
                <w:top w:val="none" w:sz="0" w:space="0" w:color="auto"/>
                <w:left w:val="none" w:sz="0" w:space="0" w:color="auto"/>
                <w:bottom w:val="none" w:sz="0" w:space="0" w:color="auto"/>
                <w:right w:val="none" w:sz="0" w:space="0" w:color="auto"/>
              </w:divBdr>
              <w:divsChild>
                <w:div w:id="1027752456">
                  <w:marLeft w:val="0"/>
                  <w:marRight w:val="0"/>
                  <w:marTop w:val="0"/>
                  <w:marBottom w:val="0"/>
                  <w:divBdr>
                    <w:top w:val="none" w:sz="0" w:space="0" w:color="auto"/>
                    <w:left w:val="none" w:sz="0" w:space="0" w:color="auto"/>
                    <w:bottom w:val="none" w:sz="0" w:space="0" w:color="auto"/>
                    <w:right w:val="none" w:sz="0" w:space="0" w:color="auto"/>
                  </w:divBdr>
                  <w:divsChild>
                    <w:div w:id="1281646560">
                      <w:marLeft w:val="0"/>
                      <w:marRight w:val="0"/>
                      <w:marTop w:val="0"/>
                      <w:marBottom w:val="0"/>
                      <w:divBdr>
                        <w:top w:val="none" w:sz="0" w:space="0" w:color="auto"/>
                        <w:left w:val="none" w:sz="0" w:space="0" w:color="auto"/>
                        <w:bottom w:val="none" w:sz="0" w:space="0" w:color="auto"/>
                        <w:right w:val="none" w:sz="0" w:space="0" w:color="auto"/>
                      </w:divBdr>
                      <w:divsChild>
                        <w:div w:id="423303639">
                          <w:marLeft w:val="0"/>
                          <w:marRight w:val="0"/>
                          <w:marTop w:val="0"/>
                          <w:marBottom w:val="0"/>
                          <w:divBdr>
                            <w:top w:val="none" w:sz="0" w:space="0" w:color="auto"/>
                            <w:left w:val="none" w:sz="0" w:space="0" w:color="auto"/>
                            <w:bottom w:val="none" w:sz="0" w:space="0" w:color="auto"/>
                            <w:right w:val="none" w:sz="0" w:space="0" w:color="auto"/>
                          </w:divBdr>
                          <w:divsChild>
                            <w:div w:id="519128867">
                              <w:marLeft w:val="0"/>
                              <w:marRight w:val="0"/>
                              <w:marTop w:val="0"/>
                              <w:marBottom w:val="0"/>
                              <w:divBdr>
                                <w:top w:val="none" w:sz="0" w:space="0" w:color="auto"/>
                                <w:left w:val="none" w:sz="0" w:space="0" w:color="auto"/>
                                <w:bottom w:val="none" w:sz="0" w:space="0" w:color="auto"/>
                                <w:right w:val="none" w:sz="0" w:space="0" w:color="auto"/>
                              </w:divBdr>
                              <w:divsChild>
                                <w:div w:id="605581978">
                                  <w:marLeft w:val="0"/>
                                  <w:marRight w:val="0"/>
                                  <w:marTop w:val="0"/>
                                  <w:marBottom w:val="0"/>
                                  <w:divBdr>
                                    <w:top w:val="none" w:sz="0" w:space="0" w:color="auto"/>
                                    <w:left w:val="none" w:sz="0" w:space="0" w:color="auto"/>
                                    <w:bottom w:val="none" w:sz="0" w:space="0" w:color="auto"/>
                                    <w:right w:val="none" w:sz="0" w:space="0" w:color="auto"/>
                                  </w:divBdr>
                                  <w:divsChild>
                                    <w:div w:id="743455315">
                                      <w:marLeft w:val="0"/>
                                      <w:marRight w:val="0"/>
                                      <w:marTop w:val="0"/>
                                      <w:marBottom w:val="0"/>
                                      <w:divBdr>
                                        <w:top w:val="none" w:sz="0" w:space="0" w:color="auto"/>
                                        <w:left w:val="none" w:sz="0" w:space="0" w:color="auto"/>
                                        <w:bottom w:val="none" w:sz="0" w:space="0" w:color="auto"/>
                                        <w:right w:val="none" w:sz="0" w:space="0" w:color="auto"/>
                                      </w:divBdr>
                                      <w:divsChild>
                                        <w:div w:id="477382358">
                                          <w:marLeft w:val="0"/>
                                          <w:marRight w:val="0"/>
                                          <w:marTop w:val="0"/>
                                          <w:marBottom w:val="0"/>
                                          <w:divBdr>
                                            <w:top w:val="none" w:sz="0" w:space="0" w:color="auto"/>
                                            <w:left w:val="none" w:sz="0" w:space="0" w:color="auto"/>
                                            <w:bottom w:val="none" w:sz="0" w:space="0" w:color="auto"/>
                                            <w:right w:val="none" w:sz="0" w:space="0" w:color="auto"/>
                                          </w:divBdr>
                                          <w:divsChild>
                                            <w:div w:id="22560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04379645">
      <w:bodyDiv w:val="1"/>
      <w:marLeft w:val="0"/>
      <w:marRight w:val="0"/>
      <w:marTop w:val="0"/>
      <w:marBottom w:val="0"/>
      <w:divBdr>
        <w:top w:val="none" w:sz="0" w:space="0" w:color="auto"/>
        <w:left w:val="none" w:sz="0" w:space="0" w:color="auto"/>
        <w:bottom w:val="none" w:sz="0" w:space="0" w:color="auto"/>
        <w:right w:val="none" w:sz="0" w:space="0" w:color="auto"/>
      </w:divBdr>
      <w:divsChild>
        <w:div w:id="1684238560">
          <w:marLeft w:val="0"/>
          <w:marRight w:val="0"/>
          <w:marTop w:val="0"/>
          <w:marBottom w:val="0"/>
          <w:divBdr>
            <w:top w:val="none" w:sz="0" w:space="0" w:color="auto"/>
            <w:left w:val="none" w:sz="0" w:space="0" w:color="auto"/>
            <w:bottom w:val="none" w:sz="0" w:space="0" w:color="auto"/>
            <w:right w:val="none" w:sz="0" w:space="0" w:color="auto"/>
          </w:divBdr>
        </w:div>
      </w:divsChild>
    </w:div>
    <w:div w:id="2136019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intranet2.ausaid.gov.au/sharedsites/gender/resourcedocs/AusAID%20Publications/Gender%20Thematic%20Strategy.PDF" TargetMode="Externa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image" Target="media/image30.wmf"/><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image" Target="media/image40.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4.w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_rels/theme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blipFill dpi="0" rotWithShape="0">
          <a:blip xmlns:r="http://schemas.openxmlformats.org/officeDocument/2006/relationships"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a:spPr>
      <a:bodyPr rot="0" vert="horz" wrap="square" lIns="91440" tIns="91440" rIns="91440" bIns="91440" anchor="t"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B6CD19F33B76B469A344754A006CD29" ma:contentTypeVersion="1" ma:contentTypeDescription="Create a new document." ma:contentTypeScope="" ma:versionID="2019b38a103a0adcf8ba39c206b97f9f">
  <xsd:schema xmlns:xsd="http://www.w3.org/2001/XMLSchema" xmlns:xs="http://www.w3.org/2001/XMLSchema" xmlns:p="http://schemas.microsoft.com/office/2006/metadata/properties" xmlns:ns1="http://schemas.microsoft.com/sharepoint/v3" targetNamespace="http://schemas.microsoft.com/office/2006/metadata/properties" ma:root="true" ma:fieldsID="6377335165fb10ccb5d1ae432cb67fd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EA042B-A031-4DB2-B8CE-51B0AC4057A0}"/>
</file>

<file path=customXml/itemProps2.xml><?xml version="1.0" encoding="utf-8"?>
<ds:datastoreItem xmlns:ds="http://schemas.openxmlformats.org/officeDocument/2006/customXml" ds:itemID="{C9514666-743A-47B9-879B-C6722833369A}"/>
</file>

<file path=customXml/itemProps3.xml><?xml version="1.0" encoding="utf-8"?>
<ds:datastoreItem xmlns:ds="http://schemas.openxmlformats.org/officeDocument/2006/customXml" ds:itemID="{C0365663-05BE-41A2-A060-9C67065AF9D5}"/>
</file>

<file path=customXml/itemProps4.xml><?xml version="1.0" encoding="utf-8"?>
<ds:datastoreItem xmlns:ds="http://schemas.openxmlformats.org/officeDocument/2006/customXml" ds:itemID="{81C7363B-727E-4A25-AF7E-D2EFB423E1BA}"/>
</file>

<file path=docProps/app.xml><?xml version="1.0" encoding="utf-8"?>
<Properties xmlns="http://schemas.openxmlformats.org/officeDocument/2006/extended-properties" xmlns:vt="http://schemas.openxmlformats.org/officeDocument/2006/docPropsVTypes">
  <Template>Normal</Template>
  <TotalTime>0</TotalTime>
  <Pages>1</Pages>
  <Words>18722</Words>
  <Characters>106716</Characters>
  <Application>Microsoft Office Word</Application>
  <DocSecurity>0</DocSecurity>
  <Lines>889</Lines>
  <Paragraphs>250</Paragraphs>
  <ScaleCrop>false</ScaleCrop>
  <HeadingPairs>
    <vt:vector size="2" baseType="variant">
      <vt:variant>
        <vt:lpstr>Title</vt:lpstr>
      </vt:variant>
      <vt:variant>
        <vt:i4>1</vt:i4>
      </vt:variant>
    </vt:vector>
  </HeadingPairs>
  <TitlesOfParts>
    <vt:vector size="1" baseType="lpstr">
      <vt:lpstr>DFAT Formal Factsheet</vt:lpstr>
    </vt:vector>
  </TitlesOfParts>
  <LinksUpToDate>false</LinksUpToDate>
  <CharactersWithSpaces>125188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DFAT Formal Factsheet</dc:title>
  <dc:subject>Investment Design Guidance</dc:subject>
  <dc:creator/>
  <cp:lastModifiedBy/>
  <cp:revision>1</cp:revision>
  <dcterms:created xsi:type="dcterms:W3CDTF">2016-09-09T22:13:00Z</dcterms:created>
  <dcterms:modified xsi:type="dcterms:W3CDTF">2016-09-09T23:12:00Z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0x0101008B6CD19F33B76B469A344754A006CD29</vt:lpwstr>
  </property>
  <property fmtid="{D5CDD505-2E9C-101B-9397-08002B2CF9AE}" pid="3" name="TitusGUID">
    <vt:lpwstr>2d8a23be-5740-4f2a-b099-5362125570d5</vt:lpwstr>
  </property>
  <property fmtid="{D5CDD505-2E9C-101B-9397-08002B2CF9AE}" pid="4" name="SEC">
    <vt:lpwstr>UNCLASSIFIED</vt:lpwstr>
  </property>
  <property fmtid="{D5CDD505-2E9C-101B-9397-08002B2CF9AE}" pid="5" name="DLM">
    <vt:lpwstr>No DLM</vt:lpwstr>
  </property>
  <property fmtid="{D5CDD505-2E9C-101B-9397-08002B2CF9AE}" pid="6" name="Order">
    <vt:r8>60300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