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0647" w14:textId="0D39B47A" w:rsidR="00667651" w:rsidRPr="00D053B7" w:rsidRDefault="00667651" w:rsidP="00C566A8">
      <w:pPr>
        <w:pStyle w:val="BodyCopy"/>
      </w:pPr>
    </w:p>
    <w:p w14:paraId="154F98AB" w14:textId="1B6EA8FC" w:rsidR="00987929" w:rsidRPr="00D053B7" w:rsidRDefault="00751646" w:rsidP="00144D5A">
      <w:pPr>
        <w:pStyle w:val="H1-Heading1"/>
        <w:spacing w:before="10400"/>
        <w:ind w:left="1701"/>
        <w:rPr>
          <w:b w:val="0"/>
          <w:bCs w:val="0"/>
        </w:rPr>
      </w:pPr>
      <w:r w:rsidRPr="00D053B7">
        <w:t>A</w:t>
      </w:r>
      <w:r w:rsidR="00144D5A" w:rsidRPr="00D053B7">
        <w:t>u</w:t>
      </w:r>
      <w:r w:rsidRPr="00D053B7">
        <w:t>stralia</w:t>
      </w:r>
      <w:r w:rsidR="2C27780B" w:rsidRPr="00D053B7">
        <w:t xml:space="preserve"> </w:t>
      </w:r>
      <w:r w:rsidR="00B02DA3" w:rsidRPr="00D053B7">
        <w:t>–</w:t>
      </w:r>
      <w:r w:rsidR="2C27780B" w:rsidRPr="00D053B7">
        <w:t xml:space="preserve"> </w:t>
      </w:r>
      <w:r w:rsidR="00144D5A" w:rsidRPr="00D053B7">
        <w:t>S</w:t>
      </w:r>
      <w:r w:rsidR="00B02DA3" w:rsidRPr="00D053B7">
        <w:t xml:space="preserve">outheast </w:t>
      </w:r>
      <w:r w:rsidR="00144D5A" w:rsidRPr="00D053B7">
        <w:t>A</w:t>
      </w:r>
      <w:r w:rsidR="00B02DA3" w:rsidRPr="00D053B7">
        <w:t>sia</w:t>
      </w:r>
      <w:r w:rsidR="00DC7A62" w:rsidRPr="00D053B7">
        <w:t xml:space="preserve"> </w:t>
      </w:r>
      <w:r w:rsidR="00037166">
        <w:t>(</w:t>
      </w:r>
      <w:r w:rsidR="009A7570" w:rsidRPr="00D053B7">
        <w:t>Regional</w:t>
      </w:r>
      <w:r w:rsidR="00037166">
        <w:t>)</w:t>
      </w:r>
      <w:r w:rsidR="00144D5A" w:rsidRPr="00D053B7">
        <w:br/>
      </w:r>
      <w:r w:rsidRPr="00D053B7">
        <w:rPr>
          <w:b w:val="0"/>
          <w:bCs w:val="0"/>
        </w:rPr>
        <w:t>Development Partnership</w:t>
      </w:r>
      <w:r w:rsidR="00BE5716" w:rsidRPr="00D053B7">
        <w:rPr>
          <w:b w:val="0"/>
          <w:bCs w:val="0"/>
        </w:rPr>
        <w:t xml:space="preserve"> </w:t>
      </w:r>
      <w:r w:rsidRPr="00D053B7">
        <w:rPr>
          <w:b w:val="0"/>
          <w:bCs w:val="0"/>
        </w:rPr>
        <w:t>Plan</w:t>
      </w:r>
      <w:r w:rsidR="002426EE" w:rsidRPr="00D053B7">
        <w:rPr>
          <w:b w:val="0"/>
          <w:bCs w:val="0"/>
        </w:rPr>
        <w:t> </w:t>
      </w:r>
      <w:r w:rsidRPr="00D053B7">
        <w:rPr>
          <w:b w:val="0"/>
          <w:bCs w:val="0"/>
        </w:rPr>
        <w:t>2024</w:t>
      </w:r>
      <w:r w:rsidR="00A34A58" w:rsidRPr="00D053B7">
        <w:rPr>
          <w:b w:val="0"/>
          <w:bCs w:val="0"/>
        </w:rPr>
        <w:t>–</w:t>
      </w:r>
      <w:r w:rsidR="00B02DA3" w:rsidRPr="00D053B7">
        <w:rPr>
          <w:b w:val="0"/>
          <w:bCs w:val="0"/>
        </w:rPr>
        <w:t>2028</w:t>
      </w:r>
    </w:p>
    <w:p w14:paraId="103D7111" w14:textId="77777777" w:rsidR="001B6539" w:rsidRPr="00D053B7" w:rsidRDefault="001B6539" w:rsidP="001B6539">
      <w:pPr>
        <w:pStyle w:val="H1-Heading1"/>
        <w:sectPr w:rsidR="001B6539" w:rsidRPr="00D053B7" w:rsidSect="00060E97">
          <w:headerReference w:type="default" r:id="rId11"/>
          <w:footerReference w:type="default" r:id="rId12"/>
          <w:headerReference w:type="first" r:id="rId13"/>
          <w:endnotePr>
            <w:numFmt w:val="decimal"/>
          </w:endnotePr>
          <w:type w:val="continuous"/>
          <w:pgSz w:w="11906" w:h="16838" w:code="9"/>
          <w:pgMar w:top="1418" w:right="851" w:bottom="1276" w:left="851" w:header="340" w:footer="414" w:gutter="0"/>
          <w:pgNumType w:start="0"/>
          <w:cols w:space="708"/>
          <w:titlePg/>
          <w:docGrid w:linePitch="360"/>
        </w:sectPr>
      </w:pPr>
    </w:p>
    <w:p w14:paraId="60E2786B" w14:textId="77777777" w:rsidR="002F5C5E" w:rsidRPr="00D053B7" w:rsidRDefault="002F5C5E" w:rsidP="005C4E36">
      <w:pPr>
        <w:pStyle w:val="H2-Heading2"/>
      </w:pPr>
      <w:r w:rsidRPr="00D053B7">
        <w:lastRenderedPageBreak/>
        <w:t>Section 1: Introduction</w:t>
      </w:r>
    </w:p>
    <w:p w14:paraId="20274DDA" w14:textId="5818A65D" w:rsidR="002F4955" w:rsidRPr="00D053B7" w:rsidRDefault="002F4955" w:rsidP="005C4E36">
      <w:pPr>
        <w:pStyle w:val="H3-Heading3"/>
      </w:pPr>
      <w:r w:rsidRPr="00D053B7">
        <w:t>Australia’s partnership with</w:t>
      </w:r>
      <w:r w:rsidR="009D0CD2" w:rsidRPr="00D053B7">
        <w:t xml:space="preserve"> Southeast Asia</w:t>
      </w:r>
    </w:p>
    <w:p w14:paraId="76FD64FD" w14:textId="144A1AFE" w:rsidR="009D0CD2" w:rsidRPr="00D053B7" w:rsidRDefault="009D0CD2" w:rsidP="006F2ECF">
      <w:pPr>
        <w:rPr>
          <w:lang w:eastAsia="en-AU"/>
        </w:rPr>
      </w:pPr>
      <w:r w:rsidRPr="00D053B7">
        <w:rPr>
          <w:lang w:eastAsia="en-AU"/>
        </w:rPr>
        <w:t>Australia’s future is tied to the future of Southeast Asia. We have enduring connections</w:t>
      </w:r>
      <w:r w:rsidR="008C48A0" w:rsidRPr="00D053B7">
        <w:rPr>
          <w:lang w:eastAsia="en-AU"/>
        </w:rPr>
        <w:t xml:space="preserve"> </w:t>
      </w:r>
      <w:r w:rsidRPr="00D053B7">
        <w:rPr>
          <w:lang w:eastAsia="en-AU"/>
        </w:rPr>
        <w:t xml:space="preserve">– through geography, </w:t>
      </w:r>
      <w:proofErr w:type="gramStart"/>
      <w:r w:rsidRPr="00D053B7">
        <w:rPr>
          <w:lang w:eastAsia="en-AU"/>
        </w:rPr>
        <w:t>trade</w:t>
      </w:r>
      <w:proofErr w:type="gramEnd"/>
      <w:r w:rsidRPr="00D053B7">
        <w:rPr>
          <w:lang w:eastAsia="en-AU"/>
        </w:rPr>
        <w:t xml:space="preserve"> and people – and a shared vision for a </w:t>
      </w:r>
      <w:r w:rsidR="00ED3E26" w:rsidRPr="00D053B7">
        <w:rPr>
          <w:lang w:eastAsia="en-AU"/>
        </w:rPr>
        <w:t>peaceful</w:t>
      </w:r>
      <w:r w:rsidRPr="00D053B7">
        <w:rPr>
          <w:lang w:eastAsia="en-AU"/>
        </w:rPr>
        <w:t>,</w:t>
      </w:r>
      <w:r w:rsidR="00DA375A" w:rsidRPr="00D053B7">
        <w:rPr>
          <w:lang w:eastAsia="en-AU"/>
        </w:rPr>
        <w:t xml:space="preserve"> </w:t>
      </w:r>
      <w:r w:rsidRPr="00D053B7">
        <w:rPr>
          <w:lang w:eastAsia="en-AU"/>
        </w:rPr>
        <w:t>stable and prosperous region.</w:t>
      </w:r>
    </w:p>
    <w:p w14:paraId="72183BA3" w14:textId="60C30988" w:rsidR="009D0CD2" w:rsidRPr="00D053B7" w:rsidRDefault="009D0CD2" w:rsidP="006F2ECF">
      <w:pPr>
        <w:rPr>
          <w:lang w:eastAsia="en-AU"/>
        </w:rPr>
      </w:pPr>
      <w:r w:rsidRPr="00D053B7">
        <w:rPr>
          <w:lang w:eastAsia="en-AU"/>
        </w:rPr>
        <w:t>Deepening Australia’s engagement with Southeast Asia</w:t>
      </w:r>
      <w:r w:rsidR="00592017" w:rsidRPr="00D053B7">
        <w:rPr>
          <w:rStyle w:val="EndnoteReference"/>
          <w:lang w:eastAsia="en-AU"/>
        </w:rPr>
        <w:endnoteReference w:id="2"/>
      </w:r>
      <w:r w:rsidR="008D5C6E" w:rsidRPr="00D053B7">
        <w:rPr>
          <w:lang w:eastAsia="en-AU"/>
        </w:rPr>
        <w:t xml:space="preserve"> </w:t>
      </w:r>
      <w:r w:rsidRPr="00D053B7">
        <w:rPr>
          <w:lang w:eastAsia="en-AU"/>
        </w:rPr>
        <w:t>is a priority. Building on our longstanding development partnerships, our annual $1.</w:t>
      </w:r>
      <w:r w:rsidR="00B25FFF" w:rsidRPr="00D053B7">
        <w:rPr>
          <w:lang w:eastAsia="en-AU"/>
        </w:rPr>
        <w:t>3</w:t>
      </w:r>
      <w:r w:rsidR="00DD3903" w:rsidRPr="00D053B7">
        <w:rPr>
          <w:lang w:eastAsia="en-AU"/>
        </w:rPr>
        <w:t> </w:t>
      </w:r>
      <w:r w:rsidRPr="00D053B7">
        <w:rPr>
          <w:lang w:eastAsia="en-AU"/>
        </w:rPr>
        <w:t xml:space="preserve">billion official development assistance </w:t>
      </w:r>
      <w:r w:rsidR="00F91ED9" w:rsidRPr="00D053B7">
        <w:rPr>
          <w:lang w:eastAsia="en-AU"/>
        </w:rPr>
        <w:t xml:space="preserve">(ODA) </w:t>
      </w:r>
      <w:r w:rsidRPr="00D053B7">
        <w:rPr>
          <w:lang w:eastAsia="en-AU"/>
        </w:rPr>
        <w:t>program with the region advances our mutual interests. We are listening to the region’s perspectives and will continue to build and develop our support to meet their priorities and tackle shared challenges – including climate change, inclusive and sustainable growth, gender equality</w:t>
      </w:r>
      <w:r w:rsidR="0085247E" w:rsidRPr="00D053B7">
        <w:rPr>
          <w:lang w:eastAsia="en-AU"/>
        </w:rPr>
        <w:t xml:space="preserve">, </w:t>
      </w:r>
      <w:proofErr w:type="gramStart"/>
      <w:r w:rsidR="0085247E" w:rsidRPr="00D053B7">
        <w:rPr>
          <w:lang w:eastAsia="en-AU"/>
        </w:rPr>
        <w:t>disability</w:t>
      </w:r>
      <w:proofErr w:type="gramEnd"/>
      <w:r w:rsidR="0085247E" w:rsidRPr="00D053B7">
        <w:rPr>
          <w:lang w:eastAsia="en-AU"/>
        </w:rPr>
        <w:t xml:space="preserve"> and social inclusion</w:t>
      </w:r>
      <w:r w:rsidR="00A43F41" w:rsidRPr="00D053B7">
        <w:rPr>
          <w:lang w:eastAsia="en-AU"/>
        </w:rPr>
        <w:t>,</w:t>
      </w:r>
      <w:r w:rsidR="00EE44D8" w:rsidRPr="00D053B7">
        <w:rPr>
          <w:rStyle w:val="CommentReference"/>
        </w:rPr>
        <w:t xml:space="preserve"> </w:t>
      </w:r>
      <w:r w:rsidRPr="00D053B7">
        <w:rPr>
          <w:lang w:eastAsia="en-AU"/>
        </w:rPr>
        <w:t>and fostering resilient communities. By harnessing all tools of statecraft, we can play a bigger role in supporting the region’s development.</w:t>
      </w:r>
    </w:p>
    <w:p w14:paraId="2400225F" w14:textId="3DC2F4B6" w:rsidR="009D0CD2" w:rsidRPr="00D053B7" w:rsidRDefault="009D0CD2" w:rsidP="006F2ECF">
      <w:pPr>
        <w:rPr>
          <w:lang w:eastAsia="en-AU"/>
        </w:rPr>
      </w:pPr>
      <w:r w:rsidRPr="00D053B7">
        <w:rPr>
          <w:lang w:eastAsia="en-AU"/>
        </w:rPr>
        <w:t xml:space="preserve">Australia is committed to working with the Association of Southeast Asian Nations (ASEAN) and the </w:t>
      </w:r>
      <w:r w:rsidR="00A25F13" w:rsidRPr="00D053B7">
        <w:rPr>
          <w:lang w:eastAsia="en-AU"/>
        </w:rPr>
        <w:t>countries of the</w:t>
      </w:r>
      <w:r w:rsidR="00C740F0" w:rsidRPr="00D053B7">
        <w:rPr>
          <w:lang w:eastAsia="en-AU"/>
        </w:rPr>
        <w:t> </w:t>
      </w:r>
      <w:r w:rsidRPr="00D053B7">
        <w:rPr>
          <w:lang w:eastAsia="en-AU"/>
        </w:rPr>
        <w:t xml:space="preserve">Mekong subregion </w:t>
      </w:r>
      <w:r w:rsidR="00263528" w:rsidRPr="00D053B7">
        <w:rPr>
          <w:lang w:eastAsia="en-AU"/>
        </w:rPr>
        <w:t>(</w:t>
      </w:r>
      <w:r w:rsidR="002B6FEF" w:rsidRPr="00D053B7">
        <w:rPr>
          <w:lang w:eastAsia="en-AU"/>
        </w:rPr>
        <w:t xml:space="preserve">Cambodia, Laos, Myanmar, </w:t>
      </w:r>
      <w:proofErr w:type="gramStart"/>
      <w:r w:rsidR="002B6FEF" w:rsidRPr="00D053B7">
        <w:rPr>
          <w:lang w:eastAsia="en-AU"/>
        </w:rPr>
        <w:t>Thailand</w:t>
      </w:r>
      <w:proofErr w:type="gramEnd"/>
      <w:r w:rsidR="002B6FEF" w:rsidRPr="00D053B7">
        <w:rPr>
          <w:lang w:eastAsia="en-AU"/>
        </w:rPr>
        <w:t xml:space="preserve"> and Vietnam) </w:t>
      </w:r>
      <w:r w:rsidRPr="00D053B7">
        <w:rPr>
          <w:lang w:eastAsia="en-AU"/>
        </w:rPr>
        <w:t xml:space="preserve">to </w:t>
      </w:r>
      <w:r w:rsidR="00FF1AB4">
        <w:rPr>
          <w:lang w:eastAsia="en-AU"/>
        </w:rPr>
        <w:t>build</w:t>
      </w:r>
      <w:r w:rsidR="00FF1AB4" w:rsidRPr="00D053B7">
        <w:rPr>
          <w:lang w:eastAsia="en-AU"/>
        </w:rPr>
        <w:t xml:space="preserve"> </w:t>
      </w:r>
      <w:r w:rsidRPr="00D053B7">
        <w:rPr>
          <w:lang w:eastAsia="en-AU"/>
        </w:rPr>
        <w:t xml:space="preserve">a region that </w:t>
      </w:r>
      <w:r w:rsidR="0047249C" w:rsidRPr="00D053B7">
        <w:rPr>
          <w:lang w:eastAsia="en-AU"/>
        </w:rPr>
        <w:t xml:space="preserve">is peaceful, </w:t>
      </w:r>
      <w:r w:rsidRPr="00D053B7">
        <w:rPr>
          <w:lang w:eastAsia="en-AU"/>
        </w:rPr>
        <w:t>stable</w:t>
      </w:r>
      <w:r w:rsidR="0047249C" w:rsidRPr="00D053B7">
        <w:rPr>
          <w:lang w:eastAsia="en-AU"/>
        </w:rPr>
        <w:t xml:space="preserve"> and </w:t>
      </w:r>
      <w:r w:rsidR="00257F03" w:rsidRPr="00D053B7">
        <w:rPr>
          <w:lang w:eastAsia="en-AU"/>
        </w:rPr>
        <w:t>prosperous</w:t>
      </w:r>
      <w:r w:rsidRPr="00D053B7">
        <w:rPr>
          <w:lang w:eastAsia="en-AU"/>
        </w:rPr>
        <w:t xml:space="preserve">, where countries and peoples can cooperate, </w:t>
      </w:r>
      <w:r w:rsidR="00257F03" w:rsidRPr="00D053B7">
        <w:rPr>
          <w:lang w:eastAsia="en-AU"/>
        </w:rPr>
        <w:t>trade</w:t>
      </w:r>
      <w:r w:rsidRPr="00D053B7">
        <w:rPr>
          <w:lang w:eastAsia="en-AU"/>
        </w:rPr>
        <w:t xml:space="preserve"> and thrive, and where differences and disputes are settled through dialogue, existing institutions and agreed rules and norms. Working with ASEAN Member States</w:t>
      </w:r>
      <w:r w:rsidR="00CC537C" w:rsidRPr="00D053B7">
        <w:rPr>
          <w:lang w:eastAsia="en-AU"/>
        </w:rPr>
        <w:t>,</w:t>
      </w:r>
      <w:r w:rsidRPr="00D053B7">
        <w:rPr>
          <w:lang w:eastAsia="en-AU"/>
        </w:rPr>
        <w:t xml:space="preserve"> and through regional initiatives</w:t>
      </w:r>
      <w:r w:rsidR="00CC537C" w:rsidRPr="00D053B7">
        <w:rPr>
          <w:lang w:eastAsia="en-AU"/>
        </w:rPr>
        <w:t>,</w:t>
      </w:r>
      <w:r w:rsidRPr="00D053B7">
        <w:rPr>
          <w:lang w:eastAsia="en-AU"/>
        </w:rPr>
        <w:t xml:space="preserve"> complements Australia’s substantial bilateral relationships with the countries of Southeast Asia. As ASEAN’s first dialogue partner, and a </w:t>
      </w:r>
      <w:hyperlink r:id="rId14" w:history="1">
        <w:r w:rsidRPr="00D053B7">
          <w:rPr>
            <w:lang w:eastAsia="en-AU"/>
          </w:rPr>
          <w:t>Comprehensive Strategic Partner</w:t>
        </w:r>
      </w:hyperlink>
      <w:r w:rsidRPr="00D053B7">
        <w:rPr>
          <w:lang w:eastAsia="en-AU"/>
        </w:rPr>
        <w:t>, Australia</w:t>
      </w:r>
      <w:r w:rsidR="00C740F0" w:rsidRPr="00D053B7">
        <w:rPr>
          <w:lang w:eastAsia="en-AU"/>
        </w:rPr>
        <w:t> </w:t>
      </w:r>
      <w:r w:rsidRPr="00D053B7">
        <w:rPr>
          <w:lang w:eastAsia="en-AU"/>
        </w:rPr>
        <w:t xml:space="preserve">sees ASEAN centrality as vital to the region. </w:t>
      </w:r>
      <w:r w:rsidR="00903EFA" w:rsidRPr="00D053B7">
        <w:rPr>
          <w:lang w:eastAsia="en-AU"/>
        </w:rPr>
        <w:t xml:space="preserve">Australia </w:t>
      </w:r>
      <w:r w:rsidR="00DE32F9" w:rsidRPr="00D053B7">
        <w:rPr>
          <w:lang w:eastAsia="en-AU"/>
        </w:rPr>
        <w:t xml:space="preserve">hosted </w:t>
      </w:r>
      <w:r w:rsidR="003C1514" w:rsidRPr="00D053B7">
        <w:rPr>
          <w:lang w:eastAsia="en-AU"/>
        </w:rPr>
        <w:t>l</w:t>
      </w:r>
      <w:r w:rsidR="00DE32F9" w:rsidRPr="00D053B7">
        <w:rPr>
          <w:lang w:eastAsia="en-AU"/>
        </w:rPr>
        <w:t>eaders from ASEAN and Timor</w:t>
      </w:r>
      <w:r w:rsidR="00C672AA" w:rsidRPr="00D053B7">
        <w:rPr>
          <w:lang w:eastAsia="en-AU"/>
        </w:rPr>
        <w:t>-</w:t>
      </w:r>
      <w:r w:rsidR="00DE32F9" w:rsidRPr="00D053B7">
        <w:rPr>
          <w:lang w:eastAsia="en-AU"/>
        </w:rPr>
        <w:t xml:space="preserve">Leste </w:t>
      </w:r>
      <w:r w:rsidR="00D166D9" w:rsidRPr="00D053B7">
        <w:rPr>
          <w:lang w:eastAsia="en-AU"/>
        </w:rPr>
        <w:t>in March 2024 at the ASEAN</w:t>
      </w:r>
      <w:r w:rsidR="00D27D04" w:rsidRPr="00D053B7">
        <w:rPr>
          <w:lang w:eastAsia="en-AU"/>
        </w:rPr>
        <w:t>–</w:t>
      </w:r>
      <w:r w:rsidR="00D166D9" w:rsidRPr="00D053B7">
        <w:rPr>
          <w:lang w:eastAsia="en-AU"/>
        </w:rPr>
        <w:t>Australia</w:t>
      </w:r>
      <w:r w:rsidRPr="00D053B7">
        <w:rPr>
          <w:lang w:eastAsia="en-AU"/>
        </w:rPr>
        <w:t xml:space="preserve"> Special Summit to </w:t>
      </w:r>
      <w:r w:rsidR="00B545B1" w:rsidRPr="00D053B7">
        <w:rPr>
          <w:lang w:eastAsia="en-AU"/>
        </w:rPr>
        <w:t>c</w:t>
      </w:r>
      <w:r w:rsidRPr="00D053B7">
        <w:rPr>
          <w:lang w:eastAsia="en-AU"/>
        </w:rPr>
        <w:t xml:space="preserve">ommemorate </w:t>
      </w:r>
      <w:r w:rsidR="00B545B1" w:rsidRPr="00D053B7">
        <w:rPr>
          <w:lang w:eastAsia="en-AU"/>
        </w:rPr>
        <w:t xml:space="preserve">the </w:t>
      </w:r>
      <w:r w:rsidRPr="00D053B7">
        <w:rPr>
          <w:lang w:eastAsia="en-AU"/>
        </w:rPr>
        <w:t>50</w:t>
      </w:r>
      <w:r w:rsidR="00B545B1" w:rsidRPr="00D053B7">
        <w:t>th </w:t>
      </w:r>
      <w:r w:rsidR="00B545B1" w:rsidRPr="00D053B7">
        <w:rPr>
          <w:lang w:eastAsia="en-AU"/>
        </w:rPr>
        <w:t xml:space="preserve">anniversary </w:t>
      </w:r>
      <w:r w:rsidRPr="00D053B7">
        <w:rPr>
          <w:lang w:eastAsia="en-AU"/>
        </w:rPr>
        <w:t>of ASEAN</w:t>
      </w:r>
      <w:r w:rsidR="00FA5F9F" w:rsidRPr="00D053B7">
        <w:rPr>
          <w:lang w:eastAsia="en-AU"/>
        </w:rPr>
        <w:t>–</w:t>
      </w:r>
      <w:r w:rsidRPr="00D053B7">
        <w:rPr>
          <w:lang w:eastAsia="en-AU"/>
        </w:rPr>
        <w:t>Australia Dialogue Relations.</w:t>
      </w:r>
    </w:p>
    <w:p w14:paraId="04EEBE1E" w14:textId="077401F9" w:rsidR="002F4955" w:rsidRPr="00D053B7" w:rsidRDefault="002F4955" w:rsidP="005C4E36">
      <w:pPr>
        <w:pStyle w:val="H3-Heading3"/>
      </w:pPr>
      <w:r w:rsidRPr="00D053B7">
        <w:t>Purpose of the Development Partnership Plan</w:t>
      </w:r>
    </w:p>
    <w:p w14:paraId="6BFBB1D3" w14:textId="531623C1" w:rsidR="002F4955" w:rsidRPr="00D053B7" w:rsidRDefault="002F4955" w:rsidP="006F2ECF">
      <w:pPr>
        <w:rPr>
          <w:color w:val="313E48"/>
          <w:lang w:eastAsia="en-AU"/>
        </w:rPr>
      </w:pPr>
      <w:r w:rsidRPr="00D053B7">
        <w:rPr>
          <w:lang w:eastAsia="en-AU"/>
        </w:rPr>
        <w:t xml:space="preserve">Australia’s </w:t>
      </w:r>
      <w:hyperlink r:id="rId15">
        <w:r w:rsidR="00C0506D" w:rsidRPr="00D053B7">
          <w:rPr>
            <w:rStyle w:val="Hyperlink"/>
            <w:rFonts w:ascii="Calibri Light" w:hAnsi="Calibri Light" w:cs="Calibri Light"/>
            <w:lang w:eastAsia="en-AU"/>
          </w:rPr>
          <w:t>I</w:t>
        </w:r>
        <w:r w:rsidRPr="00D053B7">
          <w:rPr>
            <w:rStyle w:val="Hyperlink"/>
            <w:rFonts w:ascii="Calibri Light" w:hAnsi="Calibri Light" w:cs="Calibri Light"/>
            <w:lang w:eastAsia="en-AU"/>
          </w:rPr>
          <w:t xml:space="preserve">nternational </w:t>
        </w:r>
        <w:r w:rsidR="00C0506D" w:rsidRPr="00D053B7">
          <w:rPr>
            <w:rStyle w:val="Hyperlink"/>
            <w:rFonts w:ascii="Calibri Light" w:hAnsi="Calibri Light" w:cs="Calibri Light"/>
            <w:lang w:eastAsia="en-AU"/>
          </w:rPr>
          <w:t>D</w:t>
        </w:r>
        <w:r w:rsidRPr="00D053B7">
          <w:rPr>
            <w:rStyle w:val="Hyperlink"/>
            <w:rFonts w:ascii="Calibri Light" w:hAnsi="Calibri Light" w:cs="Calibri Light"/>
            <w:lang w:eastAsia="en-AU"/>
          </w:rPr>
          <w:t xml:space="preserve">evelopment </w:t>
        </w:r>
        <w:r w:rsidR="00C0506D" w:rsidRPr="00D053B7">
          <w:rPr>
            <w:rStyle w:val="Hyperlink"/>
            <w:rFonts w:ascii="Calibri Light" w:hAnsi="Calibri Light" w:cs="Calibri Light"/>
            <w:lang w:eastAsia="en-AU"/>
          </w:rPr>
          <w:t>P</w:t>
        </w:r>
        <w:r w:rsidRPr="00D053B7">
          <w:rPr>
            <w:rStyle w:val="Hyperlink"/>
            <w:rFonts w:ascii="Calibri Light" w:hAnsi="Calibri Light" w:cs="Calibri Light"/>
            <w:lang w:eastAsia="en-AU"/>
          </w:rPr>
          <w:t>olicy</w:t>
        </w:r>
      </w:hyperlink>
      <w:r w:rsidRPr="00D053B7">
        <w:rPr>
          <w:lang w:eastAsia="en-AU"/>
        </w:rPr>
        <w:t xml:space="preserve"> presents a long-term vision for how the development program will meet the critical needs of our partners</w:t>
      </w:r>
      <w:r w:rsidRPr="00D053B7">
        <w:rPr>
          <w:rFonts w:eastAsia="Calibri Light"/>
        </w:rPr>
        <w:t>, support sustainable development and help lift people out of poverty</w:t>
      </w:r>
      <w:r w:rsidRPr="00D053B7">
        <w:rPr>
          <w:lang w:eastAsia="en-AU"/>
        </w:rPr>
        <w:t>. Australia seeks relationships based on respect and partnerships that create economic and social value for us all. To achieve this, Australia supports our partners to:</w:t>
      </w:r>
    </w:p>
    <w:p w14:paraId="31E1D06F" w14:textId="3DA5D812" w:rsidR="002F4955" w:rsidRPr="00D053B7" w:rsidRDefault="00C0506D" w:rsidP="006F2ECF">
      <w:pPr>
        <w:pStyle w:val="NormalBullets-L1"/>
      </w:pPr>
      <w:r w:rsidRPr="00D053B7">
        <w:t>b</w:t>
      </w:r>
      <w:r w:rsidR="002F4955" w:rsidRPr="00D053B7">
        <w:t xml:space="preserve">uild effective, accountable states that drive their own </w:t>
      </w:r>
      <w:proofErr w:type="gramStart"/>
      <w:r w:rsidR="002F4955" w:rsidRPr="00D053B7">
        <w:t>development</w:t>
      </w:r>
      <w:proofErr w:type="gramEnd"/>
    </w:p>
    <w:p w14:paraId="3F05F1A4" w14:textId="2D0BEA42" w:rsidR="002F4955" w:rsidRPr="00D053B7" w:rsidRDefault="00C0506D" w:rsidP="006F2ECF">
      <w:pPr>
        <w:pStyle w:val="NormalBullets-L1"/>
      </w:pPr>
      <w:r w:rsidRPr="00D053B7">
        <w:t>e</w:t>
      </w:r>
      <w:r w:rsidR="002F4955" w:rsidRPr="00D053B7">
        <w:t xml:space="preserve">nhance state and community resilience to external pressures and </w:t>
      </w:r>
      <w:proofErr w:type="gramStart"/>
      <w:r w:rsidR="002F4955" w:rsidRPr="00D053B7">
        <w:t>shocks</w:t>
      </w:r>
      <w:proofErr w:type="gramEnd"/>
    </w:p>
    <w:p w14:paraId="6213E6B6" w14:textId="79941A8C" w:rsidR="002F4955" w:rsidRPr="00D053B7" w:rsidRDefault="00C0506D" w:rsidP="006F2ECF">
      <w:pPr>
        <w:pStyle w:val="NormalBullets-L1"/>
      </w:pPr>
      <w:r w:rsidRPr="00D053B7">
        <w:t>c</w:t>
      </w:r>
      <w:r w:rsidR="002F4955" w:rsidRPr="00D053B7">
        <w:t xml:space="preserve">onnect with Australia and regional </w:t>
      </w:r>
      <w:proofErr w:type="gramStart"/>
      <w:r w:rsidR="002F4955" w:rsidRPr="00D053B7">
        <w:t>architecture</w:t>
      </w:r>
      <w:proofErr w:type="gramEnd"/>
    </w:p>
    <w:p w14:paraId="3086AE8F" w14:textId="698E05D7" w:rsidR="002F4955" w:rsidRPr="00D053B7" w:rsidRDefault="00C0506D" w:rsidP="006F2ECF">
      <w:pPr>
        <w:pStyle w:val="NormalBullets-L1"/>
      </w:pPr>
      <w:r w:rsidRPr="00D053B7">
        <w:t>g</w:t>
      </w:r>
      <w:r w:rsidR="002F4955" w:rsidRPr="00D053B7">
        <w:t>enerate collective action on global challenges that impact us and our region.</w:t>
      </w:r>
    </w:p>
    <w:p w14:paraId="39E360A4" w14:textId="0DDBF4D9" w:rsidR="002F4955" w:rsidRPr="00D053B7" w:rsidRDefault="002F4955" w:rsidP="006F2ECF">
      <w:pPr>
        <w:rPr>
          <w:color w:val="313E48"/>
          <w:lang w:eastAsia="en-AU"/>
        </w:rPr>
      </w:pPr>
      <w:r w:rsidRPr="00D053B7">
        <w:rPr>
          <w:lang w:eastAsia="en-AU"/>
        </w:rPr>
        <w:t xml:space="preserve">The Australia – </w:t>
      </w:r>
      <w:r w:rsidR="009D0CD2" w:rsidRPr="00D053B7">
        <w:rPr>
          <w:lang w:eastAsia="en-AU"/>
        </w:rPr>
        <w:t xml:space="preserve">Southeast Asia </w:t>
      </w:r>
      <w:r w:rsidR="00306C08" w:rsidRPr="00D053B7">
        <w:rPr>
          <w:lang w:eastAsia="en-AU"/>
        </w:rPr>
        <w:t xml:space="preserve">Regional </w:t>
      </w:r>
      <w:r w:rsidRPr="00D053B7">
        <w:rPr>
          <w:lang w:eastAsia="en-AU"/>
        </w:rPr>
        <w:t>Development Partnership Plan</w:t>
      </w:r>
      <w:r w:rsidR="009D0CD2" w:rsidRPr="00D053B7">
        <w:rPr>
          <w:lang w:eastAsia="en-AU"/>
        </w:rPr>
        <w:t xml:space="preserve"> 2024</w:t>
      </w:r>
      <w:r w:rsidR="00C0506D" w:rsidRPr="00D053B7">
        <w:rPr>
          <w:lang w:eastAsia="en-AU"/>
        </w:rPr>
        <w:t>–</w:t>
      </w:r>
      <w:r w:rsidR="009D0CD2" w:rsidRPr="00D053B7">
        <w:rPr>
          <w:lang w:eastAsia="en-AU"/>
        </w:rPr>
        <w:t xml:space="preserve">2028 </w:t>
      </w:r>
      <w:r w:rsidR="008B3897" w:rsidRPr="00D053B7">
        <w:rPr>
          <w:lang w:eastAsia="en-AU"/>
        </w:rPr>
        <w:t xml:space="preserve">(DPP) </w:t>
      </w:r>
      <w:r w:rsidRPr="00D053B7">
        <w:rPr>
          <w:lang w:eastAsia="en-AU"/>
        </w:rPr>
        <w:t xml:space="preserve">translates into action the development priorities Australia shares with </w:t>
      </w:r>
      <w:r w:rsidR="009D0CD2" w:rsidRPr="00D053B7">
        <w:rPr>
          <w:lang w:eastAsia="en-AU"/>
        </w:rPr>
        <w:t>Southeast Asia</w:t>
      </w:r>
      <w:r w:rsidRPr="00D053B7">
        <w:rPr>
          <w:lang w:eastAsia="en-AU"/>
        </w:rPr>
        <w:t xml:space="preserve">. </w:t>
      </w:r>
      <w:r w:rsidR="009D0CD2" w:rsidRPr="00D053B7">
        <w:rPr>
          <w:lang w:eastAsia="en-AU"/>
        </w:rPr>
        <w:t xml:space="preserve">It complements Australia’s </w:t>
      </w:r>
      <w:r w:rsidR="004646B8" w:rsidRPr="00D053B7">
        <w:rPr>
          <w:lang w:eastAsia="en-AU"/>
        </w:rPr>
        <w:t>seven</w:t>
      </w:r>
      <w:r w:rsidR="00EA5674" w:rsidRPr="00D053B7">
        <w:rPr>
          <w:lang w:eastAsia="en-AU"/>
        </w:rPr>
        <w:t> </w:t>
      </w:r>
      <w:r w:rsidR="009D0CD2" w:rsidRPr="00D053B7">
        <w:rPr>
          <w:lang w:eastAsia="en-AU"/>
        </w:rPr>
        <w:t>bilateral DPPs</w:t>
      </w:r>
      <w:r w:rsidR="00B31744" w:rsidRPr="00D053B7">
        <w:rPr>
          <w:lang w:eastAsia="en-AU"/>
        </w:rPr>
        <w:t xml:space="preserve"> with Southeast Asian countries</w:t>
      </w:r>
      <w:r w:rsidR="009D0CD2" w:rsidRPr="00D053B7">
        <w:rPr>
          <w:lang w:eastAsia="en-AU"/>
        </w:rPr>
        <w:t xml:space="preserve">. </w:t>
      </w:r>
      <w:r w:rsidRPr="00D053B7">
        <w:rPr>
          <w:lang w:eastAsia="en-AU"/>
        </w:rPr>
        <w:t xml:space="preserve">The DPP sets out agreed objectives, how we will work together to deliver shared outcomes, and how progress will be monitored. It also identifies where Australia can add value to </w:t>
      </w:r>
      <w:r w:rsidR="00DC783F" w:rsidRPr="00D053B7">
        <w:rPr>
          <w:lang w:eastAsia="en-AU"/>
        </w:rPr>
        <w:t>Southeast Asia’s</w:t>
      </w:r>
      <w:r w:rsidRPr="00D053B7">
        <w:rPr>
          <w:lang w:eastAsia="en-AU"/>
        </w:rPr>
        <w:t xml:space="preserve"> </w:t>
      </w:r>
      <w:r w:rsidR="002521F3" w:rsidRPr="00D053B7">
        <w:rPr>
          <w:lang w:eastAsia="en-AU"/>
        </w:rPr>
        <w:t xml:space="preserve">regional </w:t>
      </w:r>
      <w:r w:rsidRPr="00D053B7">
        <w:rPr>
          <w:lang w:eastAsia="en-AU"/>
        </w:rPr>
        <w:t xml:space="preserve">development priorities and how Australia will work with other development actors, ensuring </w:t>
      </w:r>
      <w:r w:rsidR="00C0506D" w:rsidRPr="00D053B7">
        <w:rPr>
          <w:lang w:eastAsia="en-AU"/>
        </w:rPr>
        <w:t>the Australian Government</w:t>
      </w:r>
      <w:r w:rsidRPr="00D053B7">
        <w:rPr>
          <w:lang w:eastAsia="en-AU"/>
        </w:rPr>
        <w:t xml:space="preserve"> contribution to </w:t>
      </w:r>
      <w:r w:rsidR="000729B9" w:rsidRPr="00D053B7">
        <w:rPr>
          <w:lang w:eastAsia="en-AU"/>
        </w:rPr>
        <w:t>Southeast Asia</w:t>
      </w:r>
      <w:r w:rsidRPr="00D053B7">
        <w:rPr>
          <w:lang w:eastAsia="en-AU"/>
        </w:rPr>
        <w:t>’s development ambitions is well</w:t>
      </w:r>
      <w:r w:rsidR="00596EC4" w:rsidRPr="00D053B7">
        <w:rPr>
          <w:lang w:eastAsia="en-AU"/>
        </w:rPr>
        <w:t xml:space="preserve"> </w:t>
      </w:r>
      <w:r w:rsidRPr="00D053B7">
        <w:rPr>
          <w:lang w:eastAsia="en-AU"/>
        </w:rPr>
        <w:t>coordinated.</w:t>
      </w:r>
    </w:p>
    <w:p w14:paraId="4C4EED42" w14:textId="1DBEE09F" w:rsidR="00B06307" w:rsidRPr="00D053B7" w:rsidRDefault="002F4955" w:rsidP="006F2ECF">
      <w:pPr>
        <w:rPr>
          <w:lang w:eastAsia="en-AU"/>
        </w:rPr>
      </w:pPr>
      <w:r w:rsidRPr="00D053B7">
        <w:rPr>
          <w:lang w:eastAsia="en-AU"/>
        </w:rPr>
        <w:t xml:space="preserve">The DPP reflects </w:t>
      </w:r>
      <w:r w:rsidRPr="00D053B7">
        <w:rPr>
          <w:rFonts w:eastAsia="Calibri Light"/>
        </w:rPr>
        <w:t xml:space="preserve">the full spectrum of Australia’s development support – </w:t>
      </w:r>
      <w:r w:rsidR="00A916DF" w:rsidRPr="00D053B7">
        <w:rPr>
          <w:rFonts w:eastAsia="Calibri Light"/>
        </w:rPr>
        <w:t>Australian Government</w:t>
      </w:r>
      <w:r w:rsidRPr="00D053B7">
        <w:rPr>
          <w:rFonts w:eastAsia="Calibri Light"/>
        </w:rPr>
        <w:t xml:space="preserve"> </w:t>
      </w:r>
      <w:r w:rsidR="002521F3" w:rsidRPr="00D053B7">
        <w:rPr>
          <w:rFonts w:eastAsia="Calibri Light"/>
        </w:rPr>
        <w:t xml:space="preserve">regional </w:t>
      </w:r>
      <w:r w:rsidRPr="00D053B7">
        <w:rPr>
          <w:lang w:eastAsia="en-AU"/>
        </w:rPr>
        <w:t xml:space="preserve">ODA as well as significant </w:t>
      </w:r>
      <w:r w:rsidR="002521F3" w:rsidRPr="00D053B7">
        <w:rPr>
          <w:lang w:eastAsia="en-AU"/>
        </w:rPr>
        <w:t xml:space="preserve">bilateral </w:t>
      </w:r>
      <w:r w:rsidRPr="00D053B7">
        <w:rPr>
          <w:lang w:eastAsia="en-AU"/>
        </w:rPr>
        <w:t>and global ODA and non-ODA development activities. A commitment to ongoing dialogue and engagement with government and non-</w:t>
      </w:r>
      <w:r w:rsidR="00A916DF" w:rsidRPr="00D053B7">
        <w:rPr>
          <w:lang w:eastAsia="en-AU"/>
        </w:rPr>
        <w:t>government</w:t>
      </w:r>
      <w:r w:rsidRPr="00D053B7">
        <w:rPr>
          <w:lang w:eastAsia="en-AU"/>
        </w:rPr>
        <w:t xml:space="preserve"> actors in support of a genuine and respectful partnership underpins this DPP. A mid</w:t>
      </w:r>
      <w:r w:rsidR="00D06A90" w:rsidRPr="00D053B7">
        <w:rPr>
          <w:lang w:eastAsia="en-AU"/>
        </w:rPr>
        <w:t>-</w:t>
      </w:r>
      <w:r w:rsidRPr="00D053B7">
        <w:rPr>
          <w:lang w:eastAsia="en-AU"/>
        </w:rPr>
        <w:t>cycle review of the DPP will be undertaken.</w:t>
      </w:r>
    </w:p>
    <w:p w14:paraId="63502342" w14:textId="7B32CD9E" w:rsidR="00447970" w:rsidRPr="00D053B7" w:rsidRDefault="00B90204" w:rsidP="00B90204">
      <w:pPr>
        <w:rPr>
          <w:lang w:eastAsia="en-AU"/>
        </w:rPr>
      </w:pPr>
      <w:r w:rsidRPr="00D053B7">
        <w:rPr>
          <w:lang w:eastAsia="en-AU"/>
        </w:rPr>
        <w:t>The DPP explains how the Australia</w:t>
      </w:r>
      <w:r w:rsidR="0003264C" w:rsidRPr="00D053B7">
        <w:rPr>
          <w:lang w:eastAsia="en-AU"/>
        </w:rPr>
        <w:t> </w:t>
      </w:r>
      <w:r w:rsidRPr="00D053B7">
        <w:rPr>
          <w:lang w:eastAsia="en-AU"/>
        </w:rPr>
        <w:t>–</w:t>
      </w:r>
      <w:r w:rsidR="0003264C" w:rsidRPr="00D053B7">
        <w:rPr>
          <w:lang w:eastAsia="en-AU"/>
        </w:rPr>
        <w:t> </w:t>
      </w:r>
      <w:r w:rsidRPr="00D053B7">
        <w:rPr>
          <w:lang w:eastAsia="en-AU"/>
        </w:rPr>
        <w:t xml:space="preserve">Southeast Asia </w:t>
      </w:r>
      <w:r w:rsidR="00DE63B2" w:rsidRPr="00D053B7">
        <w:rPr>
          <w:lang w:eastAsia="en-AU"/>
        </w:rPr>
        <w:t xml:space="preserve">Regional </w:t>
      </w:r>
      <w:r w:rsidRPr="00D053B7">
        <w:rPr>
          <w:lang w:eastAsia="en-AU"/>
        </w:rPr>
        <w:t>development partnership meets our shared ambitions</w:t>
      </w:r>
      <w:r w:rsidR="000B159D" w:rsidRPr="00D053B7">
        <w:rPr>
          <w:lang w:eastAsia="en-AU"/>
        </w:rPr>
        <w:t xml:space="preserve"> in the region</w:t>
      </w:r>
      <w:r w:rsidR="00455D55" w:rsidRPr="00D053B7">
        <w:rPr>
          <w:lang w:eastAsia="en-AU"/>
        </w:rPr>
        <w:t>. It sets out what approaches we will maintain and what will adapt or significantly change.</w:t>
      </w:r>
    </w:p>
    <w:p w14:paraId="0E4F1F52" w14:textId="5BB25412" w:rsidR="00B90204" w:rsidRPr="00D053B7" w:rsidRDefault="00192233" w:rsidP="00B90204">
      <w:pPr>
        <w:rPr>
          <w:lang w:eastAsia="en-AU"/>
        </w:rPr>
      </w:pPr>
      <w:r w:rsidRPr="00D053B7">
        <w:rPr>
          <w:lang w:eastAsia="en-AU"/>
        </w:rPr>
        <w:lastRenderedPageBreak/>
        <w:t>Key features are:</w:t>
      </w:r>
    </w:p>
    <w:p w14:paraId="30085293" w14:textId="55DF72CF" w:rsidR="009D482D" w:rsidRPr="00D053B7" w:rsidRDefault="00CD6B96" w:rsidP="00B90204">
      <w:pPr>
        <w:pStyle w:val="NormalBullets-L1"/>
        <w:tabs>
          <w:tab w:val="clear" w:pos="720"/>
        </w:tabs>
        <w:ind w:left="714" w:hanging="357"/>
      </w:pPr>
      <w:r w:rsidRPr="00D053B7">
        <w:t>maintaining</w:t>
      </w:r>
      <w:r w:rsidR="004E16D7" w:rsidRPr="00D053B7">
        <w:t xml:space="preserve"> our </w:t>
      </w:r>
      <w:r w:rsidR="000B159D" w:rsidRPr="00D053B7">
        <w:t xml:space="preserve">long-term and flexible </w:t>
      </w:r>
      <w:r w:rsidR="003564A8" w:rsidRPr="00D053B7">
        <w:t>support for regional institutions, including through new phases of support for ASEAN and the Mekong</w:t>
      </w:r>
      <w:r w:rsidR="00A9056A" w:rsidRPr="00D053B7">
        <w:t xml:space="preserve"> subregion</w:t>
      </w:r>
      <w:r w:rsidR="00181853" w:rsidRPr="00D053B7">
        <w:t xml:space="preserve"> that </w:t>
      </w:r>
      <w:r w:rsidR="00C61FAB" w:rsidRPr="00D053B7">
        <w:t>tackle</w:t>
      </w:r>
      <w:r w:rsidR="006F55D8" w:rsidRPr="00D053B7">
        <w:t xml:space="preserve"> </w:t>
      </w:r>
      <w:r w:rsidR="00181853" w:rsidRPr="00D053B7">
        <w:t xml:space="preserve">transboundary </w:t>
      </w:r>
      <w:proofErr w:type="gramStart"/>
      <w:r w:rsidR="006F55D8" w:rsidRPr="00D053B7">
        <w:t>priorities</w:t>
      </w:r>
      <w:proofErr w:type="gramEnd"/>
    </w:p>
    <w:p w14:paraId="7D9D6EF8" w14:textId="1AA703A2" w:rsidR="003B72BE" w:rsidRPr="00D053B7" w:rsidRDefault="009E2F9D" w:rsidP="00B90204">
      <w:pPr>
        <w:pStyle w:val="NormalBullets-L1"/>
        <w:tabs>
          <w:tab w:val="clear" w:pos="720"/>
        </w:tabs>
        <w:ind w:left="714" w:hanging="357"/>
      </w:pPr>
      <w:r w:rsidRPr="00D053B7">
        <w:t xml:space="preserve">harnessing </w:t>
      </w:r>
      <w:r w:rsidR="009A67F3" w:rsidRPr="00D053B7">
        <w:t xml:space="preserve">our </w:t>
      </w:r>
      <w:r w:rsidRPr="00D053B7">
        <w:t>ODA and non-ODA tools to</w:t>
      </w:r>
      <w:r w:rsidR="009A67F3" w:rsidRPr="00D053B7">
        <w:t xml:space="preserve"> contribute</w:t>
      </w:r>
      <w:r w:rsidR="00B026EF" w:rsidRPr="00D053B7">
        <w:t xml:space="preserve"> to </w:t>
      </w:r>
      <w:r w:rsidR="00ED4261" w:rsidRPr="00D053B7">
        <w:t>development</w:t>
      </w:r>
      <w:r w:rsidR="00B026EF" w:rsidRPr="00D053B7">
        <w:t xml:space="preserve"> priorities </w:t>
      </w:r>
      <w:r w:rsidR="003872C1" w:rsidRPr="00D053B7">
        <w:t xml:space="preserve">identified </w:t>
      </w:r>
      <w:r w:rsidR="00B026EF" w:rsidRPr="00D053B7">
        <w:t xml:space="preserve">in </w:t>
      </w:r>
      <w:r w:rsidR="00B026EF" w:rsidRPr="00D053B7">
        <w:rPr>
          <w:i/>
          <w:iCs/>
        </w:rPr>
        <w:t>Invested: Australia’s Southeast Asia Economic Strategy to 2040</w:t>
      </w:r>
      <w:r w:rsidR="003E7A53" w:rsidRPr="00D053B7">
        <w:t xml:space="preserve"> (the Moore report)</w:t>
      </w:r>
      <w:r w:rsidR="00B026EF" w:rsidRPr="00D053B7">
        <w:t>,</w:t>
      </w:r>
      <w:r w:rsidR="008B3E3D" w:rsidRPr="00D053B7">
        <w:rPr>
          <w:rStyle w:val="EndnoteReference"/>
        </w:rPr>
        <w:endnoteReference w:id="3"/>
      </w:r>
      <w:r w:rsidR="00B026EF" w:rsidRPr="00D053B7">
        <w:t xml:space="preserve"> </w:t>
      </w:r>
      <w:r w:rsidR="004F3B84" w:rsidRPr="00D053B7">
        <w:t>such as</w:t>
      </w:r>
      <w:r w:rsidR="009A67F3" w:rsidRPr="00D053B7">
        <w:t xml:space="preserve"> quality</w:t>
      </w:r>
      <w:r w:rsidR="00B026EF" w:rsidRPr="00D053B7">
        <w:t xml:space="preserve"> infrastructure</w:t>
      </w:r>
      <w:r w:rsidR="00BD60B4" w:rsidRPr="00D053B7">
        <w:t>,</w:t>
      </w:r>
      <w:r w:rsidR="00ED4261" w:rsidRPr="00D053B7">
        <w:t xml:space="preserve"> </w:t>
      </w:r>
      <w:r w:rsidR="004F3B84" w:rsidRPr="00D053B7">
        <w:t>the clean energy transition, agriculture and food security</w:t>
      </w:r>
      <w:r w:rsidR="003872C1" w:rsidRPr="00D053B7">
        <w:t>,</w:t>
      </w:r>
      <w:r w:rsidR="004F3B84" w:rsidRPr="00D053B7">
        <w:t xml:space="preserve"> and</w:t>
      </w:r>
      <w:r w:rsidR="00C851B8" w:rsidRPr="00D053B7">
        <w:t xml:space="preserve"> international</w:t>
      </w:r>
      <w:r w:rsidR="004F3B84" w:rsidRPr="00D053B7">
        <w:t xml:space="preserve"> education and </w:t>
      </w:r>
      <w:proofErr w:type="gramStart"/>
      <w:r w:rsidR="004F3B84" w:rsidRPr="00D053B7">
        <w:t>skills</w:t>
      </w:r>
      <w:proofErr w:type="gramEnd"/>
    </w:p>
    <w:p w14:paraId="0C713926" w14:textId="67072EFE" w:rsidR="00B90204" w:rsidRPr="00D053B7" w:rsidRDefault="007115CE" w:rsidP="00B90204">
      <w:pPr>
        <w:pStyle w:val="NormalBullets-L1"/>
        <w:tabs>
          <w:tab w:val="clear" w:pos="720"/>
        </w:tabs>
        <w:ind w:left="714" w:hanging="357"/>
      </w:pPr>
      <w:r w:rsidRPr="00D053B7">
        <w:t xml:space="preserve">expanding our </w:t>
      </w:r>
      <w:r w:rsidR="00B90204" w:rsidRPr="00D053B7">
        <w:t>support</w:t>
      </w:r>
      <w:r w:rsidRPr="00D053B7">
        <w:t xml:space="preserve"> for</w:t>
      </w:r>
      <w:r w:rsidR="00B90204" w:rsidRPr="00D053B7">
        <w:t xml:space="preserve"> </w:t>
      </w:r>
      <w:r w:rsidR="00C27BBA" w:rsidRPr="00D053B7">
        <w:t>women’s economic empowerment</w:t>
      </w:r>
      <w:r w:rsidRPr="00D053B7">
        <w:t xml:space="preserve"> </w:t>
      </w:r>
      <w:r w:rsidR="008437AA" w:rsidRPr="00D053B7">
        <w:t>to include</w:t>
      </w:r>
      <w:r w:rsidR="00D872AA" w:rsidRPr="00D053B7">
        <w:t xml:space="preserve"> policy reforms on the care economy</w:t>
      </w:r>
      <w:r w:rsidR="00E878C2" w:rsidRPr="00D053B7">
        <w:t xml:space="preserve"> and</w:t>
      </w:r>
      <w:r w:rsidR="00DB7658" w:rsidRPr="00D053B7">
        <w:t xml:space="preserve"> boosting</w:t>
      </w:r>
      <w:r w:rsidR="00E878C2" w:rsidRPr="00D053B7">
        <w:t xml:space="preserve"> </w:t>
      </w:r>
      <w:r w:rsidR="008437AA" w:rsidRPr="00D053B7">
        <w:t xml:space="preserve">capital to </w:t>
      </w:r>
      <w:r w:rsidR="002317B5" w:rsidRPr="00D053B7">
        <w:t>women</w:t>
      </w:r>
      <w:r w:rsidR="006C1F29" w:rsidRPr="00D053B7">
        <w:t>-led and women</w:t>
      </w:r>
      <w:r w:rsidR="00D06A90" w:rsidRPr="00D053B7">
        <w:t>-</w:t>
      </w:r>
      <w:r w:rsidR="006C1F29" w:rsidRPr="00D053B7">
        <w:t xml:space="preserve">focused </w:t>
      </w:r>
      <w:proofErr w:type="gramStart"/>
      <w:r w:rsidR="006C1F29" w:rsidRPr="00D053B7">
        <w:t>businesses</w:t>
      </w:r>
      <w:proofErr w:type="gramEnd"/>
    </w:p>
    <w:p w14:paraId="6EAA2EA9" w14:textId="29D89019" w:rsidR="00B90204" w:rsidRPr="00D053B7" w:rsidRDefault="00FF694B" w:rsidP="00B90204">
      <w:pPr>
        <w:pStyle w:val="NormalBullets-L1"/>
        <w:tabs>
          <w:tab w:val="clear" w:pos="720"/>
        </w:tabs>
        <w:ind w:left="714" w:hanging="357"/>
      </w:pPr>
      <w:r w:rsidRPr="00D053B7">
        <w:t>scaling up</w:t>
      </w:r>
      <w:r w:rsidR="00BF63A0" w:rsidRPr="00D053B7">
        <w:t xml:space="preserve"> our investment </w:t>
      </w:r>
      <w:r w:rsidR="00154E71" w:rsidRPr="00D053B7">
        <w:t>to address</w:t>
      </w:r>
      <w:r w:rsidRPr="00D053B7">
        <w:t xml:space="preserve"> regional vulnerabilities to</w:t>
      </w:r>
      <w:r w:rsidR="00BF63A0" w:rsidRPr="00D053B7">
        <w:t xml:space="preserve"> </w:t>
      </w:r>
      <w:r w:rsidR="00B90204" w:rsidRPr="00D053B7">
        <w:t>climate change</w:t>
      </w:r>
      <w:r w:rsidR="00A74CE6" w:rsidRPr="00D053B7">
        <w:t xml:space="preserve"> and disasters</w:t>
      </w:r>
      <w:r w:rsidR="00804CDD" w:rsidRPr="00D053B7">
        <w:t xml:space="preserve"> and supporting </w:t>
      </w:r>
      <w:r w:rsidR="00FE5161" w:rsidRPr="00D053B7">
        <w:t xml:space="preserve">ASEAN-led efforts </w:t>
      </w:r>
      <w:r w:rsidR="00451BA8" w:rsidRPr="00D053B7">
        <w:t>on</w:t>
      </w:r>
      <w:r w:rsidR="003637D0" w:rsidRPr="00D053B7">
        <w:t xml:space="preserve"> the clean energy transitio</w:t>
      </w:r>
      <w:r w:rsidR="00C851B8" w:rsidRPr="00D053B7">
        <w:t>n, including with like</w:t>
      </w:r>
      <w:r w:rsidR="00354145" w:rsidRPr="00D053B7">
        <w:t>-</w:t>
      </w:r>
      <w:r w:rsidR="00C851B8" w:rsidRPr="00D053B7">
        <w:t xml:space="preserve">minded </w:t>
      </w:r>
      <w:proofErr w:type="gramStart"/>
      <w:r w:rsidR="00C851B8" w:rsidRPr="00D053B7">
        <w:t>partners</w:t>
      </w:r>
      <w:proofErr w:type="gramEnd"/>
    </w:p>
    <w:p w14:paraId="11CCEAA8" w14:textId="1080D7BE" w:rsidR="00B90204" w:rsidRPr="00D053B7" w:rsidRDefault="00B90204" w:rsidP="00B90204">
      <w:pPr>
        <w:pStyle w:val="NormalBullets-L1"/>
        <w:tabs>
          <w:tab w:val="clear" w:pos="720"/>
        </w:tabs>
        <w:ind w:left="714" w:hanging="357"/>
      </w:pPr>
      <w:r w:rsidRPr="00D053B7">
        <w:t xml:space="preserve">building broader and deeper links between Australian and </w:t>
      </w:r>
      <w:r w:rsidR="00F26D17" w:rsidRPr="00D053B7">
        <w:t xml:space="preserve">Southeast </w:t>
      </w:r>
      <w:r w:rsidR="00257F03" w:rsidRPr="00D053B7">
        <w:t>Asian government</w:t>
      </w:r>
      <w:r w:rsidRPr="00D053B7">
        <w:t xml:space="preserve"> institutions as part of our development efforts</w:t>
      </w:r>
      <w:r w:rsidR="000C2D3F" w:rsidRPr="00D053B7">
        <w:t xml:space="preserve">, and leveraging Australia’s national expertise </w:t>
      </w:r>
      <w:r w:rsidR="009654B7" w:rsidRPr="00D053B7">
        <w:t>in key areas</w:t>
      </w:r>
    </w:p>
    <w:p w14:paraId="7D52D9D0" w14:textId="7C228BE6" w:rsidR="00B90204" w:rsidRPr="00D053B7" w:rsidRDefault="008F6A7B" w:rsidP="00B90204">
      <w:pPr>
        <w:pStyle w:val="NormalBullets-L1"/>
        <w:tabs>
          <w:tab w:val="clear" w:pos="720"/>
        </w:tabs>
        <w:ind w:left="714" w:hanging="357"/>
      </w:pPr>
      <w:r w:rsidRPr="00D053B7">
        <w:t>connecting our technical support for infrastructure reform</w:t>
      </w:r>
      <w:r w:rsidR="007255A7" w:rsidRPr="00D053B7">
        <w:t>s</w:t>
      </w:r>
      <w:r w:rsidR="001628EB" w:rsidRPr="00D053B7">
        <w:t xml:space="preserve"> and project development</w:t>
      </w:r>
      <w:r w:rsidRPr="00D053B7">
        <w:t xml:space="preserve"> with</w:t>
      </w:r>
      <w:r w:rsidR="00B90204" w:rsidRPr="00D053B7">
        <w:t xml:space="preserve"> efforts to crowd in additional finance from private sector</w:t>
      </w:r>
      <w:r w:rsidR="001628EB" w:rsidRPr="00D053B7">
        <w:t xml:space="preserve"> and</w:t>
      </w:r>
      <w:r w:rsidR="00B90204" w:rsidRPr="00D053B7">
        <w:t xml:space="preserve"> international financial </w:t>
      </w:r>
      <w:proofErr w:type="gramStart"/>
      <w:r w:rsidR="00B90204" w:rsidRPr="00D053B7">
        <w:t>institutions</w:t>
      </w:r>
      <w:proofErr w:type="gramEnd"/>
    </w:p>
    <w:p w14:paraId="558794EC" w14:textId="1823B561" w:rsidR="00B06307" w:rsidRPr="00D053B7" w:rsidRDefault="001628EB" w:rsidP="006F2ECF">
      <w:pPr>
        <w:pStyle w:val="NormalBullets-L1"/>
        <w:tabs>
          <w:tab w:val="clear" w:pos="720"/>
        </w:tabs>
        <w:ind w:left="714" w:hanging="357"/>
      </w:pPr>
      <w:r w:rsidRPr="00D053B7">
        <w:t>c</w:t>
      </w:r>
      <w:r w:rsidR="009E04A4" w:rsidRPr="00D053B7">
        <w:t>onsolidating our regional portfolio around a small</w:t>
      </w:r>
      <w:r w:rsidR="00E25CBC" w:rsidRPr="00D053B7">
        <w:t>er</w:t>
      </w:r>
      <w:r w:rsidR="009E04A4" w:rsidRPr="00D053B7">
        <w:t xml:space="preserve"> number of flagship investments to improve eff</w:t>
      </w:r>
      <w:r w:rsidR="00CA0DC0" w:rsidRPr="00D053B7">
        <w:t>iciency</w:t>
      </w:r>
      <w:r w:rsidR="001970CA" w:rsidRPr="00D053B7">
        <w:t xml:space="preserve">, </w:t>
      </w:r>
      <w:proofErr w:type="gramStart"/>
      <w:r w:rsidR="00CA0DC0" w:rsidRPr="00D053B7">
        <w:t>impact</w:t>
      </w:r>
      <w:proofErr w:type="gramEnd"/>
      <w:r w:rsidR="001970CA" w:rsidRPr="00D053B7">
        <w:t xml:space="preserve"> and alignment with Southeast Asia</w:t>
      </w:r>
      <w:r w:rsidR="000D27D0" w:rsidRPr="00D053B7">
        <w:t>’s</w:t>
      </w:r>
      <w:r w:rsidR="001970CA" w:rsidRPr="00D053B7">
        <w:t xml:space="preserve"> bilateral DPP priorities</w:t>
      </w:r>
      <w:r w:rsidR="00AA1CF6" w:rsidRPr="00D053B7">
        <w:t>.</w:t>
      </w:r>
    </w:p>
    <w:p w14:paraId="78078B01" w14:textId="5B76068D" w:rsidR="002F4955" w:rsidRPr="00D053B7" w:rsidRDefault="002F4955" w:rsidP="005C4E36">
      <w:pPr>
        <w:pStyle w:val="H3-Heading3"/>
      </w:pPr>
      <w:r w:rsidRPr="00D053B7">
        <w:t>Preparing the Development Partnership Plan</w:t>
      </w:r>
    </w:p>
    <w:p w14:paraId="51612401" w14:textId="4458DE9C" w:rsidR="00130291" w:rsidRPr="00D053B7" w:rsidRDefault="00130291" w:rsidP="00130291">
      <w:pPr>
        <w:rPr>
          <w:lang w:eastAsia="en-AU"/>
        </w:rPr>
      </w:pPr>
      <w:r w:rsidRPr="00D053B7">
        <w:rPr>
          <w:rFonts w:cstheme="majorHAnsi"/>
          <w:lang w:eastAsia="en-AU"/>
        </w:rPr>
        <w:t>This DPP is informed by key regional strategies</w:t>
      </w:r>
      <w:r w:rsidR="00C2077D" w:rsidRPr="00D053B7">
        <w:rPr>
          <w:rFonts w:cstheme="majorHAnsi"/>
          <w:lang w:eastAsia="en-AU"/>
        </w:rPr>
        <w:t xml:space="preserve">, </w:t>
      </w:r>
      <w:r w:rsidR="00481AD7" w:rsidRPr="00D053B7">
        <w:rPr>
          <w:rFonts w:cstheme="majorHAnsi"/>
          <w:lang w:eastAsia="en-AU"/>
        </w:rPr>
        <w:t xml:space="preserve">including the </w:t>
      </w:r>
      <w:r w:rsidR="00496045" w:rsidRPr="00D053B7">
        <w:t xml:space="preserve">ASEAN Community Vision 2025, the ASEAN Community Blueprints 2025, the ASEAN Outlook on the Indo-Pacific, </w:t>
      </w:r>
      <w:r w:rsidR="00503F39" w:rsidRPr="00D053B7">
        <w:t xml:space="preserve">and </w:t>
      </w:r>
      <w:r w:rsidR="00481AD7" w:rsidRPr="00D053B7">
        <w:t>ASEAN-led sectoral and thematic strategies</w:t>
      </w:r>
      <w:r w:rsidR="00496045" w:rsidRPr="00D053B7">
        <w:t>.</w:t>
      </w:r>
      <w:r w:rsidR="0022566D" w:rsidRPr="00D053B7">
        <w:t xml:space="preserve"> </w:t>
      </w:r>
      <w:r w:rsidR="009A623A" w:rsidRPr="00D053B7">
        <w:t xml:space="preserve">The DPP </w:t>
      </w:r>
      <w:r w:rsidR="0022566D" w:rsidRPr="00D053B7">
        <w:t xml:space="preserve">sets out linkages with </w:t>
      </w:r>
      <w:r w:rsidR="00E25CBC" w:rsidRPr="00D053B7">
        <w:t xml:space="preserve">the Moore </w:t>
      </w:r>
      <w:r w:rsidR="00FF2DD9" w:rsidRPr="00D053B7">
        <w:t>r</w:t>
      </w:r>
      <w:r w:rsidR="00E25CBC" w:rsidRPr="00D053B7">
        <w:t>eport</w:t>
      </w:r>
      <w:r w:rsidR="00BA0CE9" w:rsidRPr="00D053B7">
        <w:t>.</w:t>
      </w:r>
      <w:r w:rsidR="00BA0CE9" w:rsidRPr="00D053B7">
        <w:rPr>
          <w:i/>
          <w:iCs/>
        </w:rPr>
        <w:t xml:space="preserve"> </w:t>
      </w:r>
      <w:r w:rsidR="009A623A" w:rsidRPr="00D053B7">
        <w:rPr>
          <w:lang w:eastAsia="en-AU"/>
        </w:rPr>
        <w:t xml:space="preserve">It </w:t>
      </w:r>
      <w:r w:rsidR="00032711" w:rsidRPr="00D053B7">
        <w:rPr>
          <w:lang w:eastAsia="en-AU"/>
        </w:rPr>
        <w:t>also draws on analysis and evaluation of existing programs and ongoing, iterative discussion of priorities through partnership governance arrangements.</w:t>
      </w:r>
    </w:p>
    <w:p w14:paraId="768A362E" w14:textId="0CB1C486" w:rsidR="00E763CC" w:rsidRPr="00D053B7" w:rsidRDefault="009B43A7" w:rsidP="00ED3B8A">
      <w:pPr>
        <w:rPr>
          <w:lang w:eastAsia="en-AU"/>
        </w:rPr>
      </w:pPr>
      <w:r w:rsidRPr="00D053B7">
        <w:rPr>
          <w:lang w:eastAsia="en-AU"/>
        </w:rPr>
        <w:t>Views were collected through targeted interviews, voluntary written submissions, reference groups and consultation forums, including regional consultations undertaken for the International Gender Equality Strategy and the International Disability Equity and Rights Strategy.</w:t>
      </w:r>
    </w:p>
    <w:p w14:paraId="7E6DF456" w14:textId="19A2A536" w:rsidR="002539B1" w:rsidRPr="00D053B7" w:rsidRDefault="002539B1" w:rsidP="00ED3B8A">
      <w:pPr>
        <w:rPr>
          <w:lang w:eastAsia="en-AU"/>
        </w:rPr>
      </w:pPr>
      <w:r w:rsidRPr="00D053B7">
        <w:rPr>
          <w:lang w:eastAsia="en-AU"/>
        </w:rPr>
        <w:t xml:space="preserve">Partner government views were sought through the ASEAN Secretariat and </w:t>
      </w:r>
      <w:r w:rsidR="00B1373D" w:rsidRPr="00D053B7">
        <w:rPr>
          <w:lang w:eastAsia="en-AU"/>
        </w:rPr>
        <w:t xml:space="preserve">Australian Government Department of Foreign Affairs </w:t>
      </w:r>
      <w:r w:rsidR="00636BF5">
        <w:rPr>
          <w:lang w:eastAsia="en-AU"/>
        </w:rPr>
        <w:t xml:space="preserve">and Trade </w:t>
      </w:r>
      <w:r w:rsidR="00B1373D" w:rsidRPr="00D053B7">
        <w:rPr>
          <w:lang w:eastAsia="en-AU"/>
        </w:rPr>
        <w:t>(DFAT)</w:t>
      </w:r>
      <w:r w:rsidRPr="00D053B7">
        <w:rPr>
          <w:lang w:eastAsia="en-AU"/>
        </w:rPr>
        <w:t xml:space="preserve"> regional diplomatic network. Our ASEAN </w:t>
      </w:r>
      <w:r w:rsidR="00C37189">
        <w:rPr>
          <w:lang w:eastAsia="en-AU"/>
        </w:rPr>
        <w:t>M</w:t>
      </w:r>
      <w:r w:rsidRPr="00D053B7">
        <w:rPr>
          <w:lang w:eastAsia="en-AU"/>
        </w:rPr>
        <w:t>ission consulted ASEAN Member States through the ASEAN Secretariat on several occasions. The joint objectives (Table 1) were shared and agreed early in the drafting process. Australia’s Ambassador to ASEAN briefed the annual ASEAN–Australia Joint Cooperation Committee meeting and the draft DPP version was well received by ASEAN stakeholders.</w:t>
      </w:r>
    </w:p>
    <w:p w14:paraId="61044869" w14:textId="5810CD35" w:rsidR="00EE205A" w:rsidRPr="00D053B7" w:rsidRDefault="00BB6DD3" w:rsidP="00ED3B8A">
      <w:pPr>
        <w:rPr>
          <w:lang w:eastAsia="en-AU"/>
        </w:rPr>
      </w:pPr>
      <w:r w:rsidRPr="00D053B7">
        <w:rPr>
          <w:lang w:eastAsia="en-AU"/>
        </w:rPr>
        <w:t>The Office of Southeast Asia</w:t>
      </w:r>
      <w:r w:rsidR="00E763CC" w:rsidRPr="00D053B7">
        <w:rPr>
          <w:lang w:eastAsia="en-AU"/>
        </w:rPr>
        <w:t xml:space="preserve"> </w:t>
      </w:r>
      <w:r w:rsidR="008B0C03" w:rsidRPr="00D053B7">
        <w:rPr>
          <w:lang w:eastAsia="en-AU"/>
        </w:rPr>
        <w:t xml:space="preserve">within DFAT </w:t>
      </w:r>
      <w:r w:rsidRPr="00D053B7">
        <w:rPr>
          <w:lang w:eastAsia="en-AU"/>
        </w:rPr>
        <w:t>consult</w:t>
      </w:r>
      <w:r w:rsidR="009506BD" w:rsidRPr="00D053B7">
        <w:rPr>
          <w:lang w:eastAsia="en-AU"/>
        </w:rPr>
        <w:t>ed</w:t>
      </w:r>
      <w:r w:rsidRPr="00D053B7">
        <w:rPr>
          <w:lang w:eastAsia="en-AU"/>
        </w:rPr>
        <w:t xml:space="preserve"> </w:t>
      </w:r>
      <w:r w:rsidR="00C81723" w:rsidRPr="00D053B7">
        <w:rPr>
          <w:lang w:eastAsia="en-AU"/>
        </w:rPr>
        <w:t xml:space="preserve">with </w:t>
      </w:r>
      <w:r w:rsidR="00837D11" w:rsidRPr="00D053B7">
        <w:rPr>
          <w:lang w:eastAsia="en-AU"/>
        </w:rPr>
        <w:t xml:space="preserve">more than </w:t>
      </w:r>
      <w:r w:rsidR="00375860" w:rsidRPr="00D053B7">
        <w:rPr>
          <w:lang w:eastAsia="en-AU"/>
        </w:rPr>
        <w:t>50</w:t>
      </w:r>
      <w:r w:rsidR="00837D11" w:rsidRPr="00D053B7">
        <w:rPr>
          <w:lang w:eastAsia="en-AU"/>
        </w:rPr>
        <w:t> </w:t>
      </w:r>
      <w:r w:rsidR="00577047" w:rsidRPr="00D053B7">
        <w:rPr>
          <w:lang w:eastAsia="en-AU"/>
        </w:rPr>
        <w:t xml:space="preserve">Australia-based stakeholders </w:t>
      </w:r>
      <w:r w:rsidR="003A1B73" w:rsidRPr="00D053B7">
        <w:rPr>
          <w:lang w:eastAsia="en-AU"/>
        </w:rPr>
        <w:t>as part of</w:t>
      </w:r>
      <w:r w:rsidR="005C4037" w:rsidRPr="00D053B7">
        <w:rPr>
          <w:lang w:eastAsia="en-AU"/>
        </w:rPr>
        <w:t xml:space="preserve"> </w:t>
      </w:r>
      <w:r w:rsidR="00DC11BE" w:rsidRPr="00D053B7">
        <w:rPr>
          <w:lang w:eastAsia="en-AU"/>
        </w:rPr>
        <w:t xml:space="preserve">the </w:t>
      </w:r>
      <w:r w:rsidR="005C4037" w:rsidRPr="00D053B7">
        <w:rPr>
          <w:lang w:eastAsia="en-AU"/>
        </w:rPr>
        <w:t>event ‘In Dialogue on Development: Australia in Southeast Asia’ in</w:t>
      </w:r>
      <w:r w:rsidR="006A0BE3" w:rsidRPr="00D053B7">
        <w:rPr>
          <w:lang w:eastAsia="en-AU"/>
        </w:rPr>
        <w:t xml:space="preserve"> </w:t>
      </w:r>
      <w:r w:rsidR="00577047" w:rsidRPr="00D053B7">
        <w:rPr>
          <w:lang w:eastAsia="en-AU"/>
        </w:rPr>
        <w:t>December 2023</w:t>
      </w:r>
      <w:r w:rsidR="005C4037" w:rsidRPr="00D053B7">
        <w:rPr>
          <w:lang w:eastAsia="en-AU"/>
        </w:rPr>
        <w:t xml:space="preserve">. This </w:t>
      </w:r>
      <w:r w:rsidR="001C3356" w:rsidRPr="00D053B7">
        <w:rPr>
          <w:lang w:eastAsia="en-AU"/>
        </w:rPr>
        <w:t xml:space="preserve">consultation </w:t>
      </w:r>
      <w:r w:rsidR="006A0BE3" w:rsidRPr="00D053B7">
        <w:rPr>
          <w:lang w:eastAsia="en-AU"/>
        </w:rPr>
        <w:t>includ</w:t>
      </w:r>
      <w:r w:rsidR="00BA0CE9" w:rsidRPr="00D053B7">
        <w:rPr>
          <w:lang w:eastAsia="en-AU"/>
        </w:rPr>
        <w:t>ed</w:t>
      </w:r>
      <w:r w:rsidR="00BE1E80" w:rsidRPr="00D053B7">
        <w:rPr>
          <w:lang w:eastAsia="en-AU"/>
        </w:rPr>
        <w:t xml:space="preserve"> </w:t>
      </w:r>
      <w:r w:rsidR="006A0BE3" w:rsidRPr="00D053B7">
        <w:rPr>
          <w:lang w:eastAsia="en-AU"/>
        </w:rPr>
        <w:t>managing contractors</w:t>
      </w:r>
      <w:r w:rsidR="00BE1E80" w:rsidRPr="00D053B7">
        <w:rPr>
          <w:lang w:eastAsia="en-AU"/>
        </w:rPr>
        <w:t xml:space="preserve">, </w:t>
      </w:r>
      <w:r w:rsidR="006A0BE3" w:rsidRPr="00D053B7">
        <w:rPr>
          <w:lang w:eastAsia="en-AU"/>
        </w:rPr>
        <w:t>non-government organisations</w:t>
      </w:r>
      <w:r w:rsidR="001E770E" w:rsidRPr="00D053B7">
        <w:rPr>
          <w:lang w:eastAsia="en-AU"/>
        </w:rPr>
        <w:t xml:space="preserve"> (NGOs)</w:t>
      </w:r>
      <w:r w:rsidR="006A0BE3" w:rsidRPr="00D053B7">
        <w:rPr>
          <w:lang w:eastAsia="en-AU"/>
        </w:rPr>
        <w:t>, private sector representatives</w:t>
      </w:r>
      <w:r w:rsidR="00BE1E80" w:rsidRPr="00D053B7">
        <w:rPr>
          <w:lang w:eastAsia="en-AU"/>
        </w:rPr>
        <w:t xml:space="preserve">, </w:t>
      </w:r>
      <w:r w:rsidR="006A0BE3" w:rsidRPr="00D053B7">
        <w:rPr>
          <w:lang w:eastAsia="en-AU"/>
        </w:rPr>
        <w:t>philanthropic and civil society organisations</w:t>
      </w:r>
      <w:r w:rsidR="00497F74" w:rsidRPr="00D053B7">
        <w:rPr>
          <w:lang w:eastAsia="en-AU"/>
        </w:rPr>
        <w:t xml:space="preserve"> (CSOs)</w:t>
      </w:r>
      <w:r w:rsidR="00BE1E80" w:rsidRPr="00D053B7">
        <w:rPr>
          <w:lang w:eastAsia="en-AU"/>
        </w:rPr>
        <w:t>, think</w:t>
      </w:r>
      <w:r w:rsidR="004C1669" w:rsidRPr="00D053B7">
        <w:rPr>
          <w:lang w:eastAsia="en-AU"/>
        </w:rPr>
        <w:t xml:space="preserve"> </w:t>
      </w:r>
      <w:r w:rsidR="00BE1E80" w:rsidRPr="00D053B7">
        <w:rPr>
          <w:lang w:eastAsia="en-AU"/>
        </w:rPr>
        <w:t>tanks and multilateral development organisations.</w:t>
      </w:r>
      <w:r w:rsidR="00D63626" w:rsidRPr="00D053B7">
        <w:rPr>
          <w:lang w:eastAsia="en-AU"/>
        </w:rPr>
        <w:t xml:space="preserve"> The Office of Southeast Asia also commissioned independent surveys to inform the preparation of </w:t>
      </w:r>
      <w:r w:rsidR="000D08D3" w:rsidRPr="00D053B7">
        <w:rPr>
          <w:lang w:eastAsia="en-AU"/>
        </w:rPr>
        <w:t>eight</w:t>
      </w:r>
      <w:r w:rsidR="00D63626" w:rsidRPr="00D053B7">
        <w:rPr>
          <w:lang w:eastAsia="en-AU"/>
        </w:rPr>
        <w:t> bilateral and regional DPPs.</w:t>
      </w:r>
      <w:r w:rsidR="00D63626" w:rsidRPr="00D053B7">
        <w:rPr>
          <w:rStyle w:val="EndnoteReference"/>
        </w:rPr>
        <w:endnoteReference w:id="4"/>
      </w:r>
      <w:r w:rsidR="00D63626" w:rsidRPr="00D053B7">
        <w:t xml:space="preserve"> </w:t>
      </w:r>
      <w:r w:rsidR="00D63626" w:rsidRPr="00D053B7">
        <w:rPr>
          <w:lang w:eastAsia="en-AU"/>
        </w:rPr>
        <w:t xml:space="preserve">These stakeholder surveys sought the views of 50 non-government development experts in each country on </w:t>
      </w:r>
      <w:r w:rsidR="000D08D3" w:rsidRPr="00D053B7">
        <w:rPr>
          <w:lang w:eastAsia="en-AU"/>
        </w:rPr>
        <w:t>five</w:t>
      </w:r>
      <w:r w:rsidR="00D63626" w:rsidRPr="00D053B7">
        <w:rPr>
          <w:lang w:eastAsia="en-AU"/>
        </w:rPr>
        <w:t> topics.</w:t>
      </w:r>
    </w:p>
    <w:p w14:paraId="47028DB9" w14:textId="2165F10E" w:rsidR="006A0BE3" w:rsidRPr="00D053B7" w:rsidRDefault="00CC1C6C" w:rsidP="00ED3B8A">
      <w:pPr>
        <w:rPr>
          <w:lang w:eastAsia="en-AU"/>
        </w:rPr>
      </w:pPr>
      <w:r w:rsidRPr="00D053B7">
        <w:rPr>
          <w:lang w:eastAsia="en-AU"/>
        </w:rPr>
        <w:t>Climate change</w:t>
      </w:r>
      <w:r w:rsidR="00D63626" w:rsidRPr="00D053B7">
        <w:rPr>
          <w:lang w:eastAsia="en-AU"/>
        </w:rPr>
        <w:t>, governance</w:t>
      </w:r>
      <w:r w:rsidRPr="00D053B7">
        <w:rPr>
          <w:lang w:eastAsia="en-AU"/>
        </w:rPr>
        <w:t xml:space="preserve"> and human development were viewed as </w:t>
      </w:r>
      <w:r w:rsidR="009E523A" w:rsidRPr="00D053B7">
        <w:rPr>
          <w:lang w:eastAsia="en-AU"/>
        </w:rPr>
        <w:t>top priorities for the region that aligned with Australia’s comparative advantage. Stakeholders</w:t>
      </w:r>
      <w:r w:rsidR="00362E25" w:rsidRPr="00D053B7">
        <w:rPr>
          <w:lang w:eastAsia="en-AU"/>
        </w:rPr>
        <w:t xml:space="preserve"> raised </w:t>
      </w:r>
      <w:r w:rsidR="00F22FA6" w:rsidRPr="00D053B7">
        <w:rPr>
          <w:lang w:eastAsia="en-AU"/>
        </w:rPr>
        <w:t>the importance of locally</w:t>
      </w:r>
      <w:r w:rsidR="000A1341" w:rsidRPr="00D053B7">
        <w:rPr>
          <w:lang w:eastAsia="en-AU"/>
        </w:rPr>
        <w:t xml:space="preserve"> </w:t>
      </w:r>
      <w:r w:rsidR="00F22FA6" w:rsidRPr="00D053B7">
        <w:rPr>
          <w:lang w:eastAsia="en-AU"/>
        </w:rPr>
        <w:t>led development for sustainability</w:t>
      </w:r>
      <w:r w:rsidR="009E523A" w:rsidRPr="00D053B7">
        <w:rPr>
          <w:lang w:eastAsia="en-AU"/>
        </w:rPr>
        <w:t xml:space="preserve"> and the need to </w:t>
      </w:r>
      <w:r w:rsidR="00F22FA6" w:rsidRPr="00D053B7">
        <w:rPr>
          <w:lang w:eastAsia="en-AU"/>
        </w:rPr>
        <w:t>consolidat</w:t>
      </w:r>
      <w:r w:rsidR="009E523A" w:rsidRPr="00D053B7">
        <w:rPr>
          <w:lang w:eastAsia="en-AU"/>
        </w:rPr>
        <w:t>e</w:t>
      </w:r>
      <w:r w:rsidR="00F22FA6" w:rsidRPr="00D053B7">
        <w:rPr>
          <w:lang w:eastAsia="en-AU"/>
        </w:rPr>
        <w:t xml:space="preserve"> </w:t>
      </w:r>
      <w:r w:rsidR="00164691" w:rsidRPr="00D053B7">
        <w:rPr>
          <w:lang w:eastAsia="en-AU"/>
        </w:rPr>
        <w:t xml:space="preserve">our </w:t>
      </w:r>
      <w:r w:rsidR="00E43CEB" w:rsidRPr="00D053B7">
        <w:rPr>
          <w:lang w:eastAsia="en-AU"/>
        </w:rPr>
        <w:t xml:space="preserve">efforts </w:t>
      </w:r>
      <w:r w:rsidR="000F3CEA" w:rsidRPr="00D053B7">
        <w:rPr>
          <w:lang w:eastAsia="en-AU"/>
        </w:rPr>
        <w:t>to achieve</w:t>
      </w:r>
      <w:r w:rsidR="00A94128" w:rsidRPr="00D053B7">
        <w:rPr>
          <w:lang w:eastAsia="en-AU"/>
        </w:rPr>
        <w:t xml:space="preserve"> greater</w:t>
      </w:r>
      <w:r w:rsidR="000F3CEA" w:rsidRPr="00D053B7">
        <w:rPr>
          <w:lang w:eastAsia="en-AU"/>
        </w:rPr>
        <w:t xml:space="preserve"> </w:t>
      </w:r>
      <w:r w:rsidR="00095886" w:rsidRPr="00D053B7">
        <w:rPr>
          <w:lang w:eastAsia="en-AU"/>
        </w:rPr>
        <w:t>impact</w:t>
      </w:r>
      <w:r w:rsidR="000F3CEA" w:rsidRPr="00D053B7">
        <w:rPr>
          <w:lang w:eastAsia="en-AU"/>
        </w:rPr>
        <w:t>.</w:t>
      </w:r>
      <w:r w:rsidR="00406CF8" w:rsidRPr="00D053B7">
        <w:rPr>
          <w:lang w:eastAsia="en-AU"/>
        </w:rPr>
        <w:t xml:space="preserve"> The first batch of reports found that </w:t>
      </w:r>
      <w:r w:rsidR="00406CF8" w:rsidRPr="00D053B7">
        <w:t>Australia was perceived to be well placed to connect across different levels of society, fostering people-to-people, business, academic and civil society linkages between Australia and Southeast Asia, and delivering development outcomes focused on people and communities. T</w:t>
      </w:r>
      <w:r w:rsidR="00406CF8" w:rsidRPr="00D053B7">
        <w:rPr>
          <w:lang w:eastAsia="en-AU"/>
        </w:rPr>
        <w:t>hese reports will all be published by February 2025.</w:t>
      </w:r>
    </w:p>
    <w:p w14:paraId="09793E49" w14:textId="277FF891" w:rsidR="002F4955" w:rsidRPr="00D053B7" w:rsidRDefault="005F7323" w:rsidP="005C4E36">
      <w:pPr>
        <w:pStyle w:val="H2-Heading2"/>
      </w:pPr>
      <w:r w:rsidRPr="00D053B7">
        <w:lastRenderedPageBreak/>
        <w:t xml:space="preserve">Section 2: </w:t>
      </w:r>
      <w:r w:rsidR="002A55B5" w:rsidRPr="00D053B7">
        <w:t>Southeast Asia</w:t>
      </w:r>
      <w:r w:rsidRPr="00D053B7">
        <w:t xml:space="preserve"> </w:t>
      </w:r>
      <w:r w:rsidR="00AE3414" w:rsidRPr="00D053B7">
        <w:t>d</w:t>
      </w:r>
      <w:r w:rsidRPr="00D053B7">
        <w:t xml:space="preserve">evelopment </w:t>
      </w:r>
      <w:r w:rsidR="00AE3414" w:rsidRPr="00D053B7">
        <w:t>c</w:t>
      </w:r>
      <w:r w:rsidRPr="00D053B7">
        <w:t xml:space="preserve">ontext and Australian </w:t>
      </w:r>
      <w:r w:rsidR="00AE3414" w:rsidRPr="00D053B7">
        <w:t>p</w:t>
      </w:r>
      <w:r w:rsidRPr="00D053B7">
        <w:t>artnership</w:t>
      </w:r>
    </w:p>
    <w:p w14:paraId="21A559CE" w14:textId="725F417D" w:rsidR="006B4ED6" w:rsidRPr="00D053B7" w:rsidRDefault="006B4ED6" w:rsidP="00DA67EB">
      <w:pPr>
        <w:rPr>
          <w:rFonts w:ascii="Aptos" w:hAnsi="Aptos"/>
        </w:rPr>
      </w:pPr>
      <w:r w:rsidRPr="00D053B7">
        <w:t>Southeast Asia has achieved progress on several Sustainable Development Goals (SDGs) including elimination of poverty (SDG1), promoting the sustainable use of ecosystems and preserving biodiversity (SDG15) and clean water and sanitation (SDG6)</w:t>
      </w:r>
      <w:r w:rsidR="001963D2" w:rsidRPr="00D053B7">
        <w:t>.</w:t>
      </w:r>
      <w:r w:rsidRPr="00D053B7">
        <w:rPr>
          <w:rStyle w:val="EndnoteReference"/>
          <w:lang w:eastAsia="en-AU"/>
        </w:rPr>
        <w:endnoteReference w:id="5"/>
      </w:r>
      <w:r w:rsidRPr="00D053B7">
        <w:t xml:space="preserve"> However, progress remains uneven across the region and on the current trajectory Southeast Asia will not meet any of the 17 SDGs by 2030</w:t>
      </w:r>
      <w:r w:rsidR="001963D2" w:rsidRPr="00D053B7">
        <w:t>.</w:t>
      </w:r>
      <w:r w:rsidR="004346DD" w:rsidRPr="00D053B7">
        <w:rPr>
          <w:rStyle w:val="EndnoteReference"/>
        </w:rPr>
        <w:endnoteReference w:id="6"/>
      </w:r>
      <w:r w:rsidRPr="00D053B7">
        <w:t xml:space="preserve"> The region is characterised by uneven economic growth and is exposed to transboundary challenges including climate change and transnational crime.</w:t>
      </w:r>
    </w:p>
    <w:p w14:paraId="16D02494" w14:textId="6436DB17" w:rsidR="005D45D0" w:rsidRPr="00D053B7" w:rsidRDefault="005D45D0" w:rsidP="005C4E36">
      <w:pPr>
        <w:pStyle w:val="H3-Heading3"/>
      </w:pPr>
      <w:r w:rsidRPr="00D053B7">
        <w:t xml:space="preserve">Economic </w:t>
      </w:r>
      <w:r w:rsidR="00AE3414" w:rsidRPr="00D053B7">
        <w:t>s</w:t>
      </w:r>
      <w:r w:rsidRPr="00D053B7">
        <w:t>ituatio</w:t>
      </w:r>
      <w:r w:rsidR="00DE249B" w:rsidRPr="00D053B7">
        <w:t>n</w:t>
      </w:r>
    </w:p>
    <w:p w14:paraId="78B5E149" w14:textId="0693EF94" w:rsidR="007C45BA" w:rsidRPr="00D053B7" w:rsidRDefault="00567A24" w:rsidP="0028576B">
      <w:r w:rsidRPr="00D053B7">
        <w:t>Southeast Asia’s economic outlook is strong, despite multifaceted global challenges and recessionary forces following the COVID-19 pandemic.</w:t>
      </w:r>
      <w:r w:rsidRPr="00D053B7">
        <w:rPr>
          <w:rStyle w:val="EndnoteReference"/>
          <w:lang w:eastAsia="en-AU"/>
        </w:rPr>
        <w:endnoteReference w:id="7"/>
      </w:r>
      <w:r w:rsidRPr="00D053B7">
        <w:rPr>
          <w:lang w:eastAsia="en-AU"/>
        </w:rPr>
        <w:t xml:space="preserve"> </w:t>
      </w:r>
      <w:r w:rsidR="00232744" w:rsidRPr="00D053B7">
        <w:t>Country</w:t>
      </w:r>
      <w:r w:rsidR="00C42D7B" w:rsidRPr="00D053B7">
        <w:t>-</w:t>
      </w:r>
      <w:r w:rsidR="00232744" w:rsidRPr="00D053B7">
        <w:t>led</w:t>
      </w:r>
      <w:r w:rsidR="00E23B2A" w:rsidRPr="00D053B7">
        <w:t xml:space="preserve"> efforts and forums such as the ASEAN Economic Community have strengthened regional resilience and supported recovery from the pandemic. </w:t>
      </w:r>
      <w:r w:rsidRPr="00D053B7">
        <w:t>The region’s combined gross domestic product (GDP) of USD3.6</w:t>
      </w:r>
      <w:r w:rsidR="00477F23" w:rsidRPr="00D053B7">
        <w:t> </w:t>
      </w:r>
      <w:r w:rsidRPr="00D053B7">
        <w:t xml:space="preserve">trillion is </w:t>
      </w:r>
      <w:r w:rsidR="006E30D7" w:rsidRPr="00D053B7">
        <w:t>approximately</w:t>
      </w:r>
      <w:r w:rsidRPr="00D053B7">
        <w:t xml:space="preserve"> twice the size of the Australian economy</w:t>
      </w:r>
      <w:r w:rsidR="000C211A" w:rsidRPr="00D053B7">
        <w:t>.</w:t>
      </w:r>
      <w:r w:rsidR="00DA3A78" w:rsidRPr="00D053B7">
        <w:rPr>
          <w:rStyle w:val="EndnoteReference"/>
        </w:rPr>
        <w:endnoteReference w:id="8"/>
      </w:r>
      <w:r w:rsidRPr="00D053B7">
        <w:t xml:space="preserve"> </w:t>
      </w:r>
      <w:r w:rsidR="005144EB" w:rsidRPr="00D053B7">
        <w:t xml:space="preserve">Southeast Asia (as a bloc) is projected to become the world’s fourth-largest economy by 2040, after the United States, </w:t>
      </w:r>
      <w:proofErr w:type="gramStart"/>
      <w:r w:rsidR="005144EB" w:rsidRPr="00D053B7">
        <w:t>China</w:t>
      </w:r>
      <w:proofErr w:type="gramEnd"/>
      <w:r w:rsidR="005144EB" w:rsidRPr="00D053B7">
        <w:t xml:space="preserve"> and India, with an expected compound annual growth rate of 4</w:t>
      </w:r>
      <w:r w:rsidR="00F365A2" w:rsidRPr="00D053B7">
        <w:t> </w:t>
      </w:r>
      <w:r w:rsidR="005144EB" w:rsidRPr="00D053B7">
        <w:t>per cent between 2022 and 2040</w:t>
      </w:r>
      <w:r w:rsidR="00FF09AE" w:rsidRPr="00D053B7">
        <w:t>.</w:t>
      </w:r>
      <w:r w:rsidR="007D31B7" w:rsidRPr="00D053B7">
        <w:rPr>
          <w:rStyle w:val="EndnoteReference"/>
        </w:rPr>
        <w:endnoteReference w:id="9"/>
      </w:r>
    </w:p>
    <w:p w14:paraId="023E8BC4" w14:textId="3C22415A" w:rsidR="005D45D0" w:rsidRPr="00D053B7" w:rsidRDefault="00567A24" w:rsidP="0028576B">
      <w:pPr>
        <w:rPr>
          <w:lang w:eastAsia="en-AU"/>
        </w:rPr>
      </w:pPr>
      <w:r w:rsidRPr="00D053B7">
        <w:t>Yet</w:t>
      </w:r>
      <w:r w:rsidR="007C45BA" w:rsidRPr="00D053B7">
        <w:t xml:space="preserve">, </w:t>
      </w:r>
      <w:r w:rsidRPr="00D053B7">
        <w:rPr>
          <w:lang w:eastAsia="en-AU"/>
        </w:rPr>
        <w:t>challenges to</w:t>
      </w:r>
      <w:r w:rsidR="00DC1BDC" w:rsidRPr="00D053B7">
        <w:rPr>
          <w:lang w:eastAsia="en-AU"/>
        </w:rPr>
        <w:t xml:space="preserve"> this</w:t>
      </w:r>
      <w:r w:rsidRPr="00D053B7">
        <w:rPr>
          <w:lang w:eastAsia="en-AU"/>
        </w:rPr>
        <w:t xml:space="preserve"> economic </w:t>
      </w:r>
      <w:r w:rsidR="00FE4DC4" w:rsidRPr="00D053B7">
        <w:rPr>
          <w:lang w:eastAsia="en-AU"/>
        </w:rPr>
        <w:t>growth</w:t>
      </w:r>
      <w:r w:rsidR="00CF1297" w:rsidRPr="00D053B7">
        <w:rPr>
          <w:lang w:eastAsia="en-AU"/>
        </w:rPr>
        <w:t xml:space="preserve"> trajectory remain</w:t>
      </w:r>
      <w:r w:rsidR="00BD575F" w:rsidRPr="00D053B7">
        <w:rPr>
          <w:lang w:eastAsia="en-AU"/>
        </w:rPr>
        <w:t xml:space="preserve">. </w:t>
      </w:r>
      <w:r w:rsidR="003848EA" w:rsidRPr="00D053B7">
        <w:t>These include</w:t>
      </w:r>
      <w:r w:rsidR="006B4366" w:rsidRPr="00D053B7">
        <w:t xml:space="preserve"> slowing </w:t>
      </w:r>
      <w:r w:rsidR="0077433F" w:rsidRPr="00D053B7">
        <w:t xml:space="preserve">progress on </w:t>
      </w:r>
      <w:r w:rsidR="00947EB4" w:rsidRPr="00D053B7">
        <w:t xml:space="preserve">poverty </w:t>
      </w:r>
      <w:r w:rsidR="00D95FC6" w:rsidRPr="00D053B7">
        <w:t xml:space="preserve">and inequality </w:t>
      </w:r>
      <w:r w:rsidR="00947EB4" w:rsidRPr="00D053B7">
        <w:t xml:space="preserve">reduction, large </w:t>
      </w:r>
      <w:r w:rsidR="0077433F" w:rsidRPr="00D053B7">
        <w:t xml:space="preserve">national </w:t>
      </w:r>
      <w:r w:rsidR="00947EB4" w:rsidRPr="00D053B7">
        <w:t xml:space="preserve">budget deficits, elevated inflation and </w:t>
      </w:r>
      <w:r w:rsidR="0077433F" w:rsidRPr="00D053B7">
        <w:t xml:space="preserve">the impacts of </w:t>
      </w:r>
      <w:r w:rsidR="00947EB4" w:rsidRPr="00D053B7">
        <w:t xml:space="preserve">global economic </w:t>
      </w:r>
      <w:r w:rsidR="0077433F" w:rsidRPr="00D053B7">
        <w:t>trends</w:t>
      </w:r>
      <w:r w:rsidR="000A4251" w:rsidRPr="00D053B7">
        <w:t>.</w:t>
      </w:r>
      <w:r w:rsidR="00337FF9" w:rsidRPr="00D053B7">
        <w:rPr>
          <w:rStyle w:val="EndnoteReference"/>
        </w:rPr>
        <w:endnoteReference w:id="10"/>
      </w:r>
      <w:r w:rsidR="000A4251" w:rsidRPr="00D053B7">
        <w:t xml:space="preserve"> </w:t>
      </w:r>
      <w:proofErr w:type="gramStart"/>
      <w:r w:rsidR="00FE4DC4" w:rsidRPr="00D053B7">
        <w:rPr>
          <w:lang w:eastAsia="en-AU"/>
        </w:rPr>
        <w:t>Non</w:t>
      </w:r>
      <w:r w:rsidRPr="00D053B7">
        <w:rPr>
          <w:lang w:eastAsia="en-AU"/>
        </w:rPr>
        <w:t>-tariff</w:t>
      </w:r>
      <w:proofErr w:type="gramEnd"/>
      <w:r w:rsidRPr="00D053B7">
        <w:rPr>
          <w:lang w:eastAsia="en-AU"/>
        </w:rPr>
        <w:t xml:space="preserve"> barriers, government-mandated investment prohibition</w:t>
      </w:r>
      <w:r w:rsidR="00592D85" w:rsidRPr="00D053B7">
        <w:rPr>
          <w:lang w:eastAsia="en-AU"/>
        </w:rPr>
        <w:t>s</w:t>
      </w:r>
      <w:r w:rsidRPr="00D053B7">
        <w:rPr>
          <w:lang w:eastAsia="en-AU"/>
        </w:rPr>
        <w:t xml:space="preserve"> and uneven economic development</w:t>
      </w:r>
      <w:r w:rsidR="0077433F" w:rsidRPr="00D053B7">
        <w:rPr>
          <w:lang w:eastAsia="en-AU"/>
        </w:rPr>
        <w:t xml:space="preserve"> </w:t>
      </w:r>
      <w:r w:rsidR="00E23B2A" w:rsidRPr="00D053B7">
        <w:rPr>
          <w:lang w:eastAsia="en-AU"/>
        </w:rPr>
        <w:t>pose</w:t>
      </w:r>
      <w:r w:rsidR="005B24F7" w:rsidRPr="00D053B7">
        <w:rPr>
          <w:lang w:eastAsia="en-AU"/>
        </w:rPr>
        <w:t xml:space="preserve"> </w:t>
      </w:r>
      <w:r w:rsidR="0077433F" w:rsidRPr="00D053B7">
        <w:rPr>
          <w:lang w:eastAsia="en-AU"/>
        </w:rPr>
        <w:t xml:space="preserve">challenges to regional </w:t>
      </w:r>
      <w:r w:rsidR="00944394" w:rsidRPr="00D053B7">
        <w:rPr>
          <w:lang w:eastAsia="en-AU"/>
        </w:rPr>
        <w:t>economic</w:t>
      </w:r>
      <w:r w:rsidR="0077433F" w:rsidRPr="00D053B7">
        <w:rPr>
          <w:lang w:eastAsia="en-AU"/>
        </w:rPr>
        <w:t xml:space="preserve"> integration</w:t>
      </w:r>
      <w:r w:rsidRPr="00D053B7">
        <w:rPr>
          <w:lang w:eastAsia="en-AU"/>
        </w:rPr>
        <w:t>. Intra-ASEAN trade as a share of the bloc’s overall trade in goods remains low, at</w:t>
      </w:r>
      <w:r w:rsidR="00A342F8" w:rsidRPr="00D053B7">
        <w:rPr>
          <w:lang w:eastAsia="en-AU"/>
        </w:rPr>
        <w:t xml:space="preserve"> </w:t>
      </w:r>
      <w:r w:rsidRPr="00D053B7">
        <w:rPr>
          <w:lang w:eastAsia="en-AU"/>
        </w:rPr>
        <w:t>22.3</w:t>
      </w:r>
      <w:r w:rsidR="00A342F8" w:rsidRPr="00D053B7">
        <w:rPr>
          <w:lang w:eastAsia="en-AU"/>
        </w:rPr>
        <w:t> </w:t>
      </w:r>
      <w:r w:rsidRPr="00D053B7">
        <w:rPr>
          <w:lang w:eastAsia="en-AU"/>
        </w:rPr>
        <w:t>per</w:t>
      </w:r>
      <w:r w:rsidR="00F56CA4" w:rsidRPr="00D053B7">
        <w:rPr>
          <w:lang w:eastAsia="en-AU"/>
        </w:rPr>
        <w:t xml:space="preserve"> </w:t>
      </w:r>
      <w:r w:rsidRPr="00D053B7">
        <w:rPr>
          <w:lang w:eastAsia="en-AU"/>
        </w:rPr>
        <w:t>cent in 2022.</w:t>
      </w:r>
      <w:r w:rsidRPr="00D053B7">
        <w:rPr>
          <w:rStyle w:val="EndnoteReference"/>
          <w:lang w:eastAsia="en-AU"/>
        </w:rPr>
        <w:endnoteReference w:id="11"/>
      </w:r>
      <w:r w:rsidRPr="00D053B7">
        <w:rPr>
          <w:lang w:eastAsia="en-AU"/>
        </w:rPr>
        <w:t xml:space="preserve"> Meeting Southeast Asia’s estimated US</w:t>
      </w:r>
      <w:r w:rsidR="00477F23" w:rsidRPr="00D053B7">
        <w:rPr>
          <w:lang w:eastAsia="en-AU"/>
        </w:rPr>
        <w:t>D</w:t>
      </w:r>
      <w:r w:rsidRPr="00D053B7">
        <w:rPr>
          <w:lang w:eastAsia="en-AU"/>
        </w:rPr>
        <w:t>3</w:t>
      </w:r>
      <w:r w:rsidR="00477F23" w:rsidRPr="00D053B7">
        <w:rPr>
          <w:lang w:eastAsia="en-AU"/>
        </w:rPr>
        <w:t> </w:t>
      </w:r>
      <w:r w:rsidRPr="00D053B7">
        <w:rPr>
          <w:lang w:eastAsia="en-AU"/>
        </w:rPr>
        <w:t>trillion infrastructure investment gap will require average annual investment of US</w:t>
      </w:r>
      <w:r w:rsidR="00A342F8" w:rsidRPr="00D053B7">
        <w:rPr>
          <w:lang w:eastAsia="en-AU"/>
        </w:rPr>
        <w:t>D</w:t>
      </w:r>
      <w:r w:rsidRPr="00D053B7">
        <w:rPr>
          <w:lang w:eastAsia="en-AU"/>
        </w:rPr>
        <w:t>210</w:t>
      </w:r>
      <w:r w:rsidR="00A342F8" w:rsidRPr="00D053B7">
        <w:rPr>
          <w:lang w:eastAsia="en-AU"/>
        </w:rPr>
        <w:t> </w:t>
      </w:r>
      <w:r w:rsidRPr="00D053B7">
        <w:rPr>
          <w:lang w:eastAsia="en-AU"/>
        </w:rPr>
        <w:t>billion to 20</w:t>
      </w:r>
      <w:r w:rsidR="00D723E8" w:rsidRPr="00D053B7">
        <w:rPr>
          <w:lang w:eastAsia="en-AU"/>
        </w:rPr>
        <w:t>4</w:t>
      </w:r>
      <w:r w:rsidRPr="00D053B7">
        <w:rPr>
          <w:lang w:eastAsia="en-AU"/>
        </w:rPr>
        <w:t>0.</w:t>
      </w:r>
      <w:r w:rsidRPr="00D053B7">
        <w:rPr>
          <w:rStyle w:val="EndnoteReference"/>
          <w:lang w:eastAsia="en-AU"/>
        </w:rPr>
        <w:endnoteReference w:id="12"/>
      </w:r>
    </w:p>
    <w:p w14:paraId="6AAC69BA" w14:textId="0B28D5A0" w:rsidR="00A539CD" w:rsidRPr="00D053B7" w:rsidRDefault="00A539CD" w:rsidP="005C4E36">
      <w:pPr>
        <w:pStyle w:val="H3-Heading3"/>
      </w:pPr>
      <w:r w:rsidRPr="00D053B7">
        <w:t>Regional</w:t>
      </w:r>
      <w:r w:rsidR="001B19FD" w:rsidRPr="00D053B7">
        <w:t xml:space="preserve"> </w:t>
      </w:r>
      <w:r w:rsidRPr="00D053B7">
        <w:t>institutions</w:t>
      </w:r>
    </w:p>
    <w:p w14:paraId="283E5276" w14:textId="2B88797B" w:rsidR="00A539CD" w:rsidRPr="00D053B7" w:rsidRDefault="00A539CD" w:rsidP="00A539CD">
      <w:pPr>
        <w:pStyle w:val="BodyCopy"/>
        <w:spacing w:before="120" w:line="259" w:lineRule="auto"/>
        <w:rPr>
          <w:color w:val="auto"/>
          <w:lang w:eastAsia="en-AU"/>
        </w:rPr>
      </w:pPr>
      <w:r w:rsidRPr="00D053B7">
        <w:rPr>
          <w:color w:val="auto"/>
          <w:lang w:eastAsia="en-AU"/>
        </w:rPr>
        <w:t xml:space="preserve">ASEAN Members States and partners in the Mekong subregion are working to promote greater political, </w:t>
      </w:r>
      <w:proofErr w:type="gramStart"/>
      <w:r w:rsidRPr="00D053B7">
        <w:rPr>
          <w:color w:val="auto"/>
          <w:lang w:eastAsia="en-AU"/>
        </w:rPr>
        <w:t>economic</w:t>
      </w:r>
      <w:proofErr w:type="gramEnd"/>
      <w:r w:rsidRPr="00D053B7">
        <w:rPr>
          <w:color w:val="auto"/>
          <w:lang w:eastAsia="en-AU"/>
        </w:rPr>
        <w:t xml:space="preserve"> and social cooperation and regional stability. Partner countries are dedicated to sustaining the momentum of regional development, including through cross-regional and cross-sectoral community</w:t>
      </w:r>
      <w:r w:rsidR="003F17A9" w:rsidRPr="00D053B7">
        <w:rPr>
          <w:color w:val="auto"/>
          <w:lang w:eastAsia="en-AU"/>
        </w:rPr>
        <w:t xml:space="preserve"> </w:t>
      </w:r>
      <w:r w:rsidRPr="00D053B7">
        <w:rPr>
          <w:color w:val="auto"/>
          <w:lang w:eastAsia="en-AU"/>
        </w:rPr>
        <w:t>building,</w:t>
      </w:r>
      <w:r w:rsidRPr="00D053B7">
        <w:rPr>
          <w:rStyle w:val="EndnoteReference"/>
          <w:color w:val="auto"/>
        </w:rPr>
        <w:endnoteReference w:id="13"/>
      </w:r>
      <w:r w:rsidRPr="00D053B7">
        <w:rPr>
          <w:color w:val="auto"/>
        </w:rPr>
        <w:t xml:space="preserve"> guided by key policy documents such as the ASEAN Community Vision 2025, the ASEAN Community Blueprints 2025, the ASEAN Outlook on the Indo-Pacific</w:t>
      </w:r>
      <w:r w:rsidR="00750B38" w:rsidRPr="00D053B7">
        <w:rPr>
          <w:color w:val="auto"/>
        </w:rPr>
        <w:t xml:space="preserve"> and</w:t>
      </w:r>
      <w:r w:rsidRPr="00D053B7">
        <w:rPr>
          <w:color w:val="auto"/>
        </w:rPr>
        <w:t xml:space="preserve"> the Master Plan on ASEAN Connectivity 2025. Australia looks forward to ASEAN’s post-2025 strategies </w:t>
      </w:r>
      <w:r w:rsidR="00E41401" w:rsidRPr="00D053B7">
        <w:rPr>
          <w:color w:val="auto"/>
        </w:rPr>
        <w:t xml:space="preserve">(to be </w:t>
      </w:r>
      <w:r w:rsidRPr="00D053B7">
        <w:rPr>
          <w:color w:val="auto"/>
        </w:rPr>
        <w:t xml:space="preserve">released </w:t>
      </w:r>
      <w:r w:rsidR="007879CA" w:rsidRPr="00D053B7">
        <w:rPr>
          <w:color w:val="auto"/>
        </w:rPr>
        <w:t>in 2025</w:t>
      </w:r>
      <w:r w:rsidR="00E41401" w:rsidRPr="00D053B7">
        <w:rPr>
          <w:color w:val="auto"/>
        </w:rPr>
        <w:t>)</w:t>
      </w:r>
      <w:r w:rsidRPr="00D053B7">
        <w:rPr>
          <w:color w:val="auto"/>
        </w:rPr>
        <w:t xml:space="preserve"> </w:t>
      </w:r>
      <w:r w:rsidR="00E41401" w:rsidRPr="00D053B7">
        <w:rPr>
          <w:color w:val="auto"/>
        </w:rPr>
        <w:t xml:space="preserve">that will </w:t>
      </w:r>
      <w:r w:rsidRPr="00D053B7">
        <w:rPr>
          <w:color w:val="auto"/>
        </w:rPr>
        <w:t>guide priorities for the region to 2045.</w:t>
      </w:r>
    </w:p>
    <w:p w14:paraId="2F8855E3" w14:textId="232F1576" w:rsidR="007B5F6E" w:rsidRPr="00D053B7" w:rsidRDefault="007B5F6E" w:rsidP="005C4E36">
      <w:pPr>
        <w:pStyle w:val="H3-Heading3"/>
      </w:pPr>
      <w:r w:rsidRPr="00D053B7">
        <w:t>Human capital</w:t>
      </w:r>
      <w:r w:rsidR="00B96304" w:rsidRPr="00D053B7">
        <w:t xml:space="preserve"> and </w:t>
      </w:r>
      <w:r w:rsidR="00F53CCA" w:rsidRPr="00D053B7">
        <w:t>community resilience</w:t>
      </w:r>
    </w:p>
    <w:p w14:paraId="41FD93E8" w14:textId="4B604595" w:rsidR="00757434" w:rsidRPr="00D053B7" w:rsidRDefault="0092378A" w:rsidP="00690B08">
      <w:pPr>
        <w:rPr>
          <w:szCs w:val="21"/>
          <w:lang w:eastAsia="en-AU"/>
        </w:rPr>
      </w:pPr>
      <w:r w:rsidRPr="00D053B7">
        <w:t>The region has seen a steady decline in poverty – from affecting almost half Southeast Asia</w:t>
      </w:r>
      <w:r w:rsidR="00FE7A7A" w:rsidRPr="00D053B7">
        <w:t>’</w:t>
      </w:r>
      <w:r w:rsidRPr="00D053B7">
        <w:t xml:space="preserve">s population to affecting around </w:t>
      </w:r>
      <w:r w:rsidR="00F0196B" w:rsidRPr="00D053B7">
        <w:t>one </w:t>
      </w:r>
      <w:r w:rsidRPr="00D053B7">
        <w:t xml:space="preserve">in </w:t>
      </w:r>
      <w:r w:rsidR="00F0196B" w:rsidRPr="00D053B7">
        <w:t>eight </w:t>
      </w:r>
      <w:r w:rsidRPr="00D053B7">
        <w:t>people.</w:t>
      </w:r>
      <w:r w:rsidRPr="00D053B7">
        <w:rPr>
          <w:rStyle w:val="EndnoteReference"/>
          <w:shd w:val="clear" w:color="auto" w:fill="FFFFFF"/>
        </w:rPr>
        <w:endnoteReference w:id="14"/>
      </w:r>
      <w:r w:rsidRPr="00D053B7">
        <w:rPr>
          <w:shd w:val="clear" w:color="auto" w:fill="FFFFFF"/>
        </w:rPr>
        <w:t xml:space="preserve"> </w:t>
      </w:r>
      <w:r w:rsidRPr="00D053B7">
        <w:rPr>
          <w:szCs w:val="21"/>
          <w:lang w:eastAsia="en-AU"/>
        </w:rPr>
        <w:t xml:space="preserve">However, </w:t>
      </w:r>
      <w:r w:rsidR="00547DAB" w:rsidRPr="00D053B7">
        <w:rPr>
          <w:lang w:eastAsia="en-AU"/>
        </w:rPr>
        <w:t>d</w:t>
      </w:r>
      <w:r w:rsidRPr="00D053B7">
        <w:rPr>
          <w:szCs w:val="21"/>
          <w:lang w:eastAsia="en-AU"/>
        </w:rPr>
        <w:t>evelopment gains differ significantly within and between countries</w:t>
      </w:r>
      <w:r w:rsidR="00547DAB" w:rsidRPr="00D053B7">
        <w:rPr>
          <w:szCs w:val="21"/>
          <w:lang w:eastAsia="en-AU"/>
        </w:rPr>
        <w:t xml:space="preserve">. </w:t>
      </w:r>
      <w:r w:rsidR="00191962" w:rsidRPr="00D053B7">
        <w:t>Per capita incomes vary from under US</w:t>
      </w:r>
      <w:r w:rsidR="00691FF9" w:rsidRPr="00D053B7">
        <w:t>D</w:t>
      </w:r>
      <w:r w:rsidR="00191962" w:rsidRPr="00D053B7">
        <w:t xml:space="preserve">2,000 in Myanmar and Timor-Leste to more than </w:t>
      </w:r>
      <w:r w:rsidR="00691FF9" w:rsidRPr="00D053B7">
        <w:t>USD</w:t>
      </w:r>
      <w:r w:rsidR="00191962" w:rsidRPr="00D053B7">
        <w:t>84,000 in Singapore</w:t>
      </w:r>
      <w:r w:rsidR="00E41401" w:rsidRPr="00D053B7">
        <w:rPr>
          <w:szCs w:val="21"/>
          <w:lang w:eastAsia="en-AU"/>
        </w:rPr>
        <w:t>.</w:t>
      </w:r>
      <w:r w:rsidR="009107B4" w:rsidRPr="00D053B7">
        <w:rPr>
          <w:rStyle w:val="EndnoteReference"/>
          <w:szCs w:val="21"/>
          <w:lang w:eastAsia="en-AU"/>
        </w:rPr>
        <w:endnoteReference w:id="15"/>
      </w:r>
      <w:r w:rsidR="008B740B" w:rsidRPr="00D053B7">
        <w:rPr>
          <w:szCs w:val="21"/>
          <w:lang w:eastAsia="en-AU"/>
        </w:rPr>
        <w:t xml:space="preserve"> </w:t>
      </w:r>
      <w:r w:rsidR="00547DAB" w:rsidRPr="00D053B7">
        <w:rPr>
          <w:lang w:eastAsia="en-AU"/>
        </w:rPr>
        <w:t>P</w:t>
      </w:r>
      <w:r w:rsidRPr="00D053B7">
        <w:rPr>
          <w:szCs w:val="21"/>
          <w:lang w:eastAsia="en-AU"/>
        </w:rPr>
        <w:t>opulations are vulnerable to shocks, as the</w:t>
      </w:r>
      <w:r w:rsidR="00691FF9" w:rsidRPr="00D053B7">
        <w:rPr>
          <w:szCs w:val="21"/>
          <w:lang w:eastAsia="en-AU"/>
        </w:rPr>
        <w:t xml:space="preserve"> COVID-19</w:t>
      </w:r>
      <w:r w:rsidRPr="00D053B7">
        <w:rPr>
          <w:szCs w:val="21"/>
          <w:lang w:eastAsia="en-AU"/>
        </w:rPr>
        <w:t xml:space="preserve"> pandemic </w:t>
      </w:r>
      <w:r w:rsidR="00A17D46" w:rsidRPr="00D053B7">
        <w:rPr>
          <w:szCs w:val="21"/>
          <w:lang w:eastAsia="en-AU"/>
        </w:rPr>
        <w:t>showed</w:t>
      </w:r>
      <w:r w:rsidR="00874E92" w:rsidRPr="00D053B7">
        <w:rPr>
          <w:szCs w:val="21"/>
          <w:lang w:eastAsia="en-AU"/>
        </w:rPr>
        <w:t>.</w:t>
      </w:r>
    </w:p>
    <w:p w14:paraId="51440303" w14:textId="2F81BF7D" w:rsidR="007B5F6E" w:rsidRPr="00D053B7" w:rsidRDefault="007B5F6E" w:rsidP="00690B08">
      <w:pPr>
        <w:rPr>
          <w:lang w:eastAsia="en-AU"/>
        </w:rPr>
      </w:pPr>
      <w:r w:rsidRPr="00D053B7">
        <w:rPr>
          <w:lang w:eastAsia="en-AU"/>
        </w:rPr>
        <w:t xml:space="preserve">Despite steps forward in education, </w:t>
      </w:r>
      <w:r w:rsidR="00054D0E">
        <w:rPr>
          <w:lang w:eastAsia="en-AU"/>
        </w:rPr>
        <w:t xml:space="preserve">the recovery of </w:t>
      </w:r>
      <w:r w:rsidRPr="00D053B7">
        <w:rPr>
          <w:lang w:eastAsia="en-AU"/>
        </w:rPr>
        <w:t>education systems</w:t>
      </w:r>
      <w:r w:rsidR="000A5252" w:rsidRPr="00D053B7">
        <w:rPr>
          <w:lang w:eastAsia="en-AU"/>
        </w:rPr>
        <w:t xml:space="preserve"> </w:t>
      </w:r>
      <w:r w:rsidR="000A5252" w:rsidRPr="00D053B7">
        <w:t>from the pandemic</w:t>
      </w:r>
      <w:r w:rsidR="00054D0E">
        <w:t xml:space="preserve"> has been slow</w:t>
      </w:r>
      <w:r w:rsidR="00757434" w:rsidRPr="00D053B7">
        <w:rPr>
          <w:lang w:eastAsia="en-AU"/>
        </w:rPr>
        <w:t xml:space="preserve">. </w:t>
      </w:r>
      <w:r w:rsidR="007343DB" w:rsidRPr="00D053B7">
        <w:rPr>
          <w:lang w:eastAsia="en-AU"/>
        </w:rPr>
        <w:t xml:space="preserve">Variable education quality continues to constrain the region’s development. </w:t>
      </w:r>
      <w:r w:rsidR="0076752D" w:rsidRPr="00D053B7">
        <w:rPr>
          <w:lang w:eastAsia="en-AU"/>
        </w:rPr>
        <w:t>Long s</w:t>
      </w:r>
      <w:r w:rsidR="00757434" w:rsidRPr="00D053B7">
        <w:rPr>
          <w:lang w:eastAsia="en-AU"/>
        </w:rPr>
        <w:t>chool closures</w:t>
      </w:r>
      <w:r w:rsidR="006C7465" w:rsidRPr="00D053B7">
        <w:rPr>
          <w:lang w:eastAsia="en-AU"/>
        </w:rPr>
        <w:t xml:space="preserve"> </w:t>
      </w:r>
      <w:r w:rsidR="004F2CAE" w:rsidRPr="00D053B7">
        <w:rPr>
          <w:lang w:eastAsia="en-AU"/>
        </w:rPr>
        <w:t xml:space="preserve">during the pandemic </w:t>
      </w:r>
      <w:r w:rsidR="00486331" w:rsidRPr="00D053B7">
        <w:rPr>
          <w:lang w:eastAsia="en-AU"/>
        </w:rPr>
        <w:t>resulted in substantial learning loss</w:t>
      </w:r>
      <w:r w:rsidR="00804C54" w:rsidRPr="00D053B7">
        <w:rPr>
          <w:lang w:eastAsia="en-AU"/>
        </w:rPr>
        <w:t>,</w:t>
      </w:r>
      <w:r w:rsidR="002E1BF8" w:rsidRPr="00D053B7">
        <w:rPr>
          <w:lang w:eastAsia="en-AU"/>
        </w:rPr>
        <w:t xml:space="preserve"> </w:t>
      </w:r>
      <w:r w:rsidR="004F2CAE" w:rsidRPr="00D053B7">
        <w:rPr>
          <w:lang w:eastAsia="en-AU"/>
        </w:rPr>
        <w:t xml:space="preserve">especially </w:t>
      </w:r>
      <w:r w:rsidR="002E1BF8" w:rsidRPr="00D053B7">
        <w:rPr>
          <w:lang w:eastAsia="en-AU"/>
        </w:rPr>
        <w:t xml:space="preserve">for </w:t>
      </w:r>
      <w:r w:rsidR="00842145" w:rsidRPr="00D053B7">
        <w:rPr>
          <w:lang w:eastAsia="en-AU"/>
        </w:rPr>
        <w:t>children in low-income households</w:t>
      </w:r>
      <w:r w:rsidR="0013188B" w:rsidRPr="00D053B7">
        <w:rPr>
          <w:lang w:eastAsia="en-AU"/>
        </w:rPr>
        <w:t xml:space="preserve">. </w:t>
      </w:r>
      <w:r w:rsidR="002F4209" w:rsidRPr="00D053B7">
        <w:rPr>
          <w:lang w:eastAsia="en-AU"/>
        </w:rPr>
        <w:t>In much of the region, i</w:t>
      </w:r>
      <w:r w:rsidRPr="00D053B7">
        <w:rPr>
          <w:lang w:eastAsia="en-AU"/>
        </w:rPr>
        <w:t xml:space="preserve">nvestment in social protection </w:t>
      </w:r>
      <w:r w:rsidR="00D813F8" w:rsidRPr="00D053B7">
        <w:rPr>
          <w:lang w:eastAsia="en-AU"/>
        </w:rPr>
        <w:t xml:space="preserve">and health </w:t>
      </w:r>
      <w:r w:rsidRPr="00D053B7">
        <w:rPr>
          <w:lang w:eastAsia="en-AU"/>
        </w:rPr>
        <w:t>remains low</w:t>
      </w:r>
      <w:r w:rsidR="007F084A" w:rsidRPr="00D053B7">
        <w:rPr>
          <w:lang w:eastAsia="en-AU"/>
        </w:rPr>
        <w:t xml:space="preserve">. </w:t>
      </w:r>
      <w:r w:rsidR="00D813F8" w:rsidRPr="00D053B7">
        <w:rPr>
          <w:lang w:eastAsia="en-AU"/>
        </w:rPr>
        <w:t>On average, Southeast Asia</w:t>
      </w:r>
      <w:r w:rsidR="00F325F6" w:rsidRPr="00D053B7">
        <w:rPr>
          <w:lang w:eastAsia="en-AU"/>
        </w:rPr>
        <w:t>n countries</w:t>
      </w:r>
      <w:r w:rsidR="00D813F8" w:rsidRPr="00D053B7">
        <w:rPr>
          <w:lang w:eastAsia="en-AU"/>
        </w:rPr>
        <w:t xml:space="preserve"> spent only 2.3</w:t>
      </w:r>
      <w:r w:rsidR="004F2CAE" w:rsidRPr="00D053B7">
        <w:rPr>
          <w:lang w:eastAsia="en-AU"/>
        </w:rPr>
        <w:t> </w:t>
      </w:r>
      <w:r w:rsidR="00D813F8" w:rsidRPr="00D053B7">
        <w:rPr>
          <w:lang w:eastAsia="en-AU"/>
        </w:rPr>
        <w:t>per</w:t>
      </w:r>
      <w:r w:rsidR="000D54FB" w:rsidRPr="00D053B7">
        <w:rPr>
          <w:lang w:eastAsia="en-AU"/>
        </w:rPr>
        <w:t> </w:t>
      </w:r>
      <w:r w:rsidR="00D813F8" w:rsidRPr="00D053B7">
        <w:rPr>
          <w:lang w:eastAsia="en-AU"/>
        </w:rPr>
        <w:t>cent of GDP on social welfare in 2020</w:t>
      </w:r>
      <w:r w:rsidR="004F2CAE" w:rsidRPr="00D053B7">
        <w:rPr>
          <w:lang w:eastAsia="en-AU"/>
        </w:rPr>
        <w:t>.</w:t>
      </w:r>
      <w:r w:rsidR="00AE5557" w:rsidRPr="00D053B7">
        <w:rPr>
          <w:rStyle w:val="EndnoteReference"/>
          <w:lang w:eastAsia="en-AU"/>
        </w:rPr>
        <w:endnoteReference w:id="16"/>
      </w:r>
      <w:r w:rsidR="00D813F8" w:rsidRPr="00D053B7">
        <w:rPr>
          <w:lang w:eastAsia="en-AU"/>
        </w:rPr>
        <w:t xml:space="preserve"> Women, girls, people with disabilit</w:t>
      </w:r>
      <w:r w:rsidR="00F325F6" w:rsidRPr="00D053B7">
        <w:rPr>
          <w:lang w:eastAsia="en-AU"/>
        </w:rPr>
        <w:t>y</w:t>
      </w:r>
      <w:r w:rsidR="00D813F8" w:rsidRPr="00D053B7">
        <w:rPr>
          <w:lang w:eastAsia="en-AU"/>
        </w:rPr>
        <w:t xml:space="preserve">, ethnic minorities, </w:t>
      </w:r>
      <w:r w:rsidR="00336716" w:rsidRPr="00D053B7">
        <w:rPr>
          <w:lang w:eastAsia="en-AU"/>
        </w:rPr>
        <w:t>I</w:t>
      </w:r>
      <w:r w:rsidR="00D813F8" w:rsidRPr="00D053B7">
        <w:rPr>
          <w:lang w:eastAsia="en-AU"/>
        </w:rPr>
        <w:t>ndigenous communities</w:t>
      </w:r>
      <w:r w:rsidR="00257F03" w:rsidRPr="00D053B7">
        <w:rPr>
          <w:lang w:eastAsia="en-AU"/>
        </w:rPr>
        <w:t>,</w:t>
      </w:r>
      <w:r w:rsidR="00D813F8" w:rsidRPr="00D053B7">
        <w:rPr>
          <w:lang w:eastAsia="en-AU"/>
        </w:rPr>
        <w:t xml:space="preserve"> and vulnerable groups </w:t>
      </w:r>
      <w:r w:rsidR="00380CD4" w:rsidRPr="00D053B7">
        <w:rPr>
          <w:lang w:eastAsia="en-AU"/>
        </w:rPr>
        <w:t>are</w:t>
      </w:r>
      <w:r w:rsidR="00D813F8" w:rsidRPr="00D053B7">
        <w:rPr>
          <w:lang w:eastAsia="en-AU"/>
        </w:rPr>
        <w:t xml:space="preserve"> disproportionately affected by </w:t>
      </w:r>
      <w:r w:rsidR="00357767" w:rsidRPr="00D053B7">
        <w:rPr>
          <w:lang w:eastAsia="en-AU"/>
        </w:rPr>
        <w:t xml:space="preserve">poor </w:t>
      </w:r>
      <w:r w:rsidR="00D813F8" w:rsidRPr="00D053B7">
        <w:rPr>
          <w:lang w:eastAsia="en-AU"/>
        </w:rPr>
        <w:t xml:space="preserve">access to services. </w:t>
      </w:r>
      <w:r w:rsidR="004B052D" w:rsidRPr="00D053B7">
        <w:rPr>
          <w:lang w:eastAsia="en-AU"/>
        </w:rPr>
        <w:t>More than 8 </w:t>
      </w:r>
      <w:r w:rsidR="009F08E0" w:rsidRPr="00D053B7">
        <w:rPr>
          <w:lang w:eastAsia="en-AU"/>
        </w:rPr>
        <w:t>million lives are lost each year to non-communicable diseases and 40</w:t>
      </w:r>
      <w:r w:rsidR="00D10F49" w:rsidRPr="00D053B7">
        <w:rPr>
          <w:lang w:eastAsia="en-AU"/>
        </w:rPr>
        <w:t> </w:t>
      </w:r>
      <w:r w:rsidR="009F08E0" w:rsidRPr="00D053B7">
        <w:rPr>
          <w:lang w:eastAsia="en-AU"/>
        </w:rPr>
        <w:t xml:space="preserve">per cent of </w:t>
      </w:r>
      <w:r w:rsidR="00582B88" w:rsidRPr="00D053B7">
        <w:rPr>
          <w:lang w:eastAsia="en-AU"/>
        </w:rPr>
        <w:t xml:space="preserve">the region’s deaths are attributable to </w:t>
      </w:r>
      <w:r w:rsidR="009F08E0" w:rsidRPr="00D053B7">
        <w:rPr>
          <w:lang w:eastAsia="en-AU"/>
        </w:rPr>
        <w:t>communicable disease</w:t>
      </w:r>
      <w:r w:rsidR="00E23A47" w:rsidRPr="00D053B7">
        <w:rPr>
          <w:lang w:eastAsia="en-AU"/>
        </w:rPr>
        <w:t>s</w:t>
      </w:r>
      <w:r w:rsidR="00D10F49" w:rsidRPr="00D053B7">
        <w:rPr>
          <w:lang w:eastAsia="en-AU"/>
        </w:rPr>
        <w:t>.</w:t>
      </w:r>
      <w:r w:rsidR="006E6A5E" w:rsidRPr="00D053B7">
        <w:rPr>
          <w:rStyle w:val="EndnoteReference"/>
          <w:lang w:eastAsia="en-AU"/>
        </w:rPr>
        <w:endnoteReference w:id="17"/>
      </w:r>
    </w:p>
    <w:p w14:paraId="3F2103EC" w14:textId="19FD39DA" w:rsidR="009D4B36" w:rsidRPr="00D053B7" w:rsidRDefault="00B96304" w:rsidP="00690B08">
      <w:pPr>
        <w:rPr>
          <w:lang w:eastAsia="en-AU"/>
        </w:rPr>
      </w:pPr>
      <w:r w:rsidRPr="00D053B7">
        <w:rPr>
          <w:lang w:eastAsia="en-AU"/>
        </w:rPr>
        <w:lastRenderedPageBreak/>
        <w:t xml:space="preserve">National </w:t>
      </w:r>
      <w:r w:rsidR="00B377F5" w:rsidRPr="00D053B7">
        <w:rPr>
          <w:lang w:eastAsia="en-AU"/>
        </w:rPr>
        <w:t>or</w:t>
      </w:r>
      <w:r w:rsidRPr="00D053B7">
        <w:rPr>
          <w:lang w:eastAsia="en-AU"/>
        </w:rPr>
        <w:t xml:space="preserve"> subnational conflicts</w:t>
      </w:r>
      <w:r w:rsidR="00B377F5" w:rsidRPr="00D053B7">
        <w:rPr>
          <w:lang w:eastAsia="en-AU"/>
        </w:rPr>
        <w:t xml:space="preserve"> in some countries</w:t>
      </w:r>
      <w:r w:rsidRPr="00D053B7">
        <w:rPr>
          <w:lang w:eastAsia="en-AU"/>
        </w:rPr>
        <w:t xml:space="preserve"> constrain progress on human development and drive internal and cross-border displacement. Shrinking civic space is hampering </w:t>
      </w:r>
      <w:r w:rsidR="00F56F8E" w:rsidRPr="00D053B7">
        <w:rPr>
          <w:lang w:eastAsia="en-AU"/>
        </w:rPr>
        <w:t>the ability of</w:t>
      </w:r>
      <w:r w:rsidRPr="00D053B7">
        <w:rPr>
          <w:lang w:eastAsia="en-AU"/>
        </w:rPr>
        <w:t xml:space="preserve"> </w:t>
      </w:r>
      <w:r w:rsidR="00497F74" w:rsidRPr="00D053B7">
        <w:rPr>
          <w:lang w:eastAsia="en-AU"/>
        </w:rPr>
        <w:t xml:space="preserve">CSOs </w:t>
      </w:r>
      <w:r w:rsidRPr="00D053B7">
        <w:rPr>
          <w:lang w:eastAsia="en-AU"/>
        </w:rPr>
        <w:t xml:space="preserve">to advocate on political, </w:t>
      </w:r>
      <w:proofErr w:type="gramStart"/>
      <w:r w:rsidRPr="00D053B7">
        <w:rPr>
          <w:lang w:eastAsia="en-AU"/>
        </w:rPr>
        <w:t>economic</w:t>
      </w:r>
      <w:proofErr w:type="gramEnd"/>
      <w:r w:rsidRPr="00D053B7">
        <w:rPr>
          <w:lang w:eastAsia="en-AU"/>
        </w:rPr>
        <w:t xml:space="preserve"> and social issues and influence policy change across the region.</w:t>
      </w:r>
    </w:p>
    <w:p w14:paraId="2D320CF4" w14:textId="1DB337BC" w:rsidR="002F4955" w:rsidRPr="00D053B7" w:rsidRDefault="002F4955" w:rsidP="005C4E36">
      <w:pPr>
        <w:pStyle w:val="H3-Heading3"/>
      </w:pPr>
      <w:r w:rsidRPr="00D053B7">
        <w:t xml:space="preserve">Gender </w:t>
      </w:r>
      <w:r w:rsidR="00734C8A" w:rsidRPr="00D053B7">
        <w:t xml:space="preserve">equality, </w:t>
      </w:r>
      <w:proofErr w:type="gramStart"/>
      <w:r w:rsidR="00734C8A" w:rsidRPr="00D053B7">
        <w:t>disability</w:t>
      </w:r>
      <w:proofErr w:type="gramEnd"/>
      <w:r w:rsidR="00734C8A" w:rsidRPr="00D053B7">
        <w:t xml:space="preserve"> and social inclusion </w:t>
      </w:r>
      <w:r w:rsidRPr="00D053B7">
        <w:t>(GEDSI)</w:t>
      </w:r>
    </w:p>
    <w:p w14:paraId="191A18DA" w14:textId="1F9BDB54" w:rsidR="00222394" w:rsidRPr="00D053B7" w:rsidRDefault="00222394" w:rsidP="0028576B">
      <w:r w:rsidRPr="00D053B7">
        <w:t>In Southeast Asia, women and girls, people with disabilit</w:t>
      </w:r>
      <w:r w:rsidR="0083482B" w:rsidRPr="00D053B7">
        <w:t>y</w:t>
      </w:r>
      <w:r w:rsidRPr="00D053B7">
        <w:t xml:space="preserve"> and marginalised populations often have </w:t>
      </w:r>
      <w:r w:rsidR="00993BBC">
        <w:t xml:space="preserve">less </w:t>
      </w:r>
      <w:r w:rsidRPr="00D053B7">
        <w:t>access to economic opportunities</w:t>
      </w:r>
      <w:r w:rsidR="00993BBC">
        <w:t xml:space="preserve"> </w:t>
      </w:r>
      <w:r w:rsidR="004B5F5E">
        <w:t xml:space="preserve">than do </w:t>
      </w:r>
      <w:r w:rsidR="00993BBC">
        <w:t xml:space="preserve">other </w:t>
      </w:r>
      <w:proofErr w:type="gramStart"/>
      <w:r w:rsidR="00993BBC">
        <w:t>groups,</w:t>
      </w:r>
      <w:r w:rsidRPr="00D053B7">
        <w:t xml:space="preserve"> and</w:t>
      </w:r>
      <w:proofErr w:type="gramEnd"/>
      <w:r w:rsidRPr="00D053B7">
        <w:t xml:space="preserve"> are disproportionately in vulnerable employment. Women’s formal workforce participation varies across the </w:t>
      </w:r>
      <w:r w:rsidR="00257F03" w:rsidRPr="00D053B7">
        <w:t>region but</w:t>
      </w:r>
      <w:r w:rsidRPr="00D053B7">
        <w:t xml:space="preserve"> is consistently lower than that of men. Around 70</w:t>
      </w:r>
      <w:r w:rsidR="00FD5FD0" w:rsidRPr="00D053B7">
        <w:t> </w:t>
      </w:r>
      <w:r w:rsidRPr="00D053B7">
        <w:t xml:space="preserve">per cent of women in Southeast Asia work in the vulnerable, informal economy, without access </w:t>
      </w:r>
      <w:r w:rsidR="00257F03" w:rsidRPr="00D053B7">
        <w:t>to social</w:t>
      </w:r>
      <w:r w:rsidRPr="00D053B7">
        <w:t xml:space="preserve"> protection</w:t>
      </w:r>
      <w:r w:rsidR="00FD5FD0" w:rsidRPr="00D053B7">
        <w:t>.</w:t>
      </w:r>
      <w:r w:rsidR="00643648" w:rsidRPr="00D053B7">
        <w:rPr>
          <w:rStyle w:val="EndnoteReference"/>
        </w:rPr>
        <w:endnoteReference w:id="18"/>
      </w:r>
      <w:r w:rsidRPr="00D053B7">
        <w:t xml:space="preserve"> Women also receive less income and bear the brunt of unpaid care and domestic work. Women-led small </w:t>
      </w:r>
      <w:r w:rsidR="00971D14" w:rsidRPr="00D053B7">
        <w:t xml:space="preserve">to </w:t>
      </w:r>
      <w:r w:rsidRPr="00D053B7">
        <w:t>medium</w:t>
      </w:r>
      <w:r w:rsidR="00971D14" w:rsidRPr="00D053B7">
        <w:t>-sized</w:t>
      </w:r>
      <w:r w:rsidRPr="00D053B7">
        <w:t xml:space="preserve"> enterprises </w:t>
      </w:r>
      <w:r w:rsidR="00676E93" w:rsidRPr="00D053B7">
        <w:t xml:space="preserve">(SMEs) </w:t>
      </w:r>
      <w:r w:rsidRPr="00D053B7">
        <w:t>encounter major barriers in accessing finance and investment. Gender-based violence is an acute manifestation of gender inequality. In Southeast Asia, 34</w:t>
      </w:r>
      <w:r w:rsidR="00971D14" w:rsidRPr="00D053B7">
        <w:t> </w:t>
      </w:r>
      <w:r w:rsidRPr="00D053B7">
        <w:t>per cent of women aged 15</w:t>
      </w:r>
      <w:r w:rsidR="00971D14" w:rsidRPr="00D053B7">
        <w:t> </w:t>
      </w:r>
      <w:r w:rsidRPr="00D053B7">
        <w:t>years and over have experienced physical and/or sexual violence in their lifetime</w:t>
      </w:r>
      <w:r w:rsidR="00A54249" w:rsidRPr="00D053B7">
        <w:t>.</w:t>
      </w:r>
      <w:r w:rsidRPr="00D053B7">
        <w:rPr>
          <w:rStyle w:val="EndnoteReference"/>
        </w:rPr>
        <w:endnoteReference w:id="19"/>
      </w:r>
    </w:p>
    <w:p w14:paraId="193833E5" w14:textId="18CE0D0A" w:rsidR="00222394" w:rsidRPr="00D053B7" w:rsidRDefault="00222394" w:rsidP="0028576B">
      <w:r w:rsidRPr="00D053B7">
        <w:t>People with disabilit</w:t>
      </w:r>
      <w:r w:rsidR="00A54249" w:rsidRPr="00D053B7">
        <w:t>y</w:t>
      </w:r>
      <w:r w:rsidRPr="00D053B7">
        <w:t xml:space="preserve"> are subject to disproportionately high rates of poverty</w:t>
      </w:r>
      <w:r w:rsidR="00AC72A8" w:rsidRPr="00D053B7">
        <w:t>.</w:t>
      </w:r>
      <w:r w:rsidRPr="00D053B7">
        <w:rPr>
          <w:rStyle w:val="EndnoteReference"/>
        </w:rPr>
        <w:endnoteReference w:id="20"/>
      </w:r>
      <w:r w:rsidRPr="00D053B7">
        <w:t xml:space="preserve"> </w:t>
      </w:r>
      <w:r w:rsidR="00AC72A8" w:rsidRPr="00D053B7">
        <w:t>They</w:t>
      </w:r>
      <w:r w:rsidRPr="00D053B7">
        <w:t xml:space="preserve"> are more likely to be subject to violations of their rights </w:t>
      </w:r>
      <w:proofErr w:type="gramStart"/>
      <w:r w:rsidR="00AE59C5" w:rsidRPr="00D053B7">
        <w:t xml:space="preserve">on the basis </w:t>
      </w:r>
      <w:r w:rsidRPr="00D053B7">
        <w:t>of</w:t>
      </w:r>
      <w:proofErr w:type="gramEnd"/>
      <w:r w:rsidRPr="00D053B7">
        <w:t xml:space="preserve"> their disability, which intersects with other forms of discrimination such as age</w:t>
      </w:r>
      <w:r w:rsidR="00B916DA" w:rsidRPr="00D053B7">
        <w:t>-</w:t>
      </w:r>
      <w:r w:rsidRPr="00D053B7">
        <w:t xml:space="preserve"> and gender</w:t>
      </w:r>
      <w:r w:rsidR="00B916DA" w:rsidRPr="00D053B7">
        <w:t>-based</w:t>
      </w:r>
      <w:r w:rsidRPr="00D053B7">
        <w:t>. People with disabilit</w:t>
      </w:r>
      <w:r w:rsidR="00AE59C5" w:rsidRPr="00D053B7">
        <w:t>y</w:t>
      </w:r>
      <w:r w:rsidRPr="00D053B7">
        <w:t xml:space="preserve"> are excluded from equal access to the paid labour workforce </w:t>
      </w:r>
      <w:r w:rsidR="00AE59C5" w:rsidRPr="00D053B7">
        <w:t>because of</w:t>
      </w:r>
      <w:r w:rsidRPr="00D053B7">
        <w:t xml:space="preserve"> </w:t>
      </w:r>
      <w:r w:rsidR="00E51172" w:rsidRPr="00D053B7">
        <w:t>systemic</w:t>
      </w:r>
      <w:r w:rsidRPr="00D053B7">
        <w:t xml:space="preserve"> barriers to employment</w:t>
      </w:r>
      <w:r w:rsidR="000247F3" w:rsidRPr="00D053B7">
        <w:t>,</w:t>
      </w:r>
      <w:r w:rsidRPr="00D053B7">
        <w:t xml:space="preserve"> including the built environment, transport</w:t>
      </w:r>
      <w:r w:rsidR="003C22B2" w:rsidRPr="00D053B7">
        <w:t xml:space="preserve">, </w:t>
      </w:r>
      <w:r w:rsidRPr="00D053B7">
        <w:t>communications and access to information and assistive technology</w:t>
      </w:r>
      <w:r w:rsidR="00A54249" w:rsidRPr="00D053B7">
        <w:t>.</w:t>
      </w:r>
      <w:r w:rsidRPr="00D053B7">
        <w:rPr>
          <w:rStyle w:val="EndnoteReference"/>
        </w:rPr>
        <w:endnoteReference w:id="21"/>
      </w:r>
      <w:r w:rsidRPr="00D053B7">
        <w:t xml:space="preserve"> Disability prevalence is set to </w:t>
      </w:r>
      <w:r w:rsidR="007B1418" w:rsidRPr="00D053B7">
        <w:t>rise</w:t>
      </w:r>
      <w:r w:rsidRPr="00D053B7">
        <w:t xml:space="preserve"> </w:t>
      </w:r>
      <w:r w:rsidR="00D113A0" w:rsidRPr="00D053B7">
        <w:t>with</w:t>
      </w:r>
      <w:r w:rsidRPr="00D053B7">
        <w:t xml:space="preserve"> ageing populations in Southeast Asia</w:t>
      </w:r>
      <w:r w:rsidR="00017201" w:rsidRPr="00D053B7">
        <w:t>;</w:t>
      </w:r>
      <w:r w:rsidR="00D113A0" w:rsidRPr="00D053B7">
        <w:t xml:space="preserve"> </w:t>
      </w:r>
      <w:r w:rsidRPr="00D053B7">
        <w:t xml:space="preserve">the proportion of people aged 60 or above </w:t>
      </w:r>
      <w:r w:rsidR="002C1C93" w:rsidRPr="00D053B7">
        <w:t xml:space="preserve">will </w:t>
      </w:r>
      <w:r w:rsidRPr="00D053B7">
        <w:t>increase from 12.5</w:t>
      </w:r>
      <w:r w:rsidR="002C1C93" w:rsidRPr="00D053B7">
        <w:t> </w:t>
      </w:r>
      <w:r w:rsidRPr="00D053B7">
        <w:t>per cent in 2023 to 22</w:t>
      </w:r>
      <w:r w:rsidR="002C1C93" w:rsidRPr="00D053B7">
        <w:t> </w:t>
      </w:r>
      <w:r w:rsidRPr="00D053B7">
        <w:t>per cent in 2050</w:t>
      </w:r>
      <w:r w:rsidR="00A54249" w:rsidRPr="00D053B7">
        <w:t>.</w:t>
      </w:r>
      <w:r w:rsidR="0043743E" w:rsidRPr="00D053B7">
        <w:rPr>
          <w:rStyle w:val="EndnoteReference"/>
        </w:rPr>
        <w:endnoteReference w:id="22"/>
      </w:r>
    </w:p>
    <w:p w14:paraId="2DDB544A" w14:textId="3939F2D8" w:rsidR="00A539CD" w:rsidRPr="00D053B7" w:rsidRDefault="00222394" w:rsidP="0028576B">
      <w:r w:rsidRPr="00D053B7">
        <w:t>ASEAN Member States are committed to gender equality and inclusion and to the empowerment of women and girls. In 1988, the group adopted the Declaration o</w:t>
      </w:r>
      <w:r w:rsidR="005758F8" w:rsidRPr="00D053B7">
        <w:t>f</w:t>
      </w:r>
      <w:r w:rsidRPr="00D053B7">
        <w:t xml:space="preserve"> the Advancement of Women in the ASEAN </w:t>
      </w:r>
      <w:r w:rsidR="0094187A" w:rsidRPr="00D053B7">
        <w:t>r</w:t>
      </w:r>
      <w:r w:rsidRPr="00D053B7">
        <w:t>egion.</w:t>
      </w:r>
      <w:r w:rsidRPr="00D053B7">
        <w:rPr>
          <w:rStyle w:val="EndnoteReference"/>
        </w:rPr>
        <w:t xml:space="preserve"> </w:t>
      </w:r>
      <w:r w:rsidRPr="00D053B7">
        <w:t>There is also increased recognition in Southeast Asia of the importance of gender equality, disability equity and social inclusion to sustainable development – reflected in ASEAN’s Gender Mainstreaming Strategic Framework 2021</w:t>
      </w:r>
      <w:r w:rsidR="00A34A58" w:rsidRPr="00D053B7">
        <w:t>–</w:t>
      </w:r>
      <w:r w:rsidRPr="00D053B7">
        <w:t>2025, the</w:t>
      </w:r>
      <w:r w:rsidR="002B48AB" w:rsidRPr="00D053B7">
        <w:t xml:space="preserve"> ASEAN</w:t>
      </w:r>
      <w:r w:rsidRPr="00D053B7">
        <w:t xml:space="preserve"> </w:t>
      </w:r>
      <w:r w:rsidR="00C27F79" w:rsidRPr="00D053B7">
        <w:t>r</w:t>
      </w:r>
      <w:r w:rsidRPr="00D053B7">
        <w:t xml:space="preserve">egional </w:t>
      </w:r>
      <w:r w:rsidR="00C27F79" w:rsidRPr="00D053B7">
        <w:t>p</w:t>
      </w:r>
      <w:r w:rsidRPr="00D053B7">
        <w:t>lan</w:t>
      </w:r>
      <w:r w:rsidR="000C5D99" w:rsidRPr="00D053B7">
        <w:t>s</w:t>
      </w:r>
      <w:r w:rsidRPr="00D053B7">
        <w:t xml:space="preserve"> </w:t>
      </w:r>
      <w:r w:rsidR="00BC2105" w:rsidRPr="00D053B7">
        <w:t xml:space="preserve">of </w:t>
      </w:r>
      <w:r w:rsidR="00C27F79" w:rsidRPr="00D053B7">
        <w:t>a</w:t>
      </w:r>
      <w:r w:rsidR="00BC2105" w:rsidRPr="00D053B7">
        <w:t xml:space="preserve">ction </w:t>
      </w:r>
      <w:r w:rsidRPr="00D053B7">
        <w:t xml:space="preserve">on the </w:t>
      </w:r>
      <w:r w:rsidR="0085702C" w:rsidRPr="00D053B7">
        <w:t>e</w:t>
      </w:r>
      <w:r w:rsidRPr="00D053B7">
        <w:t xml:space="preserve">limination of </w:t>
      </w:r>
      <w:r w:rsidR="0085702C" w:rsidRPr="00D053B7">
        <w:t>v</w:t>
      </w:r>
      <w:r w:rsidRPr="00D053B7">
        <w:t xml:space="preserve">iolence against </w:t>
      </w:r>
      <w:r w:rsidR="0085702C" w:rsidRPr="00D053B7">
        <w:t>w</w:t>
      </w:r>
      <w:r w:rsidRPr="00D053B7">
        <w:t xml:space="preserve">omen and </w:t>
      </w:r>
      <w:r w:rsidR="00955CDB" w:rsidRPr="00D053B7">
        <w:t>c</w:t>
      </w:r>
      <w:r w:rsidRPr="00D053B7">
        <w:t>hildren, and the ASEAN Regional Plan of Action on Women, Peace and Security. Most governments in the region have signed up to global commitments on ending violence against women and have domestic violence legislation in place. The ASEAN Enabling Masterplan 2025 and the 2023 ASEAN Declaration on Disability</w:t>
      </w:r>
      <w:r w:rsidR="007B76FD" w:rsidRPr="00D053B7">
        <w:t>-</w:t>
      </w:r>
      <w:r w:rsidRPr="00D053B7">
        <w:t>Inclusive Development and Partnership</w:t>
      </w:r>
      <w:r w:rsidR="008E3C98" w:rsidRPr="00D053B7">
        <w:t xml:space="preserve"> </w:t>
      </w:r>
      <w:r w:rsidR="00FD31B9" w:rsidRPr="00D053B7">
        <w:t>for a Resil</w:t>
      </w:r>
      <w:r w:rsidR="00E16E66" w:rsidRPr="00D053B7">
        <w:t xml:space="preserve">ient ASEAN Community </w:t>
      </w:r>
      <w:r w:rsidRPr="00D053B7">
        <w:t xml:space="preserve">serve as key instruments in steering </w:t>
      </w:r>
      <w:r w:rsidR="005A1FEA" w:rsidRPr="00D053B7">
        <w:t xml:space="preserve">ASEAN’s </w:t>
      </w:r>
      <w:r w:rsidRPr="00D053B7">
        <w:t>policies and programs to be inclusive for people with disabilit</w:t>
      </w:r>
      <w:r w:rsidR="005A1FEA" w:rsidRPr="00D053B7">
        <w:t>y</w:t>
      </w:r>
      <w:r w:rsidRPr="00D053B7">
        <w:t xml:space="preserve"> in line with the 2030 Agenda</w:t>
      </w:r>
      <w:r w:rsidR="00BB3D19" w:rsidRPr="00D053B7">
        <w:t xml:space="preserve"> for Sustainable Development</w:t>
      </w:r>
      <w:r w:rsidRPr="00D053B7">
        <w:t>.</w:t>
      </w:r>
    </w:p>
    <w:p w14:paraId="26DEFA79" w14:textId="64C5F348" w:rsidR="007B5F6E" w:rsidRPr="00D053B7" w:rsidRDefault="007B5F6E" w:rsidP="005C4E36">
      <w:pPr>
        <w:pStyle w:val="H3-Heading3"/>
      </w:pPr>
      <w:r w:rsidRPr="00D053B7">
        <w:t>Climate change</w:t>
      </w:r>
      <w:r w:rsidR="0064002A" w:rsidRPr="00D053B7">
        <w:t xml:space="preserve"> and </w:t>
      </w:r>
      <w:r w:rsidR="00844C8C" w:rsidRPr="00D053B7">
        <w:t>disaster</w:t>
      </w:r>
      <w:r w:rsidR="00CF1297" w:rsidRPr="00D053B7">
        <w:t>s</w:t>
      </w:r>
    </w:p>
    <w:p w14:paraId="4AC1F437" w14:textId="46D10344" w:rsidR="000B38C1" w:rsidRPr="00D053B7" w:rsidRDefault="007B5F6E" w:rsidP="007B5F6E">
      <w:pPr>
        <w:rPr>
          <w:lang w:eastAsia="en-AU"/>
        </w:rPr>
      </w:pPr>
      <w:r w:rsidRPr="00D053B7">
        <w:t>Southeast Asia faces rising sea levels, heatwaves, floods</w:t>
      </w:r>
      <w:r w:rsidR="00EC2DD5" w:rsidRPr="00D053B7">
        <w:t>,</w:t>
      </w:r>
      <w:r w:rsidRPr="00D053B7">
        <w:t xml:space="preserve"> droughts and increasingly intense and unpredictable weather events</w:t>
      </w:r>
      <w:r w:rsidR="00B61199" w:rsidRPr="00D053B7">
        <w:t xml:space="preserve"> and natural hazards</w:t>
      </w:r>
      <w:r w:rsidRPr="00D053B7">
        <w:t xml:space="preserve">. The impacts of the climate crisis are exacerbating pre-existing vulnerabilities, including poverty, </w:t>
      </w:r>
      <w:r w:rsidR="002713CB" w:rsidRPr="00D053B7">
        <w:t xml:space="preserve">conflict and displacement trends, </w:t>
      </w:r>
      <w:r w:rsidRPr="00D053B7">
        <w:t xml:space="preserve">food insecurity, water insecurity, environmental degradation, </w:t>
      </w:r>
      <w:r w:rsidR="00257F03" w:rsidRPr="00D053B7">
        <w:t>disability,</w:t>
      </w:r>
      <w:r w:rsidRPr="00D053B7">
        <w:t xml:space="preserve"> and gender inequality.</w:t>
      </w:r>
      <w:r w:rsidR="00742658" w:rsidRPr="00D053B7">
        <w:rPr>
          <w:lang w:eastAsia="en-AU"/>
        </w:rPr>
        <w:t xml:space="preserve"> </w:t>
      </w:r>
      <w:r w:rsidR="0074069E" w:rsidRPr="00D053B7">
        <w:t xml:space="preserve">Climate </w:t>
      </w:r>
      <w:r w:rsidR="006A4D51" w:rsidRPr="00D053B7">
        <w:t xml:space="preserve">change </w:t>
      </w:r>
      <w:r w:rsidR="0074069E" w:rsidRPr="00D053B7">
        <w:t>and disaster</w:t>
      </w:r>
      <w:r w:rsidR="006A4D51" w:rsidRPr="00D053B7">
        <w:t xml:space="preserve">s </w:t>
      </w:r>
      <w:r w:rsidR="0074069E" w:rsidRPr="00D053B7">
        <w:rPr>
          <w:lang w:eastAsia="en-AU"/>
        </w:rPr>
        <w:t>have the potential to affect populations at scale, reversing development gains and requiring significant recovery efforts.</w:t>
      </w:r>
    </w:p>
    <w:p w14:paraId="533BAD34" w14:textId="5AAF7133" w:rsidR="007B5F6E" w:rsidRPr="00D053B7" w:rsidRDefault="007B5F6E" w:rsidP="007B5F6E">
      <w:r w:rsidRPr="00D053B7">
        <w:t xml:space="preserve">Without action, the impacts of climate change </w:t>
      </w:r>
      <w:r w:rsidR="002A70D5" w:rsidRPr="00D053B7">
        <w:t>and disaster</w:t>
      </w:r>
      <w:r w:rsidR="00CF1297" w:rsidRPr="00D053B7">
        <w:t>s</w:t>
      </w:r>
      <w:r w:rsidR="002A70D5" w:rsidRPr="00D053B7">
        <w:t xml:space="preserve"> </w:t>
      </w:r>
      <w:r w:rsidR="00844C8C" w:rsidRPr="00D053B7">
        <w:t xml:space="preserve">could </w:t>
      </w:r>
      <w:r w:rsidRPr="00D053B7">
        <w:t>derail Southeast Asia’s development trajectory with potential GDP losses as high as 30</w:t>
      </w:r>
      <w:r w:rsidR="00E61B19" w:rsidRPr="00D053B7">
        <w:t> </w:t>
      </w:r>
      <w:r w:rsidRPr="00D053B7">
        <w:t>per cent by 2100</w:t>
      </w:r>
      <w:r w:rsidR="005C7CE5" w:rsidRPr="00D053B7">
        <w:rPr>
          <w:rStyle w:val="EndnoteReference"/>
        </w:rPr>
        <w:endnoteReference w:id="23"/>
      </w:r>
      <w:r w:rsidRPr="00D053B7">
        <w:t xml:space="preserve"> and the displacement of 87</w:t>
      </w:r>
      <w:r w:rsidR="00E61B19" w:rsidRPr="00D053B7">
        <w:t> </w:t>
      </w:r>
      <w:r w:rsidRPr="00D053B7">
        <w:t xml:space="preserve">million people </w:t>
      </w:r>
      <w:r w:rsidR="00EF68A9" w:rsidRPr="00D053B7">
        <w:t xml:space="preserve">from </w:t>
      </w:r>
      <w:r w:rsidRPr="00D053B7">
        <w:t>high-risk flood areas</w:t>
      </w:r>
      <w:r w:rsidR="00E61B19" w:rsidRPr="00D053B7">
        <w:t>.</w:t>
      </w:r>
      <w:r w:rsidR="003571DB" w:rsidRPr="00D053B7">
        <w:rPr>
          <w:rStyle w:val="EndnoteReference"/>
        </w:rPr>
        <w:endnoteReference w:id="24"/>
      </w:r>
      <w:r w:rsidRPr="00D053B7">
        <w:t xml:space="preserve"> Measures to adapt and build resilience to climate impacts are urgently needed to defend against climate-induced loss and damage, including measures that benefit women, people with disabilit</w:t>
      </w:r>
      <w:r w:rsidR="001E11BA" w:rsidRPr="00D053B7">
        <w:t>y</w:t>
      </w:r>
      <w:r w:rsidRPr="00D053B7">
        <w:t xml:space="preserve"> and marginalised populations who will bear the brunt of th</w:t>
      </w:r>
      <w:r w:rsidR="00AD591C" w:rsidRPr="00D053B7">
        <w:t>e</w:t>
      </w:r>
      <w:r w:rsidRPr="00D053B7">
        <w:t>s</w:t>
      </w:r>
      <w:r w:rsidR="00AD591C" w:rsidRPr="00D053B7">
        <w:t>e</w:t>
      </w:r>
      <w:r w:rsidRPr="00D053B7">
        <w:t xml:space="preserve"> impact</w:t>
      </w:r>
      <w:r w:rsidR="00AD591C" w:rsidRPr="00D053B7">
        <w:t>s</w:t>
      </w:r>
      <w:r w:rsidRPr="00D053B7">
        <w:t>.</w:t>
      </w:r>
    </w:p>
    <w:p w14:paraId="233E44B8" w14:textId="1837FA5B" w:rsidR="007B5F6E" w:rsidRPr="00D053B7" w:rsidRDefault="007B5F6E" w:rsidP="0028576B">
      <w:pPr>
        <w:rPr>
          <w:b/>
          <w:bCs/>
        </w:rPr>
      </w:pPr>
      <w:r w:rsidRPr="00D053B7">
        <w:t>The governments of Southeast Asian countries are responding ambitiously and are committed to achieving the United Nations Framework Convention on Climate Change and the Paris Agreement goals. Most countries have committed to either carbon neutrality or net</w:t>
      </w:r>
      <w:r w:rsidR="00512422" w:rsidRPr="00D053B7">
        <w:t xml:space="preserve"> </w:t>
      </w:r>
      <w:r w:rsidRPr="00D053B7">
        <w:t>zero</w:t>
      </w:r>
      <w:r w:rsidR="0067452A" w:rsidRPr="00D053B7">
        <w:t xml:space="preserve"> </w:t>
      </w:r>
      <w:r w:rsidRPr="00D053B7">
        <w:t>emissions targets. The region requires significant investment to achieve this ambition. Current annual climate finance flows are around USD30</w:t>
      </w:r>
      <w:r w:rsidR="00DA409C" w:rsidRPr="00D053B7">
        <w:t> </w:t>
      </w:r>
      <w:r w:rsidRPr="00D053B7">
        <w:t>billion, well short of the estimated cumulative investment requirements of up to USD1.5</w:t>
      </w:r>
      <w:r w:rsidR="00DA409C" w:rsidRPr="00D053B7">
        <w:t> </w:t>
      </w:r>
      <w:r w:rsidRPr="00D053B7">
        <w:t>trillion to meet 2030 targets</w:t>
      </w:r>
      <w:r w:rsidR="00DA409C" w:rsidRPr="00D053B7">
        <w:t>.</w:t>
      </w:r>
      <w:r w:rsidR="004D5C0D" w:rsidRPr="00D053B7">
        <w:rPr>
          <w:rStyle w:val="EndnoteReference"/>
        </w:rPr>
        <w:endnoteReference w:id="25"/>
      </w:r>
      <w:r w:rsidRPr="00D053B7">
        <w:t xml:space="preserve"> Bridging this gap is beyond </w:t>
      </w:r>
      <w:r w:rsidRPr="00D053B7">
        <w:lastRenderedPageBreak/>
        <w:t>the capacity of public sources, coming at a time when many countries are facing higher debt and competing demands on public spending. Unlocking private finance will therefore be essential and require the strategic and creative use of the public finance and policy levers that are available.</w:t>
      </w:r>
    </w:p>
    <w:p w14:paraId="05350A54" w14:textId="170CC6F7" w:rsidR="00726A1B" w:rsidRPr="00D053B7" w:rsidRDefault="00726A1B" w:rsidP="00EE775C">
      <w:pPr>
        <w:pStyle w:val="H3-Heading3"/>
      </w:pPr>
      <w:r w:rsidRPr="00D053B7">
        <w:t xml:space="preserve">Australian </w:t>
      </w:r>
      <w:r w:rsidR="00DE249B" w:rsidRPr="00D053B7">
        <w:t>p</w:t>
      </w:r>
      <w:r w:rsidRPr="00D053B7">
        <w:t>artnership</w:t>
      </w:r>
    </w:p>
    <w:p w14:paraId="5ED9E180" w14:textId="23A6927E" w:rsidR="00726A1B" w:rsidRPr="00D053B7" w:rsidRDefault="00726A1B" w:rsidP="0028576B">
      <w:r w:rsidRPr="00D053B7">
        <w:t xml:space="preserve">We are committed to being a partner of choice for </w:t>
      </w:r>
      <w:r w:rsidR="00847FA1" w:rsidRPr="00D053B7">
        <w:t>Southeast Asia</w:t>
      </w:r>
      <w:r w:rsidR="0043533B" w:rsidRPr="00D053B7">
        <w:t>.</w:t>
      </w:r>
      <w:r w:rsidR="00404AD6" w:rsidRPr="00D053B7">
        <w:t xml:space="preserve"> </w:t>
      </w:r>
      <w:r w:rsidR="00C154DA" w:rsidRPr="00D053B7">
        <w:t xml:space="preserve">We will offer genuine partnerships based on respect, </w:t>
      </w:r>
      <w:proofErr w:type="gramStart"/>
      <w:r w:rsidR="00C154DA" w:rsidRPr="00D053B7">
        <w:t>listening</w:t>
      </w:r>
      <w:proofErr w:type="gramEnd"/>
      <w:r w:rsidR="00C154DA" w:rsidRPr="00D053B7">
        <w:t xml:space="preserve"> and learning from each other. </w:t>
      </w:r>
      <w:r w:rsidRPr="00D053B7">
        <w:t>As we look to deepen and strengthen our relationships, we will offer an international development program that is based on partner priorities, is transparent in its approach, is not transactional in nature, is high quality and which prioritises local leadership, job opportunities and procurement.</w:t>
      </w:r>
    </w:p>
    <w:p w14:paraId="45D69C8C" w14:textId="0E4EFF54" w:rsidR="001A7D0D" w:rsidRPr="00D053B7" w:rsidRDefault="00614C19" w:rsidP="0028576B">
      <w:pPr>
        <w:rPr>
          <w:lang w:eastAsia="en-AU"/>
        </w:rPr>
      </w:pPr>
      <w:r w:rsidRPr="00D053B7">
        <w:rPr>
          <w:lang w:eastAsia="en-AU"/>
        </w:rPr>
        <w:t xml:space="preserve">Australia </w:t>
      </w:r>
      <w:r w:rsidR="002F216B" w:rsidRPr="00D053B7">
        <w:rPr>
          <w:lang w:eastAsia="en-AU"/>
        </w:rPr>
        <w:t xml:space="preserve">is best placed to add value and respond to the region’s needs </w:t>
      </w:r>
      <w:r w:rsidR="00590697" w:rsidRPr="00D053B7">
        <w:rPr>
          <w:lang w:eastAsia="en-AU"/>
        </w:rPr>
        <w:t>in the following ways</w:t>
      </w:r>
      <w:r w:rsidR="002F216B" w:rsidRPr="00D053B7">
        <w:rPr>
          <w:lang w:eastAsia="en-AU"/>
        </w:rPr>
        <w:t>:</w:t>
      </w:r>
    </w:p>
    <w:p w14:paraId="439F3437" w14:textId="7F260D53" w:rsidR="001A7D0D" w:rsidRPr="00D053B7" w:rsidRDefault="00726A1B" w:rsidP="001A7D0D">
      <w:pPr>
        <w:pStyle w:val="NormalBullets-L1"/>
        <w:tabs>
          <w:tab w:val="clear" w:pos="720"/>
        </w:tabs>
        <w:ind w:left="714" w:hanging="357"/>
      </w:pPr>
      <w:r w:rsidRPr="00D053B7">
        <w:rPr>
          <w:b/>
          <w:bCs/>
        </w:rPr>
        <w:t>Prioritis</w:t>
      </w:r>
      <w:r w:rsidR="002F216B" w:rsidRPr="00D053B7">
        <w:rPr>
          <w:b/>
          <w:bCs/>
        </w:rPr>
        <w:t xml:space="preserve">ing </w:t>
      </w:r>
      <w:r w:rsidRPr="00D053B7">
        <w:rPr>
          <w:b/>
          <w:bCs/>
        </w:rPr>
        <w:t>our modest</w:t>
      </w:r>
      <w:r w:rsidR="002934F9" w:rsidRPr="00D053B7">
        <w:rPr>
          <w:b/>
          <w:bCs/>
        </w:rPr>
        <w:t xml:space="preserve"> </w:t>
      </w:r>
      <w:r w:rsidRPr="00D053B7">
        <w:rPr>
          <w:b/>
          <w:bCs/>
        </w:rPr>
        <w:t>resources to influence broader change</w:t>
      </w:r>
      <w:r w:rsidRPr="00D053B7">
        <w:t>. As the third</w:t>
      </w:r>
      <w:r w:rsidR="00F10C4F" w:rsidRPr="00D053B7">
        <w:t>-</w:t>
      </w:r>
      <w:r w:rsidRPr="00D053B7">
        <w:t xml:space="preserve">largest ODA grants-based partner in Southeast Asia, Australia </w:t>
      </w:r>
      <w:r w:rsidR="002F216B" w:rsidRPr="00D053B7">
        <w:t xml:space="preserve">has a track record </w:t>
      </w:r>
      <w:r w:rsidR="00485A32" w:rsidRPr="00D053B7">
        <w:t>of</w:t>
      </w:r>
      <w:r w:rsidR="002F216B" w:rsidRPr="00D053B7">
        <w:t xml:space="preserve"> </w:t>
      </w:r>
      <w:r w:rsidRPr="00D053B7">
        <w:t>support</w:t>
      </w:r>
      <w:r w:rsidR="002F216B" w:rsidRPr="00D053B7">
        <w:t>ing</w:t>
      </w:r>
      <w:r w:rsidRPr="00D053B7">
        <w:t xml:space="preserve"> </w:t>
      </w:r>
      <w:r w:rsidR="00EC5652" w:rsidRPr="00D053B7">
        <w:t>our partners to</w:t>
      </w:r>
      <w:r w:rsidRPr="00D053B7">
        <w:t xml:space="preserve"> pilot </w:t>
      </w:r>
      <w:r w:rsidR="009A739D" w:rsidRPr="00D053B7">
        <w:t xml:space="preserve">policy </w:t>
      </w:r>
      <w:r w:rsidRPr="00D053B7">
        <w:t>reforms</w:t>
      </w:r>
      <w:r w:rsidR="00017EDD" w:rsidRPr="00D053B7">
        <w:t>.</w:t>
      </w:r>
      <w:r w:rsidR="008E57F7" w:rsidRPr="00D053B7">
        <w:t xml:space="preserve"> We </w:t>
      </w:r>
      <w:r w:rsidR="0044773C" w:rsidRPr="00D053B7">
        <w:t xml:space="preserve">want </w:t>
      </w:r>
      <w:r w:rsidR="002F216B" w:rsidRPr="00D053B7">
        <w:t>to</w:t>
      </w:r>
      <w:r w:rsidR="009A739D" w:rsidRPr="00D053B7">
        <w:t xml:space="preserve"> </w:t>
      </w:r>
      <w:r w:rsidR="002061B6" w:rsidRPr="00D053B7">
        <w:t xml:space="preserve">leverage </w:t>
      </w:r>
      <w:r w:rsidR="009A739D" w:rsidRPr="00D053B7">
        <w:t>much larger public and</w:t>
      </w:r>
      <w:r w:rsidR="002061B6" w:rsidRPr="00D053B7">
        <w:t xml:space="preserve"> private sector</w:t>
      </w:r>
      <w:r w:rsidR="008E57F7" w:rsidRPr="00D053B7">
        <w:t xml:space="preserve"> resources to achieve impact at scale.</w:t>
      </w:r>
    </w:p>
    <w:p w14:paraId="0D6B6B2D" w14:textId="6AAAF488" w:rsidR="00726A1B" w:rsidRPr="00D053B7" w:rsidRDefault="00726A1B" w:rsidP="001A7D0D">
      <w:pPr>
        <w:pStyle w:val="NormalBullets-L1"/>
        <w:tabs>
          <w:tab w:val="clear" w:pos="720"/>
        </w:tabs>
        <w:ind w:left="714" w:hanging="357"/>
      </w:pPr>
      <w:r w:rsidRPr="00D053B7">
        <w:rPr>
          <w:b/>
          <w:bCs/>
        </w:rPr>
        <w:t>Deploy</w:t>
      </w:r>
      <w:r w:rsidR="002F216B" w:rsidRPr="00D053B7">
        <w:rPr>
          <w:b/>
          <w:bCs/>
        </w:rPr>
        <w:t>ing</w:t>
      </w:r>
      <w:r w:rsidRPr="00D053B7">
        <w:rPr>
          <w:b/>
          <w:bCs/>
        </w:rPr>
        <w:t xml:space="preserve"> all tools of statecraft</w:t>
      </w:r>
      <w:r w:rsidRPr="00D053B7">
        <w:t xml:space="preserve">. </w:t>
      </w:r>
      <w:r w:rsidR="00074BB1" w:rsidRPr="00D053B7">
        <w:t>We</w:t>
      </w:r>
      <w:r w:rsidR="001C2628" w:rsidRPr="00D053B7">
        <w:t xml:space="preserve"> </w:t>
      </w:r>
      <w:r w:rsidRPr="00D053B7">
        <w:t xml:space="preserve">will bring together our lines of effort across development, diplomacy, </w:t>
      </w:r>
      <w:proofErr w:type="gramStart"/>
      <w:r w:rsidRPr="00D053B7">
        <w:t>trade</w:t>
      </w:r>
      <w:proofErr w:type="gramEnd"/>
      <w:r w:rsidRPr="00D053B7">
        <w:t xml:space="preserve"> and security to ensure the impact we have is greater than the dollars we spend. Australian </w:t>
      </w:r>
      <w:r w:rsidR="000C3201" w:rsidRPr="00D053B7">
        <w:t xml:space="preserve">expertise and </w:t>
      </w:r>
      <w:r w:rsidRPr="00D053B7">
        <w:t>institutions are highly regarded by partners an</w:t>
      </w:r>
      <w:r w:rsidR="00862793" w:rsidRPr="00D053B7">
        <w:t>d</w:t>
      </w:r>
      <w:r w:rsidR="008D5031" w:rsidRPr="00D053B7">
        <w:t xml:space="preserve"> are</w:t>
      </w:r>
      <w:r w:rsidRPr="00D053B7">
        <w:t xml:space="preserve"> in demand. We will enhance our engagement </w:t>
      </w:r>
      <w:r w:rsidR="0063110A" w:rsidRPr="00D053B7">
        <w:t>with</w:t>
      </w:r>
      <w:r w:rsidRPr="00D053B7">
        <w:t xml:space="preserve"> the region, expand use of </w:t>
      </w:r>
      <w:r w:rsidR="003C25BD" w:rsidRPr="00D053B7">
        <w:t xml:space="preserve">our </w:t>
      </w:r>
      <w:r w:rsidRPr="00D053B7">
        <w:t>development financing tools and promote close</w:t>
      </w:r>
      <w:r w:rsidR="000C3201" w:rsidRPr="00D053B7">
        <w:t>r</w:t>
      </w:r>
      <w:r w:rsidRPr="00D053B7">
        <w:t xml:space="preserve"> economic integration with Australia. Strong people-to-people ties will remain a foundation of our partnership.</w:t>
      </w:r>
    </w:p>
    <w:p w14:paraId="684E4696" w14:textId="71DA2694" w:rsidR="00DF2961" w:rsidRPr="00D053B7" w:rsidRDefault="00726A1B" w:rsidP="001A7D0D">
      <w:pPr>
        <w:pStyle w:val="NormalBullets-L1"/>
        <w:tabs>
          <w:tab w:val="clear" w:pos="720"/>
        </w:tabs>
        <w:ind w:left="714" w:hanging="357"/>
      </w:pPr>
      <w:r w:rsidRPr="00D053B7">
        <w:rPr>
          <w:b/>
          <w:bCs/>
        </w:rPr>
        <w:t>Maintain</w:t>
      </w:r>
      <w:r w:rsidR="002F216B" w:rsidRPr="00D053B7">
        <w:rPr>
          <w:b/>
          <w:bCs/>
        </w:rPr>
        <w:t>ing</w:t>
      </w:r>
      <w:r w:rsidRPr="00D053B7">
        <w:rPr>
          <w:b/>
          <w:bCs/>
        </w:rPr>
        <w:t xml:space="preserve"> our reputation as a reliable and responsive partner</w:t>
      </w:r>
      <w:r w:rsidRPr="00D053B7">
        <w:t xml:space="preserve">. We will continue to invest in long-term programs that address complex development needs. Consolidating our portfolio </w:t>
      </w:r>
      <w:r w:rsidR="00FD7C60" w:rsidRPr="00D053B7">
        <w:t xml:space="preserve">into </w:t>
      </w:r>
      <w:r w:rsidRPr="00D053B7">
        <w:t>fewer</w:t>
      </w:r>
      <w:r w:rsidR="00FD7C60" w:rsidRPr="00D053B7">
        <w:t>, larger</w:t>
      </w:r>
      <w:r w:rsidR="005D17C9" w:rsidRPr="00D053B7">
        <w:t xml:space="preserve"> </w:t>
      </w:r>
      <w:r w:rsidRPr="00D053B7">
        <w:t xml:space="preserve">regional investments will </w:t>
      </w:r>
      <w:r w:rsidR="00FD7C60" w:rsidRPr="00D053B7">
        <w:t>enable us to</w:t>
      </w:r>
      <w:r w:rsidR="00F3406E" w:rsidRPr="00D053B7">
        <w:t xml:space="preserve"> be</w:t>
      </w:r>
      <w:r w:rsidRPr="00D053B7">
        <w:t xml:space="preserve"> flexible and responsive</w:t>
      </w:r>
      <w:r w:rsidR="008D51E7" w:rsidRPr="00D053B7">
        <w:t xml:space="preserve"> to partner needs and requests.</w:t>
      </w:r>
    </w:p>
    <w:p w14:paraId="6CFB6367" w14:textId="5906FEAA" w:rsidR="00726A1B" w:rsidRPr="00D053B7" w:rsidRDefault="00516DBF" w:rsidP="001A7D0D">
      <w:pPr>
        <w:pStyle w:val="NormalBullets-L1"/>
        <w:tabs>
          <w:tab w:val="clear" w:pos="720"/>
        </w:tabs>
        <w:ind w:left="714" w:hanging="357"/>
      </w:pPr>
      <w:r w:rsidRPr="00D053B7">
        <w:rPr>
          <w:b/>
          <w:bCs/>
        </w:rPr>
        <w:t xml:space="preserve">Exploring </w:t>
      </w:r>
      <w:r w:rsidR="00C552AB" w:rsidRPr="00D053B7">
        <w:rPr>
          <w:b/>
          <w:bCs/>
        </w:rPr>
        <w:t xml:space="preserve">new partnership approaches to </w:t>
      </w:r>
      <w:r w:rsidR="005C0CD2" w:rsidRPr="00D053B7">
        <w:rPr>
          <w:b/>
          <w:bCs/>
        </w:rPr>
        <w:t xml:space="preserve">support </w:t>
      </w:r>
      <w:r w:rsidR="00C552AB" w:rsidRPr="00D053B7">
        <w:rPr>
          <w:b/>
          <w:bCs/>
        </w:rPr>
        <w:t>the region’s development agenda</w:t>
      </w:r>
      <w:r w:rsidR="00C552AB" w:rsidRPr="00D053B7">
        <w:t xml:space="preserve">. </w:t>
      </w:r>
      <w:r w:rsidR="005F642A" w:rsidRPr="00D053B7">
        <w:t>We will</w:t>
      </w:r>
      <w:r w:rsidR="0016557C" w:rsidRPr="00D053B7">
        <w:t xml:space="preserve"> deepen our engagement </w:t>
      </w:r>
      <w:r w:rsidR="0050747F" w:rsidRPr="00D053B7">
        <w:t xml:space="preserve">with </w:t>
      </w:r>
      <w:r w:rsidR="0016557C" w:rsidRPr="00D053B7">
        <w:t>advance</w:t>
      </w:r>
      <w:r w:rsidR="0050747F" w:rsidRPr="00D053B7">
        <w:t>d</w:t>
      </w:r>
      <w:r w:rsidR="0016557C" w:rsidRPr="00D053B7">
        <w:t xml:space="preserve"> middle-income country partners </w:t>
      </w:r>
      <w:r w:rsidR="00EC1571" w:rsidRPr="00D053B7">
        <w:t xml:space="preserve">such as </w:t>
      </w:r>
      <w:r w:rsidR="0016557C" w:rsidRPr="00D053B7">
        <w:t>Malaysia and Thailand as they approach graduat</w:t>
      </w:r>
      <w:r w:rsidR="0050747F" w:rsidRPr="00D053B7">
        <w:t>ion</w:t>
      </w:r>
      <w:r w:rsidR="0016557C" w:rsidRPr="00D053B7">
        <w:t xml:space="preserve"> from ODA-eligib</w:t>
      </w:r>
      <w:r w:rsidR="00226800" w:rsidRPr="00D053B7">
        <w:t>le</w:t>
      </w:r>
      <w:r w:rsidR="0016557C" w:rsidRPr="00D053B7">
        <w:t xml:space="preserve"> status. We will </w:t>
      </w:r>
      <w:r w:rsidR="0035456E" w:rsidRPr="00D053B7">
        <w:t xml:space="preserve">explore </w:t>
      </w:r>
      <w:r w:rsidR="003730DC" w:rsidRPr="00D053B7">
        <w:t>mechanisms</w:t>
      </w:r>
      <w:r w:rsidR="0035456E" w:rsidRPr="00D053B7">
        <w:t xml:space="preserve"> to partner with Southeast Asia’s emerging donors to facilitate </w:t>
      </w:r>
      <w:proofErr w:type="spellStart"/>
      <w:r w:rsidR="0035456E" w:rsidRPr="00D053B7">
        <w:t>multicountry</w:t>
      </w:r>
      <w:proofErr w:type="spellEnd"/>
      <w:r w:rsidR="0035456E" w:rsidRPr="00D053B7">
        <w:t xml:space="preserve"> dialogue on regional development issues. And we will </w:t>
      </w:r>
      <w:r w:rsidR="000F60E6" w:rsidRPr="00D053B7">
        <w:t>work with like</w:t>
      </w:r>
      <w:r w:rsidR="00E6095F" w:rsidRPr="00D053B7">
        <w:t>-</w:t>
      </w:r>
      <w:r w:rsidR="000F60E6" w:rsidRPr="00D053B7">
        <w:t>minded countries to amplify</w:t>
      </w:r>
      <w:r w:rsidR="005C0CD2" w:rsidRPr="00D053B7">
        <w:t xml:space="preserve"> our collective efforts</w:t>
      </w:r>
      <w:r w:rsidR="00F6055F" w:rsidRPr="00D053B7">
        <w:t xml:space="preserve"> </w:t>
      </w:r>
      <w:r w:rsidR="003172F7" w:rsidRPr="00D053B7">
        <w:t>where practical opportunities arise.</w:t>
      </w:r>
    </w:p>
    <w:p w14:paraId="03216041" w14:textId="268BC6AC" w:rsidR="00726A1B" w:rsidRPr="00D053B7" w:rsidRDefault="00726A1B" w:rsidP="00EE775C">
      <w:pPr>
        <w:pStyle w:val="H3-Heading3"/>
      </w:pPr>
      <w:bookmarkStart w:id="0" w:name="_Hlk163041539"/>
      <w:r w:rsidRPr="00D053B7">
        <w:t xml:space="preserve">A </w:t>
      </w:r>
      <w:r w:rsidR="00DE249B" w:rsidRPr="00D053B7">
        <w:t>r</w:t>
      </w:r>
      <w:r w:rsidRPr="00D053B7">
        <w:t xml:space="preserve">einvigorated </w:t>
      </w:r>
      <w:r w:rsidR="00DE249B" w:rsidRPr="00D053B7">
        <w:t>a</w:t>
      </w:r>
      <w:r w:rsidRPr="00D053B7">
        <w:t xml:space="preserve">pproach to </w:t>
      </w:r>
      <w:r w:rsidR="00DE249B" w:rsidRPr="00D053B7">
        <w:t>r</w:t>
      </w:r>
      <w:r w:rsidRPr="00D053B7">
        <w:t xml:space="preserve">egional and </w:t>
      </w:r>
      <w:r w:rsidR="00DE249B" w:rsidRPr="00D053B7">
        <w:t>g</w:t>
      </w:r>
      <w:r w:rsidRPr="00D053B7">
        <w:t xml:space="preserve">lobal </w:t>
      </w:r>
      <w:r w:rsidR="00DE249B" w:rsidRPr="00D053B7">
        <w:t>p</w:t>
      </w:r>
      <w:r w:rsidRPr="00D053B7">
        <w:t>rograms</w:t>
      </w:r>
    </w:p>
    <w:p w14:paraId="32765E94" w14:textId="69F92301" w:rsidR="00726A1B" w:rsidRPr="00D053B7" w:rsidRDefault="00726A1B" w:rsidP="0028576B">
      <w:pPr>
        <w:rPr>
          <w:lang w:eastAsia="en-AU"/>
        </w:rPr>
      </w:pPr>
      <w:r w:rsidRPr="00D053B7">
        <w:rPr>
          <w:lang w:eastAsia="en-AU"/>
        </w:rPr>
        <w:t xml:space="preserve">Australia is reinvigorating its approach to the Southeast Asia regional development portfolio. We want to see greater complementarity between </w:t>
      </w:r>
      <w:r w:rsidR="0033532C" w:rsidRPr="00D053B7">
        <w:rPr>
          <w:lang w:eastAsia="en-AU"/>
        </w:rPr>
        <w:t xml:space="preserve">Australian Government </w:t>
      </w:r>
      <w:r w:rsidRPr="00D053B7">
        <w:rPr>
          <w:lang w:eastAsia="en-AU"/>
        </w:rPr>
        <w:t>bilateral, regional</w:t>
      </w:r>
      <w:r w:rsidR="00DC2864" w:rsidRPr="00D053B7">
        <w:rPr>
          <w:lang w:eastAsia="en-AU"/>
        </w:rPr>
        <w:t>,</w:t>
      </w:r>
      <w:r w:rsidRPr="00D053B7">
        <w:rPr>
          <w:lang w:eastAsia="en-AU"/>
        </w:rPr>
        <w:t xml:space="preserve"> </w:t>
      </w:r>
      <w:r w:rsidR="0083714E" w:rsidRPr="00D053B7">
        <w:rPr>
          <w:lang w:eastAsia="en-AU"/>
        </w:rPr>
        <w:t xml:space="preserve">and </w:t>
      </w:r>
      <w:r w:rsidRPr="00D053B7">
        <w:rPr>
          <w:lang w:eastAsia="en-AU"/>
        </w:rPr>
        <w:t>global programs. Well</w:t>
      </w:r>
      <w:r w:rsidR="00E45843" w:rsidRPr="00D053B7">
        <w:rPr>
          <w:lang w:eastAsia="en-AU"/>
        </w:rPr>
        <w:t>-</w:t>
      </w:r>
      <w:r w:rsidRPr="00D053B7">
        <w:rPr>
          <w:lang w:eastAsia="en-AU"/>
        </w:rPr>
        <w:t>targeted regional</w:t>
      </w:r>
      <w:r w:rsidR="00477336" w:rsidRPr="00D053B7">
        <w:rPr>
          <w:lang w:eastAsia="en-AU"/>
        </w:rPr>
        <w:t xml:space="preserve"> or </w:t>
      </w:r>
      <w:proofErr w:type="spellStart"/>
      <w:r w:rsidR="00477336" w:rsidRPr="00D053B7">
        <w:rPr>
          <w:lang w:eastAsia="en-AU"/>
        </w:rPr>
        <w:t>multicountry</w:t>
      </w:r>
      <w:proofErr w:type="spellEnd"/>
      <w:r w:rsidR="00477336" w:rsidRPr="00D053B7">
        <w:rPr>
          <w:lang w:eastAsia="en-AU"/>
        </w:rPr>
        <w:t xml:space="preserve"> </w:t>
      </w:r>
      <w:r w:rsidRPr="00D053B7">
        <w:rPr>
          <w:lang w:eastAsia="en-AU"/>
        </w:rPr>
        <w:t>programs play a unique role in responding to issues beyond the remit of individual bilateral programs and can deliver economies of scale for our delivery partners. If poorly designed, however, they can fall short in responding to regional priorities or local context.</w:t>
      </w:r>
    </w:p>
    <w:p w14:paraId="021719C1" w14:textId="7C64A62E" w:rsidR="00726A1B" w:rsidRPr="00D053B7" w:rsidRDefault="00726A1B" w:rsidP="0028576B">
      <w:pPr>
        <w:rPr>
          <w:lang w:eastAsia="en-AU"/>
        </w:rPr>
      </w:pPr>
      <w:r w:rsidRPr="00D053B7">
        <w:rPr>
          <w:lang w:eastAsia="en-AU"/>
        </w:rPr>
        <w:t xml:space="preserve">We will develop a systematic approach </w:t>
      </w:r>
      <w:r w:rsidR="007616F4" w:rsidRPr="00D053B7">
        <w:rPr>
          <w:lang w:eastAsia="en-AU"/>
        </w:rPr>
        <w:t>to</w:t>
      </w:r>
      <w:r w:rsidR="00D00A85" w:rsidRPr="00D053B7">
        <w:rPr>
          <w:lang w:eastAsia="en-AU"/>
        </w:rPr>
        <w:t xml:space="preserve"> guid</w:t>
      </w:r>
      <w:r w:rsidR="007616F4" w:rsidRPr="00D053B7">
        <w:rPr>
          <w:lang w:eastAsia="en-AU"/>
        </w:rPr>
        <w:t>e</w:t>
      </w:r>
      <w:r w:rsidR="00D00A85" w:rsidRPr="00D053B7">
        <w:rPr>
          <w:lang w:eastAsia="en-AU"/>
        </w:rPr>
        <w:t xml:space="preserve"> </w:t>
      </w:r>
      <w:r w:rsidRPr="00D053B7">
        <w:rPr>
          <w:lang w:eastAsia="en-AU"/>
        </w:rPr>
        <w:t>decisions about regional and global programs being delivered in Southeast Asia</w:t>
      </w:r>
      <w:r w:rsidR="00710729" w:rsidRPr="00D053B7">
        <w:rPr>
          <w:lang w:eastAsia="en-AU"/>
        </w:rPr>
        <w:t xml:space="preserve"> to support coherence </w:t>
      </w:r>
      <w:r w:rsidR="00424821" w:rsidRPr="00D053B7">
        <w:rPr>
          <w:lang w:eastAsia="en-AU"/>
        </w:rPr>
        <w:t>with</w:t>
      </w:r>
      <w:r w:rsidR="00710729" w:rsidRPr="00D053B7">
        <w:rPr>
          <w:lang w:eastAsia="en-AU"/>
        </w:rPr>
        <w:t xml:space="preserve"> bilateral </w:t>
      </w:r>
      <w:r w:rsidR="00424821" w:rsidRPr="00D053B7">
        <w:rPr>
          <w:lang w:eastAsia="en-AU"/>
        </w:rPr>
        <w:t>priorities</w:t>
      </w:r>
      <w:r w:rsidRPr="00D053B7">
        <w:rPr>
          <w:lang w:eastAsia="en-AU"/>
        </w:rPr>
        <w:t xml:space="preserve">. We will deploy our ODA and </w:t>
      </w:r>
      <w:r w:rsidR="0063526E" w:rsidRPr="00D053B7">
        <w:rPr>
          <w:lang w:eastAsia="en-AU"/>
        </w:rPr>
        <w:t xml:space="preserve">our </w:t>
      </w:r>
      <w:r w:rsidRPr="00D053B7">
        <w:rPr>
          <w:lang w:eastAsia="en-AU"/>
        </w:rPr>
        <w:t>non-ODA support flexibly and creatively to achieve the highest quality outcome in each circumstance.</w:t>
      </w:r>
      <w:r w:rsidRPr="00D053B7">
        <w:rPr>
          <w:rFonts w:ascii="Calibri" w:hAnsi="Calibri" w:cs="Calibri"/>
        </w:rPr>
        <w:t xml:space="preserve"> </w:t>
      </w:r>
      <w:r w:rsidRPr="00D053B7">
        <w:rPr>
          <w:lang w:eastAsia="en-AU"/>
        </w:rPr>
        <w:t xml:space="preserve">New regional programs will be required to address transboundary </w:t>
      </w:r>
      <w:r w:rsidR="00653EBC" w:rsidRPr="00D053B7">
        <w:rPr>
          <w:lang w:eastAsia="en-AU"/>
        </w:rPr>
        <w:t xml:space="preserve">and </w:t>
      </w:r>
      <w:r w:rsidRPr="00D053B7">
        <w:rPr>
          <w:lang w:eastAsia="en-AU"/>
        </w:rPr>
        <w:t>regionwide issues (such as transnational crime, ocean protection and climate change)</w:t>
      </w:r>
      <w:r w:rsidR="00573E11" w:rsidRPr="00D053B7">
        <w:rPr>
          <w:lang w:eastAsia="en-AU"/>
        </w:rPr>
        <w:t>.</w:t>
      </w:r>
      <w:r w:rsidRPr="00D053B7">
        <w:rPr>
          <w:lang w:eastAsia="en-AU"/>
        </w:rPr>
        <w:t xml:space="preserve"> New </w:t>
      </w:r>
      <w:proofErr w:type="spellStart"/>
      <w:r w:rsidRPr="00D053B7">
        <w:rPr>
          <w:lang w:eastAsia="en-AU"/>
        </w:rPr>
        <w:t>multicountry</w:t>
      </w:r>
      <w:proofErr w:type="spellEnd"/>
      <w:r w:rsidRPr="00D053B7">
        <w:rPr>
          <w:lang w:eastAsia="en-AU"/>
        </w:rPr>
        <w:t xml:space="preserve"> programs will </w:t>
      </w:r>
      <w:r w:rsidR="00C1237D" w:rsidRPr="00D053B7">
        <w:rPr>
          <w:lang w:eastAsia="en-AU"/>
        </w:rPr>
        <w:t xml:space="preserve">align </w:t>
      </w:r>
      <w:r w:rsidR="009B56C3" w:rsidRPr="00D053B7">
        <w:rPr>
          <w:lang w:eastAsia="en-AU"/>
        </w:rPr>
        <w:t xml:space="preserve">with </w:t>
      </w:r>
      <w:r w:rsidRPr="00D053B7">
        <w:rPr>
          <w:lang w:eastAsia="en-AU"/>
        </w:rPr>
        <w:t xml:space="preserve">bilateral </w:t>
      </w:r>
      <w:r w:rsidR="009B56C3" w:rsidRPr="00D053B7">
        <w:rPr>
          <w:lang w:eastAsia="en-AU"/>
        </w:rPr>
        <w:t>priorities</w:t>
      </w:r>
      <w:r w:rsidR="00546378" w:rsidRPr="00D053B7">
        <w:rPr>
          <w:lang w:eastAsia="en-AU"/>
        </w:rPr>
        <w:t xml:space="preserve">, including </w:t>
      </w:r>
      <w:r w:rsidRPr="00D053B7">
        <w:rPr>
          <w:lang w:eastAsia="en-AU"/>
        </w:rPr>
        <w:t>DPP</w:t>
      </w:r>
      <w:r w:rsidR="00DD1031" w:rsidRPr="00D053B7">
        <w:rPr>
          <w:lang w:eastAsia="en-AU"/>
        </w:rPr>
        <w:t xml:space="preserve"> objectives</w:t>
      </w:r>
      <w:r w:rsidRPr="00D053B7">
        <w:rPr>
          <w:lang w:eastAsia="en-AU"/>
        </w:rPr>
        <w:t>. All programs will require improved monitoring and evaluation standards to ensure transparency in ODA reporting.</w:t>
      </w:r>
    </w:p>
    <w:p w14:paraId="4B43BE41" w14:textId="3C483E87" w:rsidR="00726A1B" w:rsidRPr="00D053B7" w:rsidRDefault="00726A1B" w:rsidP="0028576B">
      <w:pPr>
        <w:rPr>
          <w:lang w:eastAsia="en-AU"/>
        </w:rPr>
      </w:pPr>
      <w:r w:rsidRPr="00D053B7">
        <w:rPr>
          <w:lang w:eastAsia="en-AU"/>
        </w:rPr>
        <w:t xml:space="preserve">Shifts in focus are outlined under our </w:t>
      </w:r>
      <w:r w:rsidR="004E29A8" w:rsidRPr="00D053B7">
        <w:rPr>
          <w:lang w:eastAsia="en-AU"/>
        </w:rPr>
        <w:t>p</w:t>
      </w:r>
      <w:r w:rsidRPr="00D053B7">
        <w:rPr>
          <w:lang w:eastAsia="en-AU"/>
        </w:rPr>
        <w:t xml:space="preserve">artnership </w:t>
      </w:r>
      <w:r w:rsidR="004E29A8" w:rsidRPr="00D053B7">
        <w:rPr>
          <w:lang w:eastAsia="en-AU"/>
        </w:rPr>
        <w:t>o</w:t>
      </w:r>
      <w:r w:rsidRPr="00D053B7">
        <w:rPr>
          <w:lang w:eastAsia="en-AU"/>
        </w:rPr>
        <w:t xml:space="preserve">bjectives and in the </w:t>
      </w:r>
      <w:r w:rsidR="000616C8" w:rsidRPr="00D053B7">
        <w:rPr>
          <w:lang w:eastAsia="en-AU"/>
        </w:rPr>
        <w:t xml:space="preserve">following </w:t>
      </w:r>
      <w:r w:rsidRPr="00D053B7">
        <w:rPr>
          <w:lang w:eastAsia="en-AU"/>
        </w:rPr>
        <w:t xml:space="preserve">summary of flagship regional programs. We will adapt programs with a track record and profile in the region – such as the </w:t>
      </w:r>
      <w:r w:rsidR="007C56B5" w:rsidRPr="00D053B7">
        <w:rPr>
          <w:lang w:eastAsia="en-AU"/>
        </w:rPr>
        <w:t>Mekong</w:t>
      </w:r>
      <w:r w:rsidR="004F42BB" w:rsidRPr="00D053B7">
        <w:rPr>
          <w:lang w:eastAsia="en-AU"/>
        </w:rPr>
        <w:t>–</w:t>
      </w:r>
      <w:r w:rsidRPr="00D053B7">
        <w:rPr>
          <w:lang w:eastAsia="en-AU"/>
        </w:rPr>
        <w:t>Australia Partnership and Partnerships for Infrastructure. This will build on the programs’ reputations and deliver greater efficiency than commissioning new investments in these sectors.</w:t>
      </w:r>
    </w:p>
    <w:bookmarkEnd w:id="0"/>
    <w:p w14:paraId="690DA4D1" w14:textId="33B85C84" w:rsidR="00726A1B" w:rsidRPr="00D053B7" w:rsidRDefault="00726A1B" w:rsidP="0028576B">
      <w:pPr>
        <w:rPr>
          <w:shd w:val="clear" w:color="auto" w:fill="FFFFFF"/>
        </w:rPr>
      </w:pPr>
      <w:r w:rsidRPr="00D053B7">
        <w:rPr>
          <w:lang w:eastAsia="en-AU"/>
        </w:rPr>
        <w:t>In addition to these regional programs, Australia’s development assistance is provided through global and multilateral programs ($189</w:t>
      </w:r>
      <w:r w:rsidR="006741F9" w:rsidRPr="00D053B7">
        <w:rPr>
          <w:lang w:eastAsia="en-AU"/>
        </w:rPr>
        <w:t> </w:t>
      </w:r>
      <w:r w:rsidRPr="00D053B7">
        <w:rPr>
          <w:lang w:eastAsia="en-AU"/>
        </w:rPr>
        <w:t>m</w:t>
      </w:r>
      <w:r w:rsidR="006741F9" w:rsidRPr="00D053B7">
        <w:rPr>
          <w:lang w:eastAsia="en-AU"/>
        </w:rPr>
        <w:t>illion</w:t>
      </w:r>
      <w:r w:rsidRPr="00D053B7">
        <w:rPr>
          <w:lang w:eastAsia="en-AU"/>
        </w:rPr>
        <w:t xml:space="preserve"> in 2023</w:t>
      </w:r>
      <w:r w:rsidR="00A34A58" w:rsidRPr="00D053B7">
        <w:rPr>
          <w:lang w:eastAsia="en-AU"/>
        </w:rPr>
        <w:t>–</w:t>
      </w:r>
      <w:r w:rsidRPr="00D053B7">
        <w:rPr>
          <w:lang w:eastAsia="en-AU"/>
        </w:rPr>
        <w:t xml:space="preserve">24) in critical sectors such as health, </w:t>
      </w:r>
      <w:r w:rsidR="00257F03" w:rsidRPr="00D053B7">
        <w:rPr>
          <w:lang w:eastAsia="en-AU"/>
        </w:rPr>
        <w:t>education</w:t>
      </w:r>
      <w:r w:rsidR="00DC2864" w:rsidRPr="00D053B7">
        <w:rPr>
          <w:lang w:eastAsia="en-AU"/>
        </w:rPr>
        <w:t>,</w:t>
      </w:r>
      <w:r w:rsidRPr="00D053B7">
        <w:rPr>
          <w:lang w:eastAsia="en-AU"/>
        </w:rPr>
        <w:t xml:space="preserve"> and social services. Examples at the global level include the Australian NGO Cooperation Program, Australian Volunteers Program </w:t>
      </w:r>
      <w:r w:rsidR="00F66537" w:rsidRPr="00D053B7">
        <w:rPr>
          <w:lang w:eastAsia="en-AU"/>
        </w:rPr>
        <w:t xml:space="preserve">and </w:t>
      </w:r>
      <w:r w:rsidRPr="00D053B7">
        <w:rPr>
          <w:lang w:eastAsia="en-AU"/>
        </w:rPr>
        <w:lastRenderedPageBreak/>
        <w:t>Australia Awards</w:t>
      </w:r>
      <w:r w:rsidR="00E06658" w:rsidRPr="00D053B7">
        <w:rPr>
          <w:lang w:eastAsia="en-AU"/>
        </w:rPr>
        <w:t>. In the Indo-Pacific</w:t>
      </w:r>
      <w:r w:rsidR="00556489" w:rsidRPr="00D053B7">
        <w:rPr>
          <w:lang w:eastAsia="en-AU"/>
        </w:rPr>
        <w:t xml:space="preserve">, </w:t>
      </w:r>
      <w:r w:rsidRPr="00D053B7">
        <w:rPr>
          <w:shd w:val="clear" w:color="auto" w:fill="FFFFFF"/>
        </w:rPr>
        <w:t>Partnerships for a Healthy Region (</w:t>
      </w:r>
      <w:r w:rsidR="00A03E45" w:rsidRPr="00D053B7">
        <w:rPr>
          <w:shd w:val="clear" w:color="auto" w:fill="FFFFFF"/>
        </w:rPr>
        <w:t xml:space="preserve">see </w:t>
      </w:r>
      <w:r w:rsidRPr="00D053B7">
        <w:rPr>
          <w:shd w:val="clear" w:color="auto" w:fill="FFFFFF"/>
        </w:rPr>
        <w:t xml:space="preserve">Annex 1), </w:t>
      </w:r>
      <w:r w:rsidR="00257F03" w:rsidRPr="00D053B7">
        <w:rPr>
          <w:shd w:val="clear" w:color="auto" w:fill="FFFFFF"/>
        </w:rPr>
        <w:t>brings</w:t>
      </w:r>
      <w:r w:rsidRPr="00D053B7">
        <w:rPr>
          <w:shd w:val="clear" w:color="auto" w:fill="FFFFFF"/>
        </w:rPr>
        <w:t xml:space="preserve"> Australian, </w:t>
      </w:r>
      <w:r w:rsidR="00257F03" w:rsidRPr="00D053B7">
        <w:rPr>
          <w:shd w:val="clear" w:color="auto" w:fill="FFFFFF"/>
        </w:rPr>
        <w:t>regional</w:t>
      </w:r>
      <w:r w:rsidR="00DC2864" w:rsidRPr="00D053B7">
        <w:rPr>
          <w:shd w:val="clear" w:color="auto" w:fill="FFFFFF"/>
        </w:rPr>
        <w:t>,</w:t>
      </w:r>
      <w:r w:rsidR="00E31341" w:rsidRPr="00D053B7">
        <w:rPr>
          <w:shd w:val="clear" w:color="auto" w:fill="FFFFFF"/>
        </w:rPr>
        <w:t xml:space="preserve"> </w:t>
      </w:r>
      <w:r w:rsidRPr="00D053B7">
        <w:rPr>
          <w:shd w:val="clear" w:color="auto" w:fill="FFFFFF"/>
        </w:rPr>
        <w:t>and global health expertise to Southeast Asia to support health systems strengthening, prevention and control of communicable and non-communicable diseases</w:t>
      </w:r>
      <w:r w:rsidR="00FC0388" w:rsidRPr="00D053B7">
        <w:rPr>
          <w:shd w:val="clear" w:color="auto" w:fill="FFFFFF"/>
        </w:rPr>
        <w:t>,</w:t>
      </w:r>
      <w:r w:rsidRPr="00D053B7">
        <w:rPr>
          <w:shd w:val="clear" w:color="auto" w:fill="FFFFFF"/>
        </w:rPr>
        <w:t xml:space="preserve"> and sexual and reproductive health and rights.</w:t>
      </w:r>
    </w:p>
    <w:p w14:paraId="5C43FFFC" w14:textId="5501322A" w:rsidR="00726A1B" w:rsidRPr="00D053B7" w:rsidRDefault="007E671A" w:rsidP="006A14DB">
      <w:pPr>
        <w:rPr>
          <w:lang w:eastAsia="en-AU"/>
        </w:rPr>
      </w:pPr>
      <w:r w:rsidRPr="00D053B7">
        <w:rPr>
          <w:lang w:eastAsia="en-AU"/>
        </w:rPr>
        <w:t>We</w:t>
      </w:r>
      <w:r w:rsidR="00726A1B" w:rsidRPr="00D053B7">
        <w:rPr>
          <w:lang w:eastAsia="en-AU"/>
        </w:rPr>
        <w:t xml:space="preserve"> will use our strategic partnerships with multilateral organisations across the United Nations system, thematic funds</w:t>
      </w:r>
      <w:r w:rsidR="00726A1B" w:rsidRPr="00D053B7" w:rsidDel="7017D90D">
        <w:rPr>
          <w:lang w:eastAsia="en-AU"/>
        </w:rPr>
        <w:t>,</w:t>
      </w:r>
      <w:r w:rsidR="00726A1B" w:rsidRPr="00D053B7">
        <w:rPr>
          <w:lang w:eastAsia="en-AU"/>
        </w:rPr>
        <w:t xml:space="preserve"> and multilateral development banks to deliver resources and results for Southeast Asia</w:t>
      </w:r>
      <w:r w:rsidR="00726A1B" w:rsidRPr="00D053B7">
        <w:rPr>
          <w:shd w:val="clear" w:color="auto" w:fill="FFFFFF"/>
        </w:rPr>
        <w:t xml:space="preserve">. </w:t>
      </w:r>
      <w:r w:rsidR="00726A1B" w:rsidRPr="00D053B7">
        <w:rPr>
          <w:lang w:eastAsia="en-AU"/>
        </w:rPr>
        <w:t xml:space="preserve">These partnerships </w:t>
      </w:r>
      <w:r w:rsidR="00946B56" w:rsidRPr="00D053B7">
        <w:rPr>
          <w:lang w:eastAsia="en-AU"/>
        </w:rPr>
        <w:t xml:space="preserve">help deliver </w:t>
      </w:r>
      <w:r w:rsidR="00726A1B" w:rsidRPr="00D053B7">
        <w:rPr>
          <w:lang w:eastAsia="en-AU"/>
        </w:rPr>
        <w:t xml:space="preserve">our development and humanitarian assistance at a greater scale in our region and </w:t>
      </w:r>
      <w:r w:rsidR="001E020C" w:rsidRPr="00D053B7">
        <w:rPr>
          <w:lang w:eastAsia="en-AU"/>
        </w:rPr>
        <w:t xml:space="preserve">provide a mechanism </w:t>
      </w:r>
      <w:r w:rsidR="00726A1B" w:rsidRPr="00D053B7">
        <w:rPr>
          <w:lang w:eastAsia="en-AU"/>
        </w:rPr>
        <w:t xml:space="preserve">to work alongside bilateral partners in regional and global </w:t>
      </w:r>
      <w:r w:rsidR="007C79CD" w:rsidRPr="00D053B7">
        <w:rPr>
          <w:lang w:eastAsia="en-AU"/>
        </w:rPr>
        <w:t>forums</w:t>
      </w:r>
      <w:r w:rsidR="00726A1B" w:rsidRPr="00D053B7">
        <w:rPr>
          <w:lang w:eastAsia="en-AU"/>
        </w:rPr>
        <w:t xml:space="preserve">. Co-financing with </w:t>
      </w:r>
      <w:r w:rsidR="00661FFB" w:rsidRPr="00D053B7">
        <w:rPr>
          <w:lang w:eastAsia="en-AU"/>
        </w:rPr>
        <w:t>i</w:t>
      </w:r>
      <w:r w:rsidR="00726A1B" w:rsidRPr="00D053B7">
        <w:rPr>
          <w:lang w:eastAsia="en-AU"/>
        </w:rPr>
        <w:t xml:space="preserve">nternational </w:t>
      </w:r>
      <w:r w:rsidR="00661FFB" w:rsidRPr="00D053B7">
        <w:rPr>
          <w:lang w:eastAsia="en-AU"/>
        </w:rPr>
        <w:t>f</w:t>
      </w:r>
      <w:r w:rsidR="00726A1B" w:rsidRPr="00D053B7">
        <w:rPr>
          <w:lang w:eastAsia="en-AU"/>
        </w:rPr>
        <w:t>inanc</w:t>
      </w:r>
      <w:r w:rsidR="00F8258D" w:rsidRPr="00D053B7">
        <w:rPr>
          <w:lang w:eastAsia="en-AU"/>
        </w:rPr>
        <w:t>ial</w:t>
      </w:r>
      <w:r w:rsidR="00726A1B" w:rsidRPr="00D053B7">
        <w:rPr>
          <w:lang w:eastAsia="en-AU"/>
        </w:rPr>
        <w:t xml:space="preserve"> </w:t>
      </w:r>
      <w:r w:rsidR="00661FFB" w:rsidRPr="00D053B7">
        <w:rPr>
          <w:lang w:eastAsia="en-AU"/>
        </w:rPr>
        <w:t>i</w:t>
      </w:r>
      <w:r w:rsidR="00726A1B" w:rsidRPr="00D053B7">
        <w:rPr>
          <w:lang w:eastAsia="en-AU"/>
        </w:rPr>
        <w:t>nstitutions allows Australia to engage with sovereign governments on transformational development investments that may otherwise not be feasible due to complexity and scale</w:t>
      </w:r>
      <w:r w:rsidR="00194256" w:rsidRPr="00D053B7">
        <w:rPr>
          <w:lang w:eastAsia="en-AU"/>
        </w:rPr>
        <w:t>.</w:t>
      </w:r>
      <w:r w:rsidR="00726A1B" w:rsidRPr="00D053B7">
        <w:rPr>
          <w:vertAlign w:val="superscript"/>
          <w:lang w:eastAsia="en-AU"/>
        </w:rPr>
        <w:endnoteReference w:id="26"/>
      </w:r>
      <w:r w:rsidR="00726A1B" w:rsidRPr="00D053B7">
        <w:rPr>
          <w:lang w:eastAsia="en-AU"/>
        </w:rPr>
        <w:t xml:space="preserve"> Our multilateral partners provide a valuable platform to give voice to priorities and concerns of our region and to take forward international norms, standards and agreement</w:t>
      </w:r>
      <w:r w:rsidR="00010F54" w:rsidRPr="00D053B7">
        <w:rPr>
          <w:lang w:eastAsia="en-AU"/>
        </w:rPr>
        <w:t>s</w:t>
      </w:r>
      <w:r w:rsidR="00726A1B" w:rsidRPr="00D053B7">
        <w:rPr>
          <w:lang w:eastAsia="en-AU"/>
        </w:rPr>
        <w:t xml:space="preserve"> on critical issues such as human rights, human </w:t>
      </w:r>
      <w:proofErr w:type="gramStart"/>
      <w:r w:rsidR="00257F03" w:rsidRPr="00D053B7">
        <w:rPr>
          <w:lang w:eastAsia="en-AU"/>
        </w:rPr>
        <w:t>trafficking</w:t>
      </w:r>
      <w:proofErr w:type="gramEnd"/>
      <w:r w:rsidR="00726A1B" w:rsidRPr="00D053B7">
        <w:rPr>
          <w:lang w:eastAsia="en-AU"/>
        </w:rPr>
        <w:t xml:space="preserve"> and modern slavery.</w:t>
      </w:r>
    </w:p>
    <w:p w14:paraId="2BABAD7A" w14:textId="56C4EBE7" w:rsidR="003730DC" w:rsidRPr="00D053B7" w:rsidRDefault="00421840" w:rsidP="00421840">
      <w:pPr>
        <w:pStyle w:val="H3-Heading3"/>
        <w:rPr>
          <w:lang w:eastAsia="en-AU"/>
        </w:rPr>
      </w:pPr>
      <w:r w:rsidRPr="00D053B7">
        <w:rPr>
          <w:lang w:eastAsia="en-AU"/>
        </w:rPr>
        <w:t>Shift</w:t>
      </w:r>
      <w:r w:rsidR="000616C8" w:rsidRPr="00D053B7">
        <w:rPr>
          <w:lang w:eastAsia="en-AU"/>
        </w:rPr>
        <w:t>ing</w:t>
      </w:r>
      <w:r w:rsidRPr="00D053B7">
        <w:rPr>
          <w:lang w:eastAsia="en-AU"/>
        </w:rPr>
        <w:t xml:space="preserve"> </w:t>
      </w:r>
      <w:r w:rsidR="000616C8" w:rsidRPr="00D053B7">
        <w:rPr>
          <w:lang w:eastAsia="en-AU"/>
        </w:rPr>
        <w:t>focus of</w:t>
      </w:r>
      <w:r w:rsidRPr="00D053B7">
        <w:rPr>
          <w:lang w:eastAsia="en-AU"/>
        </w:rPr>
        <w:t xml:space="preserve"> flagship Southeast Asia </w:t>
      </w:r>
      <w:r w:rsidR="00B712F1" w:rsidRPr="00D053B7">
        <w:rPr>
          <w:lang w:eastAsia="en-AU"/>
        </w:rPr>
        <w:t>r</w:t>
      </w:r>
      <w:r w:rsidRPr="00D053B7">
        <w:rPr>
          <w:lang w:eastAsia="en-AU"/>
        </w:rPr>
        <w:t xml:space="preserve">egional </w:t>
      </w:r>
      <w:r w:rsidR="00B712F1" w:rsidRPr="00D053B7">
        <w:rPr>
          <w:lang w:eastAsia="en-AU"/>
        </w:rPr>
        <w:t>p</w:t>
      </w:r>
      <w:r w:rsidRPr="00D053B7">
        <w:rPr>
          <w:lang w:eastAsia="en-AU"/>
        </w:rPr>
        <w:t>rograms</w:t>
      </w:r>
    </w:p>
    <w:p w14:paraId="2C884CE2" w14:textId="2483B01B" w:rsidR="003730DC" w:rsidRPr="00D053B7" w:rsidRDefault="00B712F1" w:rsidP="006A14DB">
      <w:pPr>
        <w:rPr>
          <w:lang w:eastAsia="en-AU"/>
        </w:rPr>
      </w:pPr>
      <w:r w:rsidRPr="00D053B7">
        <w:rPr>
          <w:lang w:eastAsia="en-AU"/>
        </w:rPr>
        <w:t>Over the DPP period, the focus of several flagship Southeast Asia regional programs will shift.</w:t>
      </w:r>
      <w:r w:rsidR="00D32787" w:rsidRPr="00D053B7">
        <w:rPr>
          <w:lang w:eastAsia="en-AU"/>
        </w:rPr>
        <w:t xml:space="preserve"> These shifts are summarised </w:t>
      </w:r>
      <w:r w:rsidR="00703E28" w:rsidRPr="00D053B7">
        <w:rPr>
          <w:lang w:eastAsia="en-AU"/>
        </w:rPr>
        <w:t>below and</w:t>
      </w:r>
      <w:r w:rsidR="00050843" w:rsidRPr="00D053B7">
        <w:rPr>
          <w:lang w:eastAsia="en-AU"/>
        </w:rPr>
        <w:t xml:space="preserve"> have been informed by</w:t>
      </w:r>
      <w:r w:rsidR="00703E28" w:rsidRPr="00D053B7">
        <w:rPr>
          <w:lang w:eastAsia="en-AU"/>
        </w:rPr>
        <w:t xml:space="preserve"> the finding</w:t>
      </w:r>
      <w:r w:rsidR="00936E2B" w:rsidRPr="00D053B7">
        <w:rPr>
          <w:lang w:eastAsia="en-AU"/>
        </w:rPr>
        <w:t>s of</w:t>
      </w:r>
      <w:r w:rsidR="00050843" w:rsidRPr="00D053B7">
        <w:rPr>
          <w:lang w:eastAsia="en-AU"/>
        </w:rPr>
        <w:t xml:space="preserve"> reviews and evaluations</w:t>
      </w:r>
      <w:r w:rsidR="00A52977" w:rsidRPr="00D053B7">
        <w:rPr>
          <w:lang w:eastAsia="en-AU"/>
        </w:rPr>
        <w:t xml:space="preserve"> of these programs</w:t>
      </w:r>
      <w:r w:rsidR="00D2372B" w:rsidRPr="00D053B7">
        <w:rPr>
          <w:lang w:eastAsia="en-AU"/>
        </w:rPr>
        <w:t>.</w:t>
      </w:r>
      <w:r w:rsidR="00936E2B" w:rsidRPr="00D053B7">
        <w:rPr>
          <w:rStyle w:val="EndnoteReference"/>
          <w:lang w:eastAsia="en-AU"/>
        </w:rPr>
        <w:endnoteReference w:id="27"/>
      </w:r>
    </w:p>
    <w:p w14:paraId="336DAD81" w14:textId="07A44624" w:rsidR="003730DC" w:rsidRPr="00D053B7" w:rsidRDefault="00421840" w:rsidP="00421840">
      <w:pPr>
        <w:pStyle w:val="H4-Heading4"/>
        <w:rPr>
          <w:lang w:eastAsia="en-AU"/>
        </w:rPr>
      </w:pPr>
      <w:r w:rsidRPr="00D053B7">
        <w:rPr>
          <w:lang w:eastAsia="en-AU"/>
        </w:rPr>
        <w:t xml:space="preserve">Australia’s ASEAN </w:t>
      </w:r>
      <w:r w:rsidR="00323C71" w:rsidRPr="00D053B7">
        <w:rPr>
          <w:lang w:eastAsia="en-AU"/>
        </w:rPr>
        <w:t>c</w:t>
      </w:r>
      <w:r w:rsidRPr="00D053B7">
        <w:rPr>
          <w:lang w:eastAsia="en-AU"/>
        </w:rPr>
        <w:t xml:space="preserve">ooperation </w:t>
      </w:r>
      <w:r w:rsidR="00323C71" w:rsidRPr="00D053B7">
        <w:rPr>
          <w:lang w:eastAsia="en-AU"/>
        </w:rPr>
        <w:t>p</w:t>
      </w:r>
      <w:r w:rsidRPr="00D053B7">
        <w:rPr>
          <w:lang w:eastAsia="en-AU"/>
        </w:rPr>
        <w:t>rogram</w:t>
      </w:r>
    </w:p>
    <w:p w14:paraId="622FAEE2" w14:textId="2C50A2B0" w:rsidR="00421840" w:rsidRPr="00D053B7" w:rsidRDefault="00421840" w:rsidP="00421840">
      <w:pPr>
        <w:pStyle w:val="NormalBullets-L1"/>
      </w:pPr>
      <w:r w:rsidRPr="00D053B7">
        <w:rPr>
          <w:i/>
          <w:iCs/>
        </w:rPr>
        <w:t>Current focus:</w:t>
      </w:r>
      <w:r w:rsidRPr="00D053B7">
        <w:t xml:space="preserve"> </w:t>
      </w:r>
      <w:r w:rsidR="003070A4" w:rsidRPr="00D053B7">
        <w:t>The new Aus4ASEAN Futures initiative (2024–2032) is an agile and responsive facility supporting ASEAN-led projects, including the ASEAN Strategy for Carbon Neutrality, the ASEAN Digital Economy Framework Agreement and implementation of the ASEAN Outlook on the Indo-Pacific. Aus4ASEAN Futures is delivering support under the three pillars of the ASEAN Community – the ASEAN Economic Community, ASEAN Social-Cultural Community and ASEAN Political Security Community. The Regional Trade for Development Facility (RT4D) (2022–2028) provides access to world-class technical assistance and capacity building support to ASEAN Members to realise the full benefits of our shared regional economic architecture – through the ASEAN–Australia–New Zealand Free Trade Agreement (AANZFTA) and Regional Comprehensive Economic Partnership (RCEP).</w:t>
      </w:r>
    </w:p>
    <w:p w14:paraId="18922077" w14:textId="42C20FAA" w:rsidR="00421840" w:rsidRPr="00D053B7" w:rsidRDefault="00421840" w:rsidP="001F5086">
      <w:pPr>
        <w:pStyle w:val="NormalBullets-L1"/>
      </w:pPr>
      <w:r w:rsidRPr="00D053B7">
        <w:rPr>
          <w:i/>
          <w:iCs/>
        </w:rPr>
        <w:t>Future focus:</w:t>
      </w:r>
      <w:r w:rsidRPr="00D053B7">
        <w:t xml:space="preserve"> </w:t>
      </w:r>
      <w:r w:rsidR="001F5086" w:rsidRPr="00D053B7">
        <w:t>Aus4ASEAN Futures will scale up its support to all three pillars of the ASEAN Community, delivering projects that work through ASEAN systems to support ASEAN priorities. This will build on our long</w:t>
      </w:r>
      <w:r w:rsidR="002831DC">
        <w:t>standing</w:t>
      </w:r>
      <w:r w:rsidR="001F5086" w:rsidRPr="00D053B7">
        <w:t xml:space="preserve"> cooperation with the ASEAN Economic Community and will be a significant step-up in our support to the Socio-Cultural and Political Security communities.</w:t>
      </w:r>
    </w:p>
    <w:p w14:paraId="259FC2D0" w14:textId="5BADFE52" w:rsidR="003730DC" w:rsidRPr="00D053B7" w:rsidRDefault="00421840" w:rsidP="00421840">
      <w:pPr>
        <w:pStyle w:val="H4-Heading4"/>
        <w:rPr>
          <w:lang w:eastAsia="en-AU"/>
        </w:rPr>
      </w:pPr>
      <w:r w:rsidRPr="00D053B7">
        <w:rPr>
          <w:lang w:eastAsia="en-AU"/>
        </w:rPr>
        <w:t xml:space="preserve">Government-to-Government Partnerships </w:t>
      </w:r>
      <w:r w:rsidR="00E22F51" w:rsidRPr="00D053B7">
        <w:rPr>
          <w:lang w:eastAsia="en-AU"/>
        </w:rPr>
        <w:t>p</w:t>
      </w:r>
      <w:r w:rsidRPr="00D053B7">
        <w:rPr>
          <w:lang w:eastAsia="en-AU"/>
        </w:rPr>
        <w:t>rogram (</w:t>
      </w:r>
      <w:r w:rsidR="00A86789" w:rsidRPr="00D053B7">
        <w:rPr>
          <w:lang w:eastAsia="en-AU"/>
        </w:rPr>
        <w:t>SEA</w:t>
      </w:r>
      <w:r w:rsidRPr="00D053B7">
        <w:rPr>
          <w:lang w:eastAsia="en-AU"/>
        </w:rPr>
        <w:t>G2G)</w:t>
      </w:r>
    </w:p>
    <w:p w14:paraId="56E7D943" w14:textId="6B00A06E" w:rsidR="00421840" w:rsidRPr="00D053B7" w:rsidRDefault="00421840" w:rsidP="00421840">
      <w:pPr>
        <w:pStyle w:val="NormalBullets-L1"/>
      </w:pPr>
      <w:r w:rsidRPr="00D053B7">
        <w:rPr>
          <w:i/>
          <w:iCs/>
        </w:rPr>
        <w:t>Current focus:</w:t>
      </w:r>
      <w:r w:rsidRPr="00D053B7">
        <w:t xml:space="preserve"> Individual </w:t>
      </w:r>
      <w:r w:rsidR="000F3E96" w:rsidRPr="00D053B7">
        <w:t xml:space="preserve">government-to-government </w:t>
      </w:r>
      <w:r w:rsidRPr="00D053B7">
        <w:t>engagements only in specific countries (</w:t>
      </w:r>
      <w:r w:rsidR="009611D1" w:rsidRPr="00D053B7">
        <w:t>for example,</w:t>
      </w:r>
      <w:r w:rsidR="00294AF1" w:rsidRPr="00D053B7">
        <w:t xml:space="preserve"> </w:t>
      </w:r>
      <w:r w:rsidRPr="00D053B7">
        <w:t>Indonesia) or sectors (</w:t>
      </w:r>
      <w:r w:rsidR="00A36DB7" w:rsidRPr="00D053B7">
        <w:t>for example,</w:t>
      </w:r>
      <w:r w:rsidR="00294AF1" w:rsidRPr="00D053B7">
        <w:t xml:space="preserve"> </w:t>
      </w:r>
      <w:r w:rsidRPr="00D053B7">
        <w:t>transnational crime).</w:t>
      </w:r>
    </w:p>
    <w:p w14:paraId="22634F59" w14:textId="29DFD330" w:rsidR="00421840" w:rsidRPr="00D053B7" w:rsidRDefault="00421840" w:rsidP="00421840">
      <w:pPr>
        <w:pStyle w:val="NormalBullets-L1"/>
      </w:pPr>
      <w:r w:rsidRPr="00D053B7">
        <w:rPr>
          <w:i/>
          <w:iCs/>
        </w:rPr>
        <w:t>Future focus:</w:t>
      </w:r>
      <w:r w:rsidRPr="00D053B7">
        <w:t xml:space="preserve"> A new </w:t>
      </w:r>
      <w:r w:rsidR="006F6BC5" w:rsidRPr="00D053B7">
        <w:t>g</w:t>
      </w:r>
      <w:r w:rsidR="00457EED" w:rsidRPr="00D053B7">
        <w:t>overnment-to-</w:t>
      </w:r>
      <w:r w:rsidR="006F6BC5" w:rsidRPr="00D053B7">
        <w:t>g</w:t>
      </w:r>
      <w:r w:rsidR="00457EED" w:rsidRPr="00D053B7">
        <w:t xml:space="preserve">overnment </w:t>
      </w:r>
      <w:r w:rsidRPr="00D053B7">
        <w:t>program (</w:t>
      </w:r>
      <w:r w:rsidR="00A86789" w:rsidRPr="00D053B7">
        <w:t>SEA</w:t>
      </w:r>
      <w:r w:rsidR="002F700C" w:rsidRPr="00D053B7">
        <w:t xml:space="preserve">G2G, </w:t>
      </w:r>
      <w:r w:rsidRPr="00D053B7">
        <w:t>2024</w:t>
      </w:r>
      <w:r w:rsidR="00A34A58" w:rsidRPr="00D053B7">
        <w:t>–</w:t>
      </w:r>
      <w:r w:rsidRPr="00D053B7">
        <w:t>2028) will enable Australian and</w:t>
      </w:r>
      <w:r w:rsidR="005711F9" w:rsidRPr="00D053B7">
        <w:t> </w:t>
      </w:r>
      <w:r w:rsidRPr="00D053B7">
        <w:t xml:space="preserve">Southeast Asian </w:t>
      </w:r>
      <w:r w:rsidR="00457EED" w:rsidRPr="00D053B7">
        <w:t>g</w:t>
      </w:r>
      <w:r w:rsidRPr="00D053B7">
        <w:t>overnment agencies to build and sustain relationships and support policy and technical capability in climate and energy, education and skills, food security and agriculture</w:t>
      </w:r>
      <w:r w:rsidR="001C78E2" w:rsidRPr="00D053B7">
        <w:t>,</w:t>
      </w:r>
      <w:r w:rsidRPr="00D053B7">
        <w:t xml:space="preserve"> and effective public institutions.</w:t>
      </w:r>
    </w:p>
    <w:p w14:paraId="38A79BF6" w14:textId="250C8AB8" w:rsidR="003730DC" w:rsidRPr="00D053B7" w:rsidRDefault="00421840" w:rsidP="00421840">
      <w:pPr>
        <w:pStyle w:val="H4-Heading4"/>
        <w:rPr>
          <w:lang w:eastAsia="en-AU"/>
        </w:rPr>
      </w:pPr>
      <w:r w:rsidRPr="00D053B7">
        <w:rPr>
          <w:lang w:eastAsia="en-AU"/>
        </w:rPr>
        <w:t>Investing in Women</w:t>
      </w:r>
    </w:p>
    <w:p w14:paraId="3BFCF3A9" w14:textId="0475B3DC" w:rsidR="00421840" w:rsidRPr="00D053B7" w:rsidRDefault="00421840" w:rsidP="00421840">
      <w:pPr>
        <w:pStyle w:val="NormalBullets-L1"/>
      </w:pPr>
      <w:r w:rsidRPr="00D053B7">
        <w:rPr>
          <w:i/>
          <w:iCs/>
        </w:rPr>
        <w:t>Current focus:</w:t>
      </w:r>
      <w:r w:rsidRPr="00D053B7">
        <w:t xml:space="preserve"> </w:t>
      </w:r>
      <w:r w:rsidR="002B7737" w:rsidRPr="00D053B7">
        <w:t>Phase 1 of t</w:t>
      </w:r>
      <w:r w:rsidR="00894B60" w:rsidRPr="00D053B7">
        <w:t xml:space="preserve">he </w:t>
      </w:r>
      <w:r w:rsidR="002B4766" w:rsidRPr="00D053B7">
        <w:t xml:space="preserve">Investing in Women </w:t>
      </w:r>
      <w:r w:rsidR="00894B60" w:rsidRPr="00D053B7">
        <w:t xml:space="preserve">initiative </w:t>
      </w:r>
      <w:r w:rsidRPr="00D053B7">
        <w:t>(2016</w:t>
      </w:r>
      <w:r w:rsidR="00A34A58" w:rsidRPr="00D053B7">
        <w:t>–</w:t>
      </w:r>
      <w:r w:rsidRPr="00D053B7">
        <w:t xml:space="preserve">2023) supported women’s economic empowerment in Southeast Asia through increased and equitable private sector opportunities. </w:t>
      </w:r>
      <w:r w:rsidR="002B7737" w:rsidRPr="00D053B7">
        <w:t xml:space="preserve">It </w:t>
      </w:r>
      <w:r w:rsidRPr="00D053B7">
        <w:t xml:space="preserve">focused on improving workplace gender equality, increasing impact investment in women-led or </w:t>
      </w:r>
      <w:r w:rsidR="002B7737" w:rsidRPr="00D053B7">
        <w:t>-</w:t>
      </w:r>
      <w:r w:rsidRPr="00D053B7">
        <w:t>owned SMEs</w:t>
      </w:r>
      <w:r w:rsidR="00991BB8" w:rsidRPr="00D053B7">
        <w:t>,</w:t>
      </w:r>
      <w:r w:rsidRPr="00D053B7">
        <w:t xml:space="preserve"> and </w:t>
      </w:r>
      <w:r w:rsidR="007A504F" w:rsidRPr="00D053B7">
        <w:t xml:space="preserve">addressing </w:t>
      </w:r>
      <w:r w:rsidRPr="00D053B7">
        <w:t>gender</w:t>
      </w:r>
      <w:r w:rsidR="007A504F" w:rsidRPr="00D053B7">
        <w:t>ed</w:t>
      </w:r>
      <w:r w:rsidRPr="00D053B7">
        <w:t xml:space="preserve"> norms.</w:t>
      </w:r>
    </w:p>
    <w:p w14:paraId="721C6BB0" w14:textId="09A34F06" w:rsidR="00421840" w:rsidRPr="00D053B7" w:rsidRDefault="00421840" w:rsidP="00421840">
      <w:pPr>
        <w:pStyle w:val="NormalBullets-L1"/>
      </w:pPr>
      <w:r w:rsidRPr="00D053B7">
        <w:rPr>
          <w:i/>
          <w:iCs/>
        </w:rPr>
        <w:t>Future focus:</w:t>
      </w:r>
      <w:r w:rsidRPr="00D053B7">
        <w:t xml:space="preserve"> </w:t>
      </w:r>
      <w:r w:rsidR="004C01E7" w:rsidRPr="00D053B7">
        <w:t xml:space="preserve">Phase 2 of the </w:t>
      </w:r>
      <w:r w:rsidR="00A92941" w:rsidRPr="00D053B7">
        <w:t>Investing in Women</w:t>
      </w:r>
      <w:r w:rsidRPr="00D053B7">
        <w:t xml:space="preserve"> </w:t>
      </w:r>
      <w:r w:rsidR="004C01E7" w:rsidRPr="00D053B7">
        <w:t xml:space="preserve">initiative </w:t>
      </w:r>
      <w:r w:rsidRPr="00D053B7">
        <w:t>(2023</w:t>
      </w:r>
      <w:r w:rsidR="00A34A58" w:rsidRPr="00D053B7">
        <w:t>–</w:t>
      </w:r>
      <w:r w:rsidRPr="00D053B7">
        <w:t xml:space="preserve">2027) will explore new areas, including policy reforms that support women’s equal economic participation, particularly related to </w:t>
      </w:r>
      <w:r w:rsidR="00412E6A" w:rsidRPr="00D053B7">
        <w:t xml:space="preserve">paid and unpaid care work. </w:t>
      </w:r>
      <w:r w:rsidRPr="00D053B7">
        <w:t>Impact investment will be undertaken through Australian Development Investments.</w:t>
      </w:r>
    </w:p>
    <w:p w14:paraId="37E098C2" w14:textId="3605E23F" w:rsidR="003730DC" w:rsidRPr="00D053B7" w:rsidRDefault="00421840" w:rsidP="00421840">
      <w:pPr>
        <w:pStyle w:val="H4-Heading4"/>
        <w:rPr>
          <w:lang w:eastAsia="en-AU"/>
        </w:rPr>
      </w:pPr>
      <w:r w:rsidRPr="00D053B7">
        <w:rPr>
          <w:lang w:eastAsia="en-AU"/>
        </w:rPr>
        <w:lastRenderedPageBreak/>
        <w:t xml:space="preserve">Maritime </w:t>
      </w:r>
      <w:r w:rsidR="0000412A" w:rsidRPr="00D053B7">
        <w:rPr>
          <w:lang w:eastAsia="en-AU"/>
        </w:rPr>
        <w:t>s</w:t>
      </w:r>
      <w:r w:rsidRPr="00D053B7">
        <w:rPr>
          <w:lang w:eastAsia="en-AU"/>
        </w:rPr>
        <w:t>ecurity</w:t>
      </w:r>
    </w:p>
    <w:p w14:paraId="7102A9A7" w14:textId="63B63F3C" w:rsidR="00421840" w:rsidRPr="00D053B7" w:rsidRDefault="00421840" w:rsidP="00421840">
      <w:pPr>
        <w:pStyle w:val="NormalBullets-L1"/>
      </w:pPr>
      <w:r w:rsidRPr="00D053B7">
        <w:rPr>
          <w:i/>
          <w:iCs/>
        </w:rPr>
        <w:t>Current focus:</w:t>
      </w:r>
      <w:r w:rsidRPr="00D053B7">
        <w:t xml:space="preserve"> Australia’s regional maritime cooperation program (2024</w:t>
      </w:r>
      <w:r w:rsidR="00A34A58" w:rsidRPr="00D053B7">
        <w:t>–</w:t>
      </w:r>
      <w:r w:rsidRPr="00D053B7">
        <w:t>2028) supports our Southeast Asian partners to address shared maritime security challenges and promote regional adherence to the United Nations Convention on the Law of the Sea</w:t>
      </w:r>
      <w:r w:rsidR="00233B21" w:rsidRPr="00D053B7">
        <w:t xml:space="preserve"> (UNCLOS)</w:t>
      </w:r>
      <w:r w:rsidRPr="00D053B7">
        <w:t>.</w:t>
      </w:r>
    </w:p>
    <w:p w14:paraId="0E336F9F" w14:textId="797B4AA8" w:rsidR="00421840" w:rsidRPr="00D053B7" w:rsidRDefault="00421840" w:rsidP="00421840">
      <w:pPr>
        <w:pStyle w:val="NormalBullets-L1"/>
      </w:pPr>
      <w:r w:rsidRPr="00D053B7">
        <w:rPr>
          <w:i/>
          <w:iCs/>
        </w:rPr>
        <w:t>Future focus:</w:t>
      </w:r>
      <w:r w:rsidRPr="00D053B7">
        <w:t xml:space="preserve"> Australia’s engagement on maritime issues in the region</w:t>
      </w:r>
      <w:r w:rsidR="00591855">
        <w:t xml:space="preserve"> is strengthened</w:t>
      </w:r>
      <w:r w:rsidRPr="00D053B7">
        <w:t>, including through government-to-government partnerships and support for academic networks and training.</w:t>
      </w:r>
    </w:p>
    <w:p w14:paraId="4A58442F" w14:textId="6EB12FF1" w:rsidR="003730DC" w:rsidRPr="00D053B7" w:rsidRDefault="00421840" w:rsidP="00421840">
      <w:pPr>
        <w:pStyle w:val="H4-Heading4"/>
        <w:rPr>
          <w:lang w:eastAsia="en-AU"/>
        </w:rPr>
      </w:pPr>
      <w:r w:rsidRPr="00D053B7">
        <w:rPr>
          <w:lang w:eastAsia="en-AU"/>
        </w:rPr>
        <w:t>Mekong</w:t>
      </w:r>
      <w:r w:rsidR="00696308" w:rsidRPr="00D053B7">
        <w:rPr>
          <w:lang w:eastAsia="en-AU"/>
        </w:rPr>
        <w:t>–</w:t>
      </w:r>
      <w:r w:rsidRPr="00D053B7">
        <w:rPr>
          <w:lang w:eastAsia="en-AU"/>
        </w:rPr>
        <w:t>Australia Partnership (MAP)</w:t>
      </w:r>
    </w:p>
    <w:p w14:paraId="396FA2FC" w14:textId="0BA42A0E" w:rsidR="00421840" w:rsidRPr="00D053B7" w:rsidRDefault="00421840" w:rsidP="00421840">
      <w:pPr>
        <w:pStyle w:val="NormalBullets-L1"/>
      </w:pPr>
      <w:r w:rsidRPr="00D053B7">
        <w:rPr>
          <w:i/>
          <w:iCs/>
        </w:rPr>
        <w:t>Current focus:</w:t>
      </w:r>
      <w:r w:rsidRPr="00D053B7">
        <w:t xml:space="preserve"> MAP (FY2020</w:t>
      </w:r>
      <w:r w:rsidR="00A34A58" w:rsidRPr="00D053B7">
        <w:t>–</w:t>
      </w:r>
      <w:r w:rsidRPr="00D053B7">
        <w:t>21 to FY2023</w:t>
      </w:r>
      <w:r w:rsidR="00A34A58" w:rsidRPr="00D053B7">
        <w:t>–</w:t>
      </w:r>
      <w:r w:rsidRPr="00D053B7">
        <w:t xml:space="preserve">24) supported an inclusive and resilient Mekong subregion, pursuing joint solutions to shared challenges. Activities in MAP Phase 1 have been delivered across </w:t>
      </w:r>
      <w:r w:rsidR="002A71CE" w:rsidRPr="00D053B7">
        <w:t>five </w:t>
      </w:r>
      <w:r w:rsidRPr="00D053B7">
        <w:t>pillars</w:t>
      </w:r>
      <w:r w:rsidR="002A424F" w:rsidRPr="00D053B7">
        <w:t>,</w:t>
      </w:r>
      <w:r w:rsidRPr="00D053B7">
        <w:t xml:space="preserve"> focusing on human capacity, economic resilience</w:t>
      </w:r>
      <w:r w:rsidR="00E957EB" w:rsidRPr="00D053B7">
        <w:t>,</w:t>
      </w:r>
      <w:r w:rsidRPr="00D053B7">
        <w:t xml:space="preserve"> environmental resilience, cyber and critical technology</w:t>
      </w:r>
      <w:r w:rsidR="00E957EB" w:rsidRPr="00D053B7">
        <w:t>,</w:t>
      </w:r>
      <w:r w:rsidRPr="00D053B7">
        <w:t xml:space="preserve"> and trade and investment.</w:t>
      </w:r>
    </w:p>
    <w:p w14:paraId="0ACC796A" w14:textId="1A851C3E" w:rsidR="00421840" w:rsidRPr="00D053B7" w:rsidRDefault="00421840" w:rsidP="00421840">
      <w:pPr>
        <w:pStyle w:val="NormalBullets-L1"/>
      </w:pPr>
      <w:r w:rsidRPr="00D053B7">
        <w:rPr>
          <w:i/>
          <w:iCs/>
        </w:rPr>
        <w:t>Future focus:</w:t>
      </w:r>
      <w:r w:rsidRPr="00D053B7">
        <w:t xml:space="preserve"> MAP Phase 2 (2024</w:t>
      </w:r>
      <w:r w:rsidR="00A34A58" w:rsidRPr="00D053B7">
        <w:t>–</w:t>
      </w:r>
      <w:r w:rsidRPr="00D053B7">
        <w:t xml:space="preserve">2028) is deepening Australia’s engagement on shared challenges in the Mekong subregion. MAP Phase 2 will focus on transboundary and </w:t>
      </w:r>
      <w:proofErr w:type="spellStart"/>
      <w:r w:rsidRPr="00D053B7">
        <w:t>multicountry</w:t>
      </w:r>
      <w:proofErr w:type="spellEnd"/>
      <w:r w:rsidRPr="00D053B7">
        <w:t xml:space="preserve"> partnerships in climate change resilience and water security, economic resilience, transnational crime, GEDSI</w:t>
      </w:r>
      <w:r w:rsidR="00B70491" w:rsidRPr="00D053B7">
        <w:t>,</w:t>
      </w:r>
      <w:r w:rsidRPr="00D053B7">
        <w:t xml:space="preserve"> and leadership and skills. MAP Phase 2 will work to enhance subregional cooperation on shared challenges and increase partnerships with like</w:t>
      </w:r>
      <w:r w:rsidR="00FA5651" w:rsidRPr="00D053B7">
        <w:t>-</w:t>
      </w:r>
      <w:r w:rsidRPr="00D053B7">
        <w:t>minded</w:t>
      </w:r>
      <w:r w:rsidR="00FA5651" w:rsidRPr="00D053B7">
        <w:t xml:space="preserve"> </w:t>
      </w:r>
      <w:r w:rsidR="00547A9D" w:rsidRPr="00D053B7">
        <w:t>partners.</w:t>
      </w:r>
    </w:p>
    <w:p w14:paraId="2A3920E4" w14:textId="0F48C030" w:rsidR="003730DC" w:rsidRPr="00D053B7" w:rsidRDefault="00421840" w:rsidP="00421840">
      <w:pPr>
        <w:pStyle w:val="H4-Heading4"/>
        <w:rPr>
          <w:lang w:eastAsia="en-AU"/>
        </w:rPr>
      </w:pPr>
      <w:r w:rsidRPr="00D053B7">
        <w:rPr>
          <w:lang w:eastAsia="en-AU"/>
        </w:rPr>
        <w:t>Partnerships for Infrastructure (P4I)</w:t>
      </w:r>
    </w:p>
    <w:p w14:paraId="2D165E03" w14:textId="1F258E2E" w:rsidR="00421840" w:rsidRPr="00D053B7" w:rsidRDefault="00421840" w:rsidP="00421840">
      <w:pPr>
        <w:pStyle w:val="NormalBullets-L1"/>
      </w:pPr>
      <w:r w:rsidRPr="00D053B7">
        <w:rPr>
          <w:i/>
          <w:iCs/>
        </w:rPr>
        <w:t>Current focus:</w:t>
      </w:r>
      <w:r w:rsidRPr="00D053B7">
        <w:t xml:space="preserve"> </w:t>
      </w:r>
      <w:r w:rsidR="0093340B" w:rsidRPr="00D053B7">
        <w:t xml:space="preserve">Phase 1 of </w:t>
      </w:r>
      <w:r w:rsidRPr="00D053B7">
        <w:t>P4I (2021</w:t>
      </w:r>
      <w:r w:rsidR="00EF7B6B" w:rsidRPr="00D053B7">
        <w:t>–</w:t>
      </w:r>
      <w:r w:rsidRPr="00D053B7">
        <w:t>2024) has strengthened countries’ options and agency to make infrastructure decisions in their sovereign interests; and supported countries to become more investment</w:t>
      </w:r>
      <w:r w:rsidR="00863BBB" w:rsidRPr="00D053B7">
        <w:t xml:space="preserve"> </w:t>
      </w:r>
      <w:r w:rsidRPr="00D053B7">
        <w:t>ready, attracting quality infrastructure finance.</w:t>
      </w:r>
    </w:p>
    <w:p w14:paraId="67CC8BA6" w14:textId="0AB59788" w:rsidR="00421840" w:rsidRPr="00D053B7" w:rsidRDefault="00421840" w:rsidP="00421840">
      <w:pPr>
        <w:pStyle w:val="NormalBullets-L1"/>
      </w:pPr>
      <w:r w:rsidRPr="00D053B7">
        <w:rPr>
          <w:i/>
          <w:iCs/>
        </w:rPr>
        <w:t>Future focus:</w:t>
      </w:r>
      <w:r w:rsidRPr="00D053B7">
        <w:t xml:space="preserve"> P4I Phase 2 (2026</w:t>
      </w:r>
      <w:r w:rsidR="00EF7B6B" w:rsidRPr="00D053B7">
        <w:t>–</w:t>
      </w:r>
      <w:r w:rsidRPr="00D053B7">
        <w:t>2030) will build on Phase 1 priority sectors</w:t>
      </w:r>
      <w:r w:rsidR="00E0770E" w:rsidRPr="00D053B7">
        <w:t xml:space="preserve"> – transport, energy, </w:t>
      </w:r>
      <w:proofErr w:type="gramStart"/>
      <w:r w:rsidR="00E0770E" w:rsidRPr="00D053B7">
        <w:t>telecommunications</w:t>
      </w:r>
      <w:proofErr w:type="gramEnd"/>
      <w:r w:rsidR="00E0770E" w:rsidRPr="00D053B7">
        <w:t xml:space="preserve"> and public investment management – and the design process will explore opportunities</w:t>
      </w:r>
      <w:r w:rsidR="002C4FBF" w:rsidRPr="00D053B7">
        <w:t xml:space="preserve"> to provide</w:t>
      </w:r>
      <w:r w:rsidR="00A255B1" w:rsidRPr="00D053B7">
        <w:t xml:space="preserve"> support </w:t>
      </w:r>
      <w:r w:rsidRPr="00D053B7">
        <w:t>across the infrastructure lifecycle</w:t>
      </w:r>
      <w:r w:rsidR="002C4FBF" w:rsidRPr="00D053B7">
        <w:t>, including project preparation</w:t>
      </w:r>
      <w:r w:rsidRPr="00D053B7">
        <w:t>.</w:t>
      </w:r>
    </w:p>
    <w:p w14:paraId="2461FE71" w14:textId="33EE22A5" w:rsidR="003730DC" w:rsidRPr="00D053B7" w:rsidRDefault="00421840" w:rsidP="00421840">
      <w:pPr>
        <w:pStyle w:val="H4-Heading4"/>
        <w:rPr>
          <w:lang w:eastAsia="en-AU"/>
        </w:rPr>
      </w:pPr>
      <w:r w:rsidRPr="00D053B7">
        <w:rPr>
          <w:lang w:eastAsia="en-AU"/>
        </w:rPr>
        <w:t xml:space="preserve">Scholarships, </w:t>
      </w:r>
      <w:r w:rsidR="00D84B48" w:rsidRPr="00D053B7">
        <w:rPr>
          <w:lang w:eastAsia="en-AU"/>
        </w:rPr>
        <w:t>s</w:t>
      </w:r>
      <w:r w:rsidRPr="00D053B7">
        <w:rPr>
          <w:lang w:eastAsia="en-AU"/>
        </w:rPr>
        <w:t xml:space="preserve">hort </w:t>
      </w:r>
      <w:proofErr w:type="gramStart"/>
      <w:r w:rsidRPr="00D053B7">
        <w:rPr>
          <w:lang w:eastAsia="en-AU"/>
        </w:rPr>
        <w:t>courses</w:t>
      </w:r>
      <w:proofErr w:type="gramEnd"/>
      <w:r w:rsidRPr="00D053B7">
        <w:rPr>
          <w:lang w:eastAsia="en-AU"/>
        </w:rPr>
        <w:t xml:space="preserve"> and Fellowships</w:t>
      </w:r>
    </w:p>
    <w:p w14:paraId="5BAA2DA5" w14:textId="40EDD3BD" w:rsidR="00421840" w:rsidRPr="00D053B7" w:rsidRDefault="00421840" w:rsidP="00421840">
      <w:pPr>
        <w:pStyle w:val="NormalBullets-L1"/>
      </w:pPr>
      <w:r w:rsidRPr="00D053B7">
        <w:rPr>
          <w:i/>
          <w:iCs/>
        </w:rPr>
        <w:t>Current focus:</w:t>
      </w:r>
      <w:r w:rsidRPr="00D053B7">
        <w:t xml:space="preserve"> A range of bespoke scholarships, short courses and Fellowships </w:t>
      </w:r>
      <w:r w:rsidR="0034445F" w:rsidRPr="00D053B7">
        <w:t xml:space="preserve">are provided </w:t>
      </w:r>
      <w:r w:rsidRPr="00D053B7">
        <w:t>through Australia Awards, Aus4ASEAN and MAP.</w:t>
      </w:r>
    </w:p>
    <w:p w14:paraId="46A0D221" w14:textId="74D23101" w:rsidR="003730DC" w:rsidRPr="00D053B7" w:rsidRDefault="00421840" w:rsidP="006A14DB">
      <w:pPr>
        <w:pStyle w:val="NormalBullets-L1"/>
      </w:pPr>
      <w:r w:rsidRPr="00D053B7">
        <w:rPr>
          <w:i/>
          <w:iCs/>
        </w:rPr>
        <w:t>Future focus:</w:t>
      </w:r>
      <w:r w:rsidRPr="00D053B7">
        <w:t xml:space="preserve"> A </w:t>
      </w:r>
      <w:r w:rsidR="003B5465" w:rsidRPr="00D053B7">
        <w:t xml:space="preserve">more coherent offering of scholarships and short courses </w:t>
      </w:r>
      <w:r w:rsidR="00856F45">
        <w:t xml:space="preserve">will be provided </w:t>
      </w:r>
      <w:r w:rsidR="003B5465" w:rsidRPr="00D053B7">
        <w:t xml:space="preserve">across all ASEAN countries, supported by </w:t>
      </w:r>
      <w:r w:rsidRPr="00D053B7">
        <w:t xml:space="preserve">increased on-Award </w:t>
      </w:r>
      <w:r w:rsidR="003276DC" w:rsidRPr="00D053B7">
        <w:t>enrichment, alumni engagement</w:t>
      </w:r>
      <w:r w:rsidR="00704516" w:rsidRPr="00D053B7">
        <w:t>,</w:t>
      </w:r>
      <w:r w:rsidR="003276DC" w:rsidRPr="00D053B7">
        <w:t xml:space="preserve"> </w:t>
      </w:r>
      <w:r w:rsidR="00704516" w:rsidRPr="00D053B7">
        <w:t xml:space="preserve">and </w:t>
      </w:r>
      <w:r w:rsidRPr="00D053B7">
        <w:t xml:space="preserve">co-financing </w:t>
      </w:r>
      <w:r w:rsidR="00704516" w:rsidRPr="00D053B7">
        <w:t xml:space="preserve">partnerships. </w:t>
      </w:r>
    </w:p>
    <w:p w14:paraId="6938626A" w14:textId="14ACB0EA" w:rsidR="002F4955" w:rsidRPr="00D053B7" w:rsidRDefault="002F4955" w:rsidP="00EE775C">
      <w:pPr>
        <w:pStyle w:val="H2-Heading2"/>
      </w:pPr>
      <w:r w:rsidRPr="00D053B7">
        <w:lastRenderedPageBreak/>
        <w:t xml:space="preserve">Section 3: Joint objectives of the Australia – </w:t>
      </w:r>
      <w:r w:rsidR="0028199B" w:rsidRPr="00D053B7">
        <w:t xml:space="preserve">Southeast Asia </w:t>
      </w:r>
      <w:r w:rsidR="00AC337F" w:rsidRPr="00D053B7">
        <w:t>regional development partnershi</w:t>
      </w:r>
      <w:r w:rsidRPr="00D053B7">
        <w:t>p</w:t>
      </w:r>
    </w:p>
    <w:p w14:paraId="7CF37A23" w14:textId="6E444018" w:rsidR="00D33FA8" w:rsidRPr="00D053B7" w:rsidRDefault="00615992" w:rsidP="00615992">
      <w:pPr>
        <w:rPr>
          <w:lang w:eastAsia="en-AU"/>
        </w:rPr>
      </w:pPr>
      <w:r w:rsidRPr="00D053B7">
        <w:rPr>
          <w:lang w:eastAsia="en-AU"/>
        </w:rPr>
        <w:t xml:space="preserve">The overarching goal of the Australia – Southeast Asia regional development partnership is a region that </w:t>
      </w:r>
      <w:r w:rsidR="00F31D58" w:rsidRPr="00D053B7">
        <w:rPr>
          <w:lang w:eastAsia="en-AU"/>
        </w:rPr>
        <w:t>is peaceful</w:t>
      </w:r>
      <w:r w:rsidR="00783139" w:rsidRPr="00D053B7">
        <w:rPr>
          <w:lang w:eastAsia="en-AU"/>
        </w:rPr>
        <w:t xml:space="preserve">, </w:t>
      </w:r>
      <w:proofErr w:type="gramStart"/>
      <w:r w:rsidR="00783139" w:rsidRPr="00D053B7">
        <w:rPr>
          <w:lang w:eastAsia="en-AU"/>
        </w:rPr>
        <w:t>stable</w:t>
      </w:r>
      <w:proofErr w:type="gramEnd"/>
      <w:r w:rsidR="00783139" w:rsidRPr="00D053B7">
        <w:rPr>
          <w:lang w:eastAsia="en-AU"/>
        </w:rPr>
        <w:t xml:space="preserve"> and prosperous</w:t>
      </w:r>
      <w:r w:rsidRPr="00D053B7">
        <w:rPr>
          <w:lang w:eastAsia="en-AU"/>
        </w:rPr>
        <w:t>. We want to support a region where ASEAN and ASEAN-led institutions hold the centre and play a leading role in implementing the ASEAN Outlook on the Indo-Pacific. We will support transboundary and subregional development partnerships that promote the resilience of the Mekong subregion.</w:t>
      </w:r>
    </w:p>
    <w:p w14:paraId="3CC2FC5F" w14:textId="1D23DF39" w:rsidR="001D098F" w:rsidRPr="00D053B7" w:rsidRDefault="00615992" w:rsidP="001D098F">
      <w:pPr>
        <w:rPr>
          <w:lang w:eastAsia="en-AU"/>
        </w:rPr>
      </w:pPr>
      <w:r w:rsidRPr="00D053B7">
        <w:rPr>
          <w:lang w:eastAsia="en-AU"/>
        </w:rPr>
        <w:t>Our three development partnership objectives, and how we will work together to achieve each objective</w:t>
      </w:r>
      <w:r w:rsidR="007A2F5E" w:rsidRPr="00D053B7">
        <w:rPr>
          <w:lang w:eastAsia="en-AU"/>
        </w:rPr>
        <w:t>,</w:t>
      </w:r>
      <w:r w:rsidRPr="00D053B7">
        <w:rPr>
          <w:lang w:eastAsia="en-AU"/>
        </w:rPr>
        <w:t xml:space="preserve"> are summarised </w:t>
      </w:r>
      <w:r w:rsidR="003D0D9E">
        <w:rPr>
          <w:lang w:eastAsia="en-AU"/>
        </w:rPr>
        <w:t xml:space="preserve">below and </w:t>
      </w:r>
      <w:r w:rsidRPr="00D053B7">
        <w:rPr>
          <w:lang w:eastAsia="en-AU"/>
        </w:rPr>
        <w:t xml:space="preserve">in Table </w:t>
      </w:r>
      <w:r w:rsidR="000616C8" w:rsidRPr="00D053B7">
        <w:rPr>
          <w:lang w:eastAsia="en-AU"/>
        </w:rPr>
        <w:t>1</w:t>
      </w:r>
      <w:r w:rsidRPr="00D053B7">
        <w:rPr>
          <w:lang w:eastAsia="en-AU"/>
        </w:rPr>
        <w:t>. These objectives reflect principles and priorities agreed to by Australia and our regional partners, including through our Comprehensive Strategic Partnership with ASEAN and the ASEAN</w:t>
      </w:r>
      <w:r w:rsidR="009D25F1" w:rsidRPr="00D053B7">
        <w:rPr>
          <w:lang w:eastAsia="en-AU"/>
        </w:rPr>
        <w:t>–Australia</w:t>
      </w:r>
      <w:r w:rsidRPr="00D053B7">
        <w:rPr>
          <w:lang w:eastAsia="en-AU"/>
        </w:rPr>
        <w:t xml:space="preserve"> Plan of Action.</w:t>
      </w:r>
      <w:r w:rsidR="00D93D39" w:rsidRPr="00D053B7">
        <w:rPr>
          <w:lang w:eastAsia="en-AU"/>
        </w:rPr>
        <w:t xml:space="preserve"> A mid-cycle review of this DPP will be undertaken to review progress and </w:t>
      </w:r>
      <w:proofErr w:type="gramStart"/>
      <w:r w:rsidR="00D93D39" w:rsidRPr="00D053B7">
        <w:rPr>
          <w:lang w:eastAsia="en-AU"/>
        </w:rPr>
        <w:t>make adjustments</w:t>
      </w:r>
      <w:proofErr w:type="gramEnd"/>
      <w:r w:rsidR="00D93D39" w:rsidRPr="00D053B7">
        <w:rPr>
          <w:lang w:eastAsia="en-AU"/>
        </w:rPr>
        <w:t xml:space="preserve"> as required.</w:t>
      </w:r>
    </w:p>
    <w:p w14:paraId="1F589D8F" w14:textId="00E346A8" w:rsidR="001D098F" w:rsidRPr="00D053B7" w:rsidRDefault="001D098F" w:rsidP="001D098F">
      <w:pPr>
        <w:rPr>
          <w:lang w:eastAsia="en-AU"/>
        </w:rPr>
      </w:pPr>
      <w:r w:rsidRPr="00D053B7">
        <w:rPr>
          <w:lang w:eastAsia="en-AU"/>
        </w:rPr>
        <w:t>Over this DPP period, we will support implementation of a set of prioritised recommendations in the Moore report that directly contribute to the region’s economic development. This includes initiatives relating to infrastructure, clean energy, food and agriculture, and education and skills. For example, ODA will be used to fund policy and regulatory reforms</w:t>
      </w:r>
      <w:r w:rsidR="0079547C" w:rsidRPr="00D053B7">
        <w:rPr>
          <w:lang w:eastAsia="en-AU"/>
        </w:rPr>
        <w:t xml:space="preserve">; </w:t>
      </w:r>
      <w:r w:rsidRPr="00D053B7">
        <w:rPr>
          <w:lang w:eastAsia="en-AU"/>
        </w:rPr>
        <w:t>blended finance to develop early-stage and higher-risk projects</w:t>
      </w:r>
      <w:r w:rsidR="0079547C" w:rsidRPr="00D053B7">
        <w:rPr>
          <w:lang w:eastAsia="en-AU"/>
        </w:rPr>
        <w:t xml:space="preserve">; </w:t>
      </w:r>
      <w:r w:rsidRPr="00D053B7">
        <w:rPr>
          <w:lang w:eastAsia="en-AU"/>
        </w:rPr>
        <w:t>and non-ODA to crowd in Australian private sector investment. Direct support for Australian business will be funded separately.</w:t>
      </w:r>
    </w:p>
    <w:p w14:paraId="25A130A5" w14:textId="77777777" w:rsidR="001D098F" w:rsidRPr="00D053B7" w:rsidRDefault="001D098F" w:rsidP="001D098F">
      <w:pPr>
        <w:keepNext/>
        <w:rPr>
          <w:b/>
          <w:bCs/>
          <w:lang w:eastAsia="en-AU"/>
        </w:rPr>
      </w:pPr>
      <w:r w:rsidRPr="00D053B7">
        <w:rPr>
          <w:b/>
          <w:bCs/>
          <w:lang w:eastAsia="en-AU"/>
        </w:rPr>
        <w:t>Ways of working</w:t>
      </w:r>
    </w:p>
    <w:p w14:paraId="33D3FE89" w14:textId="77777777" w:rsidR="001D098F" w:rsidRPr="00D053B7" w:rsidRDefault="001D098F" w:rsidP="001D098F">
      <w:pPr>
        <w:rPr>
          <w:lang w:eastAsia="en-AU"/>
        </w:rPr>
      </w:pPr>
      <w:r w:rsidRPr="00D053B7">
        <w:rPr>
          <w:lang w:eastAsia="en-AU"/>
        </w:rPr>
        <w:t>We will work together to progress the objectives set out in Table 1 through:</w:t>
      </w:r>
    </w:p>
    <w:p w14:paraId="66D8AA61" w14:textId="77777777" w:rsidR="001D098F" w:rsidRPr="00D053B7" w:rsidRDefault="001D098F" w:rsidP="001D098F">
      <w:pPr>
        <w:pStyle w:val="NormalBullets-L1"/>
        <w:tabs>
          <w:tab w:val="clear" w:pos="720"/>
        </w:tabs>
        <w:ind w:left="714" w:hanging="357"/>
      </w:pPr>
      <w:r w:rsidRPr="00D053B7">
        <w:t xml:space="preserve">genuine partnerships based on respect and listening and informed by monitoring, evaluation and </w:t>
      </w:r>
      <w:proofErr w:type="gramStart"/>
      <w:r w:rsidRPr="00D053B7">
        <w:t>learning</w:t>
      </w:r>
      <w:proofErr w:type="gramEnd"/>
    </w:p>
    <w:p w14:paraId="210D3890" w14:textId="2A1A569A" w:rsidR="001D098F" w:rsidRPr="00D053B7" w:rsidRDefault="001D098F" w:rsidP="001D098F">
      <w:pPr>
        <w:pStyle w:val="NormalBullets-L1"/>
        <w:tabs>
          <w:tab w:val="clear" w:pos="720"/>
        </w:tabs>
        <w:ind w:left="714" w:hanging="357"/>
      </w:pPr>
      <w:r w:rsidRPr="00D053B7">
        <w:t>effective, transparent, locally led and inclusive development, with a focus on gender</w:t>
      </w:r>
      <w:r w:rsidR="004D4375" w:rsidRPr="00D053B7">
        <w:t>-</w:t>
      </w:r>
      <w:r w:rsidRPr="00D053B7">
        <w:t xml:space="preserve"> and climate</w:t>
      </w:r>
      <w:r w:rsidR="004D4375" w:rsidRPr="00D053B7">
        <w:t>-</w:t>
      </w:r>
      <w:r w:rsidRPr="00D053B7">
        <w:t>responsive approaches, disability equity and social inclusion</w:t>
      </w:r>
      <w:r w:rsidR="004D4375" w:rsidRPr="00D053B7">
        <w:t>,</w:t>
      </w:r>
      <w:r w:rsidRPr="00D053B7">
        <w:t xml:space="preserve"> and harnessing First Nations </w:t>
      </w:r>
      <w:proofErr w:type="gramStart"/>
      <w:r w:rsidRPr="00D053B7">
        <w:t>perspectives</w:t>
      </w:r>
      <w:proofErr w:type="gramEnd"/>
    </w:p>
    <w:p w14:paraId="133FA051" w14:textId="77777777" w:rsidR="001D098F" w:rsidRPr="00D053B7" w:rsidRDefault="001D098F" w:rsidP="001D098F">
      <w:pPr>
        <w:pStyle w:val="NormalBullets-L1"/>
        <w:tabs>
          <w:tab w:val="clear" w:pos="720"/>
        </w:tabs>
        <w:ind w:left="714" w:hanging="357"/>
      </w:pPr>
      <w:r w:rsidRPr="00D053B7">
        <w:t xml:space="preserve">deeper government, business and civil society partnerships with Southeast Asian counterparts to mobilise Australian </w:t>
      </w:r>
      <w:proofErr w:type="gramStart"/>
      <w:r w:rsidRPr="00D053B7">
        <w:t>expertise</w:t>
      </w:r>
      <w:proofErr w:type="gramEnd"/>
    </w:p>
    <w:p w14:paraId="0AF5F927" w14:textId="77777777" w:rsidR="001D098F" w:rsidRPr="00D053B7" w:rsidRDefault="001D098F" w:rsidP="001D098F">
      <w:pPr>
        <w:pStyle w:val="NormalBullets-L1"/>
        <w:tabs>
          <w:tab w:val="clear" w:pos="720"/>
        </w:tabs>
        <w:ind w:left="714" w:hanging="357"/>
      </w:pPr>
      <w:r w:rsidRPr="00D053B7">
        <w:t>ASEAN and Mekong subregional systems and regional architecture</w:t>
      </w:r>
    </w:p>
    <w:p w14:paraId="196409B6" w14:textId="0AA1D61B" w:rsidR="001D098F" w:rsidRPr="00D053B7" w:rsidRDefault="001D098F" w:rsidP="001D098F">
      <w:pPr>
        <w:pStyle w:val="NormalBullets-L1"/>
        <w:tabs>
          <w:tab w:val="clear" w:pos="720"/>
        </w:tabs>
        <w:ind w:left="714" w:hanging="357"/>
      </w:pPr>
      <w:r w:rsidRPr="00D053B7">
        <w:t>ODA and non-ODA resources, and greater use of blended finance</w:t>
      </w:r>
      <w:r w:rsidR="0033251E" w:rsidRPr="00D053B7">
        <w:t>.</w:t>
      </w:r>
    </w:p>
    <w:p w14:paraId="0DCC8E04" w14:textId="7BDBDD3A" w:rsidR="00C07FDD" w:rsidRPr="00D053B7" w:rsidRDefault="00C07FDD">
      <w:pPr>
        <w:spacing w:before="0" w:after="0" w:line="240" w:lineRule="auto"/>
        <w:rPr>
          <w:lang w:eastAsia="en-AU"/>
        </w:rPr>
      </w:pPr>
      <w:r w:rsidRPr="00D053B7">
        <w:rPr>
          <w:lang w:eastAsia="en-AU"/>
        </w:rPr>
        <w:br w:type="page"/>
      </w:r>
    </w:p>
    <w:p w14:paraId="7B67814B" w14:textId="26C07591" w:rsidR="002F4955" w:rsidRPr="00D053B7" w:rsidRDefault="002F4955" w:rsidP="00EE775C">
      <w:pPr>
        <w:pStyle w:val="Tabletitle"/>
      </w:pPr>
      <w:r w:rsidRPr="00D053B7">
        <w:lastRenderedPageBreak/>
        <w:t xml:space="preserve">Table </w:t>
      </w:r>
      <w:r w:rsidR="000616C8" w:rsidRPr="00D053B7">
        <w:t>1</w:t>
      </w:r>
      <w:r w:rsidRPr="00D053B7">
        <w:t xml:space="preserve">: Australia – </w:t>
      </w:r>
      <w:r w:rsidR="00615992" w:rsidRPr="00D053B7">
        <w:t xml:space="preserve">Southeast Asia </w:t>
      </w:r>
      <w:r w:rsidR="00F828E3" w:rsidRPr="00D053B7">
        <w:t>d</w:t>
      </w:r>
      <w:r w:rsidRPr="00D053B7">
        <w:t xml:space="preserve">evelopment </w:t>
      </w:r>
      <w:r w:rsidR="00F828E3" w:rsidRPr="00D053B7">
        <w:t>p</w:t>
      </w:r>
      <w:r w:rsidRPr="00D053B7">
        <w:t>artnership</w:t>
      </w:r>
    </w:p>
    <w:p w14:paraId="4CD804CB" w14:textId="4B5BBFBF" w:rsidR="009C22DC" w:rsidRPr="00D053B7" w:rsidRDefault="009C22DC" w:rsidP="00EE775C">
      <w:pPr>
        <w:pStyle w:val="Table1goalhead"/>
      </w:pPr>
      <w:r w:rsidRPr="00D053B7">
        <w:t xml:space="preserve">Goal: A </w:t>
      </w:r>
      <w:r w:rsidR="00C92980" w:rsidRPr="00D053B7">
        <w:t xml:space="preserve">peaceful, </w:t>
      </w:r>
      <w:proofErr w:type="gramStart"/>
      <w:r w:rsidR="00C92980" w:rsidRPr="00D053B7">
        <w:t>stable</w:t>
      </w:r>
      <w:proofErr w:type="gramEnd"/>
      <w:r w:rsidR="00C92980" w:rsidRPr="00D053B7">
        <w:t xml:space="preserve"> and </w:t>
      </w:r>
      <w:r w:rsidRPr="00D053B7">
        <w:t xml:space="preserve">prosperous </w:t>
      </w:r>
      <w:r w:rsidR="00615992" w:rsidRPr="00D053B7">
        <w:t>Southeast Asia</w:t>
      </w:r>
    </w:p>
    <w:tbl>
      <w:tblPr>
        <w:tblStyle w:val="ListTable3-Accent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Australia – Southeast Asia development partnership"/>
        <w:tblDescription w:val="The objectives, outcomes and focus areas to support the goal of a peaceful, stable and prosperous Southeast Asia"/>
      </w:tblPr>
      <w:tblGrid>
        <w:gridCol w:w="1271"/>
        <w:gridCol w:w="2934"/>
        <w:gridCol w:w="2935"/>
        <w:gridCol w:w="2935"/>
      </w:tblGrid>
      <w:tr w:rsidR="000101D8" w:rsidRPr="00D053B7" w14:paraId="4C7F5D06" w14:textId="77777777" w:rsidTr="00E62F8B">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000000" w:themeColor="text1"/>
            </w:tcBorders>
            <w:shd w:val="clear" w:color="auto" w:fill="3A586E"/>
          </w:tcPr>
          <w:p w14:paraId="163CC4FA" w14:textId="77777777" w:rsidR="002F4955" w:rsidRPr="00D053B7" w:rsidRDefault="002F4955" w:rsidP="00EE775C">
            <w:pPr>
              <w:pStyle w:val="Table1col1head"/>
            </w:pPr>
            <w:r w:rsidRPr="00D053B7">
              <w:t>Objective</w:t>
            </w:r>
          </w:p>
        </w:tc>
        <w:tc>
          <w:tcPr>
            <w:tcW w:w="0" w:type="dxa"/>
            <w:shd w:val="clear" w:color="auto" w:fill="D6E8D2"/>
            <w:hideMark/>
          </w:tcPr>
          <w:p w14:paraId="345D6D82" w14:textId="01F71E01" w:rsidR="002F4955" w:rsidRPr="00D053B7" w:rsidRDefault="002F4955"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Objective 1</w:t>
            </w:r>
          </w:p>
          <w:p w14:paraId="7F3EE106" w14:textId="2F6E1140" w:rsidR="002F4955" w:rsidRPr="00D053B7" w:rsidRDefault="00226F6C"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Inclusive regional economic growth and integration</w:t>
            </w:r>
          </w:p>
        </w:tc>
        <w:tc>
          <w:tcPr>
            <w:tcW w:w="0" w:type="dxa"/>
            <w:shd w:val="clear" w:color="auto" w:fill="FBEED2"/>
            <w:hideMark/>
          </w:tcPr>
          <w:p w14:paraId="2A4BAA5A" w14:textId="326EACFC" w:rsidR="002F4955" w:rsidRPr="00D053B7" w:rsidRDefault="002F4955"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Objective 2</w:t>
            </w:r>
          </w:p>
          <w:p w14:paraId="33D30C3F" w14:textId="1661134D" w:rsidR="002F4955" w:rsidRPr="00D053B7" w:rsidRDefault="0061345D"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Enhanced regional and community resilience</w:t>
            </w:r>
          </w:p>
        </w:tc>
        <w:tc>
          <w:tcPr>
            <w:tcW w:w="0" w:type="dxa"/>
            <w:shd w:val="clear" w:color="auto" w:fill="F0DBD4"/>
            <w:hideMark/>
          </w:tcPr>
          <w:p w14:paraId="4289A6A7" w14:textId="1DDC31FD" w:rsidR="002F4955" w:rsidRPr="00D053B7" w:rsidRDefault="002F4955"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Objective</w:t>
            </w:r>
            <w:r w:rsidR="00A531B7" w:rsidRPr="00D053B7">
              <w:rPr>
                <w:b w:val="0"/>
                <w:bCs w:val="0"/>
              </w:rPr>
              <w:t xml:space="preserve"> </w:t>
            </w:r>
            <w:r w:rsidRPr="00D053B7">
              <w:rPr>
                <w:b w:val="0"/>
                <w:bCs w:val="0"/>
              </w:rPr>
              <w:t>3</w:t>
            </w:r>
          </w:p>
          <w:p w14:paraId="35CB1F5F" w14:textId="3CE3D2BF" w:rsidR="002F4955" w:rsidRPr="00D053B7" w:rsidRDefault="00A531B7" w:rsidP="00EE775C">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D053B7">
              <w:rPr>
                <w:b w:val="0"/>
                <w:bCs w:val="0"/>
              </w:rPr>
              <w:t>Greater regional action on climate change and energy transition</w:t>
            </w:r>
          </w:p>
        </w:tc>
      </w:tr>
      <w:tr w:rsidR="000101D8" w:rsidRPr="00D053B7" w14:paraId="2438B97E" w14:textId="77777777" w:rsidTr="00E62F8B">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themeColor="text1"/>
            </w:tcBorders>
            <w:shd w:val="clear" w:color="auto" w:fill="3A586E"/>
          </w:tcPr>
          <w:p w14:paraId="4D207D08" w14:textId="77777777" w:rsidR="002F4955" w:rsidRPr="00D053B7" w:rsidRDefault="002F4955" w:rsidP="00EE775C">
            <w:pPr>
              <w:pStyle w:val="Table1col1head"/>
            </w:pPr>
            <w:r w:rsidRPr="00D053B7">
              <w:t>Outcomes</w:t>
            </w:r>
          </w:p>
        </w:tc>
        <w:tc>
          <w:tcPr>
            <w:tcW w:w="2934" w:type="dxa"/>
            <w:shd w:val="clear" w:color="auto" w:fill="D6E8D2"/>
            <w:hideMark/>
          </w:tcPr>
          <w:p w14:paraId="72696B2D" w14:textId="77777777"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1.1</w:t>
            </w:r>
          </w:p>
          <w:p w14:paraId="4E12830A" w14:textId="4FBBA546" w:rsidR="003E48E0" w:rsidRPr="00D053B7" w:rsidRDefault="00CE5B1B" w:rsidP="00EE775C">
            <w:pPr>
              <w:pStyle w:val="TableBodyCopy"/>
              <w:cnfStyle w:val="000000100000" w:firstRow="0" w:lastRow="0" w:firstColumn="0" w:lastColumn="0" w:oddVBand="0" w:evenVBand="0" w:oddHBand="1" w:evenHBand="0" w:firstRowFirstColumn="0" w:firstRowLastColumn="0" w:lastRowFirstColumn="0" w:lastRowLastColumn="0"/>
            </w:pPr>
            <w:r w:rsidRPr="00D053B7">
              <w:t xml:space="preserve">Stronger policy and business enabling environment for inclusive trade and investment and economic </w:t>
            </w:r>
            <w:proofErr w:type="gramStart"/>
            <w:r w:rsidRPr="00D053B7">
              <w:t>integration</w:t>
            </w:r>
            <w:proofErr w:type="gramEnd"/>
          </w:p>
          <w:p w14:paraId="4A3F636E" w14:textId="27930423"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1.2</w:t>
            </w:r>
          </w:p>
          <w:p w14:paraId="377AFF89" w14:textId="39B89C32" w:rsidR="00CE5B1B" w:rsidRPr="00D053B7" w:rsidRDefault="00AE4C4F" w:rsidP="00EE775C">
            <w:pPr>
              <w:pStyle w:val="TableBodyCopy"/>
              <w:cnfStyle w:val="000000100000" w:firstRow="0" w:lastRow="0" w:firstColumn="0" w:lastColumn="0" w:oddVBand="0" w:evenVBand="0" w:oddHBand="1" w:evenHBand="0" w:firstRowFirstColumn="0" w:firstRowLastColumn="0" w:lastRowFirstColumn="0" w:lastRowLastColumn="0"/>
            </w:pPr>
            <w:r w:rsidRPr="00D053B7">
              <w:t>Increased</w:t>
            </w:r>
            <w:r w:rsidR="00DC45F7" w:rsidRPr="00D053B7">
              <w:t xml:space="preserve"> development of and investment in quality, sustainable and inclusive infrastructure</w:t>
            </w:r>
          </w:p>
          <w:p w14:paraId="605C00A5" w14:textId="293C36A8" w:rsidR="00F71760" w:rsidRPr="00D053B7" w:rsidRDefault="00F71760"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1.3</w:t>
            </w:r>
          </w:p>
          <w:p w14:paraId="5141A44B" w14:textId="1A625FCF" w:rsidR="00DC45F7" w:rsidRPr="00D053B7" w:rsidRDefault="00F71760" w:rsidP="00EE775C">
            <w:pPr>
              <w:pStyle w:val="TableBodyCopy"/>
              <w:cnfStyle w:val="000000100000" w:firstRow="0" w:lastRow="0" w:firstColumn="0" w:lastColumn="0" w:oddVBand="0" w:evenVBand="0" w:oddHBand="1" w:evenHBand="0" w:firstRowFirstColumn="0" w:firstRowLastColumn="0" w:lastRowFirstColumn="0" w:lastRowLastColumn="0"/>
            </w:pPr>
            <w:r w:rsidRPr="00D053B7">
              <w:t>Increased economic opportunity for women, people with disability and marginalised groups, including progress towards gender equality</w:t>
            </w:r>
          </w:p>
        </w:tc>
        <w:tc>
          <w:tcPr>
            <w:tcW w:w="2935" w:type="dxa"/>
            <w:shd w:val="clear" w:color="auto" w:fill="FBEED2"/>
            <w:hideMark/>
          </w:tcPr>
          <w:p w14:paraId="5E48B054" w14:textId="77777777"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2.1</w:t>
            </w:r>
          </w:p>
          <w:p w14:paraId="6F892B58" w14:textId="646E849A" w:rsidR="003E48E0" w:rsidRPr="00D053B7" w:rsidRDefault="003E48E0" w:rsidP="00EE775C">
            <w:pPr>
              <w:pStyle w:val="TableBodyCopy"/>
              <w:cnfStyle w:val="000000100000" w:firstRow="0" w:lastRow="0" w:firstColumn="0" w:lastColumn="0" w:oddVBand="0" w:evenVBand="0" w:oddHBand="1" w:evenHBand="0" w:firstRowFirstColumn="0" w:firstRowLastColumn="0" w:lastRowFirstColumn="0" w:lastRowLastColumn="0"/>
            </w:pPr>
            <w:r w:rsidRPr="00D053B7">
              <w:t>Stronger and more effective regional architecture through support of ASEAN and its initiatives, including implementation of the ASEAN</w:t>
            </w:r>
            <w:r w:rsidR="00CE07A7" w:rsidRPr="00D053B7">
              <w:t>–</w:t>
            </w:r>
            <w:r w:rsidRPr="00D053B7">
              <w:t xml:space="preserve">Australia Plan of Action and ASEAN Outlook on the Indo-Pacific, and Mekong subregional </w:t>
            </w:r>
            <w:proofErr w:type="gramStart"/>
            <w:r w:rsidRPr="00D053B7">
              <w:t>engagement</w:t>
            </w:r>
            <w:proofErr w:type="gramEnd"/>
          </w:p>
          <w:p w14:paraId="4B4DA6E8" w14:textId="67B79206"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2.2</w:t>
            </w:r>
          </w:p>
          <w:p w14:paraId="22D3508E" w14:textId="535BDDB2" w:rsidR="00ED0D6C" w:rsidRPr="00D053B7" w:rsidRDefault="00ED0D6C" w:rsidP="00EE775C">
            <w:pPr>
              <w:pStyle w:val="TableBodyCopy"/>
              <w:cnfStyle w:val="000000100000" w:firstRow="0" w:lastRow="0" w:firstColumn="0" w:lastColumn="0" w:oddVBand="0" w:evenVBand="0" w:oddHBand="1" w:evenHBand="0" w:firstRowFirstColumn="0" w:firstRowLastColumn="0" w:lastRowFirstColumn="0" w:lastRowLastColumn="0"/>
            </w:pPr>
            <w:r w:rsidRPr="00D053B7">
              <w:t>Deeper cooperation and partnership on transnational crime, migration, health security</w:t>
            </w:r>
            <w:r w:rsidR="001470ED" w:rsidRPr="00D053B7">
              <w:t>,</w:t>
            </w:r>
            <w:r w:rsidRPr="00D053B7">
              <w:t xml:space="preserve"> marine </w:t>
            </w:r>
            <w:proofErr w:type="gramStart"/>
            <w:r w:rsidRPr="00D053B7">
              <w:t>management</w:t>
            </w:r>
            <w:proofErr w:type="gramEnd"/>
            <w:r w:rsidRPr="00D053B7">
              <w:t xml:space="preserve"> and civil maritime security</w:t>
            </w:r>
          </w:p>
          <w:p w14:paraId="748D7E80" w14:textId="0869EDEA" w:rsidR="00ED0D6C" w:rsidRPr="00D053B7" w:rsidRDefault="00B613EA"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2.3</w:t>
            </w:r>
          </w:p>
          <w:p w14:paraId="25A1739D" w14:textId="2FE01802" w:rsidR="00ED0D6C" w:rsidRPr="00D053B7" w:rsidRDefault="00B613EA" w:rsidP="00EE775C">
            <w:pPr>
              <w:pStyle w:val="TableBodyCopy"/>
              <w:cnfStyle w:val="000000100000" w:firstRow="0" w:lastRow="0" w:firstColumn="0" w:lastColumn="0" w:oddVBand="0" w:evenVBand="0" w:oddHBand="1" w:evenHBand="0" w:firstRowFirstColumn="0" w:firstRowLastColumn="0" w:lastRowFirstColumn="0" w:lastRowLastColumn="0"/>
            </w:pPr>
            <w:r w:rsidRPr="00D053B7">
              <w:t>Strengthened human development and community resilience through enhanced skills</w:t>
            </w:r>
          </w:p>
        </w:tc>
        <w:tc>
          <w:tcPr>
            <w:tcW w:w="2935" w:type="dxa"/>
            <w:shd w:val="clear" w:color="auto" w:fill="F0DBD4"/>
            <w:hideMark/>
          </w:tcPr>
          <w:p w14:paraId="3DDD137F" w14:textId="77777777"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3.1</w:t>
            </w:r>
          </w:p>
          <w:p w14:paraId="68CABB14" w14:textId="20FF193D" w:rsidR="0097078A" w:rsidRPr="00D053B7" w:rsidRDefault="0097078A" w:rsidP="00EE775C">
            <w:pPr>
              <w:pStyle w:val="TableBodyCopy"/>
              <w:cnfStyle w:val="000000100000" w:firstRow="0" w:lastRow="0" w:firstColumn="0" w:lastColumn="0" w:oddVBand="0" w:evenVBand="0" w:oddHBand="1" w:evenHBand="0" w:firstRowFirstColumn="0" w:firstRowLastColumn="0" w:lastRowFirstColumn="0" w:lastRowLastColumn="0"/>
            </w:pPr>
            <w:r w:rsidRPr="00D053B7">
              <w:t>Accelerate the region’s clean energy transition, including through the equitable uptake of technologies that contribute to mitigation and advance progress toward</w:t>
            </w:r>
            <w:r w:rsidR="002F46D2" w:rsidRPr="00D053B7">
              <w:t>s</w:t>
            </w:r>
            <w:r w:rsidRPr="00D053B7">
              <w:t xml:space="preserve"> net</w:t>
            </w:r>
            <w:r w:rsidR="00A63CCE" w:rsidRPr="00D053B7">
              <w:t xml:space="preserve"> </w:t>
            </w:r>
            <w:r w:rsidRPr="00D053B7">
              <w:t xml:space="preserve">zero </w:t>
            </w:r>
            <w:proofErr w:type="gramStart"/>
            <w:r w:rsidRPr="00D053B7">
              <w:t>emissions</w:t>
            </w:r>
            <w:proofErr w:type="gramEnd"/>
          </w:p>
          <w:p w14:paraId="218545CD" w14:textId="124E8180" w:rsidR="002F4955" w:rsidRPr="00D053B7" w:rsidRDefault="002F495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Outcome 3.2</w:t>
            </w:r>
          </w:p>
          <w:p w14:paraId="6541B139" w14:textId="54D4F78C" w:rsidR="00746C05" w:rsidRPr="00D053B7" w:rsidRDefault="001A4C1A" w:rsidP="00EE775C">
            <w:pPr>
              <w:pStyle w:val="TableBodyCopy"/>
              <w:cnfStyle w:val="000000100000" w:firstRow="0" w:lastRow="0" w:firstColumn="0" w:lastColumn="0" w:oddVBand="0" w:evenVBand="0" w:oddHBand="1" w:evenHBand="0" w:firstRowFirstColumn="0" w:firstRowLastColumn="0" w:lastRowFirstColumn="0" w:lastRowLastColumn="0"/>
            </w:pPr>
            <w:r w:rsidRPr="00D053B7">
              <w:t>Reduced regional vulnerability to impacts of climate change and disaster</w:t>
            </w:r>
            <w:r w:rsidR="00411EB7" w:rsidRPr="00D053B7">
              <w:t>s</w:t>
            </w:r>
            <w:r w:rsidRPr="00D053B7">
              <w:t>, including through investing in adaptation of key sectors such as infrastructure and sustainable water management</w:t>
            </w:r>
          </w:p>
        </w:tc>
      </w:tr>
      <w:tr w:rsidR="00893963" w:rsidRPr="00D053B7" w14:paraId="670B563D" w14:textId="77777777" w:rsidTr="00767389">
        <w:trPr>
          <w:cantSplit/>
          <w:trHeight w:val="1605"/>
        </w:trPr>
        <w:tc>
          <w:tcPr>
            <w:cnfStyle w:val="001000000000" w:firstRow="0" w:lastRow="0" w:firstColumn="1" w:lastColumn="0" w:oddVBand="0" w:evenVBand="0" w:oddHBand="0" w:evenHBand="0" w:firstRowFirstColumn="0" w:firstRowLastColumn="0" w:lastRowFirstColumn="0" w:lastRowLastColumn="0"/>
            <w:tcW w:w="1271" w:type="dxa"/>
            <w:shd w:val="clear" w:color="auto" w:fill="3A586E"/>
          </w:tcPr>
          <w:p w14:paraId="2F30CBD3" w14:textId="77777777" w:rsidR="002F4955" w:rsidRPr="00D053B7" w:rsidRDefault="002F4955" w:rsidP="00EE775C">
            <w:pPr>
              <w:pStyle w:val="Table1col1head"/>
            </w:pPr>
            <w:r w:rsidRPr="00D053B7">
              <w:t>Focus areas</w:t>
            </w:r>
          </w:p>
        </w:tc>
        <w:tc>
          <w:tcPr>
            <w:tcW w:w="2934" w:type="dxa"/>
            <w:shd w:val="clear" w:color="auto" w:fill="D6E8D2"/>
          </w:tcPr>
          <w:p w14:paraId="427AF05C" w14:textId="77777777" w:rsidR="00666C55" w:rsidRPr="00D053B7" w:rsidRDefault="00666C55" w:rsidP="00666C5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D053B7">
              <w:rPr>
                <w:lang w:eastAsia="en-AU"/>
              </w:rPr>
              <w:t>Objective 1 focus areas</w:t>
            </w:r>
          </w:p>
          <w:p w14:paraId="7C5E0709" w14:textId="762458B2" w:rsidR="00D26D23" w:rsidRPr="00D053B7" w:rsidRDefault="00D26D23" w:rsidP="00375A32">
            <w:pPr>
              <w:pStyle w:val="Tablebullet"/>
              <w:cnfStyle w:val="000000000000" w:firstRow="0" w:lastRow="0" w:firstColumn="0" w:lastColumn="0" w:oddVBand="0" w:evenVBand="0" w:oddHBand="0" w:evenHBand="0" w:firstRowFirstColumn="0" w:firstRowLastColumn="0" w:lastRowFirstColumn="0" w:lastRowLastColumn="0"/>
            </w:pPr>
            <w:r w:rsidRPr="00D053B7">
              <w:t xml:space="preserve">International trade rules, </w:t>
            </w:r>
            <w:proofErr w:type="gramStart"/>
            <w:r w:rsidRPr="00D053B7">
              <w:t>standards</w:t>
            </w:r>
            <w:proofErr w:type="gramEnd"/>
            <w:r w:rsidRPr="00D053B7">
              <w:t xml:space="preserve"> and norms</w:t>
            </w:r>
          </w:p>
          <w:p w14:paraId="57986AE4" w14:textId="649EAB2D" w:rsidR="00D26D23" w:rsidRPr="00D053B7" w:rsidRDefault="00D26D23" w:rsidP="009F146F">
            <w:pPr>
              <w:pStyle w:val="Tablebullet"/>
              <w:cnfStyle w:val="000000000000" w:firstRow="0" w:lastRow="0" w:firstColumn="0" w:lastColumn="0" w:oddVBand="0" w:evenVBand="0" w:oddHBand="0" w:evenHBand="0" w:firstRowFirstColumn="0" w:firstRowLastColumn="0" w:lastRowFirstColumn="0" w:lastRowLastColumn="0"/>
            </w:pPr>
            <w:r w:rsidRPr="00D053B7">
              <w:t>Public financial management</w:t>
            </w:r>
          </w:p>
          <w:p w14:paraId="2FA7B71A" w14:textId="2F70F54D" w:rsidR="00D26D23" w:rsidRPr="00D053B7" w:rsidRDefault="00D26D23" w:rsidP="00375A32">
            <w:pPr>
              <w:pStyle w:val="Tablebullet"/>
              <w:cnfStyle w:val="000000000000" w:firstRow="0" w:lastRow="0" w:firstColumn="0" w:lastColumn="0" w:oddVBand="0" w:evenVBand="0" w:oddHBand="0" w:evenHBand="0" w:firstRowFirstColumn="0" w:firstRowLastColumn="0" w:lastRowFirstColumn="0" w:lastRowLastColumn="0"/>
            </w:pPr>
            <w:r w:rsidRPr="00D053B7">
              <w:t>Infrastructure</w:t>
            </w:r>
          </w:p>
          <w:p w14:paraId="12C5854B" w14:textId="3E974F49" w:rsidR="009F146F" w:rsidRPr="00D053B7" w:rsidRDefault="009F146F" w:rsidP="00375A32">
            <w:pPr>
              <w:pStyle w:val="Tablebullet"/>
              <w:cnfStyle w:val="000000000000" w:firstRow="0" w:lastRow="0" w:firstColumn="0" w:lastColumn="0" w:oddVBand="0" w:evenVBand="0" w:oddHBand="0" w:evenHBand="0" w:firstRowFirstColumn="0" w:firstRowLastColumn="0" w:lastRowFirstColumn="0" w:lastRowLastColumn="0"/>
            </w:pPr>
            <w:r w:rsidRPr="00D053B7">
              <w:t>Private sector development</w:t>
            </w:r>
          </w:p>
          <w:p w14:paraId="3E89702A" w14:textId="77777777" w:rsidR="009A30B5" w:rsidRPr="00D053B7" w:rsidRDefault="009A30B5" w:rsidP="009A30B5">
            <w:pPr>
              <w:pStyle w:val="Tablebullet"/>
              <w:cnfStyle w:val="000000000000" w:firstRow="0" w:lastRow="0" w:firstColumn="0" w:lastColumn="0" w:oddVBand="0" w:evenVBand="0" w:oddHBand="0" w:evenHBand="0" w:firstRowFirstColumn="0" w:firstRowLastColumn="0" w:lastRowFirstColumn="0" w:lastRowLastColumn="0"/>
            </w:pPr>
            <w:r w:rsidRPr="00D053B7">
              <w:t>Women’s economic empowerment and access to finance</w:t>
            </w:r>
          </w:p>
          <w:p w14:paraId="19FB48D5" w14:textId="79C96736" w:rsidR="002F4955" w:rsidRPr="00D053B7" w:rsidRDefault="002F4955" w:rsidP="009A30B5">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2935" w:type="dxa"/>
            <w:shd w:val="clear" w:color="auto" w:fill="FBEED2"/>
          </w:tcPr>
          <w:p w14:paraId="4E32412A" w14:textId="57E927DB" w:rsidR="00666C55" w:rsidRPr="00D053B7" w:rsidRDefault="00666C55" w:rsidP="00666C5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D053B7">
              <w:rPr>
                <w:lang w:eastAsia="en-AU"/>
              </w:rPr>
              <w:t>Objective 2 focus areas</w:t>
            </w:r>
          </w:p>
          <w:p w14:paraId="2C95E533" w14:textId="34BC0A5D" w:rsidR="00724541" w:rsidRPr="00D053B7" w:rsidRDefault="0082657C" w:rsidP="00375A32">
            <w:pPr>
              <w:pStyle w:val="Tablebullet"/>
              <w:cnfStyle w:val="000000000000" w:firstRow="0" w:lastRow="0" w:firstColumn="0" w:lastColumn="0" w:oddVBand="0" w:evenVBand="0" w:oddHBand="0" w:evenHBand="0" w:firstRowFirstColumn="0" w:firstRowLastColumn="0" w:lastRowFirstColumn="0" w:lastRowLastColumn="0"/>
            </w:pPr>
            <w:r w:rsidRPr="00D053B7">
              <w:t>Strengthen</w:t>
            </w:r>
            <w:r w:rsidR="00A679E4" w:rsidRPr="00D053B7">
              <w:t>ed</w:t>
            </w:r>
            <w:r w:rsidRPr="00D053B7">
              <w:t xml:space="preserve"> leadership, governance and regional </w:t>
            </w:r>
            <w:proofErr w:type="gramStart"/>
            <w:r w:rsidRPr="00D053B7">
              <w:t>architecture</w:t>
            </w:r>
            <w:proofErr w:type="gramEnd"/>
          </w:p>
          <w:p w14:paraId="2C30901D" w14:textId="77777777" w:rsidR="00724541" w:rsidRPr="00D053B7" w:rsidRDefault="00724541" w:rsidP="00375A32">
            <w:pPr>
              <w:pStyle w:val="Tablebullet"/>
              <w:cnfStyle w:val="000000000000" w:firstRow="0" w:lastRow="0" w:firstColumn="0" w:lastColumn="0" w:oddVBand="0" w:evenVBand="0" w:oddHBand="0" w:evenHBand="0" w:firstRowFirstColumn="0" w:firstRowLastColumn="0" w:lastRowFirstColumn="0" w:lastRowLastColumn="0"/>
            </w:pPr>
            <w:r w:rsidRPr="00D053B7">
              <w:t xml:space="preserve">Rule of law and </w:t>
            </w:r>
            <w:r w:rsidR="0082657C" w:rsidRPr="00D053B7">
              <w:t>conflict prevention</w:t>
            </w:r>
          </w:p>
          <w:p w14:paraId="36044E28" w14:textId="4ADB68D8" w:rsidR="00D26D23" w:rsidRPr="00D053B7" w:rsidRDefault="00D26D23" w:rsidP="00375A32">
            <w:pPr>
              <w:pStyle w:val="Tablebullet"/>
              <w:cnfStyle w:val="000000000000" w:firstRow="0" w:lastRow="0" w:firstColumn="0" w:lastColumn="0" w:oddVBand="0" w:evenVBand="0" w:oddHBand="0" w:evenHBand="0" w:firstRowFirstColumn="0" w:firstRowLastColumn="0" w:lastRowFirstColumn="0" w:lastRowLastColumn="0"/>
            </w:pPr>
            <w:r w:rsidRPr="00D053B7">
              <w:t>M</w:t>
            </w:r>
            <w:r w:rsidR="0082657C" w:rsidRPr="00D053B7">
              <w:t>arine management and security</w:t>
            </w:r>
          </w:p>
          <w:p w14:paraId="794EBDA1" w14:textId="77777777" w:rsidR="00D26D23" w:rsidRPr="00D053B7" w:rsidRDefault="00D26D23" w:rsidP="00375A32">
            <w:pPr>
              <w:pStyle w:val="Tablebullet"/>
              <w:cnfStyle w:val="000000000000" w:firstRow="0" w:lastRow="0" w:firstColumn="0" w:lastColumn="0" w:oddVBand="0" w:evenVBand="0" w:oddHBand="0" w:evenHBand="0" w:firstRowFirstColumn="0" w:firstRowLastColumn="0" w:lastRowFirstColumn="0" w:lastRowLastColumn="0"/>
            </w:pPr>
            <w:r w:rsidRPr="00D053B7">
              <w:t>C</w:t>
            </w:r>
            <w:r w:rsidR="0082657C" w:rsidRPr="00D053B7">
              <w:t xml:space="preserve">ounter trafficking and safe </w:t>
            </w:r>
            <w:proofErr w:type="gramStart"/>
            <w:r w:rsidR="0082657C" w:rsidRPr="00D053B7">
              <w:t>migration</w:t>
            </w:r>
            <w:proofErr w:type="gramEnd"/>
          </w:p>
          <w:p w14:paraId="0CE579E6" w14:textId="633DB9CB" w:rsidR="009F146F" w:rsidRPr="00D053B7" w:rsidRDefault="009F146F" w:rsidP="009F146F">
            <w:pPr>
              <w:pStyle w:val="Tablebullet"/>
              <w:cnfStyle w:val="000000000000" w:firstRow="0" w:lastRow="0" w:firstColumn="0" w:lastColumn="0" w:oddVBand="0" w:evenVBand="0" w:oddHBand="0" w:evenHBand="0" w:firstRowFirstColumn="0" w:firstRowLastColumn="0" w:lastRowFirstColumn="0" w:lastRowLastColumn="0"/>
            </w:pPr>
            <w:r w:rsidRPr="00D053B7">
              <w:t>Cyber and technology</w:t>
            </w:r>
          </w:p>
          <w:p w14:paraId="37800B64" w14:textId="77777777" w:rsidR="0038435F" w:rsidRPr="00D053B7" w:rsidRDefault="00D26D23" w:rsidP="00375A32">
            <w:pPr>
              <w:pStyle w:val="Tablebullet"/>
              <w:cnfStyle w:val="000000000000" w:firstRow="0" w:lastRow="0" w:firstColumn="0" w:lastColumn="0" w:oddVBand="0" w:evenVBand="0" w:oddHBand="0" w:evenHBand="0" w:firstRowFirstColumn="0" w:firstRowLastColumn="0" w:lastRowFirstColumn="0" w:lastRowLastColumn="0"/>
            </w:pPr>
            <w:r w:rsidRPr="00D053B7">
              <w:t>H</w:t>
            </w:r>
            <w:r w:rsidR="0082657C" w:rsidRPr="00D053B7">
              <w:t>ealth</w:t>
            </w:r>
            <w:r w:rsidR="00C7328F" w:rsidRPr="00D053B7">
              <w:t xml:space="preserve">, including sexual and reproductive </w:t>
            </w:r>
            <w:proofErr w:type="gramStart"/>
            <w:r w:rsidR="00C7328F" w:rsidRPr="00D053B7">
              <w:t>health</w:t>
            </w:r>
            <w:proofErr w:type="gramEnd"/>
          </w:p>
          <w:p w14:paraId="304DDB32" w14:textId="4F7914EF" w:rsidR="00D26D23" w:rsidRPr="00D053B7" w:rsidRDefault="0038435F" w:rsidP="00375A32">
            <w:pPr>
              <w:pStyle w:val="Tablebullet"/>
              <w:cnfStyle w:val="000000000000" w:firstRow="0" w:lastRow="0" w:firstColumn="0" w:lastColumn="0" w:oddVBand="0" w:evenVBand="0" w:oddHBand="0" w:evenHBand="0" w:firstRowFirstColumn="0" w:firstRowLastColumn="0" w:lastRowFirstColumn="0" w:lastRowLastColumn="0"/>
            </w:pPr>
            <w:r w:rsidRPr="00D053B7">
              <w:t>E</w:t>
            </w:r>
            <w:r w:rsidR="00A679E4" w:rsidRPr="00D053B7">
              <w:t>ducation</w:t>
            </w:r>
            <w:r w:rsidRPr="00D053B7">
              <w:t xml:space="preserve"> and skills</w:t>
            </w:r>
          </w:p>
          <w:p w14:paraId="4A579228" w14:textId="77777777" w:rsidR="002F4955" w:rsidRPr="00D053B7" w:rsidRDefault="00A679E4" w:rsidP="00375A32">
            <w:pPr>
              <w:pStyle w:val="Tablebullet"/>
              <w:cnfStyle w:val="000000000000" w:firstRow="0" w:lastRow="0" w:firstColumn="0" w:lastColumn="0" w:oddVBand="0" w:evenVBand="0" w:oddHBand="0" w:evenHBand="0" w:firstRowFirstColumn="0" w:firstRowLastColumn="0" w:lastRowFirstColumn="0" w:lastRowLastColumn="0"/>
            </w:pPr>
            <w:r w:rsidRPr="00D053B7">
              <w:t>C</w:t>
            </w:r>
            <w:r w:rsidR="0082657C" w:rsidRPr="00D053B7">
              <w:t>ivil society strengthening</w:t>
            </w:r>
          </w:p>
          <w:p w14:paraId="667E8312" w14:textId="5639F690" w:rsidR="0038435F" w:rsidRPr="00D053B7" w:rsidRDefault="0038435F" w:rsidP="00375A32">
            <w:pPr>
              <w:pStyle w:val="Tablebullet"/>
              <w:cnfStyle w:val="000000000000" w:firstRow="0" w:lastRow="0" w:firstColumn="0" w:lastColumn="0" w:oddVBand="0" w:evenVBand="0" w:oddHBand="0" w:evenHBand="0" w:firstRowFirstColumn="0" w:firstRowLastColumn="0" w:lastRowFirstColumn="0" w:lastRowLastColumn="0"/>
            </w:pPr>
            <w:r w:rsidRPr="00D053B7">
              <w:t>Addressing gender-based violence</w:t>
            </w:r>
          </w:p>
        </w:tc>
        <w:tc>
          <w:tcPr>
            <w:tcW w:w="2935" w:type="dxa"/>
            <w:shd w:val="clear" w:color="auto" w:fill="F0DBD4"/>
          </w:tcPr>
          <w:p w14:paraId="495351F8" w14:textId="0EF488A0" w:rsidR="00666C55" w:rsidRPr="00D053B7" w:rsidRDefault="00666C55" w:rsidP="00666C55">
            <w:pPr>
              <w:pStyle w:val="TableBodyCopy"/>
              <w:cnfStyle w:val="000000000000" w:firstRow="0" w:lastRow="0" w:firstColumn="0" w:lastColumn="0" w:oddVBand="0" w:evenVBand="0" w:oddHBand="0" w:evenHBand="0" w:firstRowFirstColumn="0" w:firstRowLastColumn="0" w:lastRowFirstColumn="0" w:lastRowLastColumn="0"/>
              <w:rPr>
                <w:lang w:eastAsia="en-AU"/>
              </w:rPr>
            </w:pPr>
            <w:r w:rsidRPr="00D053B7">
              <w:rPr>
                <w:lang w:eastAsia="en-AU"/>
              </w:rPr>
              <w:t>Objective 3 focus areas</w:t>
            </w:r>
          </w:p>
          <w:p w14:paraId="242673E9" w14:textId="77777777" w:rsidR="000310D5" w:rsidRPr="00D053B7" w:rsidRDefault="000310D5" w:rsidP="00375A32">
            <w:pPr>
              <w:pStyle w:val="Tablebullet"/>
              <w:cnfStyle w:val="000000000000" w:firstRow="0" w:lastRow="0" w:firstColumn="0" w:lastColumn="0" w:oddVBand="0" w:evenVBand="0" w:oddHBand="0" w:evenHBand="0" w:firstRowFirstColumn="0" w:firstRowLastColumn="0" w:lastRowFirstColumn="0" w:lastRowLastColumn="0"/>
            </w:pPr>
            <w:r w:rsidRPr="00D053B7">
              <w:t>Clean energy transition</w:t>
            </w:r>
          </w:p>
          <w:p w14:paraId="723970A8" w14:textId="77777777" w:rsidR="000310D5" w:rsidRPr="00D053B7" w:rsidRDefault="000310D5" w:rsidP="00375A32">
            <w:pPr>
              <w:pStyle w:val="Tablebullet"/>
              <w:cnfStyle w:val="000000000000" w:firstRow="0" w:lastRow="0" w:firstColumn="0" w:lastColumn="0" w:oddVBand="0" w:evenVBand="0" w:oddHBand="0" w:evenHBand="0" w:firstRowFirstColumn="0" w:firstRowLastColumn="0" w:lastRowFirstColumn="0" w:lastRowLastColumn="0"/>
            </w:pPr>
            <w:r w:rsidRPr="00D053B7">
              <w:t>Climate adaptation and mitigation</w:t>
            </w:r>
          </w:p>
          <w:p w14:paraId="20A3D405" w14:textId="77777777" w:rsidR="000310D5" w:rsidRPr="00D053B7" w:rsidRDefault="000310D5" w:rsidP="00375A32">
            <w:pPr>
              <w:pStyle w:val="Tablebullet"/>
              <w:cnfStyle w:val="000000000000" w:firstRow="0" w:lastRow="0" w:firstColumn="0" w:lastColumn="0" w:oddVBand="0" w:evenVBand="0" w:oddHBand="0" w:evenHBand="0" w:firstRowFirstColumn="0" w:firstRowLastColumn="0" w:lastRowFirstColumn="0" w:lastRowLastColumn="0"/>
            </w:pPr>
            <w:r w:rsidRPr="00D053B7">
              <w:t>Disaster risk reduction</w:t>
            </w:r>
          </w:p>
          <w:p w14:paraId="48098860" w14:textId="77777777" w:rsidR="000310D5" w:rsidRPr="00D053B7" w:rsidRDefault="000310D5" w:rsidP="00375A32">
            <w:pPr>
              <w:pStyle w:val="Tablebullet"/>
              <w:cnfStyle w:val="000000000000" w:firstRow="0" w:lastRow="0" w:firstColumn="0" w:lastColumn="0" w:oddVBand="0" w:evenVBand="0" w:oddHBand="0" w:evenHBand="0" w:firstRowFirstColumn="0" w:firstRowLastColumn="0" w:lastRowFirstColumn="0" w:lastRowLastColumn="0"/>
            </w:pPr>
            <w:r w:rsidRPr="00D053B7">
              <w:t xml:space="preserve">Agriculture, </w:t>
            </w:r>
            <w:proofErr w:type="gramStart"/>
            <w:r w:rsidRPr="00D053B7">
              <w:t>food</w:t>
            </w:r>
            <w:proofErr w:type="gramEnd"/>
            <w:r w:rsidRPr="00D053B7">
              <w:t xml:space="preserve"> and water security</w:t>
            </w:r>
          </w:p>
          <w:p w14:paraId="5CE562C7" w14:textId="16300278" w:rsidR="002F4955" w:rsidRPr="00D053B7" w:rsidRDefault="000310D5" w:rsidP="00375A32">
            <w:pPr>
              <w:pStyle w:val="Tablebullet"/>
              <w:cnfStyle w:val="000000000000" w:firstRow="0" w:lastRow="0" w:firstColumn="0" w:lastColumn="0" w:oddVBand="0" w:evenVBand="0" w:oddHBand="0" w:evenHBand="0" w:firstRowFirstColumn="0" w:firstRowLastColumn="0" w:lastRowFirstColumn="0" w:lastRowLastColumn="0"/>
            </w:pPr>
            <w:r w:rsidRPr="00D053B7">
              <w:t>Climate financing</w:t>
            </w:r>
          </w:p>
        </w:tc>
      </w:tr>
    </w:tbl>
    <w:p w14:paraId="3433C0B2" w14:textId="04CA0BF6" w:rsidR="002F4955" w:rsidRPr="00D053B7" w:rsidRDefault="002F4955" w:rsidP="00EE775C">
      <w:pPr>
        <w:pStyle w:val="H3-Heading3"/>
      </w:pPr>
      <w:r w:rsidRPr="00D053B7">
        <w:lastRenderedPageBreak/>
        <w:t xml:space="preserve">Objective 1: </w:t>
      </w:r>
      <w:r w:rsidR="00843A78" w:rsidRPr="00D053B7">
        <w:t>Inclusive regional economic growth and integration</w:t>
      </w:r>
    </w:p>
    <w:p w14:paraId="02C47619" w14:textId="77777777" w:rsidR="00301CBC" w:rsidRPr="00D053B7" w:rsidRDefault="00301CBC" w:rsidP="00301CBC">
      <w:pPr>
        <w:rPr>
          <w:lang w:eastAsia="en-AU"/>
        </w:rPr>
      </w:pPr>
      <w:r w:rsidRPr="00D053B7">
        <w:rPr>
          <w:lang w:eastAsia="en-AU"/>
        </w:rPr>
        <w:t>Objective 1 contributes to the following focus areas of Australia’s International Development Policy:</w:t>
      </w:r>
    </w:p>
    <w:p w14:paraId="45F34A0A" w14:textId="64A0E837" w:rsidR="00301CBC" w:rsidRPr="00D053B7" w:rsidRDefault="00024B08" w:rsidP="0001052A">
      <w:pPr>
        <w:pStyle w:val="NormalBullets-L1"/>
      </w:pPr>
      <w:r w:rsidRPr="00D053B7">
        <w:t>b</w:t>
      </w:r>
      <w:r w:rsidR="00301CBC" w:rsidRPr="00D053B7">
        <w:t xml:space="preserve">uild effective, accountable states that drive their own </w:t>
      </w:r>
      <w:proofErr w:type="gramStart"/>
      <w:r w:rsidR="00301CBC" w:rsidRPr="00D053B7">
        <w:t>development</w:t>
      </w:r>
      <w:proofErr w:type="gramEnd"/>
    </w:p>
    <w:p w14:paraId="216C3AE0" w14:textId="0BF96B10" w:rsidR="00301CBC" w:rsidRPr="00D053B7" w:rsidRDefault="002B066D" w:rsidP="0001052A">
      <w:pPr>
        <w:pStyle w:val="NormalBullets-L1"/>
      </w:pPr>
      <w:r w:rsidRPr="00D053B7">
        <w:t>c</w:t>
      </w:r>
      <w:r w:rsidR="00301CBC" w:rsidRPr="00D053B7">
        <w:t>onnect with Australia and regional architecture</w:t>
      </w:r>
      <w:r w:rsidR="005339D2" w:rsidRPr="00D053B7">
        <w:t>.</w:t>
      </w:r>
    </w:p>
    <w:p w14:paraId="501B7AAA" w14:textId="0B83BEDD" w:rsidR="00301CBC" w:rsidRPr="00D053B7" w:rsidRDefault="00301CBC" w:rsidP="00301CBC">
      <w:pPr>
        <w:rPr>
          <w:lang w:eastAsia="en-AU"/>
        </w:rPr>
      </w:pPr>
      <w:r w:rsidRPr="00D053B7">
        <w:rPr>
          <w:lang w:eastAsia="en-AU"/>
        </w:rPr>
        <w:t>Driving inclusive economic growth is a top priority for all Southeast Asian countries and ASEAN.</w:t>
      </w:r>
    </w:p>
    <w:p w14:paraId="493DBD0D" w14:textId="1F976D11" w:rsidR="00301CBC" w:rsidRPr="00D053B7" w:rsidRDefault="00301CBC" w:rsidP="00301CBC">
      <w:pPr>
        <w:rPr>
          <w:lang w:eastAsia="en-AU"/>
        </w:rPr>
      </w:pPr>
      <w:r w:rsidRPr="00D053B7">
        <w:rPr>
          <w:lang w:eastAsia="en-AU"/>
        </w:rPr>
        <w:t xml:space="preserve">Australia has a track record </w:t>
      </w:r>
      <w:r w:rsidR="001D2D4F" w:rsidRPr="00D053B7">
        <w:rPr>
          <w:lang w:eastAsia="en-AU"/>
        </w:rPr>
        <w:t xml:space="preserve">of </w:t>
      </w:r>
      <w:r w:rsidRPr="00D053B7">
        <w:rPr>
          <w:lang w:eastAsia="en-AU"/>
        </w:rPr>
        <w:t xml:space="preserve">working with our regional partners to promote economic reform, reduce poverty and address inequality. </w:t>
      </w:r>
      <w:r w:rsidR="003078E8" w:rsidRPr="00D053B7">
        <w:rPr>
          <w:lang w:eastAsia="en-AU"/>
        </w:rPr>
        <w:t>T</w:t>
      </w:r>
      <w:r w:rsidRPr="00D053B7">
        <w:rPr>
          <w:lang w:eastAsia="en-AU"/>
        </w:rPr>
        <w:t xml:space="preserve">he Moore </w:t>
      </w:r>
      <w:r w:rsidR="006124B8" w:rsidRPr="00D053B7">
        <w:rPr>
          <w:lang w:eastAsia="en-AU"/>
        </w:rPr>
        <w:t>r</w:t>
      </w:r>
      <w:r w:rsidRPr="00D053B7">
        <w:rPr>
          <w:lang w:eastAsia="en-AU"/>
        </w:rPr>
        <w:t>eport sets out a long-term blueprint to deepen economic integration between Australia and the region for mutual benefit.</w:t>
      </w:r>
    </w:p>
    <w:p w14:paraId="0AE9BAA7" w14:textId="50F2710D" w:rsidR="00F31383" w:rsidRPr="00D053B7" w:rsidRDefault="004F6B02" w:rsidP="00F31383">
      <w:pPr>
        <w:rPr>
          <w:lang w:eastAsia="en-AU"/>
        </w:rPr>
      </w:pPr>
      <w:r w:rsidRPr="00D053B7">
        <w:rPr>
          <w:lang w:eastAsia="en-AU"/>
        </w:rPr>
        <w:t xml:space="preserve">Achieving </w:t>
      </w:r>
      <w:r w:rsidR="00F31383" w:rsidRPr="00D053B7">
        <w:rPr>
          <w:lang w:eastAsia="en-AU"/>
        </w:rPr>
        <w:t xml:space="preserve">this objective will require increased ambition, resourcing and engagement across our development portfolio and non-ODA tools. Advancing </w:t>
      </w:r>
      <w:r w:rsidRPr="00D053B7">
        <w:rPr>
          <w:lang w:eastAsia="en-AU"/>
        </w:rPr>
        <w:t>GEDSI</w:t>
      </w:r>
      <w:r w:rsidR="00F31383" w:rsidRPr="00D053B7">
        <w:rPr>
          <w:lang w:eastAsia="en-AU"/>
        </w:rPr>
        <w:t xml:space="preserve"> across all lines of effort will be central to inclusive economic development and social cohesion. Expanding economic integration between Australia and Southeast Asia will underpin our </w:t>
      </w:r>
      <w:r w:rsidR="00B46B2A" w:rsidRPr="00D053B7">
        <w:rPr>
          <w:lang w:eastAsia="en-AU"/>
        </w:rPr>
        <w:t>g</w:t>
      </w:r>
      <w:r w:rsidR="00F31383" w:rsidRPr="00D053B7">
        <w:rPr>
          <w:lang w:eastAsia="en-AU"/>
        </w:rPr>
        <w:t>overnment and industry partnerships.</w:t>
      </w:r>
    </w:p>
    <w:p w14:paraId="43AA4A1F" w14:textId="7324E2A2" w:rsidR="00F31383" w:rsidRPr="00D053B7" w:rsidRDefault="00F31383" w:rsidP="00F31383">
      <w:pPr>
        <w:rPr>
          <w:lang w:eastAsia="en-AU"/>
        </w:rPr>
      </w:pPr>
      <w:r w:rsidRPr="00D053B7">
        <w:rPr>
          <w:lang w:eastAsia="en-AU"/>
        </w:rPr>
        <w:t xml:space="preserve">Australia will contribute to a </w:t>
      </w:r>
      <w:r w:rsidRPr="00D053B7">
        <w:t>stronger economic policy and business</w:t>
      </w:r>
      <w:r w:rsidR="006E2E04" w:rsidRPr="00D053B7">
        <w:t>-</w:t>
      </w:r>
      <w:r w:rsidRPr="00D053B7">
        <w:t>enabling environment</w:t>
      </w:r>
      <w:r w:rsidRPr="00D053B7">
        <w:rPr>
          <w:lang w:eastAsia="en-AU"/>
        </w:rPr>
        <w:t>, including</w:t>
      </w:r>
      <w:r w:rsidRPr="00D053B7">
        <w:rPr>
          <w:b/>
          <w:bCs/>
          <w:lang w:eastAsia="en-AU"/>
        </w:rPr>
        <w:t xml:space="preserve"> </w:t>
      </w:r>
      <w:r w:rsidRPr="00D053B7">
        <w:rPr>
          <w:lang w:eastAsia="en-AU"/>
        </w:rPr>
        <w:t>through inclusive trade and investment and regional economic integration.</w:t>
      </w:r>
    </w:p>
    <w:p w14:paraId="02DB53E1" w14:textId="0C789E94" w:rsidR="00F4617C" w:rsidRPr="00D053B7" w:rsidRDefault="00F31383" w:rsidP="00F31383">
      <w:pPr>
        <w:rPr>
          <w:lang w:eastAsia="en-AU"/>
        </w:rPr>
      </w:pPr>
      <w:r w:rsidRPr="00D053B7">
        <w:rPr>
          <w:lang w:eastAsia="en-AU"/>
        </w:rPr>
        <w:t>We will support ASEAN to implement or develop new economic frameworks and instruments, including the Digital Economy Framework</w:t>
      </w:r>
      <w:r w:rsidR="41E5DE98" w:rsidRPr="00D053B7">
        <w:rPr>
          <w:lang w:eastAsia="en-AU"/>
        </w:rPr>
        <w:t xml:space="preserve"> Agreement</w:t>
      </w:r>
      <w:r w:rsidR="6C1B5E0F" w:rsidRPr="00D053B7">
        <w:rPr>
          <w:lang w:eastAsia="en-AU"/>
        </w:rPr>
        <w:t>.</w:t>
      </w:r>
      <w:r w:rsidRPr="00D053B7">
        <w:rPr>
          <w:lang w:eastAsia="en-AU"/>
        </w:rPr>
        <w:t xml:space="preserve"> Shaping ASEAN-led policies, governance, </w:t>
      </w:r>
      <w:r w:rsidR="00257F03" w:rsidRPr="00D053B7">
        <w:rPr>
          <w:lang w:eastAsia="en-AU"/>
        </w:rPr>
        <w:t>systems,</w:t>
      </w:r>
      <w:r w:rsidRPr="00D053B7">
        <w:rPr>
          <w:lang w:eastAsia="en-AU"/>
        </w:rPr>
        <w:t xml:space="preserve"> and standards is essential to fostering regional growth and addressing barriers to inclusive economic development. We will invest in new research and tools, such as economic research</w:t>
      </w:r>
      <w:r w:rsidRPr="00D053B7">
        <w:rPr>
          <w:vertAlign w:val="superscript"/>
          <w:lang w:eastAsia="en-AU"/>
        </w:rPr>
        <w:t xml:space="preserve"> </w:t>
      </w:r>
      <w:r w:rsidRPr="00D053B7">
        <w:rPr>
          <w:lang w:eastAsia="en-AU"/>
        </w:rPr>
        <w:t xml:space="preserve">with the Economic Research Institute for ASEAN and East Asia as part of </w:t>
      </w:r>
      <w:r w:rsidR="00D30691" w:rsidRPr="00D053B7">
        <w:rPr>
          <w:lang w:eastAsia="en-AU"/>
        </w:rPr>
        <w:t>our cooperation with ASEAN</w:t>
      </w:r>
      <w:r w:rsidRPr="00D053B7">
        <w:rPr>
          <w:lang w:eastAsia="en-AU"/>
        </w:rPr>
        <w:t>. Through the Regional Trade for Development Facility (RT4D), Australia will support our partners to realise the full benefits of our regional economic architecture and expand cooperation on trade rules and standards harmonisation.</w:t>
      </w:r>
    </w:p>
    <w:p w14:paraId="00F4290E" w14:textId="43CA2C52" w:rsidR="009F1C40" w:rsidRPr="00D053B7" w:rsidRDefault="00F31383" w:rsidP="00EF060C">
      <w:pPr>
        <w:rPr>
          <w:lang w:eastAsia="en-AU"/>
        </w:rPr>
      </w:pPr>
      <w:r w:rsidRPr="00D053B7">
        <w:rPr>
          <w:lang w:eastAsia="en-AU"/>
        </w:rPr>
        <w:t xml:space="preserve">Through our multilateral economic cooperation investments, including partnerships with World Trade Organization facilities, </w:t>
      </w:r>
      <w:r w:rsidR="00741C23" w:rsidRPr="00D053B7">
        <w:rPr>
          <w:lang w:eastAsia="en-AU"/>
        </w:rPr>
        <w:t>UN Trade and Development (</w:t>
      </w:r>
      <w:r w:rsidRPr="00D053B7">
        <w:rPr>
          <w:lang w:eastAsia="en-AU"/>
        </w:rPr>
        <w:t>UNCTAD</w:t>
      </w:r>
      <w:r w:rsidR="00741C23" w:rsidRPr="00D053B7">
        <w:rPr>
          <w:lang w:eastAsia="en-AU"/>
        </w:rPr>
        <w:t>)</w:t>
      </w:r>
      <w:r w:rsidRPr="00D053B7">
        <w:rPr>
          <w:lang w:eastAsia="en-AU"/>
        </w:rPr>
        <w:t xml:space="preserve">, the Asian Development Bank and World Bank, we will deliver capacity building and technical assistance to partners across </w:t>
      </w:r>
      <w:r w:rsidR="00376F9D" w:rsidRPr="00D053B7">
        <w:rPr>
          <w:lang w:eastAsia="en-AU"/>
        </w:rPr>
        <w:t>Southeast</w:t>
      </w:r>
      <w:r w:rsidRPr="00D053B7">
        <w:rPr>
          <w:lang w:eastAsia="en-AU"/>
        </w:rPr>
        <w:t xml:space="preserve"> Asia</w:t>
      </w:r>
      <w:r w:rsidR="00172685" w:rsidRPr="00D053B7">
        <w:rPr>
          <w:lang w:eastAsia="en-AU"/>
        </w:rPr>
        <w:t>. We will</w:t>
      </w:r>
      <w:r w:rsidRPr="00D053B7">
        <w:rPr>
          <w:lang w:eastAsia="en-AU"/>
        </w:rPr>
        <w:t xml:space="preserve"> support them to gain greater access to international markets and </w:t>
      </w:r>
      <w:proofErr w:type="gramStart"/>
      <w:r w:rsidRPr="00D053B7">
        <w:rPr>
          <w:lang w:eastAsia="en-AU"/>
        </w:rPr>
        <w:t>finance</w:t>
      </w:r>
      <w:r w:rsidR="00741C23" w:rsidRPr="00D053B7">
        <w:rPr>
          <w:lang w:eastAsia="en-AU"/>
        </w:rPr>
        <w:t>,</w:t>
      </w:r>
      <w:r w:rsidRPr="00D053B7">
        <w:rPr>
          <w:lang w:eastAsia="en-AU"/>
        </w:rPr>
        <w:t xml:space="preserve"> and</w:t>
      </w:r>
      <w:proofErr w:type="gramEnd"/>
      <w:r w:rsidRPr="00D053B7">
        <w:rPr>
          <w:lang w:eastAsia="en-AU"/>
        </w:rPr>
        <w:t xml:space="preserve"> engage more fully in the multilateral trading system.</w:t>
      </w:r>
    </w:p>
    <w:p w14:paraId="07ECB6FD" w14:textId="67610B76" w:rsidR="00EF060C" w:rsidRPr="00D053B7" w:rsidRDefault="00EF060C" w:rsidP="00EF060C">
      <w:pPr>
        <w:rPr>
          <w:lang w:eastAsia="en-AU"/>
        </w:rPr>
      </w:pPr>
      <w:r w:rsidRPr="00D053B7">
        <w:rPr>
          <w:lang w:eastAsia="en-AU"/>
        </w:rPr>
        <w:t xml:space="preserve">Australia will deploy a suite of tools to support the region’s efforts to </w:t>
      </w:r>
      <w:r w:rsidRPr="00D053B7">
        <w:t xml:space="preserve">develop and invest in quality, sustainable and inclusive infrastructure. </w:t>
      </w:r>
      <w:r w:rsidRPr="00D053B7">
        <w:rPr>
          <w:lang w:eastAsia="en-AU"/>
        </w:rPr>
        <w:t>This will help our partners close infrastructure gaps and keep pace with economic, climate and demographic changes and digital transformation.</w:t>
      </w:r>
    </w:p>
    <w:p w14:paraId="1F34CD5F" w14:textId="54025924" w:rsidR="00EF060C" w:rsidRPr="00D053B7" w:rsidRDefault="00EF060C" w:rsidP="00EF060C">
      <w:pPr>
        <w:rPr>
          <w:lang w:eastAsia="en-AU"/>
        </w:rPr>
      </w:pPr>
      <w:r w:rsidRPr="00D053B7">
        <w:rPr>
          <w:lang w:eastAsia="en-AU"/>
        </w:rPr>
        <w:t>Through Partnerships for Infrastructure (P4I)</w:t>
      </w:r>
      <w:r w:rsidR="00417804" w:rsidRPr="00D053B7">
        <w:rPr>
          <w:lang w:eastAsia="en-AU"/>
        </w:rPr>
        <w:t>,</w:t>
      </w:r>
      <w:r w:rsidRPr="00D053B7">
        <w:rPr>
          <w:lang w:eastAsia="en-AU"/>
        </w:rPr>
        <w:t xml:space="preserve"> we will assist our partners to put in place the policy and regulatory frameworks needed to attract quality investment. We will support quality projects in targeted sectors and facilitate the technical capacity required to support their implementation and maintenance.</w:t>
      </w:r>
    </w:p>
    <w:p w14:paraId="47B77799" w14:textId="0AFBD509" w:rsidR="00EF060C" w:rsidRPr="00D053B7" w:rsidRDefault="00EF060C" w:rsidP="00EF060C">
      <w:pPr>
        <w:rPr>
          <w:lang w:eastAsia="en-AU"/>
        </w:rPr>
      </w:pPr>
      <w:r w:rsidRPr="00D053B7">
        <w:rPr>
          <w:lang w:eastAsia="en-AU"/>
        </w:rPr>
        <w:t>Through our growing portfolio of development finance instruments, we will help identify and develop early</w:t>
      </w:r>
      <w:r w:rsidR="00863BBB" w:rsidRPr="00D053B7">
        <w:rPr>
          <w:lang w:eastAsia="en-AU"/>
        </w:rPr>
        <w:t>-</w:t>
      </w:r>
      <w:r w:rsidRPr="00D053B7">
        <w:rPr>
          <w:lang w:eastAsia="en-AU"/>
        </w:rPr>
        <w:t>stage, higher</w:t>
      </w:r>
      <w:r w:rsidR="00B14237" w:rsidRPr="00D053B7">
        <w:rPr>
          <w:lang w:eastAsia="en-AU"/>
        </w:rPr>
        <w:t>-</w:t>
      </w:r>
      <w:r w:rsidRPr="00D053B7">
        <w:rPr>
          <w:lang w:eastAsia="en-AU"/>
        </w:rPr>
        <w:t xml:space="preserve">risk infrastructure projects into viable investment opportunities. Expanding access to de-risking instruments will help secure the infrastructure investment </w:t>
      </w:r>
      <w:r w:rsidR="00B56381" w:rsidRPr="00D053B7">
        <w:rPr>
          <w:lang w:eastAsia="en-AU"/>
        </w:rPr>
        <w:t xml:space="preserve">required for </w:t>
      </w:r>
      <w:r w:rsidR="006847CE" w:rsidRPr="00D053B7">
        <w:rPr>
          <w:lang w:eastAsia="en-AU"/>
        </w:rPr>
        <w:t>the projects</w:t>
      </w:r>
      <w:r w:rsidRPr="00D053B7">
        <w:rPr>
          <w:lang w:eastAsia="en-AU"/>
        </w:rPr>
        <w:t>.</w:t>
      </w:r>
    </w:p>
    <w:p w14:paraId="64740A5D" w14:textId="41B97ED6" w:rsidR="00EF060C" w:rsidRPr="00D053B7" w:rsidRDefault="00EF060C" w:rsidP="00EF060C">
      <w:pPr>
        <w:rPr>
          <w:lang w:eastAsia="en-AU"/>
        </w:rPr>
      </w:pPr>
      <w:r w:rsidRPr="00D053B7">
        <w:rPr>
          <w:lang w:eastAsia="en-AU"/>
        </w:rPr>
        <w:t>Investment deal teams</w:t>
      </w:r>
      <w:r w:rsidR="003F68E9" w:rsidRPr="00D053B7">
        <w:rPr>
          <w:rStyle w:val="EndnoteReference"/>
          <w:lang w:eastAsia="en-AU"/>
        </w:rPr>
        <w:endnoteReference w:id="28"/>
      </w:r>
      <w:r w:rsidRPr="00D053B7">
        <w:rPr>
          <w:lang w:eastAsia="en-AU"/>
        </w:rPr>
        <w:t xml:space="preserve"> will boost our capability to </w:t>
      </w:r>
      <w:r w:rsidR="009D7557" w:rsidRPr="00D053B7">
        <w:rPr>
          <w:lang w:eastAsia="en-AU"/>
        </w:rPr>
        <w:t xml:space="preserve">coordinate the </w:t>
      </w:r>
      <w:r w:rsidRPr="00D053B7">
        <w:rPr>
          <w:lang w:eastAsia="en-AU"/>
        </w:rPr>
        <w:t>deploy</w:t>
      </w:r>
      <w:r w:rsidR="009D7557" w:rsidRPr="00D053B7">
        <w:rPr>
          <w:lang w:eastAsia="en-AU"/>
        </w:rPr>
        <w:t>ment of</w:t>
      </w:r>
      <w:r w:rsidRPr="00D053B7">
        <w:rPr>
          <w:lang w:eastAsia="en-AU"/>
        </w:rPr>
        <w:t xml:space="preserve"> our infrastructure tools. They will help identify opportunities for the </w:t>
      </w:r>
      <w:r w:rsidR="00003BD3" w:rsidRPr="00D053B7">
        <w:rPr>
          <w:lang w:eastAsia="en-AU"/>
        </w:rPr>
        <w:t xml:space="preserve">Australian </w:t>
      </w:r>
      <w:r w:rsidRPr="00D053B7">
        <w:rPr>
          <w:lang w:eastAsia="en-AU"/>
        </w:rPr>
        <w:t>Government’s $2</w:t>
      </w:r>
      <w:r w:rsidR="005E7056" w:rsidRPr="00D053B7">
        <w:rPr>
          <w:lang w:eastAsia="en-AU"/>
        </w:rPr>
        <w:t> </w:t>
      </w:r>
      <w:r w:rsidRPr="00D053B7">
        <w:rPr>
          <w:lang w:eastAsia="en-AU"/>
        </w:rPr>
        <w:t xml:space="preserve">billion Southeast Asia Investment Financing Facility to invest in economic infrastructure in the region. We will utilise the substantial funding we provide to </w:t>
      </w:r>
      <w:r w:rsidR="00501CB4" w:rsidRPr="00D053B7">
        <w:rPr>
          <w:lang w:eastAsia="en-AU"/>
        </w:rPr>
        <w:t xml:space="preserve">international financial institutions </w:t>
      </w:r>
      <w:r w:rsidRPr="00D053B7">
        <w:rPr>
          <w:lang w:eastAsia="en-AU"/>
        </w:rPr>
        <w:t>to leverage multilateral financing in the region.</w:t>
      </w:r>
      <w:r w:rsidR="005A5874" w:rsidRPr="00D053B7">
        <w:rPr>
          <w:lang w:eastAsia="en-AU"/>
        </w:rPr>
        <w:t xml:space="preserve"> </w:t>
      </w:r>
      <w:r w:rsidR="00CF2553" w:rsidRPr="00D053B7">
        <w:rPr>
          <w:lang w:eastAsia="en-AU"/>
        </w:rPr>
        <w:t>W</w:t>
      </w:r>
      <w:r w:rsidR="005A5874" w:rsidRPr="00D053B7">
        <w:rPr>
          <w:lang w:eastAsia="en-AU"/>
        </w:rPr>
        <w:t>e will explore opportunities to expand our coordination with like</w:t>
      </w:r>
      <w:r w:rsidR="00CF2553" w:rsidRPr="00D053B7">
        <w:rPr>
          <w:lang w:eastAsia="en-AU"/>
        </w:rPr>
        <w:t>-</w:t>
      </w:r>
      <w:r w:rsidR="005A5874" w:rsidRPr="00D053B7">
        <w:rPr>
          <w:lang w:eastAsia="en-AU"/>
        </w:rPr>
        <w:t>minded countries on quality infrastructure.</w:t>
      </w:r>
    </w:p>
    <w:p w14:paraId="1ABBD810" w14:textId="4C7768CC" w:rsidR="00874AF3" w:rsidRPr="00D053B7" w:rsidRDefault="00B05B90" w:rsidP="00874AF3">
      <w:pPr>
        <w:rPr>
          <w:lang w:eastAsia="en-AU"/>
        </w:rPr>
      </w:pPr>
      <w:r w:rsidRPr="00D053B7">
        <w:rPr>
          <w:lang w:eastAsia="en-AU"/>
        </w:rPr>
        <w:t xml:space="preserve">We will </w:t>
      </w:r>
      <w:r w:rsidRPr="00D053B7">
        <w:t>increase economic opportunity for women, people with disabilit</w:t>
      </w:r>
      <w:r w:rsidR="00CF2553" w:rsidRPr="00D053B7">
        <w:t>y</w:t>
      </w:r>
      <w:r w:rsidRPr="00D053B7">
        <w:t xml:space="preserve"> and marginalised groups.</w:t>
      </w:r>
    </w:p>
    <w:p w14:paraId="6BAC7E70" w14:textId="0FD0FA1E" w:rsidR="00360536" w:rsidRPr="00D053B7" w:rsidRDefault="00874AF3" w:rsidP="00301CBC">
      <w:pPr>
        <w:rPr>
          <w:lang w:eastAsia="en-AU"/>
        </w:rPr>
      </w:pPr>
      <w:r w:rsidRPr="00D053B7">
        <w:rPr>
          <w:lang w:eastAsia="en-AU"/>
        </w:rPr>
        <w:lastRenderedPageBreak/>
        <w:t xml:space="preserve">Investments centred on </w:t>
      </w:r>
      <w:r w:rsidR="00F056A5" w:rsidRPr="00D053B7">
        <w:rPr>
          <w:lang w:eastAsia="en-AU"/>
        </w:rPr>
        <w:t xml:space="preserve">GEDSI </w:t>
      </w:r>
      <w:r w:rsidRPr="00D053B7">
        <w:rPr>
          <w:lang w:eastAsia="en-AU"/>
        </w:rPr>
        <w:t xml:space="preserve">will be key to </w:t>
      </w:r>
      <w:r w:rsidR="00450C95" w:rsidRPr="00D053B7">
        <w:rPr>
          <w:lang w:eastAsia="en-AU"/>
        </w:rPr>
        <w:t xml:space="preserve">sharing the </w:t>
      </w:r>
      <w:r w:rsidRPr="00D053B7">
        <w:rPr>
          <w:lang w:eastAsia="en-AU"/>
        </w:rPr>
        <w:t>benefits of prosperity. Programs such as Investing in Women place women at the forefront of economic development, supporting them to participate fully as employees and entrepreneurs by reducing or removing structural barriers, including prohibitive gender norms.</w:t>
      </w:r>
    </w:p>
    <w:p w14:paraId="731B0720" w14:textId="45E2C0D2" w:rsidR="00F31383" w:rsidRPr="00D053B7" w:rsidRDefault="00874AF3" w:rsidP="00301CBC">
      <w:pPr>
        <w:rPr>
          <w:lang w:eastAsia="en-AU"/>
        </w:rPr>
      </w:pPr>
      <w:r w:rsidRPr="00D053B7">
        <w:rPr>
          <w:lang w:eastAsia="en-AU"/>
        </w:rPr>
        <w:t>Continued engagement in Southeast Asia through Women’s World Banking will drive approaches to financial inclusion. We will support efforts to scale gender</w:t>
      </w:r>
      <w:r w:rsidR="00417804" w:rsidRPr="00D053B7">
        <w:rPr>
          <w:lang w:eastAsia="en-AU"/>
        </w:rPr>
        <w:t>-</w:t>
      </w:r>
      <w:r w:rsidRPr="00D053B7">
        <w:rPr>
          <w:lang w:eastAsia="en-AU"/>
        </w:rPr>
        <w:t>lens investing and consider options to incorporate a stronger focus on disability</w:t>
      </w:r>
      <w:r w:rsidR="00417804" w:rsidRPr="00D053B7">
        <w:rPr>
          <w:lang w:eastAsia="en-AU"/>
        </w:rPr>
        <w:t xml:space="preserve"> and</w:t>
      </w:r>
      <w:r w:rsidRPr="00D053B7">
        <w:rPr>
          <w:lang w:eastAsia="en-AU"/>
        </w:rPr>
        <w:t xml:space="preserve"> social inclusion</w:t>
      </w:r>
      <w:r w:rsidR="0019150F" w:rsidRPr="00D053B7">
        <w:rPr>
          <w:lang w:eastAsia="en-AU"/>
        </w:rPr>
        <w:t>.</w:t>
      </w:r>
    </w:p>
    <w:p w14:paraId="612B1E38" w14:textId="74325718" w:rsidR="002F4955" w:rsidRPr="00D053B7" w:rsidRDefault="002F4955" w:rsidP="00EE775C">
      <w:pPr>
        <w:pStyle w:val="H3-Heading3"/>
      </w:pPr>
      <w:r w:rsidRPr="00D053B7">
        <w:t xml:space="preserve">Objective 2: </w:t>
      </w:r>
      <w:r w:rsidR="004924D3" w:rsidRPr="00D053B7">
        <w:t xml:space="preserve">Enhanced regional and community </w:t>
      </w:r>
      <w:proofErr w:type="gramStart"/>
      <w:r w:rsidR="004924D3" w:rsidRPr="00D053B7">
        <w:t>resilience</w:t>
      </w:r>
      <w:proofErr w:type="gramEnd"/>
    </w:p>
    <w:p w14:paraId="0D5CCB3F" w14:textId="77777777" w:rsidR="00987B36" w:rsidRPr="00D053B7" w:rsidRDefault="00987B36" w:rsidP="00987B36">
      <w:r w:rsidRPr="00D053B7">
        <w:t>Objective 2 contributes to the following focus areas of Australia’s International Development Policy:</w:t>
      </w:r>
    </w:p>
    <w:p w14:paraId="3BEDF4BF" w14:textId="53C484E8" w:rsidR="00987B36" w:rsidRPr="00D053B7" w:rsidRDefault="00A77A51" w:rsidP="00987B36">
      <w:pPr>
        <w:pStyle w:val="NormalBullets-L1"/>
      </w:pPr>
      <w:r w:rsidRPr="00D053B7">
        <w:t>c</w:t>
      </w:r>
      <w:r w:rsidR="00987B36" w:rsidRPr="00D053B7">
        <w:t xml:space="preserve">onnect with Australia and regional </w:t>
      </w:r>
      <w:proofErr w:type="gramStart"/>
      <w:r w:rsidR="00987B36" w:rsidRPr="00D053B7">
        <w:t>architecture</w:t>
      </w:r>
      <w:proofErr w:type="gramEnd"/>
    </w:p>
    <w:p w14:paraId="32D31A74" w14:textId="352B939F" w:rsidR="00987B36" w:rsidRPr="00D053B7" w:rsidRDefault="00A77A51" w:rsidP="00987B36">
      <w:pPr>
        <w:pStyle w:val="NormalBullets-L1"/>
      </w:pPr>
      <w:r w:rsidRPr="00D053B7">
        <w:t>e</w:t>
      </w:r>
      <w:r w:rsidR="00987B36" w:rsidRPr="00D053B7">
        <w:t xml:space="preserve">nhance state and community resilience to external pressures and </w:t>
      </w:r>
      <w:proofErr w:type="gramStart"/>
      <w:r w:rsidR="00987B36" w:rsidRPr="00D053B7">
        <w:t>shocks</w:t>
      </w:r>
      <w:proofErr w:type="gramEnd"/>
    </w:p>
    <w:p w14:paraId="67AAB086" w14:textId="63CAFE58" w:rsidR="00987B36" w:rsidRPr="00D053B7" w:rsidRDefault="00A77A51" w:rsidP="00987B36">
      <w:pPr>
        <w:pStyle w:val="NormalBullets-L1"/>
      </w:pPr>
      <w:r w:rsidRPr="00D053B7">
        <w:t>b</w:t>
      </w:r>
      <w:r w:rsidR="00987B36" w:rsidRPr="00D053B7">
        <w:t>uild effective, accountable states that drive their own development</w:t>
      </w:r>
      <w:r w:rsidRPr="00D053B7">
        <w:t>.</w:t>
      </w:r>
    </w:p>
    <w:p w14:paraId="1A430376" w14:textId="718E8311" w:rsidR="00987B36" w:rsidRPr="00D053B7" w:rsidRDefault="00987B36" w:rsidP="00987B36">
      <w:pPr>
        <w:rPr>
          <w:lang w:eastAsia="en-AU"/>
        </w:rPr>
      </w:pPr>
      <w:r w:rsidRPr="00D053B7">
        <w:rPr>
          <w:lang w:eastAsia="en-AU"/>
        </w:rPr>
        <w:t xml:space="preserve">The 2024 </w:t>
      </w:r>
      <w:hyperlink r:id="rId16">
        <w:r w:rsidRPr="00D053B7">
          <w:rPr>
            <w:rStyle w:val="Hyperlink"/>
            <w:lang w:eastAsia="en-AU"/>
          </w:rPr>
          <w:t>ASEAN–Australia Special Summit</w:t>
        </w:r>
      </w:hyperlink>
      <w:r w:rsidRPr="00D053B7">
        <w:rPr>
          <w:lang w:eastAsia="en-AU"/>
        </w:rPr>
        <w:t xml:space="preserve"> affirmed </w:t>
      </w:r>
      <w:r w:rsidR="007F2CE4" w:rsidRPr="00D053B7">
        <w:rPr>
          <w:lang w:eastAsia="en-AU"/>
        </w:rPr>
        <w:t xml:space="preserve">that </w:t>
      </w:r>
      <w:r w:rsidRPr="00D053B7">
        <w:rPr>
          <w:lang w:eastAsia="en-AU"/>
        </w:rPr>
        <w:t xml:space="preserve">Australia and our partners in Southeast Asia share a vision for a region that is </w:t>
      </w:r>
      <w:r w:rsidR="002925B9" w:rsidRPr="00D053B7">
        <w:rPr>
          <w:lang w:eastAsia="en-AU"/>
        </w:rPr>
        <w:t>peaceful</w:t>
      </w:r>
      <w:r w:rsidR="00A402C7" w:rsidRPr="00D053B7">
        <w:rPr>
          <w:lang w:eastAsia="en-AU"/>
        </w:rPr>
        <w:t xml:space="preserve">, </w:t>
      </w:r>
      <w:r w:rsidR="003B39FC" w:rsidRPr="00D053B7">
        <w:rPr>
          <w:lang w:eastAsia="en-AU"/>
        </w:rPr>
        <w:t>stable</w:t>
      </w:r>
      <w:r w:rsidR="000975CE" w:rsidRPr="00D053B7">
        <w:rPr>
          <w:lang w:eastAsia="en-AU"/>
        </w:rPr>
        <w:t xml:space="preserve"> </w:t>
      </w:r>
      <w:r w:rsidR="00603430" w:rsidRPr="00D053B7">
        <w:rPr>
          <w:lang w:eastAsia="en-AU"/>
        </w:rPr>
        <w:t xml:space="preserve">and </w:t>
      </w:r>
      <w:r w:rsidR="00257F03" w:rsidRPr="00D053B7">
        <w:rPr>
          <w:lang w:eastAsia="en-AU"/>
        </w:rPr>
        <w:t>prosperous, underpinned</w:t>
      </w:r>
      <w:r w:rsidRPr="00D053B7">
        <w:rPr>
          <w:lang w:eastAsia="en-AU"/>
        </w:rPr>
        <w:t xml:space="preserve"> by ASEAN centrality. We want a region where sovereignty is </w:t>
      </w:r>
      <w:r w:rsidR="00112D49" w:rsidRPr="00D053B7">
        <w:rPr>
          <w:lang w:eastAsia="en-AU"/>
        </w:rPr>
        <w:t>respected</w:t>
      </w:r>
      <w:r w:rsidR="008D3604" w:rsidRPr="00D053B7">
        <w:rPr>
          <w:lang w:eastAsia="en-AU"/>
        </w:rPr>
        <w:t>, and</w:t>
      </w:r>
      <w:r w:rsidR="00257F03" w:rsidRPr="00D053B7">
        <w:rPr>
          <w:lang w:eastAsia="en-AU"/>
        </w:rPr>
        <w:t xml:space="preserve"> </w:t>
      </w:r>
      <w:r w:rsidRPr="00D053B7">
        <w:rPr>
          <w:lang w:eastAsia="en-AU"/>
        </w:rPr>
        <w:t>where differences are managed through respectful dialogue, not the threat or use of force. We seek a region where disputes are settled peacefully in accordance with international</w:t>
      </w:r>
      <w:r w:rsidR="009F1C40" w:rsidRPr="00D053B7">
        <w:rPr>
          <w:lang w:eastAsia="en-AU"/>
        </w:rPr>
        <w:t xml:space="preserve"> </w:t>
      </w:r>
      <w:r w:rsidRPr="00D053B7">
        <w:rPr>
          <w:lang w:eastAsia="en-AU"/>
        </w:rPr>
        <w:t>law.</w:t>
      </w:r>
    </w:p>
    <w:p w14:paraId="604F5855" w14:textId="77777777" w:rsidR="00BA7EC3" w:rsidRPr="00D053B7" w:rsidRDefault="00BA7EC3" w:rsidP="00BA7EC3">
      <w:pPr>
        <w:rPr>
          <w:highlight w:val="yellow"/>
          <w:lang w:eastAsia="en-AU"/>
        </w:rPr>
      </w:pPr>
      <w:r w:rsidRPr="00D053B7">
        <w:rPr>
          <w:lang w:eastAsia="en-AU"/>
        </w:rPr>
        <w:t xml:space="preserve">Australia will </w:t>
      </w:r>
      <w:r w:rsidRPr="00D053B7">
        <w:t>support stronger and more effective regional architecture</w:t>
      </w:r>
      <w:r w:rsidRPr="00D053B7">
        <w:rPr>
          <w:lang w:eastAsia="en-AU"/>
        </w:rPr>
        <w:t xml:space="preserve"> by engaging closely with ASEAN and Mekong subregion institutions and initiatives.</w:t>
      </w:r>
    </w:p>
    <w:p w14:paraId="5EFC8DF8" w14:textId="7F612CDE" w:rsidR="00BA7EC3" w:rsidRPr="00D053B7" w:rsidRDefault="00BA7EC3" w:rsidP="00BA7EC3">
      <w:pPr>
        <w:rPr>
          <w:lang w:eastAsia="en-AU"/>
        </w:rPr>
      </w:pPr>
      <w:r w:rsidRPr="00D053B7">
        <w:rPr>
          <w:lang w:eastAsia="en-AU"/>
        </w:rPr>
        <w:t>Through Aus4ASEAN Futures</w:t>
      </w:r>
      <w:r w:rsidR="004D267A" w:rsidRPr="00D053B7">
        <w:rPr>
          <w:lang w:eastAsia="en-AU"/>
        </w:rPr>
        <w:t>,</w:t>
      </w:r>
      <w:r w:rsidRPr="00D053B7">
        <w:rPr>
          <w:lang w:eastAsia="en-AU"/>
        </w:rPr>
        <w:t xml:space="preserve"> Australia will support ASEAN-led projects to implement the ASEAN Outlook on the Indo-Pacific</w:t>
      </w:r>
      <w:r w:rsidR="00B62502" w:rsidRPr="00D053B7">
        <w:rPr>
          <w:lang w:eastAsia="en-AU"/>
        </w:rPr>
        <w:t xml:space="preserve"> and </w:t>
      </w:r>
      <w:r w:rsidR="000F131C" w:rsidRPr="00D053B7">
        <w:rPr>
          <w:lang w:eastAsia="en-AU"/>
        </w:rPr>
        <w:t>the ASEAN</w:t>
      </w:r>
      <w:r w:rsidR="00213FC4" w:rsidRPr="00D053B7">
        <w:rPr>
          <w:lang w:eastAsia="en-AU"/>
        </w:rPr>
        <w:t>–</w:t>
      </w:r>
      <w:r w:rsidRPr="00D053B7">
        <w:rPr>
          <w:lang w:eastAsia="en-AU"/>
        </w:rPr>
        <w:t>Australia Plan of Action (2025</w:t>
      </w:r>
      <w:r w:rsidR="00A34A58" w:rsidRPr="00D053B7">
        <w:rPr>
          <w:lang w:eastAsia="en-AU"/>
        </w:rPr>
        <w:t>–</w:t>
      </w:r>
      <w:r w:rsidRPr="00D053B7">
        <w:rPr>
          <w:lang w:eastAsia="en-AU"/>
        </w:rPr>
        <w:t>2029). We will continue to reinforce ASEAN’s role as the region’s leading convener for strategic dialogue and will support Timor-Leste’s ambition to join ASEAN.</w:t>
      </w:r>
    </w:p>
    <w:p w14:paraId="26651A32" w14:textId="06A0A554" w:rsidR="00BA7EC3" w:rsidRPr="00D053B7" w:rsidRDefault="00BA7EC3" w:rsidP="00BA7EC3">
      <w:pPr>
        <w:rPr>
          <w:lang w:eastAsia="en-AU"/>
        </w:rPr>
      </w:pPr>
      <w:bookmarkStart w:id="1" w:name="_Hlk175044221"/>
      <w:r w:rsidRPr="00D053B7">
        <w:rPr>
          <w:lang w:eastAsia="en-AU"/>
        </w:rPr>
        <w:t xml:space="preserve">The Mekong subregion warrants a special focus owing </w:t>
      </w:r>
      <w:r w:rsidR="009B471E" w:rsidRPr="00D053B7">
        <w:rPr>
          <w:lang w:eastAsia="en-AU"/>
        </w:rPr>
        <w:t>to</w:t>
      </w:r>
      <w:r w:rsidR="0039033F" w:rsidRPr="00D053B7">
        <w:rPr>
          <w:lang w:eastAsia="en-AU"/>
        </w:rPr>
        <w:t xml:space="preserve"> </w:t>
      </w:r>
      <w:r w:rsidRPr="00D053B7">
        <w:rPr>
          <w:lang w:eastAsia="en-AU"/>
        </w:rPr>
        <w:t xml:space="preserve">the shared and transboundary nature of many of its challenges. </w:t>
      </w:r>
      <w:bookmarkEnd w:id="1"/>
      <w:r w:rsidRPr="00D053B7">
        <w:rPr>
          <w:lang w:eastAsia="en-AU"/>
        </w:rPr>
        <w:t xml:space="preserve">Australia will support engagement with Mekong subregion architecture such as the Mekong River Commission. Through the </w:t>
      </w:r>
      <w:r w:rsidR="007C56B5" w:rsidRPr="00D053B7">
        <w:rPr>
          <w:lang w:eastAsia="en-AU"/>
        </w:rPr>
        <w:t>Mekong</w:t>
      </w:r>
      <w:r w:rsidR="00C847A1" w:rsidRPr="00D053B7">
        <w:rPr>
          <w:lang w:eastAsia="en-AU"/>
        </w:rPr>
        <w:t>–</w:t>
      </w:r>
      <w:r w:rsidRPr="00D053B7">
        <w:rPr>
          <w:lang w:eastAsia="en-AU"/>
        </w:rPr>
        <w:t>Australia Partnership</w:t>
      </w:r>
      <w:r w:rsidR="001E6731" w:rsidRPr="00D053B7">
        <w:rPr>
          <w:lang w:eastAsia="en-AU"/>
        </w:rPr>
        <w:t>,</w:t>
      </w:r>
      <w:r w:rsidRPr="00D053B7">
        <w:rPr>
          <w:lang w:eastAsia="en-AU"/>
        </w:rPr>
        <w:t xml:space="preserve"> we will strengthen subregional leadership and institutions in areas of climate change and environmental resilience, economic </w:t>
      </w:r>
      <w:proofErr w:type="gramStart"/>
      <w:r w:rsidR="00242821" w:rsidRPr="00D053B7">
        <w:rPr>
          <w:lang w:eastAsia="en-AU"/>
        </w:rPr>
        <w:t>resilience</w:t>
      </w:r>
      <w:proofErr w:type="gramEnd"/>
      <w:r w:rsidRPr="00D053B7">
        <w:rPr>
          <w:lang w:eastAsia="en-AU"/>
        </w:rPr>
        <w:t xml:space="preserve"> and transnational crime.</w:t>
      </w:r>
    </w:p>
    <w:p w14:paraId="7B14162C" w14:textId="213C846B" w:rsidR="00B2436A" w:rsidRPr="00D053B7" w:rsidRDefault="00B2436A" w:rsidP="00B2436A">
      <w:pPr>
        <w:rPr>
          <w:lang w:eastAsia="en-AU"/>
        </w:rPr>
      </w:pPr>
      <w:r w:rsidRPr="00D053B7">
        <w:t xml:space="preserve">Australia will </w:t>
      </w:r>
      <w:r w:rsidR="000063C1" w:rsidRPr="00D053B7">
        <w:t>deepen cooperation</w:t>
      </w:r>
      <w:r w:rsidRPr="00D053B7">
        <w:t xml:space="preserve"> and partnerships on regional security and stability,</w:t>
      </w:r>
      <w:r w:rsidRPr="00D053B7">
        <w:rPr>
          <w:lang w:eastAsia="en-AU"/>
        </w:rPr>
        <w:t xml:space="preserve"> including in the areas of transnational crime,</w:t>
      </w:r>
      <w:r w:rsidR="00B829B5" w:rsidRPr="00D053B7">
        <w:rPr>
          <w:lang w:eastAsia="en-AU"/>
        </w:rPr>
        <w:t xml:space="preserve"> cyber security</w:t>
      </w:r>
      <w:r w:rsidR="00A018F5" w:rsidRPr="00D053B7">
        <w:rPr>
          <w:lang w:eastAsia="en-AU"/>
        </w:rPr>
        <w:t>,</w:t>
      </w:r>
      <w:r w:rsidRPr="00D053B7">
        <w:rPr>
          <w:lang w:eastAsia="en-AU"/>
        </w:rPr>
        <w:t xml:space="preserve"> safe migration, health security and maritime security.</w:t>
      </w:r>
    </w:p>
    <w:p w14:paraId="4CA38ED8" w14:textId="5DAE8278" w:rsidR="00B2436A" w:rsidRPr="00D053B7" w:rsidRDefault="00B2436A" w:rsidP="00B2436A">
      <w:pPr>
        <w:rPr>
          <w:lang w:eastAsia="en-AU"/>
        </w:rPr>
      </w:pPr>
      <w:r w:rsidRPr="00D053B7">
        <w:rPr>
          <w:lang w:eastAsia="en-AU"/>
        </w:rPr>
        <w:t>We will continue our longstanding gender-responsive ASEAN partnerships and involvement with regional mechanisms such as the Bali Process on People Smuggling, Trafficking in Persons and Related Transnational Crime</w:t>
      </w:r>
      <w:r w:rsidR="00E74E33" w:rsidRPr="00D053B7">
        <w:rPr>
          <w:lang w:eastAsia="en-AU"/>
        </w:rPr>
        <w:t xml:space="preserve">. This will include </w:t>
      </w:r>
      <w:r w:rsidRPr="00D053B7">
        <w:rPr>
          <w:lang w:eastAsia="en-AU"/>
        </w:rPr>
        <w:t>strengthen</w:t>
      </w:r>
      <w:r w:rsidR="00E74E33" w:rsidRPr="00D053B7">
        <w:rPr>
          <w:lang w:eastAsia="en-AU"/>
        </w:rPr>
        <w:t>ing</w:t>
      </w:r>
      <w:r w:rsidRPr="00D053B7">
        <w:rPr>
          <w:lang w:eastAsia="en-AU"/>
        </w:rPr>
        <w:t xml:space="preserve"> justice systems, counter</w:t>
      </w:r>
      <w:r w:rsidR="00E74E33" w:rsidRPr="00D053B7">
        <w:rPr>
          <w:lang w:eastAsia="en-AU"/>
        </w:rPr>
        <w:t>ing</w:t>
      </w:r>
      <w:r w:rsidR="00B7463A" w:rsidRPr="00D053B7">
        <w:rPr>
          <w:lang w:eastAsia="en-AU"/>
        </w:rPr>
        <w:t xml:space="preserve"> </w:t>
      </w:r>
      <w:r w:rsidRPr="00D053B7">
        <w:rPr>
          <w:lang w:eastAsia="en-AU"/>
        </w:rPr>
        <w:t>human trafficking and promot</w:t>
      </w:r>
      <w:r w:rsidR="00E74E33" w:rsidRPr="00D053B7">
        <w:rPr>
          <w:lang w:eastAsia="en-AU"/>
        </w:rPr>
        <w:t>ing</w:t>
      </w:r>
      <w:r w:rsidRPr="00D053B7">
        <w:rPr>
          <w:lang w:eastAsia="en-AU"/>
        </w:rPr>
        <w:t xml:space="preserve"> safe and fair labour migration. We will work with ASEAN partners on the ASEAN Regional Plan of Action on Women, </w:t>
      </w:r>
      <w:proofErr w:type="gramStart"/>
      <w:r w:rsidRPr="00D053B7">
        <w:rPr>
          <w:lang w:eastAsia="en-AU"/>
        </w:rPr>
        <w:t>Peace</w:t>
      </w:r>
      <w:proofErr w:type="gramEnd"/>
      <w:r w:rsidRPr="00D053B7">
        <w:rPr>
          <w:lang w:eastAsia="en-AU"/>
        </w:rPr>
        <w:t xml:space="preserve"> and Security. Through </w:t>
      </w:r>
      <w:r w:rsidR="002053FF" w:rsidRPr="00D053B7">
        <w:rPr>
          <w:lang w:eastAsia="en-AU"/>
        </w:rPr>
        <w:t xml:space="preserve">the Mekong–Australia Partnership </w:t>
      </w:r>
      <w:r w:rsidRPr="00D053B7">
        <w:rPr>
          <w:lang w:eastAsia="en-AU"/>
        </w:rPr>
        <w:t xml:space="preserve">we will promote cross-border cooperation between </w:t>
      </w:r>
      <w:r w:rsidR="008162F0" w:rsidRPr="00D053B7">
        <w:rPr>
          <w:lang w:eastAsia="en-AU"/>
        </w:rPr>
        <w:t>Mekong subregion countries</w:t>
      </w:r>
      <w:r w:rsidRPr="00D053B7">
        <w:rPr>
          <w:lang w:eastAsia="en-AU"/>
        </w:rPr>
        <w:t xml:space="preserve"> to combat transnational crime, supporting national efforts to tackle serious threats such as drug trafficking, cybercrime, child sexual exploitation and financial crimes.</w:t>
      </w:r>
    </w:p>
    <w:p w14:paraId="39ABCDDC" w14:textId="25CE0057" w:rsidR="00B2436A" w:rsidRPr="00D053B7" w:rsidRDefault="00B2436A" w:rsidP="00B2436A">
      <w:pPr>
        <w:rPr>
          <w:lang w:eastAsia="en-AU"/>
        </w:rPr>
      </w:pPr>
      <w:r w:rsidRPr="00D053B7">
        <w:rPr>
          <w:lang w:eastAsia="en-AU"/>
        </w:rPr>
        <w:t>The COVID-19 pandemic highlighted the vulnerability of health systems</w:t>
      </w:r>
      <w:r w:rsidR="00484DA2">
        <w:rPr>
          <w:lang w:eastAsia="en-AU"/>
        </w:rPr>
        <w:t xml:space="preserve"> and the</w:t>
      </w:r>
      <w:r w:rsidR="005266A2">
        <w:rPr>
          <w:lang w:eastAsia="en-AU"/>
        </w:rPr>
        <w:t xml:space="preserve"> </w:t>
      </w:r>
      <w:r w:rsidRPr="00D053B7">
        <w:rPr>
          <w:lang w:eastAsia="en-AU"/>
        </w:rPr>
        <w:t xml:space="preserve">implications </w:t>
      </w:r>
      <w:r w:rsidR="002D5321">
        <w:rPr>
          <w:lang w:eastAsia="en-AU"/>
        </w:rPr>
        <w:t xml:space="preserve">of this vulnerability </w:t>
      </w:r>
      <w:r w:rsidRPr="00D053B7">
        <w:rPr>
          <w:lang w:eastAsia="en-AU"/>
        </w:rPr>
        <w:t xml:space="preserve">for health security across the region. We will strengthen regional health architecture so Southeast Asia is better prepared for future shocks, including </w:t>
      </w:r>
      <w:r w:rsidR="004E1C1A" w:rsidRPr="00D053B7">
        <w:rPr>
          <w:lang w:eastAsia="en-AU"/>
        </w:rPr>
        <w:t xml:space="preserve">by working </w:t>
      </w:r>
      <w:r w:rsidRPr="00D053B7">
        <w:rPr>
          <w:lang w:eastAsia="en-AU"/>
        </w:rPr>
        <w:t>through the ASEAN Centre for Public Health Emergencies and Emerging Diseases. Through Partnerships for a Healthy Region</w:t>
      </w:r>
      <w:r w:rsidR="004E1C1A" w:rsidRPr="00D053B7">
        <w:rPr>
          <w:lang w:eastAsia="en-AU"/>
        </w:rPr>
        <w:t>,</w:t>
      </w:r>
      <w:r w:rsidRPr="00D053B7">
        <w:rPr>
          <w:lang w:eastAsia="en-AU"/>
        </w:rPr>
        <w:t xml:space="preserve"> we will support efforts to prevent and manage the spread of disease</w:t>
      </w:r>
      <w:r w:rsidR="00145592" w:rsidRPr="00D053B7">
        <w:rPr>
          <w:lang w:eastAsia="en-AU"/>
        </w:rPr>
        <w:t>s</w:t>
      </w:r>
      <w:r w:rsidRPr="00D053B7">
        <w:rPr>
          <w:lang w:eastAsia="en-AU"/>
        </w:rPr>
        <w:t xml:space="preserve">, including HIV/AIDS, </w:t>
      </w:r>
      <w:proofErr w:type="gramStart"/>
      <w:r w:rsidR="000063C1" w:rsidRPr="00D053B7">
        <w:rPr>
          <w:lang w:eastAsia="en-AU"/>
        </w:rPr>
        <w:t>tuberculosis</w:t>
      </w:r>
      <w:proofErr w:type="gramEnd"/>
      <w:r w:rsidRPr="00D053B7">
        <w:rPr>
          <w:lang w:eastAsia="en-AU"/>
        </w:rPr>
        <w:t xml:space="preserve"> and malaria, as well as non-communicable diseases and mental illness. We will leverage Australia’s domestic expertise and the presence of international health organisations in the region.</w:t>
      </w:r>
    </w:p>
    <w:p w14:paraId="6DAC2D1E" w14:textId="2ED4AD46" w:rsidR="007D0303" w:rsidRPr="00D053B7" w:rsidRDefault="007D0303" w:rsidP="007D0303">
      <w:pPr>
        <w:rPr>
          <w:lang w:eastAsia="en-AU"/>
        </w:rPr>
      </w:pPr>
      <w:r w:rsidRPr="00D053B7">
        <w:rPr>
          <w:lang w:eastAsia="en-AU"/>
        </w:rPr>
        <w:t xml:space="preserve">UNCLOS provides the comprehensive legal framework for all activities in the oceans and seas and provides the foundation for peace, </w:t>
      </w:r>
      <w:r w:rsidR="00255B9F" w:rsidRPr="00D053B7">
        <w:rPr>
          <w:lang w:eastAsia="en-AU"/>
        </w:rPr>
        <w:t>security,</w:t>
      </w:r>
      <w:r w:rsidRPr="00D053B7">
        <w:rPr>
          <w:lang w:eastAsia="en-AU"/>
        </w:rPr>
        <w:t xml:space="preserve"> and stability in the maritime domain. Australia’s regional maritime programs </w:t>
      </w:r>
      <w:r w:rsidRPr="00D053B7">
        <w:rPr>
          <w:lang w:eastAsia="en-AU"/>
        </w:rPr>
        <w:lastRenderedPageBreak/>
        <w:t xml:space="preserve">promote adherence to UNCLOS by supporting our partners in Southeast Asia to address shared civil maritime security challenges. Australia’s regional maritime cooperation program in Southeast Asia will build </w:t>
      </w:r>
      <w:r w:rsidR="00F15C2D" w:rsidRPr="00D053B7">
        <w:rPr>
          <w:lang w:eastAsia="en-AU"/>
        </w:rPr>
        <w:t xml:space="preserve">the </w:t>
      </w:r>
      <w:r w:rsidRPr="00D053B7">
        <w:rPr>
          <w:lang w:eastAsia="en-AU"/>
        </w:rPr>
        <w:t xml:space="preserve">capacity of partners to address illegal, </w:t>
      </w:r>
      <w:proofErr w:type="gramStart"/>
      <w:r w:rsidR="00257F03" w:rsidRPr="00D053B7">
        <w:rPr>
          <w:lang w:eastAsia="en-AU"/>
        </w:rPr>
        <w:t>unreported</w:t>
      </w:r>
      <w:proofErr w:type="gramEnd"/>
      <w:r w:rsidRPr="00D053B7">
        <w:rPr>
          <w:lang w:eastAsia="en-AU"/>
        </w:rPr>
        <w:t xml:space="preserve"> and unregulated fishing, build maritime domain awareness and sustainably manage marine resources and ocean protection initiatives. Our practical support will contribute to ASEAN’s maritime focus and engagement on maritime policy in the East Asia Summit and ASEAN Regional Forum.</w:t>
      </w:r>
    </w:p>
    <w:p w14:paraId="014BC36D" w14:textId="63573F0E" w:rsidR="007D0303" w:rsidRPr="00D053B7" w:rsidRDefault="007D0303" w:rsidP="007D0303">
      <w:pPr>
        <w:rPr>
          <w:lang w:eastAsia="en-AU"/>
        </w:rPr>
      </w:pPr>
      <w:r w:rsidRPr="00D053B7">
        <w:t>Australia will contribute to strengthened human development and community resilience</w:t>
      </w:r>
      <w:r w:rsidRPr="00D053B7">
        <w:rPr>
          <w:lang w:eastAsia="en-AU"/>
        </w:rPr>
        <w:t xml:space="preserve"> through </w:t>
      </w:r>
      <w:r w:rsidR="00731BA5" w:rsidRPr="00D053B7">
        <w:rPr>
          <w:lang w:eastAsia="en-AU"/>
        </w:rPr>
        <w:t xml:space="preserve">enhancing </w:t>
      </w:r>
      <w:r w:rsidRPr="00D053B7">
        <w:rPr>
          <w:lang w:eastAsia="en-AU"/>
        </w:rPr>
        <w:t xml:space="preserve">education and </w:t>
      </w:r>
      <w:r w:rsidR="00D60E48" w:rsidRPr="00D053B7">
        <w:rPr>
          <w:lang w:eastAsia="en-AU"/>
        </w:rPr>
        <w:t>skills and</w:t>
      </w:r>
      <w:r w:rsidR="00731BA5" w:rsidRPr="00D053B7">
        <w:rPr>
          <w:lang w:eastAsia="en-AU"/>
        </w:rPr>
        <w:t xml:space="preserve"> </w:t>
      </w:r>
      <w:r w:rsidRPr="00D053B7">
        <w:rPr>
          <w:lang w:eastAsia="en-AU"/>
        </w:rPr>
        <w:t>advancing gender equality and disability equity.</w:t>
      </w:r>
    </w:p>
    <w:p w14:paraId="5294D2E3" w14:textId="1F12FAD3" w:rsidR="007D0303" w:rsidRPr="00D053B7" w:rsidRDefault="007D0303" w:rsidP="007D0303">
      <w:pPr>
        <w:rPr>
          <w:lang w:eastAsia="en-AU"/>
        </w:rPr>
      </w:pPr>
      <w:r w:rsidRPr="00D053B7">
        <w:rPr>
          <w:lang w:eastAsia="en-AU"/>
        </w:rPr>
        <w:t>Australia’s education sector is a national asset in our engagement with Southeast Asia. Our world</w:t>
      </w:r>
      <w:r w:rsidR="009C4B6D" w:rsidRPr="00D053B7">
        <w:rPr>
          <w:lang w:eastAsia="en-AU"/>
        </w:rPr>
        <w:t>-</w:t>
      </w:r>
      <w:r w:rsidRPr="00D053B7">
        <w:rPr>
          <w:lang w:eastAsia="en-AU"/>
        </w:rPr>
        <w:t xml:space="preserve">class education institutions are well placed to meet the region’s demand for tertiary education to upskill its workforce. </w:t>
      </w:r>
      <w:r w:rsidR="008F2025" w:rsidRPr="00D053B7">
        <w:rPr>
          <w:lang w:eastAsia="en-AU"/>
        </w:rPr>
        <w:t>We will support efforts to e</w:t>
      </w:r>
      <w:r w:rsidRPr="00D053B7">
        <w:rPr>
          <w:lang w:eastAsia="en-AU"/>
        </w:rPr>
        <w:t xml:space="preserve">xpand Australian </w:t>
      </w:r>
      <w:r w:rsidR="008E4F68" w:rsidRPr="00D053B7">
        <w:rPr>
          <w:lang w:eastAsia="en-AU"/>
        </w:rPr>
        <w:t>transnational education</w:t>
      </w:r>
      <w:r w:rsidRPr="00D053B7">
        <w:rPr>
          <w:lang w:eastAsia="en-AU"/>
        </w:rPr>
        <w:t xml:space="preserve"> in the region </w:t>
      </w:r>
      <w:r w:rsidR="003009EF" w:rsidRPr="00D053B7">
        <w:rPr>
          <w:lang w:eastAsia="en-AU"/>
        </w:rPr>
        <w:t xml:space="preserve">and mutual recognition of qualifications to </w:t>
      </w:r>
      <w:r w:rsidR="001A1C13" w:rsidRPr="00D053B7">
        <w:rPr>
          <w:lang w:eastAsia="en-AU"/>
        </w:rPr>
        <w:t>create new</w:t>
      </w:r>
      <w:r w:rsidR="00CC2DCC" w:rsidRPr="00D053B7">
        <w:rPr>
          <w:lang w:eastAsia="en-AU"/>
        </w:rPr>
        <w:t xml:space="preserve"> education opportunities</w:t>
      </w:r>
      <w:r w:rsidRPr="00D053B7">
        <w:rPr>
          <w:lang w:eastAsia="en-AU"/>
        </w:rPr>
        <w:t xml:space="preserve">. Our investments in basic and secondary education will be delivered bilaterally and through our </w:t>
      </w:r>
      <w:r w:rsidR="008A44E6" w:rsidRPr="00D053B7">
        <w:rPr>
          <w:lang w:eastAsia="en-AU"/>
        </w:rPr>
        <w:t>support</w:t>
      </w:r>
      <w:r w:rsidRPr="00D053B7">
        <w:rPr>
          <w:lang w:eastAsia="en-AU"/>
        </w:rPr>
        <w:t xml:space="preserve"> to multilateral organisations</w:t>
      </w:r>
      <w:r w:rsidR="000672FC" w:rsidRPr="00D053B7">
        <w:rPr>
          <w:lang w:eastAsia="en-AU"/>
        </w:rPr>
        <w:t>,</w:t>
      </w:r>
      <w:r w:rsidRPr="00D053B7">
        <w:rPr>
          <w:lang w:eastAsia="en-AU"/>
        </w:rPr>
        <w:t xml:space="preserve"> </w:t>
      </w:r>
      <w:r w:rsidR="008A44E6" w:rsidRPr="00D053B7">
        <w:rPr>
          <w:lang w:eastAsia="en-AU"/>
        </w:rPr>
        <w:t>such as</w:t>
      </w:r>
      <w:r w:rsidR="003763C0" w:rsidRPr="00D053B7">
        <w:rPr>
          <w:lang w:eastAsia="en-AU"/>
        </w:rPr>
        <w:t xml:space="preserve"> the</w:t>
      </w:r>
      <w:r w:rsidRPr="00D053B7">
        <w:rPr>
          <w:lang w:eastAsia="en-AU"/>
        </w:rPr>
        <w:t xml:space="preserve"> Global Partnership for Education.</w:t>
      </w:r>
    </w:p>
    <w:p w14:paraId="326B2156" w14:textId="39232D5F" w:rsidR="007D0303" w:rsidRPr="00D053B7" w:rsidRDefault="007D0303" w:rsidP="007D0303">
      <w:pPr>
        <w:rPr>
          <w:lang w:eastAsia="en-AU"/>
        </w:rPr>
      </w:pPr>
      <w:r w:rsidRPr="00D053B7">
        <w:rPr>
          <w:lang w:eastAsia="en-AU"/>
        </w:rPr>
        <w:t xml:space="preserve">We will enhance our approach to our scholarships and </w:t>
      </w:r>
      <w:r w:rsidR="00A170E3" w:rsidRPr="00D053B7">
        <w:rPr>
          <w:lang w:eastAsia="en-AU"/>
        </w:rPr>
        <w:t>F</w:t>
      </w:r>
      <w:r w:rsidRPr="00D053B7">
        <w:rPr>
          <w:lang w:eastAsia="en-AU"/>
        </w:rPr>
        <w:t>ellowships programs</w:t>
      </w:r>
      <w:r w:rsidR="008A44E6" w:rsidRPr="00D053B7">
        <w:rPr>
          <w:lang w:eastAsia="en-AU"/>
        </w:rPr>
        <w:t xml:space="preserve"> across all countries</w:t>
      </w:r>
      <w:r w:rsidRPr="00D053B7">
        <w:rPr>
          <w:lang w:eastAsia="en-AU"/>
        </w:rPr>
        <w:t xml:space="preserve">. We will prioritise support for building influential networks of diverse future leaders across ASEAN Member States, Timor-Leste and in the Mekong </w:t>
      </w:r>
      <w:r w:rsidR="00EE14A9" w:rsidRPr="00D053B7">
        <w:rPr>
          <w:lang w:eastAsia="en-AU"/>
        </w:rPr>
        <w:t>sub</w:t>
      </w:r>
      <w:r w:rsidRPr="00D053B7">
        <w:rPr>
          <w:lang w:eastAsia="en-AU"/>
        </w:rPr>
        <w:t>region. The delivery of demand-driven short courses, leadership training and professional exchanges will build institutional and human capacity, while fostering connections with Australia and our values. We will ensure course content and participant selection is gender respons</w:t>
      </w:r>
      <w:r w:rsidR="009F525F" w:rsidRPr="00D053B7">
        <w:rPr>
          <w:lang w:eastAsia="en-AU"/>
        </w:rPr>
        <w:t>ive</w:t>
      </w:r>
      <w:r w:rsidRPr="00D053B7">
        <w:rPr>
          <w:lang w:eastAsia="en-AU"/>
        </w:rPr>
        <w:t xml:space="preserve"> and disability equitable, and </w:t>
      </w:r>
      <w:r w:rsidR="00A37FBE" w:rsidRPr="00D053B7">
        <w:rPr>
          <w:lang w:eastAsia="en-AU"/>
        </w:rPr>
        <w:t xml:space="preserve">we will </w:t>
      </w:r>
      <w:r w:rsidRPr="00D053B7">
        <w:rPr>
          <w:lang w:eastAsia="en-AU"/>
        </w:rPr>
        <w:t xml:space="preserve">better harness the expertise and connections with our alumni. New partnerships with universities and industry </w:t>
      </w:r>
      <w:r w:rsidR="00752FC5" w:rsidRPr="00D053B7">
        <w:rPr>
          <w:lang w:eastAsia="en-AU"/>
        </w:rPr>
        <w:t xml:space="preserve">will </w:t>
      </w:r>
      <w:r w:rsidRPr="00D053B7">
        <w:rPr>
          <w:lang w:eastAsia="en-AU"/>
        </w:rPr>
        <w:t>increase the pool of scholarships and work-integrated learning opportunities. Non-ODA scholarships will complement ODA scholarship opportunities.</w:t>
      </w:r>
    </w:p>
    <w:p w14:paraId="52EAC180" w14:textId="3CAD1F54" w:rsidR="007D0303" w:rsidRPr="00D053B7" w:rsidRDefault="007D0303" w:rsidP="007D0303">
      <w:pPr>
        <w:rPr>
          <w:lang w:eastAsia="en-AU"/>
        </w:rPr>
      </w:pPr>
      <w:r w:rsidRPr="00D053B7">
        <w:rPr>
          <w:lang w:eastAsia="en-AU"/>
        </w:rPr>
        <w:t>Increasing access to sexual and reproductive health services and rights is fundamental to advancing gender equality in Southeast Asia. To complement local and country-specific partnerships in this area, we will partner with international NGOs and UN agencies and draw on Australian expertise to boost access to services and advance women’s rights. We will engage Southeast Asia partners to better understand what works to prevent and end gender-based violence through a new regional platform. We will work with partners to make schools safer for girls and address harmful gender norms.</w:t>
      </w:r>
    </w:p>
    <w:p w14:paraId="24DFC7D6" w14:textId="5462B4EC" w:rsidR="0057790C" w:rsidRPr="00D053B7" w:rsidRDefault="0057790C" w:rsidP="00EE775C">
      <w:pPr>
        <w:pStyle w:val="H4-Heading4"/>
      </w:pPr>
      <w:r w:rsidRPr="00D053B7">
        <w:t xml:space="preserve">Support to civil </w:t>
      </w:r>
      <w:proofErr w:type="gramStart"/>
      <w:r w:rsidRPr="00D053B7">
        <w:t>society</w:t>
      </w:r>
      <w:proofErr w:type="gramEnd"/>
    </w:p>
    <w:p w14:paraId="71891CA9" w14:textId="1DA7C7E7" w:rsidR="00B2436A" w:rsidRPr="00D053B7" w:rsidRDefault="00360237" w:rsidP="00BA7EC3">
      <w:pPr>
        <w:rPr>
          <w:lang w:eastAsia="en-AU"/>
        </w:rPr>
      </w:pPr>
      <w:r w:rsidRPr="00D053B7">
        <w:rPr>
          <w:lang w:eastAsia="en-AU"/>
        </w:rPr>
        <w:t>C</w:t>
      </w:r>
      <w:r w:rsidR="0057790C" w:rsidRPr="00D053B7">
        <w:rPr>
          <w:lang w:eastAsia="en-AU"/>
        </w:rPr>
        <w:t>ivil society</w:t>
      </w:r>
      <w:r w:rsidR="00C93255" w:rsidRPr="00D053B7">
        <w:rPr>
          <w:lang w:eastAsia="en-AU"/>
        </w:rPr>
        <w:t xml:space="preserve"> </w:t>
      </w:r>
      <w:r w:rsidR="00442DF8" w:rsidRPr="00D053B7">
        <w:rPr>
          <w:lang w:eastAsia="en-AU"/>
        </w:rPr>
        <w:t xml:space="preserve">engagement </w:t>
      </w:r>
      <w:r w:rsidR="0057790C" w:rsidRPr="00D053B7">
        <w:rPr>
          <w:lang w:eastAsia="en-AU"/>
        </w:rPr>
        <w:t xml:space="preserve">is a priority for </w:t>
      </w:r>
      <w:r w:rsidR="00C93255" w:rsidRPr="00D053B7">
        <w:rPr>
          <w:lang w:eastAsia="en-AU"/>
        </w:rPr>
        <w:t xml:space="preserve">our </w:t>
      </w:r>
      <w:r w:rsidR="00C90091" w:rsidRPr="00D053B7">
        <w:rPr>
          <w:lang w:eastAsia="en-AU"/>
        </w:rPr>
        <w:t>partnerships</w:t>
      </w:r>
      <w:r w:rsidR="00C93255" w:rsidRPr="00D053B7">
        <w:rPr>
          <w:lang w:eastAsia="en-AU"/>
        </w:rPr>
        <w:t xml:space="preserve"> in Southeast </w:t>
      </w:r>
      <w:proofErr w:type="gramStart"/>
      <w:r w:rsidR="00C93255" w:rsidRPr="00D053B7">
        <w:rPr>
          <w:lang w:eastAsia="en-AU"/>
        </w:rPr>
        <w:t>Asia</w:t>
      </w:r>
      <w:r w:rsidR="0057790C" w:rsidRPr="00D053B7">
        <w:rPr>
          <w:lang w:eastAsia="en-AU"/>
        </w:rPr>
        <w:t xml:space="preserve">, </w:t>
      </w:r>
      <w:r w:rsidR="005B55D8" w:rsidRPr="00D053B7">
        <w:rPr>
          <w:lang w:eastAsia="en-AU"/>
        </w:rPr>
        <w:t>and</w:t>
      </w:r>
      <w:proofErr w:type="gramEnd"/>
      <w:r w:rsidR="005B55D8" w:rsidRPr="00D053B7">
        <w:rPr>
          <w:lang w:eastAsia="en-AU"/>
        </w:rPr>
        <w:t xml:space="preserve"> is </w:t>
      </w:r>
      <w:r w:rsidR="0057790C" w:rsidRPr="00D053B7">
        <w:rPr>
          <w:lang w:eastAsia="en-AU"/>
        </w:rPr>
        <w:t>an integral part of how Australia</w:t>
      </w:r>
      <w:r w:rsidR="001B26BD">
        <w:rPr>
          <w:lang w:eastAsia="en-AU"/>
        </w:rPr>
        <w:t> </w:t>
      </w:r>
      <w:r w:rsidR="0057790C" w:rsidRPr="00D053B7">
        <w:rPr>
          <w:lang w:eastAsia="en-AU"/>
        </w:rPr>
        <w:t xml:space="preserve">implements its development program. Our </w:t>
      </w:r>
      <w:r w:rsidR="00C90091" w:rsidRPr="00D053B7">
        <w:rPr>
          <w:lang w:eastAsia="en-AU"/>
        </w:rPr>
        <w:t>bilateral programs</w:t>
      </w:r>
      <w:r w:rsidR="0057790C" w:rsidRPr="00D053B7">
        <w:rPr>
          <w:lang w:eastAsia="en-AU"/>
        </w:rPr>
        <w:t xml:space="preserve"> across Southeast Asia will continue to</w:t>
      </w:r>
      <w:r w:rsidR="001B26BD">
        <w:rPr>
          <w:lang w:eastAsia="en-AU"/>
        </w:rPr>
        <w:t xml:space="preserve"> </w:t>
      </w:r>
      <w:r w:rsidR="0057790C" w:rsidRPr="00D053B7">
        <w:rPr>
          <w:lang w:eastAsia="en-AU"/>
        </w:rPr>
        <w:t xml:space="preserve">support civil society and CSOs to mobilise around issues that align with their mandates, </w:t>
      </w:r>
      <w:proofErr w:type="gramStart"/>
      <w:r w:rsidR="0057790C" w:rsidRPr="00D053B7">
        <w:rPr>
          <w:lang w:eastAsia="en-AU"/>
        </w:rPr>
        <w:t>constituencies</w:t>
      </w:r>
      <w:proofErr w:type="gramEnd"/>
      <w:r w:rsidR="0057790C" w:rsidRPr="00D053B7">
        <w:rPr>
          <w:lang w:eastAsia="en-AU"/>
        </w:rPr>
        <w:t xml:space="preserve"> and values.</w:t>
      </w:r>
      <w:r w:rsidR="00722529">
        <w:rPr>
          <w:lang w:eastAsia="en-AU"/>
        </w:rPr>
        <w:t> </w:t>
      </w:r>
      <w:r w:rsidR="000D1929" w:rsidRPr="00D053B7">
        <w:rPr>
          <w:lang w:eastAsia="en-AU"/>
        </w:rPr>
        <w:t>Through programs in</w:t>
      </w:r>
      <w:r w:rsidR="00E46196" w:rsidRPr="00D053B7">
        <w:rPr>
          <w:lang w:eastAsia="en-AU"/>
        </w:rPr>
        <w:t>cluding the Civil Society Partnership</w:t>
      </w:r>
      <w:r w:rsidR="00556DE7" w:rsidRPr="00D053B7">
        <w:rPr>
          <w:lang w:eastAsia="en-AU"/>
        </w:rPr>
        <w:t>s</w:t>
      </w:r>
      <w:r w:rsidR="00E46196" w:rsidRPr="00D053B7">
        <w:rPr>
          <w:lang w:eastAsia="en-AU"/>
        </w:rPr>
        <w:t xml:space="preserve"> Fund</w:t>
      </w:r>
      <w:r w:rsidR="00392328" w:rsidRPr="00D053B7">
        <w:rPr>
          <w:lang w:eastAsia="en-AU"/>
        </w:rPr>
        <w:t>,</w:t>
      </w:r>
      <w:r w:rsidR="0033286C" w:rsidRPr="00D053B7">
        <w:rPr>
          <w:rStyle w:val="EndnoteReference"/>
          <w:lang w:eastAsia="en-AU"/>
        </w:rPr>
        <w:endnoteReference w:id="29"/>
      </w:r>
      <w:r w:rsidR="000D1929" w:rsidRPr="00D053B7">
        <w:rPr>
          <w:lang w:eastAsia="en-AU"/>
        </w:rPr>
        <w:t xml:space="preserve"> </w:t>
      </w:r>
      <w:r w:rsidR="0033286C" w:rsidRPr="00D053B7">
        <w:rPr>
          <w:lang w:eastAsia="en-AU"/>
        </w:rPr>
        <w:t>w</w:t>
      </w:r>
      <w:r w:rsidR="0057790C" w:rsidRPr="00D053B7">
        <w:rPr>
          <w:lang w:eastAsia="en-AU"/>
        </w:rPr>
        <w:t>e will also seek to strengthen the enabling environment, respecting and promoting civic space, recognising the distinct nature and value of civil society in each</w:t>
      </w:r>
      <w:r w:rsidR="001B26BD">
        <w:rPr>
          <w:lang w:eastAsia="en-AU"/>
        </w:rPr>
        <w:t xml:space="preserve"> </w:t>
      </w:r>
      <w:r w:rsidR="0057790C" w:rsidRPr="00D053B7">
        <w:rPr>
          <w:lang w:eastAsia="en-AU"/>
        </w:rPr>
        <w:t xml:space="preserve">country. Where possible, we will support the inclusion of women-led organisations </w:t>
      </w:r>
      <w:r w:rsidR="008C0E02" w:rsidRPr="00D053B7">
        <w:rPr>
          <w:lang w:eastAsia="en-AU"/>
        </w:rPr>
        <w:t>and</w:t>
      </w:r>
      <w:r w:rsidR="00722529">
        <w:rPr>
          <w:lang w:eastAsia="en-AU"/>
        </w:rPr>
        <w:t xml:space="preserve"> </w:t>
      </w:r>
      <w:r w:rsidR="008C0E02" w:rsidRPr="00D053B7">
        <w:rPr>
          <w:lang w:eastAsia="en-AU"/>
        </w:rPr>
        <w:t xml:space="preserve">organisations </w:t>
      </w:r>
      <w:r w:rsidR="0057790C" w:rsidRPr="00D053B7">
        <w:rPr>
          <w:lang w:eastAsia="en-AU"/>
        </w:rPr>
        <w:t xml:space="preserve">of persons with </w:t>
      </w:r>
      <w:r w:rsidR="00085C3F" w:rsidRPr="00D053B7">
        <w:rPr>
          <w:lang w:eastAsia="en-AU"/>
        </w:rPr>
        <w:t xml:space="preserve">disability </w:t>
      </w:r>
      <w:r w:rsidR="0057790C" w:rsidRPr="00D053B7">
        <w:rPr>
          <w:lang w:eastAsia="en-AU"/>
        </w:rPr>
        <w:t xml:space="preserve">in regional </w:t>
      </w:r>
      <w:r w:rsidR="000F5B29" w:rsidRPr="00D053B7">
        <w:rPr>
          <w:lang w:eastAsia="en-AU"/>
        </w:rPr>
        <w:t>forums</w:t>
      </w:r>
      <w:r w:rsidR="0057790C" w:rsidRPr="00D053B7">
        <w:rPr>
          <w:lang w:eastAsia="en-AU"/>
        </w:rPr>
        <w:t>, recognising that development outcomes improve when</w:t>
      </w:r>
      <w:r w:rsidR="00234C2D">
        <w:rPr>
          <w:lang w:eastAsia="en-AU"/>
        </w:rPr>
        <w:t> </w:t>
      </w:r>
      <w:r w:rsidR="0057790C" w:rsidRPr="00D053B7">
        <w:rPr>
          <w:lang w:eastAsia="en-AU"/>
        </w:rPr>
        <w:t>diverse perspectives are</w:t>
      </w:r>
      <w:r w:rsidR="001B26BD">
        <w:rPr>
          <w:lang w:eastAsia="en-AU"/>
        </w:rPr>
        <w:t> </w:t>
      </w:r>
      <w:r w:rsidR="0057790C" w:rsidRPr="00D053B7">
        <w:rPr>
          <w:lang w:eastAsia="en-AU"/>
        </w:rPr>
        <w:t>considered.</w:t>
      </w:r>
    </w:p>
    <w:p w14:paraId="205B130F" w14:textId="6E88DF1C" w:rsidR="002F4955" w:rsidRPr="00D053B7" w:rsidRDefault="002F4955" w:rsidP="00EE775C">
      <w:pPr>
        <w:pStyle w:val="H3-Heading3"/>
      </w:pPr>
      <w:r w:rsidRPr="00D053B7">
        <w:t xml:space="preserve">Objective 3: </w:t>
      </w:r>
      <w:r w:rsidR="0057790C" w:rsidRPr="00D053B7">
        <w:t>Greater regional action on climate change</w:t>
      </w:r>
      <w:r w:rsidR="00844C8C" w:rsidRPr="00D053B7">
        <w:t xml:space="preserve"> and energy transition</w:t>
      </w:r>
    </w:p>
    <w:p w14:paraId="5C66BC6C" w14:textId="77777777" w:rsidR="006223A5" w:rsidRPr="00D053B7" w:rsidRDefault="006223A5" w:rsidP="006223A5">
      <w:r w:rsidRPr="00D053B7">
        <w:t>Objective 3 contributes to the following focus areas of Australia’s International Development Policy:</w:t>
      </w:r>
    </w:p>
    <w:p w14:paraId="6C575452" w14:textId="0437D607" w:rsidR="006223A5" w:rsidRPr="00D053B7" w:rsidRDefault="005157AA" w:rsidP="006223A5">
      <w:pPr>
        <w:pStyle w:val="NormalBullets-L1"/>
      </w:pPr>
      <w:r w:rsidRPr="00D053B7">
        <w:t>g</w:t>
      </w:r>
      <w:r w:rsidR="006223A5" w:rsidRPr="00D053B7">
        <w:t xml:space="preserve">enerate collective action on global challenges that impact us and our </w:t>
      </w:r>
      <w:proofErr w:type="gramStart"/>
      <w:r w:rsidR="006223A5" w:rsidRPr="00D053B7">
        <w:t>region</w:t>
      </w:r>
      <w:proofErr w:type="gramEnd"/>
    </w:p>
    <w:p w14:paraId="6D4ACCDD" w14:textId="661AE7E6" w:rsidR="006223A5" w:rsidRPr="00D053B7" w:rsidRDefault="005157AA" w:rsidP="006223A5">
      <w:pPr>
        <w:pStyle w:val="NormalBullets-L1"/>
      </w:pPr>
      <w:r w:rsidRPr="00D053B7">
        <w:t>e</w:t>
      </w:r>
      <w:r w:rsidR="006223A5" w:rsidRPr="00D053B7">
        <w:t xml:space="preserve">nhance state and community resilience to external pressures and </w:t>
      </w:r>
      <w:proofErr w:type="gramStart"/>
      <w:r w:rsidR="006223A5" w:rsidRPr="00D053B7">
        <w:t>shocks</w:t>
      </w:r>
      <w:proofErr w:type="gramEnd"/>
    </w:p>
    <w:p w14:paraId="69A23CE2" w14:textId="5C641AD0" w:rsidR="006223A5" w:rsidRPr="00D053B7" w:rsidRDefault="005157AA" w:rsidP="006223A5">
      <w:pPr>
        <w:pStyle w:val="NormalBullets-L1"/>
      </w:pPr>
      <w:r w:rsidRPr="00D053B7">
        <w:t>c</w:t>
      </w:r>
      <w:r w:rsidR="006223A5" w:rsidRPr="00D053B7">
        <w:t>onnect with Australia and regional architecture</w:t>
      </w:r>
      <w:r w:rsidRPr="00D053B7">
        <w:t>.</w:t>
      </w:r>
    </w:p>
    <w:p w14:paraId="10069B06" w14:textId="175C2DBF" w:rsidR="006223A5" w:rsidRPr="00D053B7" w:rsidRDefault="006223A5" w:rsidP="006223A5">
      <w:pPr>
        <w:rPr>
          <w:lang w:eastAsia="en-AU"/>
        </w:rPr>
      </w:pPr>
      <w:r w:rsidRPr="00D053B7">
        <w:rPr>
          <w:lang w:eastAsia="en-AU"/>
        </w:rPr>
        <w:t xml:space="preserve">Addressing climate change and the clean energy transition is </w:t>
      </w:r>
      <w:r w:rsidR="008357E2" w:rsidRPr="00D053B7">
        <w:rPr>
          <w:lang w:eastAsia="en-AU"/>
        </w:rPr>
        <w:t xml:space="preserve">a key component of </w:t>
      </w:r>
      <w:r w:rsidRPr="00D053B7">
        <w:rPr>
          <w:lang w:eastAsia="en-AU"/>
        </w:rPr>
        <w:t xml:space="preserve">Australia’s diplomatic, economic and development relationships in Southeast Asia. We will do more to help partners achieve their commitments </w:t>
      </w:r>
      <w:r w:rsidRPr="00D053B7">
        <w:rPr>
          <w:lang w:eastAsia="en-AU"/>
        </w:rPr>
        <w:lastRenderedPageBreak/>
        <w:t>under the 2030 Agenda for Sustainable Development, the Sendai Framework for Disaster Risk Reduction 2015</w:t>
      </w:r>
      <w:r w:rsidR="00A34A58" w:rsidRPr="00D053B7">
        <w:rPr>
          <w:lang w:eastAsia="en-AU"/>
        </w:rPr>
        <w:t>–</w:t>
      </w:r>
      <w:r w:rsidR="00713BE2" w:rsidRPr="00D053B7">
        <w:rPr>
          <w:lang w:eastAsia="en-AU"/>
        </w:rPr>
        <w:t>‍</w:t>
      </w:r>
      <w:r w:rsidRPr="00D053B7">
        <w:rPr>
          <w:lang w:eastAsia="en-AU"/>
        </w:rPr>
        <w:t>2030 and the Paris Agreement and accelerate global ambition to address the climate crisis.</w:t>
      </w:r>
    </w:p>
    <w:p w14:paraId="6875DE63" w14:textId="3F1FA5E4" w:rsidR="006223A5" w:rsidRPr="00D053B7" w:rsidRDefault="006223A5" w:rsidP="006223A5">
      <w:pPr>
        <w:rPr>
          <w:lang w:eastAsia="en-AU"/>
        </w:rPr>
      </w:pPr>
      <w:r w:rsidRPr="00D053B7">
        <w:rPr>
          <w:lang w:eastAsia="en-AU"/>
        </w:rPr>
        <w:t xml:space="preserve">Australia is well placed to work with the region on the clean energy transition and respond to demand for the required data, </w:t>
      </w:r>
      <w:proofErr w:type="gramStart"/>
      <w:r w:rsidR="00257F03" w:rsidRPr="00D053B7">
        <w:rPr>
          <w:lang w:eastAsia="en-AU"/>
        </w:rPr>
        <w:t>expertise</w:t>
      </w:r>
      <w:proofErr w:type="gramEnd"/>
      <w:r w:rsidRPr="00D053B7">
        <w:rPr>
          <w:lang w:eastAsia="en-AU"/>
        </w:rPr>
        <w:t xml:space="preserve"> and technologies. We will sharpen the focus on climate change and disaster risk reduction across our Southeast Asia regional programs.</w:t>
      </w:r>
    </w:p>
    <w:p w14:paraId="093E2834" w14:textId="5E7398CB" w:rsidR="00407945" w:rsidRPr="00D053B7" w:rsidRDefault="00407945" w:rsidP="00407945">
      <w:pPr>
        <w:rPr>
          <w:b/>
          <w:bCs/>
          <w:lang w:eastAsia="en-AU"/>
        </w:rPr>
      </w:pPr>
      <w:r w:rsidRPr="00D053B7">
        <w:t>Australia will help accelerate the region’s clean energy transition,</w:t>
      </w:r>
      <w:r w:rsidRPr="00D053B7">
        <w:rPr>
          <w:lang w:eastAsia="en-AU"/>
        </w:rPr>
        <w:t xml:space="preserve"> including through the equitable uptake of technologies that contribute to mitigation and advance progress toward</w:t>
      </w:r>
      <w:r w:rsidR="002F46D2" w:rsidRPr="00D053B7">
        <w:rPr>
          <w:lang w:eastAsia="en-AU"/>
        </w:rPr>
        <w:t>s</w:t>
      </w:r>
      <w:r w:rsidRPr="00D053B7">
        <w:rPr>
          <w:lang w:eastAsia="en-AU"/>
        </w:rPr>
        <w:t xml:space="preserve"> net zero emissions.</w:t>
      </w:r>
    </w:p>
    <w:p w14:paraId="3098FB81" w14:textId="65C09AD6" w:rsidR="00407945" w:rsidRPr="00D053B7" w:rsidRDefault="00407945" w:rsidP="00407945">
      <w:pPr>
        <w:rPr>
          <w:lang w:eastAsia="en-AU"/>
        </w:rPr>
      </w:pPr>
      <w:r w:rsidRPr="00D053B7">
        <w:rPr>
          <w:lang w:eastAsia="en-AU"/>
        </w:rPr>
        <w:t xml:space="preserve">The energy sector lies at the heart of climate </w:t>
      </w:r>
      <w:r w:rsidR="00AB2C4D" w:rsidRPr="00D053B7">
        <w:rPr>
          <w:lang w:eastAsia="en-AU"/>
        </w:rPr>
        <w:t xml:space="preserve">change </w:t>
      </w:r>
      <w:r w:rsidRPr="00D053B7">
        <w:rPr>
          <w:lang w:eastAsia="en-AU"/>
        </w:rPr>
        <w:t>mitigation efforts, representing 76</w:t>
      </w:r>
      <w:r w:rsidR="00AB2C4D" w:rsidRPr="00D053B7">
        <w:rPr>
          <w:lang w:eastAsia="en-AU"/>
        </w:rPr>
        <w:t> </w:t>
      </w:r>
      <w:r w:rsidRPr="00D053B7">
        <w:rPr>
          <w:lang w:eastAsia="en-AU"/>
        </w:rPr>
        <w:t>per cent of all global emissions.</w:t>
      </w:r>
      <w:r w:rsidRPr="00D053B7">
        <w:rPr>
          <w:vertAlign w:val="superscript"/>
        </w:rPr>
        <w:endnoteReference w:id="30"/>
      </w:r>
      <w:r w:rsidRPr="00D053B7">
        <w:rPr>
          <w:lang w:eastAsia="en-AU"/>
        </w:rPr>
        <w:t xml:space="preserve"> We recognise the need to scale up the uptake and </w:t>
      </w:r>
      <w:r w:rsidR="007355A8" w:rsidRPr="00D053B7">
        <w:rPr>
          <w:lang w:eastAsia="en-AU"/>
        </w:rPr>
        <w:t xml:space="preserve">improve the </w:t>
      </w:r>
      <w:r w:rsidRPr="00D053B7">
        <w:rPr>
          <w:lang w:eastAsia="en-AU"/>
        </w:rPr>
        <w:t xml:space="preserve">affordability of renewable energy sources in Southeast Asia while ensuring energy security, </w:t>
      </w:r>
      <w:proofErr w:type="gramStart"/>
      <w:r w:rsidR="00257F03" w:rsidRPr="00D053B7">
        <w:rPr>
          <w:lang w:eastAsia="en-AU"/>
        </w:rPr>
        <w:t>reliability</w:t>
      </w:r>
      <w:proofErr w:type="gramEnd"/>
      <w:r w:rsidRPr="00D053B7">
        <w:rPr>
          <w:lang w:eastAsia="en-AU"/>
        </w:rPr>
        <w:t xml:space="preserve"> and access. As the Moore </w:t>
      </w:r>
      <w:r w:rsidR="006124B8" w:rsidRPr="00D053B7">
        <w:rPr>
          <w:lang w:eastAsia="en-AU"/>
        </w:rPr>
        <w:t>r</w:t>
      </w:r>
      <w:r w:rsidRPr="00D053B7">
        <w:rPr>
          <w:lang w:eastAsia="en-AU"/>
        </w:rPr>
        <w:t xml:space="preserve">eport highlights, </w:t>
      </w:r>
      <w:r w:rsidR="00E8043E" w:rsidRPr="00D053B7">
        <w:rPr>
          <w:lang w:eastAsia="en-AU"/>
        </w:rPr>
        <w:t xml:space="preserve">the clean energy </w:t>
      </w:r>
      <w:r w:rsidRPr="00D053B7">
        <w:rPr>
          <w:lang w:eastAsia="en-AU"/>
        </w:rPr>
        <w:t>transition is both the most significant challenge and an opportunity for Southeast Asia and Australia.</w:t>
      </w:r>
    </w:p>
    <w:p w14:paraId="77F54892" w14:textId="356BAF0A" w:rsidR="00407945" w:rsidRPr="00D053B7" w:rsidRDefault="00407945" w:rsidP="00407945">
      <w:pPr>
        <w:rPr>
          <w:lang w:eastAsia="en-AU"/>
        </w:rPr>
      </w:pPr>
      <w:r w:rsidRPr="00D053B7">
        <w:rPr>
          <w:lang w:eastAsia="en-AU"/>
        </w:rPr>
        <w:t>As Australia’s own transition to renewable energy resonates with partner countries, we expect</w:t>
      </w:r>
      <w:r w:rsidR="00A20FCF" w:rsidRPr="00D053B7">
        <w:rPr>
          <w:lang w:eastAsia="en-AU"/>
        </w:rPr>
        <w:t xml:space="preserve"> increased</w:t>
      </w:r>
      <w:r w:rsidRPr="00D053B7">
        <w:rPr>
          <w:lang w:eastAsia="en-AU"/>
        </w:rPr>
        <w:t xml:space="preserve"> interest from partners in working with Australia on energy transition engagements. To help meet demand for Australian energy expertise, we will support Australia’s climate and energy agencies to build and sustain relationships with Southeast Asian counterparts. Beyond </w:t>
      </w:r>
      <w:r w:rsidR="0012703D" w:rsidRPr="00D053B7">
        <w:rPr>
          <w:lang w:eastAsia="en-AU"/>
        </w:rPr>
        <w:t>g</w:t>
      </w:r>
      <w:r w:rsidRPr="00D053B7">
        <w:rPr>
          <w:lang w:eastAsia="en-AU"/>
        </w:rPr>
        <w:t>overnment, we will draw on the broader ecosystem of Australian energy transition expertise from the academic, research and private sectors.</w:t>
      </w:r>
    </w:p>
    <w:p w14:paraId="17EDF889" w14:textId="7860A351" w:rsidR="00407945" w:rsidRPr="00D053B7" w:rsidRDefault="00407945" w:rsidP="00407945">
      <w:pPr>
        <w:rPr>
          <w:lang w:eastAsia="en-AU"/>
        </w:rPr>
      </w:pPr>
      <w:r w:rsidRPr="00D053B7">
        <w:rPr>
          <w:lang w:eastAsia="en-AU"/>
        </w:rPr>
        <w:t xml:space="preserve">We will continue supporting implementation of the </w:t>
      </w:r>
      <w:r w:rsidRPr="00D053B7">
        <w:rPr>
          <w:i/>
          <w:iCs/>
          <w:lang w:eastAsia="en-AU"/>
        </w:rPr>
        <w:t>ASEAN</w:t>
      </w:r>
      <w:r w:rsidRPr="00D053B7">
        <w:rPr>
          <w:lang w:eastAsia="en-AU"/>
        </w:rPr>
        <w:t xml:space="preserve"> </w:t>
      </w:r>
      <w:r w:rsidRPr="00D053B7">
        <w:rPr>
          <w:i/>
          <w:iCs/>
          <w:lang w:eastAsia="en-AU"/>
        </w:rPr>
        <w:t xml:space="preserve">Strategy for Carbon Neutrality </w:t>
      </w:r>
      <w:r w:rsidRPr="00D053B7">
        <w:rPr>
          <w:lang w:eastAsia="en-AU"/>
        </w:rPr>
        <w:t xml:space="preserve">and </w:t>
      </w:r>
      <w:r w:rsidRPr="00D053B7">
        <w:rPr>
          <w:i/>
          <w:iCs/>
          <w:lang w:eastAsia="en-AU"/>
        </w:rPr>
        <w:t>ASEAN Plan of Action for Energy Cooperation (APAEC) 2016</w:t>
      </w:r>
      <w:r w:rsidR="00A34A58" w:rsidRPr="00D053B7">
        <w:rPr>
          <w:i/>
          <w:iCs/>
          <w:lang w:eastAsia="en-AU"/>
        </w:rPr>
        <w:t>–</w:t>
      </w:r>
      <w:r w:rsidRPr="00D053B7">
        <w:rPr>
          <w:i/>
          <w:iCs/>
          <w:lang w:eastAsia="en-AU"/>
        </w:rPr>
        <w:t xml:space="preserve">2025. </w:t>
      </w:r>
      <w:r w:rsidRPr="00D053B7">
        <w:rPr>
          <w:lang w:eastAsia="en-AU"/>
        </w:rPr>
        <w:t>Regional priorities include the ASEAN Power Grid, renewable energy development, and regional energy policy and planning</w:t>
      </w:r>
      <w:r w:rsidR="008D5711" w:rsidRPr="00D053B7">
        <w:rPr>
          <w:lang w:eastAsia="en-AU"/>
        </w:rPr>
        <w:t>,</w:t>
      </w:r>
      <w:r w:rsidRPr="00D053B7">
        <w:rPr>
          <w:lang w:eastAsia="en-AU"/>
        </w:rPr>
        <w:t xml:space="preserve"> as well as the work of the ASEAN Centre for Energy and establishment of the ASEAN Centre for Climate Change</w:t>
      </w:r>
      <w:r w:rsidRPr="00D053B7" w:rsidDel="00226C5C">
        <w:rPr>
          <w:lang w:eastAsia="en-AU"/>
        </w:rPr>
        <w:t>.</w:t>
      </w:r>
    </w:p>
    <w:p w14:paraId="7AA12634" w14:textId="5EBA459B" w:rsidR="0093580C" w:rsidRPr="00D053B7" w:rsidRDefault="0093580C" w:rsidP="0093580C">
      <w:r w:rsidRPr="00D053B7">
        <w:t>Australia will continue to support the reduction of the region’s vulnerability to the impacts of climate change and disaster</w:t>
      </w:r>
      <w:r w:rsidR="00A66DD1" w:rsidRPr="00D053B7">
        <w:t xml:space="preserve"> by </w:t>
      </w:r>
      <w:r w:rsidRPr="00D053B7">
        <w:t>investing in adaptation in priority sectors</w:t>
      </w:r>
      <w:r w:rsidR="00F61642" w:rsidRPr="00D053B7">
        <w:t>,</w:t>
      </w:r>
      <w:r w:rsidRPr="00D053B7">
        <w:t xml:space="preserve"> such as resilient infrastructure, </w:t>
      </w:r>
      <w:proofErr w:type="gramStart"/>
      <w:r w:rsidR="00257F03" w:rsidRPr="00D053B7">
        <w:t>water</w:t>
      </w:r>
      <w:proofErr w:type="gramEnd"/>
      <w:r w:rsidRPr="00D053B7">
        <w:t xml:space="preserve"> and food security.</w:t>
      </w:r>
    </w:p>
    <w:p w14:paraId="134397E6" w14:textId="48ACB784" w:rsidR="0093580C" w:rsidRPr="00D053B7" w:rsidRDefault="0093580C" w:rsidP="0093580C">
      <w:r w:rsidRPr="00D053B7">
        <w:t xml:space="preserve">Adaptation, </w:t>
      </w:r>
      <w:proofErr w:type="gramStart"/>
      <w:r w:rsidR="00257F03" w:rsidRPr="00D053B7">
        <w:t>preparedness</w:t>
      </w:r>
      <w:proofErr w:type="gramEnd"/>
      <w:r w:rsidRPr="00D053B7">
        <w:t xml:space="preserve"> and resilience building will require an increased focus across our portfolio. We will continue our longstanding support to improve transboundary water cooperation, food security and environmental management in the Mekong subregion. We will support community-based adaptation and preparedness models. We will align regional programs to support partners’ Nationally Determined Contributions and National Adaptation</w:t>
      </w:r>
      <w:r w:rsidR="001B26BD">
        <w:t> </w:t>
      </w:r>
      <w:r w:rsidRPr="00D053B7">
        <w:t>Plans.</w:t>
      </w:r>
    </w:p>
    <w:p w14:paraId="23270189" w14:textId="01730AF5" w:rsidR="0093580C" w:rsidRPr="00D053B7" w:rsidRDefault="0093580C" w:rsidP="0093580C">
      <w:r w:rsidRPr="00D053B7">
        <w:t>Finding local solutions and listening to women, people with disabilit</w:t>
      </w:r>
      <w:r w:rsidR="001757FC" w:rsidRPr="00D053B7">
        <w:t>y</w:t>
      </w:r>
      <w:r w:rsidRPr="00D053B7">
        <w:t xml:space="preserve">, </w:t>
      </w:r>
      <w:r w:rsidR="006F4C41" w:rsidRPr="00D053B7">
        <w:t>I</w:t>
      </w:r>
      <w:r w:rsidRPr="00D053B7">
        <w:t>ndigenous communities, and other marginalised groups will be critical to mitigate disaster risk and to adapt and respond to the impacts of climate change and disaster. These approaches will also support measures to avert, minimise and respond to loss and damage. We are committed to supporting our partners to protect biodiversity</w:t>
      </w:r>
      <w:r w:rsidR="002E4A8D" w:rsidRPr="00D053B7">
        <w:t xml:space="preserve"> through </w:t>
      </w:r>
      <w:r w:rsidRPr="00D053B7">
        <w:t>better management of natural resources and increased resilience to environmental threats</w:t>
      </w:r>
      <w:r w:rsidR="002930BA" w:rsidRPr="00D053B7">
        <w:t>.</w:t>
      </w:r>
    </w:p>
    <w:p w14:paraId="50CB41FB" w14:textId="2509318D" w:rsidR="008F26A3" w:rsidRPr="00D053B7" w:rsidRDefault="0093580C" w:rsidP="0026489C">
      <w:r w:rsidRPr="00D053B7">
        <w:t xml:space="preserve">Our growing portfolio of development finance instruments will help catalyse private sector investment in clean energy, climate and disaster resilient infrastructure and climate adaptation. For example, through Australian Development Investments, we will support </w:t>
      </w:r>
      <w:r w:rsidR="001C0D48" w:rsidRPr="00D053B7">
        <w:t xml:space="preserve">SMEs </w:t>
      </w:r>
      <w:r w:rsidRPr="00D053B7">
        <w:t>to become investment ready and attract finance, recognising the key role they play in diversifying supply chains that are necessary to support the net</w:t>
      </w:r>
      <w:r w:rsidR="00F24288" w:rsidRPr="00D053B7">
        <w:t xml:space="preserve"> </w:t>
      </w:r>
      <w:r w:rsidRPr="00D053B7">
        <w:t>zero transition.</w:t>
      </w:r>
      <w:bookmarkStart w:id="2" w:name="_Hlk163045556"/>
    </w:p>
    <w:p w14:paraId="2DEA5300" w14:textId="6F0FEB85" w:rsidR="000C7C73" w:rsidRPr="00D053B7" w:rsidRDefault="0093580C" w:rsidP="0026489C">
      <w:r w:rsidRPr="00D053B7">
        <w:t xml:space="preserve">Our joint ownership of the Private </w:t>
      </w:r>
      <w:r w:rsidR="000748E0" w:rsidRPr="00D053B7">
        <w:t xml:space="preserve">Infrastructure </w:t>
      </w:r>
      <w:r w:rsidRPr="00D053B7">
        <w:t xml:space="preserve">Development Group </w:t>
      </w:r>
      <w:r w:rsidR="00625804" w:rsidRPr="00D053B7">
        <w:t xml:space="preserve">(PIDG) </w:t>
      </w:r>
      <w:r w:rsidRPr="00D053B7">
        <w:t>will support the de-risking of renewable energy projects</w:t>
      </w:r>
      <w:r w:rsidR="001336D3" w:rsidRPr="00D053B7">
        <w:t>,</w:t>
      </w:r>
      <w:r w:rsidRPr="00D053B7">
        <w:t xml:space="preserve"> from small-scale solar to utility-scale wind and hydropower projects, catalysing private sector investment while ensuring projects comply with relevant safeguards. We will leverage the climate finance capabilities of </w:t>
      </w:r>
      <w:r w:rsidR="001336D3" w:rsidRPr="00D053B7">
        <w:t xml:space="preserve">international financial institutions </w:t>
      </w:r>
      <w:r w:rsidRPr="00D053B7">
        <w:t>and like-minded donors to extend our impact.</w:t>
      </w:r>
      <w:bookmarkEnd w:id="2"/>
    </w:p>
    <w:p w14:paraId="3EC3A2E4" w14:textId="600747A8" w:rsidR="002F4955" w:rsidRPr="00D053B7" w:rsidRDefault="002F4955" w:rsidP="00EE775C">
      <w:pPr>
        <w:pStyle w:val="H2-Heading2"/>
      </w:pPr>
      <w:r w:rsidRPr="00D053B7">
        <w:lastRenderedPageBreak/>
        <w:t xml:space="preserve">Section 4: Delivering our </w:t>
      </w:r>
      <w:proofErr w:type="gramStart"/>
      <w:r w:rsidR="00B93500" w:rsidRPr="00D053B7">
        <w:t>p</w:t>
      </w:r>
      <w:r w:rsidRPr="00D053B7">
        <w:t>artnership</w:t>
      </w:r>
      <w:proofErr w:type="gramEnd"/>
    </w:p>
    <w:p w14:paraId="08D100F0" w14:textId="77777777" w:rsidR="002F4955" w:rsidRPr="00D053B7" w:rsidRDefault="002F4955" w:rsidP="00EE775C">
      <w:pPr>
        <w:pStyle w:val="H3-Heading3"/>
      </w:pPr>
      <w:r w:rsidRPr="00D053B7">
        <w:t xml:space="preserve">Locally led </w:t>
      </w:r>
      <w:proofErr w:type="gramStart"/>
      <w:r w:rsidRPr="00D053B7">
        <w:t>development</w:t>
      </w:r>
      <w:proofErr w:type="gramEnd"/>
    </w:p>
    <w:p w14:paraId="0C50049F" w14:textId="65E798C0" w:rsidR="00614DC7" w:rsidRPr="00D053B7" w:rsidRDefault="00614DC7" w:rsidP="00614DC7">
      <w:pPr>
        <w:rPr>
          <w:lang w:eastAsia="en-AU"/>
        </w:rPr>
      </w:pPr>
      <w:bookmarkStart w:id="3" w:name="_Hlk171521026"/>
      <w:r w:rsidRPr="00D053B7">
        <w:rPr>
          <w:lang w:eastAsia="en-AU"/>
        </w:rPr>
        <w:t xml:space="preserve">Our assistance will support the </w:t>
      </w:r>
      <w:r w:rsidR="0038190C" w:rsidRPr="00D053B7">
        <w:rPr>
          <w:lang w:eastAsia="en-AU"/>
        </w:rPr>
        <w:t xml:space="preserve">local </w:t>
      </w:r>
      <w:r w:rsidRPr="00D053B7">
        <w:rPr>
          <w:lang w:eastAsia="en-AU"/>
        </w:rPr>
        <w:t xml:space="preserve">leadership of regional organisations such as ASEAN, </w:t>
      </w:r>
      <w:r w:rsidR="005018CD" w:rsidRPr="00D053B7">
        <w:rPr>
          <w:lang w:eastAsia="en-AU"/>
        </w:rPr>
        <w:t>Asia</w:t>
      </w:r>
      <w:r w:rsidR="00DB3BD3" w:rsidRPr="00D053B7">
        <w:rPr>
          <w:lang w:eastAsia="en-AU"/>
        </w:rPr>
        <w:t>–</w:t>
      </w:r>
      <w:r w:rsidR="005018CD" w:rsidRPr="00D053B7">
        <w:rPr>
          <w:lang w:eastAsia="en-AU"/>
        </w:rPr>
        <w:t>Pacific Economic Cooperation (</w:t>
      </w:r>
      <w:r w:rsidRPr="00D053B7">
        <w:rPr>
          <w:lang w:eastAsia="en-AU"/>
        </w:rPr>
        <w:t>APEC</w:t>
      </w:r>
      <w:r w:rsidR="005018CD" w:rsidRPr="00D053B7">
        <w:rPr>
          <w:lang w:eastAsia="en-AU"/>
        </w:rPr>
        <w:t>)</w:t>
      </w:r>
      <w:r w:rsidRPr="00D053B7">
        <w:rPr>
          <w:lang w:eastAsia="en-AU"/>
        </w:rPr>
        <w:t xml:space="preserve"> and the </w:t>
      </w:r>
      <w:r w:rsidR="00DB3BD3" w:rsidRPr="00D053B7">
        <w:rPr>
          <w:lang w:eastAsia="en-AU"/>
        </w:rPr>
        <w:t>Mekong River Commission</w:t>
      </w:r>
      <w:r w:rsidRPr="00D053B7">
        <w:rPr>
          <w:lang w:eastAsia="en-AU"/>
        </w:rPr>
        <w:t>. We will fund regional architecture directly and use regional governance arrangements for key decision</w:t>
      </w:r>
      <w:r w:rsidR="005F3442" w:rsidRPr="00D053B7">
        <w:rPr>
          <w:lang w:eastAsia="en-AU"/>
        </w:rPr>
        <w:t>s</w:t>
      </w:r>
      <w:r w:rsidRPr="00D053B7">
        <w:rPr>
          <w:lang w:eastAsia="en-AU"/>
        </w:rPr>
        <w:t xml:space="preserve">, ensuring local priorities and needs are articulated and that our programs respond to these. ASEAN-led assistance, delivered through ASEAN mechanisms, will continue to be an important component of our regional support. </w:t>
      </w:r>
      <w:r w:rsidR="0038190C" w:rsidRPr="00D053B7">
        <w:rPr>
          <w:lang w:eastAsia="en-AU"/>
        </w:rPr>
        <w:t>Australi</w:t>
      </w:r>
      <w:r w:rsidR="008C3137" w:rsidRPr="00D053B7">
        <w:rPr>
          <w:lang w:eastAsia="en-AU"/>
        </w:rPr>
        <w:t xml:space="preserve">a’s flexible and responsive approach </w:t>
      </w:r>
      <w:r w:rsidR="00991B61" w:rsidRPr="00D053B7">
        <w:rPr>
          <w:lang w:eastAsia="en-AU"/>
        </w:rPr>
        <w:t>to supporting ASEAN-led priorities is highly valued.</w:t>
      </w:r>
    </w:p>
    <w:p w14:paraId="577C51FC" w14:textId="0DF021C3" w:rsidR="00915664" w:rsidRPr="00D053B7" w:rsidRDefault="00084802" w:rsidP="00614DC7">
      <w:pPr>
        <w:rPr>
          <w:lang w:eastAsia="en-AU"/>
        </w:rPr>
      </w:pPr>
      <w:r w:rsidRPr="00D053B7">
        <w:rPr>
          <w:lang w:eastAsia="en-AU"/>
        </w:rPr>
        <w:t xml:space="preserve">We will </w:t>
      </w:r>
      <w:r w:rsidR="007172FD" w:rsidRPr="00D053B7">
        <w:rPr>
          <w:lang w:eastAsia="en-AU"/>
        </w:rPr>
        <w:t>embed</w:t>
      </w:r>
      <w:r w:rsidR="006D474B" w:rsidRPr="00D053B7">
        <w:rPr>
          <w:lang w:eastAsia="en-AU"/>
        </w:rPr>
        <w:t xml:space="preserve"> locally</w:t>
      </w:r>
      <w:r w:rsidR="005F3442" w:rsidRPr="00D053B7">
        <w:rPr>
          <w:lang w:eastAsia="en-AU"/>
        </w:rPr>
        <w:t xml:space="preserve"> </w:t>
      </w:r>
      <w:r w:rsidR="006D474B" w:rsidRPr="00D053B7">
        <w:rPr>
          <w:lang w:eastAsia="en-AU"/>
        </w:rPr>
        <w:t xml:space="preserve">led approaches in all our </w:t>
      </w:r>
      <w:r w:rsidR="007172FD" w:rsidRPr="00D053B7">
        <w:rPr>
          <w:lang w:eastAsia="en-AU"/>
        </w:rPr>
        <w:t xml:space="preserve">development programs and </w:t>
      </w:r>
      <w:r w:rsidR="006D474B" w:rsidRPr="00D053B7">
        <w:rPr>
          <w:lang w:eastAsia="en-AU"/>
        </w:rPr>
        <w:t>partnerships</w:t>
      </w:r>
      <w:r w:rsidR="007172FD" w:rsidRPr="00D053B7">
        <w:rPr>
          <w:lang w:eastAsia="en-AU"/>
        </w:rPr>
        <w:t xml:space="preserve">. </w:t>
      </w:r>
      <w:r w:rsidR="005051C2" w:rsidRPr="00D053B7">
        <w:rPr>
          <w:lang w:eastAsia="en-AU"/>
        </w:rPr>
        <w:t xml:space="preserve">We </w:t>
      </w:r>
      <w:r w:rsidR="009A516F" w:rsidRPr="00D053B7">
        <w:rPr>
          <w:lang w:eastAsia="en-AU"/>
        </w:rPr>
        <w:t xml:space="preserve">will support local leadership, </w:t>
      </w:r>
      <w:proofErr w:type="gramStart"/>
      <w:r w:rsidR="009A516F" w:rsidRPr="00D053B7">
        <w:rPr>
          <w:lang w:eastAsia="en-AU"/>
        </w:rPr>
        <w:t>solutions</w:t>
      </w:r>
      <w:proofErr w:type="gramEnd"/>
      <w:r w:rsidR="009A516F" w:rsidRPr="00D053B7">
        <w:rPr>
          <w:lang w:eastAsia="en-AU"/>
        </w:rPr>
        <w:t xml:space="preserve"> and accountability. </w:t>
      </w:r>
      <w:r w:rsidR="007172FD" w:rsidRPr="00D053B7">
        <w:rPr>
          <w:lang w:eastAsia="en-AU"/>
        </w:rPr>
        <w:t>Practical examples include:</w:t>
      </w:r>
    </w:p>
    <w:p w14:paraId="58FE1FA2" w14:textId="504BF17C" w:rsidR="006D474B" w:rsidRPr="00D053B7" w:rsidRDefault="001E17A6" w:rsidP="001E17A6">
      <w:pPr>
        <w:pStyle w:val="ListParagraph"/>
        <w:numPr>
          <w:ilvl w:val="0"/>
          <w:numId w:val="14"/>
        </w:numPr>
        <w:rPr>
          <w:lang w:eastAsia="en-AU"/>
        </w:rPr>
      </w:pPr>
      <w:r w:rsidRPr="00D053B7">
        <w:rPr>
          <w:lang w:eastAsia="en-AU"/>
        </w:rPr>
        <w:t>developing institutional linkages between Australian and Southeast Asian institutions</w:t>
      </w:r>
      <w:r w:rsidR="001B7840" w:rsidRPr="00D053B7">
        <w:rPr>
          <w:lang w:eastAsia="en-AU"/>
        </w:rPr>
        <w:t xml:space="preserve"> that </w:t>
      </w:r>
      <w:r w:rsidRPr="00D053B7">
        <w:rPr>
          <w:lang w:eastAsia="en-AU"/>
        </w:rPr>
        <w:t>promote two-way learning</w:t>
      </w:r>
      <w:r w:rsidR="0076525F" w:rsidRPr="00D053B7">
        <w:rPr>
          <w:lang w:eastAsia="en-AU"/>
        </w:rPr>
        <w:t>,</w:t>
      </w:r>
      <w:r w:rsidRPr="00D053B7">
        <w:rPr>
          <w:lang w:eastAsia="en-AU"/>
        </w:rPr>
        <w:t xml:space="preserve"> so that all partners can learn from each other’s expertise and </w:t>
      </w:r>
      <w:proofErr w:type="gramStart"/>
      <w:r w:rsidRPr="00D053B7">
        <w:rPr>
          <w:lang w:eastAsia="en-AU"/>
        </w:rPr>
        <w:t>experience</w:t>
      </w:r>
      <w:proofErr w:type="gramEnd"/>
    </w:p>
    <w:p w14:paraId="483D94A0" w14:textId="749C978F" w:rsidR="007172FD" w:rsidRPr="00D053B7" w:rsidRDefault="007172FD" w:rsidP="001E17A6">
      <w:pPr>
        <w:pStyle w:val="ListParagraph"/>
        <w:numPr>
          <w:ilvl w:val="0"/>
          <w:numId w:val="14"/>
        </w:numPr>
        <w:rPr>
          <w:lang w:eastAsia="en-AU"/>
        </w:rPr>
      </w:pPr>
      <w:r w:rsidRPr="00D053B7">
        <w:rPr>
          <w:lang w:eastAsia="en-AU"/>
        </w:rPr>
        <w:t xml:space="preserve">increasing participation </w:t>
      </w:r>
      <w:r w:rsidR="00B06B29" w:rsidRPr="00D053B7">
        <w:rPr>
          <w:lang w:eastAsia="en-AU"/>
        </w:rPr>
        <w:t xml:space="preserve">by </w:t>
      </w:r>
      <w:r w:rsidRPr="00D053B7">
        <w:rPr>
          <w:lang w:eastAsia="en-AU"/>
        </w:rPr>
        <w:t>local private sector actors</w:t>
      </w:r>
      <w:r w:rsidR="00E57583" w:rsidRPr="00D053B7">
        <w:rPr>
          <w:lang w:eastAsia="en-AU"/>
        </w:rPr>
        <w:t xml:space="preserve"> in our programs</w:t>
      </w:r>
      <w:r w:rsidR="00FA08A0" w:rsidRPr="00D053B7">
        <w:rPr>
          <w:lang w:eastAsia="en-AU"/>
        </w:rPr>
        <w:t>;</w:t>
      </w:r>
      <w:r w:rsidRPr="00D053B7">
        <w:rPr>
          <w:lang w:eastAsia="en-AU"/>
        </w:rPr>
        <w:t xml:space="preserve"> for example</w:t>
      </w:r>
      <w:r w:rsidR="00FA08A0" w:rsidRPr="00D053B7">
        <w:rPr>
          <w:lang w:eastAsia="en-AU"/>
        </w:rPr>
        <w:t>,</w:t>
      </w:r>
      <w:r w:rsidRPr="00D053B7">
        <w:rPr>
          <w:lang w:eastAsia="en-AU"/>
        </w:rPr>
        <w:t xml:space="preserve"> working directly with local venture capital partners</w:t>
      </w:r>
      <w:r w:rsidR="005D1D83" w:rsidRPr="00D053B7">
        <w:rPr>
          <w:lang w:eastAsia="en-AU"/>
        </w:rPr>
        <w:t xml:space="preserve"> and using local supply chains to</w:t>
      </w:r>
      <w:r w:rsidR="00794EA2" w:rsidRPr="00D053B7">
        <w:rPr>
          <w:lang w:eastAsia="en-AU"/>
        </w:rPr>
        <w:t xml:space="preserve"> multipl</w:t>
      </w:r>
      <w:r w:rsidR="009A682C" w:rsidRPr="00D053B7">
        <w:rPr>
          <w:lang w:eastAsia="en-AU"/>
        </w:rPr>
        <w:t xml:space="preserve">y our </w:t>
      </w:r>
      <w:proofErr w:type="gramStart"/>
      <w:r w:rsidR="009A682C" w:rsidRPr="00D053B7">
        <w:rPr>
          <w:lang w:eastAsia="en-AU"/>
        </w:rPr>
        <w:t>impact</w:t>
      </w:r>
      <w:proofErr w:type="gramEnd"/>
    </w:p>
    <w:p w14:paraId="441C3574" w14:textId="27AA390A" w:rsidR="00F67B40" w:rsidRPr="00D053B7" w:rsidRDefault="0076525F" w:rsidP="001E17A6">
      <w:pPr>
        <w:pStyle w:val="ListParagraph"/>
        <w:numPr>
          <w:ilvl w:val="0"/>
          <w:numId w:val="14"/>
        </w:numPr>
        <w:rPr>
          <w:lang w:eastAsia="en-AU"/>
        </w:rPr>
      </w:pPr>
      <w:r w:rsidRPr="00D053B7">
        <w:rPr>
          <w:lang w:eastAsia="en-AU"/>
        </w:rPr>
        <w:t xml:space="preserve">providing </w:t>
      </w:r>
      <w:r w:rsidR="00E57583" w:rsidRPr="00D053B7">
        <w:rPr>
          <w:lang w:eastAsia="en-AU"/>
        </w:rPr>
        <w:t>multi</w:t>
      </w:r>
      <w:r w:rsidR="00D86A89" w:rsidRPr="00D053B7">
        <w:rPr>
          <w:lang w:eastAsia="en-AU"/>
        </w:rPr>
        <w:t>year</w:t>
      </w:r>
      <w:r w:rsidR="00E57583" w:rsidRPr="00D053B7">
        <w:rPr>
          <w:lang w:eastAsia="en-AU"/>
        </w:rPr>
        <w:t xml:space="preserve"> funding </w:t>
      </w:r>
      <w:r w:rsidR="005051C2" w:rsidRPr="00D053B7">
        <w:rPr>
          <w:lang w:eastAsia="en-AU"/>
        </w:rPr>
        <w:t>and capacity development</w:t>
      </w:r>
      <w:r w:rsidR="00462D3A" w:rsidRPr="00D053B7">
        <w:rPr>
          <w:lang w:eastAsia="en-AU"/>
        </w:rPr>
        <w:t xml:space="preserve"> </w:t>
      </w:r>
      <w:r w:rsidR="00E57583" w:rsidRPr="00D053B7">
        <w:rPr>
          <w:lang w:eastAsia="en-AU"/>
        </w:rPr>
        <w:t>for</w:t>
      </w:r>
      <w:r w:rsidR="005051C2" w:rsidRPr="00D053B7">
        <w:rPr>
          <w:lang w:eastAsia="en-AU"/>
        </w:rPr>
        <w:t xml:space="preserve"> local</w:t>
      </w:r>
      <w:r w:rsidR="00E57583" w:rsidRPr="00D053B7">
        <w:rPr>
          <w:lang w:eastAsia="en-AU"/>
        </w:rPr>
        <w:t xml:space="preserve"> </w:t>
      </w:r>
      <w:r w:rsidRPr="00D053B7">
        <w:rPr>
          <w:lang w:eastAsia="en-AU"/>
        </w:rPr>
        <w:t>CSOs</w:t>
      </w:r>
    </w:p>
    <w:p w14:paraId="19EE3DDE" w14:textId="657B49D4" w:rsidR="009A682C" w:rsidRPr="00D053B7" w:rsidRDefault="001B7840" w:rsidP="007172FD">
      <w:pPr>
        <w:pStyle w:val="ListParagraph"/>
        <w:numPr>
          <w:ilvl w:val="0"/>
          <w:numId w:val="14"/>
        </w:numPr>
        <w:rPr>
          <w:lang w:eastAsia="en-AU"/>
        </w:rPr>
      </w:pPr>
      <w:r w:rsidRPr="00D053B7">
        <w:rPr>
          <w:lang w:eastAsia="en-AU"/>
        </w:rPr>
        <w:t>investing</w:t>
      </w:r>
      <w:r w:rsidR="006D474B" w:rsidRPr="00D053B7">
        <w:rPr>
          <w:lang w:eastAsia="en-AU"/>
        </w:rPr>
        <w:t xml:space="preserve"> in local and emerging leaders,</w:t>
      </w:r>
      <w:r w:rsidR="001E17A6" w:rsidRPr="00D053B7">
        <w:rPr>
          <w:lang w:eastAsia="en-AU"/>
        </w:rPr>
        <w:t xml:space="preserve"> including through </w:t>
      </w:r>
      <w:r w:rsidR="006D474B" w:rsidRPr="00D053B7">
        <w:rPr>
          <w:lang w:eastAsia="en-AU"/>
        </w:rPr>
        <w:t>scholarships,</w:t>
      </w:r>
      <w:r w:rsidR="001E17A6" w:rsidRPr="00D053B7">
        <w:rPr>
          <w:lang w:eastAsia="en-AU"/>
        </w:rPr>
        <w:t xml:space="preserve"> </w:t>
      </w:r>
      <w:r w:rsidR="00854337" w:rsidRPr="00D053B7">
        <w:rPr>
          <w:lang w:eastAsia="en-AU"/>
        </w:rPr>
        <w:t>F</w:t>
      </w:r>
      <w:r w:rsidR="001E17A6" w:rsidRPr="00D053B7">
        <w:rPr>
          <w:lang w:eastAsia="en-AU"/>
        </w:rPr>
        <w:t>ellowships,</w:t>
      </w:r>
      <w:r w:rsidR="006D474B" w:rsidRPr="00D053B7">
        <w:rPr>
          <w:lang w:eastAsia="en-AU"/>
        </w:rPr>
        <w:t xml:space="preserve"> </w:t>
      </w:r>
      <w:r w:rsidR="001E17A6" w:rsidRPr="00D053B7">
        <w:rPr>
          <w:lang w:eastAsia="en-AU"/>
        </w:rPr>
        <w:t xml:space="preserve">professional </w:t>
      </w:r>
      <w:proofErr w:type="gramStart"/>
      <w:r w:rsidR="001E17A6" w:rsidRPr="00D053B7">
        <w:rPr>
          <w:lang w:eastAsia="en-AU"/>
        </w:rPr>
        <w:t>ex</w:t>
      </w:r>
      <w:r w:rsidR="00D14035" w:rsidRPr="00D053B7">
        <w:rPr>
          <w:lang w:eastAsia="en-AU"/>
        </w:rPr>
        <w:t>changes</w:t>
      </w:r>
      <w:proofErr w:type="gramEnd"/>
      <w:r w:rsidR="006D474B" w:rsidRPr="00D053B7">
        <w:rPr>
          <w:lang w:eastAsia="en-AU"/>
        </w:rPr>
        <w:t xml:space="preserve"> </w:t>
      </w:r>
      <w:r w:rsidR="00D14035" w:rsidRPr="00D053B7">
        <w:rPr>
          <w:lang w:eastAsia="en-AU"/>
        </w:rPr>
        <w:t>and ongoing alumni engagement</w:t>
      </w:r>
    </w:p>
    <w:p w14:paraId="14BDC462" w14:textId="43E4C3C5" w:rsidR="00E04904" w:rsidRPr="00D053B7" w:rsidRDefault="00E04904" w:rsidP="007172FD">
      <w:pPr>
        <w:pStyle w:val="ListParagraph"/>
        <w:numPr>
          <w:ilvl w:val="0"/>
          <w:numId w:val="14"/>
        </w:numPr>
        <w:rPr>
          <w:lang w:eastAsia="en-AU"/>
        </w:rPr>
      </w:pPr>
      <w:r w:rsidRPr="00D053B7">
        <w:rPr>
          <w:lang w:eastAsia="en-AU"/>
        </w:rPr>
        <w:t xml:space="preserve">establishing a </w:t>
      </w:r>
      <w:r w:rsidR="000E7F1D" w:rsidRPr="00D053B7">
        <w:rPr>
          <w:lang w:eastAsia="en-AU"/>
        </w:rPr>
        <w:t xml:space="preserve">community of practice for </w:t>
      </w:r>
      <w:r w:rsidR="00257F03" w:rsidRPr="00D053B7">
        <w:rPr>
          <w:lang w:eastAsia="en-AU"/>
        </w:rPr>
        <w:t>locally engaged</w:t>
      </w:r>
      <w:r w:rsidR="000E7F1D" w:rsidRPr="00D053B7">
        <w:rPr>
          <w:lang w:eastAsia="en-AU"/>
        </w:rPr>
        <w:t xml:space="preserve"> staff managing Australia’s development programs across Southeas</w:t>
      </w:r>
      <w:r w:rsidR="0086052A" w:rsidRPr="00D053B7">
        <w:rPr>
          <w:lang w:eastAsia="en-AU"/>
        </w:rPr>
        <w:t xml:space="preserve">t </w:t>
      </w:r>
      <w:r w:rsidR="008C7D3B" w:rsidRPr="00D053B7">
        <w:rPr>
          <w:lang w:eastAsia="en-AU"/>
        </w:rPr>
        <w:t xml:space="preserve">Asia </w:t>
      </w:r>
      <w:r w:rsidR="0086052A" w:rsidRPr="00D053B7">
        <w:rPr>
          <w:lang w:eastAsia="en-AU"/>
        </w:rPr>
        <w:t xml:space="preserve">to lead and share their expertise on specific </w:t>
      </w:r>
      <w:proofErr w:type="gramStart"/>
      <w:r w:rsidR="0086052A" w:rsidRPr="00D053B7">
        <w:rPr>
          <w:lang w:eastAsia="en-AU"/>
        </w:rPr>
        <w:t>issues</w:t>
      </w:r>
      <w:proofErr w:type="gramEnd"/>
    </w:p>
    <w:p w14:paraId="17D5EE96" w14:textId="3EA9EB59" w:rsidR="006D474B" w:rsidRPr="00D053B7" w:rsidRDefault="009A682C" w:rsidP="007172FD">
      <w:pPr>
        <w:pStyle w:val="ListParagraph"/>
        <w:numPr>
          <w:ilvl w:val="0"/>
          <w:numId w:val="14"/>
        </w:numPr>
        <w:rPr>
          <w:lang w:eastAsia="en-AU"/>
        </w:rPr>
      </w:pPr>
      <w:r w:rsidRPr="00D053B7">
        <w:rPr>
          <w:lang w:eastAsia="en-AU"/>
        </w:rPr>
        <w:t>harnessing government, non-government, academic and local partners’ expertise to deepen knowledge sharing between Australian and regional organisations.</w:t>
      </w:r>
    </w:p>
    <w:bookmarkEnd w:id="3"/>
    <w:p w14:paraId="14305B3E" w14:textId="1192D84D" w:rsidR="00E92F15" w:rsidRPr="00D053B7" w:rsidRDefault="00CF69FB" w:rsidP="00614DC7">
      <w:pPr>
        <w:rPr>
          <w:lang w:eastAsia="en-AU"/>
        </w:rPr>
      </w:pPr>
      <w:r w:rsidRPr="00D053B7">
        <w:rPr>
          <w:lang w:eastAsia="en-AU"/>
        </w:rPr>
        <w:t>Local actors are best placed to understand and respond to the needs of their communities, so locally led approaches will look different in each country context in Southeast Asia.</w:t>
      </w:r>
    </w:p>
    <w:p w14:paraId="6EE9A4C3" w14:textId="77777777" w:rsidR="002F4955" w:rsidRPr="00D053B7" w:rsidRDefault="002F4955" w:rsidP="00EE775C">
      <w:pPr>
        <w:pStyle w:val="H3-Heading3"/>
      </w:pPr>
      <w:r w:rsidRPr="00D053B7">
        <w:t>Consultation</w:t>
      </w:r>
    </w:p>
    <w:p w14:paraId="6A11E20B" w14:textId="0E8D8A49" w:rsidR="007C41B0" w:rsidRPr="00D053B7" w:rsidRDefault="007C41B0" w:rsidP="007C41B0">
      <w:pPr>
        <w:rPr>
          <w:lang w:eastAsia="en-AU"/>
        </w:rPr>
      </w:pPr>
      <w:r w:rsidRPr="00D053B7">
        <w:rPr>
          <w:lang w:eastAsia="en-AU"/>
        </w:rPr>
        <w:t xml:space="preserve">Australia consults with ASEAN and partner governments on regional development assistance through </w:t>
      </w:r>
      <w:r w:rsidR="005773ED" w:rsidRPr="00D053B7">
        <w:rPr>
          <w:lang w:eastAsia="en-AU"/>
        </w:rPr>
        <w:t>Senior Officials’ M</w:t>
      </w:r>
      <w:r w:rsidRPr="00D053B7">
        <w:rPr>
          <w:lang w:eastAsia="en-AU"/>
        </w:rPr>
        <w:t xml:space="preserve">eetings, </w:t>
      </w:r>
      <w:r w:rsidR="005773ED" w:rsidRPr="00D053B7">
        <w:rPr>
          <w:lang w:eastAsia="en-AU"/>
        </w:rPr>
        <w:t xml:space="preserve">and </w:t>
      </w:r>
      <w:r w:rsidRPr="00D053B7">
        <w:rPr>
          <w:lang w:eastAsia="en-AU"/>
        </w:rPr>
        <w:t>ministerial and leader</w:t>
      </w:r>
      <w:r w:rsidR="005773ED" w:rsidRPr="00D053B7">
        <w:rPr>
          <w:lang w:eastAsia="en-AU"/>
        </w:rPr>
        <w:t>-</w:t>
      </w:r>
      <w:r w:rsidRPr="00D053B7">
        <w:rPr>
          <w:lang w:eastAsia="en-AU"/>
        </w:rPr>
        <w:t>level meetings. We consult on specific programming issues through direct bilateral engagements, program governance boards, Steering Committee Meetings, Technical Committee Meetings, Implementing Partners Forums and Development Partner</w:t>
      </w:r>
      <w:r w:rsidR="006D4481" w:rsidRPr="00D053B7">
        <w:rPr>
          <w:lang w:eastAsia="en-AU"/>
        </w:rPr>
        <w:t>s</w:t>
      </w:r>
      <w:r w:rsidRPr="00D053B7">
        <w:rPr>
          <w:lang w:eastAsia="en-AU"/>
        </w:rPr>
        <w:t xml:space="preserve"> Roundtables. We deliver part of our development cooperation with ASEAN through ASEAN-led mechanisms.</w:t>
      </w:r>
    </w:p>
    <w:p w14:paraId="4B19A380" w14:textId="66FED86D" w:rsidR="007C41B0" w:rsidRPr="00D053B7" w:rsidRDefault="007C41B0" w:rsidP="007C41B0">
      <w:pPr>
        <w:rPr>
          <w:lang w:eastAsia="en-AU"/>
        </w:rPr>
      </w:pPr>
      <w:r w:rsidRPr="00D053B7">
        <w:rPr>
          <w:lang w:eastAsia="en-AU"/>
        </w:rPr>
        <w:t xml:space="preserve">We work closely with Mekong subregional bodies such as </w:t>
      </w:r>
      <w:r w:rsidR="00854780" w:rsidRPr="00D053B7">
        <w:rPr>
          <w:lang w:eastAsia="en-AU"/>
        </w:rPr>
        <w:t>the</w:t>
      </w:r>
      <w:r w:rsidR="00257F03" w:rsidRPr="00D053B7">
        <w:rPr>
          <w:lang w:eastAsia="en-AU"/>
        </w:rPr>
        <w:t xml:space="preserve"> </w:t>
      </w:r>
      <w:r w:rsidR="0087484B" w:rsidRPr="00D053B7">
        <w:rPr>
          <w:lang w:eastAsia="en-AU"/>
        </w:rPr>
        <w:t xml:space="preserve">Mekong River Commission </w:t>
      </w:r>
      <w:r w:rsidRPr="00D053B7">
        <w:rPr>
          <w:lang w:eastAsia="en-AU"/>
        </w:rPr>
        <w:t>and regional donor grouping</w:t>
      </w:r>
      <w:r w:rsidR="00EA2FB0" w:rsidRPr="00D053B7">
        <w:rPr>
          <w:lang w:eastAsia="en-AU"/>
        </w:rPr>
        <w:t>s</w:t>
      </w:r>
      <w:r w:rsidRPr="00D053B7">
        <w:rPr>
          <w:lang w:eastAsia="en-AU"/>
        </w:rPr>
        <w:t>. Australia continues to collaborate closely with other partners, including multilateral donors, to effectively support Mekong countries.</w:t>
      </w:r>
    </w:p>
    <w:p w14:paraId="12951095" w14:textId="3DEC81CE" w:rsidR="00257F03" w:rsidRPr="00D053B7" w:rsidRDefault="007C41B0" w:rsidP="003763C0">
      <w:pPr>
        <w:rPr>
          <w:lang w:eastAsia="en-AU"/>
        </w:rPr>
      </w:pPr>
      <w:r w:rsidRPr="00D053B7">
        <w:rPr>
          <w:lang w:eastAsia="en-AU"/>
        </w:rPr>
        <w:t xml:space="preserve">Through our Southeast Asian posts, Australia consults and works closely with the private sector, including women’s business coalitions through the </w:t>
      </w:r>
      <w:r w:rsidR="0087484B" w:rsidRPr="00D053B7">
        <w:rPr>
          <w:lang w:eastAsia="en-AU"/>
        </w:rPr>
        <w:t xml:space="preserve">Investing in Women </w:t>
      </w:r>
      <w:r w:rsidRPr="00D053B7">
        <w:rPr>
          <w:lang w:eastAsia="en-AU"/>
        </w:rPr>
        <w:t xml:space="preserve">program. We will continue to work closely with </w:t>
      </w:r>
      <w:r w:rsidR="00E65BE9" w:rsidRPr="00D053B7">
        <w:rPr>
          <w:lang w:eastAsia="en-AU"/>
        </w:rPr>
        <w:t>CSOs</w:t>
      </w:r>
      <w:r w:rsidRPr="00D053B7">
        <w:rPr>
          <w:lang w:eastAsia="en-AU"/>
        </w:rPr>
        <w:t xml:space="preserve">, including women-led organisations and organisations of </w:t>
      </w:r>
      <w:r w:rsidR="00E65BE9" w:rsidRPr="00D053B7">
        <w:rPr>
          <w:lang w:eastAsia="en-AU"/>
        </w:rPr>
        <w:t xml:space="preserve">persons </w:t>
      </w:r>
      <w:r w:rsidRPr="00D053B7">
        <w:rPr>
          <w:lang w:eastAsia="en-AU"/>
        </w:rPr>
        <w:t xml:space="preserve">with </w:t>
      </w:r>
      <w:r w:rsidR="00E65BE9" w:rsidRPr="00D053B7">
        <w:rPr>
          <w:lang w:eastAsia="en-AU"/>
        </w:rPr>
        <w:t>disability</w:t>
      </w:r>
      <w:r w:rsidRPr="00D053B7">
        <w:rPr>
          <w:lang w:eastAsia="en-AU"/>
        </w:rPr>
        <w:t xml:space="preserve">, and </w:t>
      </w:r>
      <w:r w:rsidR="0080030D" w:rsidRPr="00D053B7">
        <w:rPr>
          <w:lang w:eastAsia="en-AU"/>
        </w:rPr>
        <w:t xml:space="preserve">with </w:t>
      </w:r>
      <w:r w:rsidRPr="00D053B7">
        <w:rPr>
          <w:lang w:eastAsia="en-AU"/>
        </w:rPr>
        <w:t>multilateral partners through regular dialogue and regional forums. We will ensure that DPP objectives are central to those engagements.</w:t>
      </w:r>
    </w:p>
    <w:p w14:paraId="2C2D5E82" w14:textId="56C29155" w:rsidR="002F4955" w:rsidRPr="00D053B7" w:rsidRDefault="002F4955" w:rsidP="00EE775C">
      <w:pPr>
        <w:pStyle w:val="H3-Heading3"/>
      </w:pPr>
      <w:r w:rsidRPr="00D053B7">
        <w:t>Evaluation and learning</w:t>
      </w:r>
    </w:p>
    <w:p w14:paraId="7F206812" w14:textId="4980B0F4" w:rsidR="00C61D9C" w:rsidRPr="00D053B7" w:rsidRDefault="00C61D9C" w:rsidP="00C61D9C">
      <w:pPr>
        <w:rPr>
          <w:lang w:eastAsia="en-AU"/>
        </w:rPr>
      </w:pPr>
      <w:r w:rsidRPr="00D053B7">
        <w:rPr>
          <w:lang w:eastAsia="en-AU"/>
        </w:rPr>
        <w:t>Effective development in Southeast Asia relies on a tailored approach that responds to the different development contexts across the region. We will strengthen the evidence base underpinning our regional programming and enhance our evaluation and learning.</w:t>
      </w:r>
    </w:p>
    <w:p w14:paraId="19458529" w14:textId="3B9F6963" w:rsidR="00C61D9C" w:rsidRPr="00D053B7" w:rsidRDefault="00C61D9C" w:rsidP="00C61D9C">
      <w:pPr>
        <w:rPr>
          <w:lang w:eastAsia="en-AU"/>
        </w:rPr>
      </w:pPr>
      <w:r w:rsidRPr="00D053B7">
        <w:rPr>
          <w:lang w:eastAsia="en-AU"/>
        </w:rPr>
        <w:lastRenderedPageBreak/>
        <w:t xml:space="preserve">Southeast Asia regional investments and programs will engage and seek to explore a variety of evaluation approaches (thematic, program and impact), utilising independent and internal perspectives. </w:t>
      </w:r>
      <w:r w:rsidR="008A4A72" w:rsidRPr="00D053B7">
        <w:rPr>
          <w:lang w:eastAsia="en-AU"/>
        </w:rPr>
        <w:t>Mid-cycle and end-of-program e</w:t>
      </w:r>
      <w:r w:rsidRPr="00D053B7">
        <w:rPr>
          <w:lang w:eastAsia="en-AU"/>
        </w:rPr>
        <w:t xml:space="preserve">valuations will be conducted based on investment and program needs. </w:t>
      </w:r>
      <w:r w:rsidR="00526228" w:rsidRPr="00D053B7">
        <w:rPr>
          <w:lang w:eastAsia="en-AU"/>
        </w:rPr>
        <w:t>E</w:t>
      </w:r>
      <w:r w:rsidRPr="00D053B7">
        <w:rPr>
          <w:lang w:eastAsia="en-AU"/>
        </w:rPr>
        <w:t xml:space="preserve">valuations </w:t>
      </w:r>
      <w:r w:rsidR="00526228" w:rsidRPr="00D053B7">
        <w:rPr>
          <w:lang w:eastAsia="en-AU"/>
        </w:rPr>
        <w:t xml:space="preserve">will be </w:t>
      </w:r>
      <w:r w:rsidRPr="00D053B7">
        <w:rPr>
          <w:lang w:eastAsia="en-AU"/>
        </w:rPr>
        <w:t>aligned to DFAT’s Design and Monitoring</w:t>
      </w:r>
      <w:r w:rsidR="00010F8C" w:rsidRPr="00D053B7">
        <w:rPr>
          <w:lang w:eastAsia="en-AU"/>
        </w:rPr>
        <w:t>,</w:t>
      </w:r>
      <w:r w:rsidRPr="00D053B7">
        <w:rPr>
          <w:lang w:eastAsia="en-AU"/>
        </w:rPr>
        <w:t xml:space="preserve"> Evaluation </w:t>
      </w:r>
      <w:r w:rsidR="00010F8C" w:rsidRPr="00D053B7">
        <w:rPr>
          <w:lang w:eastAsia="en-AU"/>
        </w:rPr>
        <w:t xml:space="preserve">and Learning </w:t>
      </w:r>
      <w:r w:rsidRPr="00D053B7">
        <w:rPr>
          <w:lang w:eastAsia="en-AU"/>
        </w:rPr>
        <w:t xml:space="preserve">Standards. Evaluation findings and recommendations will direct and drive institutional, </w:t>
      </w:r>
      <w:proofErr w:type="gramStart"/>
      <w:r w:rsidRPr="00D053B7">
        <w:rPr>
          <w:lang w:eastAsia="en-AU"/>
        </w:rPr>
        <w:t>regional</w:t>
      </w:r>
      <w:proofErr w:type="gramEnd"/>
      <w:r w:rsidR="00C00834" w:rsidRPr="00D053B7">
        <w:rPr>
          <w:lang w:eastAsia="en-AU"/>
        </w:rPr>
        <w:t xml:space="preserve"> and </w:t>
      </w:r>
      <w:r w:rsidRPr="00D053B7">
        <w:rPr>
          <w:lang w:eastAsia="en-AU"/>
        </w:rPr>
        <w:t xml:space="preserve">bilateral cross-learning and support strategic decision-making throughout each phase of </w:t>
      </w:r>
      <w:r w:rsidR="00923B60" w:rsidRPr="00D053B7">
        <w:rPr>
          <w:lang w:eastAsia="en-AU"/>
        </w:rPr>
        <w:t xml:space="preserve">the DPP’s </w:t>
      </w:r>
      <w:r w:rsidRPr="00D053B7">
        <w:rPr>
          <w:lang w:eastAsia="en-AU"/>
        </w:rPr>
        <w:t>delivery.</w:t>
      </w:r>
    </w:p>
    <w:p w14:paraId="54BEAB8E" w14:textId="779DC2CA" w:rsidR="004D2D9C" w:rsidRPr="00D053B7" w:rsidRDefault="004D2D9C" w:rsidP="004D2D9C">
      <w:pPr>
        <w:rPr>
          <w:lang w:eastAsia="en-AU"/>
        </w:rPr>
      </w:pPr>
      <w:r w:rsidRPr="00D053B7">
        <w:rPr>
          <w:lang w:eastAsia="en-AU"/>
        </w:rPr>
        <w:t xml:space="preserve">We will step up efforts </w:t>
      </w:r>
      <w:r w:rsidR="007836D6" w:rsidRPr="00D053B7">
        <w:rPr>
          <w:lang w:eastAsia="en-AU"/>
        </w:rPr>
        <w:t>to support</w:t>
      </w:r>
      <w:r w:rsidRPr="00D053B7">
        <w:rPr>
          <w:lang w:eastAsia="en-AU"/>
        </w:rPr>
        <w:t xml:space="preserve"> more regional knowledge exchanges and learning events to promote discourse on best practice. We will do so by commissioning new research, </w:t>
      </w:r>
      <w:r w:rsidR="00E048FC" w:rsidRPr="00D053B7">
        <w:rPr>
          <w:lang w:eastAsia="en-AU"/>
        </w:rPr>
        <w:t xml:space="preserve">increasing </w:t>
      </w:r>
      <w:r w:rsidR="00A049BB" w:rsidRPr="00D053B7">
        <w:rPr>
          <w:lang w:eastAsia="en-AU"/>
        </w:rPr>
        <w:t xml:space="preserve">stakeholder consultations, </w:t>
      </w:r>
      <w:r w:rsidRPr="00D053B7">
        <w:rPr>
          <w:lang w:eastAsia="en-AU"/>
        </w:rPr>
        <w:t>drawing on Southeast Asia regional investment reviews and evaluations, and other learning activities.</w:t>
      </w:r>
    </w:p>
    <w:p w14:paraId="3C253165" w14:textId="1B657A31" w:rsidR="00EC76E7" w:rsidRPr="00D053B7" w:rsidRDefault="00EC76E7" w:rsidP="004D2D9C">
      <w:pPr>
        <w:rPr>
          <w:lang w:eastAsia="en-AU"/>
        </w:rPr>
      </w:pPr>
      <w:r w:rsidRPr="00D053B7">
        <w:rPr>
          <w:lang w:eastAsia="en-AU"/>
        </w:rPr>
        <w:t>Table 2 highlights planned Southeast Asia regional investment, sectoral and strategic evaluations. All regional programs will undertake annual consultation and learning events with partners.</w:t>
      </w:r>
    </w:p>
    <w:p w14:paraId="0F774F1F" w14:textId="6A31DBA5" w:rsidR="002F4955" w:rsidRPr="00D053B7" w:rsidRDefault="002F4955" w:rsidP="00EE775C">
      <w:pPr>
        <w:pStyle w:val="Tabletitle"/>
      </w:pPr>
      <w:r w:rsidRPr="00D053B7">
        <w:t xml:space="preserve">Table </w:t>
      </w:r>
      <w:r w:rsidR="000616C8" w:rsidRPr="00D053B7">
        <w:t>2</w:t>
      </w:r>
      <w:r w:rsidRPr="00D053B7">
        <w:t xml:space="preserve">: Consultation, </w:t>
      </w:r>
      <w:r w:rsidR="00B640A3" w:rsidRPr="00D053B7">
        <w:t>e</w:t>
      </w:r>
      <w:r w:rsidRPr="00D053B7">
        <w:t xml:space="preserve">valuation and </w:t>
      </w:r>
      <w:r w:rsidR="00B640A3" w:rsidRPr="00D053B7">
        <w:t>l</w:t>
      </w:r>
      <w:r w:rsidRPr="00D053B7">
        <w:t xml:space="preserve">earning </w:t>
      </w:r>
      <w:proofErr w:type="gramStart"/>
      <w:r w:rsidR="006B4DAC" w:rsidRPr="00D053B7">
        <w:t>p</w:t>
      </w:r>
      <w:r w:rsidRPr="00D053B7">
        <w:t>lan</w:t>
      </w:r>
      <w:proofErr w:type="gramEnd"/>
    </w:p>
    <w:tbl>
      <w:tblPr>
        <w:tblStyle w:val="GridTable2-Accent1"/>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Consultation, evaluation and learning plan"/>
        <w:tblDescription w:val="The DPP consultation, evaluation and learning plan includes regional investment, sectoral and strategic evaluations, and a mid-cycle review of the DPP."/>
      </w:tblPr>
      <w:tblGrid>
        <w:gridCol w:w="1609"/>
        <w:gridCol w:w="2822"/>
        <w:gridCol w:w="2822"/>
        <w:gridCol w:w="2823"/>
      </w:tblGrid>
      <w:tr w:rsidR="002F4955" w:rsidRPr="00D053B7" w14:paraId="7A745DDD" w14:textId="77777777" w:rsidTr="001A602B">
        <w:trPr>
          <w:cnfStyle w:val="100000000000" w:firstRow="1" w:lastRow="0" w:firstColumn="0" w:lastColumn="0" w:oddVBand="0" w:evenVBand="0" w:oddHBand="0" w:evenHBand="0" w:firstRowFirstColumn="0" w:firstRowLastColumn="0" w:lastRowFirstColumn="0" w:lastRowLastColumn="0"/>
          <w:cantSplit/>
          <w:trHeight w:val="331"/>
          <w:tblHeader/>
        </w:trPr>
        <w:tc>
          <w:tcPr>
            <w:cnfStyle w:val="001000000000" w:firstRow="0" w:lastRow="0" w:firstColumn="1" w:lastColumn="0" w:oddVBand="0" w:evenVBand="0" w:oddHBand="0" w:evenHBand="0" w:firstRowFirstColumn="0" w:firstRowLastColumn="0" w:lastRowFirstColumn="0" w:lastRowLastColumn="0"/>
            <w:tcW w:w="798" w:type="pct"/>
            <w:tcBorders>
              <w:bottom w:val="single" w:sz="4" w:space="0" w:color="000000" w:themeColor="text1"/>
              <w:right w:val="single" w:sz="4" w:space="0" w:color="auto"/>
            </w:tcBorders>
            <w:shd w:val="clear" w:color="auto" w:fill="3A586E"/>
          </w:tcPr>
          <w:p w14:paraId="6F231D31" w14:textId="77777777" w:rsidR="002F4955" w:rsidRPr="00D053B7" w:rsidRDefault="00C22E6E" w:rsidP="00EE775C">
            <w:pPr>
              <w:pStyle w:val="TableHeading"/>
              <w:rPr>
                <w:b/>
                <w:bCs/>
              </w:rPr>
            </w:pPr>
            <w:r w:rsidRPr="00D053B7">
              <w:rPr>
                <w:b/>
                <w:bCs/>
              </w:rPr>
              <w:t>Objective</w:t>
            </w:r>
          </w:p>
        </w:tc>
        <w:tc>
          <w:tcPr>
            <w:tcW w:w="1400" w:type="pct"/>
            <w:tcBorders>
              <w:left w:val="single" w:sz="4" w:space="0" w:color="auto"/>
              <w:bottom w:val="single" w:sz="4" w:space="0" w:color="000000" w:themeColor="text1"/>
              <w:right w:val="single" w:sz="4" w:space="0" w:color="auto"/>
            </w:tcBorders>
            <w:shd w:val="clear" w:color="auto" w:fill="3A586E"/>
          </w:tcPr>
          <w:p w14:paraId="3123E533" w14:textId="4AAB92CA" w:rsidR="002F4955" w:rsidRPr="00D053B7" w:rsidRDefault="002F4955" w:rsidP="00EE775C">
            <w:pPr>
              <w:pStyle w:val="TableHeading"/>
              <w:cnfStyle w:val="100000000000" w:firstRow="1" w:lastRow="0" w:firstColumn="0" w:lastColumn="0" w:oddVBand="0" w:evenVBand="0" w:oddHBand="0" w:evenHBand="0" w:firstRowFirstColumn="0" w:firstRowLastColumn="0" w:lastRowFirstColumn="0" w:lastRowLastColumn="0"/>
              <w:rPr>
                <w:b/>
                <w:bCs/>
              </w:rPr>
            </w:pPr>
            <w:r w:rsidRPr="00D053B7">
              <w:rPr>
                <w:b/>
                <w:bCs/>
              </w:rPr>
              <w:t>202</w:t>
            </w:r>
            <w:r w:rsidR="00B53DCB" w:rsidRPr="00D053B7">
              <w:rPr>
                <w:b/>
                <w:bCs/>
              </w:rPr>
              <w:t>4</w:t>
            </w:r>
            <w:r w:rsidR="00B640A3" w:rsidRPr="00D053B7">
              <w:rPr>
                <w:b/>
                <w:bCs/>
              </w:rPr>
              <w:t>–</w:t>
            </w:r>
            <w:r w:rsidR="00B53DCB" w:rsidRPr="00D053B7">
              <w:rPr>
                <w:b/>
                <w:bCs/>
              </w:rPr>
              <w:t>25</w:t>
            </w:r>
          </w:p>
        </w:tc>
        <w:tc>
          <w:tcPr>
            <w:tcW w:w="1400" w:type="pct"/>
            <w:tcBorders>
              <w:left w:val="single" w:sz="4" w:space="0" w:color="auto"/>
              <w:bottom w:val="single" w:sz="4" w:space="0" w:color="000000" w:themeColor="text1"/>
              <w:right w:val="single" w:sz="4" w:space="0" w:color="auto"/>
            </w:tcBorders>
            <w:shd w:val="clear" w:color="auto" w:fill="3A586E"/>
          </w:tcPr>
          <w:p w14:paraId="491CADDE" w14:textId="1C6B83C4" w:rsidR="002F4955" w:rsidRPr="00D053B7" w:rsidRDefault="002F4955" w:rsidP="00EE775C">
            <w:pPr>
              <w:pStyle w:val="TableHeading"/>
              <w:cnfStyle w:val="100000000000" w:firstRow="1" w:lastRow="0" w:firstColumn="0" w:lastColumn="0" w:oddVBand="0" w:evenVBand="0" w:oddHBand="0" w:evenHBand="0" w:firstRowFirstColumn="0" w:firstRowLastColumn="0" w:lastRowFirstColumn="0" w:lastRowLastColumn="0"/>
              <w:rPr>
                <w:b/>
                <w:bCs/>
              </w:rPr>
            </w:pPr>
            <w:r w:rsidRPr="00D053B7">
              <w:rPr>
                <w:b/>
                <w:bCs/>
              </w:rPr>
              <w:t>202</w:t>
            </w:r>
            <w:r w:rsidR="00927422" w:rsidRPr="00D053B7">
              <w:rPr>
                <w:b/>
                <w:bCs/>
              </w:rPr>
              <w:t>5</w:t>
            </w:r>
            <w:r w:rsidR="00B640A3" w:rsidRPr="00D053B7">
              <w:rPr>
                <w:b/>
                <w:bCs/>
              </w:rPr>
              <w:t>–</w:t>
            </w:r>
            <w:r w:rsidR="00927422" w:rsidRPr="00D053B7">
              <w:rPr>
                <w:b/>
                <w:bCs/>
              </w:rPr>
              <w:t>26</w:t>
            </w:r>
          </w:p>
        </w:tc>
        <w:tc>
          <w:tcPr>
            <w:tcW w:w="1401" w:type="pct"/>
            <w:tcBorders>
              <w:left w:val="single" w:sz="4" w:space="0" w:color="auto"/>
              <w:bottom w:val="single" w:sz="4" w:space="0" w:color="000000" w:themeColor="text1"/>
            </w:tcBorders>
            <w:shd w:val="clear" w:color="auto" w:fill="3A586E"/>
          </w:tcPr>
          <w:p w14:paraId="6C46FD68" w14:textId="27785026" w:rsidR="002F4955" w:rsidRPr="00D053B7" w:rsidRDefault="002F4955" w:rsidP="00EE775C">
            <w:pPr>
              <w:pStyle w:val="TableHeading"/>
              <w:cnfStyle w:val="100000000000" w:firstRow="1" w:lastRow="0" w:firstColumn="0" w:lastColumn="0" w:oddVBand="0" w:evenVBand="0" w:oddHBand="0" w:evenHBand="0" w:firstRowFirstColumn="0" w:firstRowLastColumn="0" w:lastRowFirstColumn="0" w:lastRowLastColumn="0"/>
              <w:rPr>
                <w:b/>
                <w:bCs/>
              </w:rPr>
            </w:pPr>
            <w:r w:rsidRPr="00D053B7">
              <w:rPr>
                <w:b/>
                <w:bCs/>
              </w:rPr>
              <w:t>202</w:t>
            </w:r>
            <w:r w:rsidR="0034668D" w:rsidRPr="00D053B7">
              <w:rPr>
                <w:b/>
                <w:bCs/>
              </w:rPr>
              <w:t>6</w:t>
            </w:r>
            <w:r w:rsidR="00B640A3" w:rsidRPr="00D053B7">
              <w:rPr>
                <w:b/>
                <w:bCs/>
              </w:rPr>
              <w:t>–</w:t>
            </w:r>
            <w:r w:rsidR="0034668D" w:rsidRPr="00D053B7">
              <w:rPr>
                <w:b/>
                <w:bCs/>
              </w:rPr>
              <w:t>27</w:t>
            </w:r>
          </w:p>
        </w:tc>
      </w:tr>
      <w:tr w:rsidR="002F4955" w:rsidRPr="00D053B7" w14:paraId="1D1C374E" w14:textId="77777777" w:rsidTr="001A602B">
        <w:trPr>
          <w:cnfStyle w:val="000000100000" w:firstRow="0" w:lastRow="0" w:firstColumn="0" w:lastColumn="0" w:oddVBand="0" w:evenVBand="0" w:oddHBand="1" w:evenHBand="0" w:firstRowFirstColumn="0" w:firstRowLastColumn="0" w:lastRowFirstColumn="0" w:lastRowLastColumn="0"/>
          <w:cantSplit/>
          <w:trHeight w:val="984"/>
        </w:trPr>
        <w:tc>
          <w:tcPr>
            <w:cnfStyle w:val="001000000000" w:firstRow="0" w:lastRow="0" w:firstColumn="1" w:lastColumn="0" w:oddVBand="0" w:evenVBand="0" w:oddHBand="0" w:evenHBand="0" w:firstRowFirstColumn="0" w:firstRowLastColumn="0" w:lastRowFirstColumn="0" w:lastRowLastColumn="0"/>
            <w:tcW w:w="798" w:type="pct"/>
            <w:tcBorders>
              <w:top w:val="single" w:sz="4" w:space="0" w:color="000000" w:themeColor="text1"/>
            </w:tcBorders>
            <w:shd w:val="clear" w:color="auto" w:fill="D6E8D2"/>
          </w:tcPr>
          <w:p w14:paraId="625EBFA6" w14:textId="77777777" w:rsidR="002F4955" w:rsidRPr="00D053B7" w:rsidRDefault="002F4955" w:rsidP="00EE775C">
            <w:pPr>
              <w:pStyle w:val="TableBodyCopy"/>
              <w:rPr>
                <w:b w:val="0"/>
                <w:bCs w:val="0"/>
              </w:rPr>
            </w:pPr>
            <w:r w:rsidRPr="00D053B7">
              <w:t>Objective 1</w:t>
            </w:r>
          </w:p>
          <w:p w14:paraId="5D41D474" w14:textId="166BA23F" w:rsidR="007E6EDC" w:rsidRPr="00D053B7" w:rsidRDefault="007E6EDC" w:rsidP="00EE775C">
            <w:pPr>
              <w:pStyle w:val="TableBodyCopy"/>
            </w:pPr>
            <w:r w:rsidRPr="00D053B7">
              <w:rPr>
                <w:b w:val="0"/>
                <w:bCs w:val="0"/>
              </w:rPr>
              <w:t>Inclusive regional economic growth and integration</w:t>
            </w:r>
          </w:p>
        </w:tc>
        <w:tc>
          <w:tcPr>
            <w:tcW w:w="1400" w:type="pct"/>
            <w:tcBorders>
              <w:top w:val="single" w:sz="4" w:space="0" w:color="000000" w:themeColor="text1"/>
            </w:tcBorders>
            <w:shd w:val="clear" w:color="auto" w:fill="D6E8D2"/>
          </w:tcPr>
          <w:p w14:paraId="41805902" w14:textId="4A67172C" w:rsidR="002F4955" w:rsidRPr="00D053B7" w:rsidRDefault="00F5555C" w:rsidP="00EE775C">
            <w:pPr>
              <w:pStyle w:val="TableBodyCopy"/>
              <w:cnfStyle w:val="000000100000" w:firstRow="0" w:lastRow="0" w:firstColumn="0" w:lastColumn="0" w:oddVBand="0" w:evenVBand="0" w:oddHBand="1" w:evenHBand="0" w:firstRowFirstColumn="0" w:firstRowLastColumn="0" w:lastRowFirstColumn="0" w:lastRowLastColumn="0"/>
            </w:pPr>
            <w:r w:rsidRPr="00D053B7">
              <w:t>Investing in Women learning events with partners</w:t>
            </w:r>
          </w:p>
        </w:tc>
        <w:tc>
          <w:tcPr>
            <w:tcW w:w="1400" w:type="pct"/>
            <w:tcBorders>
              <w:top w:val="single" w:sz="4" w:space="0" w:color="000000" w:themeColor="text1"/>
            </w:tcBorders>
            <w:shd w:val="clear" w:color="auto" w:fill="D6E8D2"/>
          </w:tcPr>
          <w:p w14:paraId="66754B95" w14:textId="6127AF24" w:rsidR="00650AF8" w:rsidRPr="00D053B7" w:rsidDel="00DD2ED1" w:rsidRDefault="00650AF8" w:rsidP="00EE775C">
            <w:pPr>
              <w:pStyle w:val="TableBodyCopy"/>
              <w:cnfStyle w:val="000000100000" w:firstRow="0" w:lastRow="0" w:firstColumn="0" w:lastColumn="0" w:oddVBand="0" w:evenVBand="0" w:oddHBand="1" w:evenHBand="0" w:firstRowFirstColumn="0" w:firstRowLastColumn="0" w:lastRowFirstColumn="0" w:lastRowLastColumn="0"/>
            </w:pPr>
            <w:r w:rsidRPr="00D053B7">
              <w:t>Mid-</w:t>
            </w:r>
            <w:r w:rsidR="00756689" w:rsidRPr="00D053B7">
              <w:t>cycle</w:t>
            </w:r>
            <w:r w:rsidRPr="00D053B7">
              <w:t xml:space="preserve"> </w:t>
            </w:r>
            <w:r w:rsidR="00CF0050" w:rsidRPr="00D053B7">
              <w:t>e</w:t>
            </w:r>
            <w:r w:rsidRPr="00D053B7">
              <w:t>valuation</w:t>
            </w:r>
            <w:r w:rsidR="00CA420C" w:rsidRPr="00D053B7">
              <w:t xml:space="preserve"> of</w:t>
            </w:r>
            <w:r w:rsidRPr="00D053B7">
              <w:t> Investing in Women</w:t>
            </w:r>
          </w:p>
          <w:p w14:paraId="3CE18F49" w14:textId="28EF175C" w:rsidR="00650AF8" w:rsidRPr="00D053B7" w:rsidRDefault="00650AF8" w:rsidP="00EE775C">
            <w:pPr>
              <w:pStyle w:val="TableBodyCopy"/>
              <w:cnfStyle w:val="000000100000" w:firstRow="0" w:lastRow="0" w:firstColumn="0" w:lastColumn="0" w:oddVBand="0" w:evenVBand="0" w:oddHBand="1" w:evenHBand="0" w:firstRowFirstColumn="0" w:firstRowLastColumn="0" w:lastRowFirstColumn="0" w:lastRowLastColumn="0"/>
            </w:pPr>
            <w:r w:rsidRPr="00D053B7">
              <w:t>Mid-</w:t>
            </w:r>
            <w:r w:rsidR="00756689" w:rsidRPr="00D053B7">
              <w:t>cycle e</w:t>
            </w:r>
            <w:r w:rsidRPr="00D053B7">
              <w:t xml:space="preserve">valuation </w:t>
            </w:r>
            <w:r w:rsidR="00CA420C" w:rsidRPr="00D053B7">
              <w:t xml:space="preserve">of the </w:t>
            </w:r>
            <w:r w:rsidRPr="00D053B7">
              <w:t>Regional Trade for Development Initiative</w:t>
            </w:r>
          </w:p>
          <w:p w14:paraId="73E366A8" w14:textId="4F56330D" w:rsidR="002F4955" w:rsidRPr="00D053B7" w:rsidRDefault="00650AF8" w:rsidP="00EE775C">
            <w:pPr>
              <w:pStyle w:val="TableBodyCopy"/>
              <w:cnfStyle w:val="000000100000" w:firstRow="0" w:lastRow="0" w:firstColumn="0" w:lastColumn="0" w:oddVBand="0" w:evenVBand="0" w:oddHBand="1" w:evenHBand="0" w:firstRowFirstColumn="0" w:firstRowLastColumn="0" w:lastRowFirstColumn="0" w:lastRowLastColumn="0"/>
            </w:pPr>
            <w:r w:rsidRPr="00D053B7">
              <w:t>Investing in Women learning</w:t>
            </w:r>
            <w:r w:rsidR="00D550FD" w:rsidRPr="00D053B7">
              <w:t xml:space="preserve"> e</w:t>
            </w:r>
            <w:r w:rsidRPr="00D053B7">
              <w:t xml:space="preserve">vents </w:t>
            </w:r>
            <w:r w:rsidR="00D550FD" w:rsidRPr="00D053B7">
              <w:t>with partners</w:t>
            </w:r>
          </w:p>
        </w:tc>
        <w:tc>
          <w:tcPr>
            <w:tcW w:w="1401" w:type="pct"/>
            <w:tcBorders>
              <w:top w:val="single" w:sz="4" w:space="0" w:color="000000" w:themeColor="text1"/>
            </w:tcBorders>
            <w:shd w:val="clear" w:color="auto" w:fill="D6E8D2"/>
          </w:tcPr>
          <w:p w14:paraId="75E63F6D" w14:textId="6E58C34D" w:rsidR="002F4955" w:rsidRPr="00D053B7" w:rsidRDefault="00AD7C45" w:rsidP="00EE775C">
            <w:pPr>
              <w:pStyle w:val="TableBodyCopy"/>
              <w:cnfStyle w:val="000000100000" w:firstRow="0" w:lastRow="0" w:firstColumn="0" w:lastColumn="0" w:oddVBand="0" w:evenVBand="0" w:oddHBand="1" w:evenHBand="0" w:firstRowFirstColumn="0" w:firstRowLastColumn="0" w:lastRowFirstColumn="0" w:lastRowLastColumn="0"/>
            </w:pPr>
            <w:r w:rsidRPr="00D053B7">
              <w:t>Investing in Women learning events with partners</w:t>
            </w:r>
          </w:p>
        </w:tc>
      </w:tr>
      <w:tr w:rsidR="002F4955" w:rsidRPr="00D053B7" w14:paraId="7B036427" w14:textId="77777777" w:rsidTr="00E62287">
        <w:trPr>
          <w:cantSplit/>
          <w:trHeight w:val="614"/>
        </w:trPr>
        <w:tc>
          <w:tcPr>
            <w:cnfStyle w:val="001000000000" w:firstRow="0" w:lastRow="0" w:firstColumn="1" w:lastColumn="0" w:oddVBand="0" w:evenVBand="0" w:oddHBand="0" w:evenHBand="0" w:firstRowFirstColumn="0" w:firstRowLastColumn="0" w:lastRowFirstColumn="0" w:lastRowLastColumn="0"/>
            <w:tcW w:w="798" w:type="pct"/>
            <w:shd w:val="clear" w:color="auto" w:fill="FBEED2"/>
          </w:tcPr>
          <w:p w14:paraId="4444D275" w14:textId="77777777" w:rsidR="002F4955" w:rsidRPr="00D053B7" w:rsidRDefault="002F4955" w:rsidP="00EE775C">
            <w:pPr>
              <w:pStyle w:val="TableBodyCopy"/>
              <w:rPr>
                <w:b w:val="0"/>
                <w:bCs w:val="0"/>
              </w:rPr>
            </w:pPr>
            <w:r w:rsidRPr="00D053B7">
              <w:t>Objective 2</w:t>
            </w:r>
          </w:p>
          <w:p w14:paraId="4B6218E3" w14:textId="12DF20C0" w:rsidR="007E6EDC" w:rsidRPr="00D053B7" w:rsidRDefault="007E6EDC" w:rsidP="00EE775C">
            <w:pPr>
              <w:pStyle w:val="TableBodyCopy"/>
            </w:pPr>
            <w:r w:rsidRPr="00D053B7">
              <w:rPr>
                <w:b w:val="0"/>
                <w:bCs w:val="0"/>
              </w:rPr>
              <w:t>Enhanced regional and community resilience</w:t>
            </w:r>
          </w:p>
        </w:tc>
        <w:tc>
          <w:tcPr>
            <w:tcW w:w="1400" w:type="pct"/>
            <w:shd w:val="clear" w:color="auto" w:fill="FBEED2"/>
          </w:tcPr>
          <w:p w14:paraId="4DA7978A" w14:textId="5D5B71F6" w:rsidR="00E1035E" w:rsidRPr="00D053B7" w:rsidRDefault="00E1035E"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Evaluation of </w:t>
            </w:r>
            <w:r w:rsidR="009146FE" w:rsidRPr="00D053B7">
              <w:t>the Tripartite Action to Enhance the Contribution of Labour Migration to Growth and Development (</w:t>
            </w:r>
            <w:r w:rsidRPr="00D053B7">
              <w:t>TRIANGLE</w:t>
            </w:r>
            <w:r w:rsidR="009146FE" w:rsidRPr="00D053B7">
              <w:t>)</w:t>
            </w:r>
            <w:r w:rsidRPr="00D053B7">
              <w:t xml:space="preserve"> </w:t>
            </w:r>
            <w:r w:rsidR="00660629" w:rsidRPr="00D053B7">
              <w:t xml:space="preserve">in ASEAN </w:t>
            </w:r>
            <w:proofErr w:type="gramStart"/>
            <w:r w:rsidRPr="00D053B7">
              <w:t>program</w:t>
            </w:r>
            <w:proofErr w:type="gramEnd"/>
          </w:p>
          <w:p w14:paraId="0D61A571" w14:textId="00F80EDE" w:rsidR="002F4955" w:rsidRPr="00D053B7" w:rsidRDefault="00E1035E" w:rsidP="00EE775C">
            <w:pPr>
              <w:pStyle w:val="TableBodyCopy"/>
              <w:cnfStyle w:val="000000000000" w:firstRow="0" w:lastRow="0" w:firstColumn="0" w:lastColumn="0" w:oddVBand="0" w:evenVBand="0" w:oddHBand="0" w:evenHBand="0" w:firstRowFirstColumn="0" w:firstRowLastColumn="0" w:lastRowFirstColumn="0" w:lastRowLastColumn="0"/>
            </w:pPr>
            <w:r w:rsidRPr="00D053B7">
              <w:t>ASEAN</w:t>
            </w:r>
            <w:r w:rsidR="009146FE" w:rsidRPr="00D053B7">
              <w:t>–</w:t>
            </w:r>
            <w:r w:rsidRPr="00D053B7">
              <w:t>Australia Joint Planning and Review Committee </w:t>
            </w:r>
          </w:p>
        </w:tc>
        <w:tc>
          <w:tcPr>
            <w:tcW w:w="1400" w:type="pct"/>
            <w:shd w:val="clear" w:color="auto" w:fill="FBEED2"/>
          </w:tcPr>
          <w:p w14:paraId="03D72E48" w14:textId="289AAF61" w:rsidR="007626A1" w:rsidRPr="00D053B7" w:rsidRDefault="007626A1" w:rsidP="00EE775C">
            <w:pPr>
              <w:pStyle w:val="TableBodyCopy"/>
              <w:cnfStyle w:val="000000000000" w:firstRow="0" w:lastRow="0" w:firstColumn="0" w:lastColumn="0" w:oddVBand="0" w:evenVBand="0" w:oddHBand="0" w:evenHBand="0" w:firstRowFirstColumn="0" w:firstRowLastColumn="0" w:lastRowFirstColumn="0" w:lastRowLastColumn="0"/>
            </w:pPr>
            <w:r w:rsidRPr="00D053B7">
              <w:t>Evaluation of the ASEAN</w:t>
            </w:r>
            <w:r w:rsidR="007E0971" w:rsidRPr="00D053B7">
              <w:t>–</w:t>
            </w:r>
            <w:r w:rsidRPr="00D053B7">
              <w:t>Australia Political Security Partnership</w:t>
            </w:r>
          </w:p>
          <w:p w14:paraId="20027819" w14:textId="4E63BCC9" w:rsidR="007626A1" w:rsidRPr="00D053B7" w:rsidRDefault="007626A1"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Evaluation of </w:t>
            </w:r>
            <w:r w:rsidR="003B16B2" w:rsidRPr="00D053B7">
              <w:t xml:space="preserve">the </w:t>
            </w:r>
            <w:r w:rsidR="00CB7D07" w:rsidRPr="00D053B7">
              <w:t>Australia–</w:t>
            </w:r>
            <w:r w:rsidRPr="00D053B7">
              <w:t>Malaysia Reform Partnership</w:t>
            </w:r>
          </w:p>
          <w:p w14:paraId="7614A5E2" w14:textId="26D9FEDC" w:rsidR="002F4955" w:rsidRPr="00D053B7" w:rsidRDefault="007626A1" w:rsidP="00EE775C">
            <w:pPr>
              <w:pStyle w:val="TableBodyCopy"/>
              <w:cnfStyle w:val="000000000000" w:firstRow="0" w:lastRow="0" w:firstColumn="0" w:lastColumn="0" w:oddVBand="0" w:evenVBand="0" w:oddHBand="0" w:evenHBand="0" w:firstRowFirstColumn="0" w:firstRowLastColumn="0" w:lastRowFirstColumn="0" w:lastRowLastColumn="0"/>
            </w:pPr>
            <w:r w:rsidRPr="00D053B7">
              <w:t>ASEAN</w:t>
            </w:r>
            <w:r w:rsidR="00AA0055" w:rsidRPr="00D053B7">
              <w:t>–</w:t>
            </w:r>
            <w:r w:rsidRPr="00D053B7">
              <w:t>Australia Joint Planning and Review Committee</w:t>
            </w:r>
          </w:p>
        </w:tc>
        <w:tc>
          <w:tcPr>
            <w:tcW w:w="1401" w:type="pct"/>
            <w:shd w:val="clear" w:color="auto" w:fill="FBEED2"/>
          </w:tcPr>
          <w:p w14:paraId="2522F213" w14:textId="190C6F16" w:rsidR="00784AFA" w:rsidRPr="00D053B7" w:rsidRDefault="00784AFA" w:rsidP="00EE775C">
            <w:pPr>
              <w:pStyle w:val="TableBodyCopy"/>
              <w:cnfStyle w:val="000000000000" w:firstRow="0" w:lastRow="0" w:firstColumn="0" w:lastColumn="0" w:oddVBand="0" w:evenVBand="0" w:oddHBand="0" w:evenHBand="0" w:firstRowFirstColumn="0" w:firstRowLastColumn="0" w:lastRowFirstColumn="0" w:lastRowLastColumn="0"/>
            </w:pPr>
            <w:r w:rsidRPr="00D053B7">
              <w:t>Mid-</w:t>
            </w:r>
            <w:r w:rsidR="00AA0055" w:rsidRPr="00D053B7">
              <w:t>cycle e</w:t>
            </w:r>
            <w:r w:rsidRPr="00D053B7">
              <w:t>valuation</w:t>
            </w:r>
            <w:r w:rsidR="00D5409A" w:rsidRPr="00D053B7">
              <w:t xml:space="preserve"> of the</w:t>
            </w:r>
            <w:r w:rsidRPr="00D053B7">
              <w:t xml:space="preserve"> Southeast Asia </w:t>
            </w:r>
            <w:r w:rsidR="004973A1" w:rsidRPr="00D053B7">
              <w:t xml:space="preserve">and Australia </w:t>
            </w:r>
            <w:r w:rsidRPr="00D053B7">
              <w:t>Government</w:t>
            </w:r>
            <w:r w:rsidR="004973A1" w:rsidRPr="00D053B7">
              <w:t>-</w:t>
            </w:r>
            <w:r w:rsidRPr="00D053B7">
              <w:t>to</w:t>
            </w:r>
            <w:r w:rsidR="004973A1" w:rsidRPr="00D053B7">
              <w:t>-</w:t>
            </w:r>
            <w:r w:rsidRPr="00D053B7">
              <w:t>Government Partnerships Program</w:t>
            </w:r>
          </w:p>
          <w:p w14:paraId="112CB408" w14:textId="5D14A879" w:rsidR="002F4955" w:rsidRPr="00D053B7" w:rsidRDefault="00784AFA" w:rsidP="00EE775C">
            <w:pPr>
              <w:pStyle w:val="TableBodyCopy"/>
              <w:cnfStyle w:val="000000000000" w:firstRow="0" w:lastRow="0" w:firstColumn="0" w:lastColumn="0" w:oddVBand="0" w:evenVBand="0" w:oddHBand="0" w:evenHBand="0" w:firstRowFirstColumn="0" w:firstRowLastColumn="0" w:lastRowFirstColumn="0" w:lastRowLastColumn="0"/>
            </w:pPr>
            <w:r w:rsidRPr="00D053B7">
              <w:t>Mid-</w:t>
            </w:r>
            <w:r w:rsidR="005D0ADE" w:rsidRPr="00D053B7">
              <w:t>cycle e</w:t>
            </w:r>
            <w:r w:rsidRPr="00D053B7">
              <w:t xml:space="preserve">valuation of </w:t>
            </w:r>
            <w:r w:rsidR="005D0ADE" w:rsidRPr="00D053B7">
              <w:t xml:space="preserve">the </w:t>
            </w:r>
            <w:r w:rsidRPr="00D053B7">
              <w:t xml:space="preserve">Aus4ASEAN Futures </w:t>
            </w:r>
            <w:proofErr w:type="spellStart"/>
            <w:r w:rsidR="0094711D" w:rsidRPr="00D053B7">
              <w:t>i</w:t>
            </w:r>
            <w:r w:rsidRPr="00D053B7">
              <w:t>nitiative</w:t>
            </w:r>
            <w:hyperlink w:anchor="T2na" w:history="1">
              <w:r w:rsidR="00470944" w:rsidRPr="00D053B7">
                <w:rPr>
                  <w:rStyle w:val="Hyperlink"/>
                  <w:vertAlign w:val="superscript"/>
                </w:rPr>
                <w:t>a</w:t>
              </w:r>
              <w:proofErr w:type="spellEnd"/>
            </w:hyperlink>
          </w:p>
        </w:tc>
      </w:tr>
      <w:tr w:rsidR="002F4955" w:rsidRPr="00D053B7" w14:paraId="662FA377" w14:textId="77777777" w:rsidTr="00E62287">
        <w:trPr>
          <w:cnfStyle w:val="000000100000" w:firstRow="0" w:lastRow="0" w:firstColumn="0" w:lastColumn="0" w:oddVBand="0" w:evenVBand="0" w:oddHBand="1" w:evenHBand="0" w:firstRowFirstColumn="0" w:firstRowLastColumn="0" w:lastRowFirstColumn="0" w:lastRowLastColumn="0"/>
          <w:cantSplit/>
          <w:trHeight w:val="614"/>
        </w:trPr>
        <w:tc>
          <w:tcPr>
            <w:cnfStyle w:val="001000000000" w:firstRow="0" w:lastRow="0" w:firstColumn="1" w:lastColumn="0" w:oddVBand="0" w:evenVBand="0" w:oddHBand="0" w:evenHBand="0" w:firstRowFirstColumn="0" w:firstRowLastColumn="0" w:lastRowFirstColumn="0" w:lastRowLastColumn="0"/>
            <w:tcW w:w="798" w:type="pct"/>
            <w:shd w:val="clear" w:color="auto" w:fill="F0DBD4"/>
          </w:tcPr>
          <w:p w14:paraId="5BEFA022" w14:textId="77777777" w:rsidR="002F4955" w:rsidRPr="00D053B7" w:rsidRDefault="002F4955" w:rsidP="00EE775C">
            <w:pPr>
              <w:pStyle w:val="TableBodyCopy"/>
              <w:rPr>
                <w:b w:val="0"/>
                <w:bCs w:val="0"/>
              </w:rPr>
            </w:pPr>
            <w:r w:rsidRPr="00D053B7">
              <w:t>Objective 3</w:t>
            </w:r>
          </w:p>
          <w:p w14:paraId="7110985B" w14:textId="6D24B1E5" w:rsidR="007E6EDC" w:rsidRPr="00D053B7" w:rsidRDefault="007E6EDC" w:rsidP="00EE775C">
            <w:pPr>
              <w:pStyle w:val="TableBodyCopy"/>
            </w:pPr>
            <w:r w:rsidRPr="00D053B7">
              <w:rPr>
                <w:b w:val="0"/>
                <w:bCs w:val="0"/>
              </w:rPr>
              <w:t>Greater regional action on climate change and energy transition</w:t>
            </w:r>
          </w:p>
        </w:tc>
        <w:tc>
          <w:tcPr>
            <w:tcW w:w="1400" w:type="pct"/>
            <w:shd w:val="clear" w:color="auto" w:fill="F0DBD4"/>
          </w:tcPr>
          <w:p w14:paraId="24B1C502" w14:textId="2D050962" w:rsidR="002F4955" w:rsidRPr="00D053B7" w:rsidRDefault="00A4156E" w:rsidP="00EE775C">
            <w:pPr>
              <w:pStyle w:val="TableBodyCopy"/>
              <w:cnfStyle w:val="000000100000" w:firstRow="0" w:lastRow="0" w:firstColumn="0" w:lastColumn="0" w:oddVBand="0" w:evenVBand="0" w:oddHBand="1" w:evenHBand="0" w:firstRowFirstColumn="0" w:firstRowLastColumn="0" w:lastRowFirstColumn="0" w:lastRowLastColumn="0"/>
            </w:pPr>
            <w:r w:rsidRPr="00D053B7">
              <w:t>Mid-</w:t>
            </w:r>
            <w:r w:rsidR="000F6403" w:rsidRPr="00D053B7">
              <w:t>cycle r</w:t>
            </w:r>
            <w:r w:rsidRPr="00D053B7">
              <w:t xml:space="preserve">eview of </w:t>
            </w:r>
            <w:r w:rsidR="008A6648" w:rsidRPr="00D053B7">
              <w:t xml:space="preserve">the </w:t>
            </w:r>
            <w:r w:rsidRPr="00D053B7">
              <w:t>Strengthening Climate Resilience in Lower Mekong Program </w:t>
            </w:r>
          </w:p>
        </w:tc>
        <w:tc>
          <w:tcPr>
            <w:tcW w:w="1400" w:type="pct"/>
            <w:shd w:val="clear" w:color="auto" w:fill="F0DBD4"/>
          </w:tcPr>
          <w:p w14:paraId="52DFB192" w14:textId="450109B7" w:rsidR="002F4955" w:rsidRPr="00D053B7" w:rsidRDefault="009C0B50" w:rsidP="00EE775C">
            <w:pPr>
              <w:pStyle w:val="TableBodyCopy"/>
              <w:cnfStyle w:val="000000100000" w:firstRow="0" w:lastRow="0" w:firstColumn="0" w:lastColumn="0" w:oddVBand="0" w:evenVBand="0" w:oddHBand="1" w:evenHBand="0" w:firstRowFirstColumn="0" w:firstRowLastColumn="0" w:lastRowFirstColumn="0" w:lastRowLastColumn="0"/>
            </w:pPr>
            <w:r w:rsidRPr="00D053B7">
              <w:rPr>
                <w:rFonts w:asciiTheme="majorHAnsi" w:hAnsiTheme="majorHAnsi" w:cstheme="majorHAnsi"/>
                <w:szCs w:val="20"/>
              </w:rPr>
              <w:t>To be confirmed</w:t>
            </w:r>
          </w:p>
        </w:tc>
        <w:tc>
          <w:tcPr>
            <w:tcW w:w="1401" w:type="pct"/>
            <w:shd w:val="clear" w:color="auto" w:fill="F0DBD4"/>
          </w:tcPr>
          <w:p w14:paraId="6AAC11B1" w14:textId="594DA715" w:rsidR="002F4955" w:rsidRPr="00D053B7" w:rsidRDefault="009C0B50" w:rsidP="00EE775C">
            <w:pPr>
              <w:pStyle w:val="TableBodyCopy"/>
              <w:cnfStyle w:val="000000100000" w:firstRow="0" w:lastRow="0" w:firstColumn="0" w:lastColumn="0" w:oddVBand="0" w:evenVBand="0" w:oddHBand="1" w:evenHBand="0" w:firstRowFirstColumn="0" w:firstRowLastColumn="0" w:lastRowFirstColumn="0" w:lastRowLastColumn="0"/>
            </w:pPr>
            <w:r w:rsidRPr="00D053B7">
              <w:rPr>
                <w:rFonts w:asciiTheme="majorHAnsi" w:hAnsiTheme="majorHAnsi" w:cstheme="majorHAnsi"/>
                <w:szCs w:val="20"/>
              </w:rPr>
              <w:t>To be confirmed</w:t>
            </w:r>
          </w:p>
        </w:tc>
      </w:tr>
      <w:tr w:rsidR="002F4955" w:rsidRPr="00D053B7" w14:paraId="3C89F174" w14:textId="77777777" w:rsidTr="00E62287">
        <w:trPr>
          <w:cantSplit/>
          <w:trHeight w:val="614"/>
        </w:trPr>
        <w:tc>
          <w:tcPr>
            <w:cnfStyle w:val="001000000000" w:firstRow="0" w:lastRow="0" w:firstColumn="1" w:lastColumn="0" w:oddVBand="0" w:evenVBand="0" w:oddHBand="0" w:evenHBand="0" w:firstRowFirstColumn="0" w:firstRowLastColumn="0" w:lastRowFirstColumn="0" w:lastRowLastColumn="0"/>
            <w:tcW w:w="798" w:type="pct"/>
            <w:shd w:val="clear" w:color="auto" w:fill="D2DEE7"/>
          </w:tcPr>
          <w:p w14:paraId="4C9F0936" w14:textId="3F7C3661" w:rsidR="002F4955" w:rsidRPr="00D053B7" w:rsidRDefault="002F4955" w:rsidP="00EE775C">
            <w:pPr>
              <w:pStyle w:val="TableBodyCopy"/>
            </w:pPr>
            <w:r w:rsidRPr="00D053B7">
              <w:t>Cross-</w:t>
            </w:r>
            <w:r w:rsidR="00B640A3" w:rsidRPr="00D053B7">
              <w:t>p</w:t>
            </w:r>
            <w:r w:rsidRPr="00D053B7">
              <w:t>rogram</w:t>
            </w:r>
          </w:p>
        </w:tc>
        <w:tc>
          <w:tcPr>
            <w:tcW w:w="1400" w:type="pct"/>
            <w:shd w:val="clear" w:color="auto" w:fill="D2DEE7"/>
          </w:tcPr>
          <w:p w14:paraId="0C313590" w14:textId="04B7F815" w:rsidR="002F4955" w:rsidRPr="00D053B7" w:rsidRDefault="00BF55D3"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Southeast Asia </w:t>
            </w:r>
            <w:r w:rsidR="00872BA0" w:rsidRPr="00D053B7">
              <w:t xml:space="preserve">Development Dialogue </w:t>
            </w:r>
          </w:p>
        </w:tc>
        <w:tc>
          <w:tcPr>
            <w:tcW w:w="1400" w:type="pct"/>
            <w:shd w:val="clear" w:color="auto" w:fill="D2DEE7"/>
          </w:tcPr>
          <w:p w14:paraId="049A9A20" w14:textId="3EB9B07C" w:rsidR="00FE4D02" w:rsidRPr="00D053B7" w:rsidRDefault="00652E42"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Southeast Asia </w:t>
            </w:r>
            <w:r w:rsidR="00FE4D02" w:rsidRPr="00D053B7">
              <w:t>Development Dialogue</w:t>
            </w:r>
          </w:p>
          <w:p w14:paraId="56E079BA" w14:textId="6BFD05E0" w:rsidR="002F4955" w:rsidRPr="00D053B7" w:rsidRDefault="00FE4D02" w:rsidP="00EE775C">
            <w:pPr>
              <w:pStyle w:val="TableBodyCopy"/>
              <w:cnfStyle w:val="000000000000" w:firstRow="0" w:lastRow="0" w:firstColumn="0" w:lastColumn="0" w:oddVBand="0" w:evenVBand="0" w:oddHBand="0" w:evenHBand="0" w:firstRowFirstColumn="0" w:firstRowLastColumn="0" w:lastRowFirstColumn="0" w:lastRowLastColumn="0"/>
            </w:pPr>
            <w:r w:rsidRPr="00D053B7">
              <w:t>Mid-</w:t>
            </w:r>
            <w:r w:rsidR="00652E42" w:rsidRPr="00D053B7">
              <w:t>cycle e</w:t>
            </w:r>
            <w:r w:rsidRPr="00D053B7">
              <w:t>valuation </w:t>
            </w:r>
            <w:r w:rsidR="00652E42" w:rsidRPr="00D053B7">
              <w:t xml:space="preserve">of </w:t>
            </w:r>
            <w:r w:rsidRPr="00D053B7">
              <w:t>Investing in Women</w:t>
            </w:r>
          </w:p>
        </w:tc>
        <w:tc>
          <w:tcPr>
            <w:tcW w:w="1401" w:type="pct"/>
            <w:shd w:val="clear" w:color="auto" w:fill="D2DEE7"/>
          </w:tcPr>
          <w:p w14:paraId="7506DF42" w14:textId="74B46C5F" w:rsidR="00476449" w:rsidRPr="00D053B7" w:rsidRDefault="00652E42"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Southeast Asia </w:t>
            </w:r>
            <w:r w:rsidR="00476449" w:rsidRPr="00D053B7">
              <w:t>Development Dialogue</w:t>
            </w:r>
          </w:p>
          <w:p w14:paraId="23AFE2FD" w14:textId="12A50AAF" w:rsidR="00476449" w:rsidRPr="00D053B7" w:rsidRDefault="00476449" w:rsidP="00EE775C">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Bilateral </w:t>
            </w:r>
            <w:r w:rsidR="006F2B00" w:rsidRPr="00D053B7">
              <w:t>l</w:t>
            </w:r>
            <w:r w:rsidRPr="00D053B7">
              <w:t xml:space="preserve">earning </w:t>
            </w:r>
            <w:r w:rsidR="006F2B00" w:rsidRPr="00D053B7">
              <w:t>e</w:t>
            </w:r>
            <w:r w:rsidRPr="00D053B7">
              <w:t xml:space="preserve">vents on </w:t>
            </w:r>
            <w:r w:rsidR="006F2B00" w:rsidRPr="00D053B7">
              <w:t>c</w:t>
            </w:r>
            <w:r w:rsidRPr="00D053B7">
              <w:t xml:space="preserve">limate and </w:t>
            </w:r>
            <w:r w:rsidR="006F2B00" w:rsidRPr="00D053B7">
              <w:t>g</w:t>
            </w:r>
            <w:r w:rsidRPr="00D053B7">
              <w:t xml:space="preserve">ender in </w:t>
            </w:r>
            <w:r w:rsidR="006F2B00" w:rsidRPr="00D053B7">
              <w:t>r</w:t>
            </w:r>
            <w:r w:rsidRPr="00D053B7">
              <w:t xml:space="preserve">egional </w:t>
            </w:r>
            <w:r w:rsidR="006F2B00" w:rsidRPr="00D053B7">
              <w:t>p</w:t>
            </w:r>
            <w:r w:rsidRPr="00D053B7">
              <w:t>rograms</w:t>
            </w:r>
          </w:p>
          <w:p w14:paraId="7CAAB90C" w14:textId="32580788" w:rsidR="002F4955" w:rsidRPr="00D053B7" w:rsidRDefault="00476449" w:rsidP="00EE775C">
            <w:pPr>
              <w:pStyle w:val="TableBodyCopy"/>
              <w:cnfStyle w:val="000000000000" w:firstRow="0" w:lastRow="0" w:firstColumn="0" w:lastColumn="0" w:oddVBand="0" w:evenVBand="0" w:oddHBand="0" w:evenHBand="0" w:firstRowFirstColumn="0" w:firstRowLastColumn="0" w:lastRowFirstColumn="0" w:lastRowLastColumn="0"/>
            </w:pPr>
            <w:r w:rsidRPr="00D053B7">
              <w:t>Mid-</w:t>
            </w:r>
            <w:r w:rsidR="006F2B00" w:rsidRPr="00D053B7">
              <w:t>cycle r</w:t>
            </w:r>
            <w:r w:rsidRPr="00D053B7">
              <w:t xml:space="preserve">eview </w:t>
            </w:r>
            <w:r w:rsidR="006F2B00" w:rsidRPr="00D053B7">
              <w:t xml:space="preserve">of </w:t>
            </w:r>
            <w:r w:rsidRPr="00D053B7">
              <w:t>DPP</w:t>
            </w:r>
          </w:p>
        </w:tc>
      </w:tr>
    </w:tbl>
    <w:p w14:paraId="024CC199" w14:textId="4D81646E" w:rsidR="001B2699" w:rsidRPr="00D053B7" w:rsidRDefault="00470944" w:rsidP="00AE7341">
      <w:pPr>
        <w:pStyle w:val="Tablenote"/>
        <w:sectPr w:rsidR="001B2699" w:rsidRPr="00D053B7" w:rsidSect="0026489C">
          <w:headerReference w:type="first" r:id="rId17"/>
          <w:footerReference w:type="first" r:id="rId18"/>
          <w:endnotePr>
            <w:numFmt w:val="decimal"/>
          </w:endnotePr>
          <w:type w:val="continuous"/>
          <w:pgSz w:w="11906" w:h="16838" w:code="9"/>
          <w:pgMar w:top="1418" w:right="851" w:bottom="425" w:left="851" w:header="340" w:footer="414" w:gutter="0"/>
          <w:pgNumType w:start="1"/>
          <w:cols w:space="708"/>
          <w:noEndnote/>
          <w:titlePg/>
          <w:docGrid w:linePitch="360"/>
        </w:sectPr>
      </w:pPr>
      <w:proofErr w:type="spellStart"/>
      <w:r w:rsidRPr="00D053B7">
        <w:t>a</w:t>
      </w:r>
      <w:proofErr w:type="spellEnd"/>
      <w:r w:rsidRPr="00D053B7">
        <w:tab/>
      </w:r>
      <w:bookmarkStart w:id="4" w:name="T2na"/>
      <w:r w:rsidR="000D53B5" w:rsidRPr="00D053B7">
        <w:t xml:space="preserve">The </w:t>
      </w:r>
      <w:r w:rsidR="0094711D" w:rsidRPr="00D053B7">
        <w:t>Aus4</w:t>
      </w:r>
      <w:r w:rsidR="000D53B5" w:rsidRPr="00D053B7">
        <w:t xml:space="preserve">ASEAN Futures </w:t>
      </w:r>
      <w:r w:rsidR="0094711D" w:rsidRPr="00D053B7">
        <w:t>i</w:t>
      </w:r>
      <w:r w:rsidR="000D53B5" w:rsidRPr="00D053B7">
        <w:t>nitiative is overseen by the Joint Planning and Review Committee, which meets on an annual basis and will serve as an ongoing mechanism for consultation and learning.</w:t>
      </w:r>
      <w:bookmarkEnd w:id="4"/>
    </w:p>
    <w:p w14:paraId="1300BECB" w14:textId="55186316" w:rsidR="002F4955" w:rsidRPr="00D053B7" w:rsidRDefault="002F4955" w:rsidP="00EE775C">
      <w:pPr>
        <w:pStyle w:val="H3-Heading3"/>
      </w:pPr>
      <w:r w:rsidRPr="00D053B7">
        <w:lastRenderedPageBreak/>
        <w:t xml:space="preserve">Performance and </w:t>
      </w:r>
      <w:r w:rsidR="005B6192" w:rsidRPr="00D053B7">
        <w:t>r</w:t>
      </w:r>
      <w:r w:rsidRPr="00D053B7">
        <w:t>esults</w:t>
      </w:r>
    </w:p>
    <w:p w14:paraId="07558FE0" w14:textId="65601892" w:rsidR="00957D1A" w:rsidRPr="00D053B7" w:rsidRDefault="00957D1A" w:rsidP="00957D1A">
      <w:pPr>
        <w:spacing w:after="0" w:line="240" w:lineRule="auto"/>
        <w:textAlignment w:val="baseline"/>
      </w:pPr>
      <w:r w:rsidRPr="00D053B7">
        <w:t xml:space="preserve">The Performance Assessment Framework (PAF) at Table 3 provides a selection of indicators and expected results for the first </w:t>
      </w:r>
      <w:r w:rsidR="00971087">
        <w:t>three</w:t>
      </w:r>
      <w:r w:rsidR="00971087" w:rsidRPr="00D053B7">
        <w:t> </w:t>
      </w:r>
      <w:r w:rsidRPr="00D053B7">
        <w:t>years of the DPP. The PAF will be updated periodically including at the mid-cycle review point at which time indicators and results for the second half of the DPP will be identified.</w:t>
      </w:r>
    </w:p>
    <w:p w14:paraId="1442F66F" w14:textId="3411E733" w:rsidR="001724B1" w:rsidRPr="00D053B7" w:rsidRDefault="001724B1" w:rsidP="00EE775C">
      <w:pPr>
        <w:pStyle w:val="Tabletitle"/>
      </w:pPr>
      <w:r w:rsidRPr="00D053B7">
        <w:t>Table 3: Performance Assessment Framework</w:t>
      </w:r>
    </w:p>
    <w:p w14:paraId="6578AB58" w14:textId="2DDF4D92" w:rsidR="000175A1" w:rsidRPr="00D053B7" w:rsidRDefault="000175A1" w:rsidP="00EE775C">
      <w:pPr>
        <w:pStyle w:val="PAFobjectivehead"/>
      </w:pPr>
      <w:r w:rsidRPr="00D053B7">
        <w:t>Objective 1:</w:t>
      </w:r>
      <w:r w:rsidR="001B3393" w:rsidRPr="00D053B7">
        <w:t xml:space="preserve"> Inclusive regional economic growth and integration</w:t>
      </w:r>
    </w:p>
    <w:tbl>
      <w:tblPr>
        <w:tblStyle w:val="DFATPaddock"/>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Performance Assessment Framework for Objective 1"/>
        <w:tblDescription w:val="Expected results for Objective 1 for the first three years of the DPP and against the Sustainable Development Goals"/>
      </w:tblPr>
      <w:tblGrid>
        <w:gridCol w:w="2427"/>
        <w:gridCol w:w="2427"/>
        <w:gridCol w:w="2427"/>
        <w:gridCol w:w="2427"/>
        <w:gridCol w:w="2426"/>
        <w:gridCol w:w="2426"/>
      </w:tblGrid>
      <w:tr w:rsidR="00691646" w:rsidRPr="00D053B7" w14:paraId="1BA5C930" w14:textId="77777777" w:rsidTr="007740DA">
        <w:trPr>
          <w:cnfStyle w:val="100000000000" w:firstRow="1" w:lastRow="0" w:firstColumn="0" w:lastColumn="0" w:oddVBand="0" w:evenVBand="0" w:oddHBand="0" w:evenHBand="0" w:firstRowFirstColumn="0" w:firstRowLastColumn="0" w:lastRowFirstColumn="0" w:lastRowLastColumn="0"/>
          <w:cantSplit/>
          <w:trHeight w:val="227"/>
        </w:trPr>
        <w:tc>
          <w:tcPr>
            <w:tcW w:w="833" w:type="pct"/>
          </w:tcPr>
          <w:p w14:paraId="652A8FBB" w14:textId="138067BE" w:rsidR="00B11CFE" w:rsidRPr="00D053B7" w:rsidRDefault="00B11CFE" w:rsidP="00EE775C">
            <w:pPr>
              <w:pStyle w:val="TableHeading"/>
            </w:pPr>
            <w:r w:rsidRPr="00D053B7">
              <w:t>Outcome</w:t>
            </w:r>
          </w:p>
        </w:tc>
        <w:tc>
          <w:tcPr>
            <w:tcW w:w="833" w:type="pct"/>
            <w:hideMark/>
          </w:tcPr>
          <w:p w14:paraId="61522DFA" w14:textId="4AB691E5" w:rsidR="00B11CFE" w:rsidRPr="00D053B7" w:rsidRDefault="00D40EE5" w:rsidP="00EE775C">
            <w:pPr>
              <w:pStyle w:val="TableHeading"/>
            </w:pPr>
            <w:r w:rsidRPr="00D053B7">
              <w:t>Indicator</w:t>
            </w:r>
          </w:p>
        </w:tc>
        <w:tc>
          <w:tcPr>
            <w:tcW w:w="833" w:type="pct"/>
            <w:hideMark/>
          </w:tcPr>
          <w:p w14:paraId="28BAB5F3" w14:textId="323A139A" w:rsidR="00B11CFE" w:rsidRPr="00D053B7" w:rsidRDefault="00B11CFE" w:rsidP="00EE775C">
            <w:pPr>
              <w:pStyle w:val="TableHeading"/>
            </w:pPr>
            <w:r w:rsidRPr="00D053B7">
              <w:t xml:space="preserve">Expected </w:t>
            </w:r>
            <w:r w:rsidR="00DF7D3D" w:rsidRPr="00D053B7">
              <w:t>r</w:t>
            </w:r>
            <w:r w:rsidRPr="00D053B7">
              <w:t>esults</w:t>
            </w:r>
            <w:r w:rsidRPr="00D053B7">
              <w:br/>
              <w:t>2024</w:t>
            </w:r>
            <w:r w:rsidR="00DF7D3D" w:rsidRPr="00D053B7">
              <w:t>–</w:t>
            </w:r>
            <w:r w:rsidRPr="00D053B7">
              <w:t>25</w:t>
            </w:r>
          </w:p>
        </w:tc>
        <w:tc>
          <w:tcPr>
            <w:tcW w:w="833" w:type="pct"/>
            <w:hideMark/>
          </w:tcPr>
          <w:p w14:paraId="1DE2F4DC" w14:textId="33691611" w:rsidR="00B11CFE" w:rsidRPr="00D053B7" w:rsidRDefault="00B11CFE" w:rsidP="00EE775C">
            <w:pPr>
              <w:pStyle w:val="TableHeading"/>
            </w:pPr>
            <w:r w:rsidRPr="00D053B7">
              <w:t xml:space="preserve">Expected </w:t>
            </w:r>
            <w:r w:rsidR="00DF7D3D" w:rsidRPr="00D053B7">
              <w:t>r</w:t>
            </w:r>
            <w:r w:rsidRPr="00D053B7">
              <w:t>esults</w:t>
            </w:r>
            <w:r w:rsidRPr="00D053B7">
              <w:br/>
              <w:t>2025</w:t>
            </w:r>
            <w:r w:rsidR="00DF7D3D" w:rsidRPr="00D053B7">
              <w:t>–</w:t>
            </w:r>
            <w:r w:rsidRPr="00D053B7">
              <w:t>26</w:t>
            </w:r>
          </w:p>
        </w:tc>
        <w:tc>
          <w:tcPr>
            <w:tcW w:w="833" w:type="pct"/>
            <w:hideMark/>
          </w:tcPr>
          <w:p w14:paraId="26D85DA3" w14:textId="14BDA84F" w:rsidR="00B11CFE" w:rsidRPr="00D053B7" w:rsidRDefault="00B11CFE" w:rsidP="00EE775C">
            <w:pPr>
              <w:pStyle w:val="TableHeading"/>
            </w:pPr>
            <w:r w:rsidRPr="00D053B7">
              <w:t xml:space="preserve">Expected </w:t>
            </w:r>
            <w:r w:rsidR="00DF7D3D" w:rsidRPr="00D053B7">
              <w:t>r</w:t>
            </w:r>
            <w:r w:rsidRPr="00D053B7">
              <w:t>esults</w:t>
            </w:r>
            <w:r w:rsidRPr="00D053B7">
              <w:br/>
              <w:t>2026</w:t>
            </w:r>
            <w:r w:rsidR="00DF7D3D" w:rsidRPr="00D053B7">
              <w:t>–</w:t>
            </w:r>
            <w:r w:rsidRPr="00D053B7">
              <w:t>27</w:t>
            </w:r>
          </w:p>
        </w:tc>
        <w:tc>
          <w:tcPr>
            <w:tcW w:w="833" w:type="pct"/>
            <w:hideMark/>
          </w:tcPr>
          <w:p w14:paraId="558CF527" w14:textId="3464D397" w:rsidR="00B11CFE" w:rsidRPr="00D053B7" w:rsidRDefault="00B11CFE" w:rsidP="00EE775C">
            <w:pPr>
              <w:pStyle w:val="TableHeading"/>
            </w:pPr>
            <w:r w:rsidRPr="00D053B7">
              <w:t>S</w:t>
            </w:r>
            <w:r w:rsidR="00677A72" w:rsidRPr="00D053B7">
              <w:t xml:space="preserve">ustainable </w:t>
            </w:r>
            <w:r w:rsidRPr="00D053B7">
              <w:t>D</w:t>
            </w:r>
            <w:r w:rsidR="00677A72" w:rsidRPr="00D053B7">
              <w:t>evelopment</w:t>
            </w:r>
            <w:r w:rsidRPr="00D053B7">
              <w:t xml:space="preserve"> Goal</w:t>
            </w:r>
            <w:r w:rsidR="00677A72" w:rsidRPr="00D053B7">
              <w:t xml:space="preserve">s </w:t>
            </w:r>
            <w:r w:rsidRPr="00D053B7">
              <w:t>(</w:t>
            </w:r>
            <w:r w:rsidR="00677A72" w:rsidRPr="00D053B7">
              <w:t>SDG</w:t>
            </w:r>
            <w:r w:rsidRPr="00D053B7">
              <w:t>s)</w:t>
            </w:r>
          </w:p>
        </w:tc>
      </w:tr>
      <w:tr w:rsidR="00691646" w:rsidRPr="00D053B7" w14:paraId="687B5128" w14:textId="77777777" w:rsidTr="007740DA">
        <w:trPr>
          <w:trHeight w:val="561"/>
        </w:trPr>
        <w:tc>
          <w:tcPr>
            <w:tcW w:w="833" w:type="pct"/>
          </w:tcPr>
          <w:p w14:paraId="105FAD00" w14:textId="77777777" w:rsidR="00B11CFE" w:rsidRPr="00D053B7" w:rsidRDefault="00B11CFE" w:rsidP="00EE775C">
            <w:pPr>
              <w:pStyle w:val="TableBodyCopy"/>
              <w:rPr>
                <w:b/>
                <w:bCs/>
              </w:rPr>
            </w:pPr>
            <w:r w:rsidRPr="00D053B7">
              <w:rPr>
                <w:b/>
                <w:bCs/>
              </w:rPr>
              <w:t>Outcome 1.1</w:t>
            </w:r>
          </w:p>
          <w:p w14:paraId="192B58CA" w14:textId="329B9246" w:rsidR="00B11CFE" w:rsidRPr="00D053B7" w:rsidRDefault="00B11CFE" w:rsidP="00EE775C">
            <w:pPr>
              <w:pStyle w:val="TableBodyCopy"/>
            </w:pPr>
            <w:r w:rsidRPr="00D053B7">
              <w:t>Stronger policy and business</w:t>
            </w:r>
            <w:r w:rsidR="00BC4365" w:rsidRPr="00D053B7">
              <w:t>-</w:t>
            </w:r>
            <w:r w:rsidRPr="00D053B7">
              <w:t>enabling environment</w:t>
            </w:r>
          </w:p>
        </w:tc>
        <w:tc>
          <w:tcPr>
            <w:tcW w:w="833" w:type="pct"/>
            <w:hideMark/>
          </w:tcPr>
          <w:p w14:paraId="4223FF1E" w14:textId="15475D3A" w:rsidR="00B11CFE" w:rsidRPr="00D053B7" w:rsidRDefault="00D40EE5" w:rsidP="00EE775C">
            <w:pPr>
              <w:pStyle w:val="TableBodyCopy"/>
            </w:pPr>
            <w:r w:rsidRPr="00D053B7">
              <w:t xml:space="preserve">1.1.1 </w:t>
            </w:r>
            <w:r w:rsidR="00B11CFE" w:rsidRPr="00D053B7">
              <w:t>Regional policy and technical advice strengthens business</w:t>
            </w:r>
            <w:r w:rsidR="00BC4365" w:rsidRPr="00D053B7">
              <w:t>-</w:t>
            </w:r>
            <w:r w:rsidR="00B11CFE" w:rsidRPr="00D053B7">
              <w:t>enabling environment and economic reform</w:t>
            </w:r>
          </w:p>
        </w:tc>
        <w:tc>
          <w:tcPr>
            <w:tcW w:w="833" w:type="pct"/>
            <w:hideMark/>
          </w:tcPr>
          <w:p w14:paraId="2FEA2CA2" w14:textId="76A19291" w:rsidR="00B11CFE" w:rsidRPr="00D053B7" w:rsidRDefault="00B11CFE" w:rsidP="00EE775C">
            <w:pPr>
              <w:pStyle w:val="TableBodyCopy"/>
            </w:pPr>
            <w:r w:rsidRPr="00D053B7">
              <w:t>The ASEAN</w:t>
            </w:r>
            <w:r w:rsidR="0079780A" w:rsidRPr="00D053B7">
              <w:t>–</w:t>
            </w:r>
            <w:r w:rsidRPr="00D053B7">
              <w:t xml:space="preserve">Australia Digital Trade Standards Initiative contributes to the ASEAN Digital Economy Framework Agreement negotiations and encourages reforms to accelerate e-commerce </w:t>
            </w:r>
            <w:proofErr w:type="gramStart"/>
            <w:r w:rsidRPr="00D053B7">
              <w:t>adoption</w:t>
            </w:r>
            <w:proofErr w:type="gramEnd"/>
          </w:p>
          <w:p w14:paraId="4C4CEB8C" w14:textId="68C3DB64" w:rsidR="00B11CFE" w:rsidRPr="00D053B7" w:rsidRDefault="00B11CFE" w:rsidP="00EE775C">
            <w:pPr>
              <w:pStyle w:val="TableBodyCopy"/>
            </w:pPr>
            <w:r w:rsidRPr="00D053B7">
              <w:t xml:space="preserve">Partnership continued and a new grant program for </w:t>
            </w:r>
            <w:r w:rsidR="001E7CC7" w:rsidRPr="00D053B7">
              <w:t>5 </w:t>
            </w:r>
            <w:r w:rsidRPr="00D053B7">
              <w:t>years agreed with the Economic Research Institute for ASEAN and East Asia</w:t>
            </w:r>
            <w:r w:rsidR="009D425D" w:rsidRPr="00D053B7">
              <w:t>,</w:t>
            </w:r>
            <w:r w:rsidRPr="00D053B7">
              <w:t xml:space="preserve"> producing evidence-based research </w:t>
            </w:r>
            <w:r w:rsidR="009D425D" w:rsidRPr="00D053B7">
              <w:t xml:space="preserve">to </w:t>
            </w:r>
            <w:r w:rsidRPr="00D053B7">
              <w:t xml:space="preserve">inform policy debate and </w:t>
            </w:r>
            <w:proofErr w:type="gramStart"/>
            <w:r w:rsidRPr="00D053B7">
              <w:t>reform</w:t>
            </w:r>
            <w:proofErr w:type="gramEnd"/>
          </w:p>
          <w:p w14:paraId="79FF0314" w14:textId="37FEC439" w:rsidR="00B11CFE" w:rsidRPr="00D053B7" w:rsidRDefault="00B11CFE" w:rsidP="00EE775C">
            <w:pPr>
              <w:pStyle w:val="TableBodyCopy"/>
            </w:pPr>
            <w:r w:rsidRPr="00D053B7">
              <w:t>Framework to implement Unique Business Identification Numbers in ASEAN developed to facilitate cross-border digital trade</w:t>
            </w:r>
          </w:p>
        </w:tc>
        <w:tc>
          <w:tcPr>
            <w:tcW w:w="833" w:type="pct"/>
            <w:hideMark/>
          </w:tcPr>
          <w:p w14:paraId="78E7F6E3" w14:textId="4432861C" w:rsidR="00B11CFE" w:rsidRPr="00D053B7" w:rsidRDefault="1FC46D9C" w:rsidP="00EE775C">
            <w:pPr>
              <w:pStyle w:val="TableBodyCopy"/>
            </w:pPr>
            <w:r w:rsidRPr="00D053B7">
              <w:t xml:space="preserve">Development of a </w:t>
            </w:r>
            <w:r w:rsidR="00B11CFE" w:rsidRPr="00D053B7">
              <w:t>Comprehensive Communication Strategy Framework for Inclusive Business ensuring social</w:t>
            </w:r>
            <w:r w:rsidR="009F4532" w:rsidRPr="00D053B7">
              <w:t xml:space="preserve"> inclusion</w:t>
            </w:r>
            <w:r w:rsidR="00B11CFE" w:rsidRPr="00D053B7">
              <w:t xml:space="preserve"> and a gender-sensitive approach</w:t>
            </w:r>
          </w:p>
          <w:p w14:paraId="1E8F54E1" w14:textId="227BDC1D" w:rsidR="00B11CFE" w:rsidRPr="00D053B7" w:rsidRDefault="00E6101A" w:rsidP="00EE775C">
            <w:pPr>
              <w:pStyle w:val="TableBodyCopy"/>
            </w:pPr>
            <w:r w:rsidRPr="00D053B7">
              <w:t>3 </w:t>
            </w:r>
            <w:r w:rsidR="00B11CFE" w:rsidRPr="00D053B7">
              <w:t>research and capacity development activities delivered</w:t>
            </w:r>
            <w:r w:rsidRPr="00D053B7">
              <w:t>,</w:t>
            </w:r>
            <w:r w:rsidR="00B11CFE" w:rsidRPr="00D053B7">
              <w:t xml:space="preserve"> informing policy debate and formulation to facilitate inclusive regional </w:t>
            </w:r>
            <w:proofErr w:type="gramStart"/>
            <w:r w:rsidR="00B11CFE" w:rsidRPr="00D053B7">
              <w:t>growth</w:t>
            </w:r>
            <w:proofErr w:type="gramEnd"/>
          </w:p>
          <w:p w14:paraId="472606A8" w14:textId="62D0E692" w:rsidR="00B11CFE" w:rsidRPr="00D053B7" w:rsidRDefault="00B11CFE" w:rsidP="00EE775C">
            <w:pPr>
              <w:pStyle w:val="TableBodyCopy"/>
            </w:pPr>
            <w:r w:rsidRPr="00D053B7">
              <w:t xml:space="preserve">Implementation of </w:t>
            </w:r>
            <w:r w:rsidR="00101405" w:rsidRPr="00D053B7">
              <w:t>Unique Business Identification Numbers in ASEAN</w:t>
            </w:r>
            <w:r w:rsidRPr="00D053B7">
              <w:t xml:space="preserve"> enables increased cross</w:t>
            </w:r>
            <w:r w:rsidR="00404D01" w:rsidRPr="00D053B7">
              <w:t>-</w:t>
            </w:r>
            <w:r w:rsidRPr="00D053B7">
              <w:t>border digital trade</w:t>
            </w:r>
          </w:p>
        </w:tc>
        <w:tc>
          <w:tcPr>
            <w:tcW w:w="833" w:type="pct"/>
            <w:hideMark/>
          </w:tcPr>
          <w:p w14:paraId="1996158A" w14:textId="5724D6BF" w:rsidR="00B11CFE" w:rsidRPr="00D053B7" w:rsidRDefault="00B11CFE" w:rsidP="00EE775C">
            <w:pPr>
              <w:pStyle w:val="TableBodyCopy"/>
            </w:pPr>
            <w:r w:rsidRPr="00D053B7">
              <w:t xml:space="preserve">ASEAN Plan of Action on Science, Technology and Innovation developed to foster a competitive inclusive regional enabling </w:t>
            </w:r>
            <w:proofErr w:type="gramStart"/>
            <w:r w:rsidRPr="00D053B7">
              <w:t>environment</w:t>
            </w:r>
            <w:proofErr w:type="gramEnd"/>
          </w:p>
          <w:p w14:paraId="048DF762" w14:textId="0784DC54" w:rsidR="00B11CFE" w:rsidRPr="00D053B7" w:rsidRDefault="00B11CFE" w:rsidP="00EE775C">
            <w:pPr>
              <w:pStyle w:val="TableBodyCopy"/>
            </w:pPr>
            <w:r w:rsidRPr="00D053B7">
              <w:t xml:space="preserve">Additional </w:t>
            </w:r>
            <w:r w:rsidR="00DE4D23" w:rsidRPr="00D053B7">
              <w:t>3 </w:t>
            </w:r>
            <w:r w:rsidRPr="00D053B7">
              <w:t>research and capacity development activities delivered</w:t>
            </w:r>
            <w:r w:rsidR="00DE4D23" w:rsidRPr="00D053B7">
              <w:t>,</w:t>
            </w:r>
            <w:r w:rsidRPr="00D053B7">
              <w:t xml:space="preserve"> informing policy debate and formulation to facilitate inclusive regional </w:t>
            </w:r>
            <w:proofErr w:type="gramStart"/>
            <w:r w:rsidRPr="00D053B7">
              <w:t>growth</w:t>
            </w:r>
            <w:proofErr w:type="gramEnd"/>
          </w:p>
          <w:p w14:paraId="18DA468E" w14:textId="644D8BF6" w:rsidR="00B11CFE" w:rsidRPr="00D053B7" w:rsidRDefault="00B11CFE" w:rsidP="00EE775C">
            <w:pPr>
              <w:pStyle w:val="TableBodyCopy"/>
            </w:pPr>
            <w:r w:rsidRPr="00D053B7">
              <w:t xml:space="preserve">Implementation </w:t>
            </w:r>
            <w:r w:rsidR="00DE4D23" w:rsidRPr="00D053B7">
              <w:t xml:space="preserve">of </w:t>
            </w:r>
            <w:r w:rsidR="00C4529C" w:rsidRPr="00D053B7">
              <w:t>Unique Business Identification Numbers in ASEAN</w:t>
            </w:r>
            <w:r w:rsidRPr="00D053B7">
              <w:t xml:space="preserve"> enables increased cross</w:t>
            </w:r>
            <w:r w:rsidR="00C4529C" w:rsidRPr="00D053B7">
              <w:t>-</w:t>
            </w:r>
            <w:r w:rsidRPr="00D053B7">
              <w:t>border digital trade</w:t>
            </w:r>
          </w:p>
        </w:tc>
        <w:tc>
          <w:tcPr>
            <w:tcW w:w="833" w:type="pct"/>
          </w:tcPr>
          <w:p w14:paraId="3A70A084" w14:textId="21F4EFB6" w:rsidR="00B11CFE" w:rsidRPr="00D053B7" w:rsidRDefault="00AC7B19" w:rsidP="00EE775C">
            <w:pPr>
              <w:pStyle w:val="TableBodyCopy"/>
            </w:pPr>
            <w:r w:rsidRPr="00D053B7">
              <w:t>SDG8</w:t>
            </w:r>
            <w:r w:rsidR="006D32D0" w:rsidRPr="00D053B7">
              <w:t>:</w:t>
            </w:r>
            <w:r w:rsidR="00B11CFE" w:rsidRPr="00D053B7">
              <w:t xml:space="preserve"> Decent work and </w:t>
            </w:r>
            <w:r w:rsidR="007448B6" w:rsidRPr="00D053B7">
              <w:t>e</w:t>
            </w:r>
            <w:r w:rsidR="00B11CFE" w:rsidRPr="00D053B7">
              <w:t xml:space="preserve">conomic </w:t>
            </w:r>
            <w:r w:rsidR="007448B6" w:rsidRPr="00D053B7">
              <w:t>g</w:t>
            </w:r>
            <w:r w:rsidR="00B11CFE" w:rsidRPr="00D053B7">
              <w:t>rowth</w:t>
            </w:r>
          </w:p>
          <w:p w14:paraId="08D1822B" w14:textId="25971330" w:rsidR="00B11CFE" w:rsidRPr="00D053B7" w:rsidRDefault="007448B6" w:rsidP="00EE775C">
            <w:pPr>
              <w:pStyle w:val="TableBodyCopy"/>
            </w:pPr>
            <w:r w:rsidRPr="00D053B7">
              <w:t>SDG</w:t>
            </w:r>
            <w:r w:rsidR="00B11CFE" w:rsidRPr="00D053B7">
              <w:t>17</w:t>
            </w:r>
            <w:r w:rsidRPr="00D053B7">
              <w:t>:</w:t>
            </w:r>
            <w:r w:rsidR="00B11CFE" w:rsidRPr="00D053B7">
              <w:t xml:space="preserve"> Partnerships for the </w:t>
            </w:r>
            <w:r w:rsidRPr="00D053B7">
              <w:t>g</w:t>
            </w:r>
            <w:r w:rsidR="00B11CFE" w:rsidRPr="00D053B7">
              <w:t>oals</w:t>
            </w:r>
          </w:p>
        </w:tc>
      </w:tr>
      <w:tr w:rsidR="00691646" w:rsidRPr="00D053B7" w14:paraId="040FE4D5" w14:textId="77777777" w:rsidTr="007740DA">
        <w:trPr>
          <w:cantSplit/>
          <w:trHeight w:val="555"/>
        </w:trPr>
        <w:tc>
          <w:tcPr>
            <w:tcW w:w="833" w:type="pct"/>
          </w:tcPr>
          <w:p w14:paraId="462F72DE" w14:textId="1B65C509" w:rsidR="00B11CFE" w:rsidRPr="00D053B7" w:rsidRDefault="00B11CFE" w:rsidP="00B11CFE">
            <w:pPr>
              <w:pStyle w:val="TableBodyCopy"/>
            </w:pPr>
            <w:r w:rsidRPr="00D053B7">
              <w:rPr>
                <w:b/>
                <w:bCs/>
              </w:rPr>
              <w:lastRenderedPageBreak/>
              <w:t>Outcome 1.1</w:t>
            </w:r>
          </w:p>
        </w:tc>
        <w:tc>
          <w:tcPr>
            <w:tcW w:w="833" w:type="pct"/>
            <w:hideMark/>
          </w:tcPr>
          <w:p w14:paraId="5DE56BCF" w14:textId="01A68A8B" w:rsidR="00B11CFE" w:rsidRPr="00D053B7" w:rsidRDefault="00D40EE5" w:rsidP="00EE775C">
            <w:pPr>
              <w:pStyle w:val="TableBodyCopy"/>
            </w:pPr>
            <w:r w:rsidRPr="00D053B7">
              <w:t xml:space="preserve">1.1.2 </w:t>
            </w:r>
            <w:r w:rsidR="00B11CFE" w:rsidRPr="00D053B7">
              <w:t xml:space="preserve">Increased capacity of </w:t>
            </w:r>
            <w:r w:rsidR="007448B6" w:rsidRPr="00D053B7">
              <w:t xml:space="preserve">Southeast Asian </w:t>
            </w:r>
            <w:r w:rsidR="00B11CFE" w:rsidRPr="00D053B7">
              <w:t xml:space="preserve">partner countries to participate effectively in </w:t>
            </w:r>
            <w:r w:rsidR="007021AD" w:rsidRPr="00D053B7">
              <w:t xml:space="preserve">the </w:t>
            </w:r>
            <w:r w:rsidR="00F70053" w:rsidRPr="00D053B7">
              <w:t xml:space="preserve">ASEAN–Australia–New Zealand Free </w:t>
            </w:r>
            <w:r w:rsidR="000232DB" w:rsidRPr="00D053B7">
              <w:t xml:space="preserve">Trade Agreement </w:t>
            </w:r>
            <w:r w:rsidR="00E60048" w:rsidRPr="00D053B7">
              <w:t>(</w:t>
            </w:r>
            <w:r w:rsidR="008705C8" w:rsidRPr="00D053B7">
              <w:t>AANZ</w:t>
            </w:r>
            <w:r w:rsidR="00E60048" w:rsidRPr="00D053B7">
              <w:t xml:space="preserve">FTA) </w:t>
            </w:r>
            <w:r w:rsidR="00B11CFE" w:rsidRPr="00D053B7">
              <w:t xml:space="preserve">and </w:t>
            </w:r>
            <w:r w:rsidR="007021AD" w:rsidRPr="00D053B7">
              <w:t xml:space="preserve">the </w:t>
            </w:r>
            <w:r w:rsidR="006758DC" w:rsidRPr="00D053B7">
              <w:t>Regional Comprehensive Economic Partnership</w:t>
            </w:r>
            <w:r w:rsidR="00E20859" w:rsidRPr="00D053B7">
              <w:t xml:space="preserve"> (RCEP)</w:t>
            </w:r>
            <w:hyperlink w:anchor="a" w:history="1">
              <w:r w:rsidR="006A1F9C" w:rsidRPr="0048133D">
                <w:rPr>
                  <w:rStyle w:val="tablehyperlink"/>
                </w:rPr>
                <w:t>a</w:t>
              </w:r>
            </w:hyperlink>
          </w:p>
        </w:tc>
        <w:tc>
          <w:tcPr>
            <w:tcW w:w="833" w:type="pct"/>
            <w:hideMark/>
          </w:tcPr>
          <w:p w14:paraId="17DA516F" w14:textId="05253A61" w:rsidR="00B11CFE" w:rsidRPr="00D053B7" w:rsidRDefault="00B11CFE" w:rsidP="00EE775C">
            <w:pPr>
              <w:pStyle w:val="TableBodyCopy"/>
            </w:pPr>
            <w:r w:rsidRPr="00D053B7">
              <w:t>1</w:t>
            </w:r>
            <w:r w:rsidR="00A9487F" w:rsidRPr="00D053B7">
              <w:t>,</w:t>
            </w:r>
            <w:r w:rsidRPr="00D053B7">
              <w:t xml:space="preserve">400 people trained to facilitate </w:t>
            </w:r>
            <w:r w:rsidR="008705C8" w:rsidRPr="00D053B7">
              <w:t>AANZ</w:t>
            </w:r>
            <w:r w:rsidR="00E60048" w:rsidRPr="00D053B7">
              <w:t xml:space="preserve">FTA </w:t>
            </w:r>
            <w:r w:rsidR="7914D278" w:rsidRPr="00D053B7">
              <w:t xml:space="preserve">and RCEP </w:t>
            </w:r>
            <w:r w:rsidRPr="00D053B7">
              <w:t xml:space="preserve">negotiation and </w:t>
            </w:r>
            <w:proofErr w:type="gramStart"/>
            <w:r w:rsidRPr="00D053B7">
              <w:t>implementation</w:t>
            </w:r>
            <w:proofErr w:type="gramEnd"/>
          </w:p>
          <w:p w14:paraId="290F2878" w14:textId="7AD327FA" w:rsidR="00B11CFE" w:rsidRPr="00D053B7" w:rsidRDefault="00B11CFE" w:rsidP="00EE775C">
            <w:pPr>
              <w:pStyle w:val="TableBodyCopy"/>
            </w:pPr>
            <w:r w:rsidRPr="00D053B7">
              <w:t>Partnerships established with 21</w:t>
            </w:r>
            <w:r w:rsidR="007021AD" w:rsidRPr="00D053B7">
              <w:t> </w:t>
            </w:r>
            <w:r w:rsidRPr="00D053B7">
              <w:t xml:space="preserve">counterpart organisations and targeted areas for support to </w:t>
            </w:r>
            <w:r w:rsidR="008705C8" w:rsidRPr="00D053B7">
              <w:t>AANZFTA</w:t>
            </w:r>
            <w:r w:rsidR="008705C8" w:rsidRPr="00D053B7" w:rsidDel="008705C8">
              <w:t xml:space="preserve"> </w:t>
            </w:r>
            <w:r w:rsidRPr="00D053B7">
              <w:t xml:space="preserve">implementation </w:t>
            </w:r>
            <w:proofErr w:type="gramStart"/>
            <w:r w:rsidRPr="00D053B7">
              <w:t>agreed</w:t>
            </w:r>
            <w:proofErr w:type="gramEnd"/>
          </w:p>
          <w:p w14:paraId="4565BCD7" w14:textId="43997920" w:rsidR="00B11CFE" w:rsidRPr="00D053B7" w:rsidRDefault="00B11CFE" w:rsidP="00EE775C">
            <w:pPr>
              <w:pStyle w:val="TableBodyCopy"/>
            </w:pPr>
            <w:r w:rsidRPr="00D053B7">
              <w:t xml:space="preserve">70% of targeted areas of </w:t>
            </w:r>
            <w:r w:rsidR="008705C8" w:rsidRPr="00D053B7">
              <w:t>AANZFTA</w:t>
            </w:r>
            <w:r w:rsidR="008705C8" w:rsidRPr="00D053B7" w:rsidDel="008705C8">
              <w:t xml:space="preserve"> </w:t>
            </w:r>
            <w:r w:rsidRPr="00D053B7">
              <w:t>implementation being advanced through technical assistance</w:t>
            </w:r>
          </w:p>
        </w:tc>
        <w:tc>
          <w:tcPr>
            <w:tcW w:w="833" w:type="pct"/>
            <w:hideMark/>
          </w:tcPr>
          <w:p w14:paraId="54F4EDCF" w14:textId="08915131" w:rsidR="00B11CFE" w:rsidRPr="00D053B7" w:rsidRDefault="00B11CFE" w:rsidP="00EE775C">
            <w:pPr>
              <w:pStyle w:val="TableBodyCopy"/>
            </w:pPr>
            <w:r w:rsidRPr="00D053B7">
              <w:t>1</w:t>
            </w:r>
            <w:r w:rsidR="00A9487F" w:rsidRPr="00D053B7">
              <w:t>,</w:t>
            </w:r>
            <w:r w:rsidRPr="00D053B7">
              <w:t xml:space="preserve">400 people trained to facilitate </w:t>
            </w:r>
            <w:r w:rsidR="008705C8" w:rsidRPr="00D053B7">
              <w:t>AANZFTA</w:t>
            </w:r>
            <w:r w:rsidR="008705C8" w:rsidRPr="00D053B7" w:rsidDel="008705C8">
              <w:t xml:space="preserve"> </w:t>
            </w:r>
            <w:r w:rsidR="21CE69DB" w:rsidRPr="00D053B7">
              <w:t>and RCEP</w:t>
            </w:r>
            <w:r w:rsidR="008705C8" w:rsidRPr="00D053B7">
              <w:t xml:space="preserve"> </w:t>
            </w:r>
            <w:r w:rsidRPr="00D053B7">
              <w:t xml:space="preserve">negotiation and </w:t>
            </w:r>
            <w:proofErr w:type="gramStart"/>
            <w:r w:rsidRPr="00D053B7">
              <w:t>implementation</w:t>
            </w:r>
            <w:proofErr w:type="gramEnd"/>
          </w:p>
          <w:p w14:paraId="6E3F56DE" w14:textId="2637FB83" w:rsidR="00B11CFE" w:rsidRPr="00D053B7" w:rsidRDefault="00B11CFE" w:rsidP="00EE775C">
            <w:pPr>
              <w:pStyle w:val="TableBodyCopy"/>
            </w:pPr>
            <w:r w:rsidRPr="00D053B7">
              <w:t>Partnerships established with 21</w:t>
            </w:r>
            <w:r w:rsidR="00E60048" w:rsidRPr="00D053B7">
              <w:t> </w:t>
            </w:r>
            <w:r w:rsidRPr="00D053B7">
              <w:t xml:space="preserve">counterpart organisations and targeted areas for support to </w:t>
            </w:r>
            <w:r w:rsidR="008705C8" w:rsidRPr="00D053B7">
              <w:t>AANZFTA</w:t>
            </w:r>
            <w:r w:rsidR="008705C8" w:rsidRPr="00D053B7" w:rsidDel="008705C8">
              <w:t xml:space="preserve"> </w:t>
            </w:r>
            <w:r w:rsidRPr="00D053B7">
              <w:t xml:space="preserve">implementation </w:t>
            </w:r>
            <w:proofErr w:type="gramStart"/>
            <w:r w:rsidRPr="00D053B7">
              <w:t>agreed</w:t>
            </w:r>
            <w:proofErr w:type="gramEnd"/>
          </w:p>
          <w:p w14:paraId="6B0A595F" w14:textId="61DF819B" w:rsidR="00B11CFE" w:rsidRPr="00D053B7" w:rsidRDefault="00B11CFE" w:rsidP="00EE775C">
            <w:pPr>
              <w:pStyle w:val="TableBodyCopy"/>
            </w:pPr>
            <w:r w:rsidRPr="00D053B7">
              <w:t xml:space="preserve">70% of targeted areas of </w:t>
            </w:r>
            <w:r w:rsidR="008705C8" w:rsidRPr="00D053B7">
              <w:t>AANZFTA</w:t>
            </w:r>
            <w:r w:rsidR="008705C8" w:rsidRPr="00D053B7" w:rsidDel="008705C8">
              <w:t xml:space="preserve"> </w:t>
            </w:r>
            <w:r w:rsidRPr="00D053B7">
              <w:t>implementation being advanced through technical assistance</w:t>
            </w:r>
          </w:p>
        </w:tc>
        <w:tc>
          <w:tcPr>
            <w:tcW w:w="833" w:type="pct"/>
            <w:hideMark/>
          </w:tcPr>
          <w:p w14:paraId="3BD1F321" w14:textId="1AAAB707" w:rsidR="00B11CFE" w:rsidRPr="00D053B7" w:rsidRDefault="00B11CFE" w:rsidP="00EE775C">
            <w:pPr>
              <w:pStyle w:val="TableBodyCopy"/>
            </w:pPr>
            <w:r w:rsidRPr="00D053B7">
              <w:t>Additional 1</w:t>
            </w:r>
            <w:r w:rsidR="00A9487F" w:rsidRPr="00D053B7">
              <w:t>,</w:t>
            </w:r>
            <w:r w:rsidRPr="00D053B7">
              <w:t xml:space="preserve">400 people trained facilitate </w:t>
            </w:r>
            <w:r w:rsidR="008705C8" w:rsidRPr="00D053B7">
              <w:t>AANZFTA</w:t>
            </w:r>
            <w:r w:rsidR="008705C8" w:rsidRPr="00D053B7" w:rsidDel="008705C8">
              <w:t xml:space="preserve"> </w:t>
            </w:r>
            <w:r w:rsidR="377DB7D2" w:rsidRPr="00D053B7">
              <w:t>and RCEP</w:t>
            </w:r>
            <w:r w:rsidR="008705C8" w:rsidRPr="00D053B7">
              <w:rPr>
                <w:b/>
                <w:bCs/>
              </w:rPr>
              <w:t xml:space="preserve"> </w:t>
            </w:r>
            <w:r w:rsidRPr="00D053B7">
              <w:t xml:space="preserve">negotiation and </w:t>
            </w:r>
            <w:proofErr w:type="gramStart"/>
            <w:r w:rsidRPr="00D053B7">
              <w:t>implementation</w:t>
            </w:r>
            <w:proofErr w:type="gramEnd"/>
          </w:p>
          <w:p w14:paraId="10983B27" w14:textId="6DD02CB8" w:rsidR="00B11CFE" w:rsidRPr="00D053B7" w:rsidRDefault="00B11CFE" w:rsidP="00EE775C">
            <w:pPr>
              <w:pStyle w:val="TableBodyCopy"/>
            </w:pPr>
            <w:r w:rsidRPr="00D053B7">
              <w:t xml:space="preserve">Additional </w:t>
            </w:r>
            <w:r w:rsidR="00B422C7" w:rsidRPr="00D053B7">
              <w:t>2</w:t>
            </w:r>
            <w:r w:rsidRPr="00D053B7">
              <w:t xml:space="preserve"> partnerships established with counterpart </w:t>
            </w:r>
            <w:proofErr w:type="gramStart"/>
            <w:r w:rsidRPr="00D053B7">
              <w:t>organisations</w:t>
            </w:r>
            <w:proofErr w:type="gramEnd"/>
          </w:p>
          <w:p w14:paraId="0713867B" w14:textId="2D911DE3" w:rsidR="00B11CFE" w:rsidRPr="00D053B7" w:rsidRDefault="00B11CFE" w:rsidP="00EE775C">
            <w:pPr>
              <w:pStyle w:val="TableBodyCopy"/>
            </w:pPr>
            <w:r w:rsidRPr="00D053B7">
              <w:t xml:space="preserve">90% of targeted areas of </w:t>
            </w:r>
            <w:r w:rsidR="008705C8" w:rsidRPr="00D053B7">
              <w:t>AANZFTA</w:t>
            </w:r>
            <w:r w:rsidR="008705C8" w:rsidRPr="00D053B7" w:rsidDel="008705C8">
              <w:t xml:space="preserve"> </w:t>
            </w:r>
            <w:r w:rsidRPr="00D053B7">
              <w:t>implementation being advanced through technical assistance</w:t>
            </w:r>
          </w:p>
        </w:tc>
        <w:tc>
          <w:tcPr>
            <w:tcW w:w="833" w:type="pct"/>
          </w:tcPr>
          <w:p w14:paraId="131ABEA1" w14:textId="003D52C4" w:rsidR="00B11CFE" w:rsidRPr="00D053B7" w:rsidRDefault="64361EDD" w:rsidP="00EE775C">
            <w:pPr>
              <w:pStyle w:val="TableBodyCopy"/>
            </w:pPr>
            <w:r w:rsidRPr="00D053B7">
              <w:t>SDG17</w:t>
            </w:r>
          </w:p>
        </w:tc>
      </w:tr>
      <w:tr w:rsidR="00691646" w:rsidRPr="00D053B7" w14:paraId="4124783E" w14:textId="77777777" w:rsidTr="007740DA">
        <w:trPr>
          <w:trHeight w:val="472"/>
        </w:trPr>
        <w:tc>
          <w:tcPr>
            <w:tcW w:w="833" w:type="pct"/>
          </w:tcPr>
          <w:p w14:paraId="060F1A72" w14:textId="4F239ACB" w:rsidR="00B11CFE" w:rsidRPr="00D053B7" w:rsidRDefault="00B11CFE" w:rsidP="00B11CFE">
            <w:pPr>
              <w:pStyle w:val="TableBodyCopy"/>
            </w:pPr>
            <w:r w:rsidRPr="00D053B7">
              <w:rPr>
                <w:b/>
                <w:bCs/>
              </w:rPr>
              <w:t>Outcome 1.1</w:t>
            </w:r>
          </w:p>
        </w:tc>
        <w:tc>
          <w:tcPr>
            <w:tcW w:w="833" w:type="pct"/>
            <w:hideMark/>
          </w:tcPr>
          <w:p w14:paraId="70CA77A6" w14:textId="2884BF99" w:rsidR="00B11CFE" w:rsidRPr="00D053B7" w:rsidRDefault="00D40EE5" w:rsidP="00EE775C">
            <w:pPr>
              <w:pStyle w:val="TableBodyCopy"/>
            </w:pPr>
            <w:r w:rsidRPr="00D053B7">
              <w:t xml:space="preserve">1.1.3 </w:t>
            </w:r>
            <w:r w:rsidR="00B11CFE" w:rsidRPr="00D053B7">
              <w:t>Number of infrastructure projects supported that meet G20 Principles</w:t>
            </w:r>
            <w:r w:rsidR="00FA783E" w:rsidRPr="00D053B7">
              <w:t xml:space="preserve"> for Quality Infrastructure Investment</w:t>
            </w:r>
            <w:r w:rsidR="00F707A8" w:rsidRPr="00D053B7">
              <w:t>s</w:t>
            </w:r>
            <w:r w:rsidR="00B11CFE" w:rsidRPr="00D053B7">
              <w:t xml:space="preserve"> or similar internationally agreed standards</w:t>
            </w:r>
            <w:r w:rsidR="00640D0E" w:rsidRPr="00D053B7">
              <w:t xml:space="preserve"> (Tier 2)</w:t>
            </w:r>
          </w:p>
        </w:tc>
        <w:tc>
          <w:tcPr>
            <w:tcW w:w="833" w:type="pct"/>
          </w:tcPr>
          <w:p w14:paraId="225D04F5" w14:textId="4D748E15" w:rsidR="00B11CFE" w:rsidRPr="00D053B7" w:rsidRDefault="00640D0E" w:rsidP="00EE775C">
            <w:pPr>
              <w:pStyle w:val="TableBodyCopy"/>
            </w:pPr>
            <w:r w:rsidRPr="00D053B7">
              <w:t>7 </w:t>
            </w:r>
            <w:r w:rsidR="00B11CFE" w:rsidRPr="00D053B7">
              <w:t>projects</w:t>
            </w:r>
            <w:r w:rsidRPr="00D053B7">
              <w:t xml:space="preserve"> </w:t>
            </w:r>
            <w:r w:rsidR="00B11CFE" w:rsidRPr="00D053B7">
              <w:t>supported</w:t>
            </w:r>
            <w:r w:rsidRPr="00D053B7">
              <w:t>,</w:t>
            </w:r>
            <w:r w:rsidR="00B11CFE" w:rsidRPr="00D053B7">
              <w:t xml:space="preserve"> including scoping pumped hydro storage for the Sarawak Provincial </w:t>
            </w:r>
            <w:proofErr w:type="spellStart"/>
            <w:r w:rsidR="00B11CFE" w:rsidRPr="00D053B7">
              <w:t>Government</w:t>
            </w:r>
            <w:hyperlink w:anchor="b" w:history="1">
              <w:r w:rsidR="006A1F9C" w:rsidRPr="00FE53FD">
                <w:rPr>
                  <w:rStyle w:val="tablehyperlink"/>
                </w:rPr>
                <w:t>b</w:t>
              </w:r>
              <w:proofErr w:type="spellEnd"/>
            </w:hyperlink>
          </w:p>
        </w:tc>
        <w:tc>
          <w:tcPr>
            <w:tcW w:w="833" w:type="pct"/>
          </w:tcPr>
          <w:p w14:paraId="6593E2F9" w14:textId="18B6366D" w:rsidR="00B11CFE" w:rsidRPr="00D053B7" w:rsidRDefault="00B11CFE" w:rsidP="00EE775C">
            <w:pPr>
              <w:pStyle w:val="TableBodyCopy"/>
            </w:pPr>
            <w:r w:rsidRPr="00D053B7">
              <w:t xml:space="preserve">Additional </w:t>
            </w:r>
            <w:r w:rsidR="00ED4569" w:rsidRPr="00D053B7">
              <w:t>2 </w:t>
            </w:r>
            <w:r w:rsidRPr="00D053B7">
              <w:t>projects supported that meet G20 or similar internationally agreed standards</w:t>
            </w:r>
          </w:p>
        </w:tc>
        <w:tc>
          <w:tcPr>
            <w:tcW w:w="833" w:type="pct"/>
          </w:tcPr>
          <w:p w14:paraId="75775E98" w14:textId="4E222903" w:rsidR="00B11CFE" w:rsidRPr="00D053B7" w:rsidRDefault="00B11CFE" w:rsidP="00EE775C">
            <w:pPr>
              <w:pStyle w:val="TableBodyCopy"/>
            </w:pPr>
            <w:r w:rsidRPr="00D053B7">
              <w:t xml:space="preserve">Additional </w:t>
            </w:r>
            <w:r w:rsidR="00812130" w:rsidRPr="00D053B7">
              <w:t>2 </w:t>
            </w:r>
            <w:r w:rsidRPr="00D053B7">
              <w:t>projects supported that meet G20 or similar internationally agreed standards</w:t>
            </w:r>
          </w:p>
        </w:tc>
        <w:tc>
          <w:tcPr>
            <w:tcW w:w="833" w:type="pct"/>
          </w:tcPr>
          <w:p w14:paraId="7F74DBE2" w14:textId="7AD4E2B3" w:rsidR="00B11CFE" w:rsidRPr="00D053B7" w:rsidRDefault="00812130" w:rsidP="00EE775C">
            <w:pPr>
              <w:pStyle w:val="TableBodyCopy"/>
            </w:pPr>
            <w:r w:rsidRPr="00D053B7">
              <w:t xml:space="preserve">SDG9: </w:t>
            </w:r>
            <w:r w:rsidR="00B11CFE" w:rsidRPr="00D053B7">
              <w:t xml:space="preserve">Industry, </w:t>
            </w:r>
            <w:proofErr w:type="gramStart"/>
            <w:r w:rsidR="003C6975" w:rsidRPr="00D053B7">
              <w:t>i</w:t>
            </w:r>
            <w:r w:rsidR="00B11CFE" w:rsidRPr="00D053B7">
              <w:t>nnovation</w:t>
            </w:r>
            <w:proofErr w:type="gramEnd"/>
            <w:r w:rsidR="00B11CFE" w:rsidRPr="00D053B7">
              <w:t xml:space="preserve"> and </w:t>
            </w:r>
            <w:r w:rsidR="003C6975" w:rsidRPr="00D053B7">
              <w:t>i</w:t>
            </w:r>
            <w:r w:rsidR="00B11CFE" w:rsidRPr="00D053B7">
              <w:t>nfrastructure</w:t>
            </w:r>
          </w:p>
        </w:tc>
      </w:tr>
      <w:tr w:rsidR="00691646" w:rsidRPr="00D053B7" w14:paraId="07EB316D" w14:textId="77777777" w:rsidTr="007740DA">
        <w:trPr>
          <w:trHeight w:val="472"/>
        </w:trPr>
        <w:tc>
          <w:tcPr>
            <w:tcW w:w="833" w:type="pct"/>
          </w:tcPr>
          <w:p w14:paraId="4BB9A0BA" w14:textId="77777777" w:rsidR="00D40EE5" w:rsidRPr="00D053B7" w:rsidRDefault="00D40EE5" w:rsidP="00D40EE5">
            <w:pPr>
              <w:pStyle w:val="TableBodyCopy"/>
              <w:rPr>
                <w:b/>
                <w:bCs/>
              </w:rPr>
            </w:pPr>
            <w:r w:rsidRPr="00D053B7">
              <w:rPr>
                <w:b/>
                <w:bCs/>
              </w:rPr>
              <w:t>Outcome 1.2</w:t>
            </w:r>
          </w:p>
          <w:p w14:paraId="26F2D912" w14:textId="67C73DAB" w:rsidR="00D40EE5" w:rsidRPr="00D053B7" w:rsidRDefault="000D1D5A" w:rsidP="00D40EE5">
            <w:pPr>
              <w:pStyle w:val="TableBodyCopy"/>
            </w:pPr>
            <w:r w:rsidRPr="00D053B7">
              <w:t>Increased</w:t>
            </w:r>
            <w:r w:rsidR="00D40EE5" w:rsidRPr="00D053B7">
              <w:t xml:space="preserve"> development of and investment in quality, sustainable and inclusive infrastructure</w:t>
            </w:r>
          </w:p>
        </w:tc>
        <w:tc>
          <w:tcPr>
            <w:tcW w:w="833" w:type="pct"/>
          </w:tcPr>
          <w:p w14:paraId="4D7E3FF6" w14:textId="19E4AE4A" w:rsidR="00D40EE5" w:rsidRPr="00D053B7" w:rsidRDefault="00D40EE5" w:rsidP="00D40EE5">
            <w:pPr>
              <w:pStyle w:val="TableBodyCopy"/>
            </w:pPr>
            <w:r w:rsidRPr="00D053B7">
              <w:t>1.2.1 Improved policies and regulations in the infrastructure sector</w:t>
            </w:r>
            <w:r w:rsidR="001A26B7" w:rsidRPr="00D053B7">
              <w:t xml:space="preserve"> (Tier 2)</w:t>
            </w:r>
            <w:hyperlink w:anchor="c" w:history="1">
              <w:r w:rsidR="006A1F9C" w:rsidRPr="00FE53FD">
                <w:rPr>
                  <w:rStyle w:val="tablehyperlink"/>
                </w:rPr>
                <w:t>c</w:t>
              </w:r>
            </w:hyperlink>
          </w:p>
        </w:tc>
        <w:tc>
          <w:tcPr>
            <w:tcW w:w="833" w:type="pct"/>
          </w:tcPr>
          <w:p w14:paraId="1757CF1F" w14:textId="1258BB01" w:rsidR="00D40EE5" w:rsidRPr="00D053B7" w:rsidRDefault="00D40EE5" w:rsidP="007740DA">
            <w:pPr>
              <w:pStyle w:val="TableBodyCopy"/>
            </w:pPr>
            <w:r w:rsidRPr="00D053B7">
              <w:t xml:space="preserve">Additional </w:t>
            </w:r>
            <w:r w:rsidR="001A26B7" w:rsidRPr="00D053B7">
              <w:t>2 </w:t>
            </w:r>
            <w:r w:rsidRPr="00D053B7">
              <w:t>long-term partnerships established</w:t>
            </w:r>
            <w:r w:rsidR="001A26B7" w:rsidRPr="00D053B7">
              <w:t>,</w:t>
            </w:r>
            <w:r w:rsidRPr="00D053B7">
              <w:t xml:space="preserve"> supporting decision-making and quality infrastructure:</w:t>
            </w:r>
          </w:p>
          <w:p w14:paraId="1EB184D9" w14:textId="2320E868" w:rsidR="00D40EE5" w:rsidRPr="00D053B7" w:rsidRDefault="00D40EE5" w:rsidP="005A59DE">
            <w:pPr>
              <w:pStyle w:val="Tablebullet"/>
            </w:pPr>
            <w:r w:rsidRPr="00D053B7">
              <w:t xml:space="preserve">cooperation between the Bureau of Meteorology and regional counterparts on energy system </w:t>
            </w:r>
            <w:r w:rsidRPr="00D053B7">
              <w:lastRenderedPageBreak/>
              <w:t xml:space="preserve">planning and management using meteorological </w:t>
            </w:r>
            <w:proofErr w:type="gramStart"/>
            <w:r w:rsidRPr="00D053B7">
              <w:t>data</w:t>
            </w:r>
            <w:proofErr w:type="gramEnd"/>
          </w:p>
          <w:p w14:paraId="406FC6D7" w14:textId="77777777" w:rsidR="00AE066D" w:rsidRPr="00D053B7" w:rsidRDefault="00D40EE5" w:rsidP="005A59DE">
            <w:pPr>
              <w:pStyle w:val="Tablebullet"/>
            </w:pPr>
            <w:r w:rsidRPr="00D053B7">
              <w:t xml:space="preserve">cooperation between the </w:t>
            </w:r>
            <w:r w:rsidRPr="005A59DE">
              <w:t>Cambodian</w:t>
            </w:r>
            <w:r w:rsidRPr="00D053B7">
              <w:t xml:space="preserve"> Ministry of Public Works and Transport and the Queensland Department of Transport and Main Roads</w:t>
            </w:r>
          </w:p>
          <w:p w14:paraId="551ABF54" w14:textId="023B8526" w:rsidR="00D40EE5" w:rsidRPr="00D053B7" w:rsidRDefault="002F2FCB" w:rsidP="005A59DE">
            <w:pPr>
              <w:pStyle w:val="TableBodyCopy"/>
            </w:pPr>
            <w:r w:rsidRPr="00D053B7">
              <w:t>5 </w:t>
            </w:r>
            <w:r w:rsidR="00D40EE5" w:rsidRPr="00D053B7">
              <w:t xml:space="preserve">policy or </w:t>
            </w:r>
            <w:r w:rsidR="00D40EE5" w:rsidRPr="005A59DE">
              <w:t>regulatory</w:t>
            </w:r>
            <w:r w:rsidR="00D40EE5" w:rsidRPr="00D053B7">
              <w:t xml:space="preserve"> reforms including:</w:t>
            </w:r>
          </w:p>
          <w:p w14:paraId="7E2ACBA2" w14:textId="7A576A2F" w:rsidR="00D40EE5" w:rsidRPr="00D053B7" w:rsidRDefault="00D40EE5" w:rsidP="005A59DE">
            <w:pPr>
              <w:pStyle w:val="Tablebullet"/>
            </w:pPr>
            <w:r w:rsidRPr="00D053B7">
              <w:t xml:space="preserve">implementation of a national multimodal transport strategy developed with support under </w:t>
            </w:r>
            <w:r w:rsidRPr="005A59DE">
              <w:t>the</w:t>
            </w:r>
            <w:r w:rsidRPr="00D053B7">
              <w:t xml:space="preserve"> Laos</w:t>
            </w:r>
            <w:r w:rsidR="002F2FCB" w:rsidRPr="00D053B7">
              <w:t>–</w:t>
            </w:r>
            <w:r w:rsidRPr="00D053B7">
              <w:t>Australia Connectivity Partnership</w:t>
            </w:r>
          </w:p>
          <w:p w14:paraId="4AD3090D" w14:textId="77777777" w:rsidR="00D40EE5" w:rsidRPr="00D053B7" w:rsidRDefault="00D40EE5" w:rsidP="005A59DE">
            <w:pPr>
              <w:pStyle w:val="Tablebullet"/>
            </w:pPr>
            <w:r w:rsidRPr="00D053B7">
              <w:t xml:space="preserve">regulatory reforms progressed to unlock </w:t>
            </w:r>
            <w:r w:rsidRPr="005A59DE">
              <w:t>investment</w:t>
            </w:r>
            <w:r w:rsidRPr="00D053B7">
              <w:t xml:space="preserve"> in maritime green bunkering infrastructure with the Malaysian Ministry of Transport</w:t>
            </w:r>
          </w:p>
          <w:p w14:paraId="7F689196" w14:textId="2009BB8C" w:rsidR="00D40EE5" w:rsidRPr="00D053B7" w:rsidRDefault="00D40EE5" w:rsidP="005A59DE">
            <w:pPr>
              <w:pStyle w:val="Tablebullet"/>
              <w:keepLines/>
              <w:ind w:left="357" w:hanging="357"/>
            </w:pPr>
            <w:r w:rsidRPr="00D053B7">
              <w:lastRenderedPageBreak/>
              <w:t xml:space="preserve">Philippines </w:t>
            </w:r>
            <w:r w:rsidR="00C16A69" w:rsidRPr="00D053B7">
              <w:t>Public</w:t>
            </w:r>
            <w:r w:rsidR="00EF4FFB" w:rsidRPr="00D053B7">
              <w:t xml:space="preserve">–Private </w:t>
            </w:r>
            <w:r w:rsidR="00EF4FFB" w:rsidRPr="005A59DE">
              <w:t>Partnership</w:t>
            </w:r>
            <w:r w:rsidR="00C16A69" w:rsidRPr="00D053B7">
              <w:t xml:space="preserve"> </w:t>
            </w:r>
            <w:proofErr w:type="spellStart"/>
            <w:r w:rsidRPr="00D053B7">
              <w:t>Cent</w:t>
            </w:r>
            <w:r w:rsidR="000501B5" w:rsidRPr="00D053B7">
              <w:t>e</w:t>
            </w:r>
            <w:r w:rsidRPr="00D053B7">
              <w:t>r</w:t>
            </w:r>
            <w:proofErr w:type="spellEnd"/>
            <w:r w:rsidRPr="00D053B7">
              <w:t xml:space="preserve"> and Government Procurement Policy Board operationalise recent legislative reforms aimed at improving infrastructure procurement and financing options</w:t>
            </w:r>
          </w:p>
        </w:tc>
        <w:tc>
          <w:tcPr>
            <w:tcW w:w="833" w:type="pct"/>
          </w:tcPr>
          <w:p w14:paraId="3C9DCAF1" w14:textId="4CF62EE3" w:rsidR="00D40EE5" w:rsidRPr="00D053B7" w:rsidRDefault="00D40EE5" w:rsidP="00D40EE5">
            <w:pPr>
              <w:pStyle w:val="TableBodyCopy"/>
            </w:pPr>
            <w:r w:rsidRPr="00D053B7">
              <w:lastRenderedPageBreak/>
              <w:t xml:space="preserve">Additional </w:t>
            </w:r>
            <w:r w:rsidR="001C2F72" w:rsidRPr="00D053B7">
              <w:t>2 </w:t>
            </w:r>
            <w:r w:rsidRPr="00D053B7">
              <w:t>long-term partnerships established</w:t>
            </w:r>
            <w:r w:rsidR="001C2F72" w:rsidRPr="00D053B7">
              <w:t>,</w:t>
            </w:r>
            <w:r w:rsidRPr="00D053B7">
              <w:t xml:space="preserve"> supporting decision-making and quality </w:t>
            </w:r>
            <w:proofErr w:type="gramStart"/>
            <w:r w:rsidRPr="00D053B7">
              <w:t>infrastructure</w:t>
            </w:r>
            <w:proofErr w:type="gramEnd"/>
          </w:p>
          <w:p w14:paraId="69A623CC" w14:textId="32BE5E41" w:rsidR="00D40EE5" w:rsidRPr="00D053B7" w:rsidRDefault="00023748" w:rsidP="00D40EE5">
            <w:pPr>
              <w:pStyle w:val="TableBodyCopy"/>
            </w:pPr>
            <w:r w:rsidRPr="00D053B7">
              <w:t>5 </w:t>
            </w:r>
            <w:r w:rsidR="00D40EE5" w:rsidRPr="00D053B7">
              <w:t>additional policy or regulatory reforms</w:t>
            </w:r>
          </w:p>
        </w:tc>
        <w:tc>
          <w:tcPr>
            <w:tcW w:w="833" w:type="pct"/>
          </w:tcPr>
          <w:p w14:paraId="18F5CE1F" w14:textId="59A19FEE" w:rsidR="00D40EE5" w:rsidRPr="00D053B7" w:rsidRDefault="00D40EE5" w:rsidP="00D40EE5">
            <w:pPr>
              <w:pStyle w:val="TableBodyCopy"/>
            </w:pPr>
            <w:r w:rsidRPr="00D053B7">
              <w:t xml:space="preserve">Partnerships contribute to specific infrastructure policy and regulation </w:t>
            </w:r>
            <w:proofErr w:type="gramStart"/>
            <w:r w:rsidRPr="00D053B7">
              <w:t>reforms</w:t>
            </w:r>
            <w:proofErr w:type="gramEnd"/>
          </w:p>
          <w:p w14:paraId="25B83023" w14:textId="67F7DA7C" w:rsidR="00D40EE5" w:rsidRPr="00D053B7" w:rsidRDefault="00023748" w:rsidP="00D40EE5">
            <w:pPr>
              <w:pStyle w:val="TableBodyCopy"/>
            </w:pPr>
            <w:r w:rsidRPr="00D053B7">
              <w:t>5 </w:t>
            </w:r>
            <w:r w:rsidR="00D40EE5" w:rsidRPr="00D053B7">
              <w:t>additional policy or regulatory reforms</w:t>
            </w:r>
          </w:p>
        </w:tc>
        <w:tc>
          <w:tcPr>
            <w:tcW w:w="833" w:type="pct"/>
          </w:tcPr>
          <w:p w14:paraId="261B7F31" w14:textId="5CC13E79" w:rsidR="00D40EE5" w:rsidRPr="00D053B7" w:rsidRDefault="00023748" w:rsidP="00D40EE5">
            <w:pPr>
              <w:pStyle w:val="TableBodyCopy"/>
            </w:pPr>
            <w:r w:rsidRPr="00D053B7">
              <w:t>SDG9</w:t>
            </w:r>
          </w:p>
        </w:tc>
      </w:tr>
      <w:tr w:rsidR="00691646" w:rsidRPr="00D053B7" w14:paraId="31BA0660" w14:textId="77777777" w:rsidTr="007740DA">
        <w:trPr>
          <w:cantSplit/>
          <w:trHeight w:val="472"/>
        </w:trPr>
        <w:tc>
          <w:tcPr>
            <w:tcW w:w="833" w:type="pct"/>
          </w:tcPr>
          <w:p w14:paraId="66954100" w14:textId="51147559" w:rsidR="00D40EE5" w:rsidRPr="00D053B7" w:rsidRDefault="00D40EE5" w:rsidP="00D40EE5">
            <w:pPr>
              <w:pStyle w:val="TableBodyCopy"/>
              <w:rPr>
                <w:b/>
                <w:bCs/>
              </w:rPr>
            </w:pPr>
            <w:r w:rsidRPr="00D053B7">
              <w:rPr>
                <w:b/>
                <w:bCs/>
              </w:rPr>
              <w:lastRenderedPageBreak/>
              <w:t>Outcome 1.2</w:t>
            </w:r>
          </w:p>
        </w:tc>
        <w:tc>
          <w:tcPr>
            <w:tcW w:w="833" w:type="pct"/>
          </w:tcPr>
          <w:p w14:paraId="06EB7A97" w14:textId="583DAFCE" w:rsidR="00D40EE5" w:rsidRPr="00D053B7" w:rsidRDefault="00D40EE5" w:rsidP="00D40EE5">
            <w:pPr>
              <w:pStyle w:val="TableBodyCopy"/>
            </w:pPr>
            <w:r w:rsidRPr="00D053B7">
              <w:t>1.2.2 Number of women entrepreneurs provided with financial and/or business development services</w:t>
            </w:r>
            <w:r w:rsidR="00946E88" w:rsidRPr="00D053B7">
              <w:t xml:space="preserve"> (Tier 2)</w:t>
            </w:r>
          </w:p>
        </w:tc>
        <w:tc>
          <w:tcPr>
            <w:tcW w:w="833" w:type="pct"/>
          </w:tcPr>
          <w:p w14:paraId="12CAA150" w14:textId="4C380B46" w:rsidR="00D40EE5" w:rsidRPr="00D053B7" w:rsidRDefault="00D40EE5" w:rsidP="00D40EE5">
            <w:pPr>
              <w:pStyle w:val="TableBodyCopy"/>
            </w:pPr>
            <w:r w:rsidRPr="00D053B7">
              <w:t>22</w:t>
            </w:r>
            <w:r w:rsidR="00601356" w:rsidRPr="00D053B7">
              <w:t> </w:t>
            </w:r>
            <w:r w:rsidRPr="00D053B7">
              <w:t>women entrepreneurs supported</w:t>
            </w:r>
          </w:p>
        </w:tc>
        <w:tc>
          <w:tcPr>
            <w:tcW w:w="833" w:type="pct"/>
          </w:tcPr>
          <w:p w14:paraId="029B4538" w14:textId="58CC7518" w:rsidR="00D40EE5" w:rsidRPr="00D053B7" w:rsidRDefault="00D40EE5" w:rsidP="00D40EE5">
            <w:pPr>
              <w:pStyle w:val="TableBodyCopy"/>
            </w:pPr>
            <w:r w:rsidRPr="00D053B7">
              <w:t>Additional 32</w:t>
            </w:r>
            <w:r w:rsidR="00601356" w:rsidRPr="00D053B7">
              <w:t> </w:t>
            </w:r>
            <w:r w:rsidRPr="00D053B7">
              <w:t>women entrepreneurs supported</w:t>
            </w:r>
          </w:p>
        </w:tc>
        <w:tc>
          <w:tcPr>
            <w:tcW w:w="833" w:type="pct"/>
          </w:tcPr>
          <w:p w14:paraId="19BB2FF1" w14:textId="4123F42F" w:rsidR="00D40EE5" w:rsidRPr="00D053B7" w:rsidRDefault="00D40EE5" w:rsidP="00D40EE5">
            <w:pPr>
              <w:pStyle w:val="TableBodyCopy"/>
            </w:pPr>
            <w:r w:rsidRPr="00D053B7">
              <w:t>Additional 26</w:t>
            </w:r>
            <w:r w:rsidR="00601356" w:rsidRPr="00D053B7">
              <w:t> </w:t>
            </w:r>
            <w:r w:rsidRPr="00D053B7">
              <w:t xml:space="preserve">women entrepreneurs </w:t>
            </w:r>
            <w:proofErr w:type="spellStart"/>
            <w:r w:rsidRPr="00D053B7">
              <w:t>supported</w:t>
            </w:r>
            <w:hyperlink w:anchor="d" w:history="1">
              <w:r w:rsidR="006A1F9C" w:rsidRPr="00FE53FD">
                <w:rPr>
                  <w:rStyle w:val="tablehyperlink"/>
                </w:rPr>
                <w:t>d</w:t>
              </w:r>
              <w:proofErr w:type="spellEnd"/>
            </w:hyperlink>
          </w:p>
        </w:tc>
        <w:tc>
          <w:tcPr>
            <w:tcW w:w="833" w:type="pct"/>
          </w:tcPr>
          <w:p w14:paraId="3D2AE5AE" w14:textId="2C3A91A7" w:rsidR="00D40EE5" w:rsidRPr="00D053B7" w:rsidRDefault="00601356" w:rsidP="00D40EE5">
            <w:pPr>
              <w:pStyle w:val="TableBodyCopy"/>
            </w:pPr>
            <w:r w:rsidRPr="00D053B7">
              <w:t xml:space="preserve">SDG5: </w:t>
            </w:r>
            <w:r w:rsidR="00D40EE5" w:rsidRPr="00D053B7">
              <w:t>Gender equality</w:t>
            </w:r>
          </w:p>
        </w:tc>
      </w:tr>
      <w:tr w:rsidR="00691646" w:rsidRPr="00D053B7" w14:paraId="437EBE15" w14:textId="77777777" w:rsidTr="007740DA">
        <w:trPr>
          <w:cantSplit/>
          <w:trHeight w:val="472"/>
        </w:trPr>
        <w:tc>
          <w:tcPr>
            <w:tcW w:w="833" w:type="pct"/>
          </w:tcPr>
          <w:p w14:paraId="090B8824" w14:textId="77777777" w:rsidR="00583AC2" w:rsidRPr="00D053B7" w:rsidRDefault="00583AC2" w:rsidP="00583AC2">
            <w:pPr>
              <w:pStyle w:val="TableBodyCopy"/>
              <w:rPr>
                <w:b/>
                <w:bCs/>
              </w:rPr>
            </w:pPr>
            <w:r w:rsidRPr="00D053B7">
              <w:rPr>
                <w:b/>
                <w:bCs/>
              </w:rPr>
              <w:t>Outcome 1.3</w:t>
            </w:r>
          </w:p>
          <w:p w14:paraId="06EEA0A7" w14:textId="7CDEC3D4" w:rsidR="00583AC2" w:rsidRPr="00D053B7" w:rsidRDefault="00583AC2" w:rsidP="00583AC2">
            <w:pPr>
              <w:pStyle w:val="TableBodyCopy"/>
            </w:pPr>
            <w:r w:rsidRPr="00D053B7">
              <w:t>Increased economic opportunity for women and marginalised groups</w:t>
            </w:r>
          </w:p>
        </w:tc>
        <w:tc>
          <w:tcPr>
            <w:tcW w:w="833" w:type="pct"/>
          </w:tcPr>
          <w:p w14:paraId="0B95D3C7" w14:textId="63D216E6" w:rsidR="00583AC2" w:rsidRPr="00D053B7" w:rsidRDefault="00583AC2" w:rsidP="00583AC2">
            <w:pPr>
              <w:pStyle w:val="TableBodyCopy"/>
            </w:pPr>
            <w:r w:rsidRPr="00D053B7">
              <w:t>1.3.1 ODA funding channelled to Women’s Equality Organisations and Institutions</w:t>
            </w:r>
            <w:r w:rsidR="009233B6" w:rsidRPr="00D053B7">
              <w:t xml:space="preserve"> (Tier 2)</w:t>
            </w:r>
          </w:p>
        </w:tc>
        <w:tc>
          <w:tcPr>
            <w:tcW w:w="833" w:type="pct"/>
          </w:tcPr>
          <w:p w14:paraId="0DEA3A1C" w14:textId="5A2E4944" w:rsidR="00583AC2" w:rsidRPr="00D053B7" w:rsidRDefault="00583AC2" w:rsidP="00583AC2">
            <w:pPr>
              <w:pStyle w:val="TableBodyCopy"/>
            </w:pPr>
            <w:r w:rsidRPr="00D053B7">
              <w:t>$2.2</w:t>
            </w:r>
            <w:r w:rsidR="00A654A5" w:rsidRPr="00D053B7">
              <w:t> </w:t>
            </w:r>
            <w:r w:rsidRPr="00D053B7">
              <w:t>million</w:t>
            </w:r>
          </w:p>
        </w:tc>
        <w:tc>
          <w:tcPr>
            <w:tcW w:w="833" w:type="pct"/>
          </w:tcPr>
          <w:p w14:paraId="6DC3FC37" w14:textId="4C94EDE2" w:rsidR="00583AC2" w:rsidRPr="00D053B7" w:rsidRDefault="00583AC2" w:rsidP="00583AC2">
            <w:pPr>
              <w:pStyle w:val="TableBodyCopy"/>
            </w:pPr>
            <w:r w:rsidRPr="00D053B7">
              <w:t>$2.3</w:t>
            </w:r>
            <w:r w:rsidR="00A654A5" w:rsidRPr="00D053B7">
              <w:t> </w:t>
            </w:r>
            <w:r w:rsidRPr="00D053B7">
              <w:t>million</w:t>
            </w:r>
          </w:p>
        </w:tc>
        <w:tc>
          <w:tcPr>
            <w:tcW w:w="833" w:type="pct"/>
          </w:tcPr>
          <w:p w14:paraId="12AFC517" w14:textId="0771E8CB" w:rsidR="00583AC2" w:rsidRPr="00D053B7" w:rsidRDefault="00583AC2" w:rsidP="00583AC2">
            <w:pPr>
              <w:pStyle w:val="TableBodyCopy"/>
            </w:pPr>
            <w:r w:rsidRPr="00D053B7">
              <w:t>$1.1</w:t>
            </w:r>
            <w:r w:rsidR="00A654A5" w:rsidRPr="00D053B7">
              <w:t> </w:t>
            </w:r>
            <w:r w:rsidRPr="00D053B7">
              <w:t>million</w:t>
            </w:r>
          </w:p>
        </w:tc>
        <w:tc>
          <w:tcPr>
            <w:tcW w:w="833" w:type="pct"/>
          </w:tcPr>
          <w:p w14:paraId="7C28C79D" w14:textId="5F512055" w:rsidR="00583AC2" w:rsidRPr="00D053B7" w:rsidRDefault="006D7292" w:rsidP="00583AC2">
            <w:pPr>
              <w:pStyle w:val="TableBodyCopy"/>
            </w:pPr>
            <w:r w:rsidRPr="00D053B7">
              <w:t>SDG5</w:t>
            </w:r>
          </w:p>
        </w:tc>
      </w:tr>
      <w:tr w:rsidR="00691646" w:rsidRPr="00D053B7" w14:paraId="338E2DB0" w14:textId="77777777" w:rsidTr="007740DA">
        <w:trPr>
          <w:cantSplit/>
          <w:trHeight w:val="472"/>
        </w:trPr>
        <w:tc>
          <w:tcPr>
            <w:tcW w:w="833" w:type="pct"/>
          </w:tcPr>
          <w:p w14:paraId="0DAD9A04" w14:textId="365FED33" w:rsidR="00583AC2" w:rsidRPr="00D053B7" w:rsidRDefault="00583AC2" w:rsidP="00583AC2">
            <w:pPr>
              <w:pStyle w:val="TableBodyCopy"/>
              <w:rPr>
                <w:b/>
                <w:bCs/>
              </w:rPr>
            </w:pPr>
            <w:r w:rsidRPr="00D053B7">
              <w:rPr>
                <w:b/>
                <w:bCs/>
              </w:rPr>
              <w:t>Outcome 1.3</w:t>
            </w:r>
          </w:p>
        </w:tc>
        <w:tc>
          <w:tcPr>
            <w:tcW w:w="833" w:type="pct"/>
          </w:tcPr>
          <w:p w14:paraId="57FA46B8" w14:textId="0B9F8501" w:rsidR="00583AC2" w:rsidRPr="00D053B7" w:rsidRDefault="00583AC2" w:rsidP="00583AC2">
            <w:pPr>
              <w:pStyle w:val="TableBodyCopy"/>
            </w:pPr>
            <w:r w:rsidRPr="00D053B7">
              <w:t>1.3.2 Additional private funds leveraged to support sustainable development</w:t>
            </w:r>
            <w:r w:rsidR="00A654A5" w:rsidRPr="00D053B7">
              <w:t xml:space="preserve"> (Tier 2)</w:t>
            </w:r>
          </w:p>
        </w:tc>
        <w:tc>
          <w:tcPr>
            <w:tcW w:w="833" w:type="pct"/>
            <w:vAlign w:val="center"/>
          </w:tcPr>
          <w:p w14:paraId="3777F4AF" w14:textId="3885FFDF" w:rsidR="00583AC2" w:rsidRPr="00D053B7" w:rsidRDefault="00583AC2" w:rsidP="00583AC2">
            <w:pPr>
              <w:pStyle w:val="TableBodyCopy"/>
            </w:pPr>
            <w:r w:rsidRPr="00D053B7">
              <w:t>$12</w:t>
            </w:r>
            <w:r w:rsidR="00A654A5" w:rsidRPr="00D053B7">
              <w:t> </w:t>
            </w:r>
            <w:r w:rsidRPr="00D053B7">
              <w:t xml:space="preserve">million of capital available for SMEs that benefit women, leveraged at </w:t>
            </w:r>
            <w:proofErr w:type="gramStart"/>
            <w:r w:rsidR="00A654A5" w:rsidRPr="00D053B7">
              <w:t>2</w:t>
            </w:r>
            <w:r w:rsidR="00F519D6" w:rsidRPr="00D053B7">
              <w:t> :</w:t>
            </w:r>
            <w:proofErr w:type="gramEnd"/>
            <w:r w:rsidR="00185282" w:rsidRPr="00D053B7">
              <w:t> </w:t>
            </w:r>
            <w:r w:rsidR="00F519D6" w:rsidRPr="00D053B7">
              <w:t xml:space="preserve">1 </w:t>
            </w:r>
            <w:r w:rsidRPr="00D053B7">
              <w:t>ratio with program investment</w:t>
            </w:r>
          </w:p>
        </w:tc>
        <w:tc>
          <w:tcPr>
            <w:tcW w:w="833" w:type="pct"/>
            <w:vAlign w:val="center"/>
          </w:tcPr>
          <w:p w14:paraId="0FF2B060" w14:textId="2A1152BD" w:rsidR="00583AC2" w:rsidRPr="00D053B7" w:rsidRDefault="00583AC2" w:rsidP="00583AC2">
            <w:pPr>
              <w:pStyle w:val="TableBodyCopy"/>
            </w:pPr>
            <w:r w:rsidRPr="00D053B7">
              <w:t>$16</w:t>
            </w:r>
            <w:r w:rsidR="00185282" w:rsidRPr="00D053B7">
              <w:t> </w:t>
            </w:r>
            <w:r w:rsidRPr="00D053B7">
              <w:t xml:space="preserve">million of capital available for SMEs that benefit women, leveraged at </w:t>
            </w:r>
            <w:proofErr w:type="gramStart"/>
            <w:r w:rsidR="00185282" w:rsidRPr="00D053B7">
              <w:t>2 :</w:t>
            </w:r>
            <w:proofErr w:type="gramEnd"/>
            <w:r w:rsidR="00185282" w:rsidRPr="00D053B7">
              <w:t xml:space="preserve"> 1 </w:t>
            </w:r>
            <w:r w:rsidRPr="00D053B7">
              <w:t>ratio with program investment</w:t>
            </w:r>
          </w:p>
        </w:tc>
        <w:tc>
          <w:tcPr>
            <w:tcW w:w="833" w:type="pct"/>
            <w:vAlign w:val="center"/>
          </w:tcPr>
          <w:p w14:paraId="6C64FB55" w14:textId="265D519C" w:rsidR="00583AC2" w:rsidRPr="00D053B7" w:rsidRDefault="00583AC2" w:rsidP="00583AC2">
            <w:pPr>
              <w:pStyle w:val="TableBodyCopy"/>
            </w:pPr>
            <w:r w:rsidRPr="00D053B7">
              <w:t>$14</w:t>
            </w:r>
            <w:r w:rsidR="00185282" w:rsidRPr="00D053B7">
              <w:t> </w:t>
            </w:r>
            <w:r w:rsidRPr="00D053B7">
              <w:t xml:space="preserve">million of capital available for SMEs that benefit women, leveraged at </w:t>
            </w:r>
            <w:proofErr w:type="gramStart"/>
            <w:r w:rsidR="00CF586F" w:rsidRPr="00D053B7">
              <w:t>2 :</w:t>
            </w:r>
            <w:proofErr w:type="gramEnd"/>
            <w:r w:rsidR="00CF586F" w:rsidRPr="00D053B7">
              <w:t xml:space="preserve"> 1 </w:t>
            </w:r>
            <w:r w:rsidRPr="00D053B7">
              <w:t>ratio with program investment</w:t>
            </w:r>
          </w:p>
        </w:tc>
        <w:tc>
          <w:tcPr>
            <w:tcW w:w="833" w:type="pct"/>
          </w:tcPr>
          <w:p w14:paraId="790AEF60" w14:textId="7CE590F2" w:rsidR="00583AC2" w:rsidRPr="00D053B7" w:rsidRDefault="00CF586F" w:rsidP="00CF586F">
            <w:pPr>
              <w:pStyle w:val="TableBodyCopy"/>
            </w:pPr>
            <w:r w:rsidRPr="00D053B7">
              <w:t>SDG5, SDG</w:t>
            </w:r>
            <w:r w:rsidR="00583AC2" w:rsidRPr="00D053B7">
              <w:t>8</w:t>
            </w:r>
          </w:p>
        </w:tc>
      </w:tr>
      <w:tr w:rsidR="00691646" w:rsidRPr="00D053B7" w14:paraId="48728CC5" w14:textId="77777777" w:rsidTr="007740DA">
        <w:trPr>
          <w:cantSplit/>
          <w:trHeight w:val="472"/>
        </w:trPr>
        <w:tc>
          <w:tcPr>
            <w:tcW w:w="833" w:type="pct"/>
          </w:tcPr>
          <w:p w14:paraId="43526455" w14:textId="2EA952BD" w:rsidR="00583AC2" w:rsidRPr="00D053B7" w:rsidRDefault="00583AC2" w:rsidP="00583AC2">
            <w:pPr>
              <w:pStyle w:val="TableBodyCopy"/>
              <w:rPr>
                <w:b/>
                <w:bCs/>
              </w:rPr>
            </w:pPr>
            <w:r w:rsidRPr="00D053B7">
              <w:rPr>
                <w:b/>
                <w:bCs/>
              </w:rPr>
              <w:lastRenderedPageBreak/>
              <w:t>Outcome 1.3</w:t>
            </w:r>
          </w:p>
        </w:tc>
        <w:tc>
          <w:tcPr>
            <w:tcW w:w="833" w:type="pct"/>
          </w:tcPr>
          <w:p w14:paraId="4ADFF0C9" w14:textId="64150FCA" w:rsidR="00583AC2" w:rsidRPr="00D053B7" w:rsidRDefault="00583AC2" w:rsidP="00583AC2">
            <w:pPr>
              <w:pStyle w:val="TableBodyCopy"/>
            </w:pPr>
            <w:r w:rsidRPr="00D053B7">
              <w:t>1.3.3 Number of private sector organisations supported to strengthen accountability and or inclusion</w:t>
            </w:r>
          </w:p>
        </w:tc>
        <w:tc>
          <w:tcPr>
            <w:tcW w:w="833" w:type="pct"/>
          </w:tcPr>
          <w:p w14:paraId="3FD48C20" w14:textId="258B626D" w:rsidR="00583AC2" w:rsidRPr="00D053B7" w:rsidRDefault="00583AC2" w:rsidP="00583AC2">
            <w:pPr>
              <w:pStyle w:val="TableBodyCopy"/>
            </w:pPr>
            <w:r w:rsidRPr="00D053B7">
              <w:t>28</w:t>
            </w:r>
            <w:r w:rsidR="00CF586F" w:rsidRPr="00D053B7">
              <w:t> </w:t>
            </w:r>
            <w:r w:rsidRPr="00D053B7">
              <w:t xml:space="preserve">new private sector organisations with </w:t>
            </w:r>
            <w:r w:rsidR="00691646" w:rsidRPr="00D053B7">
              <w:t xml:space="preserve">a combined total of </w:t>
            </w:r>
            <w:r w:rsidRPr="00D053B7">
              <w:t>200,000</w:t>
            </w:r>
            <w:r w:rsidR="00CF1C40" w:rsidRPr="00D053B7">
              <w:t> </w:t>
            </w:r>
            <w:r w:rsidRPr="00D053B7">
              <w:t xml:space="preserve">employees adopt organisational policies and practices to address workplace gender </w:t>
            </w:r>
            <w:proofErr w:type="gramStart"/>
            <w:r w:rsidRPr="00D053B7">
              <w:t>equality</w:t>
            </w:r>
            <w:proofErr w:type="gramEnd"/>
          </w:p>
          <w:p w14:paraId="0C253C0B" w14:textId="741D057E" w:rsidR="00583AC2" w:rsidRPr="00D053B7" w:rsidRDefault="00583AC2" w:rsidP="00583AC2">
            <w:pPr>
              <w:pStyle w:val="TableBodyCopy"/>
            </w:pPr>
            <w:r w:rsidRPr="00D053B7">
              <w:t>81</w:t>
            </w:r>
            <w:r w:rsidR="00CF1C40" w:rsidRPr="00D053B7">
              <w:t> </w:t>
            </w:r>
            <w:proofErr w:type="spellStart"/>
            <w:r w:rsidRPr="00D053B7">
              <w:t>renewing</w:t>
            </w:r>
            <w:hyperlink w:anchor="e" w:history="1">
              <w:r w:rsidR="006D1192" w:rsidRPr="00FE53FD">
                <w:rPr>
                  <w:rStyle w:val="tablehyperlink"/>
                </w:rPr>
                <w:t>e</w:t>
              </w:r>
              <w:proofErr w:type="spellEnd"/>
            </w:hyperlink>
            <w:r w:rsidRPr="00D053B7">
              <w:t xml:space="preserve"> private sector organisations with </w:t>
            </w:r>
            <w:r w:rsidR="00691646" w:rsidRPr="00D053B7">
              <w:t xml:space="preserve">a combined total of </w:t>
            </w:r>
            <w:r w:rsidRPr="00D053B7">
              <w:t>480,000</w:t>
            </w:r>
            <w:r w:rsidR="00CF1C40" w:rsidRPr="00D053B7">
              <w:t> </w:t>
            </w:r>
            <w:r w:rsidRPr="00D053B7">
              <w:t>employees adopt organisational policies and practices to address workplace gender equality</w:t>
            </w:r>
          </w:p>
        </w:tc>
        <w:tc>
          <w:tcPr>
            <w:tcW w:w="833" w:type="pct"/>
            <w:vAlign w:val="center"/>
          </w:tcPr>
          <w:p w14:paraId="0BCDF90E" w14:textId="4B9CCD2B" w:rsidR="00583AC2" w:rsidRPr="00D053B7" w:rsidRDefault="00583AC2" w:rsidP="00583AC2">
            <w:pPr>
              <w:pStyle w:val="TableBodyCopy"/>
            </w:pPr>
            <w:r w:rsidRPr="00D053B7">
              <w:t>30</w:t>
            </w:r>
            <w:r w:rsidR="0075073C" w:rsidRPr="00D053B7">
              <w:t> </w:t>
            </w:r>
            <w:r w:rsidRPr="00D053B7">
              <w:t xml:space="preserve">additional new private sector organisations with </w:t>
            </w:r>
            <w:r w:rsidR="00691646" w:rsidRPr="00D053B7">
              <w:t xml:space="preserve">a combined total of </w:t>
            </w:r>
            <w:r w:rsidRPr="00D053B7">
              <w:t>220,000</w:t>
            </w:r>
            <w:r w:rsidR="00CF1C40" w:rsidRPr="00D053B7">
              <w:t> </w:t>
            </w:r>
            <w:r w:rsidRPr="00D053B7">
              <w:t xml:space="preserve">employees adopt organisational policies and practices to address workplace gender </w:t>
            </w:r>
            <w:proofErr w:type="gramStart"/>
            <w:r w:rsidRPr="00D053B7">
              <w:t>equality</w:t>
            </w:r>
            <w:proofErr w:type="gramEnd"/>
          </w:p>
          <w:p w14:paraId="0B7D307D" w14:textId="0DAFC062" w:rsidR="00583AC2" w:rsidRPr="00D053B7" w:rsidRDefault="23F38823" w:rsidP="00583AC2">
            <w:pPr>
              <w:pStyle w:val="TableBodyCopy"/>
            </w:pPr>
            <w:r w:rsidRPr="00D053B7">
              <w:t>87</w:t>
            </w:r>
            <w:r w:rsidR="00663EAD" w:rsidRPr="00D053B7">
              <w:t> </w:t>
            </w:r>
            <w:r w:rsidRPr="00D053B7">
              <w:t xml:space="preserve">renewing private sector organisations with </w:t>
            </w:r>
            <w:r w:rsidR="00691646" w:rsidRPr="00D053B7">
              <w:t xml:space="preserve">a combined total of </w:t>
            </w:r>
            <w:r w:rsidRPr="00D053B7">
              <w:t>520,000</w:t>
            </w:r>
            <w:r w:rsidR="00663EAD" w:rsidRPr="00D053B7">
              <w:t> </w:t>
            </w:r>
            <w:r w:rsidRPr="00D053B7">
              <w:t>employees adopt organisational policies and practices to address workplace gender equality</w:t>
            </w:r>
          </w:p>
        </w:tc>
        <w:tc>
          <w:tcPr>
            <w:tcW w:w="833" w:type="pct"/>
          </w:tcPr>
          <w:p w14:paraId="186D9927" w14:textId="6C01A936" w:rsidR="00583AC2" w:rsidRPr="00D053B7" w:rsidRDefault="00583AC2" w:rsidP="00583AC2">
            <w:pPr>
              <w:pStyle w:val="TableBodyCopy"/>
            </w:pPr>
            <w:r w:rsidRPr="00D053B7">
              <w:t>32</w:t>
            </w:r>
            <w:r w:rsidR="0075073C" w:rsidRPr="00D053B7">
              <w:t> </w:t>
            </w:r>
            <w:r w:rsidRPr="00D053B7">
              <w:t xml:space="preserve">additional new private sector organisations with </w:t>
            </w:r>
            <w:r w:rsidR="00691646" w:rsidRPr="00D053B7">
              <w:t xml:space="preserve">a combined total of </w:t>
            </w:r>
            <w:r w:rsidRPr="00D053B7">
              <w:t>235,000</w:t>
            </w:r>
            <w:r w:rsidR="00CF1C40" w:rsidRPr="00D053B7">
              <w:t> </w:t>
            </w:r>
            <w:r w:rsidRPr="00D053B7">
              <w:t xml:space="preserve">employees adopt organisational policies and practices to address workplace gender </w:t>
            </w:r>
            <w:proofErr w:type="gramStart"/>
            <w:r w:rsidRPr="00D053B7">
              <w:t>equality</w:t>
            </w:r>
            <w:proofErr w:type="gramEnd"/>
          </w:p>
          <w:p w14:paraId="5CB9F19E" w14:textId="21112912" w:rsidR="00583AC2" w:rsidRPr="00D053B7" w:rsidRDefault="00583AC2" w:rsidP="00583AC2">
            <w:pPr>
              <w:pStyle w:val="TableBodyCopy"/>
            </w:pPr>
            <w:r w:rsidRPr="00D053B7">
              <w:t>94</w:t>
            </w:r>
            <w:r w:rsidR="00CF1C40" w:rsidRPr="00D053B7">
              <w:t> </w:t>
            </w:r>
            <w:r w:rsidRPr="00D053B7">
              <w:t xml:space="preserve">renewing private sector organisations with </w:t>
            </w:r>
            <w:r w:rsidR="00691646" w:rsidRPr="00D053B7">
              <w:t xml:space="preserve">a combined total of </w:t>
            </w:r>
            <w:r w:rsidRPr="00D053B7">
              <w:t>559,000</w:t>
            </w:r>
            <w:r w:rsidR="00CF1C40" w:rsidRPr="00D053B7">
              <w:t> </w:t>
            </w:r>
            <w:r w:rsidRPr="00D053B7">
              <w:t>employees adopt organisational policies and practices to address workplace gender equality</w:t>
            </w:r>
          </w:p>
        </w:tc>
        <w:tc>
          <w:tcPr>
            <w:tcW w:w="833" w:type="pct"/>
          </w:tcPr>
          <w:p w14:paraId="64771BCE" w14:textId="6C9FC051" w:rsidR="00583AC2" w:rsidRPr="00D053B7" w:rsidRDefault="00CF1C40" w:rsidP="00583AC2">
            <w:pPr>
              <w:pStyle w:val="TableBodyCopy"/>
            </w:pPr>
            <w:r w:rsidRPr="00D053B7">
              <w:t>SDG</w:t>
            </w:r>
            <w:r w:rsidR="00583AC2" w:rsidRPr="00D053B7">
              <w:t>16</w:t>
            </w:r>
            <w:r w:rsidRPr="00D053B7">
              <w:t>:</w:t>
            </w:r>
            <w:r w:rsidR="00583AC2" w:rsidRPr="00D053B7">
              <w:t xml:space="preserve"> Peace, </w:t>
            </w:r>
            <w:proofErr w:type="gramStart"/>
            <w:r w:rsidR="003910C6" w:rsidRPr="00D053B7">
              <w:t>j</w:t>
            </w:r>
            <w:r w:rsidR="00583AC2" w:rsidRPr="00D053B7">
              <w:t>ustice</w:t>
            </w:r>
            <w:proofErr w:type="gramEnd"/>
            <w:r w:rsidR="00583AC2" w:rsidRPr="00D053B7">
              <w:t xml:space="preserve"> and </w:t>
            </w:r>
            <w:r w:rsidR="003910C6" w:rsidRPr="00D053B7">
              <w:t>s</w:t>
            </w:r>
            <w:r w:rsidR="00583AC2" w:rsidRPr="00D053B7">
              <w:t xml:space="preserve">trong </w:t>
            </w:r>
            <w:r w:rsidR="003910C6" w:rsidRPr="00D053B7">
              <w:t>i</w:t>
            </w:r>
            <w:r w:rsidR="00583AC2" w:rsidRPr="00D053B7">
              <w:t>nstitutions</w:t>
            </w:r>
          </w:p>
        </w:tc>
      </w:tr>
    </w:tbl>
    <w:p w14:paraId="25E47153" w14:textId="0EB755AB" w:rsidR="000366E2" w:rsidRPr="00D053B7" w:rsidRDefault="006A1F9C" w:rsidP="000366E2">
      <w:pPr>
        <w:pStyle w:val="Tablenote"/>
      </w:pPr>
      <w:bookmarkStart w:id="5" w:name="a"/>
      <w:r w:rsidRPr="00D053B7">
        <w:t>a</w:t>
      </w:r>
      <w:r w:rsidRPr="00D053B7">
        <w:tab/>
      </w:r>
      <w:r w:rsidR="000366E2" w:rsidRPr="00D053B7">
        <w:t>Funded by Australia and New Zealand, the Regional Trade for Development Facility (RT4D) is the umbrella program for the ASEAN</w:t>
      </w:r>
      <w:r w:rsidR="009C4B6D" w:rsidRPr="00D053B7">
        <w:t>–Australia–New</w:t>
      </w:r>
      <w:r w:rsidR="000366E2" w:rsidRPr="00D053B7">
        <w:t xml:space="preserve"> Zealand </w:t>
      </w:r>
      <w:r w:rsidR="000D073D" w:rsidRPr="00D053B7">
        <w:t>Free Trade Agreement</w:t>
      </w:r>
      <w:r w:rsidR="000366E2" w:rsidRPr="00D053B7">
        <w:t xml:space="preserve"> Implementation Support Programme and the Regional Comprehensive Economic Partnership Agreement Implementation Support Programme. RT4D provides ASEAN economies with technical expertise and support for economic cooperation activities, providing monitoring, evaluation and learning support.</w:t>
      </w:r>
    </w:p>
    <w:p w14:paraId="0925BA96" w14:textId="665086F4" w:rsidR="000366E2" w:rsidRPr="00D053B7" w:rsidRDefault="006A1F9C" w:rsidP="000366E2">
      <w:pPr>
        <w:pStyle w:val="Tablenote"/>
      </w:pPr>
      <w:bookmarkStart w:id="6" w:name="b"/>
      <w:bookmarkEnd w:id="5"/>
      <w:r w:rsidRPr="00D053B7">
        <w:t>b</w:t>
      </w:r>
      <w:r w:rsidRPr="00D053B7">
        <w:tab/>
      </w:r>
      <w:r w:rsidR="000366E2" w:rsidRPr="00D053B7">
        <w:t xml:space="preserve">This target combines results from the Partnership for Infrastructure program and the Private Infrastructure Development Group. </w:t>
      </w:r>
      <w:r w:rsidR="00517E90" w:rsidRPr="00D053B7">
        <w:t>To respect commercial sensitivity, s</w:t>
      </w:r>
      <w:r w:rsidR="000366E2" w:rsidRPr="00D053B7">
        <w:t>pecific project information is not</w:t>
      </w:r>
      <w:r w:rsidR="00673764" w:rsidRPr="00D053B7">
        <w:t> </w:t>
      </w:r>
      <w:r w:rsidR="000366E2" w:rsidRPr="00D053B7">
        <w:t>provided.</w:t>
      </w:r>
    </w:p>
    <w:p w14:paraId="42494980" w14:textId="3A561F13" w:rsidR="000366E2" w:rsidRPr="00D053B7" w:rsidRDefault="006A1F9C" w:rsidP="000366E2">
      <w:pPr>
        <w:pStyle w:val="Tablenote"/>
      </w:pPr>
      <w:bookmarkStart w:id="7" w:name="c"/>
      <w:bookmarkEnd w:id="6"/>
      <w:r w:rsidRPr="00D053B7">
        <w:t>c</w:t>
      </w:r>
      <w:r w:rsidRPr="00D053B7">
        <w:tab/>
      </w:r>
      <w:r w:rsidR="000366E2" w:rsidRPr="00D053B7">
        <w:t>The Partnership for Infrastructure program will be redesigned in 2024</w:t>
      </w:r>
      <w:r w:rsidR="00A34A58" w:rsidRPr="00D053B7">
        <w:t>–</w:t>
      </w:r>
      <w:r w:rsidR="000366E2" w:rsidRPr="00D053B7">
        <w:t>25</w:t>
      </w:r>
      <w:r w:rsidR="005603F4" w:rsidRPr="00D053B7">
        <w:t>;</w:t>
      </w:r>
      <w:r w:rsidR="000366E2" w:rsidRPr="00D053B7">
        <w:t xml:space="preserve"> hence</w:t>
      </w:r>
      <w:r w:rsidR="005603F4" w:rsidRPr="00D053B7">
        <w:t>,</w:t>
      </w:r>
      <w:r w:rsidR="000366E2" w:rsidRPr="00D053B7">
        <w:t xml:space="preserve"> specific information on out</w:t>
      </w:r>
      <w:r w:rsidR="009B2AF5" w:rsidRPr="00D053B7">
        <w:t>-</w:t>
      </w:r>
      <w:r w:rsidR="000366E2" w:rsidRPr="00D053B7">
        <w:t>year partnerships and targeted policy or regulatory reforms is not available.</w:t>
      </w:r>
    </w:p>
    <w:p w14:paraId="11414848" w14:textId="14F2ECFA" w:rsidR="000366E2" w:rsidRPr="00D053B7" w:rsidRDefault="006A1F9C" w:rsidP="000366E2">
      <w:pPr>
        <w:pStyle w:val="Tablenote"/>
      </w:pPr>
      <w:bookmarkStart w:id="8" w:name="d"/>
      <w:bookmarkEnd w:id="7"/>
      <w:r w:rsidRPr="00D053B7">
        <w:t>d</w:t>
      </w:r>
      <w:r w:rsidRPr="00D053B7">
        <w:tab/>
      </w:r>
      <w:proofErr w:type="gramStart"/>
      <w:r w:rsidR="000366E2" w:rsidRPr="00D053B7">
        <w:t>The</w:t>
      </w:r>
      <w:proofErr w:type="gramEnd"/>
      <w:r w:rsidR="000366E2" w:rsidRPr="00D053B7">
        <w:t xml:space="preserve"> reduced outcome targets for indicators</w:t>
      </w:r>
      <w:r w:rsidR="001A09EA" w:rsidRPr="00D053B7">
        <w:t> </w:t>
      </w:r>
      <w:r w:rsidR="000366E2" w:rsidRPr="00D053B7">
        <w:t>5, 6 and 7 in FY</w:t>
      </w:r>
      <w:r w:rsidR="001A09EA" w:rsidRPr="00D053B7">
        <w:t>20</w:t>
      </w:r>
      <w:r w:rsidR="000366E2" w:rsidRPr="00D053B7">
        <w:t xml:space="preserve">27 reflect </w:t>
      </w:r>
      <w:r w:rsidR="001A09EA" w:rsidRPr="00D053B7">
        <w:t xml:space="preserve">the </w:t>
      </w:r>
      <w:r w:rsidR="000366E2" w:rsidRPr="00D053B7">
        <w:t>programming trend as Investing in Women approaches its final year of implementation.</w:t>
      </w:r>
      <w:bookmarkEnd w:id="8"/>
    </w:p>
    <w:p w14:paraId="56FF378D" w14:textId="208EF499" w:rsidR="006D1192" w:rsidRPr="00D053B7" w:rsidRDefault="006D1192" w:rsidP="000366E2">
      <w:pPr>
        <w:pStyle w:val="Tablenote"/>
      </w:pPr>
      <w:bookmarkStart w:id="9" w:name="e"/>
      <w:r w:rsidRPr="00D053B7">
        <w:t>e</w:t>
      </w:r>
      <w:r w:rsidRPr="00D053B7">
        <w:tab/>
        <w:t>Renewing organisations remain in the program beyond the first year.</w:t>
      </w:r>
    </w:p>
    <w:bookmarkEnd w:id="9"/>
    <w:p w14:paraId="57A312B5" w14:textId="60DF92FE" w:rsidR="009A37A5" w:rsidRPr="00D053B7" w:rsidRDefault="009A37A5" w:rsidP="00EE775C">
      <w:pPr>
        <w:pStyle w:val="PAFobjectivehead"/>
        <w:rPr>
          <w:i/>
        </w:rPr>
      </w:pPr>
      <w:r w:rsidRPr="00D053B7">
        <w:lastRenderedPageBreak/>
        <w:t xml:space="preserve">Objective </w:t>
      </w:r>
      <w:r w:rsidR="006564C7" w:rsidRPr="00D053B7">
        <w:t>2</w:t>
      </w:r>
      <w:r w:rsidRPr="00D053B7">
        <w:t>:</w:t>
      </w:r>
      <w:r w:rsidR="004D70F7" w:rsidRPr="00D053B7">
        <w:t xml:space="preserve"> Enhanced regional and community </w:t>
      </w:r>
      <w:proofErr w:type="gramStart"/>
      <w:r w:rsidR="004D70F7" w:rsidRPr="00D053B7">
        <w:t>resilience</w:t>
      </w:r>
      <w:proofErr w:type="gramEnd"/>
    </w:p>
    <w:tbl>
      <w:tblPr>
        <w:tblStyle w:val="DFATWattle"/>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4A0" w:firstRow="1" w:lastRow="0" w:firstColumn="1" w:lastColumn="0" w:noHBand="0" w:noVBand="1"/>
        <w:tblCaption w:val="Performance Assessment Framework for Objective 2"/>
        <w:tblDescription w:val="Expected results for Objective 2 for the first three years of the DPP and against the Sustainable Development Goals"/>
      </w:tblPr>
      <w:tblGrid>
        <w:gridCol w:w="2426"/>
        <w:gridCol w:w="2427"/>
        <w:gridCol w:w="2427"/>
        <w:gridCol w:w="2426"/>
        <w:gridCol w:w="2427"/>
        <w:gridCol w:w="2427"/>
      </w:tblGrid>
      <w:tr w:rsidR="008145FD" w:rsidRPr="00D053B7" w14:paraId="42A03C9A" w14:textId="77777777" w:rsidTr="7B542DEC">
        <w:trPr>
          <w:cnfStyle w:val="100000000000" w:firstRow="1" w:lastRow="0" w:firstColumn="0" w:lastColumn="0" w:oddVBand="0" w:evenVBand="0" w:oddHBand="0" w:evenHBand="0" w:firstRowFirstColumn="0" w:firstRowLastColumn="0" w:lastRowFirstColumn="0" w:lastRowLastColumn="0"/>
          <w:cantSplit/>
          <w:trHeight w:val="787"/>
        </w:trPr>
        <w:tc>
          <w:tcPr>
            <w:tcW w:w="2426" w:type="dxa"/>
          </w:tcPr>
          <w:p w14:paraId="48D00F7A" w14:textId="2410B726" w:rsidR="008145FD" w:rsidRPr="00D053B7" w:rsidDel="008E7816" w:rsidRDefault="008145FD" w:rsidP="00EE775C">
            <w:pPr>
              <w:pStyle w:val="TableHeading"/>
            </w:pPr>
            <w:r w:rsidRPr="00D053B7">
              <w:t>Outcome</w:t>
            </w:r>
          </w:p>
        </w:tc>
        <w:tc>
          <w:tcPr>
            <w:tcW w:w="2427" w:type="dxa"/>
            <w:hideMark/>
          </w:tcPr>
          <w:p w14:paraId="2611914F" w14:textId="17D38BE2" w:rsidR="008145FD" w:rsidRPr="00D053B7" w:rsidRDefault="008145FD" w:rsidP="00EE775C">
            <w:pPr>
              <w:pStyle w:val="TableHeading"/>
            </w:pPr>
            <w:r w:rsidRPr="00D053B7">
              <w:t>Indicator</w:t>
            </w:r>
          </w:p>
        </w:tc>
        <w:tc>
          <w:tcPr>
            <w:tcW w:w="2427" w:type="dxa"/>
            <w:hideMark/>
          </w:tcPr>
          <w:p w14:paraId="0B00383A" w14:textId="1F4CB37E" w:rsidR="008145FD" w:rsidRPr="00D053B7" w:rsidRDefault="008145FD" w:rsidP="00EE775C">
            <w:pPr>
              <w:pStyle w:val="TableHeading"/>
            </w:pPr>
            <w:r w:rsidRPr="00D053B7">
              <w:t xml:space="preserve">Expected </w:t>
            </w:r>
            <w:r w:rsidR="002B0E97" w:rsidRPr="00D053B7">
              <w:t>r</w:t>
            </w:r>
            <w:r w:rsidRPr="00D053B7">
              <w:t>esults</w:t>
            </w:r>
            <w:r w:rsidRPr="00D053B7">
              <w:br/>
              <w:t>2024</w:t>
            </w:r>
            <w:r w:rsidR="00274B79" w:rsidRPr="00D053B7">
              <w:t>–</w:t>
            </w:r>
            <w:r w:rsidRPr="00D053B7">
              <w:t>25</w:t>
            </w:r>
          </w:p>
        </w:tc>
        <w:tc>
          <w:tcPr>
            <w:tcW w:w="2426" w:type="dxa"/>
            <w:hideMark/>
          </w:tcPr>
          <w:p w14:paraId="2279C936" w14:textId="46F44682" w:rsidR="008145FD" w:rsidRPr="00D053B7" w:rsidRDefault="008145FD" w:rsidP="00EE775C">
            <w:pPr>
              <w:pStyle w:val="TableHeading"/>
            </w:pPr>
            <w:r w:rsidRPr="00D053B7">
              <w:t xml:space="preserve">Expected </w:t>
            </w:r>
            <w:r w:rsidR="002B0E97" w:rsidRPr="00D053B7">
              <w:t>r</w:t>
            </w:r>
            <w:r w:rsidRPr="00D053B7">
              <w:t>esults</w:t>
            </w:r>
            <w:r w:rsidRPr="00D053B7">
              <w:br/>
              <w:t>2025</w:t>
            </w:r>
            <w:r w:rsidR="00274B79" w:rsidRPr="00D053B7">
              <w:t>–</w:t>
            </w:r>
            <w:r w:rsidRPr="00D053B7">
              <w:t>26</w:t>
            </w:r>
          </w:p>
        </w:tc>
        <w:tc>
          <w:tcPr>
            <w:tcW w:w="2427" w:type="dxa"/>
            <w:hideMark/>
          </w:tcPr>
          <w:p w14:paraId="3528E2AD" w14:textId="0C9FB56D" w:rsidR="008145FD" w:rsidRPr="00D053B7" w:rsidRDefault="008145FD" w:rsidP="00EE775C">
            <w:pPr>
              <w:pStyle w:val="TableHeading"/>
            </w:pPr>
            <w:r w:rsidRPr="00D053B7">
              <w:t xml:space="preserve">Expected </w:t>
            </w:r>
            <w:r w:rsidR="002B0E97" w:rsidRPr="00D053B7">
              <w:t>r</w:t>
            </w:r>
            <w:r w:rsidRPr="00D053B7">
              <w:t>esults</w:t>
            </w:r>
            <w:r w:rsidRPr="00D053B7">
              <w:br/>
              <w:t>2026</w:t>
            </w:r>
            <w:r w:rsidR="00274B79" w:rsidRPr="00D053B7">
              <w:t>–</w:t>
            </w:r>
            <w:r w:rsidRPr="00D053B7">
              <w:t>27</w:t>
            </w:r>
          </w:p>
        </w:tc>
        <w:tc>
          <w:tcPr>
            <w:tcW w:w="2427" w:type="dxa"/>
            <w:hideMark/>
          </w:tcPr>
          <w:p w14:paraId="7C8CDA50" w14:textId="358C46B0" w:rsidR="008145FD" w:rsidRPr="00D053B7" w:rsidRDefault="008145FD" w:rsidP="00EE775C">
            <w:pPr>
              <w:pStyle w:val="TableHeading"/>
            </w:pPr>
            <w:r w:rsidRPr="00D053B7">
              <w:t>S</w:t>
            </w:r>
            <w:r w:rsidR="002B0E97" w:rsidRPr="00D053B7">
              <w:t xml:space="preserve">ustainable </w:t>
            </w:r>
            <w:r w:rsidRPr="00D053B7">
              <w:t>D</w:t>
            </w:r>
            <w:r w:rsidR="002B0E97" w:rsidRPr="00D053B7">
              <w:t xml:space="preserve">evelopment </w:t>
            </w:r>
            <w:r w:rsidRPr="00D053B7">
              <w:t>Goal</w:t>
            </w:r>
            <w:r w:rsidR="00274B79" w:rsidRPr="00D053B7">
              <w:t xml:space="preserve">s </w:t>
            </w:r>
            <w:r w:rsidRPr="00D053B7">
              <w:t>(</w:t>
            </w:r>
            <w:r w:rsidR="00274B79" w:rsidRPr="00D053B7">
              <w:t>SDG</w:t>
            </w:r>
            <w:r w:rsidRPr="00D053B7">
              <w:t>s)</w:t>
            </w:r>
          </w:p>
        </w:tc>
      </w:tr>
      <w:tr w:rsidR="008145FD" w:rsidRPr="00D053B7" w14:paraId="6F06C449" w14:textId="77777777" w:rsidTr="7B542DEC">
        <w:trPr>
          <w:cantSplit/>
          <w:trHeight w:val="471"/>
        </w:trPr>
        <w:tc>
          <w:tcPr>
            <w:tcW w:w="2426" w:type="dxa"/>
          </w:tcPr>
          <w:p w14:paraId="1B66AFB9" w14:textId="77777777" w:rsidR="008145FD" w:rsidRPr="00D053B7" w:rsidRDefault="008145FD" w:rsidP="00EE775C">
            <w:pPr>
              <w:pStyle w:val="TableBodyCopy"/>
              <w:rPr>
                <w:b/>
                <w:bCs/>
              </w:rPr>
            </w:pPr>
            <w:r w:rsidRPr="00D053B7">
              <w:rPr>
                <w:b/>
                <w:bCs/>
              </w:rPr>
              <w:t>Outcome 2.1</w:t>
            </w:r>
          </w:p>
          <w:p w14:paraId="0BDA37B3" w14:textId="1CEF1789" w:rsidR="008145FD" w:rsidRPr="00D053B7" w:rsidRDefault="008145FD" w:rsidP="00EE775C">
            <w:pPr>
              <w:pStyle w:val="TableBodyCopy"/>
            </w:pPr>
            <w:r w:rsidRPr="00D053B7">
              <w:t>Strong and effective regional architectures</w:t>
            </w:r>
          </w:p>
        </w:tc>
        <w:tc>
          <w:tcPr>
            <w:tcW w:w="2427" w:type="dxa"/>
            <w:hideMark/>
          </w:tcPr>
          <w:p w14:paraId="1841BE6F" w14:textId="3E7F7C1D" w:rsidR="008145FD" w:rsidRPr="00D053B7" w:rsidRDefault="008145FD" w:rsidP="00EE775C">
            <w:pPr>
              <w:pStyle w:val="TableBodyCopy"/>
            </w:pPr>
            <w:r w:rsidRPr="00D053B7">
              <w:t>2.1.1 Institutions provided with technical assistance to achieve significant policy change</w:t>
            </w:r>
          </w:p>
        </w:tc>
        <w:tc>
          <w:tcPr>
            <w:tcW w:w="2427" w:type="dxa"/>
            <w:hideMark/>
          </w:tcPr>
          <w:p w14:paraId="15225A81" w14:textId="786D6E33" w:rsidR="008145FD" w:rsidRPr="00D053B7" w:rsidRDefault="008145FD" w:rsidP="00EE775C">
            <w:pPr>
              <w:pStyle w:val="TableBodyCopy"/>
              <w:rPr>
                <w:rStyle w:val="Hyperlink"/>
                <w:vertAlign w:val="superscript"/>
              </w:rPr>
            </w:pPr>
            <w:r w:rsidRPr="00D053B7">
              <w:t>Mekong River Commission (MRC) advises Member Countries on integrated water</w:t>
            </w:r>
            <w:r w:rsidR="5EB74BEA" w:rsidRPr="00D053B7">
              <w:t xml:space="preserve"> and hydro</w:t>
            </w:r>
            <w:r w:rsidRPr="00D053B7">
              <w:t xml:space="preserve"> projects of basin-wide </w:t>
            </w:r>
            <w:proofErr w:type="spellStart"/>
            <w:r w:rsidRPr="00D053B7">
              <w:t>significance</w:t>
            </w:r>
            <w:hyperlink w:anchor="f">
              <w:r w:rsidR="009D6A53" w:rsidRPr="00FE53FD">
                <w:rPr>
                  <w:rStyle w:val="tablehyperlink"/>
                </w:rPr>
                <w:t>f</w:t>
              </w:r>
              <w:proofErr w:type="spellEnd"/>
            </w:hyperlink>
          </w:p>
          <w:p w14:paraId="552E810C" w14:textId="4E309C14" w:rsidR="008145FD" w:rsidRPr="00D053B7" w:rsidRDefault="008145FD" w:rsidP="00EE775C">
            <w:pPr>
              <w:pStyle w:val="TableBodyCopy"/>
            </w:pPr>
            <w:r w:rsidRPr="00D053B7">
              <w:t xml:space="preserve">MRC implements water-related cooperation mechanisms and relevant partnerships as set </w:t>
            </w:r>
            <w:r w:rsidR="009E5AC2" w:rsidRPr="00D053B7">
              <w:t xml:space="preserve">out </w:t>
            </w:r>
            <w:r w:rsidRPr="00D053B7">
              <w:t xml:space="preserve">in </w:t>
            </w:r>
            <w:r w:rsidR="009E5AC2" w:rsidRPr="00D053B7">
              <w:t xml:space="preserve">the </w:t>
            </w:r>
            <w:r w:rsidRPr="00D053B7">
              <w:t>Basin Development Strategy</w:t>
            </w:r>
            <w:r w:rsidR="00C47122" w:rsidRPr="00D053B7">
              <w:t xml:space="preserve"> 2021–2030</w:t>
            </w:r>
          </w:p>
          <w:p w14:paraId="2D335DAD" w14:textId="5B321060" w:rsidR="008145FD" w:rsidRPr="00D053B7" w:rsidRDefault="008145FD" w:rsidP="00EE775C">
            <w:pPr>
              <w:pStyle w:val="TableBodyCopy"/>
            </w:pPr>
            <w:r w:rsidRPr="00D053B7">
              <w:t>MRC makes significant progress in at least 3 of 5</w:t>
            </w:r>
            <w:r w:rsidR="006F26D3" w:rsidRPr="00D053B7">
              <w:t> </w:t>
            </w:r>
            <w:r w:rsidRPr="00D053B7">
              <w:t>strategic priorities (environment, social, economic, climate change, cooperation) of the Basin Development Strategy</w:t>
            </w:r>
          </w:p>
        </w:tc>
        <w:tc>
          <w:tcPr>
            <w:tcW w:w="2426" w:type="dxa"/>
            <w:hideMark/>
          </w:tcPr>
          <w:p w14:paraId="22DFFBB6" w14:textId="5156E06B" w:rsidR="008145FD" w:rsidRPr="00D053B7" w:rsidRDefault="00C47122" w:rsidP="00EE775C">
            <w:pPr>
              <w:pStyle w:val="TableBodyCopy"/>
            </w:pPr>
            <w:r w:rsidRPr="00D053B7">
              <w:t xml:space="preserve">MRC </w:t>
            </w:r>
            <w:r w:rsidR="008145FD" w:rsidRPr="00D053B7">
              <w:t>sets new Strategic Plan for 2026</w:t>
            </w:r>
            <w:r w:rsidR="00A34A58" w:rsidRPr="00D053B7">
              <w:t>–</w:t>
            </w:r>
            <w:r w:rsidR="008145FD" w:rsidRPr="00D053B7">
              <w:t>2030 with Member Countries</w:t>
            </w:r>
          </w:p>
          <w:p w14:paraId="6BF7F34F" w14:textId="716FEF91" w:rsidR="008145FD" w:rsidRPr="00D053B7" w:rsidRDefault="008145FD" w:rsidP="00EE775C">
            <w:pPr>
              <w:pStyle w:val="TableBodyCopy"/>
            </w:pPr>
            <w:r w:rsidRPr="00D053B7">
              <w:t xml:space="preserve">MRC implements water-related cooperation mechanisms and relevant partnerships as set in </w:t>
            </w:r>
            <w:r w:rsidR="00C47122" w:rsidRPr="00D053B7">
              <w:t xml:space="preserve">the </w:t>
            </w:r>
            <w:r w:rsidR="00901A18" w:rsidRPr="00D053B7">
              <w:t xml:space="preserve">Basin Development </w:t>
            </w:r>
            <w:r w:rsidRPr="00D053B7">
              <w:t>Strategy</w:t>
            </w:r>
          </w:p>
          <w:p w14:paraId="269D75EA" w14:textId="57D0D8BA" w:rsidR="008145FD" w:rsidRPr="00D053B7" w:rsidRDefault="008145FD" w:rsidP="00EE775C">
            <w:pPr>
              <w:pStyle w:val="TableBodyCopy"/>
            </w:pPr>
            <w:r w:rsidRPr="00D053B7">
              <w:t>MRC makes significant progress in at least 4 of 5</w:t>
            </w:r>
            <w:r w:rsidR="00901A18" w:rsidRPr="00D053B7">
              <w:t> </w:t>
            </w:r>
            <w:r w:rsidRPr="00D053B7">
              <w:t>strategic priorities</w:t>
            </w:r>
          </w:p>
        </w:tc>
        <w:tc>
          <w:tcPr>
            <w:tcW w:w="2427" w:type="dxa"/>
            <w:hideMark/>
          </w:tcPr>
          <w:p w14:paraId="44F63655" w14:textId="6BA8EA48" w:rsidR="008145FD" w:rsidRPr="00D053B7" w:rsidRDefault="00901A18" w:rsidP="00EE775C">
            <w:pPr>
              <w:pStyle w:val="TableBodyCopy"/>
            </w:pPr>
            <w:r w:rsidRPr="00D053B7">
              <w:t>MRC</w:t>
            </w:r>
            <w:r w:rsidR="008145FD" w:rsidRPr="00D053B7">
              <w:t xml:space="preserve"> develops and/or implements at least </w:t>
            </w:r>
            <w:r w:rsidRPr="00D053B7">
              <w:t>2 </w:t>
            </w:r>
            <w:r w:rsidR="008145FD" w:rsidRPr="00D053B7">
              <w:t xml:space="preserve">regional policies or initiatives addressing transboundary water governance </w:t>
            </w:r>
            <w:proofErr w:type="gramStart"/>
            <w:r w:rsidR="008145FD" w:rsidRPr="00D053B7">
              <w:t>challenges</w:t>
            </w:r>
            <w:proofErr w:type="gramEnd"/>
          </w:p>
          <w:p w14:paraId="26B314AC" w14:textId="06E5C7C3" w:rsidR="008145FD" w:rsidRPr="00D053B7" w:rsidRDefault="008145FD" w:rsidP="00EE775C">
            <w:pPr>
              <w:pStyle w:val="TableBodyCopy"/>
            </w:pPr>
            <w:r w:rsidRPr="00D053B7">
              <w:t xml:space="preserve">MRC implements water-related cooperation mechanisms and relevant partnerships as set in </w:t>
            </w:r>
            <w:r w:rsidR="00901A18" w:rsidRPr="00D053B7">
              <w:t xml:space="preserve">the Basin Development </w:t>
            </w:r>
            <w:r w:rsidRPr="00D053B7">
              <w:t>Strategy</w:t>
            </w:r>
          </w:p>
          <w:p w14:paraId="01C1511A" w14:textId="19E8C887" w:rsidR="008145FD" w:rsidRPr="00D053B7" w:rsidRDefault="008145FD" w:rsidP="00EE775C">
            <w:pPr>
              <w:pStyle w:val="TableBodyCopy"/>
            </w:pPr>
            <w:r w:rsidRPr="00D053B7">
              <w:t>MRC makes significant progress in all strategic priorities</w:t>
            </w:r>
          </w:p>
        </w:tc>
        <w:tc>
          <w:tcPr>
            <w:tcW w:w="2427" w:type="dxa"/>
          </w:tcPr>
          <w:p w14:paraId="2D83E6A3" w14:textId="3EDD61E2" w:rsidR="008145FD" w:rsidRPr="00D053B7" w:rsidRDefault="00901A18" w:rsidP="00EE775C">
            <w:pPr>
              <w:pStyle w:val="TableBodyCopy"/>
            </w:pPr>
            <w:r w:rsidRPr="00D053B7">
              <w:t xml:space="preserve">SDG6: </w:t>
            </w:r>
            <w:r w:rsidR="008145FD" w:rsidRPr="00D053B7">
              <w:t>Clean water and sanitation</w:t>
            </w:r>
          </w:p>
          <w:p w14:paraId="3E4E952C" w14:textId="473613A7" w:rsidR="008145FD" w:rsidRPr="00D053B7" w:rsidRDefault="00BC3569" w:rsidP="00EE775C">
            <w:pPr>
              <w:pStyle w:val="TableBodyCopy"/>
            </w:pPr>
            <w:r w:rsidRPr="00D053B7">
              <w:t>SDG16:</w:t>
            </w:r>
            <w:r w:rsidR="008145FD" w:rsidRPr="00D053B7">
              <w:t xml:space="preserve"> Peace, </w:t>
            </w:r>
            <w:proofErr w:type="gramStart"/>
            <w:r w:rsidR="008145FD" w:rsidRPr="00D053B7">
              <w:t>justice</w:t>
            </w:r>
            <w:proofErr w:type="gramEnd"/>
            <w:r w:rsidR="008145FD" w:rsidRPr="00D053B7">
              <w:t xml:space="preserve"> and strong institutions</w:t>
            </w:r>
          </w:p>
          <w:p w14:paraId="705103AC" w14:textId="12FAAD37" w:rsidR="008145FD" w:rsidRPr="00D053B7" w:rsidRDefault="00BC3569" w:rsidP="00EE775C">
            <w:pPr>
              <w:pStyle w:val="TableBodyCopy"/>
            </w:pPr>
            <w:r w:rsidRPr="00D053B7">
              <w:t>SDG</w:t>
            </w:r>
            <w:r w:rsidR="008145FD" w:rsidRPr="00D053B7">
              <w:t>17</w:t>
            </w:r>
            <w:r w:rsidRPr="00D053B7">
              <w:t>:</w:t>
            </w:r>
            <w:r w:rsidR="008145FD" w:rsidRPr="00D053B7">
              <w:t xml:space="preserve"> Partnerships for the </w:t>
            </w:r>
            <w:r w:rsidRPr="00D053B7">
              <w:t>g</w:t>
            </w:r>
            <w:r w:rsidR="008145FD" w:rsidRPr="00D053B7">
              <w:t>oals</w:t>
            </w:r>
          </w:p>
        </w:tc>
      </w:tr>
      <w:tr w:rsidR="005A63D1" w:rsidRPr="00D053B7" w14:paraId="4C9732B9" w14:textId="77777777" w:rsidTr="7B542DEC">
        <w:trPr>
          <w:cantSplit/>
          <w:trHeight w:val="471"/>
        </w:trPr>
        <w:tc>
          <w:tcPr>
            <w:tcW w:w="2426" w:type="dxa"/>
          </w:tcPr>
          <w:p w14:paraId="0A931AD8" w14:textId="77777777" w:rsidR="005A63D1" w:rsidRPr="00D053B7" w:rsidRDefault="005A63D1" w:rsidP="005A63D1">
            <w:pPr>
              <w:pStyle w:val="TableBodyCopy"/>
              <w:rPr>
                <w:b/>
                <w:bCs/>
              </w:rPr>
            </w:pPr>
            <w:r w:rsidRPr="00D053B7">
              <w:rPr>
                <w:b/>
                <w:bCs/>
              </w:rPr>
              <w:t>Outcome 2.2</w:t>
            </w:r>
          </w:p>
          <w:p w14:paraId="6D0BEBB5" w14:textId="101779B9" w:rsidR="005A63D1" w:rsidRPr="00D053B7" w:rsidRDefault="005A63D1" w:rsidP="005A63D1">
            <w:pPr>
              <w:pStyle w:val="TableBodyCopy"/>
            </w:pPr>
            <w:r w:rsidRPr="00D053B7">
              <w:t>Deeper cooperation and partnership on transnational crime, migration, and marine management and civil maritime security.</w:t>
            </w:r>
          </w:p>
        </w:tc>
        <w:tc>
          <w:tcPr>
            <w:tcW w:w="2427" w:type="dxa"/>
          </w:tcPr>
          <w:p w14:paraId="7D5E5E36" w14:textId="4ACEF51E" w:rsidR="005A63D1" w:rsidRPr="00D053B7" w:rsidRDefault="005A63D1" w:rsidP="005A63D1">
            <w:pPr>
              <w:pStyle w:val="TableBodyCopy"/>
            </w:pPr>
            <w:r w:rsidRPr="00D053B7">
              <w:t>2.2.1 Number of people trained to develop maritime skills</w:t>
            </w:r>
            <w:r w:rsidR="00CB0404" w:rsidRPr="00D053B7">
              <w:t>,</w:t>
            </w:r>
            <w:r w:rsidRPr="00D053B7">
              <w:t xml:space="preserve"> including marine science, maritime domain awareness and enforcement</w:t>
            </w:r>
            <w:r w:rsidR="00CB0404" w:rsidRPr="00D053B7">
              <w:t>,</w:t>
            </w:r>
            <w:r w:rsidRPr="00D053B7">
              <w:t xml:space="preserve"> leadership and operational development</w:t>
            </w:r>
            <w:r w:rsidR="00CB0404" w:rsidRPr="00D053B7">
              <w:t>,</w:t>
            </w:r>
            <w:r w:rsidRPr="00D053B7">
              <w:t xml:space="preserve"> and law of the sea</w:t>
            </w:r>
          </w:p>
        </w:tc>
        <w:tc>
          <w:tcPr>
            <w:tcW w:w="2427" w:type="dxa"/>
          </w:tcPr>
          <w:p w14:paraId="28512758" w14:textId="0C1A97FA" w:rsidR="005A63D1" w:rsidRPr="00D053B7" w:rsidRDefault="005A63D1" w:rsidP="005A63D1">
            <w:pPr>
              <w:pStyle w:val="TableBodyCopy"/>
            </w:pPr>
            <w:r w:rsidRPr="00D053B7">
              <w:t>600 people trained</w:t>
            </w:r>
          </w:p>
        </w:tc>
        <w:tc>
          <w:tcPr>
            <w:tcW w:w="2426" w:type="dxa"/>
          </w:tcPr>
          <w:p w14:paraId="4C5F19D5" w14:textId="3DF4DFA1" w:rsidR="005A63D1" w:rsidRPr="00D053B7" w:rsidRDefault="005A63D1" w:rsidP="005A63D1">
            <w:pPr>
              <w:pStyle w:val="TableBodyCopy"/>
            </w:pPr>
            <w:r w:rsidRPr="00D053B7">
              <w:t>Additional 600 people trained</w:t>
            </w:r>
          </w:p>
        </w:tc>
        <w:tc>
          <w:tcPr>
            <w:tcW w:w="2427" w:type="dxa"/>
          </w:tcPr>
          <w:p w14:paraId="776EE96D" w14:textId="7633F455" w:rsidR="005A63D1" w:rsidRPr="00D053B7" w:rsidRDefault="005A63D1" w:rsidP="005A63D1">
            <w:pPr>
              <w:pStyle w:val="TableBodyCopy"/>
            </w:pPr>
            <w:r w:rsidRPr="00D053B7">
              <w:t>Additional 600 people trained</w:t>
            </w:r>
          </w:p>
        </w:tc>
        <w:tc>
          <w:tcPr>
            <w:tcW w:w="2427" w:type="dxa"/>
          </w:tcPr>
          <w:p w14:paraId="74FDEDC2" w14:textId="69CC91F5" w:rsidR="005A63D1" w:rsidRPr="00D053B7" w:rsidRDefault="00EB4ECB" w:rsidP="005A63D1">
            <w:pPr>
              <w:pStyle w:val="TableBodyCopy"/>
            </w:pPr>
            <w:r w:rsidRPr="00D053B7">
              <w:t>SDG</w:t>
            </w:r>
            <w:r w:rsidR="005A63D1" w:rsidRPr="00D053B7">
              <w:t>14</w:t>
            </w:r>
            <w:r w:rsidRPr="00D053B7">
              <w:t>:</w:t>
            </w:r>
            <w:r w:rsidR="005A63D1" w:rsidRPr="00D053B7">
              <w:t xml:space="preserve"> Life </w:t>
            </w:r>
            <w:r w:rsidRPr="00D053B7">
              <w:t>b</w:t>
            </w:r>
            <w:r w:rsidR="005A63D1" w:rsidRPr="00D053B7">
              <w:t xml:space="preserve">elow </w:t>
            </w:r>
            <w:r w:rsidRPr="00D053B7">
              <w:t>w</w:t>
            </w:r>
            <w:r w:rsidR="005A63D1" w:rsidRPr="00D053B7">
              <w:t>ater</w:t>
            </w:r>
          </w:p>
        </w:tc>
      </w:tr>
      <w:tr w:rsidR="005A63D1" w:rsidRPr="00D053B7" w14:paraId="0333B0A8" w14:textId="77777777" w:rsidTr="7B542DEC">
        <w:trPr>
          <w:cantSplit/>
          <w:trHeight w:val="471"/>
        </w:trPr>
        <w:tc>
          <w:tcPr>
            <w:tcW w:w="2426" w:type="dxa"/>
          </w:tcPr>
          <w:p w14:paraId="08A7B39C" w14:textId="2FAF5940" w:rsidR="005A63D1" w:rsidRPr="00D053B7" w:rsidRDefault="005A63D1" w:rsidP="005A63D1">
            <w:pPr>
              <w:pStyle w:val="TableBodyCopy"/>
              <w:rPr>
                <w:b/>
                <w:bCs/>
              </w:rPr>
            </w:pPr>
            <w:r w:rsidRPr="00D053B7">
              <w:rPr>
                <w:b/>
                <w:bCs/>
              </w:rPr>
              <w:lastRenderedPageBreak/>
              <w:t>Outcome 2.2</w:t>
            </w:r>
          </w:p>
        </w:tc>
        <w:tc>
          <w:tcPr>
            <w:tcW w:w="2427" w:type="dxa"/>
          </w:tcPr>
          <w:p w14:paraId="24A21AC6" w14:textId="4E7BC042" w:rsidR="005A63D1" w:rsidRPr="00D053B7" w:rsidRDefault="005A63D1" w:rsidP="005A63D1">
            <w:pPr>
              <w:pStyle w:val="TableBodyCopy"/>
            </w:pPr>
            <w:r w:rsidRPr="00D053B7">
              <w:t>2.2.2 Improved marine management and conservation capacity</w:t>
            </w:r>
          </w:p>
        </w:tc>
        <w:tc>
          <w:tcPr>
            <w:tcW w:w="2427" w:type="dxa"/>
          </w:tcPr>
          <w:p w14:paraId="7396F5A6" w14:textId="17557CA3" w:rsidR="005A63D1" w:rsidRPr="00D053B7" w:rsidRDefault="005A63D1" w:rsidP="005A63D1">
            <w:pPr>
              <w:pStyle w:val="TableBodyCopy"/>
            </w:pPr>
            <w:r w:rsidRPr="00D053B7">
              <w:t xml:space="preserve">Expanded coral reef monitoring and mapping capability, improving the management and conservation of coral reefs in national maritime </w:t>
            </w:r>
            <w:proofErr w:type="gramStart"/>
            <w:r w:rsidRPr="00D053B7">
              <w:t>jurisdictions</w:t>
            </w:r>
            <w:proofErr w:type="gramEnd"/>
          </w:p>
          <w:p w14:paraId="79E9F31F" w14:textId="5AC65B9A" w:rsidR="005A63D1" w:rsidRPr="00D053B7" w:rsidRDefault="005A63D1" w:rsidP="005A63D1">
            <w:pPr>
              <w:pStyle w:val="TableBodyCopy"/>
            </w:pPr>
            <w:r w:rsidRPr="00D053B7">
              <w:t>Hydrographic marine spatial mapping, assisting countries to improve certainty and visibility of the geography of coastlines, seabeds, and features</w:t>
            </w:r>
          </w:p>
        </w:tc>
        <w:tc>
          <w:tcPr>
            <w:tcW w:w="2426" w:type="dxa"/>
          </w:tcPr>
          <w:p w14:paraId="0BB36E23" w14:textId="59E49CF8" w:rsidR="005A63D1" w:rsidRPr="00D053B7" w:rsidRDefault="005A63D1" w:rsidP="005A63D1">
            <w:pPr>
              <w:pStyle w:val="TableBodyCopy"/>
            </w:pPr>
            <w:r w:rsidRPr="00D053B7">
              <w:t>Continuation and consolidation of coral reef monitoring and mapping activities</w:t>
            </w:r>
          </w:p>
          <w:p w14:paraId="1F20DA42" w14:textId="75061697" w:rsidR="005A63D1" w:rsidRPr="00D053B7" w:rsidRDefault="005A63D1" w:rsidP="005A63D1">
            <w:pPr>
              <w:pStyle w:val="TableBodyCopy"/>
            </w:pPr>
            <w:r w:rsidRPr="00D053B7">
              <w:t>Continuation and consolidation of hydrographic marine spatial mapping</w:t>
            </w:r>
          </w:p>
        </w:tc>
        <w:tc>
          <w:tcPr>
            <w:tcW w:w="2427" w:type="dxa"/>
          </w:tcPr>
          <w:p w14:paraId="59882C7B" w14:textId="0D8E989C" w:rsidR="005A63D1" w:rsidRPr="00D053B7" w:rsidRDefault="005A63D1" w:rsidP="005A63D1">
            <w:pPr>
              <w:pStyle w:val="TableBodyCopy"/>
            </w:pPr>
            <w:r w:rsidRPr="00D053B7">
              <w:t>Continuation and consolidation of coral reef monitoring and mapping activities</w:t>
            </w:r>
          </w:p>
          <w:p w14:paraId="4A61E254" w14:textId="300A55CD" w:rsidR="005A63D1" w:rsidRPr="00D053B7" w:rsidRDefault="005A63D1" w:rsidP="005A63D1">
            <w:pPr>
              <w:pStyle w:val="TableBodyCopy"/>
            </w:pPr>
            <w:r w:rsidRPr="00D053B7">
              <w:t>Continuation and consolidation of hydrographic marine spatial mapping</w:t>
            </w:r>
          </w:p>
        </w:tc>
        <w:tc>
          <w:tcPr>
            <w:tcW w:w="2427" w:type="dxa"/>
          </w:tcPr>
          <w:p w14:paraId="28348DE1" w14:textId="41DDB9CD" w:rsidR="005A63D1" w:rsidRPr="00D053B7" w:rsidRDefault="00676ABD" w:rsidP="005A63D1">
            <w:pPr>
              <w:pStyle w:val="TableBodyCopy"/>
            </w:pPr>
            <w:r w:rsidRPr="00D053B7">
              <w:t>SDG</w:t>
            </w:r>
            <w:r w:rsidR="005A63D1" w:rsidRPr="00D053B7">
              <w:t>14</w:t>
            </w:r>
          </w:p>
        </w:tc>
      </w:tr>
      <w:tr w:rsidR="005A63D1" w:rsidRPr="00D053B7" w14:paraId="70949B4E" w14:textId="77777777" w:rsidTr="7B542DEC">
        <w:trPr>
          <w:cantSplit/>
          <w:trHeight w:val="471"/>
        </w:trPr>
        <w:tc>
          <w:tcPr>
            <w:tcW w:w="2426" w:type="dxa"/>
          </w:tcPr>
          <w:p w14:paraId="16660670" w14:textId="44731B74" w:rsidR="005A63D1" w:rsidRPr="00D053B7" w:rsidRDefault="005A63D1" w:rsidP="005A63D1">
            <w:pPr>
              <w:pStyle w:val="TableBodyCopy"/>
              <w:rPr>
                <w:b/>
                <w:bCs/>
              </w:rPr>
            </w:pPr>
            <w:r w:rsidRPr="00D053B7">
              <w:rPr>
                <w:b/>
                <w:bCs/>
              </w:rPr>
              <w:t>Outcome 2.2</w:t>
            </w:r>
          </w:p>
        </w:tc>
        <w:tc>
          <w:tcPr>
            <w:tcW w:w="2427" w:type="dxa"/>
          </w:tcPr>
          <w:p w14:paraId="6311B1BB" w14:textId="484F2F84" w:rsidR="005A63D1" w:rsidRPr="00D053B7" w:rsidRDefault="005A63D1" w:rsidP="005A63D1">
            <w:pPr>
              <w:pStyle w:val="TableBodyCopy"/>
            </w:pPr>
            <w:r w:rsidRPr="00D053B7">
              <w:t>2.2.3 Number of people trained to address transnational crime and regional people trafficking/migration issues</w:t>
            </w:r>
          </w:p>
        </w:tc>
        <w:tc>
          <w:tcPr>
            <w:tcW w:w="2427" w:type="dxa"/>
          </w:tcPr>
          <w:p w14:paraId="716DEB81" w14:textId="09A04758" w:rsidR="005A63D1" w:rsidRPr="00D053B7" w:rsidRDefault="005A63D1" w:rsidP="005A63D1">
            <w:pPr>
              <w:pStyle w:val="TableBodyCopy"/>
            </w:pPr>
            <w:r w:rsidRPr="00D053B7">
              <w:t>3,000</w:t>
            </w:r>
            <w:r w:rsidR="00B3149D" w:rsidRPr="00D053B7">
              <w:t> </w:t>
            </w:r>
            <w:r w:rsidRPr="00D053B7">
              <w:t xml:space="preserve">officials trained in labour migration </w:t>
            </w:r>
            <w:proofErr w:type="spellStart"/>
            <w:r w:rsidRPr="00D053B7">
              <w:t>issues</w:t>
            </w:r>
            <w:hyperlink w:anchor="g" w:history="1">
              <w:r w:rsidR="009D6A53" w:rsidRPr="00B00C04">
                <w:rPr>
                  <w:rStyle w:val="tablehyperlink"/>
                </w:rPr>
                <w:t>g</w:t>
              </w:r>
              <w:proofErr w:type="spellEnd"/>
            </w:hyperlink>
          </w:p>
          <w:p w14:paraId="38DC31DE" w14:textId="0885E0B4" w:rsidR="005A63D1" w:rsidRPr="00D053B7" w:rsidRDefault="005A63D1" w:rsidP="005A63D1">
            <w:pPr>
              <w:pStyle w:val="TableBodyCopy"/>
            </w:pPr>
            <w:r w:rsidRPr="00D053B7">
              <w:t>200</w:t>
            </w:r>
            <w:r w:rsidR="00B3149D" w:rsidRPr="00D053B7">
              <w:t> </w:t>
            </w:r>
            <w:r w:rsidRPr="00D053B7">
              <w:t xml:space="preserve">people trained to address transnational crime in the Mekong </w:t>
            </w:r>
            <w:proofErr w:type="spellStart"/>
            <w:r w:rsidRPr="00D053B7">
              <w:t>subregion</w:t>
            </w:r>
            <w:hyperlink w:anchor="h" w:history="1">
              <w:r w:rsidR="009D6A53" w:rsidRPr="00B00C04">
                <w:rPr>
                  <w:rStyle w:val="tablehyperlink"/>
                </w:rPr>
                <w:t>h</w:t>
              </w:r>
              <w:proofErr w:type="spellEnd"/>
            </w:hyperlink>
          </w:p>
        </w:tc>
        <w:tc>
          <w:tcPr>
            <w:tcW w:w="2426" w:type="dxa"/>
          </w:tcPr>
          <w:p w14:paraId="7271F0CE" w14:textId="0EDC8499" w:rsidR="005A63D1" w:rsidRPr="00D053B7" w:rsidRDefault="001D098F" w:rsidP="005A63D1">
            <w:pPr>
              <w:pStyle w:val="TableBodyCopy"/>
            </w:pPr>
            <w:r w:rsidRPr="00D053B7">
              <w:t>No target available, as this will be contingent on future programming</w:t>
            </w:r>
          </w:p>
        </w:tc>
        <w:tc>
          <w:tcPr>
            <w:tcW w:w="2427" w:type="dxa"/>
          </w:tcPr>
          <w:p w14:paraId="183002E7" w14:textId="7C194255" w:rsidR="005A63D1" w:rsidRPr="00D053B7" w:rsidRDefault="001D098F" w:rsidP="005A63D1">
            <w:pPr>
              <w:pStyle w:val="TableBodyCopy"/>
            </w:pPr>
            <w:r w:rsidRPr="00D053B7">
              <w:t>No target available, as this will be contingent on future programming</w:t>
            </w:r>
          </w:p>
        </w:tc>
        <w:tc>
          <w:tcPr>
            <w:tcW w:w="2427" w:type="dxa"/>
          </w:tcPr>
          <w:p w14:paraId="04EC1956" w14:textId="3E54884E" w:rsidR="005A63D1" w:rsidRPr="00D053B7" w:rsidRDefault="00E535DF" w:rsidP="005A63D1">
            <w:pPr>
              <w:pStyle w:val="TableBodyCopy"/>
            </w:pPr>
            <w:r w:rsidRPr="00D053B7">
              <w:t>SDG</w:t>
            </w:r>
            <w:r w:rsidR="005A63D1" w:rsidRPr="00D053B7">
              <w:t>16</w:t>
            </w:r>
          </w:p>
        </w:tc>
      </w:tr>
      <w:tr w:rsidR="005A63D1" w:rsidRPr="00D053B7" w14:paraId="695809B8" w14:textId="77777777" w:rsidTr="7B542DEC">
        <w:trPr>
          <w:cantSplit/>
          <w:trHeight w:val="471"/>
        </w:trPr>
        <w:tc>
          <w:tcPr>
            <w:tcW w:w="2426" w:type="dxa"/>
          </w:tcPr>
          <w:p w14:paraId="5D1D603F" w14:textId="7691CC9C" w:rsidR="005A63D1" w:rsidRPr="00D053B7" w:rsidRDefault="005A63D1" w:rsidP="005A63D1">
            <w:pPr>
              <w:pStyle w:val="TableBodyCopy"/>
              <w:rPr>
                <w:b/>
                <w:bCs/>
              </w:rPr>
            </w:pPr>
            <w:r w:rsidRPr="00D053B7">
              <w:rPr>
                <w:b/>
                <w:bCs/>
              </w:rPr>
              <w:lastRenderedPageBreak/>
              <w:t>Outcome 2.2</w:t>
            </w:r>
          </w:p>
        </w:tc>
        <w:tc>
          <w:tcPr>
            <w:tcW w:w="2427" w:type="dxa"/>
          </w:tcPr>
          <w:p w14:paraId="4B022D93" w14:textId="3A7E572A" w:rsidR="005A63D1" w:rsidRPr="00D053B7" w:rsidRDefault="005A63D1" w:rsidP="005A63D1">
            <w:pPr>
              <w:pStyle w:val="TableBodyCopy"/>
            </w:pPr>
            <w:r w:rsidRPr="00D053B7">
              <w:t>2.2.4 Improved responses to transnational crime and people trafficking</w:t>
            </w:r>
          </w:p>
        </w:tc>
        <w:tc>
          <w:tcPr>
            <w:tcW w:w="2427" w:type="dxa"/>
          </w:tcPr>
          <w:p w14:paraId="26D864FB" w14:textId="711F639C" w:rsidR="005A63D1" w:rsidRPr="00D053B7" w:rsidRDefault="005A63D1" w:rsidP="005A63D1">
            <w:pPr>
              <w:pStyle w:val="TableBodyCopy"/>
            </w:pPr>
            <w:r w:rsidRPr="00D053B7">
              <w:t>20,000</w:t>
            </w:r>
            <w:r w:rsidR="00F021A8" w:rsidRPr="00D053B7">
              <w:t> </w:t>
            </w:r>
            <w:r w:rsidRPr="00D053B7">
              <w:t xml:space="preserve">potential migrants, migrant workers and members of their families provided with Migrant Resource Centre support </w:t>
            </w:r>
            <w:proofErr w:type="spellStart"/>
            <w:r w:rsidRPr="00D053B7">
              <w:t>services</w:t>
            </w:r>
            <w:hyperlink w:anchor="i">
              <w:r w:rsidR="009D6A53" w:rsidRPr="00B00C04">
                <w:rPr>
                  <w:rStyle w:val="tablehyperlink"/>
                </w:rPr>
                <w:t>i</w:t>
              </w:r>
              <w:proofErr w:type="spellEnd"/>
            </w:hyperlink>
          </w:p>
          <w:p w14:paraId="56A6B72A" w14:textId="49C895A3" w:rsidR="005A63D1" w:rsidRPr="00D053B7" w:rsidRDefault="005A63D1" w:rsidP="005A63D1">
            <w:pPr>
              <w:pStyle w:val="TableBodyCopy"/>
            </w:pPr>
            <w:r w:rsidRPr="00D053B7">
              <w:t xml:space="preserve">Thailand’s Counter Trafficking in Persons Centre of Excellence established, and a curriculum </w:t>
            </w:r>
            <w:proofErr w:type="gramStart"/>
            <w:r w:rsidRPr="00D053B7">
              <w:t>developed</w:t>
            </w:r>
            <w:proofErr w:type="gramEnd"/>
          </w:p>
          <w:p w14:paraId="54CDB91F" w14:textId="4249544D" w:rsidR="005A63D1" w:rsidRPr="00D053B7" w:rsidRDefault="007E70D4" w:rsidP="005A63D1">
            <w:pPr>
              <w:pStyle w:val="TableBodyCopy"/>
            </w:pPr>
            <w:r w:rsidRPr="00D053B7">
              <w:t>3 organisations of persons with disability</w:t>
            </w:r>
            <w:r w:rsidR="005A63D1" w:rsidRPr="00D053B7">
              <w:t xml:space="preserve"> in Indonesia, Philippines and Thailand are supported to advocate for disability</w:t>
            </w:r>
            <w:r w:rsidRPr="00D053B7">
              <w:t>-</w:t>
            </w:r>
            <w:r w:rsidR="005A63D1" w:rsidRPr="00D053B7">
              <w:t>inclusive counter</w:t>
            </w:r>
            <w:r w:rsidR="00B40A31" w:rsidRPr="00D053B7">
              <w:t>-</w:t>
            </w:r>
            <w:r w:rsidR="005A63D1" w:rsidRPr="00D053B7">
              <w:t xml:space="preserve">trafficking </w:t>
            </w:r>
            <w:proofErr w:type="gramStart"/>
            <w:r w:rsidR="005A63D1" w:rsidRPr="00D053B7">
              <w:t>responses</w:t>
            </w:r>
            <w:proofErr w:type="gramEnd"/>
          </w:p>
          <w:p w14:paraId="2D9B2E54" w14:textId="3752884D" w:rsidR="005A63D1" w:rsidRPr="00D053B7" w:rsidRDefault="005A63D1" w:rsidP="005A63D1">
            <w:pPr>
              <w:pStyle w:val="TableBodyCopy"/>
            </w:pPr>
            <w:r w:rsidRPr="00D053B7">
              <w:t>New guideline on addressing transnational child and forced marriage in the region is developed and adopted by ASEAN</w:t>
            </w:r>
          </w:p>
        </w:tc>
        <w:tc>
          <w:tcPr>
            <w:tcW w:w="2426" w:type="dxa"/>
          </w:tcPr>
          <w:p w14:paraId="3757FE7B" w14:textId="1040D727" w:rsidR="005A63D1" w:rsidRPr="00D053B7" w:rsidRDefault="005A63D1" w:rsidP="005A63D1">
            <w:pPr>
              <w:pStyle w:val="TableBodyCopy"/>
            </w:pPr>
            <w:r w:rsidRPr="00D053B7">
              <w:t>Thailand’s Counter Trafficking in Persons Centre of Excellence curriculum rollout across Thailand</w:t>
            </w:r>
          </w:p>
          <w:p w14:paraId="354D22C2" w14:textId="1233D5AF" w:rsidR="005A63D1" w:rsidRPr="00D053B7" w:rsidRDefault="000C207E" w:rsidP="005A63D1">
            <w:pPr>
              <w:pStyle w:val="TableBodyCopy"/>
            </w:pPr>
            <w:r w:rsidRPr="00D053B7">
              <w:t>O</w:t>
            </w:r>
            <w:r w:rsidR="005A63D1" w:rsidRPr="00D053B7">
              <w:t xml:space="preserve">rganisations </w:t>
            </w:r>
            <w:r w:rsidRPr="00D053B7">
              <w:t xml:space="preserve">of persons with disability </w:t>
            </w:r>
            <w:r w:rsidR="005A63D1" w:rsidRPr="00D053B7">
              <w:t>in Indonesia, Philippines and Thailand contribute to disability</w:t>
            </w:r>
            <w:r w:rsidRPr="00D053B7">
              <w:t>-</w:t>
            </w:r>
            <w:r w:rsidR="005A63D1" w:rsidRPr="00D053B7">
              <w:t>inclusive counter</w:t>
            </w:r>
            <w:r w:rsidR="00B40A31" w:rsidRPr="00D053B7">
              <w:t>-</w:t>
            </w:r>
            <w:r w:rsidR="005A63D1" w:rsidRPr="00D053B7">
              <w:t>trafficking responses</w:t>
            </w:r>
          </w:p>
        </w:tc>
        <w:tc>
          <w:tcPr>
            <w:tcW w:w="2427" w:type="dxa"/>
          </w:tcPr>
          <w:p w14:paraId="32E5BFBB" w14:textId="69994787" w:rsidR="005A63D1" w:rsidRPr="00D053B7" w:rsidRDefault="005A63D1" w:rsidP="005A63D1">
            <w:pPr>
              <w:pStyle w:val="TableBodyCopy"/>
            </w:pPr>
            <w:r w:rsidRPr="00D053B7">
              <w:t>Thailand’s Counter Trafficking in Persons Centre of Excellence contributes to counter</w:t>
            </w:r>
            <w:r w:rsidR="00236F4B" w:rsidRPr="00D053B7">
              <w:t>-</w:t>
            </w:r>
            <w:r w:rsidRPr="00D053B7">
              <w:t xml:space="preserve">trafficking </w:t>
            </w:r>
            <w:proofErr w:type="gramStart"/>
            <w:r w:rsidRPr="00D053B7">
              <w:t>results</w:t>
            </w:r>
            <w:proofErr w:type="gramEnd"/>
          </w:p>
          <w:p w14:paraId="6B3B48F0" w14:textId="385A05A6" w:rsidR="005A63D1" w:rsidRPr="00D053B7" w:rsidRDefault="005A63D1" w:rsidP="005A63D1">
            <w:pPr>
              <w:pStyle w:val="TableBodyCopy"/>
            </w:pPr>
            <w:r w:rsidRPr="00D053B7">
              <w:t>Disabled persons organisations in Indonesia, Philippines and Thailand contribute to disability</w:t>
            </w:r>
            <w:r w:rsidR="00940662" w:rsidRPr="00D053B7">
              <w:t>-</w:t>
            </w:r>
            <w:r w:rsidRPr="00D053B7">
              <w:t>inclusive counter</w:t>
            </w:r>
            <w:r w:rsidR="00B40A31" w:rsidRPr="00D053B7">
              <w:t>-</w:t>
            </w:r>
            <w:r w:rsidRPr="00D053B7">
              <w:t>trafficking improvements</w:t>
            </w:r>
          </w:p>
        </w:tc>
        <w:tc>
          <w:tcPr>
            <w:tcW w:w="2427" w:type="dxa"/>
          </w:tcPr>
          <w:p w14:paraId="5C69FE92" w14:textId="70346A65" w:rsidR="005A63D1" w:rsidRPr="00D053B7" w:rsidRDefault="000356BA" w:rsidP="005A63D1">
            <w:pPr>
              <w:pStyle w:val="TableBodyCopy"/>
            </w:pPr>
            <w:r w:rsidRPr="00D053B7">
              <w:t>SDG</w:t>
            </w:r>
            <w:r w:rsidR="005A63D1" w:rsidRPr="00D053B7">
              <w:t>16</w:t>
            </w:r>
          </w:p>
        </w:tc>
      </w:tr>
      <w:tr w:rsidR="00995856" w:rsidRPr="00D053B7" w14:paraId="01665A26" w14:textId="77777777" w:rsidTr="7B542DEC">
        <w:trPr>
          <w:cantSplit/>
          <w:trHeight w:val="471"/>
        </w:trPr>
        <w:tc>
          <w:tcPr>
            <w:tcW w:w="2426" w:type="dxa"/>
          </w:tcPr>
          <w:p w14:paraId="27F87012" w14:textId="77777777" w:rsidR="00995856" w:rsidRPr="00D053B7" w:rsidRDefault="00995856" w:rsidP="00995856">
            <w:pPr>
              <w:pStyle w:val="TableBodyCopy"/>
              <w:rPr>
                <w:b/>
                <w:bCs/>
              </w:rPr>
            </w:pPr>
            <w:r w:rsidRPr="00D053B7" w:rsidDel="008E7816">
              <w:rPr>
                <w:b/>
                <w:bCs/>
              </w:rPr>
              <w:t>Outcome 2.</w:t>
            </w:r>
            <w:r w:rsidRPr="00D053B7">
              <w:rPr>
                <w:b/>
                <w:bCs/>
              </w:rPr>
              <w:t>3</w:t>
            </w:r>
          </w:p>
          <w:p w14:paraId="11A698C2" w14:textId="0AB601D1" w:rsidR="00995856" w:rsidRPr="00D053B7" w:rsidRDefault="00995856" w:rsidP="00995856">
            <w:pPr>
              <w:pStyle w:val="TableBodyCopy"/>
              <w:rPr>
                <w:b/>
                <w:bCs/>
              </w:rPr>
            </w:pPr>
            <w:r w:rsidRPr="00D053B7">
              <w:t>S</w:t>
            </w:r>
            <w:r w:rsidRPr="00D053B7">
              <w:rPr>
                <w:lang w:eastAsia="en-AU"/>
              </w:rPr>
              <w:t>trengthened human development and enhanced skills</w:t>
            </w:r>
          </w:p>
        </w:tc>
        <w:tc>
          <w:tcPr>
            <w:tcW w:w="2427" w:type="dxa"/>
          </w:tcPr>
          <w:p w14:paraId="3F3F0047" w14:textId="415687B2" w:rsidR="00995856" w:rsidRPr="00D053B7" w:rsidRDefault="00995856" w:rsidP="00995856">
            <w:pPr>
              <w:pStyle w:val="TableBodyCopy"/>
            </w:pPr>
            <w:r w:rsidRPr="00D053B7">
              <w:t>2.3.1 ASEAN region has improved ability to anticipate, prevent, detect, and control communicable disease threats, with Australian support</w:t>
            </w:r>
          </w:p>
        </w:tc>
        <w:tc>
          <w:tcPr>
            <w:tcW w:w="2427" w:type="dxa"/>
          </w:tcPr>
          <w:p w14:paraId="6EFA674D" w14:textId="75AF185D" w:rsidR="00995856" w:rsidRPr="00D053B7" w:rsidRDefault="00995856" w:rsidP="00995856">
            <w:pPr>
              <w:pStyle w:val="TableBodyCopy"/>
            </w:pPr>
            <w:r w:rsidRPr="00D053B7">
              <w:t>Preparatory support provided to the establishment of the ASEAN Centre for Public Health Emergencies and Emerging Diseases</w:t>
            </w:r>
          </w:p>
        </w:tc>
        <w:tc>
          <w:tcPr>
            <w:tcW w:w="2426" w:type="dxa"/>
          </w:tcPr>
          <w:p w14:paraId="1759E811" w14:textId="56DE084A" w:rsidR="00995856" w:rsidRPr="00D053B7" w:rsidRDefault="00995856" w:rsidP="00995856">
            <w:pPr>
              <w:pStyle w:val="TableBodyCopy"/>
            </w:pPr>
            <w:r w:rsidRPr="00D053B7">
              <w:t>Program of additional support agreed and activity implementation underway</w:t>
            </w:r>
          </w:p>
        </w:tc>
        <w:tc>
          <w:tcPr>
            <w:tcW w:w="2427" w:type="dxa"/>
          </w:tcPr>
          <w:p w14:paraId="6F2887A6" w14:textId="34663096" w:rsidR="00995856" w:rsidRPr="00D053B7" w:rsidRDefault="00995856" w:rsidP="00995856">
            <w:pPr>
              <w:pStyle w:val="TableBodyCopy"/>
            </w:pPr>
            <w:r w:rsidRPr="00D053B7">
              <w:t>ASEAN public health coordination and collaboration improved in target areas</w:t>
            </w:r>
          </w:p>
        </w:tc>
        <w:tc>
          <w:tcPr>
            <w:tcW w:w="2427" w:type="dxa"/>
          </w:tcPr>
          <w:p w14:paraId="00E8E358" w14:textId="4DC00650" w:rsidR="00995856" w:rsidRPr="00D053B7" w:rsidRDefault="00735104" w:rsidP="00995856">
            <w:pPr>
              <w:pStyle w:val="TableBodyCopy"/>
            </w:pPr>
            <w:r w:rsidRPr="00D053B7">
              <w:t>SDG3:</w:t>
            </w:r>
            <w:r w:rsidR="00995856" w:rsidRPr="00D053B7">
              <w:t xml:space="preserve"> Good health and </w:t>
            </w:r>
            <w:r w:rsidR="00FF3E9E" w:rsidRPr="00D053B7">
              <w:t>w</w:t>
            </w:r>
            <w:r w:rsidR="00995856" w:rsidRPr="00D053B7">
              <w:t>ell-being</w:t>
            </w:r>
          </w:p>
        </w:tc>
      </w:tr>
      <w:tr w:rsidR="00995856" w:rsidRPr="00D053B7" w14:paraId="77556D96" w14:textId="77777777" w:rsidTr="7B542DEC">
        <w:trPr>
          <w:cantSplit/>
          <w:trHeight w:val="471"/>
        </w:trPr>
        <w:tc>
          <w:tcPr>
            <w:tcW w:w="2426" w:type="dxa"/>
          </w:tcPr>
          <w:p w14:paraId="590BA6CF" w14:textId="23FB29D6" w:rsidR="00995856" w:rsidRPr="00D053B7" w:rsidRDefault="00995856" w:rsidP="00995856">
            <w:pPr>
              <w:pStyle w:val="TableBodyCopy"/>
              <w:rPr>
                <w:b/>
                <w:bCs/>
              </w:rPr>
            </w:pPr>
            <w:r w:rsidRPr="00D053B7" w:rsidDel="008E7816">
              <w:rPr>
                <w:b/>
                <w:bCs/>
              </w:rPr>
              <w:lastRenderedPageBreak/>
              <w:t>Outcome 2.</w:t>
            </w:r>
            <w:r w:rsidRPr="00D053B7">
              <w:rPr>
                <w:b/>
                <w:bCs/>
              </w:rPr>
              <w:t>3</w:t>
            </w:r>
          </w:p>
        </w:tc>
        <w:tc>
          <w:tcPr>
            <w:tcW w:w="2427" w:type="dxa"/>
          </w:tcPr>
          <w:p w14:paraId="2F0B332F" w14:textId="3994907C" w:rsidR="00995856" w:rsidRPr="00D053B7" w:rsidRDefault="00995856" w:rsidP="00995856">
            <w:pPr>
              <w:pStyle w:val="TableBodyCopy"/>
            </w:pPr>
            <w:r w:rsidRPr="00D053B7">
              <w:t>2.3.2 Support for improved policy and regulatory reforms to meet demand for tertiary education and upskill the workforce for a modern economy</w:t>
            </w:r>
          </w:p>
        </w:tc>
        <w:tc>
          <w:tcPr>
            <w:tcW w:w="2427" w:type="dxa"/>
          </w:tcPr>
          <w:p w14:paraId="5BB75FB3" w14:textId="2515DE32" w:rsidR="00995856" w:rsidRPr="00D053B7" w:rsidRDefault="00995856" w:rsidP="00995856">
            <w:pPr>
              <w:pStyle w:val="TableBodyCopy"/>
            </w:pPr>
            <w:r w:rsidRPr="00D053B7">
              <w:t xml:space="preserve">One </w:t>
            </w:r>
            <w:r w:rsidR="00D3324B" w:rsidRPr="00D053B7">
              <w:t>g</w:t>
            </w:r>
            <w:r w:rsidRPr="00D053B7">
              <w:t>overnment-to-</w:t>
            </w:r>
            <w:r w:rsidR="00D3324B" w:rsidRPr="00D053B7">
              <w:t>g</w:t>
            </w:r>
            <w:r w:rsidRPr="00D053B7">
              <w:t xml:space="preserve">overnment education and/or skills partnership established with </w:t>
            </w:r>
            <w:r w:rsidR="00D3324B" w:rsidRPr="00D053B7">
              <w:t>a Southeast Asian g</w:t>
            </w:r>
            <w:r w:rsidRPr="00D053B7">
              <w:t>overnment counterpart institution</w:t>
            </w:r>
          </w:p>
        </w:tc>
        <w:tc>
          <w:tcPr>
            <w:tcW w:w="2426" w:type="dxa"/>
          </w:tcPr>
          <w:p w14:paraId="24DF36C3" w14:textId="6E27C801" w:rsidR="00995856" w:rsidRPr="00D053B7" w:rsidRDefault="00995856" w:rsidP="00995856">
            <w:pPr>
              <w:pStyle w:val="TableBodyCopy"/>
            </w:pPr>
            <w:r w:rsidRPr="00D053B7">
              <w:t>One additional partnership established. Capacity development activities working toward</w:t>
            </w:r>
            <w:r w:rsidR="002F46D2" w:rsidRPr="00D053B7">
              <w:t>s</w:t>
            </w:r>
            <w:r w:rsidRPr="00D053B7">
              <w:t xml:space="preserve"> specific</w:t>
            </w:r>
            <w:r w:rsidR="00C34295" w:rsidRPr="00D053B7">
              <w:t>,</w:t>
            </w:r>
            <w:r w:rsidRPr="00D053B7">
              <w:t xml:space="preserve"> mutually agreed policy and regulatory reform</w:t>
            </w:r>
          </w:p>
        </w:tc>
        <w:tc>
          <w:tcPr>
            <w:tcW w:w="2427" w:type="dxa"/>
          </w:tcPr>
          <w:p w14:paraId="22449D6D" w14:textId="0F251120" w:rsidR="00995856" w:rsidRPr="00D053B7" w:rsidRDefault="00995856" w:rsidP="00995856">
            <w:pPr>
              <w:pStyle w:val="TableBodyCopy"/>
            </w:pPr>
            <w:r w:rsidRPr="00D053B7">
              <w:t>One additional partnership established. Partnerships contribute to policy and regulatory reform</w:t>
            </w:r>
          </w:p>
        </w:tc>
        <w:tc>
          <w:tcPr>
            <w:tcW w:w="2427" w:type="dxa"/>
          </w:tcPr>
          <w:p w14:paraId="3D58161F" w14:textId="1DF5DF5D" w:rsidR="00995856" w:rsidRPr="00D053B7" w:rsidRDefault="00C34295" w:rsidP="00995856">
            <w:pPr>
              <w:pStyle w:val="TableBodyCopy"/>
            </w:pPr>
            <w:r w:rsidRPr="00D053B7">
              <w:t>SDG4:</w:t>
            </w:r>
            <w:r w:rsidR="00995856" w:rsidRPr="00D053B7">
              <w:t xml:space="preserve"> Quality </w:t>
            </w:r>
            <w:r w:rsidRPr="00D053B7">
              <w:t>e</w:t>
            </w:r>
            <w:r w:rsidR="00995856" w:rsidRPr="00D053B7">
              <w:t>ducation</w:t>
            </w:r>
          </w:p>
        </w:tc>
      </w:tr>
      <w:tr w:rsidR="00995856" w:rsidRPr="00D053B7" w14:paraId="2E9F222B" w14:textId="77777777" w:rsidTr="7B542DEC">
        <w:trPr>
          <w:cantSplit/>
          <w:trHeight w:val="471"/>
        </w:trPr>
        <w:tc>
          <w:tcPr>
            <w:tcW w:w="2426" w:type="dxa"/>
          </w:tcPr>
          <w:p w14:paraId="5347E65D" w14:textId="566AEA39" w:rsidR="00995856" w:rsidRPr="00D053B7" w:rsidRDefault="00995856" w:rsidP="00995856">
            <w:pPr>
              <w:pStyle w:val="TableBodyCopy"/>
              <w:rPr>
                <w:b/>
                <w:bCs/>
              </w:rPr>
            </w:pPr>
            <w:r w:rsidRPr="00D053B7" w:rsidDel="008E7816">
              <w:rPr>
                <w:b/>
                <w:bCs/>
              </w:rPr>
              <w:t>Outcome 2.</w:t>
            </w:r>
            <w:r w:rsidRPr="00D053B7">
              <w:rPr>
                <w:b/>
                <w:bCs/>
              </w:rPr>
              <w:t>3</w:t>
            </w:r>
          </w:p>
        </w:tc>
        <w:tc>
          <w:tcPr>
            <w:tcW w:w="2427" w:type="dxa"/>
          </w:tcPr>
          <w:p w14:paraId="085D51C9" w14:textId="5F5262BE" w:rsidR="00995856" w:rsidRPr="00D053B7" w:rsidRDefault="00995856" w:rsidP="00995856">
            <w:pPr>
              <w:pStyle w:val="TableBodyCopy"/>
            </w:pPr>
            <w:r w:rsidRPr="00D053B7">
              <w:t xml:space="preserve">2.3.3 Number of Southeast Asian scholars on short-term and long-term </w:t>
            </w:r>
            <w:r w:rsidR="0010759D" w:rsidRPr="00D053B7">
              <w:t xml:space="preserve">courses </w:t>
            </w:r>
            <w:r w:rsidR="001A0537" w:rsidRPr="00D053B7">
              <w:t xml:space="preserve">studying </w:t>
            </w:r>
            <w:r w:rsidRPr="00D053B7">
              <w:t xml:space="preserve">in </w:t>
            </w:r>
            <w:proofErr w:type="spellStart"/>
            <w:r w:rsidRPr="00D053B7">
              <w:t>Australia</w:t>
            </w:r>
            <w:hyperlink w:anchor="j" w:history="1">
              <w:r w:rsidR="009D6A53" w:rsidRPr="00FE53FD">
                <w:rPr>
                  <w:rStyle w:val="tablehyperlink"/>
                </w:rPr>
                <w:t>j</w:t>
              </w:r>
              <w:proofErr w:type="spellEnd"/>
            </w:hyperlink>
          </w:p>
        </w:tc>
        <w:tc>
          <w:tcPr>
            <w:tcW w:w="2427" w:type="dxa"/>
          </w:tcPr>
          <w:p w14:paraId="7F173F44" w14:textId="1B392643" w:rsidR="00995856" w:rsidRPr="00D053B7" w:rsidRDefault="00995856" w:rsidP="00995856">
            <w:pPr>
              <w:pStyle w:val="TableBodyCopy"/>
            </w:pPr>
            <w:r w:rsidRPr="00D053B7">
              <w:t xml:space="preserve">590 Southeast Asian scholars studying in </w:t>
            </w:r>
            <w:proofErr w:type="spellStart"/>
            <w:r w:rsidRPr="00D053B7">
              <w:t>Australia</w:t>
            </w:r>
            <w:hyperlink w:anchor="k" w:history="1">
              <w:r w:rsidR="00CF207E" w:rsidRPr="00B00C04">
                <w:rPr>
                  <w:rStyle w:val="tablehyperlink"/>
                </w:rPr>
                <w:t>k</w:t>
              </w:r>
              <w:proofErr w:type="spellEnd"/>
            </w:hyperlink>
          </w:p>
        </w:tc>
        <w:tc>
          <w:tcPr>
            <w:tcW w:w="2426" w:type="dxa"/>
          </w:tcPr>
          <w:p w14:paraId="39E31D32" w14:textId="6D4FD230" w:rsidR="00995856" w:rsidRPr="00D053B7" w:rsidRDefault="00995856" w:rsidP="00995856">
            <w:pPr>
              <w:pStyle w:val="TableBodyCopy"/>
            </w:pPr>
            <w:r w:rsidRPr="00D053B7">
              <w:t>Establish ongoing co-financing of scholarships initiative</w:t>
            </w:r>
            <w:r w:rsidR="005E0437" w:rsidRPr="00D053B7">
              <w:t>s</w:t>
            </w:r>
            <w:r w:rsidRPr="00D053B7">
              <w:t xml:space="preserve"> with Australian universities</w:t>
            </w:r>
          </w:p>
        </w:tc>
        <w:tc>
          <w:tcPr>
            <w:tcW w:w="2427" w:type="dxa"/>
          </w:tcPr>
          <w:p w14:paraId="58E3ECFE" w14:textId="18180903" w:rsidR="00995856" w:rsidRPr="00D053B7" w:rsidRDefault="00995856" w:rsidP="00995856">
            <w:pPr>
              <w:pStyle w:val="TableBodyCopy"/>
            </w:pPr>
            <w:r w:rsidRPr="00D053B7">
              <w:t>Implementation of co-financing of scholarships initiative</w:t>
            </w:r>
            <w:r w:rsidR="005E0437" w:rsidRPr="00D053B7">
              <w:t>s</w:t>
            </w:r>
            <w:r w:rsidRPr="00D053B7">
              <w:t xml:space="preserve"> with Australian universities</w:t>
            </w:r>
          </w:p>
        </w:tc>
        <w:tc>
          <w:tcPr>
            <w:tcW w:w="2427" w:type="dxa"/>
          </w:tcPr>
          <w:p w14:paraId="3B07A058" w14:textId="19AD70D3" w:rsidR="00995856" w:rsidRPr="00D053B7" w:rsidRDefault="00C34295" w:rsidP="00995856">
            <w:pPr>
              <w:pStyle w:val="TableBodyCopy"/>
            </w:pPr>
            <w:r w:rsidRPr="00D053B7">
              <w:t>SDG4</w:t>
            </w:r>
          </w:p>
        </w:tc>
      </w:tr>
      <w:tr w:rsidR="00995856" w:rsidRPr="00D053B7" w14:paraId="6B3C2F7E" w14:textId="77777777" w:rsidTr="7B542DEC">
        <w:trPr>
          <w:cantSplit/>
          <w:trHeight w:val="471"/>
        </w:trPr>
        <w:tc>
          <w:tcPr>
            <w:tcW w:w="2426" w:type="dxa"/>
          </w:tcPr>
          <w:p w14:paraId="5F6D001E" w14:textId="3150537E" w:rsidR="00995856" w:rsidRPr="00D053B7" w:rsidRDefault="00995856" w:rsidP="00995856">
            <w:pPr>
              <w:pStyle w:val="TableBodyCopy"/>
              <w:rPr>
                <w:b/>
                <w:bCs/>
              </w:rPr>
            </w:pPr>
            <w:r w:rsidRPr="00D053B7" w:rsidDel="008E7816">
              <w:rPr>
                <w:b/>
                <w:bCs/>
              </w:rPr>
              <w:t>Outcome 2.</w:t>
            </w:r>
            <w:r w:rsidRPr="00D053B7">
              <w:rPr>
                <w:b/>
                <w:bCs/>
              </w:rPr>
              <w:t>3</w:t>
            </w:r>
          </w:p>
        </w:tc>
        <w:tc>
          <w:tcPr>
            <w:tcW w:w="2427" w:type="dxa"/>
          </w:tcPr>
          <w:p w14:paraId="73AA786E" w14:textId="51C3A72A" w:rsidR="00995856" w:rsidRPr="00D053B7" w:rsidRDefault="00995856" w:rsidP="00995856">
            <w:pPr>
              <w:pStyle w:val="TableBodyCopy"/>
            </w:pPr>
            <w:r w:rsidRPr="00D053B7">
              <w:t>2.3.4 Regional coordination and collaboration to address gender-based violence</w:t>
            </w:r>
          </w:p>
        </w:tc>
        <w:tc>
          <w:tcPr>
            <w:tcW w:w="2427" w:type="dxa"/>
          </w:tcPr>
          <w:p w14:paraId="6DDB05A0" w14:textId="6E3F6C30" w:rsidR="00995856" w:rsidRPr="00D053B7" w:rsidRDefault="00995856" w:rsidP="00995856">
            <w:pPr>
              <w:pStyle w:val="TableBodyCopy"/>
            </w:pPr>
            <w:r w:rsidRPr="00D053B7">
              <w:t xml:space="preserve">Establish the </w:t>
            </w:r>
            <w:r w:rsidR="007066DE" w:rsidRPr="00D053B7">
              <w:t xml:space="preserve">Southeast Asia </w:t>
            </w:r>
            <w:r w:rsidRPr="00D053B7">
              <w:t>Gender-based Violence (GBV) Prevention Platform</w:t>
            </w:r>
          </w:p>
        </w:tc>
        <w:tc>
          <w:tcPr>
            <w:tcW w:w="2426" w:type="dxa"/>
          </w:tcPr>
          <w:p w14:paraId="0673BA19" w14:textId="730D22B4" w:rsidR="00995856" w:rsidRPr="00D053B7" w:rsidRDefault="007066DE" w:rsidP="00995856">
            <w:pPr>
              <w:pStyle w:val="TableBodyCopy"/>
            </w:pPr>
            <w:r w:rsidRPr="00D053B7">
              <w:t>4 </w:t>
            </w:r>
            <w:r w:rsidR="00995856" w:rsidRPr="00D053B7">
              <w:t xml:space="preserve">partnerships built to prevent GBV across the region and </w:t>
            </w:r>
            <w:r w:rsidRPr="00D053B7">
              <w:t>5 </w:t>
            </w:r>
            <w:r w:rsidR="00995856" w:rsidRPr="00D053B7">
              <w:t>GBV prevention tools and research products produced and disseminated</w:t>
            </w:r>
          </w:p>
        </w:tc>
        <w:tc>
          <w:tcPr>
            <w:tcW w:w="2427" w:type="dxa"/>
          </w:tcPr>
          <w:p w14:paraId="20B70502" w14:textId="2A4EB45E" w:rsidR="00995856" w:rsidRPr="00D053B7" w:rsidRDefault="00995856" w:rsidP="00995856">
            <w:pPr>
              <w:pStyle w:val="TableBodyCopy"/>
            </w:pPr>
            <w:r w:rsidRPr="00D053B7">
              <w:t>Additional 4</w:t>
            </w:r>
            <w:r w:rsidR="007066DE" w:rsidRPr="00D053B7">
              <w:t> </w:t>
            </w:r>
            <w:r w:rsidRPr="00D053B7">
              <w:t xml:space="preserve">partnerships to prevent GBV across the region and additional </w:t>
            </w:r>
            <w:r w:rsidR="007066DE" w:rsidRPr="00D053B7">
              <w:t>5 </w:t>
            </w:r>
            <w:r w:rsidRPr="00D053B7">
              <w:t>GBV prevention tools and research products produced and disseminated</w:t>
            </w:r>
          </w:p>
        </w:tc>
        <w:tc>
          <w:tcPr>
            <w:tcW w:w="2427" w:type="dxa"/>
          </w:tcPr>
          <w:p w14:paraId="2847F2D9" w14:textId="53E48808" w:rsidR="00995856" w:rsidRPr="00D053B7" w:rsidRDefault="00113F81" w:rsidP="00995856">
            <w:pPr>
              <w:pStyle w:val="TableBodyCopy"/>
            </w:pPr>
            <w:r w:rsidRPr="00D053B7">
              <w:t xml:space="preserve">SDG3, </w:t>
            </w:r>
            <w:r w:rsidR="007066DE" w:rsidRPr="00D053B7">
              <w:t>SDG5:</w:t>
            </w:r>
            <w:r w:rsidR="00995856" w:rsidRPr="00D053B7">
              <w:t xml:space="preserve"> Gender equality</w:t>
            </w:r>
          </w:p>
        </w:tc>
      </w:tr>
    </w:tbl>
    <w:p w14:paraId="658AA2AF" w14:textId="21EA515E" w:rsidR="009D6A53" w:rsidRPr="00D053B7" w:rsidRDefault="009D6A53" w:rsidP="009D6A53">
      <w:pPr>
        <w:pStyle w:val="Tablenote"/>
      </w:pPr>
      <w:bookmarkStart w:id="10" w:name="f"/>
      <w:r w:rsidRPr="00D053B7">
        <w:t>f</w:t>
      </w:r>
      <w:r w:rsidRPr="00D053B7">
        <w:tab/>
        <w:t>The Mekong</w:t>
      </w:r>
      <w:r w:rsidR="00113F81" w:rsidRPr="00D053B7">
        <w:t>–</w:t>
      </w:r>
      <w:r w:rsidRPr="00D053B7">
        <w:t xml:space="preserve">Australia Partnership Phase 2 is </w:t>
      </w:r>
      <w:r w:rsidR="00113F81" w:rsidRPr="00D053B7">
        <w:t xml:space="preserve">being </w:t>
      </w:r>
      <w:r w:rsidRPr="00D053B7">
        <w:t>redesign</w:t>
      </w:r>
      <w:r w:rsidR="00113F81" w:rsidRPr="00D053B7">
        <w:t>ed</w:t>
      </w:r>
      <w:r w:rsidRPr="00D053B7">
        <w:t xml:space="preserve">. Specific information on </w:t>
      </w:r>
      <w:r w:rsidR="00113F81" w:rsidRPr="00D053B7">
        <w:t xml:space="preserve">Mekong River Commission </w:t>
      </w:r>
      <w:r w:rsidRPr="00D053B7">
        <w:t xml:space="preserve">targets will be included in </w:t>
      </w:r>
      <w:r w:rsidR="00254E70" w:rsidRPr="00D053B7">
        <w:t xml:space="preserve">future </w:t>
      </w:r>
      <w:r w:rsidRPr="00D053B7">
        <w:t xml:space="preserve">DPP </w:t>
      </w:r>
      <w:r w:rsidR="00802143" w:rsidRPr="00D053B7">
        <w:t>Performance Assessment Frameworks</w:t>
      </w:r>
      <w:r w:rsidRPr="00D053B7">
        <w:t>.</w:t>
      </w:r>
    </w:p>
    <w:p w14:paraId="71C7713F" w14:textId="22410326" w:rsidR="009D6A53" w:rsidRPr="00D053B7" w:rsidRDefault="009D6A53" w:rsidP="009D6A53">
      <w:pPr>
        <w:pStyle w:val="Tablenote"/>
      </w:pPr>
      <w:bookmarkStart w:id="11" w:name="g"/>
      <w:r w:rsidRPr="00D053B7">
        <w:t>g</w:t>
      </w:r>
      <w:r w:rsidRPr="00D053B7">
        <w:tab/>
        <w:t xml:space="preserve">A further phase of the Tripartite Action to Enhance the Contribution of Labour Migration to Growth and Development </w:t>
      </w:r>
      <w:r w:rsidR="00802143" w:rsidRPr="00D053B7">
        <w:t xml:space="preserve">(TRIANGLE) </w:t>
      </w:r>
      <w:r w:rsidRPr="00D053B7">
        <w:t>in ASEAN has not been agreed. Out</w:t>
      </w:r>
      <w:r w:rsidR="00802143" w:rsidRPr="00D053B7">
        <w:t>-</w:t>
      </w:r>
      <w:r w:rsidRPr="00D053B7">
        <w:t>year training measures will be determined if the program continues into a new phase, as part of the design process.</w:t>
      </w:r>
    </w:p>
    <w:p w14:paraId="1060614B" w14:textId="52A04EF0" w:rsidR="009D6A53" w:rsidRPr="00D053B7" w:rsidRDefault="009D6A53" w:rsidP="009D6A53">
      <w:pPr>
        <w:pStyle w:val="Tablenote"/>
      </w:pPr>
      <w:bookmarkStart w:id="12" w:name="h"/>
      <w:bookmarkEnd w:id="11"/>
      <w:r w:rsidRPr="00D053B7">
        <w:t>h</w:t>
      </w:r>
      <w:r w:rsidRPr="00D053B7">
        <w:tab/>
        <w:t>The Mekong</w:t>
      </w:r>
      <w:r w:rsidR="00802143" w:rsidRPr="00D053B7">
        <w:t>–</w:t>
      </w:r>
      <w:r w:rsidRPr="00D053B7">
        <w:t>Australia Partnership on Transnational Crime program is being redesigned. Out</w:t>
      </w:r>
      <w:r w:rsidR="00254E70" w:rsidRPr="00D053B7">
        <w:t>-</w:t>
      </w:r>
      <w:r w:rsidRPr="00D053B7">
        <w:t xml:space="preserve">year training measures and additional measures for the next phase of the program will be included in </w:t>
      </w:r>
      <w:r w:rsidR="00254E70" w:rsidRPr="00D053B7">
        <w:t>future DPP Performance Assessment Frameworks</w:t>
      </w:r>
      <w:r w:rsidRPr="00D053B7">
        <w:t>.</w:t>
      </w:r>
    </w:p>
    <w:p w14:paraId="7D1B5D02" w14:textId="716CE561" w:rsidR="009D6A53" w:rsidRPr="00D053B7" w:rsidRDefault="009D6A53" w:rsidP="009D6A53">
      <w:pPr>
        <w:pStyle w:val="Tablenote"/>
      </w:pPr>
      <w:bookmarkStart w:id="13" w:name="i"/>
      <w:bookmarkEnd w:id="12"/>
      <w:proofErr w:type="spellStart"/>
      <w:r w:rsidRPr="00D053B7">
        <w:t>i</w:t>
      </w:r>
      <w:proofErr w:type="spellEnd"/>
      <w:r w:rsidRPr="00D053B7">
        <w:tab/>
        <w:t>Out</w:t>
      </w:r>
      <w:r w:rsidR="00B964F0" w:rsidRPr="00D053B7">
        <w:t>-</w:t>
      </w:r>
      <w:r w:rsidRPr="00D053B7">
        <w:t xml:space="preserve">year support services measures </w:t>
      </w:r>
      <w:r w:rsidR="00087BF7" w:rsidRPr="00D053B7">
        <w:t xml:space="preserve">are </w:t>
      </w:r>
      <w:r w:rsidRPr="00D053B7">
        <w:t>contingent on a new phase of the program.</w:t>
      </w:r>
      <w:bookmarkEnd w:id="13"/>
    </w:p>
    <w:p w14:paraId="028B43B5" w14:textId="287AA8A6" w:rsidR="009D6A53" w:rsidRPr="00D053B7" w:rsidRDefault="009D6A53" w:rsidP="009D6A53">
      <w:pPr>
        <w:pStyle w:val="Tablenote"/>
      </w:pPr>
      <w:bookmarkStart w:id="14" w:name="j"/>
      <w:r w:rsidRPr="00D053B7">
        <w:t>j</w:t>
      </w:r>
      <w:r w:rsidRPr="00D053B7">
        <w:tab/>
        <w:t xml:space="preserve">This indicator includes Australia Awards, Aus4ASEAN, </w:t>
      </w:r>
      <w:r w:rsidR="007014BF" w:rsidRPr="00D053B7">
        <w:t>Mekong–Australia Partnership</w:t>
      </w:r>
      <w:r w:rsidRPr="00D053B7">
        <w:t xml:space="preserve"> and non-ODA </w:t>
      </w:r>
      <w:r w:rsidR="00886EE3" w:rsidRPr="00D053B7">
        <w:t>s</w:t>
      </w:r>
      <w:r w:rsidRPr="00D053B7">
        <w:t>cholarships.</w:t>
      </w:r>
    </w:p>
    <w:p w14:paraId="32EF73F5" w14:textId="5C8FAC0D" w:rsidR="009D6A53" w:rsidRPr="00D053B7" w:rsidRDefault="009D6A53" w:rsidP="009D6A53">
      <w:pPr>
        <w:pStyle w:val="Tablenote"/>
      </w:pPr>
      <w:bookmarkStart w:id="15" w:name="k"/>
      <w:bookmarkEnd w:id="14"/>
      <w:r w:rsidRPr="00D053B7">
        <w:t>k</w:t>
      </w:r>
      <w:r w:rsidRPr="00D053B7">
        <w:tab/>
        <w:t xml:space="preserve">Results for </w:t>
      </w:r>
      <w:r w:rsidR="00886EE3" w:rsidRPr="00D053B7">
        <w:t>20</w:t>
      </w:r>
      <w:r w:rsidRPr="00D053B7">
        <w:t>25</w:t>
      </w:r>
      <w:r w:rsidR="00886EE3" w:rsidRPr="00D053B7">
        <w:t>–</w:t>
      </w:r>
      <w:r w:rsidRPr="00D053B7">
        <w:t xml:space="preserve">26 and </w:t>
      </w:r>
      <w:r w:rsidR="00886EE3" w:rsidRPr="00D053B7">
        <w:t>20</w:t>
      </w:r>
      <w:r w:rsidRPr="00D053B7">
        <w:t>26</w:t>
      </w:r>
      <w:r w:rsidR="00886EE3" w:rsidRPr="00D053B7">
        <w:t>–</w:t>
      </w:r>
      <w:r w:rsidRPr="00D053B7">
        <w:t xml:space="preserve">27 will be identified in a future </w:t>
      </w:r>
      <w:r w:rsidR="00886EE3" w:rsidRPr="00D053B7">
        <w:t xml:space="preserve">Performance Assessment Framework </w:t>
      </w:r>
      <w:r w:rsidRPr="00D053B7">
        <w:t>update, as several contributing initiatives are being redesigned.</w:t>
      </w:r>
    </w:p>
    <w:bookmarkEnd w:id="10"/>
    <w:bookmarkEnd w:id="15"/>
    <w:p w14:paraId="3DEB7206" w14:textId="245392EB" w:rsidR="009148F3" w:rsidRPr="00D053B7" w:rsidRDefault="009148F3" w:rsidP="00EE775C">
      <w:pPr>
        <w:pStyle w:val="PAFobjectivehead"/>
      </w:pPr>
      <w:r w:rsidRPr="00D053B7">
        <w:lastRenderedPageBreak/>
        <w:t>Objective 3:</w:t>
      </w:r>
      <w:r w:rsidR="001E51B0" w:rsidRPr="00D053B7">
        <w:t xml:space="preserve"> Greater regional action on climate change</w:t>
      </w:r>
    </w:p>
    <w:tbl>
      <w:tblPr>
        <w:tblStyle w:val="DFATOchre"/>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4A0" w:firstRow="1" w:lastRow="0" w:firstColumn="1" w:lastColumn="0" w:noHBand="0" w:noVBand="1"/>
        <w:tblCaption w:val="Performance Assessment Framework for Objective 3"/>
        <w:tblDescription w:val="Expected results for Objective 3 for the first three years of the DPP and against the Sustainable Development Goals"/>
      </w:tblPr>
      <w:tblGrid>
        <w:gridCol w:w="2426"/>
        <w:gridCol w:w="2427"/>
        <w:gridCol w:w="2427"/>
        <w:gridCol w:w="2426"/>
        <w:gridCol w:w="2427"/>
        <w:gridCol w:w="2427"/>
      </w:tblGrid>
      <w:tr w:rsidR="00995856" w:rsidRPr="00D053B7" w14:paraId="3750257E" w14:textId="77777777" w:rsidTr="7B542DEC">
        <w:trPr>
          <w:cnfStyle w:val="100000000000" w:firstRow="1" w:lastRow="0" w:firstColumn="0" w:lastColumn="0" w:oddVBand="0" w:evenVBand="0" w:oddHBand="0" w:evenHBand="0" w:firstRowFirstColumn="0" w:firstRowLastColumn="0" w:lastRowFirstColumn="0" w:lastRowLastColumn="0"/>
          <w:cantSplit/>
          <w:trHeight w:val="787"/>
        </w:trPr>
        <w:tc>
          <w:tcPr>
            <w:tcW w:w="2426" w:type="dxa"/>
          </w:tcPr>
          <w:p w14:paraId="09C5B522" w14:textId="734B8C61" w:rsidR="00995856" w:rsidRPr="00D053B7" w:rsidRDefault="00995856" w:rsidP="00EE775C">
            <w:pPr>
              <w:pStyle w:val="TableHeading"/>
            </w:pPr>
            <w:r w:rsidRPr="00D053B7">
              <w:t>Outcome</w:t>
            </w:r>
          </w:p>
        </w:tc>
        <w:tc>
          <w:tcPr>
            <w:tcW w:w="2427" w:type="dxa"/>
            <w:hideMark/>
          </w:tcPr>
          <w:p w14:paraId="0C823543" w14:textId="56672C03" w:rsidR="00995856" w:rsidRPr="00D053B7" w:rsidRDefault="00995856" w:rsidP="00EE775C">
            <w:pPr>
              <w:pStyle w:val="TableHeading"/>
            </w:pPr>
            <w:r w:rsidRPr="00D053B7">
              <w:t>Indicator</w:t>
            </w:r>
          </w:p>
        </w:tc>
        <w:tc>
          <w:tcPr>
            <w:tcW w:w="2427" w:type="dxa"/>
            <w:hideMark/>
          </w:tcPr>
          <w:p w14:paraId="7A420016" w14:textId="5B430D4A" w:rsidR="00995856" w:rsidRPr="00D053B7" w:rsidRDefault="00995856" w:rsidP="00EE775C">
            <w:pPr>
              <w:pStyle w:val="TableHeading"/>
            </w:pPr>
            <w:r w:rsidRPr="00D053B7">
              <w:t xml:space="preserve">Expected </w:t>
            </w:r>
            <w:r w:rsidR="005A5F0D" w:rsidRPr="00D053B7">
              <w:t>r</w:t>
            </w:r>
            <w:r w:rsidRPr="00D053B7">
              <w:t>esults</w:t>
            </w:r>
            <w:r w:rsidRPr="00D053B7">
              <w:br/>
              <w:t>2024</w:t>
            </w:r>
            <w:r w:rsidR="005A5F0D" w:rsidRPr="00D053B7">
              <w:t>–</w:t>
            </w:r>
            <w:r w:rsidRPr="00D053B7">
              <w:t>25</w:t>
            </w:r>
          </w:p>
        </w:tc>
        <w:tc>
          <w:tcPr>
            <w:tcW w:w="2426" w:type="dxa"/>
            <w:hideMark/>
          </w:tcPr>
          <w:p w14:paraId="510A4766" w14:textId="5BA1F0EA" w:rsidR="00995856" w:rsidRPr="00D053B7" w:rsidRDefault="00995856" w:rsidP="00EE775C">
            <w:pPr>
              <w:pStyle w:val="TableHeading"/>
            </w:pPr>
            <w:r w:rsidRPr="00D053B7">
              <w:t xml:space="preserve">Expected </w:t>
            </w:r>
            <w:r w:rsidR="005A5F0D" w:rsidRPr="00D053B7">
              <w:t>r</w:t>
            </w:r>
            <w:r w:rsidRPr="00D053B7">
              <w:t>esults</w:t>
            </w:r>
            <w:r w:rsidRPr="00D053B7">
              <w:br/>
              <w:t>2025</w:t>
            </w:r>
            <w:r w:rsidR="005A5F0D" w:rsidRPr="00D053B7">
              <w:t>–</w:t>
            </w:r>
            <w:r w:rsidRPr="00D053B7">
              <w:t>26</w:t>
            </w:r>
          </w:p>
        </w:tc>
        <w:tc>
          <w:tcPr>
            <w:tcW w:w="2427" w:type="dxa"/>
            <w:hideMark/>
          </w:tcPr>
          <w:p w14:paraId="1261F431" w14:textId="27C69298" w:rsidR="00995856" w:rsidRPr="00D053B7" w:rsidRDefault="00995856" w:rsidP="00EE775C">
            <w:pPr>
              <w:pStyle w:val="TableHeading"/>
            </w:pPr>
            <w:r w:rsidRPr="00D053B7">
              <w:t xml:space="preserve">Expected </w:t>
            </w:r>
            <w:r w:rsidR="005A5F0D" w:rsidRPr="00D053B7">
              <w:t>r</w:t>
            </w:r>
            <w:r w:rsidRPr="00D053B7">
              <w:t>esults</w:t>
            </w:r>
            <w:r w:rsidRPr="00D053B7">
              <w:br/>
              <w:t>2026</w:t>
            </w:r>
            <w:r w:rsidR="005A5F0D" w:rsidRPr="00D053B7">
              <w:t>–</w:t>
            </w:r>
            <w:r w:rsidRPr="00D053B7">
              <w:t>27</w:t>
            </w:r>
          </w:p>
        </w:tc>
        <w:tc>
          <w:tcPr>
            <w:tcW w:w="2427" w:type="dxa"/>
            <w:hideMark/>
          </w:tcPr>
          <w:p w14:paraId="52E1B100" w14:textId="28ECED2D" w:rsidR="00995856" w:rsidRPr="00D053B7" w:rsidRDefault="00995856" w:rsidP="00EE775C">
            <w:pPr>
              <w:pStyle w:val="TableHeading"/>
            </w:pPr>
            <w:r w:rsidRPr="00D053B7">
              <w:t>S</w:t>
            </w:r>
            <w:r w:rsidR="005A5F0D" w:rsidRPr="00D053B7">
              <w:t xml:space="preserve">ustainable </w:t>
            </w:r>
            <w:r w:rsidRPr="00D053B7">
              <w:t>D</w:t>
            </w:r>
            <w:r w:rsidR="005A5F0D" w:rsidRPr="00D053B7">
              <w:t>evelopment</w:t>
            </w:r>
            <w:r w:rsidRPr="00D053B7">
              <w:t xml:space="preserve"> Goal</w:t>
            </w:r>
            <w:r w:rsidR="005A5F0D" w:rsidRPr="00D053B7">
              <w:t xml:space="preserve">s </w:t>
            </w:r>
            <w:r w:rsidRPr="00D053B7">
              <w:t>(</w:t>
            </w:r>
            <w:r w:rsidR="005A5F0D" w:rsidRPr="00D053B7">
              <w:t>SDG</w:t>
            </w:r>
            <w:r w:rsidRPr="00D053B7">
              <w:t>s)</w:t>
            </w:r>
          </w:p>
        </w:tc>
      </w:tr>
      <w:tr w:rsidR="00995856" w:rsidRPr="00D053B7" w14:paraId="0C730077" w14:textId="77777777" w:rsidTr="7B542DEC">
        <w:trPr>
          <w:trHeight w:val="544"/>
        </w:trPr>
        <w:tc>
          <w:tcPr>
            <w:tcW w:w="2426" w:type="dxa"/>
          </w:tcPr>
          <w:p w14:paraId="4B15C5C4" w14:textId="77777777" w:rsidR="00995856" w:rsidRPr="00D053B7" w:rsidRDefault="00995856" w:rsidP="00EE775C">
            <w:pPr>
              <w:pStyle w:val="TableBodyCopy"/>
              <w:rPr>
                <w:b/>
                <w:bCs/>
              </w:rPr>
            </w:pPr>
            <w:r w:rsidRPr="00D053B7">
              <w:rPr>
                <w:b/>
                <w:bCs/>
              </w:rPr>
              <w:t>Outcome 3.1</w:t>
            </w:r>
          </w:p>
          <w:p w14:paraId="453C54AF" w14:textId="1B133645" w:rsidR="00995856" w:rsidRPr="00D053B7" w:rsidRDefault="00995856" w:rsidP="00EE775C">
            <w:pPr>
              <w:pStyle w:val="TableBodyCopy"/>
            </w:pPr>
            <w:r w:rsidRPr="00D053B7">
              <w:t>Supporting the clean energy transition and uptake of technologies</w:t>
            </w:r>
          </w:p>
        </w:tc>
        <w:tc>
          <w:tcPr>
            <w:tcW w:w="2427" w:type="dxa"/>
          </w:tcPr>
          <w:p w14:paraId="18BB1A1C" w14:textId="3B7E2A82" w:rsidR="00995856" w:rsidRPr="00D053B7" w:rsidRDefault="00995856" w:rsidP="00EE775C">
            <w:pPr>
              <w:pStyle w:val="TableBodyCopy"/>
            </w:pPr>
            <w:r w:rsidRPr="00D053B7">
              <w:t>3.1.1 Support low</w:t>
            </w:r>
            <w:r w:rsidR="00A44E76" w:rsidRPr="00D053B7">
              <w:t>er</w:t>
            </w:r>
            <w:r w:rsidRPr="00D053B7">
              <w:t xml:space="preserve">-emissions development pathways </w:t>
            </w:r>
            <w:r w:rsidR="000D0DD7">
              <w:t>and/</w:t>
            </w:r>
            <w:r w:rsidRPr="00D053B7">
              <w:t>or mitigation activities via policy, technical advice and/or capacity building</w:t>
            </w:r>
          </w:p>
        </w:tc>
        <w:tc>
          <w:tcPr>
            <w:tcW w:w="2427" w:type="dxa"/>
          </w:tcPr>
          <w:p w14:paraId="7855B7D0" w14:textId="23AB4CC5" w:rsidR="00995856" w:rsidRPr="00D053B7" w:rsidRDefault="00027402" w:rsidP="00EE775C">
            <w:pPr>
              <w:pStyle w:val="TableBodyCopy"/>
            </w:pPr>
            <w:r w:rsidRPr="00D053B7">
              <w:t xml:space="preserve">The </w:t>
            </w:r>
            <w:r w:rsidR="00995856" w:rsidRPr="00D053B7">
              <w:t xml:space="preserve">ASEAN Strategy for Carbon Neutrality informs the post-2025 agenda and key sectoral body workplans to enhance regional climate action, green energy transition and policy </w:t>
            </w:r>
            <w:proofErr w:type="gramStart"/>
            <w:r w:rsidR="00995856" w:rsidRPr="00D053B7">
              <w:t>dialogue</w:t>
            </w:r>
            <w:proofErr w:type="gramEnd"/>
          </w:p>
          <w:p w14:paraId="55589B04" w14:textId="3162C347" w:rsidR="00995856" w:rsidRPr="00D053B7" w:rsidRDefault="00793E0A" w:rsidP="00EE775C">
            <w:pPr>
              <w:pStyle w:val="TableBodyCopy"/>
            </w:pPr>
            <w:r w:rsidRPr="00D053B7">
              <w:t xml:space="preserve">The </w:t>
            </w:r>
            <w:r w:rsidR="00995856" w:rsidRPr="00D053B7">
              <w:t xml:space="preserve">ASEAN Centre for Energy develops an ASEAN </w:t>
            </w:r>
            <w:r w:rsidR="0066271A" w:rsidRPr="00D053B7">
              <w:t>l</w:t>
            </w:r>
            <w:r w:rsidR="00995856" w:rsidRPr="00D053B7">
              <w:t>ong-</w:t>
            </w:r>
            <w:r w:rsidR="0066271A" w:rsidRPr="00D053B7">
              <w:t>t</w:t>
            </w:r>
            <w:r w:rsidR="00995856" w:rsidRPr="00D053B7">
              <w:t xml:space="preserve">erm renewable </w:t>
            </w:r>
            <w:r w:rsidR="00467165" w:rsidRPr="00D053B7">
              <w:t>e</w:t>
            </w:r>
            <w:r w:rsidR="00995856" w:rsidRPr="00D053B7">
              <w:t xml:space="preserve">nergy </w:t>
            </w:r>
            <w:r w:rsidR="00467165" w:rsidRPr="00D053B7">
              <w:t>r</w:t>
            </w:r>
            <w:r w:rsidR="00995856" w:rsidRPr="00D053B7">
              <w:t xml:space="preserve">oadmap, with support from </w:t>
            </w:r>
            <w:r w:rsidR="00F06E71" w:rsidRPr="00D053B7">
              <w:t>Australia’s Commonwealth Scientific and Industrial Research Organisation (</w:t>
            </w:r>
            <w:r w:rsidR="00995856" w:rsidRPr="00D053B7">
              <w:t>CSIRO</w:t>
            </w:r>
            <w:r w:rsidR="00F06E71" w:rsidRPr="00D053B7">
              <w:t>)</w:t>
            </w:r>
          </w:p>
          <w:p w14:paraId="424F114C" w14:textId="51F0A3AA" w:rsidR="00995856" w:rsidRPr="00D053B7" w:rsidRDefault="00995856" w:rsidP="00EE775C">
            <w:pPr>
              <w:pStyle w:val="TableBodyCopy"/>
            </w:pPr>
            <w:r w:rsidRPr="00D053B7">
              <w:t xml:space="preserve">A coordinated approach to implement the Climate and Clean Energy Window under </w:t>
            </w:r>
            <w:r w:rsidR="003D1FDF" w:rsidRPr="00D053B7">
              <w:t>the Southeast Asia</w:t>
            </w:r>
            <w:r w:rsidR="00735053" w:rsidRPr="00D053B7">
              <w:t xml:space="preserve"> and Australia </w:t>
            </w:r>
            <w:r w:rsidR="00976854" w:rsidRPr="00D053B7">
              <w:t>Government-to-Government Partnerships Program</w:t>
            </w:r>
            <w:r w:rsidRPr="00D053B7">
              <w:t xml:space="preserve"> </w:t>
            </w:r>
            <w:r w:rsidR="00976854" w:rsidRPr="00D053B7">
              <w:t xml:space="preserve">is </w:t>
            </w:r>
            <w:r w:rsidRPr="00D053B7">
              <w:t xml:space="preserve">designed and agreed with Australian </w:t>
            </w:r>
            <w:proofErr w:type="gramStart"/>
            <w:r w:rsidRPr="00D053B7">
              <w:t>agencies</w:t>
            </w:r>
            <w:proofErr w:type="gramEnd"/>
          </w:p>
          <w:p w14:paraId="3E949E5A" w14:textId="35FE76B6" w:rsidR="00995856" w:rsidRPr="00D053B7" w:rsidRDefault="00976854" w:rsidP="00EE775C">
            <w:pPr>
              <w:pStyle w:val="TableBodyCopy"/>
            </w:pPr>
            <w:r w:rsidRPr="00D053B7">
              <w:t>A n</w:t>
            </w:r>
            <w:r w:rsidR="00995856" w:rsidRPr="00D053B7">
              <w:t xml:space="preserve">eeds </w:t>
            </w:r>
            <w:r w:rsidRPr="00D053B7">
              <w:t>a</w:t>
            </w:r>
            <w:r w:rsidR="00995856" w:rsidRPr="00D053B7">
              <w:t xml:space="preserve">ssessment and operational framework </w:t>
            </w:r>
            <w:r w:rsidR="00BD4D8F" w:rsidRPr="00D053B7">
              <w:t xml:space="preserve">supports establishment of </w:t>
            </w:r>
            <w:r w:rsidR="00995856" w:rsidRPr="00D053B7">
              <w:t>the ASEAN Centre for Climate Change (ACCC)</w:t>
            </w:r>
          </w:p>
          <w:p w14:paraId="5CE554A6" w14:textId="70977197" w:rsidR="00995856" w:rsidRPr="00D053B7" w:rsidRDefault="00995856" w:rsidP="00EE775C">
            <w:pPr>
              <w:pStyle w:val="TableBodyCopy"/>
            </w:pPr>
            <w:r w:rsidRPr="00D053B7">
              <w:lastRenderedPageBreak/>
              <w:t>Completion of</w:t>
            </w:r>
            <w:r w:rsidR="6D81FC2F" w:rsidRPr="00D053B7">
              <w:t xml:space="preserve"> the</w:t>
            </w:r>
            <w:r w:rsidRPr="00D053B7">
              <w:t xml:space="preserve"> Lao National Hydrogen and Ammonia </w:t>
            </w:r>
            <w:r w:rsidR="6D81FC2F" w:rsidRPr="00D053B7">
              <w:t>A</w:t>
            </w:r>
            <w:r w:rsidRPr="00D053B7">
              <w:t>nalysis</w:t>
            </w:r>
          </w:p>
        </w:tc>
        <w:tc>
          <w:tcPr>
            <w:tcW w:w="2426" w:type="dxa"/>
          </w:tcPr>
          <w:p w14:paraId="7E8602C3" w14:textId="09C7045D" w:rsidR="00995856" w:rsidRPr="00D053B7" w:rsidRDefault="00995856" w:rsidP="00EE775C">
            <w:pPr>
              <w:pStyle w:val="TableBodyCopy"/>
            </w:pPr>
            <w:r w:rsidRPr="00D053B7">
              <w:lastRenderedPageBreak/>
              <w:t xml:space="preserve">Implementation of new programs, </w:t>
            </w:r>
            <w:proofErr w:type="gramStart"/>
            <w:r w:rsidRPr="00D053B7">
              <w:t>activities</w:t>
            </w:r>
            <w:proofErr w:type="gramEnd"/>
            <w:r w:rsidRPr="00D053B7">
              <w:t xml:space="preserve"> and technical support lead to early signs of enhanced regional cooperation in targeted areas of climate action and green energy transition</w:t>
            </w:r>
          </w:p>
          <w:p w14:paraId="668B790C" w14:textId="56699D1A" w:rsidR="00995856" w:rsidRPr="00D053B7" w:rsidRDefault="00995856" w:rsidP="00EE775C">
            <w:pPr>
              <w:pStyle w:val="TableBodyCopy"/>
            </w:pPr>
            <w:r w:rsidRPr="00D053B7">
              <w:t xml:space="preserve">ASEAN members implement </w:t>
            </w:r>
            <w:r w:rsidR="009C7E14" w:rsidRPr="00D053B7">
              <w:t xml:space="preserve">the </w:t>
            </w:r>
            <w:r w:rsidR="00E05E40" w:rsidRPr="00D053B7">
              <w:t>l</w:t>
            </w:r>
            <w:r w:rsidRPr="00D053B7">
              <w:t>ong-</w:t>
            </w:r>
            <w:r w:rsidR="00E05E40" w:rsidRPr="00D053B7">
              <w:t>t</w:t>
            </w:r>
            <w:r w:rsidRPr="00D053B7">
              <w:t xml:space="preserve">erm </w:t>
            </w:r>
            <w:r w:rsidR="00E05E40" w:rsidRPr="00D053B7">
              <w:t>r</w:t>
            </w:r>
            <w:r w:rsidRPr="00D053B7">
              <w:t xml:space="preserve">enewable </w:t>
            </w:r>
            <w:r w:rsidR="00E05E40" w:rsidRPr="00D053B7">
              <w:t>e</w:t>
            </w:r>
            <w:r w:rsidRPr="00D053B7">
              <w:t xml:space="preserve">nergy </w:t>
            </w:r>
            <w:proofErr w:type="gramStart"/>
            <w:r w:rsidR="00E05E40" w:rsidRPr="00D053B7">
              <w:t>r</w:t>
            </w:r>
            <w:r w:rsidRPr="00D053B7">
              <w:t>oadmap</w:t>
            </w:r>
            <w:proofErr w:type="gramEnd"/>
          </w:p>
          <w:p w14:paraId="648D7AE4" w14:textId="6A584DBC" w:rsidR="00995856" w:rsidRPr="00D053B7" w:rsidRDefault="00B85061" w:rsidP="00EE775C">
            <w:pPr>
              <w:pStyle w:val="TableBodyCopy"/>
            </w:pPr>
            <w:r w:rsidRPr="00D053B7">
              <w:t>3 </w:t>
            </w:r>
            <w:r w:rsidR="00995856" w:rsidRPr="00D053B7">
              <w:t xml:space="preserve">Australian agencies </w:t>
            </w:r>
            <w:r w:rsidRPr="00D053B7">
              <w:t xml:space="preserve">are </w:t>
            </w:r>
            <w:r w:rsidR="00995856" w:rsidRPr="00D053B7">
              <w:t xml:space="preserve">engaged in climate and energy transition partnerships with </w:t>
            </w:r>
            <w:r w:rsidRPr="00D053B7">
              <w:t xml:space="preserve">Southeast Asian </w:t>
            </w:r>
            <w:r w:rsidR="00995856" w:rsidRPr="00D053B7">
              <w:t xml:space="preserve">government counterparts. Capacity development activities </w:t>
            </w:r>
            <w:r w:rsidRPr="00D053B7">
              <w:t xml:space="preserve">are </w:t>
            </w:r>
            <w:r w:rsidR="00995856" w:rsidRPr="00D053B7">
              <w:t>working toward</w:t>
            </w:r>
            <w:r w:rsidR="00BB16BD" w:rsidRPr="00D053B7">
              <w:t>s</w:t>
            </w:r>
            <w:r w:rsidR="00995856" w:rsidRPr="00D053B7">
              <w:t xml:space="preserve"> specific</w:t>
            </w:r>
            <w:r w:rsidR="00BB16BD" w:rsidRPr="00D053B7">
              <w:t>,</w:t>
            </w:r>
            <w:r w:rsidR="00995856" w:rsidRPr="00D053B7">
              <w:t xml:space="preserve"> mutually agreed policy and regulatory </w:t>
            </w:r>
            <w:proofErr w:type="gramStart"/>
            <w:r w:rsidR="00995856" w:rsidRPr="00D053B7">
              <w:t>reform</w:t>
            </w:r>
            <w:proofErr w:type="gramEnd"/>
          </w:p>
          <w:p w14:paraId="65D08FED" w14:textId="7B81EEE7" w:rsidR="00995856" w:rsidRPr="00D053B7" w:rsidRDefault="00995856" w:rsidP="00EE775C">
            <w:pPr>
              <w:pStyle w:val="TableBodyCopy"/>
            </w:pPr>
            <w:r w:rsidRPr="00D053B7">
              <w:t xml:space="preserve">ACCC systems, processes and resources are </w:t>
            </w:r>
            <w:r w:rsidR="00BE6DF8" w:rsidRPr="00D053B7">
              <w:t>operationalised,</w:t>
            </w:r>
            <w:r w:rsidRPr="00D053B7">
              <w:t xml:space="preserve"> and a program of targeted support activities agreed and </w:t>
            </w:r>
            <w:proofErr w:type="gramStart"/>
            <w:r w:rsidRPr="00D053B7">
              <w:t>commenced</w:t>
            </w:r>
            <w:proofErr w:type="gramEnd"/>
          </w:p>
          <w:p w14:paraId="64ED5226" w14:textId="081F9E83" w:rsidR="00995856" w:rsidRPr="00D053B7" w:rsidRDefault="00995856" w:rsidP="00EE775C">
            <w:pPr>
              <w:pStyle w:val="TableBodyCopy"/>
            </w:pPr>
            <w:r w:rsidRPr="00D053B7">
              <w:lastRenderedPageBreak/>
              <w:t>Lao National Hydrogen and Ammonia Roadmap formulated and agreed</w:t>
            </w:r>
          </w:p>
        </w:tc>
        <w:tc>
          <w:tcPr>
            <w:tcW w:w="2427" w:type="dxa"/>
          </w:tcPr>
          <w:p w14:paraId="7B725497" w14:textId="01AAE586" w:rsidR="00995856" w:rsidRPr="00D053B7" w:rsidRDefault="00995856" w:rsidP="00EE775C">
            <w:pPr>
              <w:pStyle w:val="TableBodyCopy"/>
            </w:pPr>
            <w:r w:rsidRPr="00D053B7">
              <w:lastRenderedPageBreak/>
              <w:t xml:space="preserve">Enhanced regional cooperation on targeted areas of climate action and green energy </w:t>
            </w:r>
            <w:proofErr w:type="gramStart"/>
            <w:r w:rsidRPr="00D053B7">
              <w:t>transition</w:t>
            </w:r>
            <w:proofErr w:type="gramEnd"/>
          </w:p>
          <w:p w14:paraId="2D85BB81" w14:textId="2951C08D" w:rsidR="00995856" w:rsidRPr="00D053B7" w:rsidRDefault="00995856" w:rsidP="00EE775C">
            <w:pPr>
              <w:pStyle w:val="TableBodyCopy"/>
            </w:pPr>
            <w:r w:rsidRPr="00D053B7">
              <w:t xml:space="preserve">Improved effectiveness of the </w:t>
            </w:r>
            <w:r w:rsidR="00335F5C" w:rsidRPr="00D053B7">
              <w:t>A</w:t>
            </w:r>
            <w:r w:rsidR="00955B6E" w:rsidRPr="00D053B7">
              <w:t xml:space="preserve">SEAN Centre for Energy </w:t>
            </w:r>
            <w:r w:rsidRPr="00D053B7">
              <w:t xml:space="preserve">to promote clean energy transition </w:t>
            </w:r>
            <w:proofErr w:type="gramStart"/>
            <w:r w:rsidRPr="00D053B7">
              <w:t>policy</w:t>
            </w:r>
            <w:proofErr w:type="gramEnd"/>
          </w:p>
          <w:p w14:paraId="6F3506D1" w14:textId="4054B059" w:rsidR="00995856" w:rsidRPr="00D053B7" w:rsidRDefault="00995856" w:rsidP="00EE775C">
            <w:pPr>
              <w:pStyle w:val="TableBodyCopy"/>
            </w:pPr>
            <w:r w:rsidRPr="00D053B7">
              <w:t xml:space="preserve">Partnerships contribute to change policy and regulatory </w:t>
            </w:r>
            <w:proofErr w:type="gramStart"/>
            <w:r w:rsidRPr="00D053B7">
              <w:t>reform</w:t>
            </w:r>
            <w:proofErr w:type="gramEnd"/>
          </w:p>
          <w:p w14:paraId="7C509BC9" w14:textId="0BFE18FB" w:rsidR="00995856" w:rsidRPr="00D053B7" w:rsidRDefault="00995856" w:rsidP="00EE775C">
            <w:pPr>
              <w:pStyle w:val="TableBodyCopy"/>
            </w:pPr>
            <w:r w:rsidRPr="00D053B7">
              <w:t xml:space="preserve">ACCC improves access to quality and timely climate change data and research to support ASEAN climate change policy and regulatory reform in targeted </w:t>
            </w:r>
            <w:proofErr w:type="gramStart"/>
            <w:r w:rsidRPr="00D053B7">
              <w:t>areas</w:t>
            </w:r>
            <w:proofErr w:type="gramEnd"/>
          </w:p>
          <w:p w14:paraId="7F756094" w14:textId="72EC28FE" w:rsidR="00995856" w:rsidRPr="00D053B7" w:rsidRDefault="00995856" w:rsidP="00EE775C">
            <w:pPr>
              <w:pStyle w:val="TableBodyCopy"/>
            </w:pPr>
            <w:r w:rsidRPr="00D053B7">
              <w:t xml:space="preserve">Increased </w:t>
            </w:r>
            <w:r w:rsidR="007C1B04" w:rsidRPr="00D053B7">
              <w:t>h</w:t>
            </w:r>
            <w:r w:rsidRPr="00D053B7">
              <w:t xml:space="preserve">ydrogen and </w:t>
            </w:r>
            <w:r w:rsidR="007C1B04" w:rsidRPr="00D053B7">
              <w:t>a</w:t>
            </w:r>
            <w:r w:rsidRPr="00D053B7">
              <w:t>mmonia development</w:t>
            </w:r>
          </w:p>
        </w:tc>
        <w:tc>
          <w:tcPr>
            <w:tcW w:w="2427" w:type="dxa"/>
          </w:tcPr>
          <w:p w14:paraId="19166B10" w14:textId="419C60A1" w:rsidR="00995856" w:rsidRPr="00D053B7" w:rsidRDefault="007C1B04" w:rsidP="00EE775C">
            <w:pPr>
              <w:pStyle w:val="TableBodyCopy"/>
            </w:pPr>
            <w:r w:rsidRPr="00D053B7">
              <w:t>SDG13:</w:t>
            </w:r>
            <w:r w:rsidR="00995856" w:rsidRPr="00D053B7">
              <w:t xml:space="preserve"> Climate </w:t>
            </w:r>
            <w:r w:rsidRPr="00D053B7">
              <w:t>a</w:t>
            </w:r>
            <w:r w:rsidR="00995856" w:rsidRPr="00D053B7">
              <w:t>ction</w:t>
            </w:r>
          </w:p>
          <w:p w14:paraId="550719BB" w14:textId="119E9136" w:rsidR="00995856" w:rsidRPr="00D053B7" w:rsidRDefault="00A025F8" w:rsidP="00EE775C">
            <w:pPr>
              <w:pStyle w:val="TableBodyCopy"/>
            </w:pPr>
            <w:r w:rsidRPr="00D053B7">
              <w:t>SDG</w:t>
            </w:r>
            <w:r w:rsidR="00995856" w:rsidRPr="00D053B7">
              <w:t>15</w:t>
            </w:r>
            <w:r w:rsidRPr="00D053B7">
              <w:t>:</w:t>
            </w:r>
            <w:r w:rsidR="00995856" w:rsidRPr="00D053B7">
              <w:t xml:space="preserve"> Life on </w:t>
            </w:r>
            <w:r w:rsidRPr="00D053B7">
              <w:t>l</w:t>
            </w:r>
            <w:r w:rsidR="00995856" w:rsidRPr="00D053B7">
              <w:t>and</w:t>
            </w:r>
          </w:p>
        </w:tc>
      </w:tr>
      <w:tr w:rsidR="00995856" w:rsidRPr="00D053B7" w14:paraId="09B640EC" w14:textId="77777777" w:rsidTr="7B542DEC">
        <w:trPr>
          <w:trHeight w:val="544"/>
        </w:trPr>
        <w:tc>
          <w:tcPr>
            <w:tcW w:w="2426" w:type="dxa"/>
          </w:tcPr>
          <w:p w14:paraId="01B35111" w14:textId="77777777" w:rsidR="00995856" w:rsidRPr="00D053B7" w:rsidRDefault="00995856" w:rsidP="00995856">
            <w:pPr>
              <w:pStyle w:val="TableBodyCopy"/>
              <w:rPr>
                <w:b/>
                <w:bCs/>
              </w:rPr>
            </w:pPr>
            <w:r w:rsidRPr="00D053B7">
              <w:rPr>
                <w:b/>
                <w:bCs/>
              </w:rPr>
              <w:t>Outcome 3.2</w:t>
            </w:r>
          </w:p>
          <w:p w14:paraId="0CF2E500" w14:textId="5D78E342" w:rsidR="00995856" w:rsidRPr="00D053B7" w:rsidRDefault="00995856" w:rsidP="00995856">
            <w:pPr>
              <w:pStyle w:val="TableBodyCopy"/>
            </w:pPr>
            <w:r w:rsidRPr="00D053B7">
              <w:t>Reduced regional vulnerability to impacts of climate change</w:t>
            </w:r>
          </w:p>
        </w:tc>
        <w:tc>
          <w:tcPr>
            <w:tcW w:w="2427" w:type="dxa"/>
          </w:tcPr>
          <w:p w14:paraId="5D47D87C" w14:textId="497E2295" w:rsidR="00995856" w:rsidRPr="00D053B7" w:rsidRDefault="00995856" w:rsidP="00995856">
            <w:pPr>
              <w:pStyle w:val="TableBodyCopy"/>
            </w:pPr>
            <w:r w:rsidRPr="00D053B7">
              <w:t>3.2.1 Support to improve Southeast Asia’s capacity in food and water security and climate resilient agriculture practices via policy, technical advice and/or capacity building</w:t>
            </w:r>
            <w:r w:rsidR="00AC5DDC" w:rsidRPr="00D053B7">
              <w:t xml:space="preserve"> (Tier 2)</w:t>
            </w:r>
          </w:p>
        </w:tc>
        <w:tc>
          <w:tcPr>
            <w:tcW w:w="2427" w:type="dxa"/>
          </w:tcPr>
          <w:p w14:paraId="5186EE95" w14:textId="39B8C1F5" w:rsidR="00995856" w:rsidRPr="00D053B7" w:rsidRDefault="00995856" w:rsidP="00995856">
            <w:pPr>
              <w:pStyle w:val="TableBodyCopy"/>
            </w:pPr>
            <w:r w:rsidRPr="00D053B7">
              <w:t xml:space="preserve">Water security and climate resilience assistance to the Mekong subregion benefits </w:t>
            </w:r>
            <w:r w:rsidR="0051538E" w:rsidRPr="00D053B7">
              <w:t xml:space="preserve">more than </w:t>
            </w:r>
            <w:r w:rsidRPr="00D053B7">
              <w:t xml:space="preserve">10,000 </w:t>
            </w:r>
            <w:proofErr w:type="gramStart"/>
            <w:r w:rsidRPr="00D053B7">
              <w:t>people</w:t>
            </w:r>
            <w:proofErr w:type="gramEnd"/>
          </w:p>
          <w:p w14:paraId="62009641" w14:textId="78A774D5" w:rsidR="00995856" w:rsidRPr="00D053B7" w:rsidRDefault="00995856" w:rsidP="00995856">
            <w:pPr>
              <w:pStyle w:val="TableBodyCopy"/>
            </w:pPr>
            <w:r w:rsidRPr="00D053B7">
              <w:t xml:space="preserve">One </w:t>
            </w:r>
            <w:r w:rsidR="0051538E" w:rsidRPr="00D053B7">
              <w:t>g</w:t>
            </w:r>
            <w:r w:rsidRPr="00D053B7">
              <w:t>overnment-to-</w:t>
            </w:r>
            <w:r w:rsidR="0051538E" w:rsidRPr="00D053B7">
              <w:t>g</w:t>
            </w:r>
            <w:r w:rsidRPr="00D053B7">
              <w:t xml:space="preserve">overnment climate resilient agriculture/food security partnership established with </w:t>
            </w:r>
            <w:r w:rsidR="0051538E" w:rsidRPr="00D053B7">
              <w:t xml:space="preserve">Southeast Asian </w:t>
            </w:r>
            <w:r w:rsidRPr="00D053B7">
              <w:t xml:space="preserve">counterpart </w:t>
            </w:r>
            <w:proofErr w:type="gramStart"/>
            <w:r w:rsidRPr="00D053B7">
              <w:t>institution</w:t>
            </w:r>
            <w:proofErr w:type="gramEnd"/>
          </w:p>
          <w:p w14:paraId="1D0CB9F9" w14:textId="535B2BDB" w:rsidR="00995856" w:rsidRPr="00D053B7" w:rsidRDefault="00995856" w:rsidP="00995856">
            <w:pPr>
              <w:pStyle w:val="TableBodyCopy"/>
            </w:pPr>
            <w:r w:rsidRPr="00D053B7">
              <w:t>Disaster risk management and climate change adaptation plans implemented in 20</w:t>
            </w:r>
            <w:r w:rsidR="0051538E" w:rsidRPr="00D053B7">
              <w:t> </w:t>
            </w:r>
            <w:r w:rsidRPr="00D053B7">
              <w:t xml:space="preserve">Mekong </w:t>
            </w:r>
            <w:proofErr w:type="gramStart"/>
            <w:r w:rsidRPr="00D053B7">
              <w:t>communities</w:t>
            </w:r>
            <w:proofErr w:type="gramEnd"/>
          </w:p>
          <w:p w14:paraId="41C7474B" w14:textId="6A4DD191" w:rsidR="00995856" w:rsidRPr="00D053B7" w:rsidRDefault="00995856" w:rsidP="00995856">
            <w:pPr>
              <w:pStyle w:val="TableBodyCopy"/>
            </w:pPr>
            <w:r w:rsidRPr="00D053B7">
              <w:t>Climate resilient practices supported in 30</w:t>
            </w:r>
            <w:r w:rsidR="0051538E" w:rsidRPr="00D053B7">
              <w:t> </w:t>
            </w:r>
            <w:r w:rsidRPr="00D053B7">
              <w:t xml:space="preserve">communities in the Mekong </w:t>
            </w:r>
            <w:proofErr w:type="gramStart"/>
            <w:r w:rsidRPr="00D053B7">
              <w:t>subregion</w:t>
            </w:r>
            <w:proofErr w:type="gramEnd"/>
          </w:p>
          <w:p w14:paraId="284902B0" w14:textId="078EA05D" w:rsidR="00995856" w:rsidRPr="00D053B7" w:rsidRDefault="0051538E" w:rsidP="00995856">
            <w:pPr>
              <w:pStyle w:val="TableBodyCopy"/>
            </w:pPr>
            <w:r w:rsidRPr="00D053B7">
              <w:t>4 </w:t>
            </w:r>
            <w:r w:rsidR="00995856" w:rsidRPr="00D053B7">
              <w:t>Mekong countries adopt new policies, practices or tools in water management and accounting</w:t>
            </w:r>
          </w:p>
        </w:tc>
        <w:tc>
          <w:tcPr>
            <w:tcW w:w="2426" w:type="dxa"/>
          </w:tcPr>
          <w:p w14:paraId="4591E6DA" w14:textId="3024DB93" w:rsidR="00995856" w:rsidRPr="00D053B7" w:rsidRDefault="00995856" w:rsidP="00995856">
            <w:pPr>
              <w:pStyle w:val="TableBodyCopy"/>
            </w:pPr>
            <w:r w:rsidRPr="00D053B7">
              <w:t xml:space="preserve">Water security and climate resilience assistance to the Mekong subregion benefits an additional 5,000 </w:t>
            </w:r>
            <w:proofErr w:type="gramStart"/>
            <w:r w:rsidRPr="00D053B7">
              <w:t>people</w:t>
            </w:r>
            <w:proofErr w:type="gramEnd"/>
          </w:p>
          <w:p w14:paraId="095213F0" w14:textId="05CBB408" w:rsidR="00995856" w:rsidRPr="00D053B7" w:rsidRDefault="00995856" w:rsidP="00995856">
            <w:pPr>
              <w:pStyle w:val="TableBodyCopy"/>
            </w:pPr>
            <w:r w:rsidRPr="00D053B7">
              <w:t>One additional partnership established. Capacity development activities working toward</w:t>
            </w:r>
            <w:r w:rsidR="002F46D2" w:rsidRPr="00D053B7">
              <w:t>s</w:t>
            </w:r>
            <w:r w:rsidRPr="00D053B7">
              <w:t xml:space="preserve"> specific</w:t>
            </w:r>
            <w:r w:rsidR="0051538E" w:rsidRPr="00D053B7">
              <w:t>,</w:t>
            </w:r>
            <w:r w:rsidRPr="00D053B7">
              <w:t xml:space="preserve"> mutually agreed policy and regulatory </w:t>
            </w:r>
            <w:proofErr w:type="gramStart"/>
            <w:r w:rsidRPr="00D053B7">
              <w:t>reform</w:t>
            </w:r>
            <w:proofErr w:type="gramEnd"/>
          </w:p>
          <w:p w14:paraId="4B571AA1" w14:textId="12A5C119" w:rsidR="00995856" w:rsidRPr="00D053B7" w:rsidRDefault="00995856" w:rsidP="00995856">
            <w:pPr>
              <w:pStyle w:val="TableBodyCopy"/>
            </w:pPr>
            <w:r w:rsidRPr="00D053B7">
              <w:t>Disaster risk management and climate change adaptation plans implemented in 10</w:t>
            </w:r>
            <w:r w:rsidR="0051538E" w:rsidRPr="00D053B7">
              <w:t> </w:t>
            </w:r>
            <w:r w:rsidRPr="00D053B7">
              <w:t xml:space="preserve">additional Mekong </w:t>
            </w:r>
            <w:proofErr w:type="gramStart"/>
            <w:r w:rsidRPr="00D053B7">
              <w:t>communities</w:t>
            </w:r>
            <w:proofErr w:type="gramEnd"/>
          </w:p>
          <w:p w14:paraId="4F289079" w14:textId="690C1B49" w:rsidR="00995856" w:rsidRPr="00D053B7" w:rsidRDefault="00995856" w:rsidP="00995856">
            <w:pPr>
              <w:pStyle w:val="TableBodyCopy"/>
            </w:pPr>
            <w:r w:rsidRPr="00D053B7">
              <w:t>Climate resilient practices supported for 20</w:t>
            </w:r>
            <w:r w:rsidR="0051538E" w:rsidRPr="00D053B7">
              <w:t> </w:t>
            </w:r>
            <w:r w:rsidRPr="00D053B7">
              <w:t xml:space="preserve">additional communities in the Mekong </w:t>
            </w:r>
            <w:proofErr w:type="gramStart"/>
            <w:r w:rsidRPr="00D053B7">
              <w:t>subregion</w:t>
            </w:r>
            <w:proofErr w:type="gramEnd"/>
          </w:p>
          <w:p w14:paraId="13F8D429" w14:textId="452063AB" w:rsidR="00995856" w:rsidRPr="00D053B7" w:rsidRDefault="00995856" w:rsidP="00995856">
            <w:pPr>
              <w:pStyle w:val="TableBodyCopy"/>
            </w:pPr>
            <w:r w:rsidRPr="00D053B7">
              <w:t>Strengthened water management capacities through bespoke and demand-driven technical support</w:t>
            </w:r>
          </w:p>
        </w:tc>
        <w:tc>
          <w:tcPr>
            <w:tcW w:w="2427" w:type="dxa"/>
          </w:tcPr>
          <w:p w14:paraId="6BC79F38" w14:textId="0F6A7909" w:rsidR="00995856" w:rsidRPr="00D053B7" w:rsidRDefault="00995856" w:rsidP="00995856">
            <w:pPr>
              <w:pStyle w:val="TableBodyCopy"/>
            </w:pPr>
            <w:r w:rsidRPr="00D053B7">
              <w:t xml:space="preserve">Water security and climate resilience assistance to the Mekong subregion benefits an additional 5,000 </w:t>
            </w:r>
            <w:proofErr w:type="gramStart"/>
            <w:r w:rsidRPr="00D053B7">
              <w:t>people</w:t>
            </w:r>
            <w:proofErr w:type="gramEnd"/>
          </w:p>
          <w:p w14:paraId="64341AA8" w14:textId="063E8CE6" w:rsidR="00995856" w:rsidRPr="00D053B7" w:rsidRDefault="00995856" w:rsidP="00995856">
            <w:pPr>
              <w:pStyle w:val="TableBodyCopy"/>
            </w:pPr>
            <w:r w:rsidRPr="00D053B7">
              <w:t xml:space="preserve">One additional partnership established. Partnerships contribute to policy and regulatory </w:t>
            </w:r>
            <w:proofErr w:type="gramStart"/>
            <w:r w:rsidRPr="00D053B7">
              <w:t>reform</w:t>
            </w:r>
            <w:proofErr w:type="gramEnd"/>
          </w:p>
          <w:p w14:paraId="2A21B079" w14:textId="4448EDB3" w:rsidR="00995856" w:rsidRPr="00D053B7" w:rsidRDefault="00995856" w:rsidP="00995856">
            <w:pPr>
              <w:pStyle w:val="TableBodyCopy"/>
            </w:pPr>
            <w:r w:rsidRPr="00D053B7">
              <w:t>Disaster risk management and climate change adaptation plans implemented in 10</w:t>
            </w:r>
            <w:r w:rsidR="0051538E" w:rsidRPr="00D053B7">
              <w:t> </w:t>
            </w:r>
            <w:r w:rsidRPr="00D053B7">
              <w:t xml:space="preserve">additional Mekong </w:t>
            </w:r>
            <w:proofErr w:type="gramStart"/>
            <w:r w:rsidRPr="00D053B7">
              <w:t>communities</w:t>
            </w:r>
            <w:proofErr w:type="gramEnd"/>
          </w:p>
          <w:p w14:paraId="697BE859" w14:textId="76582676" w:rsidR="00995856" w:rsidRPr="00D053B7" w:rsidRDefault="00995856" w:rsidP="00995856">
            <w:pPr>
              <w:pStyle w:val="TableBodyCopy"/>
            </w:pPr>
            <w:r w:rsidRPr="00D053B7">
              <w:t>Climate resilient practices supported for 20</w:t>
            </w:r>
            <w:r w:rsidR="0051538E" w:rsidRPr="00D053B7">
              <w:t> </w:t>
            </w:r>
            <w:r w:rsidRPr="00D053B7">
              <w:t xml:space="preserve">additional communities in the Mekong </w:t>
            </w:r>
            <w:proofErr w:type="gramStart"/>
            <w:r w:rsidRPr="00D053B7">
              <w:t>subregion</w:t>
            </w:r>
            <w:proofErr w:type="gramEnd"/>
          </w:p>
          <w:p w14:paraId="4BEFE18A" w14:textId="274E82BC" w:rsidR="00995856" w:rsidRPr="00D053B7" w:rsidRDefault="00995856" w:rsidP="00995856">
            <w:pPr>
              <w:pStyle w:val="TableBodyCopy"/>
            </w:pPr>
            <w:r w:rsidRPr="00D053B7">
              <w:t>Strengthened water management capacities through bespoke and demand-driven technical support</w:t>
            </w:r>
          </w:p>
        </w:tc>
        <w:tc>
          <w:tcPr>
            <w:tcW w:w="2427" w:type="dxa"/>
          </w:tcPr>
          <w:p w14:paraId="4CAC5142" w14:textId="6792AE0F" w:rsidR="00995856" w:rsidRPr="00D053B7" w:rsidRDefault="008067C8" w:rsidP="00995856">
            <w:pPr>
              <w:pStyle w:val="TableBodyCopy"/>
            </w:pPr>
            <w:r w:rsidRPr="00D053B7">
              <w:t xml:space="preserve">SDG2: Zero hunger, </w:t>
            </w:r>
            <w:r w:rsidR="00A025F8" w:rsidRPr="00D053B7">
              <w:t>SDG</w:t>
            </w:r>
            <w:r w:rsidR="00995856" w:rsidRPr="00D053B7">
              <w:t>13</w:t>
            </w:r>
            <w:r w:rsidRPr="00D053B7">
              <w:t xml:space="preserve">, </w:t>
            </w:r>
            <w:r w:rsidR="00A025F8" w:rsidRPr="00D053B7">
              <w:t>SDG</w:t>
            </w:r>
            <w:r w:rsidR="00995856" w:rsidRPr="00D053B7">
              <w:t>14</w:t>
            </w:r>
            <w:r w:rsidR="00A025F8" w:rsidRPr="00D053B7">
              <w:t>:</w:t>
            </w:r>
            <w:r w:rsidR="00995856" w:rsidRPr="00D053B7">
              <w:t xml:space="preserve"> Life below </w:t>
            </w:r>
            <w:r w:rsidR="00A025F8" w:rsidRPr="00D053B7">
              <w:t>w</w:t>
            </w:r>
            <w:r w:rsidR="00995856" w:rsidRPr="00D053B7">
              <w:t>ater</w:t>
            </w:r>
          </w:p>
        </w:tc>
      </w:tr>
    </w:tbl>
    <w:p w14:paraId="32E58D6E" w14:textId="432757CF" w:rsidR="00377759" w:rsidRPr="00D053B7" w:rsidRDefault="00377759" w:rsidP="00EE775C">
      <w:pPr>
        <w:pStyle w:val="PAFobjectivehead"/>
      </w:pPr>
      <w:r w:rsidRPr="00D053B7">
        <w:lastRenderedPageBreak/>
        <w:t>Cross-</w:t>
      </w:r>
      <w:r w:rsidR="008E3A96" w:rsidRPr="00D053B7">
        <w:t>p</w:t>
      </w:r>
      <w:r w:rsidRPr="00D053B7">
        <w:t>rogram</w:t>
      </w:r>
    </w:p>
    <w:tbl>
      <w:tblPr>
        <w:tblStyle w:val="DFATBluegum"/>
        <w:tblW w:w="14560" w:type="dxa"/>
        <w:tblLayout w:type="fixed"/>
        <w:tblCellMar>
          <w:bottom w:w="113" w:type="dxa"/>
        </w:tblCellMar>
        <w:tblLook w:val="04A0" w:firstRow="1" w:lastRow="0" w:firstColumn="1" w:lastColumn="0" w:noHBand="0" w:noVBand="1"/>
        <w:tblCaption w:val="Cross-program Performance Assessment Framework"/>
        <w:tblDescription w:val="Expected results for the first three years of the DPP and against the Sustainable Development Goals"/>
      </w:tblPr>
      <w:tblGrid>
        <w:gridCol w:w="2426"/>
        <w:gridCol w:w="2427"/>
        <w:gridCol w:w="2427"/>
        <w:gridCol w:w="2426"/>
        <w:gridCol w:w="2427"/>
        <w:gridCol w:w="2427"/>
      </w:tblGrid>
      <w:tr w:rsidR="00385D9D" w:rsidRPr="00D053B7" w14:paraId="1DBB258C" w14:textId="77777777" w:rsidTr="00F8217E">
        <w:trPr>
          <w:cnfStyle w:val="100000000000" w:firstRow="1" w:lastRow="0" w:firstColumn="0" w:lastColumn="0" w:oddVBand="0" w:evenVBand="0" w:oddHBand="0" w:evenHBand="0" w:firstRowFirstColumn="0" w:firstRowLastColumn="0" w:lastRowFirstColumn="0" w:lastRowLastColumn="0"/>
          <w:cantSplit/>
          <w:trHeight w:val="787"/>
        </w:trPr>
        <w:tc>
          <w:tcPr>
            <w:tcW w:w="2426" w:type="dxa"/>
          </w:tcPr>
          <w:p w14:paraId="67D03E8E" w14:textId="5EBD83AD" w:rsidR="00385D9D" w:rsidRPr="00D053B7" w:rsidRDefault="00385D9D" w:rsidP="0063040A">
            <w:pPr>
              <w:pStyle w:val="TableHeading"/>
            </w:pPr>
            <w:r w:rsidRPr="00D053B7">
              <w:t>Theme</w:t>
            </w:r>
          </w:p>
        </w:tc>
        <w:tc>
          <w:tcPr>
            <w:tcW w:w="2427" w:type="dxa"/>
            <w:hideMark/>
          </w:tcPr>
          <w:p w14:paraId="2B6F7148" w14:textId="59B74B4A" w:rsidR="00385D9D" w:rsidRPr="00D053B7" w:rsidRDefault="00385D9D" w:rsidP="0063040A">
            <w:pPr>
              <w:pStyle w:val="TableHeading"/>
            </w:pPr>
            <w:r w:rsidRPr="00D053B7">
              <w:t>Indicator</w:t>
            </w:r>
          </w:p>
        </w:tc>
        <w:tc>
          <w:tcPr>
            <w:tcW w:w="2427" w:type="dxa"/>
            <w:hideMark/>
          </w:tcPr>
          <w:p w14:paraId="6D599319" w14:textId="3B1335FC" w:rsidR="00385D9D" w:rsidRPr="00D053B7" w:rsidRDefault="00385D9D" w:rsidP="0063040A">
            <w:pPr>
              <w:pStyle w:val="TableHeading"/>
            </w:pPr>
            <w:r w:rsidRPr="00D053B7">
              <w:t xml:space="preserve">Expected </w:t>
            </w:r>
            <w:r w:rsidR="008E3A96" w:rsidRPr="00D053B7">
              <w:t>r</w:t>
            </w:r>
            <w:r w:rsidRPr="00D053B7">
              <w:t>esults</w:t>
            </w:r>
            <w:r w:rsidRPr="00D053B7">
              <w:br/>
              <w:t>2024</w:t>
            </w:r>
            <w:r w:rsidR="008E3A96" w:rsidRPr="00D053B7">
              <w:t>–</w:t>
            </w:r>
            <w:r w:rsidRPr="00D053B7">
              <w:t>25</w:t>
            </w:r>
          </w:p>
        </w:tc>
        <w:tc>
          <w:tcPr>
            <w:tcW w:w="2426" w:type="dxa"/>
            <w:hideMark/>
          </w:tcPr>
          <w:p w14:paraId="206D0BE9" w14:textId="1A16983E" w:rsidR="00385D9D" w:rsidRPr="00D053B7" w:rsidRDefault="00385D9D" w:rsidP="0063040A">
            <w:pPr>
              <w:pStyle w:val="TableHeading"/>
            </w:pPr>
            <w:r w:rsidRPr="00D053B7">
              <w:t xml:space="preserve">Expected </w:t>
            </w:r>
            <w:r w:rsidR="008E3A96" w:rsidRPr="00D053B7">
              <w:t>r</w:t>
            </w:r>
            <w:r w:rsidRPr="00D053B7">
              <w:t>esults</w:t>
            </w:r>
            <w:r w:rsidRPr="00D053B7">
              <w:br/>
              <w:t>2025</w:t>
            </w:r>
            <w:r w:rsidR="008E3A96" w:rsidRPr="00D053B7">
              <w:t>–</w:t>
            </w:r>
            <w:r w:rsidRPr="00D053B7">
              <w:t>26</w:t>
            </w:r>
          </w:p>
        </w:tc>
        <w:tc>
          <w:tcPr>
            <w:tcW w:w="2427" w:type="dxa"/>
            <w:hideMark/>
          </w:tcPr>
          <w:p w14:paraId="126EBDCB" w14:textId="4C483AE8" w:rsidR="00385D9D" w:rsidRPr="00D053B7" w:rsidRDefault="00385D9D" w:rsidP="0063040A">
            <w:pPr>
              <w:pStyle w:val="TableHeading"/>
            </w:pPr>
            <w:r w:rsidRPr="00D053B7">
              <w:t xml:space="preserve">Expected </w:t>
            </w:r>
            <w:r w:rsidR="008E3A96" w:rsidRPr="00D053B7">
              <w:t>re</w:t>
            </w:r>
            <w:r w:rsidRPr="00D053B7">
              <w:t>sults</w:t>
            </w:r>
            <w:r w:rsidRPr="00D053B7">
              <w:br/>
              <w:t>2026</w:t>
            </w:r>
            <w:r w:rsidR="008E3A96" w:rsidRPr="00D053B7">
              <w:t>–</w:t>
            </w:r>
            <w:r w:rsidRPr="00D053B7">
              <w:t>27</w:t>
            </w:r>
          </w:p>
        </w:tc>
        <w:tc>
          <w:tcPr>
            <w:tcW w:w="2427" w:type="dxa"/>
            <w:hideMark/>
          </w:tcPr>
          <w:p w14:paraId="3D73C78C" w14:textId="389A57A0" w:rsidR="00385D9D" w:rsidRPr="00D053B7" w:rsidRDefault="00385D9D" w:rsidP="0063040A">
            <w:pPr>
              <w:pStyle w:val="TableHeading"/>
            </w:pPr>
            <w:r w:rsidRPr="00D053B7">
              <w:t>S</w:t>
            </w:r>
            <w:r w:rsidR="008E3A96" w:rsidRPr="00D053B7">
              <w:t xml:space="preserve">ustainable </w:t>
            </w:r>
            <w:r w:rsidRPr="00D053B7">
              <w:t>D</w:t>
            </w:r>
            <w:r w:rsidR="008E3A96" w:rsidRPr="00D053B7">
              <w:t>evelopment</w:t>
            </w:r>
            <w:r w:rsidRPr="00D053B7">
              <w:t xml:space="preserve"> Goal</w:t>
            </w:r>
            <w:r w:rsidR="008E3A96" w:rsidRPr="00D053B7">
              <w:t xml:space="preserve">s </w:t>
            </w:r>
            <w:r w:rsidRPr="00D053B7">
              <w:t>(</w:t>
            </w:r>
            <w:r w:rsidR="008E3A96" w:rsidRPr="00D053B7">
              <w:t>SDG</w:t>
            </w:r>
            <w:r w:rsidRPr="00D053B7">
              <w:t>s)</w:t>
            </w:r>
          </w:p>
        </w:tc>
      </w:tr>
      <w:tr w:rsidR="00385D9D" w:rsidRPr="00D053B7" w14:paraId="392C1CC6" w14:textId="77777777" w:rsidTr="00F8217E">
        <w:trPr>
          <w:cantSplit/>
          <w:trHeight w:val="762"/>
        </w:trPr>
        <w:tc>
          <w:tcPr>
            <w:tcW w:w="2426" w:type="dxa"/>
          </w:tcPr>
          <w:p w14:paraId="0E02807B" w14:textId="2D0643A5" w:rsidR="00385D9D" w:rsidRPr="00D053B7" w:rsidRDefault="00C74C35" w:rsidP="0063040A">
            <w:pPr>
              <w:pStyle w:val="TableBodyCopy"/>
            </w:pPr>
            <w:r w:rsidRPr="00D053B7">
              <w:t>Gender equality</w:t>
            </w:r>
          </w:p>
        </w:tc>
        <w:tc>
          <w:tcPr>
            <w:tcW w:w="2427" w:type="dxa"/>
          </w:tcPr>
          <w:p w14:paraId="2F9C1D9D" w14:textId="621FA176" w:rsidR="00385D9D" w:rsidRPr="00D053B7" w:rsidRDefault="00CF45B8" w:rsidP="0063040A">
            <w:pPr>
              <w:pStyle w:val="TableBodyCopy"/>
            </w:pPr>
            <w:r w:rsidRPr="00D053B7">
              <w:t xml:space="preserve">Percentage </w:t>
            </w:r>
            <w:r w:rsidR="00385D9D" w:rsidRPr="00D053B7">
              <w:t xml:space="preserve">of development investments </w:t>
            </w:r>
            <w:r w:rsidR="00DA4CB8" w:rsidRPr="00D053B7">
              <w:t xml:space="preserve">that </w:t>
            </w:r>
            <w:r w:rsidR="00385D9D" w:rsidRPr="00D053B7">
              <w:t>address gender equality effectively</w:t>
            </w:r>
            <w:r w:rsidR="00CB0A33" w:rsidRPr="00D053B7">
              <w:t xml:space="preserve"> (Tier 3)</w:t>
            </w:r>
          </w:p>
        </w:tc>
        <w:tc>
          <w:tcPr>
            <w:tcW w:w="2427" w:type="dxa"/>
          </w:tcPr>
          <w:p w14:paraId="1328DAE4" w14:textId="18ED0D73" w:rsidR="00385D9D" w:rsidRPr="00D053B7" w:rsidRDefault="00385D9D" w:rsidP="0063040A">
            <w:pPr>
              <w:pStyle w:val="TableBodyCopy"/>
            </w:pPr>
            <w:r w:rsidRPr="00D053B7">
              <w:t>70</w:t>
            </w:r>
            <w:r w:rsidR="007D708C" w:rsidRPr="00D053B7">
              <w:t>%</w:t>
            </w:r>
          </w:p>
        </w:tc>
        <w:tc>
          <w:tcPr>
            <w:tcW w:w="2426" w:type="dxa"/>
          </w:tcPr>
          <w:p w14:paraId="216221EA" w14:textId="328A7B5A" w:rsidR="00385D9D" w:rsidRPr="00D053B7" w:rsidRDefault="00385D9D" w:rsidP="0063040A">
            <w:pPr>
              <w:pStyle w:val="TableBodyCopy"/>
            </w:pPr>
            <w:r w:rsidRPr="00D053B7">
              <w:t>80</w:t>
            </w:r>
            <w:r w:rsidR="007D708C" w:rsidRPr="00D053B7">
              <w:t>%</w:t>
            </w:r>
          </w:p>
        </w:tc>
        <w:tc>
          <w:tcPr>
            <w:tcW w:w="2427" w:type="dxa"/>
          </w:tcPr>
          <w:p w14:paraId="4CBBD39E" w14:textId="78A70B5D" w:rsidR="00385D9D" w:rsidRPr="00D053B7" w:rsidRDefault="00385D9D" w:rsidP="0063040A">
            <w:pPr>
              <w:pStyle w:val="TableBodyCopy"/>
            </w:pPr>
            <w:r w:rsidRPr="00D053B7">
              <w:t>80</w:t>
            </w:r>
            <w:r w:rsidR="007D708C" w:rsidRPr="00D053B7">
              <w:t>%</w:t>
            </w:r>
          </w:p>
        </w:tc>
        <w:tc>
          <w:tcPr>
            <w:tcW w:w="2427" w:type="dxa"/>
          </w:tcPr>
          <w:p w14:paraId="5CB2246C" w14:textId="6238A6D1" w:rsidR="00385D9D" w:rsidRPr="00D053B7" w:rsidRDefault="00CB0A33" w:rsidP="0063040A">
            <w:pPr>
              <w:pStyle w:val="TableBodyCopy"/>
            </w:pPr>
            <w:r w:rsidRPr="00D053B7">
              <w:t>SDG5:</w:t>
            </w:r>
            <w:r w:rsidR="00385D9D" w:rsidRPr="00D053B7">
              <w:t xml:space="preserve"> Gender equality</w:t>
            </w:r>
          </w:p>
        </w:tc>
      </w:tr>
      <w:tr w:rsidR="00385D9D" w:rsidRPr="00D053B7" w14:paraId="6E999EAF" w14:textId="77777777" w:rsidTr="00F8217E">
        <w:trPr>
          <w:cantSplit/>
          <w:trHeight w:val="688"/>
        </w:trPr>
        <w:tc>
          <w:tcPr>
            <w:tcW w:w="2426" w:type="dxa"/>
          </w:tcPr>
          <w:p w14:paraId="708546CB" w14:textId="1CACF3D2" w:rsidR="00385D9D" w:rsidRPr="00D053B7" w:rsidRDefault="00C74C35" w:rsidP="0063040A">
            <w:pPr>
              <w:pStyle w:val="TableBodyCopy"/>
            </w:pPr>
            <w:r w:rsidRPr="00D053B7">
              <w:t>Gender equality</w:t>
            </w:r>
          </w:p>
        </w:tc>
        <w:tc>
          <w:tcPr>
            <w:tcW w:w="2427" w:type="dxa"/>
          </w:tcPr>
          <w:p w14:paraId="6C58B417" w14:textId="02A61676" w:rsidR="00385D9D" w:rsidRPr="00D053B7" w:rsidRDefault="00385D9D" w:rsidP="0063040A">
            <w:pPr>
              <w:pStyle w:val="TableBodyCopy"/>
            </w:pPr>
            <w:r w:rsidRPr="00D053B7">
              <w:t>Percentage of new investments over $3</w:t>
            </w:r>
            <w:r w:rsidR="007D708C" w:rsidRPr="00D053B7">
              <w:t> </w:t>
            </w:r>
            <w:r w:rsidRPr="00D053B7">
              <w:t>million with a gender equality objective</w:t>
            </w:r>
            <w:r w:rsidR="007D37C1" w:rsidRPr="00D053B7">
              <w:t xml:space="preserve"> (Tier 3)</w:t>
            </w:r>
          </w:p>
        </w:tc>
        <w:tc>
          <w:tcPr>
            <w:tcW w:w="2427" w:type="dxa"/>
          </w:tcPr>
          <w:p w14:paraId="2201C03B" w14:textId="28454303" w:rsidR="00385D9D" w:rsidRPr="00D053B7" w:rsidRDefault="00385D9D" w:rsidP="0063040A">
            <w:pPr>
              <w:pStyle w:val="TableBodyCopy"/>
            </w:pPr>
            <w:r w:rsidRPr="00D053B7">
              <w:t>100</w:t>
            </w:r>
            <w:r w:rsidR="007D708C" w:rsidRPr="00D053B7">
              <w:t>%</w:t>
            </w:r>
          </w:p>
        </w:tc>
        <w:tc>
          <w:tcPr>
            <w:tcW w:w="2426" w:type="dxa"/>
          </w:tcPr>
          <w:p w14:paraId="3838643C" w14:textId="095A751B" w:rsidR="00385D9D" w:rsidRPr="00D053B7" w:rsidRDefault="00385D9D" w:rsidP="0063040A">
            <w:pPr>
              <w:pStyle w:val="TableBodyCopy"/>
            </w:pPr>
            <w:r w:rsidRPr="00D053B7">
              <w:t>100</w:t>
            </w:r>
            <w:r w:rsidR="007D708C" w:rsidRPr="00D053B7">
              <w:t>%</w:t>
            </w:r>
          </w:p>
        </w:tc>
        <w:tc>
          <w:tcPr>
            <w:tcW w:w="2427" w:type="dxa"/>
          </w:tcPr>
          <w:p w14:paraId="666A329A" w14:textId="19CCA569" w:rsidR="00385D9D" w:rsidRPr="00D053B7" w:rsidRDefault="00385D9D" w:rsidP="0063040A">
            <w:pPr>
              <w:pStyle w:val="TableBodyCopy"/>
            </w:pPr>
            <w:r w:rsidRPr="00D053B7">
              <w:t>100</w:t>
            </w:r>
            <w:r w:rsidR="007D708C" w:rsidRPr="00D053B7">
              <w:t>%</w:t>
            </w:r>
          </w:p>
        </w:tc>
        <w:tc>
          <w:tcPr>
            <w:tcW w:w="2427" w:type="dxa"/>
          </w:tcPr>
          <w:p w14:paraId="132431DD" w14:textId="53A0B646" w:rsidR="00385D9D" w:rsidRPr="00D053B7" w:rsidRDefault="00CB0A33" w:rsidP="0063040A">
            <w:pPr>
              <w:pStyle w:val="TableBodyCopy"/>
            </w:pPr>
            <w:r w:rsidRPr="00D053B7">
              <w:t>SDG5</w:t>
            </w:r>
          </w:p>
        </w:tc>
      </w:tr>
      <w:tr w:rsidR="00385D9D" w:rsidRPr="00D053B7" w14:paraId="34AFF060" w14:textId="77777777" w:rsidTr="00F8217E">
        <w:trPr>
          <w:cantSplit/>
          <w:trHeight w:val="700"/>
        </w:trPr>
        <w:tc>
          <w:tcPr>
            <w:tcW w:w="2426" w:type="dxa"/>
          </w:tcPr>
          <w:p w14:paraId="5F179FE5" w14:textId="708F86AB" w:rsidR="00385D9D" w:rsidRPr="00D053B7" w:rsidRDefault="00C74C35" w:rsidP="0063040A">
            <w:pPr>
              <w:pStyle w:val="TableBodyCopy"/>
            </w:pPr>
            <w:r w:rsidRPr="00D053B7">
              <w:t>Disability equity</w:t>
            </w:r>
          </w:p>
        </w:tc>
        <w:tc>
          <w:tcPr>
            <w:tcW w:w="2427" w:type="dxa"/>
          </w:tcPr>
          <w:p w14:paraId="166990A5" w14:textId="7CEDA836" w:rsidR="00385D9D" w:rsidRPr="00D053B7" w:rsidRDefault="00385D9D" w:rsidP="0063040A">
            <w:pPr>
              <w:pStyle w:val="TableBodyCopy"/>
            </w:pPr>
            <w:r w:rsidRPr="00D053B7">
              <w:t xml:space="preserve">Percentage of investments </w:t>
            </w:r>
            <w:r w:rsidR="00304E76" w:rsidRPr="00D053B7">
              <w:t xml:space="preserve">that </w:t>
            </w:r>
            <w:r w:rsidRPr="00D053B7">
              <w:t>effectively address disability equity in implementatio</w:t>
            </w:r>
            <w:r w:rsidR="00BC03F2" w:rsidRPr="00D053B7">
              <w:t>n</w:t>
            </w:r>
          </w:p>
        </w:tc>
        <w:tc>
          <w:tcPr>
            <w:tcW w:w="2427" w:type="dxa"/>
          </w:tcPr>
          <w:p w14:paraId="6ADEC129" w14:textId="462B19CA" w:rsidR="00385D9D" w:rsidRPr="00D053B7" w:rsidRDefault="00D167F7" w:rsidP="0063040A">
            <w:pPr>
              <w:pStyle w:val="TableBodyCopy"/>
            </w:pPr>
            <w:r w:rsidRPr="00D053B7">
              <w:t>Results collected centrally</w:t>
            </w:r>
          </w:p>
        </w:tc>
        <w:tc>
          <w:tcPr>
            <w:tcW w:w="2426" w:type="dxa"/>
          </w:tcPr>
          <w:p w14:paraId="7EA53D13" w14:textId="29BC4C87" w:rsidR="00385D9D" w:rsidRPr="00D053B7" w:rsidRDefault="00D167F7" w:rsidP="0063040A">
            <w:pPr>
              <w:pStyle w:val="TableBodyCopy"/>
            </w:pPr>
            <w:r w:rsidRPr="00D053B7">
              <w:t>Results collected centrally</w:t>
            </w:r>
          </w:p>
        </w:tc>
        <w:tc>
          <w:tcPr>
            <w:tcW w:w="2427" w:type="dxa"/>
          </w:tcPr>
          <w:p w14:paraId="2424F36C" w14:textId="5C58383F" w:rsidR="00385D9D" w:rsidRPr="00D053B7" w:rsidRDefault="00D167F7" w:rsidP="0063040A">
            <w:pPr>
              <w:pStyle w:val="TableBodyCopy"/>
            </w:pPr>
            <w:r w:rsidRPr="00D053B7">
              <w:t>Results collected centrally</w:t>
            </w:r>
          </w:p>
        </w:tc>
        <w:tc>
          <w:tcPr>
            <w:tcW w:w="2427" w:type="dxa"/>
          </w:tcPr>
          <w:p w14:paraId="389B30E7" w14:textId="079A59EB" w:rsidR="00385D9D" w:rsidRPr="00D053B7" w:rsidRDefault="00304E76" w:rsidP="0063040A">
            <w:pPr>
              <w:pStyle w:val="TableBodyCopy"/>
            </w:pPr>
            <w:r w:rsidRPr="00D053B7">
              <w:t>SDG</w:t>
            </w:r>
            <w:r w:rsidR="00385D9D" w:rsidRPr="00D053B7">
              <w:t>10</w:t>
            </w:r>
            <w:r w:rsidRPr="00D053B7">
              <w:t>:</w:t>
            </w:r>
            <w:r w:rsidR="00385D9D" w:rsidRPr="00D053B7">
              <w:t xml:space="preserve"> Reduced inequalities</w:t>
            </w:r>
          </w:p>
        </w:tc>
      </w:tr>
      <w:tr w:rsidR="00385D9D" w:rsidRPr="00D053B7" w14:paraId="308AA257" w14:textId="77777777" w:rsidTr="00F8217E">
        <w:trPr>
          <w:cantSplit/>
          <w:trHeight w:val="700"/>
        </w:trPr>
        <w:tc>
          <w:tcPr>
            <w:tcW w:w="2426" w:type="dxa"/>
          </w:tcPr>
          <w:p w14:paraId="36679BBE" w14:textId="63FED2E3" w:rsidR="00385D9D" w:rsidRPr="00D053B7" w:rsidRDefault="00C74C35" w:rsidP="0063040A">
            <w:pPr>
              <w:pStyle w:val="TableBodyCopy"/>
            </w:pPr>
            <w:r w:rsidRPr="00D053B7">
              <w:t>Climate change</w:t>
            </w:r>
          </w:p>
        </w:tc>
        <w:tc>
          <w:tcPr>
            <w:tcW w:w="2427" w:type="dxa"/>
          </w:tcPr>
          <w:p w14:paraId="03919C54" w14:textId="4B4BCEC2" w:rsidR="00385D9D" w:rsidRPr="00D053B7" w:rsidRDefault="00765BFF" w:rsidP="0063040A">
            <w:pPr>
              <w:pStyle w:val="TableBodyCopy"/>
            </w:pPr>
            <w:r w:rsidRPr="00D053B7">
              <w:t>N</w:t>
            </w:r>
            <w:r w:rsidR="00385D9D" w:rsidRPr="00D053B7">
              <w:t xml:space="preserve">ew regional investments </w:t>
            </w:r>
            <w:r w:rsidRPr="00D053B7">
              <w:t xml:space="preserve">valued at more than </w:t>
            </w:r>
            <w:r w:rsidR="00385D9D" w:rsidRPr="00D053B7">
              <w:t>$3</w:t>
            </w:r>
            <w:r w:rsidRPr="00D053B7">
              <w:t> </w:t>
            </w:r>
            <w:r w:rsidR="00385D9D" w:rsidRPr="00D053B7">
              <w:t>m</w:t>
            </w:r>
            <w:r w:rsidRPr="00D053B7">
              <w:t>illion</w:t>
            </w:r>
            <w:r w:rsidR="00385D9D" w:rsidRPr="00D053B7">
              <w:t xml:space="preserve"> </w:t>
            </w:r>
            <w:r w:rsidRPr="00D053B7">
              <w:t xml:space="preserve">with </w:t>
            </w:r>
            <w:r w:rsidR="00385D9D" w:rsidRPr="00D053B7">
              <w:t>a climate change objective</w:t>
            </w:r>
            <w:r w:rsidRPr="00D053B7">
              <w:t xml:space="preserve"> (Tier 3)</w:t>
            </w:r>
          </w:p>
        </w:tc>
        <w:tc>
          <w:tcPr>
            <w:tcW w:w="2427" w:type="dxa"/>
          </w:tcPr>
          <w:p w14:paraId="0426F745" w14:textId="5919B7D9" w:rsidR="00385D9D" w:rsidRPr="00D053B7" w:rsidRDefault="00385D9D" w:rsidP="0063040A">
            <w:pPr>
              <w:pStyle w:val="TableBodyCopy"/>
            </w:pPr>
            <w:r w:rsidRPr="00D053B7">
              <w:t>50</w:t>
            </w:r>
            <w:r w:rsidR="00765BFF" w:rsidRPr="00D053B7">
              <w:t>%</w:t>
            </w:r>
          </w:p>
        </w:tc>
        <w:tc>
          <w:tcPr>
            <w:tcW w:w="2426" w:type="dxa"/>
          </w:tcPr>
          <w:p w14:paraId="65E8C0BF" w14:textId="0D5DD2CF" w:rsidR="00385D9D" w:rsidRPr="00D053B7" w:rsidRDefault="00385D9D" w:rsidP="0063040A">
            <w:pPr>
              <w:pStyle w:val="TableBodyCopy"/>
            </w:pPr>
            <w:r w:rsidRPr="00D053B7">
              <w:t>65</w:t>
            </w:r>
            <w:r w:rsidR="00765BFF" w:rsidRPr="00D053B7">
              <w:t>%</w:t>
            </w:r>
          </w:p>
        </w:tc>
        <w:tc>
          <w:tcPr>
            <w:tcW w:w="2427" w:type="dxa"/>
          </w:tcPr>
          <w:p w14:paraId="2D373F72" w14:textId="36847FB2" w:rsidR="00385D9D" w:rsidRPr="00D053B7" w:rsidRDefault="00385D9D" w:rsidP="0063040A">
            <w:pPr>
              <w:pStyle w:val="TableBodyCopy"/>
            </w:pPr>
            <w:r w:rsidRPr="00D053B7">
              <w:t>70</w:t>
            </w:r>
            <w:r w:rsidR="00765BFF" w:rsidRPr="00D053B7">
              <w:t>%</w:t>
            </w:r>
          </w:p>
        </w:tc>
        <w:tc>
          <w:tcPr>
            <w:tcW w:w="2427" w:type="dxa"/>
          </w:tcPr>
          <w:p w14:paraId="3B89CD02" w14:textId="605C654E" w:rsidR="00385D9D" w:rsidRPr="00D053B7" w:rsidRDefault="00097EF5" w:rsidP="0063040A">
            <w:pPr>
              <w:pStyle w:val="TableBodyCopy"/>
            </w:pPr>
            <w:r w:rsidRPr="00D053B7">
              <w:t>SDG</w:t>
            </w:r>
            <w:r w:rsidR="00385D9D" w:rsidRPr="00D053B7">
              <w:t>13</w:t>
            </w:r>
            <w:r w:rsidRPr="00D053B7">
              <w:t>:</w:t>
            </w:r>
            <w:r w:rsidR="00385D9D" w:rsidRPr="00D053B7">
              <w:t xml:space="preserve"> Climate </w:t>
            </w:r>
            <w:r w:rsidRPr="00D053B7">
              <w:t>a</w:t>
            </w:r>
            <w:r w:rsidR="00385D9D" w:rsidRPr="00D053B7">
              <w:t>ction</w:t>
            </w:r>
          </w:p>
        </w:tc>
      </w:tr>
      <w:tr w:rsidR="00385D9D" w:rsidRPr="00D053B7" w14:paraId="78C4FA0C" w14:textId="77777777" w:rsidTr="00F8217E">
        <w:trPr>
          <w:cantSplit/>
          <w:trHeight w:val="700"/>
        </w:trPr>
        <w:tc>
          <w:tcPr>
            <w:tcW w:w="2426" w:type="dxa"/>
          </w:tcPr>
          <w:p w14:paraId="74E24FEE" w14:textId="45ECCD74" w:rsidR="00385D9D" w:rsidRPr="00D053B7" w:rsidRDefault="00C74C35" w:rsidP="0063040A">
            <w:pPr>
              <w:pStyle w:val="TableBodyCopy"/>
            </w:pPr>
            <w:r w:rsidRPr="00D053B7">
              <w:t>Localisation</w:t>
            </w:r>
          </w:p>
        </w:tc>
        <w:tc>
          <w:tcPr>
            <w:tcW w:w="2427" w:type="dxa"/>
          </w:tcPr>
          <w:p w14:paraId="483D76EB" w14:textId="3189B5C4" w:rsidR="00385D9D" w:rsidRPr="00D053B7" w:rsidRDefault="00385D9D" w:rsidP="0063040A">
            <w:pPr>
              <w:pStyle w:val="TableBodyCopy"/>
            </w:pPr>
            <w:r w:rsidRPr="00D053B7">
              <w:t xml:space="preserve">Percentage of </w:t>
            </w:r>
            <w:r w:rsidR="00097EF5" w:rsidRPr="00D053B7">
              <w:t xml:space="preserve">Southeast Asian </w:t>
            </w:r>
            <w:r w:rsidRPr="00D053B7">
              <w:t xml:space="preserve">regional investment designs and evaluations </w:t>
            </w:r>
            <w:r w:rsidR="005573D3" w:rsidRPr="00D053B7">
              <w:t xml:space="preserve">that </w:t>
            </w:r>
            <w:r w:rsidRPr="00D053B7">
              <w:t>include local participation</w:t>
            </w:r>
          </w:p>
        </w:tc>
        <w:tc>
          <w:tcPr>
            <w:tcW w:w="2427" w:type="dxa"/>
          </w:tcPr>
          <w:p w14:paraId="7907E8C3" w14:textId="4E13880A" w:rsidR="00385D9D" w:rsidRPr="00D053B7" w:rsidRDefault="00385D9D" w:rsidP="0063040A">
            <w:pPr>
              <w:pStyle w:val="TableBodyCopy"/>
            </w:pPr>
            <w:r w:rsidRPr="00D053B7">
              <w:t>80</w:t>
            </w:r>
            <w:r w:rsidR="00121CD5" w:rsidRPr="00D053B7">
              <w:t>%</w:t>
            </w:r>
          </w:p>
        </w:tc>
        <w:tc>
          <w:tcPr>
            <w:tcW w:w="2426" w:type="dxa"/>
          </w:tcPr>
          <w:p w14:paraId="3F798769" w14:textId="46597B73" w:rsidR="00385D9D" w:rsidRPr="00D053B7" w:rsidRDefault="00385D9D" w:rsidP="0063040A">
            <w:pPr>
              <w:pStyle w:val="TableBodyCopy"/>
            </w:pPr>
            <w:r w:rsidRPr="00D053B7">
              <w:t>80</w:t>
            </w:r>
            <w:r w:rsidR="00121CD5" w:rsidRPr="00D053B7">
              <w:t>%</w:t>
            </w:r>
          </w:p>
        </w:tc>
        <w:tc>
          <w:tcPr>
            <w:tcW w:w="2427" w:type="dxa"/>
          </w:tcPr>
          <w:p w14:paraId="344CA9AD" w14:textId="57E54FBE" w:rsidR="00385D9D" w:rsidRPr="00D053B7" w:rsidRDefault="00385D9D" w:rsidP="0063040A">
            <w:pPr>
              <w:pStyle w:val="TableBodyCopy"/>
            </w:pPr>
            <w:r w:rsidRPr="00D053B7">
              <w:t>80</w:t>
            </w:r>
            <w:r w:rsidR="00121CD5" w:rsidRPr="00D053B7">
              <w:t>%</w:t>
            </w:r>
          </w:p>
        </w:tc>
        <w:tc>
          <w:tcPr>
            <w:tcW w:w="2427" w:type="dxa"/>
          </w:tcPr>
          <w:p w14:paraId="7C162637" w14:textId="26727305" w:rsidR="00385D9D" w:rsidRPr="00D053B7" w:rsidRDefault="0056439E" w:rsidP="0063040A">
            <w:pPr>
              <w:pStyle w:val="TableBodyCopy"/>
            </w:pPr>
            <w:r w:rsidRPr="00D053B7">
              <w:t>SDG</w:t>
            </w:r>
            <w:r w:rsidR="00385D9D" w:rsidRPr="00D053B7">
              <w:t>17</w:t>
            </w:r>
            <w:r w:rsidRPr="00D053B7">
              <w:t>:</w:t>
            </w:r>
            <w:r w:rsidR="00385D9D" w:rsidRPr="00D053B7">
              <w:t xml:space="preserve"> Partnerships for the </w:t>
            </w:r>
            <w:r w:rsidRPr="00D053B7">
              <w:t>g</w:t>
            </w:r>
            <w:r w:rsidR="00385D9D" w:rsidRPr="00D053B7">
              <w:t>oals</w:t>
            </w:r>
          </w:p>
        </w:tc>
      </w:tr>
      <w:tr w:rsidR="00385D9D" w:rsidRPr="00D053B7" w14:paraId="2FA63A85" w14:textId="77777777" w:rsidTr="00F8217E">
        <w:trPr>
          <w:cantSplit/>
          <w:trHeight w:val="700"/>
        </w:trPr>
        <w:tc>
          <w:tcPr>
            <w:tcW w:w="2426" w:type="dxa"/>
          </w:tcPr>
          <w:p w14:paraId="7CF6D866" w14:textId="7F5228F9" w:rsidR="00385D9D" w:rsidRPr="00D053B7" w:rsidRDefault="00C74C35" w:rsidP="0063040A">
            <w:pPr>
              <w:pStyle w:val="TableBodyCopy"/>
            </w:pPr>
            <w:r w:rsidRPr="00D053B7">
              <w:t>Localisation</w:t>
            </w:r>
          </w:p>
        </w:tc>
        <w:tc>
          <w:tcPr>
            <w:tcW w:w="2427" w:type="dxa"/>
          </w:tcPr>
          <w:p w14:paraId="65AA53BC" w14:textId="0EB6B479" w:rsidR="00385D9D" w:rsidRPr="00D053B7" w:rsidRDefault="00385D9D" w:rsidP="0063040A">
            <w:pPr>
              <w:pStyle w:val="TableBodyCopy"/>
            </w:pPr>
            <w:r w:rsidRPr="00D053B7">
              <w:t>Number and value of local contracts and grants (supporting local supply chains</w:t>
            </w:r>
            <w:r w:rsidR="00C847F5" w:rsidRPr="00D053B7">
              <w:t>)</w:t>
            </w:r>
            <w:r w:rsidR="000A5DF1" w:rsidRPr="00D053B7">
              <w:t xml:space="preserve"> (Tier 3)</w:t>
            </w:r>
          </w:p>
        </w:tc>
        <w:tc>
          <w:tcPr>
            <w:tcW w:w="2427" w:type="dxa"/>
          </w:tcPr>
          <w:p w14:paraId="525B4629" w14:textId="565338A2" w:rsidR="00385D9D" w:rsidRPr="00D053B7" w:rsidRDefault="00D167F7" w:rsidP="0063040A">
            <w:pPr>
              <w:pStyle w:val="TableBodyCopy"/>
            </w:pPr>
            <w:r w:rsidRPr="00D053B7">
              <w:t>Results collected centrally</w:t>
            </w:r>
          </w:p>
        </w:tc>
        <w:tc>
          <w:tcPr>
            <w:tcW w:w="2426" w:type="dxa"/>
          </w:tcPr>
          <w:p w14:paraId="129F7E32" w14:textId="65E16034" w:rsidR="00385D9D" w:rsidRPr="00D053B7" w:rsidRDefault="00D167F7" w:rsidP="0063040A">
            <w:pPr>
              <w:pStyle w:val="TableBodyCopy"/>
            </w:pPr>
            <w:r w:rsidRPr="00D053B7">
              <w:t>Results collected centrally</w:t>
            </w:r>
          </w:p>
        </w:tc>
        <w:tc>
          <w:tcPr>
            <w:tcW w:w="2427" w:type="dxa"/>
          </w:tcPr>
          <w:p w14:paraId="0BB8FBD7" w14:textId="0D73DFAE" w:rsidR="00385D9D" w:rsidRPr="00D053B7" w:rsidRDefault="00D167F7" w:rsidP="0063040A">
            <w:pPr>
              <w:pStyle w:val="TableBodyCopy"/>
            </w:pPr>
            <w:r w:rsidRPr="00D053B7">
              <w:t>Results collected centrally</w:t>
            </w:r>
          </w:p>
        </w:tc>
        <w:tc>
          <w:tcPr>
            <w:tcW w:w="2427" w:type="dxa"/>
          </w:tcPr>
          <w:p w14:paraId="52A21902" w14:textId="51530960" w:rsidR="00385D9D" w:rsidRPr="00D053B7" w:rsidRDefault="006A7D56" w:rsidP="0063040A">
            <w:pPr>
              <w:pStyle w:val="TableBodyCopy"/>
            </w:pPr>
            <w:r w:rsidRPr="00D053B7">
              <w:t>SDG</w:t>
            </w:r>
            <w:r w:rsidR="00385D9D" w:rsidRPr="00D053B7">
              <w:t>17</w:t>
            </w:r>
          </w:p>
        </w:tc>
      </w:tr>
      <w:tr w:rsidR="00385D9D" w:rsidRPr="00D053B7" w14:paraId="1130BA39" w14:textId="77777777" w:rsidTr="00385D9D">
        <w:trPr>
          <w:trHeight w:val="700"/>
        </w:trPr>
        <w:tc>
          <w:tcPr>
            <w:tcW w:w="2426" w:type="dxa"/>
          </w:tcPr>
          <w:p w14:paraId="2B18EBB0" w14:textId="29FEA5E1" w:rsidR="00385D9D" w:rsidRPr="00D053B7" w:rsidRDefault="00C74C35" w:rsidP="0063040A">
            <w:pPr>
              <w:pStyle w:val="TableBodyCopy"/>
            </w:pPr>
            <w:r w:rsidRPr="00D053B7">
              <w:lastRenderedPageBreak/>
              <w:t>Localisation</w:t>
            </w:r>
          </w:p>
        </w:tc>
        <w:tc>
          <w:tcPr>
            <w:tcW w:w="2427" w:type="dxa"/>
          </w:tcPr>
          <w:p w14:paraId="12A85E19" w14:textId="35B19B8A" w:rsidR="00385D9D" w:rsidRPr="00D053B7" w:rsidRDefault="00385D9D" w:rsidP="0063040A">
            <w:pPr>
              <w:pStyle w:val="TableBodyCopy"/>
            </w:pPr>
            <w:r w:rsidRPr="00D053B7">
              <w:t>Number of local personnel, sub</w:t>
            </w:r>
            <w:r w:rsidRPr="00D053B7">
              <w:noBreakHyphen/>
              <w:t>contractors and staff engaged on investments</w:t>
            </w:r>
            <w:r w:rsidR="00AF0C18" w:rsidRPr="00D053B7">
              <w:t xml:space="preserve"> (Tier 3</w:t>
            </w:r>
            <w:r w:rsidR="00BC03F2" w:rsidRPr="00D053B7">
              <w:t>)</w:t>
            </w:r>
            <w:r w:rsidR="00082B96" w:rsidRPr="00D053B7">
              <w:rPr>
                <w:rStyle w:val="FootnoteReference"/>
              </w:rPr>
              <w:t xml:space="preserve"> </w:t>
            </w:r>
          </w:p>
        </w:tc>
        <w:tc>
          <w:tcPr>
            <w:tcW w:w="2427" w:type="dxa"/>
          </w:tcPr>
          <w:p w14:paraId="602E99C1" w14:textId="374796EA" w:rsidR="00385D9D" w:rsidRPr="00D053B7" w:rsidRDefault="00D167F7" w:rsidP="0063040A">
            <w:pPr>
              <w:pStyle w:val="TableBodyCopy"/>
            </w:pPr>
            <w:r w:rsidRPr="00D053B7">
              <w:t>Results collected centrally</w:t>
            </w:r>
          </w:p>
        </w:tc>
        <w:tc>
          <w:tcPr>
            <w:tcW w:w="2426" w:type="dxa"/>
          </w:tcPr>
          <w:p w14:paraId="76CD758C" w14:textId="32EE4EAA" w:rsidR="00385D9D" w:rsidRPr="00D053B7" w:rsidRDefault="00D167F7" w:rsidP="0063040A">
            <w:pPr>
              <w:pStyle w:val="TableBodyCopy"/>
            </w:pPr>
            <w:r w:rsidRPr="00D053B7">
              <w:t>Results collected centrally</w:t>
            </w:r>
          </w:p>
        </w:tc>
        <w:tc>
          <w:tcPr>
            <w:tcW w:w="2427" w:type="dxa"/>
          </w:tcPr>
          <w:p w14:paraId="43238667" w14:textId="1B000240" w:rsidR="00385D9D" w:rsidRPr="00D053B7" w:rsidRDefault="00D167F7" w:rsidP="0063040A">
            <w:pPr>
              <w:pStyle w:val="TableBodyCopy"/>
            </w:pPr>
            <w:r w:rsidRPr="00D053B7">
              <w:t>Results collected centrally</w:t>
            </w:r>
          </w:p>
        </w:tc>
        <w:tc>
          <w:tcPr>
            <w:tcW w:w="2427" w:type="dxa"/>
          </w:tcPr>
          <w:p w14:paraId="44E7F1B6" w14:textId="193FB7AD" w:rsidR="00385D9D" w:rsidRPr="00D053B7" w:rsidRDefault="001978FF" w:rsidP="0063040A">
            <w:pPr>
              <w:pStyle w:val="TableBodyCopy"/>
            </w:pPr>
            <w:r w:rsidRPr="00D053B7">
              <w:t>SDG</w:t>
            </w:r>
            <w:r w:rsidR="00385D9D" w:rsidRPr="00D053B7">
              <w:t>17</w:t>
            </w:r>
          </w:p>
        </w:tc>
      </w:tr>
      <w:tr w:rsidR="00385D9D" w:rsidRPr="00D053B7" w14:paraId="77E892EA" w14:textId="77777777" w:rsidTr="00F8217E">
        <w:trPr>
          <w:cantSplit/>
          <w:trHeight w:val="700"/>
        </w:trPr>
        <w:tc>
          <w:tcPr>
            <w:tcW w:w="2426" w:type="dxa"/>
          </w:tcPr>
          <w:p w14:paraId="58BCA0D2" w14:textId="7F1C7B27" w:rsidR="00385D9D" w:rsidRPr="00D053B7" w:rsidRDefault="00C74C35" w:rsidP="0063040A">
            <w:pPr>
              <w:pStyle w:val="TableBodyCopy"/>
            </w:pPr>
            <w:r w:rsidRPr="00D053B7">
              <w:t>Locally led development</w:t>
            </w:r>
          </w:p>
        </w:tc>
        <w:tc>
          <w:tcPr>
            <w:tcW w:w="2427" w:type="dxa"/>
          </w:tcPr>
          <w:p w14:paraId="77D3A073" w14:textId="3DE2CC09" w:rsidR="00385D9D" w:rsidRPr="00D053B7" w:rsidRDefault="00385D9D" w:rsidP="0063040A">
            <w:pPr>
              <w:pStyle w:val="TableBodyCopy"/>
            </w:pPr>
            <w:r w:rsidRPr="00D053B7">
              <w:t>Number of investments demonstrating good practice in strengthening locally led development</w:t>
            </w:r>
          </w:p>
        </w:tc>
        <w:tc>
          <w:tcPr>
            <w:tcW w:w="2427" w:type="dxa"/>
          </w:tcPr>
          <w:p w14:paraId="0CBF547E" w14:textId="7EC0AB10" w:rsidR="00385D9D" w:rsidRPr="00D053B7" w:rsidRDefault="006D6C46" w:rsidP="0063040A">
            <w:pPr>
              <w:pStyle w:val="TableBodyCopy"/>
            </w:pPr>
            <w:r w:rsidRPr="00D053B7">
              <w:t>2 </w:t>
            </w:r>
            <w:r w:rsidR="00385D9D" w:rsidRPr="00D053B7">
              <w:t>investments</w:t>
            </w:r>
          </w:p>
        </w:tc>
        <w:tc>
          <w:tcPr>
            <w:tcW w:w="2426" w:type="dxa"/>
          </w:tcPr>
          <w:p w14:paraId="23190ADD" w14:textId="4B97A7D1" w:rsidR="00385D9D" w:rsidRPr="00D053B7" w:rsidRDefault="006D6C46" w:rsidP="0063040A">
            <w:pPr>
              <w:pStyle w:val="TableBodyCopy"/>
            </w:pPr>
            <w:r w:rsidRPr="00D053B7">
              <w:t>2 </w:t>
            </w:r>
            <w:r w:rsidR="00385D9D" w:rsidRPr="00D053B7">
              <w:t>investments</w:t>
            </w:r>
          </w:p>
        </w:tc>
        <w:tc>
          <w:tcPr>
            <w:tcW w:w="2427" w:type="dxa"/>
          </w:tcPr>
          <w:p w14:paraId="12C296C1" w14:textId="445B1149" w:rsidR="00385D9D" w:rsidRPr="00D053B7" w:rsidRDefault="006D6C46" w:rsidP="0063040A">
            <w:pPr>
              <w:pStyle w:val="TableBodyCopy"/>
            </w:pPr>
            <w:r w:rsidRPr="00D053B7">
              <w:t>2 </w:t>
            </w:r>
            <w:r w:rsidR="00385D9D" w:rsidRPr="00D053B7">
              <w:t>investments</w:t>
            </w:r>
          </w:p>
        </w:tc>
        <w:tc>
          <w:tcPr>
            <w:tcW w:w="2427" w:type="dxa"/>
          </w:tcPr>
          <w:p w14:paraId="4E1E351E" w14:textId="51498D6A" w:rsidR="00385D9D" w:rsidRPr="00D053B7" w:rsidRDefault="006D6C46" w:rsidP="0063040A">
            <w:pPr>
              <w:pStyle w:val="TableBodyCopy"/>
            </w:pPr>
            <w:r w:rsidRPr="00D053B7">
              <w:t>SDG</w:t>
            </w:r>
            <w:r w:rsidR="00385D9D" w:rsidRPr="00D053B7">
              <w:t>17</w:t>
            </w:r>
          </w:p>
        </w:tc>
      </w:tr>
    </w:tbl>
    <w:p w14:paraId="0205C796" w14:textId="77777777" w:rsidR="00082B96" w:rsidRPr="00D053B7" w:rsidRDefault="00082B96" w:rsidP="002A0E04">
      <w:pPr>
        <w:tabs>
          <w:tab w:val="left" w:pos="2607"/>
        </w:tabs>
      </w:pPr>
    </w:p>
    <w:p w14:paraId="62DA59B5" w14:textId="6BC5330C" w:rsidR="00082B96" w:rsidRPr="00D053B7" w:rsidRDefault="00082B96" w:rsidP="002A0E04">
      <w:pPr>
        <w:tabs>
          <w:tab w:val="left" w:pos="2607"/>
        </w:tabs>
        <w:sectPr w:rsidR="00082B96" w:rsidRPr="00D053B7" w:rsidSect="001D098F">
          <w:headerReference w:type="default" r:id="rId19"/>
          <w:footerReference w:type="default" r:id="rId20"/>
          <w:footnotePr>
            <w:numFmt w:val="lowerLetter"/>
            <w:numStart w:val="12"/>
          </w:footnotePr>
          <w:endnotePr>
            <w:numFmt w:val="decimal"/>
          </w:endnotePr>
          <w:type w:val="continuous"/>
          <w:pgSz w:w="16838" w:h="11906" w:orient="landscape" w:code="9"/>
          <w:pgMar w:top="1134" w:right="1276" w:bottom="851" w:left="992" w:header="340" w:footer="414" w:gutter="0"/>
          <w:cols w:space="708"/>
          <w:noEndnote/>
          <w:docGrid w:linePitch="360"/>
        </w:sectPr>
      </w:pPr>
    </w:p>
    <w:p w14:paraId="6DB05183" w14:textId="08DF18DB" w:rsidR="002F4955" w:rsidRPr="00D053B7" w:rsidRDefault="002F4955" w:rsidP="0063040A">
      <w:pPr>
        <w:pStyle w:val="H2-Heading2"/>
      </w:pPr>
      <w:r w:rsidRPr="00D053B7">
        <w:lastRenderedPageBreak/>
        <w:t>Annex 1</w:t>
      </w:r>
      <w:r w:rsidR="00DB783D" w:rsidRPr="00D053B7">
        <w:t>: Supporting investments/activities in Southeast Asia</w:t>
      </w:r>
    </w:p>
    <w:p w14:paraId="7F554C73" w14:textId="694BC28F" w:rsidR="004B1EF1" w:rsidRPr="00D053B7" w:rsidRDefault="004B1EF1" w:rsidP="004B1EF1">
      <w:pPr>
        <w:rPr>
          <w:lang w:eastAsia="en-AU"/>
        </w:rPr>
      </w:pPr>
      <w:r w:rsidRPr="00D053B7">
        <w:rPr>
          <w:lang w:eastAsia="en-AU"/>
        </w:rPr>
        <w:t>Australian Government supporting investments/activities for Objective 1</w:t>
      </w:r>
      <w:r w:rsidR="00F93654" w:rsidRPr="00D053B7">
        <w:rPr>
          <w:lang w:eastAsia="en-AU"/>
        </w:rPr>
        <w:t xml:space="preserve"> – </w:t>
      </w:r>
      <w:r w:rsidR="00F66D45" w:rsidRPr="00D053B7">
        <w:rPr>
          <w:lang w:eastAsia="en-AU"/>
        </w:rPr>
        <w:t>inclusive regional economic growth and integration</w:t>
      </w:r>
      <w:r w:rsidRPr="00D053B7">
        <w:rPr>
          <w:lang w:eastAsia="en-AU"/>
        </w:rPr>
        <w:t xml:space="preserve"> (</w:t>
      </w:r>
      <w:r w:rsidR="008E5DDA" w:rsidRPr="00D053B7">
        <w:rPr>
          <w:rFonts w:eastAsia="Calibri Light"/>
        </w:rPr>
        <w:t>regional and global</w:t>
      </w:r>
      <w:r w:rsidRPr="00D053B7">
        <w:rPr>
          <w:rFonts w:eastAsia="Calibri Light"/>
        </w:rPr>
        <w:t xml:space="preserve"> </w:t>
      </w:r>
      <w:r w:rsidRPr="00D053B7">
        <w:rPr>
          <w:lang w:eastAsia="en-AU"/>
        </w:rPr>
        <w:t>Official Development Assistance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90"/>
        <w:gridCol w:w="3398"/>
      </w:tblGrid>
      <w:tr w:rsidR="002F4955" w:rsidRPr="00D053B7" w14:paraId="717CD946" w14:textId="77777777" w:rsidTr="00683B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06" w:type="dxa"/>
            <w:tcBorders>
              <w:bottom w:val="single" w:sz="4" w:space="0" w:color="000000" w:themeColor="text1"/>
            </w:tcBorders>
          </w:tcPr>
          <w:p w14:paraId="076A9C08" w14:textId="77777777" w:rsidR="002F4955" w:rsidRPr="00D053B7" w:rsidRDefault="002F4955" w:rsidP="0063040A">
            <w:pPr>
              <w:pStyle w:val="TableHeading"/>
              <w:rPr>
                <w:b/>
              </w:rPr>
            </w:pPr>
            <w:r w:rsidRPr="00D053B7">
              <w:rPr>
                <w:b/>
              </w:rPr>
              <w:t>Name of investment/activity</w:t>
            </w:r>
          </w:p>
        </w:tc>
        <w:tc>
          <w:tcPr>
            <w:tcW w:w="2690" w:type="dxa"/>
          </w:tcPr>
          <w:p w14:paraId="1FF09C5A" w14:textId="77777777" w:rsidR="002F4955" w:rsidRPr="00D053B7" w:rsidRDefault="43B63052" w:rsidP="0063040A">
            <w:pPr>
              <w:pStyle w:val="TableHeading"/>
              <w:cnfStyle w:val="100000000000" w:firstRow="1" w:lastRow="0" w:firstColumn="0" w:lastColumn="0" w:oddVBand="0" w:evenVBand="0" w:oddHBand="0" w:evenHBand="0" w:firstRowFirstColumn="0" w:firstRowLastColumn="0" w:lastRowFirstColumn="0" w:lastRowLastColumn="0"/>
              <w:rPr>
                <w:b/>
              </w:rPr>
            </w:pPr>
            <w:r w:rsidRPr="00D053B7">
              <w:rPr>
                <w:b/>
              </w:rPr>
              <w:t>Duration</w:t>
            </w:r>
          </w:p>
        </w:tc>
        <w:tc>
          <w:tcPr>
            <w:tcW w:w="3398" w:type="dxa"/>
          </w:tcPr>
          <w:p w14:paraId="6CAADA12" w14:textId="77777777" w:rsidR="002F4955" w:rsidRPr="00D053B7" w:rsidRDefault="002F4955" w:rsidP="0063040A">
            <w:pPr>
              <w:pStyle w:val="TableHeading"/>
              <w:cnfStyle w:val="100000000000" w:firstRow="1" w:lastRow="0" w:firstColumn="0" w:lastColumn="0" w:oddVBand="0" w:evenVBand="0" w:oddHBand="0" w:evenHBand="0" w:firstRowFirstColumn="0" w:firstRowLastColumn="0" w:lastRowFirstColumn="0" w:lastRowLastColumn="0"/>
              <w:rPr>
                <w:b/>
              </w:rPr>
            </w:pPr>
            <w:r w:rsidRPr="00D053B7">
              <w:rPr>
                <w:b/>
              </w:rPr>
              <w:t>Key partners</w:t>
            </w:r>
          </w:p>
        </w:tc>
      </w:tr>
      <w:tr w:rsidR="00D7087B" w:rsidRPr="00D053B7" w14:paraId="4CD1D2A8" w14:textId="77777777" w:rsidTr="00683B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000000" w:themeColor="text1"/>
            </w:tcBorders>
            <w:shd w:val="clear" w:color="auto" w:fill="A5BDCF" w:themeFill="accent1" w:themeFillTint="66"/>
          </w:tcPr>
          <w:p w14:paraId="5DA852A1" w14:textId="5E6FEC54" w:rsidR="00D7087B" w:rsidRPr="00D053B7" w:rsidRDefault="000367EF" w:rsidP="0063040A">
            <w:pPr>
              <w:pStyle w:val="TableBodyCopy"/>
            </w:pPr>
            <w:r w:rsidRPr="00D053B7">
              <w:t>Australia for ASEAN (</w:t>
            </w:r>
            <w:r w:rsidR="00D7087B" w:rsidRPr="00D053B7">
              <w:t>Aus4ASEAN</w:t>
            </w:r>
            <w:r w:rsidRPr="00D053B7">
              <w:t>)</w:t>
            </w:r>
            <w:r w:rsidR="00D7087B" w:rsidRPr="00D053B7">
              <w:t xml:space="preserve"> Futures</w:t>
            </w:r>
          </w:p>
        </w:tc>
        <w:tc>
          <w:tcPr>
            <w:tcW w:w="2690" w:type="dxa"/>
            <w:shd w:val="clear" w:color="auto" w:fill="D2DEE7" w:themeFill="accent1" w:themeFillTint="33"/>
          </w:tcPr>
          <w:p w14:paraId="1D76E29A" w14:textId="49A953EC" w:rsidR="00D7087B" w:rsidRPr="00D053B7" w:rsidRDefault="00D7087B" w:rsidP="0063040A">
            <w:pPr>
              <w:pStyle w:val="TableBodyCopy"/>
              <w:cnfStyle w:val="000000100000" w:firstRow="0" w:lastRow="0" w:firstColumn="0" w:lastColumn="0" w:oddVBand="0" w:evenVBand="0" w:oddHBand="1" w:evenHBand="0" w:firstRowFirstColumn="0" w:firstRowLastColumn="0" w:lastRowFirstColumn="0" w:lastRowLastColumn="0"/>
            </w:pPr>
            <w:r w:rsidRPr="00D053B7">
              <w:t>2020</w:t>
            </w:r>
            <w:r w:rsidR="00A34A58" w:rsidRPr="00D053B7">
              <w:t>–</w:t>
            </w:r>
            <w:r w:rsidRPr="00D053B7">
              <w:t>2032</w:t>
            </w:r>
          </w:p>
        </w:tc>
        <w:tc>
          <w:tcPr>
            <w:tcW w:w="3398" w:type="dxa"/>
            <w:shd w:val="clear" w:color="auto" w:fill="F2F2F2" w:themeFill="background1" w:themeFillShade="F2"/>
          </w:tcPr>
          <w:p w14:paraId="74DFE7F0" w14:textId="287B7F8A" w:rsidR="00D7087B" w:rsidRPr="00D053B7" w:rsidRDefault="00D7087B" w:rsidP="0063040A">
            <w:pPr>
              <w:pStyle w:val="TableBodyCopy"/>
              <w:cnfStyle w:val="000000100000" w:firstRow="0" w:lastRow="0" w:firstColumn="0" w:lastColumn="0" w:oddVBand="0" w:evenVBand="0" w:oddHBand="1" w:evenHBand="0" w:firstRowFirstColumn="0" w:firstRowLastColumn="0" w:lastRowFirstColumn="0" w:lastRowLastColumn="0"/>
            </w:pPr>
            <w:r w:rsidRPr="00D053B7">
              <w:t>ASEAN Member States</w:t>
            </w:r>
            <w:r w:rsidR="0080396D" w:rsidRPr="00D053B7">
              <w:t>;</w:t>
            </w:r>
            <w:r w:rsidR="00F77740" w:rsidRPr="00D053B7">
              <w:t xml:space="preserve"> Timor-Leste</w:t>
            </w:r>
            <w:r w:rsidRPr="00D053B7">
              <w:t>; ASEAN Secretariat</w:t>
            </w:r>
          </w:p>
        </w:tc>
      </w:tr>
      <w:tr w:rsidR="002743AC" w:rsidRPr="00D053B7" w14:paraId="1C6D1ED9"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E925896" w14:textId="484EDA33" w:rsidR="002743AC" w:rsidRPr="00D053B7" w:rsidRDefault="002743AC" w:rsidP="0063040A">
            <w:pPr>
              <w:pStyle w:val="TableBodyCopy"/>
            </w:pPr>
            <w:r w:rsidRPr="00D053B7">
              <w:t>Regional Trade for Development (RT4D)</w:t>
            </w:r>
          </w:p>
        </w:tc>
        <w:tc>
          <w:tcPr>
            <w:tcW w:w="2690" w:type="dxa"/>
            <w:shd w:val="clear" w:color="auto" w:fill="D2DEE7" w:themeFill="accent1" w:themeFillTint="33"/>
          </w:tcPr>
          <w:p w14:paraId="7F5D5877" w14:textId="6AB36BEF" w:rsidR="002743AC" w:rsidRPr="00D053B7" w:rsidRDefault="002743AC"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2022</w:t>
            </w:r>
            <w:r w:rsidR="00A34A58" w:rsidRPr="00D053B7">
              <w:t>–</w:t>
            </w:r>
            <w:r w:rsidRPr="00D053B7">
              <w:t>2028</w:t>
            </w:r>
          </w:p>
        </w:tc>
        <w:tc>
          <w:tcPr>
            <w:tcW w:w="3398" w:type="dxa"/>
            <w:shd w:val="clear" w:color="auto" w:fill="F2F2F2" w:themeFill="background1" w:themeFillShade="F2"/>
          </w:tcPr>
          <w:p w14:paraId="3B17D5AD" w14:textId="3321CFE5" w:rsidR="002743AC" w:rsidRPr="00D053B7" w:rsidRDefault="002743AC"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ASEAN Member States; ASEAN Secretariat</w:t>
            </w:r>
          </w:p>
        </w:tc>
      </w:tr>
      <w:tr w:rsidR="002743AC" w:rsidRPr="00D053B7" w14:paraId="2DD976F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8B5ED16" w14:textId="1415B5B0" w:rsidR="002743AC" w:rsidRPr="00D053B7" w:rsidRDefault="002743AC" w:rsidP="0063040A">
            <w:pPr>
              <w:pStyle w:val="TableBodyCopy"/>
            </w:pPr>
            <w:r w:rsidRPr="00D053B7">
              <w:t>Support to the Economic Research Institute for ASEAN and East Asia (ERIA)</w:t>
            </w:r>
          </w:p>
        </w:tc>
        <w:tc>
          <w:tcPr>
            <w:tcW w:w="2690" w:type="dxa"/>
            <w:shd w:val="clear" w:color="auto" w:fill="D2DEE7" w:themeFill="accent1" w:themeFillTint="33"/>
          </w:tcPr>
          <w:p w14:paraId="36552641" w14:textId="47725858" w:rsidR="002743AC" w:rsidRPr="00D053B7" w:rsidRDefault="002743AC"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2022</w:t>
            </w:r>
            <w:r w:rsidR="00A34A58" w:rsidRPr="00D053B7">
              <w:t>–</w:t>
            </w:r>
            <w:r w:rsidRPr="00D053B7">
              <w:t>2028</w:t>
            </w:r>
          </w:p>
        </w:tc>
        <w:tc>
          <w:tcPr>
            <w:tcW w:w="3398" w:type="dxa"/>
            <w:shd w:val="clear" w:color="auto" w:fill="F2F2F2" w:themeFill="background1" w:themeFillShade="F2"/>
          </w:tcPr>
          <w:p w14:paraId="7BA96D77" w14:textId="20953689" w:rsidR="002743AC" w:rsidRPr="00D053B7" w:rsidRDefault="002743AC"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ASEAN Member States</w:t>
            </w:r>
          </w:p>
        </w:tc>
      </w:tr>
      <w:tr w:rsidR="00D7087B" w:rsidRPr="00D053B7" w14:paraId="3BA0030E"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88B433C" w14:textId="7519C971" w:rsidR="00D7087B" w:rsidRPr="00D053B7" w:rsidRDefault="00D7087B" w:rsidP="0063040A">
            <w:pPr>
              <w:pStyle w:val="TableBodyCopy"/>
            </w:pPr>
            <w:r w:rsidRPr="00D053B7">
              <w:t>Partnerships for Infrastructure (P4I)</w:t>
            </w:r>
            <w:r w:rsidR="00C50257" w:rsidRPr="00D053B7">
              <w:t xml:space="preserve"> Phase 1</w:t>
            </w:r>
          </w:p>
        </w:tc>
        <w:tc>
          <w:tcPr>
            <w:tcW w:w="2690" w:type="dxa"/>
            <w:shd w:val="clear" w:color="auto" w:fill="D2DEE7" w:themeFill="accent1" w:themeFillTint="33"/>
          </w:tcPr>
          <w:p w14:paraId="019F243A" w14:textId="7AB3B967" w:rsidR="00D7087B" w:rsidRPr="00D053B7" w:rsidRDefault="00D7087B" w:rsidP="0063040A">
            <w:pPr>
              <w:pStyle w:val="TableBodyCopy"/>
              <w:cnfStyle w:val="000000000000" w:firstRow="0" w:lastRow="0" w:firstColumn="0" w:lastColumn="0" w:oddVBand="0" w:evenVBand="0" w:oddHBand="0" w:evenHBand="0" w:firstRowFirstColumn="0" w:firstRowLastColumn="0" w:lastRowFirstColumn="0" w:lastRowLastColumn="0"/>
            </w:pPr>
            <w:r w:rsidRPr="00D053B7">
              <w:t>2020</w:t>
            </w:r>
            <w:r w:rsidR="00A34A58" w:rsidRPr="00D053B7">
              <w:t>–</w:t>
            </w:r>
            <w:r w:rsidRPr="00D053B7">
              <w:t>202</w:t>
            </w:r>
            <w:r w:rsidR="009562C2" w:rsidRPr="00D053B7">
              <w:t>5</w:t>
            </w:r>
          </w:p>
        </w:tc>
        <w:tc>
          <w:tcPr>
            <w:tcW w:w="3398" w:type="dxa"/>
            <w:shd w:val="clear" w:color="auto" w:fill="F2F2F2" w:themeFill="background1" w:themeFillShade="F2"/>
          </w:tcPr>
          <w:p w14:paraId="513D66DD" w14:textId="20DE7FA4" w:rsidR="00D7087B" w:rsidRPr="00D053B7" w:rsidRDefault="00D7087B" w:rsidP="0063040A">
            <w:pPr>
              <w:pStyle w:val="TableBodyCopy"/>
              <w:cnfStyle w:val="000000000000" w:firstRow="0" w:lastRow="0" w:firstColumn="0" w:lastColumn="0" w:oddVBand="0" w:evenVBand="0" w:oddHBand="0" w:evenHBand="0" w:firstRowFirstColumn="0" w:firstRowLastColumn="0" w:lastRowFirstColumn="0" w:lastRowLastColumn="0"/>
            </w:pPr>
            <w:r w:rsidRPr="00D053B7">
              <w:t>ASEAN</w:t>
            </w:r>
            <w:r w:rsidR="00915D6C" w:rsidRPr="00D053B7">
              <w:t>;</w:t>
            </w:r>
            <w:r w:rsidRPr="00D053B7">
              <w:t xml:space="preserve"> Cambodia</w:t>
            </w:r>
            <w:r w:rsidR="00915D6C" w:rsidRPr="00D053B7">
              <w:t>;</w:t>
            </w:r>
            <w:r w:rsidRPr="00D053B7">
              <w:t xml:space="preserve"> Indonesia</w:t>
            </w:r>
            <w:r w:rsidR="00915D6C" w:rsidRPr="00D053B7">
              <w:t>;</w:t>
            </w:r>
            <w:r w:rsidRPr="00D053B7">
              <w:t xml:space="preserve"> Laos</w:t>
            </w:r>
            <w:r w:rsidR="00915D6C" w:rsidRPr="00D053B7">
              <w:t>;</w:t>
            </w:r>
            <w:r w:rsidRPr="00D053B7">
              <w:t xml:space="preserve"> Malaysia</w:t>
            </w:r>
            <w:r w:rsidR="00915D6C" w:rsidRPr="00D053B7">
              <w:t>;</w:t>
            </w:r>
            <w:r w:rsidRPr="00D053B7">
              <w:t xml:space="preserve"> Philippines</w:t>
            </w:r>
            <w:r w:rsidR="00915D6C" w:rsidRPr="00D053B7">
              <w:t>;</w:t>
            </w:r>
            <w:r w:rsidRPr="00D053B7">
              <w:t xml:space="preserve"> Thailand</w:t>
            </w:r>
            <w:r w:rsidR="00915D6C" w:rsidRPr="00D053B7">
              <w:t>;</w:t>
            </w:r>
            <w:r w:rsidRPr="00D053B7">
              <w:t xml:space="preserve"> Timor-Leste</w:t>
            </w:r>
            <w:r w:rsidR="00915D6C" w:rsidRPr="00D053B7">
              <w:t>;</w:t>
            </w:r>
            <w:r w:rsidRPr="00D053B7">
              <w:t xml:space="preserve"> Vietnam</w:t>
            </w:r>
          </w:p>
        </w:tc>
      </w:tr>
      <w:tr w:rsidR="00D7087B" w:rsidRPr="00D053B7" w14:paraId="6D499FB7"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4A1FC11" w14:textId="7C1410BD" w:rsidR="00D7087B" w:rsidRPr="00D053B7" w:rsidRDefault="00D7087B" w:rsidP="0063040A">
            <w:pPr>
              <w:pStyle w:val="TableBodyCopy"/>
            </w:pPr>
            <w:r w:rsidRPr="00D053B7">
              <w:t>P4I Phase 2</w:t>
            </w:r>
          </w:p>
        </w:tc>
        <w:tc>
          <w:tcPr>
            <w:tcW w:w="2690" w:type="dxa"/>
            <w:shd w:val="clear" w:color="auto" w:fill="D2DEE7" w:themeFill="accent1" w:themeFillTint="33"/>
          </w:tcPr>
          <w:p w14:paraId="554FD2B2" w14:textId="3B2B5381" w:rsidR="00D7087B" w:rsidRPr="00D053B7" w:rsidRDefault="00D7087B" w:rsidP="0063040A">
            <w:pPr>
              <w:pStyle w:val="TableBodyCopy"/>
              <w:cnfStyle w:val="000000100000" w:firstRow="0" w:lastRow="0" w:firstColumn="0" w:lastColumn="0" w:oddVBand="0" w:evenVBand="0" w:oddHBand="1" w:evenHBand="0" w:firstRowFirstColumn="0" w:firstRowLastColumn="0" w:lastRowFirstColumn="0" w:lastRowLastColumn="0"/>
            </w:pPr>
            <w:r w:rsidRPr="00D053B7">
              <w:t>202</w:t>
            </w:r>
            <w:r w:rsidR="009562C2" w:rsidRPr="00D053B7">
              <w:t>5</w:t>
            </w:r>
            <w:r w:rsidR="00A34A58" w:rsidRPr="00D053B7">
              <w:t>–</w:t>
            </w:r>
            <w:r w:rsidRPr="00D053B7">
              <w:t>20</w:t>
            </w:r>
            <w:r w:rsidR="00512364" w:rsidRPr="00D053B7">
              <w:t>34</w:t>
            </w:r>
          </w:p>
        </w:tc>
        <w:tc>
          <w:tcPr>
            <w:tcW w:w="3398" w:type="dxa"/>
            <w:shd w:val="clear" w:color="auto" w:fill="F2F2F2" w:themeFill="background1" w:themeFillShade="F2"/>
          </w:tcPr>
          <w:p w14:paraId="7252CB2E" w14:textId="6FC41640" w:rsidR="00D7087B" w:rsidRPr="00D053B7" w:rsidRDefault="00D7087B" w:rsidP="0063040A">
            <w:pPr>
              <w:pStyle w:val="TableBodyCopy"/>
              <w:cnfStyle w:val="000000100000" w:firstRow="0" w:lastRow="0" w:firstColumn="0" w:lastColumn="0" w:oddVBand="0" w:evenVBand="0" w:oddHBand="1" w:evenHBand="0" w:firstRowFirstColumn="0" w:firstRowLastColumn="0" w:lastRowFirstColumn="0" w:lastRowLastColumn="0"/>
            </w:pPr>
            <w:r w:rsidRPr="00D053B7">
              <w:t>ASEAN</w:t>
            </w:r>
            <w:r w:rsidR="00915D6C" w:rsidRPr="00D053B7">
              <w:t>;</w:t>
            </w:r>
            <w:r w:rsidRPr="00D053B7">
              <w:t xml:space="preserve"> Cambodia</w:t>
            </w:r>
            <w:r w:rsidR="00915D6C" w:rsidRPr="00D053B7">
              <w:t>;</w:t>
            </w:r>
            <w:r w:rsidRPr="00D053B7">
              <w:t xml:space="preserve"> Indonesia</w:t>
            </w:r>
            <w:r w:rsidR="00915D6C" w:rsidRPr="00D053B7">
              <w:t>;</w:t>
            </w:r>
            <w:r w:rsidRPr="00D053B7">
              <w:t xml:space="preserve"> Laos</w:t>
            </w:r>
            <w:r w:rsidR="00915D6C" w:rsidRPr="00D053B7">
              <w:t>;</w:t>
            </w:r>
            <w:r w:rsidRPr="00D053B7">
              <w:t xml:space="preserve"> Malaysia</w:t>
            </w:r>
            <w:r w:rsidR="00915D6C" w:rsidRPr="00D053B7">
              <w:t>;</w:t>
            </w:r>
            <w:r w:rsidRPr="00D053B7">
              <w:t xml:space="preserve"> Philippines</w:t>
            </w:r>
            <w:r w:rsidR="00915D6C" w:rsidRPr="00D053B7">
              <w:t>;</w:t>
            </w:r>
            <w:r w:rsidRPr="00D053B7">
              <w:t xml:space="preserve"> Thailand</w:t>
            </w:r>
            <w:r w:rsidR="00915D6C" w:rsidRPr="00D053B7">
              <w:t>;</w:t>
            </w:r>
            <w:r w:rsidRPr="00D053B7">
              <w:t xml:space="preserve"> Timor-Leste</w:t>
            </w:r>
            <w:r w:rsidR="00915D6C" w:rsidRPr="00D053B7">
              <w:t>;</w:t>
            </w:r>
            <w:r w:rsidRPr="00D053B7">
              <w:t xml:space="preserve"> Vietnam</w:t>
            </w:r>
          </w:p>
        </w:tc>
      </w:tr>
      <w:tr w:rsidR="002743AC" w:rsidRPr="00D053B7" w14:paraId="25DE2E0C"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0606B32" w14:textId="72DF617A" w:rsidR="002743AC" w:rsidRPr="00D053B7" w:rsidRDefault="002743AC" w:rsidP="0063040A">
            <w:pPr>
              <w:pStyle w:val="TableBodyCopy"/>
              <w:rPr>
                <w:rStyle w:val="normaltextrun"/>
              </w:rPr>
            </w:pPr>
            <w:r w:rsidRPr="00D053B7">
              <w:t>Investment deal teams</w:t>
            </w:r>
          </w:p>
        </w:tc>
        <w:tc>
          <w:tcPr>
            <w:tcW w:w="2690" w:type="dxa"/>
            <w:shd w:val="clear" w:color="auto" w:fill="D2DEE7" w:themeFill="accent1" w:themeFillTint="33"/>
          </w:tcPr>
          <w:p w14:paraId="4DFD2FE2" w14:textId="1CB53805" w:rsidR="002743AC" w:rsidRPr="00D053B7" w:rsidRDefault="002743AC"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2024</w:t>
            </w:r>
            <w:r w:rsidR="00A34A58" w:rsidRPr="00D053B7">
              <w:t>–</w:t>
            </w:r>
            <w:r w:rsidRPr="00D053B7">
              <w:t>2028</w:t>
            </w:r>
          </w:p>
        </w:tc>
        <w:tc>
          <w:tcPr>
            <w:tcW w:w="3398" w:type="dxa"/>
            <w:shd w:val="clear" w:color="auto" w:fill="F2F2F2" w:themeFill="background1" w:themeFillShade="F2"/>
          </w:tcPr>
          <w:p w14:paraId="0522DF53" w14:textId="5CA670DE" w:rsidR="002743AC" w:rsidRPr="00D053B7" w:rsidRDefault="002743AC"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ASEAN</w:t>
            </w:r>
            <w:r w:rsidR="00915D6C" w:rsidRPr="00D053B7">
              <w:t>;</w:t>
            </w:r>
            <w:r w:rsidRPr="00D053B7">
              <w:t xml:space="preserve"> Cambodia</w:t>
            </w:r>
            <w:r w:rsidR="00915D6C" w:rsidRPr="00D053B7">
              <w:t>;</w:t>
            </w:r>
            <w:r w:rsidRPr="00D053B7">
              <w:t xml:space="preserve"> Indonesia</w:t>
            </w:r>
            <w:r w:rsidR="00915D6C" w:rsidRPr="00D053B7">
              <w:t>;</w:t>
            </w:r>
            <w:r w:rsidRPr="00D053B7">
              <w:t xml:space="preserve"> Laos</w:t>
            </w:r>
            <w:r w:rsidR="00915D6C" w:rsidRPr="00D053B7">
              <w:t>;</w:t>
            </w:r>
            <w:r w:rsidRPr="00D053B7">
              <w:t xml:space="preserve"> Malaysia</w:t>
            </w:r>
            <w:r w:rsidR="00915D6C" w:rsidRPr="00D053B7">
              <w:t>;</w:t>
            </w:r>
            <w:r w:rsidRPr="00D053B7">
              <w:t xml:space="preserve"> Philippines</w:t>
            </w:r>
            <w:r w:rsidR="00915D6C" w:rsidRPr="00D053B7">
              <w:t>;</w:t>
            </w:r>
            <w:r w:rsidRPr="00D053B7">
              <w:t xml:space="preserve"> Thailand</w:t>
            </w:r>
            <w:r w:rsidR="00915D6C" w:rsidRPr="00D053B7">
              <w:t>;</w:t>
            </w:r>
            <w:r w:rsidRPr="00D053B7">
              <w:t xml:space="preserve"> Timor-Leste</w:t>
            </w:r>
            <w:r w:rsidR="00915D6C" w:rsidRPr="00D053B7">
              <w:t>;</w:t>
            </w:r>
            <w:r w:rsidRPr="00D053B7">
              <w:t xml:space="preserve"> Vietnam</w:t>
            </w:r>
          </w:p>
        </w:tc>
      </w:tr>
      <w:tr w:rsidR="002743AC" w:rsidRPr="00D053B7" w14:paraId="71003894"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AAE77C1" w14:textId="1A564EA7" w:rsidR="002743AC" w:rsidRPr="00D053B7" w:rsidRDefault="002743AC" w:rsidP="0063040A">
            <w:pPr>
              <w:pStyle w:val="TableBodyCopy"/>
              <w:rPr>
                <w:rStyle w:val="normaltextrun"/>
              </w:rPr>
            </w:pPr>
            <w:r w:rsidRPr="00D053B7">
              <w:t>Australian Development Investments (ADI)</w:t>
            </w:r>
          </w:p>
        </w:tc>
        <w:tc>
          <w:tcPr>
            <w:tcW w:w="2690" w:type="dxa"/>
            <w:shd w:val="clear" w:color="auto" w:fill="D2DEE7" w:themeFill="accent1" w:themeFillTint="33"/>
          </w:tcPr>
          <w:p w14:paraId="42350659" w14:textId="0C9F178C" w:rsidR="002743AC" w:rsidRPr="00D053B7" w:rsidRDefault="70F563DD" w:rsidP="0063040A">
            <w:pPr>
              <w:pStyle w:val="TableBodyCopy"/>
              <w:cnfStyle w:val="000000100000" w:firstRow="0" w:lastRow="0" w:firstColumn="0" w:lastColumn="0" w:oddVBand="0" w:evenVBand="0" w:oddHBand="1" w:evenHBand="0" w:firstRowFirstColumn="0" w:firstRowLastColumn="0" w:lastRowFirstColumn="0" w:lastRowLastColumn="0"/>
            </w:pPr>
            <w:r w:rsidRPr="00D053B7">
              <w:t>2023</w:t>
            </w:r>
            <w:r w:rsidR="00A34A58" w:rsidRPr="00D053B7">
              <w:t>–</w:t>
            </w:r>
            <w:r w:rsidRPr="00D053B7">
              <w:t>2033</w:t>
            </w:r>
          </w:p>
        </w:tc>
        <w:tc>
          <w:tcPr>
            <w:tcW w:w="3398" w:type="dxa"/>
            <w:shd w:val="clear" w:color="auto" w:fill="F2F2F2" w:themeFill="background1" w:themeFillShade="F2"/>
          </w:tcPr>
          <w:p w14:paraId="07415901" w14:textId="773971F2" w:rsidR="002743AC" w:rsidRPr="00D053B7" w:rsidRDefault="002743AC"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Cambodia</w:t>
            </w:r>
            <w:r w:rsidR="00915D6C" w:rsidRPr="00D053B7">
              <w:t>;</w:t>
            </w:r>
            <w:r w:rsidRPr="00D053B7">
              <w:t xml:space="preserve"> Indonesia</w:t>
            </w:r>
            <w:r w:rsidR="00915D6C" w:rsidRPr="00D053B7">
              <w:t>;</w:t>
            </w:r>
            <w:r w:rsidRPr="00D053B7">
              <w:t xml:space="preserve"> Laos</w:t>
            </w:r>
            <w:r w:rsidR="00915D6C" w:rsidRPr="00D053B7">
              <w:t>;</w:t>
            </w:r>
            <w:r w:rsidRPr="00D053B7">
              <w:t xml:space="preserve"> Malaysia</w:t>
            </w:r>
            <w:r w:rsidR="00915D6C" w:rsidRPr="00D053B7">
              <w:t>;</w:t>
            </w:r>
            <w:r w:rsidRPr="00D053B7">
              <w:t xml:space="preserve"> Philippines</w:t>
            </w:r>
            <w:r w:rsidR="00915D6C" w:rsidRPr="00D053B7">
              <w:t>;</w:t>
            </w:r>
            <w:r w:rsidRPr="00D053B7">
              <w:t xml:space="preserve"> Thailand</w:t>
            </w:r>
            <w:r w:rsidR="00915D6C" w:rsidRPr="00D053B7">
              <w:t>;</w:t>
            </w:r>
            <w:r w:rsidRPr="00D053B7">
              <w:t xml:space="preserve"> Timor-Leste</w:t>
            </w:r>
            <w:r w:rsidR="00915D6C" w:rsidRPr="00D053B7">
              <w:t>;</w:t>
            </w:r>
            <w:r w:rsidRPr="00D053B7">
              <w:t xml:space="preserve"> Vietnam</w:t>
            </w:r>
          </w:p>
        </w:tc>
      </w:tr>
      <w:tr w:rsidR="00D42D5D" w:rsidRPr="00D053B7" w14:paraId="15C07A03"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4F08A44" w14:textId="4FD944FB" w:rsidR="00D42D5D" w:rsidRPr="00D053B7" w:rsidRDefault="00185A34" w:rsidP="0063040A">
            <w:pPr>
              <w:pStyle w:val="TableBodyCopy"/>
            </w:pPr>
            <w:r w:rsidRPr="00D053B7">
              <w:t>Cable Connectivity and Resilience Centre</w:t>
            </w:r>
          </w:p>
        </w:tc>
        <w:tc>
          <w:tcPr>
            <w:tcW w:w="2690" w:type="dxa"/>
            <w:shd w:val="clear" w:color="auto" w:fill="D2DEE7" w:themeFill="accent1" w:themeFillTint="33"/>
          </w:tcPr>
          <w:p w14:paraId="7AF532C2" w14:textId="00D98F9E" w:rsidR="00D42D5D" w:rsidRPr="00D053B7" w:rsidRDefault="003417FD" w:rsidP="0063040A">
            <w:pPr>
              <w:pStyle w:val="TableBodyCopy"/>
              <w:cnfStyle w:val="000000000000" w:firstRow="0" w:lastRow="0" w:firstColumn="0" w:lastColumn="0" w:oddVBand="0" w:evenVBand="0" w:oddHBand="0" w:evenHBand="0" w:firstRowFirstColumn="0" w:firstRowLastColumn="0" w:lastRowFirstColumn="0" w:lastRowLastColumn="0"/>
            </w:pPr>
            <w:r w:rsidRPr="00D053B7">
              <w:t>2</w:t>
            </w:r>
            <w:r w:rsidR="009D195E" w:rsidRPr="00D053B7">
              <w:t>024–2027</w:t>
            </w:r>
          </w:p>
        </w:tc>
        <w:tc>
          <w:tcPr>
            <w:tcW w:w="3398" w:type="dxa"/>
            <w:shd w:val="clear" w:color="auto" w:fill="F2F2F2" w:themeFill="background1" w:themeFillShade="F2"/>
          </w:tcPr>
          <w:p w14:paraId="2BA9376F" w14:textId="31427ACE" w:rsidR="00D42D5D" w:rsidRPr="00D053B7" w:rsidRDefault="00C80C4A" w:rsidP="0063040A">
            <w:pPr>
              <w:pStyle w:val="TableBodyCopy"/>
              <w:cnfStyle w:val="000000000000" w:firstRow="0" w:lastRow="0" w:firstColumn="0" w:lastColumn="0" w:oddVBand="0" w:evenVBand="0" w:oddHBand="0" w:evenHBand="0" w:firstRowFirstColumn="0" w:firstRowLastColumn="0" w:lastRowFirstColumn="0" w:lastRowLastColumn="0"/>
              <w:rPr>
                <w:rStyle w:val="Strong"/>
              </w:rPr>
            </w:pPr>
            <w:r w:rsidRPr="00D053B7">
              <w:t>Indo-Pacific countries</w:t>
            </w:r>
            <w:r w:rsidRPr="00D053B7">
              <w:rPr>
                <w:rStyle w:val="Strong"/>
              </w:rPr>
              <w:t xml:space="preserve"> </w:t>
            </w:r>
          </w:p>
        </w:tc>
      </w:tr>
      <w:tr w:rsidR="00C32FEE" w:rsidRPr="00D053B7" w14:paraId="4605CC4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220F738" w14:textId="41F9D58C" w:rsidR="00C32FEE" w:rsidRPr="00D053B7" w:rsidRDefault="00C32FEE" w:rsidP="0063040A">
            <w:pPr>
              <w:pStyle w:val="TableBodyCopy"/>
              <w:rPr>
                <w:rStyle w:val="normaltextrun"/>
              </w:rPr>
            </w:pPr>
            <w:bookmarkStart w:id="16" w:name="_Hlk174967658"/>
            <w:r w:rsidRPr="00D053B7">
              <w:t>Private Infrastructure Development Group</w:t>
            </w:r>
            <w:r w:rsidR="00CA476B" w:rsidRPr="00D053B7">
              <w:t> </w:t>
            </w:r>
            <w:r w:rsidRPr="00D053B7">
              <w:t>(PIDG)</w:t>
            </w:r>
          </w:p>
        </w:tc>
        <w:tc>
          <w:tcPr>
            <w:tcW w:w="2690" w:type="dxa"/>
            <w:shd w:val="clear" w:color="auto" w:fill="D2DEE7" w:themeFill="accent1" w:themeFillTint="33"/>
          </w:tcPr>
          <w:p w14:paraId="15B8D692" w14:textId="450EC488" w:rsidR="00C32FEE" w:rsidRPr="00D053B7" w:rsidRDefault="00C32FEE"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2022</w:t>
            </w:r>
            <w:r w:rsidR="00A34A58" w:rsidRPr="00D053B7">
              <w:t>–</w:t>
            </w:r>
            <w:r w:rsidRPr="00D053B7">
              <w:t>2025</w:t>
            </w:r>
          </w:p>
        </w:tc>
        <w:tc>
          <w:tcPr>
            <w:tcW w:w="3398" w:type="dxa"/>
            <w:shd w:val="clear" w:color="auto" w:fill="F2F2F2" w:themeFill="background1" w:themeFillShade="F2"/>
          </w:tcPr>
          <w:p w14:paraId="6F0C4D7E" w14:textId="7897E40D" w:rsidR="00C32FEE" w:rsidRPr="00D053B7" w:rsidRDefault="00C32FEE" w:rsidP="0063040A">
            <w:pPr>
              <w:pStyle w:val="TableBodyCopy"/>
              <w:cnfStyle w:val="000000100000" w:firstRow="0" w:lastRow="0" w:firstColumn="0" w:lastColumn="0" w:oddVBand="0" w:evenVBand="0" w:oddHBand="1" w:evenHBand="0" w:firstRowFirstColumn="0" w:firstRowLastColumn="0" w:lastRowFirstColumn="0" w:lastRowLastColumn="0"/>
            </w:pPr>
            <w:r w:rsidRPr="00D053B7">
              <w:rPr>
                <w:rStyle w:val="Strong"/>
                <w:b w:val="0"/>
                <w:bCs w:val="0"/>
              </w:rPr>
              <w:t>Cambodia</w:t>
            </w:r>
            <w:r w:rsidR="00915D6C" w:rsidRPr="00D053B7">
              <w:rPr>
                <w:rStyle w:val="ui-provider"/>
              </w:rPr>
              <w:t>;</w:t>
            </w:r>
            <w:r w:rsidRPr="00D053B7">
              <w:rPr>
                <w:rStyle w:val="ui-provider"/>
              </w:rPr>
              <w:t xml:space="preserve"> </w:t>
            </w:r>
            <w:r w:rsidRPr="00D053B7">
              <w:rPr>
                <w:rStyle w:val="Strong"/>
                <w:b w:val="0"/>
                <w:bCs w:val="0"/>
              </w:rPr>
              <w:t>Indonesia</w:t>
            </w:r>
            <w:r w:rsidR="00915D6C" w:rsidRPr="00D053B7">
              <w:rPr>
                <w:rStyle w:val="ui-provider"/>
              </w:rPr>
              <w:t>;</w:t>
            </w:r>
            <w:r w:rsidRPr="00D053B7">
              <w:rPr>
                <w:rStyle w:val="ui-provider"/>
              </w:rPr>
              <w:t xml:space="preserve"> </w:t>
            </w:r>
            <w:r w:rsidRPr="00D053B7">
              <w:rPr>
                <w:rStyle w:val="Strong"/>
                <w:b w:val="0"/>
                <w:bCs w:val="0"/>
              </w:rPr>
              <w:t>Laos</w:t>
            </w:r>
            <w:r w:rsidR="00915D6C" w:rsidRPr="00D053B7">
              <w:rPr>
                <w:rStyle w:val="Strong"/>
                <w:b w:val="0"/>
                <w:bCs w:val="0"/>
              </w:rPr>
              <w:t>;</w:t>
            </w:r>
            <w:r w:rsidRPr="00D053B7">
              <w:rPr>
                <w:rStyle w:val="Strong"/>
                <w:b w:val="0"/>
                <w:bCs w:val="0"/>
              </w:rPr>
              <w:t xml:space="preserve"> Philippines</w:t>
            </w:r>
            <w:r w:rsidR="00915D6C" w:rsidRPr="00D053B7">
              <w:rPr>
                <w:rStyle w:val="ui-provider"/>
              </w:rPr>
              <w:t>;</w:t>
            </w:r>
            <w:r w:rsidRPr="00D053B7">
              <w:rPr>
                <w:rStyle w:val="ui-provider"/>
              </w:rPr>
              <w:t xml:space="preserve"> </w:t>
            </w:r>
            <w:r w:rsidRPr="00D053B7">
              <w:rPr>
                <w:rStyle w:val="Strong"/>
                <w:b w:val="0"/>
                <w:bCs w:val="0"/>
              </w:rPr>
              <w:t>Vietnam</w:t>
            </w:r>
          </w:p>
        </w:tc>
      </w:tr>
      <w:bookmarkEnd w:id="16"/>
      <w:tr w:rsidR="00D42D5D" w:rsidRPr="00D053B7" w14:paraId="54A955E8"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363B3A2" w14:textId="52A2A481" w:rsidR="00D42D5D" w:rsidRPr="00D053B7" w:rsidRDefault="00D42D5D" w:rsidP="00DE7F89">
            <w:pPr>
              <w:pStyle w:val="TableBodyCopy"/>
            </w:pPr>
            <w:r w:rsidRPr="00D053B7">
              <w:t>Investing in Women (IW)</w:t>
            </w:r>
          </w:p>
        </w:tc>
        <w:tc>
          <w:tcPr>
            <w:tcW w:w="2690" w:type="dxa"/>
            <w:shd w:val="clear" w:color="auto" w:fill="D2DEE7" w:themeFill="accent1" w:themeFillTint="33"/>
          </w:tcPr>
          <w:p w14:paraId="32EF20CC" w14:textId="4BB9FC16" w:rsidR="00D42D5D" w:rsidRPr="00D053B7" w:rsidRDefault="00D42D5D" w:rsidP="00DE7F89">
            <w:pPr>
              <w:pStyle w:val="TableBodyCopy"/>
              <w:cnfStyle w:val="000000000000" w:firstRow="0" w:lastRow="0" w:firstColumn="0" w:lastColumn="0" w:oddVBand="0" w:evenVBand="0" w:oddHBand="0" w:evenHBand="0" w:firstRowFirstColumn="0" w:firstRowLastColumn="0" w:lastRowFirstColumn="0" w:lastRowLastColumn="0"/>
            </w:pPr>
            <w:r w:rsidRPr="00D053B7">
              <w:t>2023–2027</w:t>
            </w:r>
          </w:p>
        </w:tc>
        <w:tc>
          <w:tcPr>
            <w:tcW w:w="3398" w:type="dxa"/>
            <w:shd w:val="clear" w:color="auto" w:fill="F2F2F2" w:themeFill="background1" w:themeFillShade="F2"/>
          </w:tcPr>
          <w:p w14:paraId="1ACA0EE0" w14:textId="6B6C4935" w:rsidR="00D42D5D" w:rsidRPr="00D053B7" w:rsidRDefault="00D42D5D" w:rsidP="00DE7F89">
            <w:pPr>
              <w:pStyle w:val="TableBodyCopy"/>
              <w:cnfStyle w:val="000000000000" w:firstRow="0" w:lastRow="0" w:firstColumn="0" w:lastColumn="0" w:oddVBand="0" w:evenVBand="0" w:oddHBand="0" w:evenHBand="0" w:firstRowFirstColumn="0" w:firstRowLastColumn="0" w:lastRowFirstColumn="0" w:lastRowLastColumn="0"/>
            </w:pPr>
            <w:r w:rsidRPr="00D053B7">
              <w:t>Indonesia</w:t>
            </w:r>
            <w:r w:rsidR="00915D6C" w:rsidRPr="00D053B7">
              <w:t>;</w:t>
            </w:r>
            <w:r w:rsidRPr="00D053B7">
              <w:t xml:space="preserve"> Philippines</w:t>
            </w:r>
            <w:r w:rsidR="00915D6C" w:rsidRPr="00D053B7">
              <w:t>;</w:t>
            </w:r>
            <w:r w:rsidRPr="00D053B7">
              <w:t xml:space="preserve"> Vietnam</w:t>
            </w:r>
            <w:r w:rsidR="00915D6C" w:rsidRPr="00D053B7">
              <w:t>;</w:t>
            </w:r>
            <w:r w:rsidRPr="00D053B7">
              <w:t xml:space="preserve"> with limited activities in Myanmar</w:t>
            </w:r>
          </w:p>
        </w:tc>
      </w:tr>
      <w:tr w:rsidR="00DE7F89" w:rsidRPr="00D053B7" w14:paraId="761DDFB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947D2EA" w14:textId="143D9A54" w:rsidR="00DE7F89" w:rsidRPr="00D053B7" w:rsidRDefault="00DE7F89" w:rsidP="00DE7F89">
            <w:pPr>
              <w:pStyle w:val="TableBodyCopy"/>
            </w:pPr>
            <w:r w:rsidRPr="00D053B7">
              <w:t>Women’s World Banking</w:t>
            </w:r>
          </w:p>
        </w:tc>
        <w:tc>
          <w:tcPr>
            <w:tcW w:w="2690" w:type="dxa"/>
            <w:shd w:val="clear" w:color="auto" w:fill="D2DEE7" w:themeFill="accent1" w:themeFillTint="33"/>
          </w:tcPr>
          <w:p w14:paraId="13732364" w14:textId="1752D2D6" w:rsidR="00DE7F89" w:rsidRPr="00D053B7" w:rsidRDefault="00DE7F89" w:rsidP="00DE7F89">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2016–2024</w:t>
            </w:r>
          </w:p>
        </w:tc>
        <w:tc>
          <w:tcPr>
            <w:tcW w:w="3398" w:type="dxa"/>
            <w:shd w:val="clear" w:color="auto" w:fill="F2F2F2" w:themeFill="background1" w:themeFillShade="F2"/>
          </w:tcPr>
          <w:p w14:paraId="432178A3" w14:textId="7850DFFF" w:rsidR="00DE7F89" w:rsidRPr="00D053B7" w:rsidRDefault="00DE7F89" w:rsidP="00DE7F89">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Cambodia</w:t>
            </w:r>
            <w:r w:rsidR="00915D6C" w:rsidRPr="00D053B7">
              <w:t>;</w:t>
            </w:r>
            <w:r w:rsidRPr="00D053B7">
              <w:t xml:space="preserve"> Indonesia</w:t>
            </w:r>
            <w:r w:rsidR="00915D6C" w:rsidRPr="00D053B7">
              <w:t>;</w:t>
            </w:r>
            <w:r w:rsidRPr="00D053B7">
              <w:t xml:space="preserve"> Philippines</w:t>
            </w:r>
            <w:r w:rsidR="00915D6C" w:rsidRPr="00D053B7">
              <w:t>;</w:t>
            </w:r>
            <w:r w:rsidRPr="00D053B7">
              <w:t xml:space="preserve"> Vietnam</w:t>
            </w:r>
          </w:p>
        </w:tc>
      </w:tr>
    </w:tbl>
    <w:p w14:paraId="1878C42E" w14:textId="3F137228" w:rsidR="004B1EF1" w:rsidRPr="00D053B7" w:rsidRDefault="004B1EF1" w:rsidP="00D433A6">
      <w:pPr>
        <w:keepNext/>
        <w:keepLines/>
        <w:widowControl w:val="0"/>
        <w:rPr>
          <w:lang w:eastAsia="en-AU"/>
        </w:rPr>
      </w:pPr>
      <w:r w:rsidRPr="00D053B7">
        <w:rPr>
          <w:lang w:eastAsia="en-AU"/>
        </w:rPr>
        <w:lastRenderedPageBreak/>
        <w:t xml:space="preserve">Australian Government supporting investments/activities for Objective 2 </w:t>
      </w:r>
      <w:r w:rsidR="00F66D45" w:rsidRPr="00D053B7">
        <w:rPr>
          <w:lang w:eastAsia="en-AU"/>
        </w:rPr>
        <w:t xml:space="preserve">– </w:t>
      </w:r>
      <w:r w:rsidR="00145C7C" w:rsidRPr="00D053B7">
        <w:rPr>
          <w:lang w:eastAsia="en-AU"/>
        </w:rPr>
        <w:t xml:space="preserve">enhanced regional and community resilience </w:t>
      </w:r>
      <w:r w:rsidRPr="00D053B7">
        <w:rPr>
          <w:lang w:eastAsia="en-AU"/>
        </w:rPr>
        <w:t>(</w:t>
      </w:r>
      <w:r w:rsidR="008E5DDA" w:rsidRPr="00D053B7">
        <w:rPr>
          <w:rFonts w:eastAsia="Calibri Light"/>
        </w:rPr>
        <w:t>regional and global</w:t>
      </w:r>
      <w:r w:rsidRPr="00D053B7">
        <w:rPr>
          <w:rFonts w:eastAsia="Calibri Light"/>
        </w:rPr>
        <w:t xml:space="preserve"> </w:t>
      </w:r>
      <w:r w:rsidRPr="00D053B7">
        <w:rPr>
          <w:lang w:eastAsia="en-AU"/>
        </w:rPr>
        <w:t>Official Development Assistance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90"/>
        <w:gridCol w:w="3398"/>
      </w:tblGrid>
      <w:tr w:rsidR="002F4955" w:rsidRPr="00D053B7" w14:paraId="22ED1500" w14:textId="77777777" w:rsidTr="00683B2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106" w:type="dxa"/>
            <w:tcBorders>
              <w:bottom w:val="single" w:sz="4" w:space="0" w:color="000000" w:themeColor="text1"/>
            </w:tcBorders>
          </w:tcPr>
          <w:p w14:paraId="60D66464" w14:textId="6F26A204" w:rsidR="002F4955" w:rsidRPr="00D053B7" w:rsidRDefault="002F4955" w:rsidP="00D433A6">
            <w:pPr>
              <w:pStyle w:val="TableHeading"/>
              <w:keepNext/>
              <w:keepLines/>
              <w:widowControl w:val="0"/>
              <w:rPr>
                <w:b/>
              </w:rPr>
            </w:pPr>
            <w:r w:rsidRPr="00D053B7">
              <w:rPr>
                <w:b/>
                <w:bCs/>
              </w:rPr>
              <w:t xml:space="preserve">Name of </w:t>
            </w:r>
            <w:r w:rsidR="00B0517C" w:rsidRPr="00D053B7">
              <w:rPr>
                <w:b/>
                <w:bCs/>
              </w:rPr>
              <w:t>investment/activity</w:t>
            </w:r>
          </w:p>
        </w:tc>
        <w:tc>
          <w:tcPr>
            <w:tcW w:w="2690" w:type="dxa"/>
          </w:tcPr>
          <w:p w14:paraId="1BD63017" w14:textId="77777777" w:rsidR="002F4955" w:rsidRPr="00D053B7" w:rsidRDefault="0C7E6A20" w:rsidP="00D433A6">
            <w:pPr>
              <w:pStyle w:val="TableHeading"/>
              <w:keepNext/>
              <w:keepLines/>
              <w:widowControl w:val="0"/>
              <w:cnfStyle w:val="100000000000" w:firstRow="1" w:lastRow="0" w:firstColumn="0" w:lastColumn="0" w:oddVBand="0" w:evenVBand="0" w:oddHBand="0" w:evenHBand="0" w:firstRowFirstColumn="0" w:firstRowLastColumn="0" w:lastRowFirstColumn="0" w:lastRowLastColumn="0"/>
              <w:rPr>
                <w:b/>
              </w:rPr>
            </w:pPr>
            <w:r w:rsidRPr="00D053B7">
              <w:rPr>
                <w:b/>
              </w:rPr>
              <w:t>D</w:t>
            </w:r>
            <w:r w:rsidR="3CF99CB8" w:rsidRPr="00D053B7">
              <w:rPr>
                <w:b/>
              </w:rPr>
              <w:t>uration</w:t>
            </w:r>
          </w:p>
        </w:tc>
        <w:tc>
          <w:tcPr>
            <w:tcW w:w="3398" w:type="dxa"/>
          </w:tcPr>
          <w:p w14:paraId="02FF9B15" w14:textId="77777777" w:rsidR="002F4955" w:rsidRPr="00D053B7" w:rsidRDefault="002F4955" w:rsidP="00D433A6">
            <w:pPr>
              <w:pStyle w:val="TableHeading"/>
              <w:keepNext/>
              <w:keepLines/>
              <w:widowControl w:val="0"/>
              <w:cnfStyle w:val="100000000000" w:firstRow="1" w:lastRow="0" w:firstColumn="0" w:lastColumn="0" w:oddVBand="0" w:evenVBand="0" w:oddHBand="0" w:evenHBand="0" w:firstRowFirstColumn="0" w:firstRowLastColumn="0" w:lastRowFirstColumn="0" w:lastRowLastColumn="0"/>
              <w:rPr>
                <w:b/>
              </w:rPr>
            </w:pPr>
            <w:r w:rsidRPr="00D053B7">
              <w:rPr>
                <w:b/>
              </w:rPr>
              <w:t>Key partners</w:t>
            </w:r>
          </w:p>
        </w:tc>
      </w:tr>
      <w:tr w:rsidR="008932FC" w:rsidRPr="00D053B7" w14:paraId="4C323F07" w14:textId="77777777" w:rsidTr="00683B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000000" w:themeColor="text1"/>
            </w:tcBorders>
            <w:shd w:val="clear" w:color="auto" w:fill="A5BDCF" w:themeFill="accent1" w:themeFillTint="66"/>
          </w:tcPr>
          <w:p w14:paraId="7C4B6675" w14:textId="6111293F" w:rsidR="008932FC" w:rsidRPr="00D053B7" w:rsidRDefault="00145C7C" w:rsidP="00D433A6">
            <w:pPr>
              <w:pStyle w:val="TableBodyCopy"/>
              <w:keepNext/>
              <w:keepLines/>
              <w:widowControl w:val="0"/>
            </w:pPr>
            <w:r w:rsidRPr="00D053B7">
              <w:t>Australia for ASEAN (</w:t>
            </w:r>
            <w:r w:rsidR="008932FC" w:rsidRPr="00D053B7">
              <w:t>Aus4ASEAN</w:t>
            </w:r>
            <w:r w:rsidRPr="00D053B7">
              <w:t>)</w:t>
            </w:r>
            <w:r w:rsidR="008932FC" w:rsidRPr="00D053B7">
              <w:t xml:space="preserve"> Futures</w:t>
            </w:r>
          </w:p>
        </w:tc>
        <w:tc>
          <w:tcPr>
            <w:tcW w:w="2690" w:type="dxa"/>
            <w:shd w:val="clear" w:color="auto" w:fill="D2DEE7" w:themeFill="accent1" w:themeFillTint="33"/>
          </w:tcPr>
          <w:p w14:paraId="73A695F4" w14:textId="4708B694" w:rsidR="008932FC" w:rsidRPr="00D053B7" w:rsidRDefault="008932FC" w:rsidP="00D433A6">
            <w:pPr>
              <w:pStyle w:val="TableBodyCopy"/>
              <w:keepNext/>
              <w:keepLines/>
              <w:widowControl w:val="0"/>
              <w:cnfStyle w:val="000000100000" w:firstRow="0" w:lastRow="0" w:firstColumn="0" w:lastColumn="0" w:oddVBand="0" w:evenVBand="0" w:oddHBand="1" w:evenHBand="0" w:firstRowFirstColumn="0" w:firstRowLastColumn="0" w:lastRowFirstColumn="0" w:lastRowLastColumn="0"/>
            </w:pPr>
            <w:r w:rsidRPr="00D053B7">
              <w:t>2020</w:t>
            </w:r>
            <w:r w:rsidR="00A34A58" w:rsidRPr="00D053B7">
              <w:t>–</w:t>
            </w:r>
            <w:r w:rsidRPr="00D053B7">
              <w:t>2032</w:t>
            </w:r>
          </w:p>
        </w:tc>
        <w:tc>
          <w:tcPr>
            <w:tcW w:w="3398" w:type="dxa"/>
            <w:shd w:val="clear" w:color="auto" w:fill="F2F2F2" w:themeFill="background1" w:themeFillShade="F2"/>
          </w:tcPr>
          <w:p w14:paraId="58D3B0CB" w14:textId="23FF0858" w:rsidR="008932FC" w:rsidRPr="00D053B7" w:rsidRDefault="008932FC" w:rsidP="00D433A6">
            <w:pPr>
              <w:pStyle w:val="TableBodyCopy"/>
              <w:keepNext/>
              <w:keepLines/>
              <w:widowControl w:val="0"/>
              <w:cnfStyle w:val="000000100000" w:firstRow="0" w:lastRow="0" w:firstColumn="0" w:lastColumn="0" w:oddVBand="0" w:evenVBand="0" w:oddHBand="1" w:evenHBand="0" w:firstRowFirstColumn="0" w:firstRowLastColumn="0" w:lastRowFirstColumn="0" w:lastRowLastColumn="0"/>
            </w:pPr>
            <w:r w:rsidRPr="00D053B7">
              <w:t>ASEAN Member States</w:t>
            </w:r>
            <w:r w:rsidR="0080396D" w:rsidRPr="00D053B7">
              <w:t>;</w:t>
            </w:r>
            <w:r w:rsidR="0002450A" w:rsidRPr="00D053B7">
              <w:t xml:space="preserve"> Timor-Leste</w:t>
            </w:r>
            <w:r w:rsidRPr="00D053B7">
              <w:t>; ASEAN Secretariat</w:t>
            </w:r>
          </w:p>
        </w:tc>
      </w:tr>
      <w:tr w:rsidR="008932FC" w:rsidRPr="00D053B7" w14:paraId="26F76D69"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8EBE9C0" w14:textId="5A62F89C" w:rsidR="008932FC" w:rsidRPr="00D053B7" w:rsidRDefault="008932FC" w:rsidP="00D433A6">
            <w:pPr>
              <w:pStyle w:val="TableBodyCopy"/>
              <w:keepNext/>
              <w:keepLines/>
              <w:widowControl w:val="0"/>
            </w:pPr>
            <w:r w:rsidRPr="00D053B7">
              <w:t>ASEAN</w:t>
            </w:r>
            <w:r w:rsidR="00145C7C" w:rsidRPr="00D053B7">
              <w:t>–</w:t>
            </w:r>
            <w:r w:rsidRPr="00D053B7">
              <w:t xml:space="preserve">Australia Counter Trafficking </w:t>
            </w:r>
            <w:r w:rsidR="00C27AEE" w:rsidRPr="00D053B7">
              <w:t>p</w:t>
            </w:r>
            <w:r w:rsidRPr="00D053B7">
              <w:t>rogram</w:t>
            </w:r>
          </w:p>
        </w:tc>
        <w:tc>
          <w:tcPr>
            <w:tcW w:w="2690" w:type="dxa"/>
            <w:shd w:val="clear" w:color="auto" w:fill="D2DEE7" w:themeFill="accent1" w:themeFillTint="33"/>
          </w:tcPr>
          <w:p w14:paraId="2D73324F" w14:textId="28A676C6" w:rsidR="008932FC" w:rsidRPr="00D053B7" w:rsidRDefault="008932FC" w:rsidP="00D433A6">
            <w:pPr>
              <w:pStyle w:val="TableBodyCopy"/>
              <w:keepNext/>
              <w:keepLines/>
              <w:widowControl w:val="0"/>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2018</w:t>
            </w:r>
            <w:r w:rsidR="00A34A58" w:rsidRPr="00D053B7">
              <w:t>–</w:t>
            </w:r>
            <w:r w:rsidRPr="00D053B7">
              <w:t>2028</w:t>
            </w:r>
          </w:p>
        </w:tc>
        <w:tc>
          <w:tcPr>
            <w:tcW w:w="3398" w:type="dxa"/>
            <w:shd w:val="clear" w:color="auto" w:fill="F2F2F2" w:themeFill="background1" w:themeFillShade="F2"/>
          </w:tcPr>
          <w:p w14:paraId="375DDD16" w14:textId="7E7DDA0E" w:rsidR="008932FC" w:rsidRPr="00D053B7" w:rsidRDefault="008932FC" w:rsidP="00D433A6">
            <w:pPr>
              <w:pStyle w:val="TableBodyCopy"/>
              <w:keepNext/>
              <w:keepLines/>
              <w:widowControl w:val="0"/>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ASEAN Member States</w:t>
            </w:r>
          </w:p>
        </w:tc>
      </w:tr>
      <w:tr w:rsidR="008932FC" w:rsidRPr="00D053B7" w14:paraId="05E833BF"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694ACDC" w14:textId="69A7A94E" w:rsidR="008932FC" w:rsidRPr="00D053B7" w:rsidRDefault="008932FC" w:rsidP="00D433A6">
            <w:pPr>
              <w:pStyle w:val="TableBodyCopy"/>
              <w:keepNext/>
              <w:keepLines/>
              <w:widowControl w:val="0"/>
              <w:rPr>
                <w:rStyle w:val="FollowedHyperlink"/>
                <w:color w:val="auto"/>
                <w:u w:val="none"/>
              </w:rPr>
            </w:pPr>
            <w:r w:rsidRPr="00D053B7">
              <w:t xml:space="preserve">Tripartite </w:t>
            </w:r>
            <w:r w:rsidR="003C75D4" w:rsidRPr="00D053B7">
              <w:t>A</w:t>
            </w:r>
            <w:r w:rsidRPr="00D053B7">
              <w:t xml:space="preserve">ction to </w:t>
            </w:r>
            <w:r w:rsidR="003C75D4" w:rsidRPr="00D053B7">
              <w:t>E</w:t>
            </w:r>
            <w:r w:rsidRPr="00D053B7">
              <w:t xml:space="preserve">nhance the </w:t>
            </w:r>
            <w:r w:rsidR="003C75D4" w:rsidRPr="00D053B7">
              <w:t>C</w:t>
            </w:r>
            <w:r w:rsidRPr="00D053B7">
              <w:t xml:space="preserve">ontribution of </w:t>
            </w:r>
            <w:r w:rsidR="003C75D4" w:rsidRPr="00D053B7">
              <w:t>L</w:t>
            </w:r>
            <w:r w:rsidRPr="00D053B7">
              <w:t xml:space="preserve">abour </w:t>
            </w:r>
            <w:r w:rsidR="003C75D4" w:rsidRPr="00D053B7">
              <w:t>M</w:t>
            </w:r>
            <w:r w:rsidRPr="00D053B7">
              <w:t xml:space="preserve">igration to </w:t>
            </w:r>
            <w:r w:rsidR="003C75D4" w:rsidRPr="00D053B7">
              <w:t>G</w:t>
            </w:r>
            <w:r w:rsidRPr="00D053B7">
              <w:t xml:space="preserve">rowth and </w:t>
            </w:r>
            <w:r w:rsidR="003C75D4" w:rsidRPr="00D053B7">
              <w:t>D</w:t>
            </w:r>
            <w:r w:rsidRPr="00D053B7">
              <w:t xml:space="preserve">evelopment </w:t>
            </w:r>
            <w:r w:rsidR="00905363" w:rsidRPr="00D053B7">
              <w:t xml:space="preserve">(TRIANGLE) </w:t>
            </w:r>
            <w:r w:rsidRPr="00D053B7">
              <w:t>in ASEAN</w:t>
            </w:r>
          </w:p>
        </w:tc>
        <w:tc>
          <w:tcPr>
            <w:tcW w:w="2690" w:type="dxa"/>
            <w:shd w:val="clear" w:color="auto" w:fill="D2DEE7" w:themeFill="accent1" w:themeFillTint="33"/>
          </w:tcPr>
          <w:p w14:paraId="50B84871" w14:textId="2234195D" w:rsidR="008932FC" w:rsidRPr="00D053B7" w:rsidRDefault="008932FC" w:rsidP="00D433A6">
            <w:pPr>
              <w:pStyle w:val="TableBodyCopy"/>
              <w:keepNext/>
              <w:keepLines/>
              <w:widowControl w:val="0"/>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2015</w:t>
            </w:r>
            <w:r w:rsidR="00A34A58" w:rsidRPr="00D053B7">
              <w:t>–</w:t>
            </w:r>
            <w:r w:rsidRPr="00D053B7">
              <w:t>2025</w:t>
            </w:r>
          </w:p>
        </w:tc>
        <w:tc>
          <w:tcPr>
            <w:tcW w:w="3398" w:type="dxa"/>
            <w:shd w:val="clear" w:color="auto" w:fill="F2F2F2" w:themeFill="background1" w:themeFillShade="F2"/>
          </w:tcPr>
          <w:p w14:paraId="48BFECB2" w14:textId="410397C2" w:rsidR="008932FC" w:rsidRPr="00D053B7" w:rsidRDefault="008932FC" w:rsidP="00D433A6">
            <w:pPr>
              <w:pStyle w:val="TableBodyCopy"/>
              <w:keepNext/>
              <w:keepLines/>
              <w:widowControl w:val="0"/>
              <w:cnfStyle w:val="000000100000" w:firstRow="0" w:lastRow="0" w:firstColumn="0" w:lastColumn="0" w:oddVBand="0" w:evenVBand="0" w:oddHBand="1" w:evenHBand="0" w:firstRowFirstColumn="0" w:firstRowLastColumn="0" w:lastRowFirstColumn="0" w:lastRowLastColumn="0"/>
            </w:pPr>
            <w:r w:rsidRPr="00D053B7">
              <w:t>Cambodia</w:t>
            </w:r>
            <w:r w:rsidR="00915D6C" w:rsidRPr="00D053B7">
              <w:t>;</w:t>
            </w:r>
            <w:r w:rsidRPr="00D053B7">
              <w:t xml:space="preserve"> </w:t>
            </w:r>
            <w:r w:rsidR="000A4AE5" w:rsidRPr="00D053B7">
              <w:t>Laos</w:t>
            </w:r>
            <w:r w:rsidR="00915D6C" w:rsidRPr="00D053B7">
              <w:t>;</w:t>
            </w:r>
            <w:r w:rsidR="000A4AE5" w:rsidRPr="00D053B7">
              <w:t xml:space="preserve"> Myanmar</w:t>
            </w:r>
            <w:r w:rsidR="00915D6C" w:rsidRPr="00D053B7">
              <w:t>;</w:t>
            </w:r>
            <w:r w:rsidR="000A4AE5" w:rsidRPr="00D053B7">
              <w:t xml:space="preserve"> </w:t>
            </w:r>
            <w:r w:rsidRPr="00D053B7">
              <w:t>Thailand</w:t>
            </w:r>
            <w:r w:rsidR="00915D6C" w:rsidRPr="00D053B7">
              <w:t>;</w:t>
            </w:r>
            <w:r w:rsidRPr="00D053B7">
              <w:t xml:space="preserve"> </w:t>
            </w:r>
            <w:r w:rsidR="00D20499" w:rsidRPr="00D053B7">
              <w:t>International Labour Organization</w:t>
            </w:r>
          </w:p>
        </w:tc>
      </w:tr>
      <w:tr w:rsidR="008932FC" w:rsidRPr="00D053B7" w14:paraId="7BF686E2"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D2DE285" w14:textId="428747D9" w:rsidR="008932FC" w:rsidRPr="00D053B7" w:rsidRDefault="008932FC" w:rsidP="0063040A">
            <w:pPr>
              <w:pStyle w:val="TableBodyCopy"/>
              <w:rPr>
                <w:rStyle w:val="FollowedHyperlink"/>
                <w:color w:val="auto"/>
                <w:u w:val="none"/>
              </w:rPr>
            </w:pPr>
            <w:r w:rsidRPr="00D053B7">
              <w:t>ASEAN</w:t>
            </w:r>
            <w:r w:rsidR="00F74CBE" w:rsidRPr="00D053B7">
              <w:t>–</w:t>
            </w:r>
            <w:r w:rsidRPr="00D053B7">
              <w:t>Australia Political Security Partnership</w:t>
            </w:r>
          </w:p>
        </w:tc>
        <w:tc>
          <w:tcPr>
            <w:tcW w:w="2690" w:type="dxa"/>
            <w:shd w:val="clear" w:color="auto" w:fill="D2DEE7" w:themeFill="accent1" w:themeFillTint="33"/>
          </w:tcPr>
          <w:p w14:paraId="2457DAE4" w14:textId="61A02502" w:rsidR="008932FC" w:rsidRPr="00D053B7" w:rsidRDefault="008932FC" w:rsidP="0063040A">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2019</w:t>
            </w:r>
            <w:r w:rsidR="00A34A58" w:rsidRPr="00D053B7">
              <w:t>–</w:t>
            </w:r>
            <w:r w:rsidRPr="00D053B7">
              <w:t>2024</w:t>
            </w:r>
          </w:p>
        </w:tc>
        <w:tc>
          <w:tcPr>
            <w:tcW w:w="3398" w:type="dxa"/>
            <w:shd w:val="clear" w:color="auto" w:fill="F2F2F2" w:themeFill="background1" w:themeFillShade="F2"/>
          </w:tcPr>
          <w:p w14:paraId="597516BF" w14:textId="7D4139FA" w:rsidR="008932FC" w:rsidRPr="00D053B7" w:rsidRDefault="008932FC" w:rsidP="0063040A">
            <w:pPr>
              <w:pStyle w:val="TableBodyCopy"/>
              <w:cnfStyle w:val="000000000000" w:firstRow="0" w:lastRow="0" w:firstColumn="0" w:lastColumn="0" w:oddVBand="0" w:evenVBand="0" w:oddHBand="0" w:evenHBand="0" w:firstRowFirstColumn="0" w:firstRowLastColumn="0" w:lastRowFirstColumn="0" w:lastRowLastColumn="0"/>
            </w:pPr>
            <w:r w:rsidRPr="00D053B7">
              <w:t>ASEAN Member States</w:t>
            </w:r>
          </w:p>
        </w:tc>
      </w:tr>
      <w:tr w:rsidR="008932FC" w:rsidRPr="00D053B7" w14:paraId="0878EEEC"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96BB4E3" w14:textId="407878FC" w:rsidR="008932FC" w:rsidRPr="00D053B7" w:rsidRDefault="008932FC" w:rsidP="0063040A">
            <w:pPr>
              <w:pStyle w:val="TableBodyCopy"/>
              <w:rPr>
                <w:rStyle w:val="FollowedHyperlink"/>
                <w:color w:val="auto"/>
                <w:u w:val="none"/>
              </w:rPr>
            </w:pPr>
            <w:r w:rsidRPr="00D053B7">
              <w:t xml:space="preserve">Support for Timor-Leste’s </w:t>
            </w:r>
            <w:r w:rsidR="006B669C" w:rsidRPr="00D053B7">
              <w:t>a</w:t>
            </w:r>
            <w:r w:rsidRPr="00D053B7">
              <w:t>ccession to ASEAN and the W</w:t>
            </w:r>
            <w:r w:rsidR="004E25EF" w:rsidRPr="00D053B7">
              <w:t xml:space="preserve">orld </w:t>
            </w:r>
            <w:r w:rsidRPr="00D053B7">
              <w:t>T</w:t>
            </w:r>
            <w:r w:rsidR="004E25EF" w:rsidRPr="00D053B7">
              <w:t xml:space="preserve">rade </w:t>
            </w:r>
            <w:r w:rsidRPr="00D053B7">
              <w:t>O</w:t>
            </w:r>
            <w:r w:rsidR="004E25EF" w:rsidRPr="00D053B7">
              <w:t>rganization</w:t>
            </w:r>
          </w:p>
        </w:tc>
        <w:tc>
          <w:tcPr>
            <w:tcW w:w="2690" w:type="dxa"/>
            <w:shd w:val="clear" w:color="auto" w:fill="D2DEE7" w:themeFill="accent1" w:themeFillTint="33"/>
          </w:tcPr>
          <w:p w14:paraId="34077302" w14:textId="62A3846E" w:rsidR="008932FC" w:rsidRPr="00D053B7" w:rsidRDefault="008932FC"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2022</w:t>
            </w:r>
            <w:r w:rsidR="00A34A58" w:rsidRPr="00D053B7">
              <w:t>–</w:t>
            </w:r>
            <w:r w:rsidRPr="00D053B7">
              <w:t>2026</w:t>
            </w:r>
          </w:p>
        </w:tc>
        <w:tc>
          <w:tcPr>
            <w:tcW w:w="3398" w:type="dxa"/>
            <w:shd w:val="clear" w:color="auto" w:fill="F2F2F2" w:themeFill="background1" w:themeFillShade="F2"/>
          </w:tcPr>
          <w:p w14:paraId="1CD3E806" w14:textId="41E1D195" w:rsidR="008932FC" w:rsidRPr="00D053B7" w:rsidRDefault="008932FC" w:rsidP="0063040A">
            <w:pPr>
              <w:pStyle w:val="TableBodyCopy"/>
              <w:cnfStyle w:val="000000100000" w:firstRow="0" w:lastRow="0" w:firstColumn="0" w:lastColumn="0" w:oddVBand="0" w:evenVBand="0" w:oddHBand="1" w:evenHBand="0" w:firstRowFirstColumn="0" w:firstRowLastColumn="0" w:lastRowFirstColumn="0" w:lastRowLastColumn="0"/>
            </w:pPr>
            <w:r w:rsidRPr="00D053B7">
              <w:t>Timor-Leste</w:t>
            </w:r>
            <w:r w:rsidR="00915D6C" w:rsidRPr="00D053B7">
              <w:t>;</w:t>
            </w:r>
            <w:r w:rsidRPr="00D053B7">
              <w:t xml:space="preserve"> ASEAN Member States</w:t>
            </w:r>
          </w:p>
        </w:tc>
      </w:tr>
      <w:tr w:rsidR="00C00B51" w:rsidRPr="00D053B7" w14:paraId="5CF38D73"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C27B018" w14:textId="77777777" w:rsidR="00C00B51" w:rsidRPr="00D053B7" w:rsidRDefault="00C00B51">
            <w:pPr>
              <w:pStyle w:val="TableBodyCopy"/>
            </w:pPr>
            <w:r w:rsidRPr="00D053B7">
              <w:t>Cyber and Critical Tech Cooperation Program</w:t>
            </w:r>
          </w:p>
        </w:tc>
        <w:tc>
          <w:tcPr>
            <w:tcW w:w="2690" w:type="dxa"/>
            <w:shd w:val="clear" w:color="auto" w:fill="D2DEE7" w:themeFill="accent1" w:themeFillTint="33"/>
          </w:tcPr>
          <w:p w14:paraId="499B7A29" w14:textId="77777777" w:rsidR="00C00B51" w:rsidRPr="00D053B7" w:rsidRDefault="00C00B51">
            <w:pPr>
              <w:pStyle w:val="TableBodyCopy"/>
              <w:cnfStyle w:val="000000000000" w:firstRow="0" w:lastRow="0" w:firstColumn="0" w:lastColumn="0" w:oddVBand="0" w:evenVBand="0" w:oddHBand="0" w:evenHBand="0" w:firstRowFirstColumn="0" w:firstRowLastColumn="0" w:lastRowFirstColumn="0" w:lastRowLastColumn="0"/>
            </w:pPr>
            <w:r w:rsidRPr="00D053B7">
              <w:t>2016–2025</w:t>
            </w:r>
          </w:p>
        </w:tc>
        <w:tc>
          <w:tcPr>
            <w:tcW w:w="3398" w:type="dxa"/>
            <w:shd w:val="clear" w:color="auto" w:fill="F2F2F2" w:themeFill="background1" w:themeFillShade="F2"/>
          </w:tcPr>
          <w:p w14:paraId="6CAA5108" w14:textId="77777777" w:rsidR="00C00B51" w:rsidRPr="00D053B7" w:rsidRDefault="00C00B51">
            <w:pPr>
              <w:pStyle w:val="TableBodyCopy"/>
              <w:cnfStyle w:val="000000000000" w:firstRow="0" w:lastRow="0" w:firstColumn="0" w:lastColumn="0" w:oddVBand="0" w:evenVBand="0" w:oddHBand="0" w:evenHBand="0" w:firstRowFirstColumn="0" w:firstRowLastColumn="0" w:lastRowFirstColumn="0" w:lastRowLastColumn="0"/>
              <w:rPr>
                <w:rStyle w:val="Strong"/>
                <w:b w:val="0"/>
                <w:bCs w:val="0"/>
              </w:rPr>
            </w:pPr>
            <w:r w:rsidRPr="00D053B7">
              <w:t>ASEAN; universities; private sector</w:t>
            </w:r>
          </w:p>
        </w:tc>
      </w:tr>
      <w:tr w:rsidR="007D3ADB" w:rsidRPr="00D053B7" w14:paraId="2B2F677D"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1B7C923" w14:textId="76856491" w:rsidR="007D3ADB" w:rsidRPr="00A9699C" w:rsidRDefault="004D6476" w:rsidP="007D3ADB">
            <w:pPr>
              <w:pStyle w:val="TableBodyCopy"/>
              <w:rPr>
                <w:szCs w:val="20"/>
              </w:rPr>
            </w:pPr>
            <w:r w:rsidRPr="00A9699C">
              <w:rPr>
                <w:szCs w:val="20"/>
              </w:rPr>
              <w:t>Southeast Asia and the Pacific Cyber Program</w:t>
            </w:r>
          </w:p>
        </w:tc>
        <w:tc>
          <w:tcPr>
            <w:tcW w:w="2690" w:type="dxa"/>
            <w:shd w:val="clear" w:color="auto" w:fill="D2DEE7" w:themeFill="accent1" w:themeFillTint="33"/>
          </w:tcPr>
          <w:p w14:paraId="02ABFD44" w14:textId="619C009F"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20</w:t>
            </w:r>
            <w:r w:rsidR="00C00B51" w:rsidRPr="00D053B7">
              <w:t>2</w:t>
            </w:r>
            <w:r w:rsidR="004D6476" w:rsidRPr="00D053B7">
              <w:t>4</w:t>
            </w:r>
            <w:r w:rsidRPr="00D053B7">
              <w:t>–202</w:t>
            </w:r>
            <w:r w:rsidR="006174D0" w:rsidRPr="00D053B7">
              <w:t>8</w:t>
            </w:r>
          </w:p>
        </w:tc>
        <w:tc>
          <w:tcPr>
            <w:tcW w:w="3398" w:type="dxa"/>
            <w:shd w:val="clear" w:color="auto" w:fill="F2F2F2" w:themeFill="background1" w:themeFillShade="F2"/>
          </w:tcPr>
          <w:p w14:paraId="1B1FBA01" w14:textId="1A8FBC8F"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ASEAN; universities; private sector</w:t>
            </w:r>
          </w:p>
        </w:tc>
      </w:tr>
      <w:tr w:rsidR="007D3ADB" w:rsidRPr="00D053B7" w14:paraId="77EB8B0D"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6DE39D1" w14:textId="7F5E93D1" w:rsidR="007D3ADB" w:rsidRPr="00D053B7" w:rsidRDefault="007D3ADB" w:rsidP="007D3ADB">
            <w:pPr>
              <w:pStyle w:val="TableBodyCopy"/>
              <w:rPr>
                <w:rStyle w:val="normaltextrun"/>
              </w:rPr>
            </w:pPr>
            <w:bookmarkStart w:id="17" w:name="_Hlk174967620"/>
            <w:r w:rsidRPr="00D053B7">
              <w:t>Mekong–Australia Partnership Phase 2</w:t>
            </w:r>
          </w:p>
        </w:tc>
        <w:tc>
          <w:tcPr>
            <w:tcW w:w="2690" w:type="dxa"/>
            <w:shd w:val="clear" w:color="auto" w:fill="D2DEE7" w:themeFill="accent1" w:themeFillTint="33"/>
          </w:tcPr>
          <w:p w14:paraId="765CF7EA" w14:textId="7631102D"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2024–2029</w:t>
            </w:r>
          </w:p>
        </w:tc>
        <w:tc>
          <w:tcPr>
            <w:tcW w:w="3398" w:type="dxa"/>
            <w:shd w:val="clear" w:color="auto" w:fill="F2F2F2" w:themeFill="background1" w:themeFillShade="F2"/>
          </w:tcPr>
          <w:p w14:paraId="679FC8E9" w14:textId="5AE753F6"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Mekong River Commission (MRC)</w:t>
            </w:r>
            <w:r w:rsidR="00915D6C" w:rsidRPr="00D053B7">
              <w:t>;</w:t>
            </w:r>
            <w:r w:rsidRPr="00D053B7">
              <w:t xml:space="preserve"> Australian Centre for International Agricultural Research (ACIAR)</w:t>
            </w:r>
            <w:r w:rsidR="00915D6C" w:rsidRPr="00D053B7">
              <w:t>;</w:t>
            </w:r>
            <w:r w:rsidRPr="00D053B7">
              <w:t xml:space="preserve"> other</w:t>
            </w:r>
            <w:r w:rsidR="007531AE">
              <w:t> </w:t>
            </w:r>
            <w:r w:rsidRPr="00D053B7">
              <w:t>partners</w:t>
            </w:r>
          </w:p>
        </w:tc>
      </w:tr>
      <w:bookmarkEnd w:id="17"/>
      <w:tr w:rsidR="007D3ADB" w:rsidRPr="00D053B7" w14:paraId="30F42498"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B541793" w14:textId="7F3A2A04" w:rsidR="007D3ADB" w:rsidRPr="00D053B7" w:rsidRDefault="007D3ADB" w:rsidP="007D3ADB">
            <w:pPr>
              <w:pStyle w:val="TableBodyCopy"/>
              <w:rPr>
                <w:rStyle w:val="FollowedHyperlink"/>
                <w:color w:val="auto"/>
                <w:u w:val="none"/>
              </w:rPr>
            </w:pPr>
            <w:r w:rsidRPr="00D053B7">
              <w:t>Marine Resources Initiative and other regional civil maritime security programs</w:t>
            </w:r>
          </w:p>
        </w:tc>
        <w:tc>
          <w:tcPr>
            <w:tcW w:w="2690" w:type="dxa"/>
            <w:shd w:val="clear" w:color="auto" w:fill="D2DEE7" w:themeFill="accent1" w:themeFillTint="33"/>
          </w:tcPr>
          <w:p w14:paraId="6419515F" w14:textId="1D29266E"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2024–2028</w:t>
            </w:r>
          </w:p>
        </w:tc>
        <w:tc>
          <w:tcPr>
            <w:tcW w:w="3398" w:type="dxa"/>
            <w:shd w:val="clear" w:color="auto" w:fill="F2F2F2" w:themeFill="background1" w:themeFillShade="F2"/>
          </w:tcPr>
          <w:p w14:paraId="3A5383CD" w14:textId="2D37EEDC"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Australian Border Force</w:t>
            </w:r>
            <w:r w:rsidR="00A07FA2" w:rsidRPr="00D053B7">
              <w:t>;</w:t>
            </w:r>
            <w:r w:rsidRPr="00D053B7">
              <w:t xml:space="preserve"> Australian Institute of Marine Science</w:t>
            </w:r>
            <w:r w:rsidR="00A07FA2" w:rsidRPr="00D053B7">
              <w:t>;</w:t>
            </w:r>
            <w:r w:rsidRPr="00D053B7">
              <w:t xml:space="preserve"> Geoscience Australia</w:t>
            </w:r>
            <w:r w:rsidR="00A07FA2" w:rsidRPr="00D053B7">
              <w:t>;</w:t>
            </w:r>
            <w:r w:rsidRPr="00D053B7">
              <w:t xml:space="preserve"> Australian Government Department of Climate Change, Energy, the Environment and Water</w:t>
            </w:r>
            <w:r w:rsidR="00A07FA2" w:rsidRPr="00D053B7">
              <w:t>;</w:t>
            </w:r>
            <w:r w:rsidRPr="00D053B7">
              <w:t xml:space="preserve"> Department of Agriculture, Fisheries and Forestry</w:t>
            </w:r>
            <w:r w:rsidR="00A07FA2" w:rsidRPr="00D053B7">
              <w:t>;</w:t>
            </w:r>
            <w:r w:rsidRPr="00D053B7">
              <w:t xml:space="preserve"> Department of Defence</w:t>
            </w:r>
            <w:r w:rsidR="00DD1B0D" w:rsidRPr="00D053B7">
              <w:t>;</w:t>
            </w:r>
            <w:r w:rsidRPr="00D053B7">
              <w:t xml:space="preserve"> ACIAR</w:t>
            </w:r>
            <w:r w:rsidR="00DD1B0D" w:rsidRPr="00D053B7">
              <w:t>;</w:t>
            </w:r>
            <w:r w:rsidRPr="00D053B7">
              <w:t xml:space="preserve"> Australian Fisheries Management Authority (AFMA)</w:t>
            </w:r>
            <w:r w:rsidR="00DD1B0D" w:rsidRPr="00D053B7">
              <w:t>;</w:t>
            </w:r>
            <w:r w:rsidRPr="00D053B7">
              <w:t xml:space="preserve"> Commonwealth Scientific and Industrial Research Organisation (CSIRO)</w:t>
            </w:r>
            <w:r w:rsidR="00DD1B0D" w:rsidRPr="00D053B7">
              <w:t>;</w:t>
            </w:r>
            <w:r w:rsidRPr="00D053B7">
              <w:t xml:space="preserve"> and other Australian Government agencies</w:t>
            </w:r>
          </w:p>
        </w:tc>
      </w:tr>
      <w:tr w:rsidR="007D3ADB" w:rsidRPr="00D053B7" w14:paraId="0D1099BC"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234F9B9" w14:textId="3B742866" w:rsidR="007D3ADB" w:rsidRPr="00D053B7" w:rsidRDefault="007D3ADB" w:rsidP="007D3ADB">
            <w:pPr>
              <w:pStyle w:val="TableBodyCopy"/>
              <w:rPr>
                <w:rStyle w:val="normaltextrun"/>
              </w:rPr>
            </w:pPr>
            <w:r w:rsidRPr="00D053B7">
              <w:t>Improving marine environmental governance in Southeast Asia</w:t>
            </w:r>
          </w:p>
        </w:tc>
        <w:tc>
          <w:tcPr>
            <w:tcW w:w="2690" w:type="dxa"/>
            <w:shd w:val="clear" w:color="auto" w:fill="D2DEE7" w:themeFill="accent1" w:themeFillTint="33"/>
          </w:tcPr>
          <w:p w14:paraId="655D02F3" w14:textId="6EABEE34"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2024–2026</w:t>
            </w:r>
          </w:p>
        </w:tc>
        <w:tc>
          <w:tcPr>
            <w:tcW w:w="3398" w:type="dxa"/>
            <w:shd w:val="clear" w:color="auto" w:fill="F2F2F2" w:themeFill="background1" w:themeFillShade="F2"/>
          </w:tcPr>
          <w:p w14:paraId="3C470ED3" w14:textId="1E6D068F"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Indonesia</w:t>
            </w:r>
            <w:r w:rsidR="00915D6C" w:rsidRPr="00D053B7">
              <w:t>;</w:t>
            </w:r>
            <w:r w:rsidRPr="00D053B7">
              <w:t xml:space="preserve"> Philippines</w:t>
            </w:r>
            <w:r w:rsidR="00915D6C" w:rsidRPr="00D053B7">
              <w:t>;</w:t>
            </w:r>
            <w:r w:rsidRPr="00D053B7">
              <w:t xml:space="preserve"> University of Technology Sydney</w:t>
            </w:r>
            <w:r w:rsidR="00915D6C" w:rsidRPr="00D053B7">
              <w:t>;</w:t>
            </w:r>
            <w:r w:rsidRPr="00D053B7">
              <w:t xml:space="preserve"> Australian Government Department of Foreign Affairs and Trade</w:t>
            </w:r>
            <w:r w:rsidR="00915D6C" w:rsidRPr="00D053B7">
              <w:t>;</w:t>
            </w:r>
            <w:r w:rsidRPr="00D053B7">
              <w:t xml:space="preserve"> ACIAR</w:t>
            </w:r>
          </w:p>
        </w:tc>
      </w:tr>
      <w:tr w:rsidR="007D3ADB" w:rsidRPr="00D053B7" w14:paraId="0FEAE434"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65E281C" w14:textId="14A3C997" w:rsidR="007D3ADB" w:rsidRPr="00D053B7" w:rsidRDefault="007D3ADB" w:rsidP="007D3ADB">
            <w:pPr>
              <w:pStyle w:val="TableBodyCopy"/>
              <w:rPr>
                <w:rStyle w:val="normaltextrun"/>
              </w:rPr>
            </w:pPr>
            <w:r w:rsidRPr="00D053B7">
              <w:t>Combating Illegal, Unreported and Unregulated Fishing and Promoting Sustainable Fisheries in Southeast Asia Program</w:t>
            </w:r>
          </w:p>
        </w:tc>
        <w:tc>
          <w:tcPr>
            <w:tcW w:w="2690" w:type="dxa"/>
            <w:shd w:val="clear" w:color="auto" w:fill="D2DEE7" w:themeFill="accent1" w:themeFillTint="33"/>
          </w:tcPr>
          <w:p w14:paraId="55357B5C" w14:textId="6C85721F"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2022–2026</w:t>
            </w:r>
          </w:p>
        </w:tc>
        <w:tc>
          <w:tcPr>
            <w:tcW w:w="3398" w:type="dxa"/>
            <w:shd w:val="clear" w:color="auto" w:fill="F2F2F2" w:themeFill="background1" w:themeFillShade="F2"/>
          </w:tcPr>
          <w:p w14:paraId="7FCA534E" w14:textId="6BD799A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 xml:space="preserve">Regional Plan of Action to Promote Responsible Fishing Practices including to Combatting Illegal, Unreported, and Unregulated Fishing Practices in the Region (RPOA-IUU); RPOA-IUU Secretariat; ASEAN; </w:t>
            </w:r>
            <w:proofErr w:type="spellStart"/>
            <w:r w:rsidRPr="00D053B7">
              <w:t>Nha</w:t>
            </w:r>
            <w:proofErr w:type="spellEnd"/>
            <w:r w:rsidRPr="00D053B7">
              <w:t xml:space="preserve"> Trang University; AFMA; CSIRO</w:t>
            </w:r>
          </w:p>
        </w:tc>
      </w:tr>
      <w:tr w:rsidR="007D3ADB" w:rsidRPr="00D053B7" w14:paraId="18D18ABF"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FF4923B" w14:textId="798B9EDF" w:rsidR="007D3ADB" w:rsidRPr="00D053B7" w:rsidRDefault="007D3ADB" w:rsidP="007D3ADB">
            <w:pPr>
              <w:pStyle w:val="TableBodyCopy"/>
              <w:rPr>
                <w:rStyle w:val="normaltextrun"/>
              </w:rPr>
            </w:pPr>
            <w:r w:rsidRPr="00D053B7">
              <w:t>Support for the ASEAN Centre for Public Health Emergencies and Emerging Diseases (ACPHEED)</w:t>
            </w:r>
          </w:p>
        </w:tc>
        <w:tc>
          <w:tcPr>
            <w:tcW w:w="2690" w:type="dxa"/>
            <w:shd w:val="clear" w:color="auto" w:fill="D2DEE7" w:themeFill="accent1" w:themeFillTint="33"/>
          </w:tcPr>
          <w:p w14:paraId="749ACD41" w14:textId="56694063"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2020–2032</w:t>
            </w:r>
          </w:p>
        </w:tc>
        <w:tc>
          <w:tcPr>
            <w:tcW w:w="3398" w:type="dxa"/>
            <w:shd w:val="clear" w:color="auto" w:fill="F2F2F2" w:themeFill="background1" w:themeFillShade="F2"/>
          </w:tcPr>
          <w:p w14:paraId="71C11F10" w14:textId="42A3221B"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ASEAN Member States</w:t>
            </w:r>
          </w:p>
        </w:tc>
      </w:tr>
      <w:tr w:rsidR="007D3ADB" w:rsidRPr="00D053B7" w14:paraId="45DC4543"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5DBB2D0" w14:textId="2E59F8ED" w:rsidR="007D3ADB" w:rsidRPr="00D053B7" w:rsidRDefault="007D3ADB" w:rsidP="007D3ADB">
            <w:pPr>
              <w:pStyle w:val="TableBodyCopy"/>
              <w:rPr>
                <w:rStyle w:val="FollowedHyperlink"/>
                <w:color w:val="auto"/>
                <w:u w:val="none"/>
              </w:rPr>
            </w:pPr>
            <w:r w:rsidRPr="00D053B7">
              <w:lastRenderedPageBreak/>
              <w:t>Partnerships for a Healthy Region</w:t>
            </w:r>
          </w:p>
        </w:tc>
        <w:tc>
          <w:tcPr>
            <w:tcW w:w="2690" w:type="dxa"/>
            <w:shd w:val="clear" w:color="auto" w:fill="D2DEE7" w:themeFill="accent1" w:themeFillTint="33"/>
          </w:tcPr>
          <w:p w14:paraId="4867B279" w14:textId="60A0FAC5"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2023–2028</w:t>
            </w:r>
          </w:p>
        </w:tc>
        <w:tc>
          <w:tcPr>
            <w:tcW w:w="3398" w:type="dxa"/>
            <w:shd w:val="clear" w:color="auto" w:fill="F2F2F2" w:themeFill="background1" w:themeFillShade="F2"/>
          </w:tcPr>
          <w:p w14:paraId="4D36AEC9" w14:textId="703BF35D"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Government partners across all Southeast Asian countries; NGOs; universities and research institutions</w:t>
            </w:r>
          </w:p>
        </w:tc>
      </w:tr>
      <w:tr w:rsidR="007D3ADB" w:rsidRPr="00D053B7" w14:paraId="383EF622"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C8910FD" w14:textId="57A15DE3" w:rsidR="007D3ADB" w:rsidRPr="00D053B7" w:rsidRDefault="007D3ADB" w:rsidP="007D3ADB">
            <w:pPr>
              <w:pStyle w:val="TableBodyCopy"/>
              <w:rPr>
                <w:rStyle w:val="CommentReference"/>
                <w:rFonts w:asciiTheme="majorHAnsi" w:hAnsiTheme="majorHAnsi" w:cs="Times New Roman"/>
              </w:rPr>
            </w:pPr>
            <w:r w:rsidRPr="00D053B7">
              <w:t>Core contribution to the World Health Organi</w:t>
            </w:r>
            <w:r w:rsidR="00F449BE">
              <w:t>z</w:t>
            </w:r>
            <w:r w:rsidRPr="00D053B7">
              <w:t xml:space="preserve">ation </w:t>
            </w:r>
          </w:p>
        </w:tc>
        <w:tc>
          <w:tcPr>
            <w:tcW w:w="2690" w:type="dxa"/>
            <w:shd w:val="clear" w:color="auto" w:fill="D2DEE7" w:themeFill="accent1" w:themeFillTint="33"/>
          </w:tcPr>
          <w:p w14:paraId="0C045BFB" w14:textId="77777777"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2022–2027</w:t>
            </w:r>
          </w:p>
          <w:p w14:paraId="415DA489" w14:textId="77777777"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p>
        </w:tc>
        <w:tc>
          <w:tcPr>
            <w:tcW w:w="3398" w:type="dxa"/>
            <w:shd w:val="clear" w:color="auto" w:fill="F2F2F2" w:themeFill="background1" w:themeFillShade="F2"/>
          </w:tcPr>
          <w:p w14:paraId="407DE174" w14:textId="649BA14F"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World Health Organi</w:t>
            </w:r>
            <w:r w:rsidR="00F449BE">
              <w:t>z</w:t>
            </w:r>
            <w:r w:rsidRPr="00D053B7">
              <w:t>ation</w:t>
            </w:r>
          </w:p>
        </w:tc>
      </w:tr>
      <w:tr w:rsidR="007D3ADB" w:rsidRPr="00D053B7" w14:paraId="0AEA9899"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2754BC5" w14:textId="16312EBE" w:rsidR="007D3ADB" w:rsidRPr="00D053B7" w:rsidRDefault="007D3ADB" w:rsidP="007D3ADB">
            <w:pPr>
              <w:pStyle w:val="TableBodyCopy"/>
              <w:rPr>
                <w:rStyle w:val="CommentReference"/>
                <w:sz w:val="20"/>
                <w:szCs w:val="21"/>
              </w:rPr>
            </w:pPr>
            <w:r w:rsidRPr="00D053B7">
              <w:t>Core contribution to the United Nations Population Fund (UNFPA)</w:t>
            </w:r>
          </w:p>
        </w:tc>
        <w:tc>
          <w:tcPr>
            <w:tcW w:w="2690" w:type="dxa"/>
            <w:shd w:val="clear" w:color="auto" w:fill="D2DEE7" w:themeFill="accent1" w:themeFillTint="33"/>
          </w:tcPr>
          <w:p w14:paraId="08A5C0AC"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2022–2026</w:t>
            </w:r>
          </w:p>
          <w:p w14:paraId="48E8A11A"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p>
        </w:tc>
        <w:tc>
          <w:tcPr>
            <w:tcW w:w="3398" w:type="dxa"/>
            <w:shd w:val="clear" w:color="auto" w:fill="F2F2F2" w:themeFill="background1" w:themeFillShade="F2"/>
          </w:tcPr>
          <w:p w14:paraId="1F7948CD" w14:textId="106BF2A2"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United Nations Population Fund (UNFPA)</w:t>
            </w:r>
          </w:p>
        </w:tc>
      </w:tr>
      <w:tr w:rsidR="007D3ADB" w:rsidRPr="00D053B7" w14:paraId="2A0138DF"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632061D" w14:textId="4132F3F4" w:rsidR="007D3ADB" w:rsidRPr="00D053B7" w:rsidRDefault="007D3ADB" w:rsidP="007D3ADB">
            <w:pPr>
              <w:pStyle w:val="TableBodyCopy"/>
              <w:rPr>
                <w:rStyle w:val="CommentReference"/>
                <w:sz w:val="20"/>
                <w:szCs w:val="21"/>
              </w:rPr>
            </w:pPr>
            <w:r w:rsidRPr="00D053B7">
              <w:t xml:space="preserve">Core contribution to the Global Fund to fight AIDS, Tuberculosis and Malaria </w:t>
            </w:r>
          </w:p>
        </w:tc>
        <w:tc>
          <w:tcPr>
            <w:tcW w:w="2690" w:type="dxa"/>
            <w:shd w:val="clear" w:color="auto" w:fill="D2DEE7" w:themeFill="accent1" w:themeFillTint="33"/>
          </w:tcPr>
          <w:p w14:paraId="082154FD" w14:textId="6FED98D9"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2023–2025</w:t>
            </w:r>
          </w:p>
        </w:tc>
        <w:tc>
          <w:tcPr>
            <w:tcW w:w="3398" w:type="dxa"/>
            <w:shd w:val="clear" w:color="auto" w:fill="F2F2F2" w:themeFill="background1" w:themeFillShade="F2"/>
          </w:tcPr>
          <w:p w14:paraId="01C62835" w14:textId="527A7A19"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 xml:space="preserve">Global Fund </w:t>
            </w:r>
          </w:p>
        </w:tc>
      </w:tr>
      <w:tr w:rsidR="007D3ADB" w:rsidRPr="00D053B7" w14:paraId="516256A7"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BEF7EA9" w14:textId="587E0A62" w:rsidR="007D3ADB" w:rsidRPr="00D053B7" w:rsidRDefault="007D3ADB" w:rsidP="007D3ADB">
            <w:pPr>
              <w:pStyle w:val="TableBodyCopy"/>
              <w:rPr>
                <w:rStyle w:val="CommentReference"/>
                <w:sz w:val="20"/>
                <w:szCs w:val="21"/>
              </w:rPr>
            </w:pPr>
            <w:r w:rsidRPr="00D053B7">
              <w:t>Core contribution to the Joint United Nations Programme on HIV/AIDS (UNAIDS)</w:t>
            </w:r>
          </w:p>
        </w:tc>
        <w:tc>
          <w:tcPr>
            <w:tcW w:w="2690" w:type="dxa"/>
            <w:shd w:val="clear" w:color="auto" w:fill="D2DEE7" w:themeFill="accent1" w:themeFillTint="33"/>
          </w:tcPr>
          <w:p w14:paraId="616CA4A2"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2022–2026</w:t>
            </w:r>
          </w:p>
          <w:p w14:paraId="7DDAD3FC"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p>
        </w:tc>
        <w:tc>
          <w:tcPr>
            <w:tcW w:w="3398" w:type="dxa"/>
            <w:shd w:val="clear" w:color="auto" w:fill="F2F2F2" w:themeFill="background1" w:themeFillShade="F2"/>
          </w:tcPr>
          <w:p w14:paraId="4F036C66" w14:textId="18A5C838"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UNAIDS</w:t>
            </w:r>
          </w:p>
        </w:tc>
      </w:tr>
      <w:tr w:rsidR="007D3ADB" w:rsidRPr="00D053B7" w14:paraId="253F3EDD"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EBE23BE" w14:textId="2B7372B1" w:rsidR="007D3ADB" w:rsidRPr="00D053B7" w:rsidRDefault="007D3ADB" w:rsidP="007D3ADB">
            <w:pPr>
              <w:pStyle w:val="TableBodyCopy"/>
              <w:rPr>
                <w:rStyle w:val="CommentReference"/>
                <w:sz w:val="20"/>
                <w:szCs w:val="21"/>
              </w:rPr>
            </w:pPr>
            <w:r w:rsidRPr="00D053B7">
              <w:t>Core contribution to the Global Polio Eradication Initiative</w:t>
            </w:r>
          </w:p>
        </w:tc>
        <w:tc>
          <w:tcPr>
            <w:tcW w:w="2690" w:type="dxa"/>
            <w:shd w:val="clear" w:color="auto" w:fill="D2DEE7" w:themeFill="accent1" w:themeFillTint="33"/>
          </w:tcPr>
          <w:p w14:paraId="75CEE065" w14:textId="77777777"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2021–2025</w:t>
            </w:r>
          </w:p>
          <w:p w14:paraId="4F6E0AE9" w14:textId="77777777"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p>
        </w:tc>
        <w:tc>
          <w:tcPr>
            <w:tcW w:w="3398" w:type="dxa"/>
            <w:shd w:val="clear" w:color="auto" w:fill="F2F2F2" w:themeFill="background1" w:themeFillShade="F2"/>
          </w:tcPr>
          <w:p w14:paraId="4BA57325" w14:textId="4D9DD485"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Global Polio Eradication Initiative</w:t>
            </w:r>
          </w:p>
        </w:tc>
      </w:tr>
      <w:tr w:rsidR="007D3ADB" w:rsidRPr="00D053B7" w14:paraId="7054FC59"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799D3C2" w14:textId="2ED6D487" w:rsidR="007D3ADB" w:rsidRPr="00D053B7" w:rsidRDefault="007D3ADB" w:rsidP="007D3ADB">
            <w:pPr>
              <w:pStyle w:val="TableBodyCopy"/>
              <w:rPr>
                <w:rStyle w:val="CommentReference"/>
                <w:sz w:val="20"/>
                <w:szCs w:val="21"/>
              </w:rPr>
            </w:pPr>
            <w:r w:rsidRPr="00D053B7">
              <w:t>Core contribution to the Gavi, the Vaccine Alliance</w:t>
            </w:r>
          </w:p>
        </w:tc>
        <w:tc>
          <w:tcPr>
            <w:tcW w:w="2690" w:type="dxa"/>
            <w:shd w:val="clear" w:color="auto" w:fill="D2DEE7" w:themeFill="accent1" w:themeFillTint="33"/>
          </w:tcPr>
          <w:p w14:paraId="2067A45A"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2020–2030</w:t>
            </w:r>
          </w:p>
          <w:p w14:paraId="735DA286" w14:textId="7777777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p>
        </w:tc>
        <w:tc>
          <w:tcPr>
            <w:tcW w:w="3398" w:type="dxa"/>
            <w:shd w:val="clear" w:color="auto" w:fill="F2F2F2" w:themeFill="background1" w:themeFillShade="F2"/>
          </w:tcPr>
          <w:p w14:paraId="6A30E1D8" w14:textId="37B1A1F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 xml:space="preserve">Gavi </w:t>
            </w:r>
          </w:p>
        </w:tc>
      </w:tr>
      <w:tr w:rsidR="007D3ADB" w:rsidRPr="00D053B7" w14:paraId="65A47E97"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93A9415" w14:textId="31BE5A97" w:rsidR="007D3ADB" w:rsidRPr="00D053B7" w:rsidRDefault="007D3ADB" w:rsidP="007D3ADB">
            <w:pPr>
              <w:pStyle w:val="TableBodyCopy"/>
              <w:rPr>
                <w:rStyle w:val="CommentReference"/>
                <w:sz w:val="20"/>
                <w:szCs w:val="21"/>
              </w:rPr>
            </w:pPr>
            <w:r w:rsidRPr="00D053B7">
              <w:t xml:space="preserve">Core contribution to the COVID-19 Vaccines Global Access (COVAX) Pandemic Fund </w:t>
            </w:r>
          </w:p>
        </w:tc>
        <w:tc>
          <w:tcPr>
            <w:tcW w:w="2690" w:type="dxa"/>
            <w:shd w:val="clear" w:color="auto" w:fill="D2DEE7" w:themeFill="accent1" w:themeFillTint="33"/>
          </w:tcPr>
          <w:p w14:paraId="074FDD2C" w14:textId="37B5CA71"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2022–2026</w:t>
            </w:r>
          </w:p>
        </w:tc>
        <w:tc>
          <w:tcPr>
            <w:tcW w:w="3398" w:type="dxa"/>
            <w:shd w:val="clear" w:color="auto" w:fill="F2F2F2" w:themeFill="background1" w:themeFillShade="F2"/>
          </w:tcPr>
          <w:p w14:paraId="1DE497E9" w14:textId="4C741D76"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COVAX</w:t>
            </w:r>
          </w:p>
        </w:tc>
      </w:tr>
      <w:tr w:rsidR="007D3ADB" w:rsidRPr="00D053B7" w14:paraId="7DEFAE28"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4848D18" w14:textId="7E347FD0" w:rsidR="007D3ADB" w:rsidRPr="00D053B7" w:rsidRDefault="007D3ADB" w:rsidP="007D3ADB">
            <w:pPr>
              <w:pStyle w:val="TableBodyCopy"/>
              <w:rPr>
                <w:rStyle w:val="normaltextrun"/>
              </w:rPr>
            </w:pPr>
            <w:r w:rsidRPr="00D053B7">
              <w:t>Southeast Asia and Australia Government-to-Government Partnerships program (SEAG2G)</w:t>
            </w:r>
          </w:p>
        </w:tc>
        <w:tc>
          <w:tcPr>
            <w:tcW w:w="2690" w:type="dxa"/>
            <w:shd w:val="clear" w:color="auto" w:fill="D2DEE7" w:themeFill="accent1" w:themeFillTint="33"/>
          </w:tcPr>
          <w:p w14:paraId="6C258E2F" w14:textId="6A76A300"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2023–2028</w:t>
            </w:r>
          </w:p>
        </w:tc>
        <w:tc>
          <w:tcPr>
            <w:tcW w:w="3398" w:type="dxa"/>
            <w:shd w:val="clear" w:color="auto" w:fill="F2F2F2" w:themeFill="background1" w:themeFillShade="F2"/>
          </w:tcPr>
          <w:p w14:paraId="77CC9150" w14:textId="0B7B4CDC"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ASEAN</w:t>
            </w:r>
            <w:r w:rsidR="00915D6C" w:rsidRPr="00D053B7">
              <w:t>;</w:t>
            </w:r>
            <w:r w:rsidRPr="00D053B7">
              <w:t xml:space="preserve"> Cambodia</w:t>
            </w:r>
            <w:r w:rsidR="00915D6C" w:rsidRPr="00D053B7">
              <w:t>;</w:t>
            </w:r>
            <w:r w:rsidRPr="00D053B7">
              <w:t xml:space="preserve"> Indonesia</w:t>
            </w:r>
            <w:r w:rsidR="00915D6C" w:rsidRPr="00D053B7">
              <w:t>;</w:t>
            </w:r>
            <w:r w:rsidRPr="00D053B7">
              <w:t xml:space="preserve"> Laos</w:t>
            </w:r>
            <w:r w:rsidR="00915D6C" w:rsidRPr="00D053B7">
              <w:t>;</w:t>
            </w:r>
            <w:r w:rsidRPr="00D053B7">
              <w:t xml:space="preserve"> Malaysia</w:t>
            </w:r>
            <w:r w:rsidR="00915D6C" w:rsidRPr="00D053B7">
              <w:t>;</w:t>
            </w:r>
            <w:r w:rsidRPr="00D053B7">
              <w:t xml:space="preserve"> Philippines</w:t>
            </w:r>
            <w:r w:rsidR="00915D6C" w:rsidRPr="00D053B7">
              <w:t>;</w:t>
            </w:r>
            <w:r w:rsidRPr="00D053B7">
              <w:t xml:space="preserve"> Thailand</w:t>
            </w:r>
            <w:r w:rsidR="00915D6C" w:rsidRPr="00D053B7">
              <w:t>;</w:t>
            </w:r>
            <w:r w:rsidRPr="00D053B7">
              <w:t xml:space="preserve"> Timor-Leste</w:t>
            </w:r>
            <w:r w:rsidR="00915D6C" w:rsidRPr="00D053B7">
              <w:t>;</w:t>
            </w:r>
            <w:r w:rsidRPr="00D053B7">
              <w:t xml:space="preserve"> Vietnam</w:t>
            </w:r>
          </w:p>
        </w:tc>
      </w:tr>
      <w:tr w:rsidR="007D3ADB" w:rsidRPr="00D053B7" w14:paraId="4759B45C"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DE3CA8F" w14:textId="09393083" w:rsidR="007D3ADB" w:rsidRPr="00D053B7" w:rsidRDefault="007D3ADB" w:rsidP="007D3ADB">
            <w:pPr>
              <w:pStyle w:val="TableBodyCopy"/>
            </w:pPr>
            <w:r w:rsidRPr="00D053B7">
              <w:t>Australia for ASEAN scholarships (current phase)</w:t>
            </w:r>
          </w:p>
        </w:tc>
        <w:tc>
          <w:tcPr>
            <w:tcW w:w="2690" w:type="dxa"/>
            <w:shd w:val="clear" w:color="auto" w:fill="D2DEE7" w:themeFill="accent1" w:themeFillTint="33"/>
          </w:tcPr>
          <w:p w14:paraId="26DEC690" w14:textId="23C4002C"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2022–2025</w:t>
            </w:r>
          </w:p>
        </w:tc>
        <w:tc>
          <w:tcPr>
            <w:tcW w:w="3398" w:type="dxa"/>
            <w:shd w:val="clear" w:color="auto" w:fill="F2F2F2" w:themeFill="background1" w:themeFillShade="F2"/>
          </w:tcPr>
          <w:p w14:paraId="4B744A78" w14:textId="1440471A"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ASEAN Member States</w:t>
            </w:r>
            <w:r w:rsidR="00915D6C" w:rsidRPr="00D053B7">
              <w:t>;</w:t>
            </w:r>
            <w:r w:rsidRPr="00D053B7">
              <w:t xml:space="preserve"> Timor-Leste</w:t>
            </w:r>
          </w:p>
        </w:tc>
      </w:tr>
      <w:tr w:rsidR="007D3ADB" w:rsidRPr="00D053B7" w14:paraId="3CDC818B"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3C9CF3A" w14:textId="1EC34C2A" w:rsidR="007D3ADB" w:rsidRPr="00D053B7" w:rsidRDefault="007D3ADB" w:rsidP="007D3ADB">
            <w:pPr>
              <w:pStyle w:val="TableBodyCopy"/>
              <w:rPr>
                <w:rStyle w:val="normaltextrun"/>
              </w:rPr>
            </w:pPr>
            <w:r w:rsidRPr="00D053B7">
              <w:t>Aus4ASEAN Digital Transformation and Future Skills initiative</w:t>
            </w:r>
          </w:p>
        </w:tc>
        <w:tc>
          <w:tcPr>
            <w:tcW w:w="2690" w:type="dxa"/>
            <w:shd w:val="clear" w:color="auto" w:fill="D2DEE7" w:themeFill="accent1" w:themeFillTint="33"/>
          </w:tcPr>
          <w:p w14:paraId="001FCE8C" w14:textId="1B488FF3"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2022–2025</w:t>
            </w:r>
          </w:p>
        </w:tc>
        <w:tc>
          <w:tcPr>
            <w:tcW w:w="3398" w:type="dxa"/>
            <w:shd w:val="clear" w:color="auto" w:fill="F2F2F2" w:themeFill="background1" w:themeFillShade="F2"/>
          </w:tcPr>
          <w:p w14:paraId="5F43889B" w14:textId="76F481F5"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ASEAN Member States</w:t>
            </w:r>
          </w:p>
        </w:tc>
      </w:tr>
      <w:tr w:rsidR="007D3ADB" w:rsidRPr="00D053B7" w14:paraId="6913EEB8"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8A1C000" w14:textId="74CCB47D" w:rsidR="007D3ADB" w:rsidRPr="00D053B7" w:rsidRDefault="007D3ADB" w:rsidP="007D3ADB">
            <w:pPr>
              <w:pStyle w:val="TableBodyCopy"/>
              <w:rPr>
                <w:rStyle w:val="normaltextrun"/>
              </w:rPr>
            </w:pPr>
            <w:r w:rsidRPr="00D053B7">
              <w:t>Meryl Williams Fellowship – ASEAN cohort</w:t>
            </w:r>
          </w:p>
        </w:tc>
        <w:tc>
          <w:tcPr>
            <w:tcW w:w="2690" w:type="dxa"/>
            <w:shd w:val="clear" w:color="auto" w:fill="D2DEE7" w:themeFill="accent1" w:themeFillTint="33"/>
          </w:tcPr>
          <w:p w14:paraId="204FA994" w14:textId="777B2F85"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2024–2025</w:t>
            </w:r>
          </w:p>
        </w:tc>
        <w:tc>
          <w:tcPr>
            <w:tcW w:w="3398" w:type="dxa"/>
            <w:shd w:val="clear" w:color="auto" w:fill="F2F2F2" w:themeFill="background1" w:themeFillShade="F2"/>
          </w:tcPr>
          <w:p w14:paraId="2B29439F" w14:textId="3B034266"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ASEAN Member States</w:t>
            </w:r>
            <w:r w:rsidR="00915D6C" w:rsidRPr="00D053B7">
              <w:t>;</w:t>
            </w:r>
            <w:r w:rsidRPr="00D053B7">
              <w:t xml:space="preserve"> ACIAR</w:t>
            </w:r>
            <w:r w:rsidR="00915D6C" w:rsidRPr="00D053B7">
              <w:t>;</w:t>
            </w:r>
            <w:r w:rsidRPr="00D053B7">
              <w:t xml:space="preserve"> DFAT</w:t>
            </w:r>
          </w:p>
        </w:tc>
      </w:tr>
      <w:tr w:rsidR="007D3ADB" w:rsidRPr="00D053B7" w14:paraId="63A51ED7"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02058EF" w14:textId="6B327C12" w:rsidR="007D3ADB" w:rsidRPr="00D053B7" w:rsidRDefault="007D3ADB" w:rsidP="007D3ADB">
            <w:pPr>
              <w:pStyle w:val="TableBodyCopy"/>
              <w:rPr>
                <w:rStyle w:val="normaltextrun"/>
              </w:rPr>
            </w:pPr>
            <w:r w:rsidRPr="00D053B7">
              <w:t>Global Partnership for Education</w:t>
            </w:r>
          </w:p>
        </w:tc>
        <w:tc>
          <w:tcPr>
            <w:tcW w:w="2690" w:type="dxa"/>
            <w:shd w:val="clear" w:color="auto" w:fill="D2DEE7" w:themeFill="accent1" w:themeFillTint="33"/>
          </w:tcPr>
          <w:p w14:paraId="440091E1" w14:textId="2AFBA6E5"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2021–2025</w:t>
            </w:r>
          </w:p>
        </w:tc>
        <w:tc>
          <w:tcPr>
            <w:tcW w:w="3398" w:type="dxa"/>
            <w:shd w:val="clear" w:color="auto" w:fill="F2F2F2" w:themeFill="background1" w:themeFillShade="F2"/>
          </w:tcPr>
          <w:p w14:paraId="64E94266" w14:textId="3855D253"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Global Partnership for Education</w:t>
            </w:r>
          </w:p>
        </w:tc>
      </w:tr>
      <w:tr w:rsidR="007D3ADB" w:rsidRPr="00D053B7" w14:paraId="52E1617F"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72D5AC3" w14:textId="67D0D029" w:rsidR="007D3ADB" w:rsidRPr="00D053B7" w:rsidRDefault="007D3ADB" w:rsidP="007D3ADB">
            <w:pPr>
              <w:pStyle w:val="TableBodyCopy"/>
              <w:rPr>
                <w:rStyle w:val="FollowedHyperlink"/>
                <w:color w:val="auto"/>
                <w:u w:val="none"/>
              </w:rPr>
            </w:pPr>
            <w:r w:rsidRPr="00D053B7">
              <w:t>Southeast Asia Gender-based Violence Prevention Platform</w:t>
            </w:r>
          </w:p>
        </w:tc>
        <w:tc>
          <w:tcPr>
            <w:tcW w:w="2690" w:type="dxa"/>
            <w:shd w:val="clear" w:color="auto" w:fill="D2DEE7" w:themeFill="accent1" w:themeFillTint="33"/>
          </w:tcPr>
          <w:p w14:paraId="51FFCE45" w14:textId="5AE1C5AD"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2024–2029</w:t>
            </w:r>
          </w:p>
        </w:tc>
        <w:tc>
          <w:tcPr>
            <w:tcW w:w="3398" w:type="dxa"/>
            <w:shd w:val="clear" w:color="auto" w:fill="F2F2F2" w:themeFill="background1" w:themeFillShade="F2"/>
          </w:tcPr>
          <w:p w14:paraId="5D990854" w14:textId="2AFA461E"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Platform to commence mid-2024</w:t>
            </w:r>
          </w:p>
        </w:tc>
      </w:tr>
      <w:tr w:rsidR="007D3ADB" w:rsidRPr="00D053B7" w14:paraId="4FFC27B1"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6A8EA7D" w14:textId="29188723" w:rsidR="007D3ADB" w:rsidRPr="00D053B7" w:rsidRDefault="007D3ADB" w:rsidP="007D3ADB">
            <w:pPr>
              <w:pStyle w:val="TableBodyCopy"/>
              <w:rPr>
                <w:rStyle w:val="FollowedHyperlink"/>
                <w:color w:val="auto"/>
                <w:u w:val="none"/>
              </w:rPr>
            </w:pPr>
            <w:r w:rsidRPr="00D053B7">
              <w:t>Amplify-Invest-Reach (A-I-R) Partnership</w:t>
            </w:r>
          </w:p>
        </w:tc>
        <w:tc>
          <w:tcPr>
            <w:tcW w:w="2690" w:type="dxa"/>
            <w:shd w:val="clear" w:color="auto" w:fill="D2DEE7" w:themeFill="accent1" w:themeFillTint="33"/>
          </w:tcPr>
          <w:p w14:paraId="0938A125" w14:textId="41E5039D"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2022–2026</w:t>
            </w:r>
          </w:p>
        </w:tc>
        <w:tc>
          <w:tcPr>
            <w:tcW w:w="3398" w:type="dxa"/>
            <w:shd w:val="clear" w:color="auto" w:fill="F2F2F2" w:themeFill="background1" w:themeFillShade="F2"/>
          </w:tcPr>
          <w:p w14:paraId="5C8AB2D9" w14:textId="07170FC9"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Urgent Action Fund for Women’s Human Rights Asia &amp; Pacific</w:t>
            </w:r>
            <w:r w:rsidR="00915D6C" w:rsidRPr="00D053B7">
              <w:t>;</w:t>
            </w:r>
            <w:r w:rsidRPr="00D053B7">
              <w:t xml:space="preserve"> Women’s Fund Asia</w:t>
            </w:r>
          </w:p>
        </w:tc>
      </w:tr>
      <w:tr w:rsidR="007D3ADB" w:rsidRPr="00D053B7" w14:paraId="666AEDCB"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5A39DAD" w14:textId="2F318374" w:rsidR="007D3ADB" w:rsidRPr="00D053B7" w:rsidRDefault="007D3ADB" w:rsidP="007D3ADB">
            <w:pPr>
              <w:pStyle w:val="TableBodyCopy"/>
              <w:rPr>
                <w:rStyle w:val="FollowedHyperlink"/>
                <w:color w:val="auto"/>
                <w:u w:val="none"/>
              </w:rPr>
            </w:pPr>
            <w:r w:rsidRPr="00D053B7">
              <w:t>Women Peace and Security</w:t>
            </w:r>
          </w:p>
        </w:tc>
        <w:tc>
          <w:tcPr>
            <w:tcW w:w="2690" w:type="dxa"/>
            <w:shd w:val="clear" w:color="auto" w:fill="D2DEE7" w:themeFill="accent1" w:themeFillTint="33"/>
          </w:tcPr>
          <w:p w14:paraId="20E4F8E6" w14:textId="6A4CC250"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2022–2027</w:t>
            </w:r>
          </w:p>
        </w:tc>
        <w:tc>
          <w:tcPr>
            <w:tcW w:w="3398" w:type="dxa"/>
            <w:shd w:val="clear" w:color="auto" w:fill="F2F2F2" w:themeFill="background1" w:themeFillShade="F2"/>
          </w:tcPr>
          <w:p w14:paraId="0B2D5D8F" w14:textId="1AC550F6"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UN Women</w:t>
            </w:r>
            <w:r w:rsidR="00915D6C" w:rsidRPr="00D053B7">
              <w:t>;</w:t>
            </w:r>
            <w:r w:rsidRPr="00D053B7">
              <w:t xml:space="preserve"> Centre for Peace and Conflict Studies</w:t>
            </w:r>
          </w:p>
        </w:tc>
      </w:tr>
      <w:tr w:rsidR="007D3ADB" w:rsidRPr="00D053B7" w14:paraId="609F54E6"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94BB839" w14:textId="78D356FC" w:rsidR="007D3ADB" w:rsidRPr="00D053B7" w:rsidRDefault="007D3ADB" w:rsidP="007D3ADB">
            <w:pPr>
              <w:pStyle w:val="TableBodyCopy"/>
              <w:rPr>
                <w:rStyle w:val="FollowedHyperlink"/>
                <w:color w:val="auto"/>
                <w:u w:val="none"/>
              </w:rPr>
            </w:pPr>
            <w:r w:rsidRPr="00D053B7">
              <w:t>Empowering Girls and Women through Social Protection in Southeast Asia</w:t>
            </w:r>
          </w:p>
        </w:tc>
        <w:tc>
          <w:tcPr>
            <w:tcW w:w="2690" w:type="dxa"/>
            <w:shd w:val="clear" w:color="auto" w:fill="D2DEE7" w:themeFill="accent1" w:themeFillTint="33"/>
          </w:tcPr>
          <w:p w14:paraId="68E7592B" w14:textId="290CCF78"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2023–2026</w:t>
            </w:r>
          </w:p>
        </w:tc>
        <w:tc>
          <w:tcPr>
            <w:tcW w:w="3398" w:type="dxa"/>
            <w:shd w:val="clear" w:color="auto" w:fill="F2F2F2" w:themeFill="background1" w:themeFillShade="F2"/>
          </w:tcPr>
          <w:p w14:paraId="0E54A735" w14:textId="6ED4B26A"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United Nations Children’s Fund (UNICEF)</w:t>
            </w:r>
          </w:p>
        </w:tc>
      </w:tr>
      <w:tr w:rsidR="007D3ADB" w:rsidRPr="00D053B7" w14:paraId="5226DD1B" w14:textId="77777777" w:rsidTr="00C00B51">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C560896" w14:textId="46ACD0B9" w:rsidR="007D3ADB" w:rsidRPr="00D053B7" w:rsidRDefault="007D3ADB" w:rsidP="007D3ADB">
            <w:pPr>
              <w:pStyle w:val="TableBodyCopy"/>
              <w:rPr>
                <w:rStyle w:val="FollowedHyperlink"/>
                <w:color w:val="auto"/>
                <w:u w:val="none"/>
              </w:rPr>
            </w:pPr>
            <w:r w:rsidRPr="00D053B7">
              <w:t>Empowered and Equal Futures for Girls through Education in Southeast Asia</w:t>
            </w:r>
          </w:p>
        </w:tc>
        <w:tc>
          <w:tcPr>
            <w:tcW w:w="2690" w:type="dxa"/>
            <w:shd w:val="clear" w:color="auto" w:fill="D2DEE7" w:themeFill="accent1" w:themeFillTint="33"/>
          </w:tcPr>
          <w:p w14:paraId="0B9460D3" w14:textId="275AD852"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2023–2027</w:t>
            </w:r>
          </w:p>
        </w:tc>
        <w:tc>
          <w:tcPr>
            <w:tcW w:w="3398" w:type="dxa"/>
            <w:shd w:val="clear" w:color="auto" w:fill="F2F2F2" w:themeFill="background1" w:themeFillShade="F2"/>
          </w:tcPr>
          <w:p w14:paraId="56533BB8" w14:textId="507731DF" w:rsidR="007D3ADB" w:rsidRPr="00D053B7" w:rsidRDefault="007D3ADB" w:rsidP="007D3ADB">
            <w:pPr>
              <w:pStyle w:val="TableBodyCopy"/>
              <w:cnfStyle w:val="000000000000" w:firstRow="0" w:lastRow="0" w:firstColumn="0" w:lastColumn="0" w:oddVBand="0" w:evenVBand="0" w:oddHBand="0" w:evenHBand="0" w:firstRowFirstColumn="0" w:firstRowLastColumn="0" w:lastRowFirstColumn="0" w:lastRowLastColumn="0"/>
            </w:pPr>
            <w:r w:rsidRPr="00D053B7">
              <w:t>UNICEF</w:t>
            </w:r>
          </w:p>
        </w:tc>
      </w:tr>
      <w:tr w:rsidR="007D3ADB" w:rsidRPr="00D053B7" w14:paraId="5118879F" w14:textId="77777777" w:rsidTr="00C0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595094E" w14:textId="1EBFB706" w:rsidR="007D3ADB" w:rsidRPr="00D053B7" w:rsidRDefault="007D3ADB" w:rsidP="007D3ADB">
            <w:pPr>
              <w:pStyle w:val="TableBodyCopy"/>
              <w:rPr>
                <w:rStyle w:val="FollowedHyperlink"/>
                <w:color w:val="auto"/>
                <w:u w:val="none"/>
              </w:rPr>
            </w:pPr>
            <w:r w:rsidRPr="00D053B7">
              <w:t>Indo-Pacific Sexual and Reproductive Health and</w:t>
            </w:r>
            <w:r w:rsidR="00DB60FD">
              <w:t> </w:t>
            </w:r>
            <w:r w:rsidRPr="00D053B7">
              <w:t>Rights COVID-19 Surge Response (SRHR C-</w:t>
            </w:r>
            <w:r w:rsidR="00DB60FD">
              <w:t>‍</w:t>
            </w:r>
            <w:r w:rsidRPr="00D053B7">
              <w:t>Surge)</w:t>
            </w:r>
          </w:p>
        </w:tc>
        <w:tc>
          <w:tcPr>
            <w:tcW w:w="2690" w:type="dxa"/>
            <w:shd w:val="clear" w:color="auto" w:fill="D2DEE7" w:themeFill="accent1" w:themeFillTint="33"/>
          </w:tcPr>
          <w:p w14:paraId="4192A3B7" w14:textId="4B7B613C"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2021–2024</w:t>
            </w:r>
          </w:p>
        </w:tc>
        <w:tc>
          <w:tcPr>
            <w:tcW w:w="3398" w:type="dxa"/>
            <w:shd w:val="clear" w:color="auto" w:fill="F2F2F2" w:themeFill="background1" w:themeFillShade="F2"/>
          </w:tcPr>
          <w:p w14:paraId="319F8E08" w14:textId="27D8DBD7" w:rsidR="007D3ADB" w:rsidRPr="00D053B7" w:rsidRDefault="007D3ADB" w:rsidP="007D3ADB">
            <w:pPr>
              <w:pStyle w:val="TableBodyCopy"/>
              <w:cnfStyle w:val="000000100000" w:firstRow="0" w:lastRow="0" w:firstColumn="0" w:lastColumn="0" w:oddVBand="0" w:evenVBand="0" w:oddHBand="1" w:evenHBand="0" w:firstRowFirstColumn="0" w:firstRowLastColumn="0" w:lastRowFirstColumn="0" w:lastRowLastColumn="0"/>
            </w:pPr>
            <w:r w:rsidRPr="00D053B7">
              <w:t>UNICEF</w:t>
            </w:r>
            <w:r w:rsidR="00915D6C" w:rsidRPr="00D053B7">
              <w:t>;</w:t>
            </w:r>
            <w:r w:rsidRPr="00D053B7">
              <w:t xml:space="preserve"> UNFPA</w:t>
            </w:r>
            <w:r w:rsidR="00915D6C" w:rsidRPr="00D053B7">
              <w:t>;</w:t>
            </w:r>
            <w:r w:rsidRPr="00D053B7">
              <w:t xml:space="preserve"> Marie Stopes</w:t>
            </w:r>
            <w:r w:rsidR="00915D6C" w:rsidRPr="00D053B7">
              <w:t>;</w:t>
            </w:r>
            <w:r w:rsidRPr="00D053B7">
              <w:t xml:space="preserve"> International Planned Parenthood Foundation</w:t>
            </w:r>
          </w:p>
        </w:tc>
      </w:tr>
    </w:tbl>
    <w:p w14:paraId="449C3315" w14:textId="0CFB000F" w:rsidR="004B1EF1" w:rsidRPr="00D053B7" w:rsidRDefault="004B1EF1" w:rsidP="00A6258A">
      <w:pPr>
        <w:keepNext/>
        <w:keepLines/>
        <w:widowControl w:val="0"/>
        <w:rPr>
          <w:lang w:eastAsia="en-AU"/>
        </w:rPr>
      </w:pPr>
      <w:r w:rsidRPr="00D053B7">
        <w:rPr>
          <w:lang w:eastAsia="en-AU"/>
        </w:rPr>
        <w:lastRenderedPageBreak/>
        <w:t xml:space="preserve">Australian Government supporting investments/activities for Objective 3 </w:t>
      </w:r>
      <w:r w:rsidR="007D5CC5" w:rsidRPr="00D053B7">
        <w:rPr>
          <w:lang w:eastAsia="en-AU"/>
        </w:rPr>
        <w:t xml:space="preserve">– greater regional action on climate change and energy transition </w:t>
      </w:r>
      <w:r w:rsidRPr="00D053B7">
        <w:rPr>
          <w:lang w:eastAsia="en-AU"/>
        </w:rPr>
        <w:t>(</w:t>
      </w:r>
      <w:r w:rsidR="008E5DDA" w:rsidRPr="00D053B7">
        <w:rPr>
          <w:rFonts w:eastAsia="Calibri Light"/>
        </w:rPr>
        <w:t>regional and global</w:t>
      </w:r>
      <w:r w:rsidRPr="00D053B7">
        <w:rPr>
          <w:rFonts w:eastAsia="Calibri Light"/>
        </w:rPr>
        <w:t xml:space="preserve"> </w:t>
      </w:r>
      <w:r w:rsidRPr="00D053B7">
        <w:rPr>
          <w:lang w:eastAsia="en-AU"/>
        </w:rPr>
        <w:t>Official Development Assistance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4106"/>
        <w:gridCol w:w="2690"/>
        <w:gridCol w:w="3398"/>
      </w:tblGrid>
      <w:tr w:rsidR="002F4955" w:rsidRPr="00D053B7" w14:paraId="2ADA9CB6" w14:textId="77777777" w:rsidTr="00683B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06" w:type="dxa"/>
            <w:tcBorders>
              <w:bottom w:val="single" w:sz="4" w:space="0" w:color="000000" w:themeColor="text1"/>
            </w:tcBorders>
          </w:tcPr>
          <w:p w14:paraId="5B68B75B" w14:textId="081F8978" w:rsidR="002F4955" w:rsidRPr="00D053B7" w:rsidRDefault="002F4955" w:rsidP="00A6258A">
            <w:pPr>
              <w:pStyle w:val="TableHeading"/>
              <w:keepNext/>
              <w:keepLines/>
              <w:widowControl w:val="0"/>
              <w:rPr>
                <w:b/>
              </w:rPr>
            </w:pPr>
            <w:r w:rsidRPr="00D053B7">
              <w:rPr>
                <w:b/>
                <w:bCs/>
              </w:rPr>
              <w:t xml:space="preserve">Name of </w:t>
            </w:r>
            <w:r w:rsidR="00B0517C" w:rsidRPr="00D053B7">
              <w:rPr>
                <w:b/>
                <w:bCs/>
              </w:rPr>
              <w:t>investment/activity</w:t>
            </w:r>
          </w:p>
        </w:tc>
        <w:tc>
          <w:tcPr>
            <w:tcW w:w="2690" w:type="dxa"/>
          </w:tcPr>
          <w:p w14:paraId="5B4EF918" w14:textId="77777777" w:rsidR="002F4955" w:rsidRPr="00D053B7" w:rsidRDefault="7CCE640A" w:rsidP="00A6258A">
            <w:pPr>
              <w:pStyle w:val="TableHeading"/>
              <w:keepNext/>
              <w:keepLines/>
              <w:widowControl w:val="0"/>
              <w:cnfStyle w:val="100000000000" w:firstRow="1" w:lastRow="0" w:firstColumn="0" w:lastColumn="0" w:oddVBand="0" w:evenVBand="0" w:oddHBand="0" w:evenHBand="0" w:firstRowFirstColumn="0" w:firstRowLastColumn="0" w:lastRowFirstColumn="0" w:lastRowLastColumn="0"/>
              <w:rPr>
                <w:b/>
              </w:rPr>
            </w:pPr>
            <w:r w:rsidRPr="00D053B7">
              <w:rPr>
                <w:b/>
              </w:rPr>
              <w:t>D</w:t>
            </w:r>
            <w:r w:rsidR="3CF99CB8" w:rsidRPr="00D053B7">
              <w:rPr>
                <w:b/>
              </w:rPr>
              <w:t>uration</w:t>
            </w:r>
          </w:p>
        </w:tc>
        <w:tc>
          <w:tcPr>
            <w:tcW w:w="3398" w:type="dxa"/>
          </w:tcPr>
          <w:p w14:paraId="7FB70227" w14:textId="77777777" w:rsidR="002F4955" w:rsidRPr="00D053B7" w:rsidRDefault="002F4955" w:rsidP="00A6258A">
            <w:pPr>
              <w:pStyle w:val="TableHeading"/>
              <w:keepNext/>
              <w:keepLines/>
              <w:widowControl w:val="0"/>
              <w:cnfStyle w:val="100000000000" w:firstRow="1" w:lastRow="0" w:firstColumn="0" w:lastColumn="0" w:oddVBand="0" w:evenVBand="0" w:oddHBand="0" w:evenHBand="0" w:firstRowFirstColumn="0" w:firstRowLastColumn="0" w:lastRowFirstColumn="0" w:lastRowLastColumn="0"/>
              <w:rPr>
                <w:b/>
              </w:rPr>
            </w:pPr>
            <w:r w:rsidRPr="00D053B7">
              <w:rPr>
                <w:b/>
              </w:rPr>
              <w:t>Key partners</w:t>
            </w:r>
          </w:p>
        </w:tc>
      </w:tr>
      <w:tr w:rsidR="001D3430" w:rsidRPr="00D053B7" w14:paraId="070A7062" w14:textId="77777777" w:rsidTr="00683B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000000" w:themeColor="text1"/>
            </w:tcBorders>
            <w:shd w:val="clear" w:color="auto" w:fill="A5BDCF" w:themeFill="accent1" w:themeFillTint="66"/>
          </w:tcPr>
          <w:p w14:paraId="1FBAC66A" w14:textId="1765F9A0" w:rsidR="001D3430" w:rsidRPr="00D053B7" w:rsidRDefault="001D3430" w:rsidP="00A6258A">
            <w:pPr>
              <w:pStyle w:val="TableBodyCopy"/>
              <w:keepNext/>
              <w:keepLines/>
              <w:widowControl w:val="0"/>
            </w:pPr>
            <w:r w:rsidRPr="00D053B7">
              <w:t>Aus4ASEAN Futures</w:t>
            </w:r>
          </w:p>
        </w:tc>
        <w:tc>
          <w:tcPr>
            <w:tcW w:w="2690" w:type="dxa"/>
            <w:shd w:val="clear" w:color="auto" w:fill="D2DEE7" w:themeFill="accent1" w:themeFillTint="33"/>
          </w:tcPr>
          <w:p w14:paraId="5B5A913F" w14:textId="67585B75" w:rsidR="001D3430" w:rsidRPr="00D053B7" w:rsidRDefault="001D3430" w:rsidP="00A6258A">
            <w:pPr>
              <w:pStyle w:val="TableBodyCopy"/>
              <w:keepNext/>
              <w:keepLines/>
              <w:widowControl w:val="0"/>
              <w:cnfStyle w:val="000000100000" w:firstRow="0" w:lastRow="0" w:firstColumn="0" w:lastColumn="0" w:oddVBand="0" w:evenVBand="0" w:oddHBand="1" w:evenHBand="0" w:firstRowFirstColumn="0" w:firstRowLastColumn="0" w:lastRowFirstColumn="0" w:lastRowLastColumn="0"/>
            </w:pPr>
            <w:r w:rsidRPr="00D053B7">
              <w:t>2020</w:t>
            </w:r>
            <w:r w:rsidR="00A34A58" w:rsidRPr="00D053B7">
              <w:t>–</w:t>
            </w:r>
            <w:r w:rsidRPr="00D053B7">
              <w:t>2032</w:t>
            </w:r>
          </w:p>
        </w:tc>
        <w:tc>
          <w:tcPr>
            <w:tcW w:w="3398" w:type="dxa"/>
            <w:shd w:val="clear" w:color="auto" w:fill="F2F2F2" w:themeFill="background1" w:themeFillShade="F2"/>
          </w:tcPr>
          <w:p w14:paraId="3C82F554" w14:textId="45768C44" w:rsidR="001D3430" w:rsidRPr="00D053B7" w:rsidRDefault="001D3430" w:rsidP="00A6258A">
            <w:pPr>
              <w:pStyle w:val="TableBodyCopy"/>
              <w:keepNext/>
              <w:keepLines/>
              <w:widowControl w:val="0"/>
              <w:cnfStyle w:val="000000100000" w:firstRow="0" w:lastRow="0" w:firstColumn="0" w:lastColumn="0" w:oddVBand="0" w:evenVBand="0" w:oddHBand="1" w:evenHBand="0" w:firstRowFirstColumn="0" w:firstRowLastColumn="0" w:lastRowFirstColumn="0" w:lastRowLastColumn="0"/>
            </w:pPr>
            <w:r w:rsidRPr="00D053B7">
              <w:t>ASEAN Member States</w:t>
            </w:r>
            <w:r w:rsidR="00F872F6" w:rsidRPr="00D053B7">
              <w:t>;</w:t>
            </w:r>
            <w:r w:rsidR="0032747B" w:rsidRPr="00D053B7">
              <w:t xml:space="preserve"> Timor-Leste</w:t>
            </w:r>
            <w:r w:rsidRPr="00D053B7">
              <w:t>; ASEAN Secretariat</w:t>
            </w:r>
          </w:p>
        </w:tc>
      </w:tr>
      <w:tr w:rsidR="001D3430" w:rsidRPr="00D053B7" w14:paraId="1E2B8732"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686236A" w14:textId="4CC8EC5E" w:rsidR="001D3430" w:rsidRPr="00D053B7" w:rsidRDefault="001D3430" w:rsidP="0063040A">
            <w:pPr>
              <w:pStyle w:val="TableBodyCopy"/>
            </w:pPr>
            <w:r w:rsidRPr="00D053B7">
              <w:t>Australian Humanitarian Partnership Phase II</w:t>
            </w:r>
          </w:p>
        </w:tc>
        <w:tc>
          <w:tcPr>
            <w:tcW w:w="2690" w:type="dxa"/>
            <w:shd w:val="clear" w:color="auto" w:fill="D2DEE7" w:themeFill="accent1" w:themeFillTint="33"/>
          </w:tcPr>
          <w:p w14:paraId="53095BBE" w14:textId="3E887442" w:rsidR="001D3430" w:rsidRPr="00D053B7" w:rsidRDefault="001D3430" w:rsidP="0063040A">
            <w:pPr>
              <w:pStyle w:val="TableBodyCopy"/>
              <w:cnfStyle w:val="000000000000" w:firstRow="0" w:lastRow="0" w:firstColumn="0" w:lastColumn="0" w:oddVBand="0" w:evenVBand="0" w:oddHBand="0" w:evenHBand="0" w:firstRowFirstColumn="0" w:firstRowLastColumn="0" w:lastRowFirstColumn="0" w:lastRowLastColumn="0"/>
            </w:pPr>
            <w:r w:rsidRPr="00D053B7">
              <w:t>2022</w:t>
            </w:r>
            <w:r w:rsidR="00A34A58" w:rsidRPr="00D053B7">
              <w:t>–</w:t>
            </w:r>
            <w:r w:rsidRPr="00D053B7">
              <w:t>2027</w:t>
            </w:r>
          </w:p>
        </w:tc>
        <w:tc>
          <w:tcPr>
            <w:tcW w:w="3398" w:type="dxa"/>
            <w:shd w:val="clear" w:color="auto" w:fill="F2F2F2" w:themeFill="background1" w:themeFillShade="F2"/>
          </w:tcPr>
          <w:p w14:paraId="291177BE" w14:textId="00E2F4C3" w:rsidR="001D3430" w:rsidRPr="00D053B7" w:rsidRDefault="001D3430" w:rsidP="0063040A">
            <w:pPr>
              <w:pStyle w:val="TableBodyCopy"/>
              <w:cnfStyle w:val="000000000000" w:firstRow="0" w:lastRow="0" w:firstColumn="0" w:lastColumn="0" w:oddVBand="0" w:evenVBand="0" w:oddHBand="0" w:evenHBand="0" w:firstRowFirstColumn="0" w:firstRowLastColumn="0" w:lastRowFirstColumn="0" w:lastRowLastColumn="0"/>
            </w:pPr>
            <w:r w:rsidRPr="00D053B7">
              <w:t>CARE</w:t>
            </w:r>
            <w:r w:rsidR="00F872F6" w:rsidRPr="00D053B7">
              <w:t>;</w:t>
            </w:r>
            <w:r w:rsidRPr="00D053B7">
              <w:t xml:space="preserve"> Caritas</w:t>
            </w:r>
            <w:r w:rsidR="00F872F6" w:rsidRPr="00D053B7">
              <w:t>;</w:t>
            </w:r>
            <w:r w:rsidRPr="00D053B7">
              <w:t xml:space="preserve"> Oxfam</w:t>
            </w:r>
            <w:r w:rsidR="00F872F6" w:rsidRPr="00D053B7">
              <w:t>;</w:t>
            </w:r>
            <w:r w:rsidRPr="00D053B7">
              <w:t xml:space="preserve"> Plan International</w:t>
            </w:r>
            <w:r w:rsidR="00F872F6" w:rsidRPr="00D053B7">
              <w:t>;</w:t>
            </w:r>
            <w:r w:rsidRPr="00D053B7">
              <w:t xml:space="preserve"> Save the Children</w:t>
            </w:r>
            <w:r w:rsidR="00F872F6" w:rsidRPr="00D053B7">
              <w:t>;</w:t>
            </w:r>
            <w:r w:rsidRPr="00D053B7">
              <w:t xml:space="preserve"> World Vision</w:t>
            </w:r>
          </w:p>
        </w:tc>
      </w:tr>
      <w:tr w:rsidR="001D3430" w:rsidRPr="00D053B7" w14:paraId="4F092AB8"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68C4DFE" w14:textId="2DB8B700" w:rsidR="001D3430" w:rsidRPr="00D053B7" w:rsidRDefault="001D3430" w:rsidP="0063040A">
            <w:pPr>
              <w:pStyle w:val="TableBodyCopy"/>
              <w:rPr>
                <w:rStyle w:val="FollowedHyperlink"/>
                <w:color w:val="auto"/>
                <w:u w:val="none"/>
              </w:rPr>
            </w:pPr>
            <w:bookmarkStart w:id="18" w:name="_Hlk174954383"/>
            <w:r w:rsidRPr="00D053B7">
              <w:t>Climate Resilient Communities</w:t>
            </w:r>
          </w:p>
        </w:tc>
        <w:tc>
          <w:tcPr>
            <w:tcW w:w="2690" w:type="dxa"/>
            <w:shd w:val="clear" w:color="auto" w:fill="D2DEE7" w:themeFill="accent1" w:themeFillTint="33"/>
          </w:tcPr>
          <w:p w14:paraId="6F98C703" w14:textId="35B11BAF" w:rsidR="001D3430" w:rsidRPr="00D053B7" w:rsidRDefault="001D343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2024</w:t>
            </w:r>
            <w:r w:rsidR="00A34A58" w:rsidRPr="00D053B7">
              <w:t>–</w:t>
            </w:r>
            <w:r w:rsidRPr="00D053B7">
              <w:t>2029</w:t>
            </w:r>
          </w:p>
        </w:tc>
        <w:tc>
          <w:tcPr>
            <w:tcW w:w="3398" w:type="dxa"/>
            <w:shd w:val="clear" w:color="auto" w:fill="F2F2F2" w:themeFill="background1" w:themeFillShade="F2"/>
          </w:tcPr>
          <w:p w14:paraId="5317B1B4" w14:textId="5EA71EB7" w:rsidR="001D3430" w:rsidRPr="00D053B7" w:rsidRDefault="001D343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 xml:space="preserve">To be determined. Support </w:t>
            </w:r>
            <w:r w:rsidR="00654039" w:rsidRPr="00D053B7">
              <w:t>u</w:t>
            </w:r>
            <w:r w:rsidRPr="00D053B7">
              <w:t xml:space="preserve">nit to be delivered by a </w:t>
            </w:r>
            <w:r w:rsidR="00654039" w:rsidRPr="00D053B7">
              <w:t>c</w:t>
            </w:r>
            <w:r w:rsidRPr="00D053B7">
              <w:t>ontractor, and co</w:t>
            </w:r>
            <w:r w:rsidR="00041D01" w:rsidRPr="00D053B7">
              <w:noBreakHyphen/>
            </w:r>
            <w:r w:rsidRPr="00D053B7">
              <w:t>funded programs to be delivered by a range of development partners (as determined by Posts)</w:t>
            </w:r>
          </w:p>
        </w:tc>
      </w:tr>
      <w:tr w:rsidR="005A36F0" w:rsidRPr="00D053B7" w14:paraId="4982E3AF"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9C6B166" w14:textId="2CBCDA0B" w:rsidR="005A36F0" w:rsidRPr="00D053B7" w:rsidRDefault="005A36F0" w:rsidP="0063040A">
            <w:pPr>
              <w:pStyle w:val="TableBodyCopy"/>
              <w:rPr>
                <w:rStyle w:val="normaltextrun"/>
              </w:rPr>
            </w:pPr>
            <w:r w:rsidRPr="00D053B7">
              <w:t>Partnerships for Infrastructure (P4I) </w:t>
            </w:r>
            <w:r w:rsidR="00D04008" w:rsidRPr="00D053B7">
              <w:t>P</w:t>
            </w:r>
            <w:r w:rsidR="00CC7B50" w:rsidRPr="00D053B7">
              <w:t>hase 2</w:t>
            </w:r>
          </w:p>
        </w:tc>
        <w:tc>
          <w:tcPr>
            <w:tcW w:w="2690" w:type="dxa"/>
            <w:shd w:val="clear" w:color="auto" w:fill="D2DEE7" w:themeFill="accent1" w:themeFillTint="33"/>
          </w:tcPr>
          <w:p w14:paraId="06907E49" w14:textId="5293D463" w:rsidR="005A36F0" w:rsidRPr="00D053B7" w:rsidRDefault="00CC7B50"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2025</w:t>
            </w:r>
            <w:r w:rsidR="00A34A58" w:rsidRPr="00D053B7">
              <w:t>–</w:t>
            </w:r>
            <w:r w:rsidRPr="00D053B7">
              <w:t>2034</w:t>
            </w:r>
          </w:p>
        </w:tc>
        <w:tc>
          <w:tcPr>
            <w:tcW w:w="3398" w:type="dxa"/>
            <w:shd w:val="clear" w:color="auto" w:fill="F2F2F2" w:themeFill="background1" w:themeFillShade="F2"/>
          </w:tcPr>
          <w:p w14:paraId="70495D08" w14:textId="7275EB39" w:rsidR="005A36F0" w:rsidRPr="00D053B7" w:rsidRDefault="005A36F0"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ASEAN</w:t>
            </w:r>
            <w:r w:rsidR="00F872F6" w:rsidRPr="00D053B7">
              <w:t>;</w:t>
            </w:r>
            <w:r w:rsidRPr="00D053B7">
              <w:t xml:space="preserve"> Cambodia</w:t>
            </w:r>
            <w:r w:rsidR="00F872F6" w:rsidRPr="00D053B7">
              <w:t>;</w:t>
            </w:r>
            <w:r w:rsidRPr="00D053B7">
              <w:t xml:space="preserve"> Indonesia</w:t>
            </w:r>
            <w:r w:rsidR="00F872F6" w:rsidRPr="00D053B7">
              <w:t>;</w:t>
            </w:r>
            <w:r w:rsidRPr="00D053B7">
              <w:t xml:space="preserve"> Laos</w:t>
            </w:r>
            <w:r w:rsidR="00F872F6" w:rsidRPr="00D053B7">
              <w:t>;</w:t>
            </w:r>
            <w:r w:rsidRPr="00D053B7">
              <w:t xml:space="preserve"> </w:t>
            </w:r>
            <w:r w:rsidR="00257F03" w:rsidRPr="00D053B7">
              <w:t>Malaysia</w:t>
            </w:r>
            <w:r w:rsidR="00F872F6" w:rsidRPr="00D053B7">
              <w:t>;</w:t>
            </w:r>
            <w:r w:rsidR="00257F03" w:rsidRPr="00D053B7">
              <w:t xml:space="preserve"> Philippines</w:t>
            </w:r>
            <w:r w:rsidR="00F872F6" w:rsidRPr="00D053B7">
              <w:t>;</w:t>
            </w:r>
            <w:r w:rsidRPr="00D053B7">
              <w:t xml:space="preserve"> Thailand</w:t>
            </w:r>
            <w:r w:rsidR="00F872F6" w:rsidRPr="00D053B7">
              <w:t>;</w:t>
            </w:r>
            <w:r w:rsidRPr="00D053B7">
              <w:t xml:space="preserve"> Timor-Leste</w:t>
            </w:r>
            <w:r w:rsidR="00F872F6" w:rsidRPr="00D053B7">
              <w:t>;</w:t>
            </w:r>
            <w:r w:rsidRPr="00D053B7">
              <w:t xml:space="preserve"> Vietnam</w:t>
            </w:r>
          </w:p>
        </w:tc>
      </w:tr>
      <w:bookmarkEnd w:id="18"/>
      <w:tr w:rsidR="00914820" w:rsidRPr="00D053B7" w14:paraId="4618587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9AC6019" w14:textId="26FD623A" w:rsidR="00914820" w:rsidRPr="00D053B7" w:rsidRDefault="00914820" w:rsidP="0063040A">
            <w:pPr>
              <w:pStyle w:val="TableBodyCopy"/>
              <w:rPr>
                <w:rStyle w:val="normaltextrun"/>
              </w:rPr>
            </w:pPr>
            <w:r w:rsidRPr="00D053B7">
              <w:t>Southeast Asia and Australia Government</w:t>
            </w:r>
            <w:r w:rsidR="00AF0DA9" w:rsidRPr="00D053B7">
              <w:t>-</w:t>
            </w:r>
            <w:r w:rsidRPr="00D053B7">
              <w:t>to</w:t>
            </w:r>
            <w:r w:rsidR="00AF0DA9" w:rsidRPr="00D053B7">
              <w:t>-</w:t>
            </w:r>
            <w:r w:rsidRPr="00D053B7">
              <w:t>Government Partnerships</w:t>
            </w:r>
            <w:r w:rsidR="00AF0DA9" w:rsidRPr="00D053B7">
              <w:t xml:space="preserve"> (SEAG2G)</w:t>
            </w:r>
          </w:p>
        </w:tc>
        <w:tc>
          <w:tcPr>
            <w:tcW w:w="2690" w:type="dxa"/>
            <w:shd w:val="clear" w:color="auto" w:fill="D2DEE7" w:themeFill="accent1" w:themeFillTint="33"/>
          </w:tcPr>
          <w:p w14:paraId="54EF69A2" w14:textId="369E6DF0"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2023</w:t>
            </w:r>
            <w:r w:rsidR="00A34A58" w:rsidRPr="00D053B7">
              <w:t>–</w:t>
            </w:r>
            <w:r w:rsidRPr="00D053B7">
              <w:t>2028</w:t>
            </w:r>
          </w:p>
        </w:tc>
        <w:tc>
          <w:tcPr>
            <w:tcW w:w="3398" w:type="dxa"/>
            <w:shd w:val="clear" w:color="auto" w:fill="F2F2F2" w:themeFill="background1" w:themeFillShade="F2"/>
          </w:tcPr>
          <w:p w14:paraId="7FB461C9" w14:textId="715F837D"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pPr>
            <w:r w:rsidRPr="00D053B7">
              <w:t>ASEAN</w:t>
            </w:r>
            <w:r w:rsidR="00F872F6" w:rsidRPr="00D053B7">
              <w:t>;</w:t>
            </w:r>
            <w:r w:rsidRPr="00D053B7">
              <w:t xml:space="preserve"> Cambodia</w:t>
            </w:r>
            <w:r w:rsidR="00F872F6" w:rsidRPr="00D053B7">
              <w:t>;</w:t>
            </w:r>
            <w:r w:rsidRPr="00D053B7">
              <w:t xml:space="preserve"> Indonesia</w:t>
            </w:r>
            <w:r w:rsidR="00F872F6" w:rsidRPr="00D053B7">
              <w:t>;</w:t>
            </w:r>
            <w:r w:rsidRPr="00D053B7">
              <w:t xml:space="preserve"> Laos</w:t>
            </w:r>
            <w:r w:rsidR="00F872F6" w:rsidRPr="00D053B7">
              <w:t>;</w:t>
            </w:r>
            <w:r w:rsidRPr="00D053B7">
              <w:t xml:space="preserve"> </w:t>
            </w:r>
            <w:r w:rsidR="00257F03" w:rsidRPr="00D053B7">
              <w:t>Malaysia</w:t>
            </w:r>
            <w:r w:rsidR="00F872F6" w:rsidRPr="00D053B7">
              <w:t>;</w:t>
            </w:r>
            <w:r w:rsidR="00257F03" w:rsidRPr="00D053B7">
              <w:t xml:space="preserve"> Philippines</w:t>
            </w:r>
            <w:r w:rsidR="00F872F6" w:rsidRPr="00D053B7">
              <w:t>;</w:t>
            </w:r>
            <w:r w:rsidRPr="00D053B7">
              <w:t xml:space="preserve"> Thailand</w:t>
            </w:r>
            <w:r w:rsidR="00F872F6" w:rsidRPr="00D053B7">
              <w:t>;</w:t>
            </w:r>
            <w:r w:rsidRPr="00D053B7">
              <w:t xml:space="preserve"> Timor-Leste</w:t>
            </w:r>
            <w:r w:rsidR="00F872F6" w:rsidRPr="00D053B7">
              <w:t>;</w:t>
            </w:r>
            <w:r w:rsidRPr="00D053B7">
              <w:t xml:space="preserve"> Vietnam</w:t>
            </w:r>
          </w:p>
        </w:tc>
      </w:tr>
      <w:tr w:rsidR="00914820" w:rsidRPr="00D053B7" w14:paraId="08587FEB"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700CA02" w14:textId="48AC42B2" w:rsidR="00914820" w:rsidRPr="00D053B7" w:rsidRDefault="00914820" w:rsidP="0063040A">
            <w:pPr>
              <w:pStyle w:val="TableBodyCopy"/>
              <w:rPr>
                <w:rStyle w:val="normaltextrun"/>
              </w:rPr>
            </w:pPr>
            <w:r w:rsidRPr="00D053B7">
              <w:t>Mekong</w:t>
            </w:r>
            <w:r w:rsidR="00566E1D" w:rsidRPr="00D053B7">
              <w:t>–</w:t>
            </w:r>
            <w:r w:rsidRPr="00D053B7">
              <w:t>Australia Partnership Phase 2</w:t>
            </w:r>
          </w:p>
        </w:tc>
        <w:tc>
          <w:tcPr>
            <w:tcW w:w="2690" w:type="dxa"/>
            <w:shd w:val="clear" w:color="auto" w:fill="D2DEE7" w:themeFill="accent1" w:themeFillTint="33"/>
          </w:tcPr>
          <w:p w14:paraId="245290A9" w14:textId="2F2B7398" w:rsidR="00914820" w:rsidRPr="00D053B7" w:rsidRDefault="00914820" w:rsidP="0063040A">
            <w:pPr>
              <w:pStyle w:val="TableBodyCopy"/>
              <w:cnfStyle w:val="000000000000" w:firstRow="0" w:lastRow="0" w:firstColumn="0" w:lastColumn="0" w:oddVBand="0" w:evenVBand="0" w:oddHBand="0" w:evenHBand="0" w:firstRowFirstColumn="0" w:firstRowLastColumn="0" w:lastRowFirstColumn="0" w:lastRowLastColumn="0"/>
            </w:pPr>
            <w:r w:rsidRPr="00D053B7">
              <w:t>2024</w:t>
            </w:r>
            <w:r w:rsidR="00A34A58" w:rsidRPr="00D053B7">
              <w:t>–</w:t>
            </w:r>
            <w:r w:rsidRPr="00D053B7">
              <w:t>202</w:t>
            </w:r>
            <w:r w:rsidR="00200E67" w:rsidRPr="00D053B7">
              <w:t>8</w:t>
            </w:r>
          </w:p>
        </w:tc>
        <w:tc>
          <w:tcPr>
            <w:tcW w:w="3398" w:type="dxa"/>
            <w:shd w:val="clear" w:color="auto" w:fill="F2F2F2" w:themeFill="background1" w:themeFillShade="F2"/>
          </w:tcPr>
          <w:p w14:paraId="0E846662" w14:textId="0E357D97" w:rsidR="00914820" w:rsidRPr="00D053B7" w:rsidRDefault="00914820" w:rsidP="0063040A">
            <w:pPr>
              <w:pStyle w:val="TableBodyCopy"/>
              <w:cnfStyle w:val="000000000000" w:firstRow="0" w:lastRow="0" w:firstColumn="0" w:lastColumn="0" w:oddVBand="0" w:evenVBand="0" w:oddHBand="0" w:evenHBand="0" w:firstRowFirstColumn="0" w:firstRowLastColumn="0" w:lastRowFirstColumn="0" w:lastRowLastColumn="0"/>
            </w:pPr>
            <w:r w:rsidRPr="00D053B7">
              <w:t>Mekong River Commission (MRC)</w:t>
            </w:r>
            <w:r w:rsidR="00F872F6" w:rsidRPr="00D053B7">
              <w:t>;</w:t>
            </w:r>
            <w:r w:rsidRPr="00D053B7">
              <w:t xml:space="preserve"> </w:t>
            </w:r>
            <w:proofErr w:type="spellStart"/>
            <w:r w:rsidRPr="00D053B7">
              <w:t>Ayeyawady</w:t>
            </w:r>
            <w:proofErr w:type="spellEnd"/>
            <w:r w:rsidRPr="00D053B7">
              <w:t>-Chao Phraya-Mekong Economic Cooperation Strategy</w:t>
            </w:r>
            <w:r w:rsidR="00F872F6" w:rsidRPr="00D053B7">
              <w:t>;</w:t>
            </w:r>
            <w:r w:rsidRPr="00D053B7">
              <w:t xml:space="preserve"> Australian Centre for International Agricultural Research (ACIAR)</w:t>
            </w:r>
            <w:r w:rsidR="00F872F6" w:rsidRPr="00D053B7">
              <w:t>;</w:t>
            </w:r>
            <w:r w:rsidRPr="00D053B7">
              <w:t xml:space="preserve"> </w:t>
            </w:r>
            <w:r w:rsidR="00AD362F" w:rsidRPr="00D053B7">
              <w:t>other partners</w:t>
            </w:r>
          </w:p>
        </w:tc>
      </w:tr>
      <w:tr w:rsidR="00914820" w:rsidRPr="00D053B7" w14:paraId="4ADEC6E0"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1CD26ED" w14:textId="7652C657" w:rsidR="00914820" w:rsidRPr="00D053B7" w:rsidRDefault="00914820" w:rsidP="0063040A">
            <w:pPr>
              <w:pStyle w:val="TableBodyCopy"/>
              <w:rPr>
                <w:rStyle w:val="normaltextrun"/>
              </w:rPr>
            </w:pPr>
            <w:r w:rsidRPr="00D053B7">
              <w:t>Private Infrastructure Development Group</w:t>
            </w:r>
            <w:r w:rsidR="00566E1D" w:rsidRPr="00D053B7">
              <w:t> </w:t>
            </w:r>
            <w:r w:rsidRPr="00D053B7">
              <w:t>(PIDG)</w:t>
            </w:r>
          </w:p>
        </w:tc>
        <w:tc>
          <w:tcPr>
            <w:tcW w:w="2690" w:type="dxa"/>
            <w:shd w:val="clear" w:color="auto" w:fill="D2DEE7" w:themeFill="accent1" w:themeFillTint="33"/>
          </w:tcPr>
          <w:p w14:paraId="065B1024" w14:textId="5561C988"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00D053B7">
              <w:t>2022</w:t>
            </w:r>
            <w:r w:rsidR="00A34A58" w:rsidRPr="00D053B7">
              <w:t>–</w:t>
            </w:r>
            <w:r w:rsidRPr="00D053B7">
              <w:t>2025</w:t>
            </w:r>
          </w:p>
        </w:tc>
        <w:tc>
          <w:tcPr>
            <w:tcW w:w="3398" w:type="dxa"/>
            <w:shd w:val="clear" w:color="auto" w:fill="F2F2F2" w:themeFill="background1" w:themeFillShade="F2"/>
          </w:tcPr>
          <w:p w14:paraId="6E86F7D6" w14:textId="1FBB053B"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pPr>
            <w:r w:rsidRPr="00D053B7">
              <w:rPr>
                <w:rStyle w:val="Strong"/>
                <w:b w:val="0"/>
                <w:bCs w:val="0"/>
              </w:rPr>
              <w:t>Cambodia</w:t>
            </w:r>
            <w:r w:rsidR="00F872F6" w:rsidRPr="00D053B7">
              <w:rPr>
                <w:rStyle w:val="ui-provider"/>
              </w:rPr>
              <w:t>;</w:t>
            </w:r>
            <w:r w:rsidRPr="00D053B7">
              <w:rPr>
                <w:rStyle w:val="ui-provider"/>
              </w:rPr>
              <w:t xml:space="preserve"> </w:t>
            </w:r>
            <w:r w:rsidRPr="00D053B7">
              <w:rPr>
                <w:rStyle w:val="Strong"/>
                <w:b w:val="0"/>
                <w:bCs w:val="0"/>
              </w:rPr>
              <w:t>Indonesia</w:t>
            </w:r>
            <w:r w:rsidR="00F872F6" w:rsidRPr="00D053B7">
              <w:rPr>
                <w:rStyle w:val="ui-provider"/>
              </w:rPr>
              <w:t>;</w:t>
            </w:r>
            <w:r w:rsidRPr="00D053B7">
              <w:rPr>
                <w:rStyle w:val="ui-provider"/>
              </w:rPr>
              <w:t xml:space="preserve"> </w:t>
            </w:r>
            <w:r w:rsidRPr="00D053B7">
              <w:rPr>
                <w:rStyle w:val="Strong"/>
                <w:b w:val="0"/>
                <w:bCs w:val="0"/>
              </w:rPr>
              <w:t>Laos</w:t>
            </w:r>
            <w:r w:rsidR="00F872F6" w:rsidRPr="00D053B7">
              <w:rPr>
                <w:rStyle w:val="Strong"/>
                <w:b w:val="0"/>
                <w:bCs w:val="0"/>
              </w:rPr>
              <w:t>;</w:t>
            </w:r>
            <w:r w:rsidRPr="00D053B7">
              <w:rPr>
                <w:rStyle w:val="Strong"/>
                <w:b w:val="0"/>
                <w:bCs w:val="0"/>
              </w:rPr>
              <w:t xml:space="preserve"> Philippines</w:t>
            </w:r>
            <w:r w:rsidR="00F872F6" w:rsidRPr="00D053B7">
              <w:rPr>
                <w:rStyle w:val="ui-provider"/>
              </w:rPr>
              <w:t>;</w:t>
            </w:r>
            <w:r w:rsidRPr="00D053B7">
              <w:rPr>
                <w:rStyle w:val="ui-provider"/>
              </w:rPr>
              <w:t xml:space="preserve"> </w:t>
            </w:r>
            <w:r w:rsidRPr="00D053B7">
              <w:rPr>
                <w:rStyle w:val="Strong"/>
                <w:b w:val="0"/>
                <w:bCs w:val="0"/>
              </w:rPr>
              <w:t>Vietnam</w:t>
            </w:r>
          </w:p>
        </w:tc>
      </w:tr>
      <w:tr w:rsidR="00D04596" w:rsidRPr="00D053B7" w14:paraId="27AB8DC4"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9D09677" w14:textId="4714284C" w:rsidR="00D04596" w:rsidRPr="00D053B7" w:rsidRDefault="00D04596" w:rsidP="0063040A">
            <w:pPr>
              <w:pStyle w:val="TableBodyCopy"/>
              <w:rPr>
                <w:rStyle w:val="normaltextrun"/>
              </w:rPr>
            </w:pPr>
            <w:r w:rsidRPr="00D053B7">
              <w:t>Australian Development Investments (ADI)</w:t>
            </w:r>
          </w:p>
        </w:tc>
        <w:tc>
          <w:tcPr>
            <w:tcW w:w="2690" w:type="dxa"/>
            <w:shd w:val="clear" w:color="auto" w:fill="D2DEE7" w:themeFill="accent1" w:themeFillTint="33"/>
          </w:tcPr>
          <w:p w14:paraId="02293577" w14:textId="1A6F1C06" w:rsidR="00D04596" w:rsidRPr="00D053B7" w:rsidRDefault="78307F1D" w:rsidP="0063040A">
            <w:pPr>
              <w:pStyle w:val="TableBodyCopy"/>
              <w:cnfStyle w:val="000000000000" w:firstRow="0" w:lastRow="0" w:firstColumn="0" w:lastColumn="0" w:oddVBand="0" w:evenVBand="0" w:oddHBand="0" w:evenHBand="0" w:firstRowFirstColumn="0" w:firstRowLastColumn="0" w:lastRowFirstColumn="0" w:lastRowLastColumn="0"/>
            </w:pPr>
            <w:r w:rsidRPr="00D053B7">
              <w:t>2023</w:t>
            </w:r>
            <w:r w:rsidR="00A34A58" w:rsidRPr="00D053B7">
              <w:t>–</w:t>
            </w:r>
            <w:r w:rsidRPr="00D053B7">
              <w:t>2033</w:t>
            </w:r>
          </w:p>
        </w:tc>
        <w:tc>
          <w:tcPr>
            <w:tcW w:w="3398" w:type="dxa"/>
            <w:shd w:val="clear" w:color="auto" w:fill="F2F2F2" w:themeFill="background1" w:themeFillShade="F2"/>
          </w:tcPr>
          <w:p w14:paraId="01F4CEBB" w14:textId="17FE6D30" w:rsidR="00D04596" w:rsidRPr="00D053B7" w:rsidRDefault="00D04596"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Cambodia</w:t>
            </w:r>
            <w:r w:rsidR="00F872F6" w:rsidRPr="00D053B7">
              <w:t>;</w:t>
            </w:r>
            <w:r w:rsidRPr="00D053B7">
              <w:t xml:space="preserve"> Indonesia</w:t>
            </w:r>
            <w:r w:rsidR="00F872F6" w:rsidRPr="00D053B7">
              <w:t>;</w:t>
            </w:r>
            <w:r w:rsidRPr="00D053B7">
              <w:t xml:space="preserve"> Laos</w:t>
            </w:r>
            <w:r w:rsidR="00F872F6" w:rsidRPr="00D053B7">
              <w:t>;</w:t>
            </w:r>
            <w:r w:rsidRPr="00D053B7">
              <w:t xml:space="preserve"> </w:t>
            </w:r>
            <w:r w:rsidR="00257F03" w:rsidRPr="00D053B7">
              <w:t>Malaysia</w:t>
            </w:r>
            <w:r w:rsidR="00F872F6" w:rsidRPr="00D053B7">
              <w:t>;</w:t>
            </w:r>
            <w:r w:rsidR="00257F03" w:rsidRPr="00D053B7">
              <w:t xml:space="preserve"> Philippines</w:t>
            </w:r>
            <w:r w:rsidR="00F872F6" w:rsidRPr="00D053B7">
              <w:t>;</w:t>
            </w:r>
            <w:r w:rsidRPr="00D053B7">
              <w:t xml:space="preserve"> Thailand</w:t>
            </w:r>
            <w:r w:rsidR="00F872F6" w:rsidRPr="00D053B7">
              <w:t>;</w:t>
            </w:r>
            <w:r w:rsidRPr="00D053B7">
              <w:t xml:space="preserve"> Timor-Leste</w:t>
            </w:r>
            <w:r w:rsidR="00F872F6" w:rsidRPr="00D053B7">
              <w:t>;</w:t>
            </w:r>
            <w:r w:rsidRPr="00D053B7">
              <w:t xml:space="preserve"> Vietnam</w:t>
            </w:r>
          </w:p>
        </w:tc>
      </w:tr>
      <w:tr w:rsidR="00914820" w:rsidRPr="00D053B7" w14:paraId="19A379C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F805C36" w14:textId="77777777" w:rsidR="00914820" w:rsidRPr="00D053B7" w:rsidRDefault="00914820" w:rsidP="0063040A">
            <w:pPr>
              <w:pStyle w:val="TableBodyCopy"/>
              <w:rPr>
                <w:rStyle w:val="FollowedHyperlink"/>
                <w:color w:val="auto"/>
                <w:u w:val="none"/>
              </w:rPr>
            </w:pPr>
            <w:r w:rsidRPr="00D053B7">
              <w:t>Investment deal teams</w:t>
            </w:r>
          </w:p>
        </w:tc>
        <w:tc>
          <w:tcPr>
            <w:tcW w:w="2690" w:type="dxa"/>
            <w:shd w:val="clear" w:color="auto" w:fill="D2DEE7" w:themeFill="accent1" w:themeFillTint="33"/>
          </w:tcPr>
          <w:p w14:paraId="5A5E5F7A" w14:textId="20931142"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2024</w:t>
            </w:r>
            <w:r w:rsidR="00A34A58" w:rsidRPr="00D053B7">
              <w:t>–</w:t>
            </w:r>
            <w:r w:rsidRPr="00D053B7">
              <w:t>2028</w:t>
            </w:r>
          </w:p>
        </w:tc>
        <w:tc>
          <w:tcPr>
            <w:tcW w:w="3398" w:type="dxa"/>
            <w:shd w:val="clear" w:color="auto" w:fill="F2F2F2" w:themeFill="background1" w:themeFillShade="F2"/>
          </w:tcPr>
          <w:p w14:paraId="7181BFAE" w14:textId="52B64951" w:rsidR="00914820" w:rsidRPr="00D053B7" w:rsidRDefault="00914820" w:rsidP="0063040A">
            <w:pPr>
              <w:pStyle w:val="TableBodyCopy"/>
              <w:cnfStyle w:val="000000100000" w:firstRow="0" w:lastRow="0" w:firstColumn="0" w:lastColumn="0" w:oddVBand="0" w:evenVBand="0" w:oddHBand="1" w:evenHBand="0" w:firstRowFirstColumn="0" w:firstRowLastColumn="0" w:lastRowFirstColumn="0" w:lastRowLastColumn="0"/>
            </w:pPr>
            <w:r w:rsidRPr="00D053B7">
              <w:t>ASEAN</w:t>
            </w:r>
            <w:r w:rsidR="00F872F6" w:rsidRPr="00D053B7">
              <w:t>;</w:t>
            </w:r>
            <w:r w:rsidRPr="00D053B7">
              <w:t xml:space="preserve"> Cambodia</w:t>
            </w:r>
            <w:r w:rsidR="00F872F6" w:rsidRPr="00D053B7">
              <w:t>;</w:t>
            </w:r>
            <w:r w:rsidRPr="00D053B7">
              <w:t xml:space="preserve"> Indonesia</w:t>
            </w:r>
            <w:r w:rsidR="00F872F6" w:rsidRPr="00D053B7">
              <w:t>;</w:t>
            </w:r>
            <w:r w:rsidRPr="00D053B7">
              <w:t xml:space="preserve"> Laos</w:t>
            </w:r>
            <w:r w:rsidR="00F872F6" w:rsidRPr="00D053B7">
              <w:t>;</w:t>
            </w:r>
            <w:r w:rsidRPr="00D053B7">
              <w:t xml:space="preserve"> </w:t>
            </w:r>
            <w:r w:rsidR="00257F03" w:rsidRPr="00D053B7">
              <w:t>Malaysia</w:t>
            </w:r>
            <w:r w:rsidR="00F872F6" w:rsidRPr="00D053B7">
              <w:t>;</w:t>
            </w:r>
            <w:r w:rsidR="00257F03" w:rsidRPr="00D053B7">
              <w:t xml:space="preserve"> Philippines</w:t>
            </w:r>
            <w:r w:rsidR="00F872F6" w:rsidRPr="00D053B7">
              <w:t>;</w:t>
            </w:r>
            <w:r w:rsidRPr="00D053B7">
              <w:t xml:space="preserve"> Thailand</w:t>
            </w:r>
            <w:r w:rsidR="00F872F6" w:rsidRPr="00D053B7">
              <w:t>;</w:t>
            </w:r>
            <w:r w:rsidRPr="00D053B7">
              <w:t xml:space="preserve"> Timor-Leste</w:t>
            </w:r>
            <w:r w:rsidR="00F872F6" w:rsidRPr="00D053B7">
              <w:t>;</w:t>
            </w:r>
            <w:r w:rsidRPr="00D053B7">
              <w:t xml:space="preserve"> Vietnam</w:t>
            </w:r>
          </w:p>
        </w:tc>
      </w:tr>
      <w:tr w:rsidR="001D3430" w:rsidRPr="00D053B7" w14:paraId="311630E6"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3B4987B" w14:textId="3B5EBC4D" w:rsidR="001D3430" w:rsidRPr="00D053B7" w:rsidRDefault="001D3430" w:rsidP="0063040A">
            <w:pPr>
              <w:pStyle w:val="TableBodyCopy"/>
              <w:rPr>
                <w:rStyle w:val="FollowedHyperlink"/>
                <w:color w:val="auto"/>
                <w:u w:val="none"/>
              </w:rPr>
            </w:pPr>
            <w:r w:rsidRPr="00D053B7">
              <w:t>Climate Resilient by Nature</w:t>
            </w:r>
          </w:p>
        </w:tc>
        <w:tc>
          <w:tcPr>
            <w:tcW w:w="2690" w:type="dxa"/>
            <w:shd w:val="clear" w:color="auto" w:fill="D2DEE7" w:themeFill="accent1" w:themeFillTint="33"/>
          </w:tcPr>
          <w:p w14:paraId="024A7D3B" w14:textId="245A9573" w:rsidR="001D3430" w:rsidRPr="00D053B7" w:rsidRDefault="001D3430" w:rsidP="0063040A">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2021</w:t>
            </w:r>
            <w:r w:rsidR="00A34A58" w:rsidRPr="00D053B7">
              <w:t>–</w:t>
            </w:r>
            <w:r w:rsidRPr="00D053B7">
              <w:t>2025</w:t>
            </w:r>
          </w:p>
        </w:tc>
        <w:tc>
          <w:tcPr>
            <w:tcW w:w="3398" w:type="dxa"/>
            <w:shd w:val="clear" w:color="auto" w:fill="F2F2F2" w:themeFill="background1" w:themeFillShade="F2"/>
          </w:tcPr>
          <w:p w14:paraId="7EB2EC0A" w14:textId="15ED2670" w:rsidR="001D3430" w:rsidRPr="00D053B7" w:rsidRDefault="001D3430" w:rsidP="0063040A">
            <w:pPr>
              <w:pStyle w:val="TableBodyCopy"/>
              <w:cnfStyle w:val="000000000000" w:firstRow="0" w:lastRow="0" w:firstColumn="0" w:lastColumn="0" w:oddVBand="0" w:evenVBand="0" w:oddHBand="0" w:evenHBand="0" w:firstRowFirstColumn="0" w:firstRowLastColumn="0" w:lastRowFirstColumn="0" w:lastRowLastColumn="0"/>
              <w:rPr>
                <w:rStyle w:val="FollowedHyperlink"/>
                <w:color w:val="auto"/>
                <w:u w:val="none"/>
              </w:rPr>
            </w:pPr>
            <w:r w:rsidRPr="00D053B7">
              <w:t>WWF-Australia</w:t>
            </w:r>
            <w:r w:rsidR="00F872F6" w:rsidRPr="00D053B7">
              <w:t>;</w:t>
            </w:r>
            <w:r w:rsidRPr="00D053B7">
              <w:t xml:space="preserve"> WWF-Cambodia</w:t>
            </w:r>
            <w:r w:rsidR="00F872F6" w:rsidRPr="00D053B7">
              <w:t>;</w:t>
            </w:r>
            <w:r w:rsidRPr="00D053B7">
              <w:t xml:space="preserve"> WWF-Laos</w:t>
            </w:r>
            <w:r w:rsidR="00F872F6" w:rsidRPr="00D053B7">
              <w:t>;</w:t>
            </w:r>
            <w:r w:rsidRPr="00D053B7">
              <w:t xml:space="preserve"> WWF-Vietnam</w:t>
            </w:r>
          </w:p>
        </w:tc>
      </w:tr>
      <w:tr w:rsidR="001D3430" w:rsidRPr="00D053B7" w14:paraId="3FEB6AAA"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392BF09B" w14:textId="2BE583EA" w:rsidR="001D3430" w:rsidRPr="00D053B7" w:rsidRDefault="00EA730C" w:rsidP="0063040A">
            <w:pPr>
              <w:pStyle w:val="TableBodyCopy"/>
              <w:rPr>
                <w:rStyle w:val="FollowedHyperlink"/>
                <w:color w:val="auto"/>
                <w:u w:val="none"/>
              </w:rPr>
            </w:pPr>
            <w:r w:rsidRPr="00D053B7">
              <w:t>United Nations Development Programme (</w:t>
            </w:r>
            <w:r w:rsidR="001D3430" w:rsidRPr="00D053B7">
              <w:t>UNDP</w:t>
            </w:r>
            <w:r w:rsidRPr="00D053B7">
              <w:t>)</w:t>
            </w:r>
            <w:r w:rsidR="001D3430" w:rsidRPr="00D053B7">
              <w:t xml:space="preserve"> Small Grants Program</w:t>
            </w:r>
            <w:r w:rsidRPr="00D053B7">
              <w:t>me</w:t>
            </w:r>
          </w:p>
        </w:tc>
        <w:tc>
          <w:tcPr>
            <w:tcW w:w="2690" w:type="dxa"/>
            <w:shd w:val="clear" w:color="auto" w:fill="D2DEE7" w:themeFill="accent1" w:themeFillTint="33"/>
          </w:tcPr>
          <w:p w14:paraId="65BA46EB" w14:textId="00C92EAA" w:rsidR="001D3430" w:rsidRPr="00D053B7" w:rsidRDefault="001D343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2021</w:t>
            </w:r>
            <w:r w:rsidR="00A34A58" w:rsidRPr="00D053B7">
              <w:t>–</w:t>
            </w:r>
            <w:r w:rsidRPr="00D053B7">
              <w:t>2026</w:t>
            </w:r>
          </w:p>
        </w:tc>
        <w:tc>
          <w:tcPr>
            <w:tcW w:w="3398" w:type="dxa"/>
            <w:shd w:val="clear" w:color="auto" w:fill="F2F2F2" w:themeFill="background1" w:themeFillShade="F2"/>
          </w:tcPr>
          <w:p w14:paraId="363F92B1" w14:textId="5ECC5A0D" w:rsidR="001D3430" w:rsidRPr="00D053B7" w:rsidRDefault="003A7AF3"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UNDP</w:t>
            </w:r>
          </w:p>
        </w:tc>
      </w:tr>
      <w:tr w:rsidR="00150658" w:rsidRPr="00D053B7" w14:paraId="3B17926F" w14:textId="77777777" w:rsidTr="24CAD2B3">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132C421" w14:textId="6C677087" w:rsidR="00150658" w:rsidRPr="00D053B7" w:rsidRDefault="00150658" w:rsidP="0063040A">
            <w:pPr>
              <w:pStyle w:val="TableBodyCopy"/>
              <w:rPr>
                <w:rStyle w:val="normaltextrun"/>
              </w:rPr>
            </w:pPr>
            <w:r w:rsidRPr="00D053B7">
              <w:t>Water for Women Fund</w:t>
            </w:r>
          </w:p>
        </w:tc>
        <w:tc>
          <w:tcPr>
            <w:tcW w:w="2690" w:type="dxa"/>
            <w:shd w:val="clear" w:color="auto" w:fill="D2DEE7" w:themeFill="accent1" w:themeFillTint="33"/>
          </w:tcPr>
          <w:p w14:paraId="339AF62A" w14:textId="173D211D" w:rsidR="00150658" w:rsidRPr="00D053B7" w:rsidRDefault="00150658"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2017</w:t>
            </w:r>
            <w:r w:rsidR="00A34A58" w:rsidRPr="00D053B7">
              <w:t>–</w:t>
            </w:r>
            <w:r w:rsidRPr="00D053B7">
              <w:t>2025</w:t>
            </w:r>
          </w:p>
        </w:tc>
        <w:tc>
          <w:tcPr>
            <w:tcW w:w="3398" w:type="dxa"/>
            <w:shd w:val="clear" w:color="auto" w:fill="F2F2F2" w:themeFill="background1" w:themeFillShade="F2"/>
          </w:tcPr>
          <w:p w14:paraId="5AE26A5F" w14:textId="0D366D8C" w:rsidR="00150658" w:rsidRPr="00D053B7" w:rsidRDefault="00150658" w:rsidP="0063040A">
            <w:pPr>
              <w:pStyle w:val="TableBodyCopy"/>
              <w:cnfStyle w:val="000000000000" w:firstRow="0" w:lastRow="0" w:firstColumn="0" w:lastColumn="0" w:oddVBand="0" w:evenVBand="0" w:oddHBand="0" w:evenHBand="0" w:firstRowFirstColumn="0" w:firstRowLastColumn="0" w:lastRowFirstColumn="0" w:lastRowLastColumn="0"/>
              <w:rPr>
                <w:rStyle w:val="normaltextrun"/>
              </w:rPr>
            </w:pPr>
            <w:r w:rsidRPr="00D053B7">
              <w:t xml:space="preserve">Mekong </w:t>
            </w:r>
            <w:r w:rsidR="007E06C7" w:rsidRPr="00D053B7">
              <w:t>s</w:t>
            </w:r>
            <w:r w:rsidRPr="00D053B7">
              <w:t>ubregion</w:t>
            </w:r>
          </w:p>
        </w:tc>
      </w:tr>
      <w:tr w:rsidR="001D3430" w:rsidRPr="00D053B7" w14:paraId="645A4603" w14:textId="77777777" w:rsidTr="24CAD2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17198B2" w14:textId="33BB9D9B" w:rsidR="001D3430" w:rsidRPr="00D053B7" w:rsidRDefault="001D3430" w:rsidP="0063040A">
            <w:pPr>
              <w:pStyle w:val="TableBodyCopy"/>
              <w:rPr>
                <w:rStyle w:val="FollowedHyperlink"/>
                <w:color w:val="auto"/>
                <w:u w:val="none"/>
              </w:rPr>
            </w:pPr>
            <w:r w:rsidRPr="00D053B7">
              <w:t>SciTech4Climate</w:t>
            </w:r>
          </w:p>
        </w:tc>
        <w:tc>
          <w:tcPr>
            <w:tcW w:w="2690" w:type="dxa"/>
            <w:shd w:val="clear" w:color="auto" w:fill="D2DEE7" w:themeFill="accent1" w:themeFillTint="33"/>
          </w:tcPr>
          <w:p w14:paraId="1DFB978B" w14:textId="79C6CE36" w:rsidR="001D3430" w:rsidRPr="00D053B7" w:rsidRDefault="001D343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2021</w:t>
            </w:r>
            <w:r w:rsidR="00A34A58" w:rsidRPr="00D053B7">
              <w:t>–</w:t>
            </w:r>
            <w:r w:rsidRPr="00D053B7">
              <w:t>2024</w:t>
            </w:r>
          </w:p>
        </w:tc>
        <w:tc>
          <w:tcPr>
            <w:tcW w:w="3398" w:type="dxa"/>
            <w:shd w:val="clear" w:color="auto" w:fill="F2F2F2" w:themeFill="background1" w:themeFillShade="F2"/>
          </w:tcPr>
          <w:p w14:paraId="57F16FC9" w14:textId="45E84D16" w:rsidR="001D3430" w:rsidRPr="00D053B7" w:rsidRDefault="001D3430" w:rsidP="0063040A">
            <w:pPr>
              <w:pStyle w:val="TableBodyCopy"/>
              <w:cnfStyle w:val="000000100000" w:firstRow="0" w:lastRow="0" w:firstColumn="0" w:lastColumn="0" w:oddVBand="0" w:evenVBand="0" w:oddHBand="1" w:evenHBand="0" w:firstRowFirstColumn="0" w:firstRowLastColumn="0" w:lastRowFirstColumn="0" w:lastRowLastColumn="0"/>
              <w:rPr>
                <w:rStyle w:val="FollowedHyperlink"/>
                <w:color w:val="auto"/>
                <w:u w:val="none"/>
              </w:rPr>
            </w:pPr>
            <w:r w:rsidRPr="00D053B7">
              <w:t>CSIRO</w:t>
            </w:r>
            <w:r w:rsidR="00F872F6" w:rsidRPr="00D053B7">
              <w:t>;</w:t>
            </w:r>
            <w:r w:rsidRPr="00D053B7">
              <w:t xml:space="preserve"> </w:t>
            </w:r>
            <w:r w:rsidR="00F23D48" w:rsidRPr="00D053B7">
              <w:t>Australian National University</w:t>
            </w:r>
          </w:p>
        </w:tc>
      </w:tr>
    </w:tbl>
    <w:p w14:paraId="177AC6E0" w14:textId="77777777" w:rsidR="00184471" w:rsidRPr="00D053B7" w:rsidRDefault="00184471" w:rsidP="003466F5">
      <w:pPr>
        <w:widowControl w:val="0"/>
        <w:spacing w:before="0" w:after="0" w:line="240" w:lineRule="auto"/>
        <w:rPr>
          <w:b/>
          <w:bCs/>
          <w:sz w:val="24"/>
          <w:szCs w:val="24"/>
        </w:rPr>
      </w:pPr>
      <w:r w:rsidRPr="00D053B7">
        <w:rPr>
          <w:b/>
          <w:bCs/>
          <w:sz w:val="24"/>
          <w:szCs w:val="24"/>
        </w:rPr>
        <w:br w:type="page"/>
      </w:r>
    </w:p>
    <w:p w14:paraId="74A959D2" w14:textId="38748FD8" w:rsidR="00C53CB8" w:rsidRPr="00D053B7" w:rsidRDefault="005E23BF" w:rsidP="0063040A">
      <w:pPr>
        <w:pStyle w:val="H2-Heading2"/>
        <w:sectPr w:rsidR="00C53CB8" w:rsidRPr="00D053B7" w:rsidSect="0026489C">
          <w:headerReference w:type="default" r:id="rId21"/>
          <w:footerReference w:type="default" r:id="rId22"/>
          <w:headerReference w:type="first" r:id="rId23"/>
          <w:footerReference w:type="first" r:id="rId24"/>
          <w:endnotePr>
            <w:numFmt w:val="decimal"/>
          </w:endnotePr>
          <w:pgSz w:w="11906" w:h="16838" w:code="9"/>
          <w:pgMar w:top="1418" w:right="851" w:bottom="284" w:left="851" w:header="340" w:footer="414" w:gutter="0"/>
          <w:cols w:space="708"/>
          <w:titlePg/>
          <w:docGrid w:linePitch="360"/>
        </w:sectPr>
      </w:pPr>
      <w:r w:rsidRPr="00D053B7">
        <w:lastRenderedPageBreak/>
        <w:t>Endnote</w:t>
      </w:r>
      <w:r w:rsidR="00EE08CE" w:rsidRPr="00D053B7">
        <w:t>s</w:t>
      </w:r>
    </w:p>
    <w:p w14:paraId="131B5A6D" w14:textId="77777777" w:rsidR="00287B50" w:rsidRPr="00D053B7" w:rsidRDefault="00287B50" w:rsidP="0074394D">
      <w:pPr>
        <w:pStyle w:val="H2-Heading2"/>
        <w:pageBreakBefore w:val="0"/>
        <w:spacing w:before="480"/>
        <w:rPr>
          <w:lang w:eastAsia="en-AU"/>
        </w:rPr>
      </w:pPr>
      <w:r w:rsidRPr="00D053B7">
        <w:rPr>
          <w:lang w:eastAsia="en-AU"/>
        </w:rPr>
        <w:lastRenderedPageBreak/>
        <w:t xml:space="preserve">Cover photo </w:t>
      </w:r>
      <w:proofErr w:type="gramStart"/>
      <w:r w:rsidRPr="00D053B7">
        <w:rPr>
          <w:lang w:eastAsia="en-AU"/>
        </w:rPr>
        <w:t>credits</w:t>
      </w:r>
      <w:proofErr w:type="gramEnd"/>
    </w:p>
    <w:p w14:paraId="1B68CEDB" w14:textId="4D505FAA" w:rsidR="00287B50" w:rsidRPr="00D053B7" w:rsidRDefault="00287B50" w:rsidP="00287B50">
      <w:pPr>
        <w:spacing w:before="0" w:after="0"/>
        <w:rPr>
          <w:sz w:val="20"/>
          <w:szCs w:val="20"/>
        </w:rPr>
      </w:pPr>
      <w:r w:rsidRPr="00D053B7">
        <w:rPr>
          <w:sz w:val="20"/>
          <w:szCs w:val="20"/>
        </w:rPr>
        <w:t>Top row (from left to right):</w:t>
      </w:r>
    </w:p>
    <w:p w14:paraId="1ED4776F" w14:textId="4892BB47" w:rsidR="00287B50" w:rsidRPr="00D053B7" w:rsidRDefault="00A3397E" w:rsidP="00287B50">
      <w:pPr>
        <w:pStyle w:val="NormalBullets-L1"/>
        <w:spacing w:before="0" w:after="0" w:line="259" w:lineRule="auto"/>
        <w:ind w:left="714" w:hanging="357"/>
        <w:rPr>
          <w:sz w:val="20"/>
          <w:szCs w:val="20"/>
        </w:rPr>
      </w:pPr>
      <w:proofErr w:type="spellStart"/>
      <w:r w:rsidRPr="00D053B7">
        <w:rPr>
          <w:sz w:val="20"/>
          <w:szCs w:val="20"/>
        </w:rPr>
        <w:t>Khamvane</w:t>
      </w:r>
      <w:proofErr w:type="spellEnd"/>
      <w:r w:rsidRPr="00D053B7">
        <w:rPr>
          <w:sz w:val="20"/>
          <w:szCs w:val="20"/>
        </w:rPr>
        <w:t xml:space="preserve"> </w:t>
      </w:r>
      <w:proofErr w:type="spellStart"/>
      <w:r w:rsidRPr="00D053B7">
        <w:rPr>
          <w:sz w:val="20"/>
          <w:szCs w:val="20"/>
        </w:rPr>
        <w:t>Silanphou</w:t>
      </w:r>
      <w:proofErr w:type="spellEnd"/>
      <w:r w:rsidRPr="00D053B7">
        <w:rPr>
          <w:sz w:val="20"/>
          <w:szCs w:val="20"/>
        </w:rPr>
        <w:t xml:space="preserve"> is a young researcher at the Horticulture Research </w:t>
      </w:r>
      <w:proofErr w:type="spellStart"/>
      <w:r w:rsidRPr="00D053B7">
        <w:rPr>
          <w:sz w:val="20"/>
          <w:szCs w:val="20"/>
        </w:rPr>
        <w:t>Center</w:t>
      </w:r>
      <w:proofErr w:type="spellEnd"/>
      <w:r w:rsidRPr="00D053B7">
        <w:rPr>
          <w:sz w:val="20"/>
          <w:szCs w:val="20"/>
        </w:rPr>
        <w:t xml:space="preserve"> in Laos. She works closely with Madaline Healey in the quarantine lab.</w:t>
      </w:r>
      <w:r w:rsidR="00287B50" w:rsidRPr="00D053B7">
        <w:rPr>
          <w:sz w:val="20"/>
          <w:szCs w:val="20"/>
        </w:rPr>
        <w:br/>
        <w:t xml:space="preserve">Credit: </w:t>
      </w:r>
      <w:r w:rsidR="00410392" w:rsidRPr="00D053B7">
        <w:rPr>
          <w:sz w:val="20"/>
          <w:szCs w:val="20"/>
        </w:rPr>
        <w:t>ACIAR</w:t>
      </w:r>
    </w:p>
    <w:p w14:paraId="57F6A8ED" w14:textId="2C07EB96" w:rsidR="00287B50" w:rsidRPr="00D053B7" w:rsidRDefault="00297404" w:rsidP="00287B50">
      <w:pPr>
        <w:pStyle w:val="NormalBullets-L1"/>
        <w:spacing w:before="0" w:after="0" w:line="259" w:lineRule="auto"/>
        <w:ind w:left="714" w:hanging="357"/>
        <w:rPr>
          <w:sz w:val="20"/>
          <w:szCs w:val="20"/>
        </w:rPr>
      </w:pPr>
      <w:r w:rsidRPr="00D053B7">
        <w:rPr>
          <w:sz w:val="20"/>
          <w:szCs w:val="20"/>
        </w:rPr>
        <w:t xml:space="preserve">Senior officials from Austroads and the Partnerships for Infrastructure (P4I) team inspect road upgrade works on National Road 8 in Cambodia with Ministry of Public Works and Transport (MPWT) engineers </w:t>
      </w:r>
      <w:r w:rsidR="00547CBB" w:rsidRPr="00D053B7">
        <w:rPr>
          <w:sz w:val="20"/>
          <w:szCs w:val="20"/>
        </w:rPr>
        <w:t>i</w:t>
      </w:r>
      <w:r w:rsidRPr="00D053B7">
        <w:rPr>
          <w:sz w:val="20"/>
          <w:szCs w:val="20"/>
        </w:rPr>
        <w:t>n October 2022. The Austroads delegation, led by Chief Executive Dr Geoff Allan, travelled to Phnom Penh for a 3-day visit to undertake preliminary work with MPWT to update Cambodia’s road design standards.</w:t>
      </w:r>
      <w:r w:rsidR="00287B50" w:rsidRPr="00D053B7">
        <w:rPr>
          <w:sz w:val="20"/>
          <w:szCs w:val="20"/>
        </w:rPr>
        <w:br/>
        <w:t xml:space="preserve">Credit: </w:t>
      </w:r>
      <w:r w:rsidR="00945227" w:rsidRPr="00D053B7">
        <w:rPr>
          <w:sz w:val="20"/>
          <w:szCs w:val="20"/>
        </w:rPr>
        <w:t>Partnerships for Infrastructure</w:t>
      </w:r>
    </w:p>
    <w:p w14:paraId="5A07E705" w14:textId="1920CBFC" w:rsidR="1F357424" w:rsidRPr="00D053B7" w:rsidRDefault="00287B50" w:rsidP="00C84779">
      <w:pPr>
        <w:spacing w:before="0" w:after="0"/>
        <w:rPr>
          <w:sz w:val="20"/>
          <w:szCs w:val="20"/>
        </w:rPr>
      </w:pPr>
      <w:r w:rsidRPr="00D053B7">
        <w:rPr>
          <w:sz w:val="20"/>
          <w:szCs w:val="20"/>
        </w:rPr>
        <w:t>Bottom row (from left to right):</w:t>
      </w:r>
    </w:p>
    <w:p w14:paraId="0874D830" w14:textId="5D04BEEE" w:rsidR="00416842" w:rsidRPr="00D053B7" w:rsidRDefault="00E04725" w:rsidP="00416842">
      <w:pPr>
        <w:pStyle w:val="NormalBullets-L1"/>
        <w:spacing w:before="0" w:after="0" w:line="259" w:lineRule="auto"/>
        <w:rPr>
          <w:sz w:val="20"/>
          <w:szCs w:val="20"/>
        </w:rPr>
      </w:pPr>
      <w:r w:rsidRPr="00D053B7">
        <w:rPr>
          <w:sz w:val="20"/>
          <w:szCs w:val="20"/>
        </w:rPr>
        <w:t xml:space="preserve">Cambodian police officer reviews the Victim Sensitive Courts Handbook at </w:t>
      </w:r>
      <w:r w:rsidR="00B55160" w:rsidRPr="00D053B7">
        <w:rPr>
          <w:sz w:val="20"/>
          <w:szCs w:val="20"/>
        </w:rPr>
        <w:t>a</w:t>
      </w:r>
      <w:r w:rsidRPr="00D053B7">
        <w:rPr>
          <w:sz w:val="20"/>
          <w:szCs w:val="20"/>
        </w:rPr>
        <w:t xml:space="preserve"> workshop </w:t>
      </w:r>
      <w:r w:rsidR="00B55160" w:rsidRPr="00D053B7">
        <w:rPr>
          <w:sz w:val="20"/>
          <w:szCs w:val="20"/>
        </w:rPr>
        <w:t>in September 2022</w:t>
      </w:r>
      <w:r w:rsidR="006A47C4" w:rsidRPr="00D053B7">
        <w:rPr>
          <w:sz w:val="20"/>
          <w:szCs w:val="20"/>
        </w:rPr>
        <w:t xml:space="preserve"> </w:t>
      </w:r>
      <w:r w:rsidRPr="00D053B7">
        <w:rPr>
          <w:sz w:val="20"/>
          <w:szCs w:val="20"/>
        </w:rPr>
        <w:t>to strengthen collection of trafficking data, led by Cambodia’s National Committee for Counter Trafficking</w:t>
      </w:r>
      <w:r w:rsidR="00B55160" w:rsidRPr="00D053B7">
        <w:rPr>
          <w:sz w:val="20"/>
          <w:szCs w:val="20"/>
        </w:rPr>
        <w:t xml:space="preserve"> and</w:t>
      </w:r>
      <w:r w:rsidRPr="00D053B7">
        <w:rPr>
          <w:sz w:val="20"/>
          <w:szCs w:val="20"/>
        </w:rPr>
        <w:t xml:space="preserve"> supported by </w:t>
      </w:r>
      <w:r w:rsidR="00372A66" w:rsidRPr="00D053B7">
        <w:rPr>
          <w:sz w:val="20"/>
          <w:szCs w:val="20"/>
        </w:rPr>
        <w:t xml:space="preserve">the </w:t>
      </w:r>
      <w:r w:rsidRPr="00D053B7">
        <w:rPr>
          <w:sz w:val="20"/>
          <w:szCs w:val="20"/>
        </w:rPr>
        <w:t>ASEAN</w:t>
      </w:r>
      <w:r w:rsidR="00913B7F" w:rsidRPr="00D053B7">
        <w:rPr>
          <w:sz w:val="20"/>
          <w:szCs w:val="20"/>
        </w:rPr>
        <w:t>–</w:t>
      </w:r>
      <w:r w:rsidRPr="00D053B7">
        <w:rPr>
          <w:sz w:val="20"/>
          <w:szCs w:val="20"/>
        </w:rPr>
        <w:t>A</w:t>
      </w:r>
      <w:r w:rsidR="00913B7F" w:rsidRPr="00D053B7">
        <w:rPr>
          <w:sz w:val="20"/>
          <w:szCs w:val="20"/>
        </w:rPr>
        <w:t xml:space="preserve">ustralia </w:t>
      </w:r>
      <w:r w:rsidRPr="00D053B7">
        <w:rPr>
          <w:sz w:val="20"/>
          <w:szCs w:val="20"/>
        </w:rPr>
        <w:t>C</w:t>
      </w:r>
      <w:r w:rsidR="00913B7F" w:rsidRPr="00D053B7">
        <w:rPr>
          <w:sz w:val="20"/>
          <w:szCs w:val="20"/>
        </w:rPr>
        <w:t xml:space="preserve">ounter </w:t>
      </w:r>
      <w:r w:rsidRPr="00D053B7">
        <w:rPr>
          <w:sz w:val="20"/>
          <w:szCs w:val="20"/>
        </w:rPr>
        <w:t>T</w:t>
      </w:r>
      <w:r w:rsidR="00913B7F" w:rsidRPr="00D053B7">
        <w:rPr>
          <w:sz w:val="20"/>
          <w:szCs w:val="20"/>
        </w:rPr>
        <w:t xml:space="preserve">rafficking </w:t>
      </w:r>
      <w:r w:rsidR="00760E32" w:rsidRPr="00D053B7">
        <w:rPr>
          <w:sz w:val="20"/>
          <w:szCs w:val="20"/>
        </w:rPr>
        <w:t>P</w:t>
      </w:r>
      <w:r w:rsidR="00913B7F" w:rsidRPr="00D053B7">
        <w:rPr>
          <w:sz w:val="20"/>
          <w:szCs w:val="20"/>
        </w:rPr>
        <w:t>rogram</w:t>
      </w:r>
      <w:r w:rsidR="006A47C4" w:rsidRPr="00D053B7">
        <w:rPr>
          <w:sz w:val="20"/>
          <w:szCs w:val="20"/>
        </w:rPr>
        <w:t>.</w:t>
      </w:r>
      <w:r w:rsidR="00416842" w:rsidRPr="00D053B7">
        <w:rPr>
          <w:sz w:val="20"/>
          <w:szCs w:val="20"/>
        </w:rPr>
        <w:br/>
        <w:t>Credit:</w:t>
      </w:r>
      <w:r w:rsidR="006A47C4" w:rsidRPr="00D053B7">
        <w:rPr>
          <w:sz w:val="20"/>
          <w:szCs w:val="20"/>
        </w:rPr>
        <w:t xml:space="preserve"> ASEAN Mission</w:t>
      </w:r>
    </w:p>
    <w:p w14:paraId="19CC6640" w14:textId="3C360D4D" w:rsidR="00416842" w:rsidRPr="00D053B7" w:rsidRDefault="00140533" w:rsidP="00416842">
      <w:pPr>
        <w:pStyle w:val="NormalBullets-L1"/>
        <w:spacing w:before="0" w:after="0" w:line="259" w:lineRule="auto"/>
        <w:rPr>
          <w:sz w:val="20"/>
          <w:szCs w:val="20"/>
        </w:rPr>
      </w:pPr>
      <w:r w:rsidRPr="00D053B7">
        <w:rPr>
          <w:sz w:val="20"/>
          <w:szCs w:val="20"/>
        </w:rPr>
        <w:t xml:space="preserve">Student with disability from </w:t>
      </w:r>
      <w:r w:rsidR="00945227" w:rsidRPr="00D053B7">
        <w:rPr>
          <w:sz w:val="20"/>
          <w:szCs w:val="20"/>
        </w:rPr>
        <w:t>West Nusa Tenggara</w:t>
      </w:r>
      <w:r w:rsidRPr="00D053B7">
        <w:rPr>
          <w:sz w:val="20"/>
          <w:szCs w:val="20"/>
        </w:rPr>
        <w:t xml:space="preserve"> is escorted to class.</w:t>
      </w:r>
      <w:r w:rsidR="00416842" w:rsidRPr="00D053B7">
        <w:rPr>
          <w:sz w:val="20"/>
          <w:szCs w:val="20"/>
        </w:rPr>
        <w:br/>
        <w:t>Credit:</w:t>
      </w:r>
      <w:r w:rsidR="005C2B04" w:rsidRPr="00D053B7">
        <w:rPr>
          <w:sz w:val="20"/>
          <w:szCs w:val="20"/>
        </w:rPr>
        <w:t xml:space="preserve"> Jakarta Post and the INOVASI program</w:t>
      </w:r>
    </w:p>
    <w:p w14:paraId="68FA4E7F" w14:textId="46E5B654" w:rsidR="00416842" w:rsidRPr="00D053B7" w:rsidRDefault="009A1532" w:rsidP="00E31341">
      <w:pPr>
        <w:pStyle w:val="NormalBullets-L1"/>
        <w:spacing w:before="0" w:after="0" w:line="259" w:lineRule="auto"/>
        <w:rPr>
          <w:sz w:val="20"/>
          <w:szCs w:val="20"/>
        </w:rPr>
      </w:pPr>
      <w:r w:rsidRPr="00D053B7">
        <w:rPr>
          <w:sz w:val="20"/>
          <w:szCs w:val="20"/>
        </w:rPr>
        <w:t xml:space="preserve">Investing in Women </w:t>
      </w:r>
      <w:r w:rsidR="00C14A1A" w:rsidRPr="00D053B7">
        <w:rPr>
          <w:sz w:val="20"/>
          <w:szCs w:val="20"/>
        </w:rPr>
        <w:t>p</w:t>
      </w:r>
      <w:r w:rsidRPr="00D053B7">
        <w:rPr>
          <w:sz w:val="20"/>
          <w:szCs w:val="20"/>
        </w:rPr>
        <w:t xml:space="preserve">artner </w:t>
      </w:r>
      <w:r w:rsidR="00C14A1A" w:rsidRPr="00D053B7">
        <w:rPr>
          <w:sz w:val="20"/>
          <w:szCs w:val="20"/>
        </w:rPr>
        <w:t>i</w:t>
      </w:r>
      <w:r w:rsidRPr="00D053B7">
        <w:rPr>
          <w:sz w:val="20"/>
          <w:szCs w:val="20"/>
        </w:rPr>
        <w:t>nvestee</w:t>
      </w:r>
      <w:r w:rsidR="00C14A1A" w:rsidRPr="00D053B7">
        <w:rPr>
          <w:sz w:val="20"/>
          <w:szCs w:val="20"/>
        </w:rPr>
        <w:t>, Livegreen,</w:t>
      </w:r>
      <w:r w:rsidRPr="00D053B7">
        <w:rPr>
          <w:sz w:val="20"/>
          <w:szCs w:val="20"/>
        </w:rPr>
        <w:t xml:space="preserve"> in </w:t>
      </w:r>
      <w:r w:rsidR="00C14A1A" w:rsidRPr="00D053B7">
        <w:rPr>
          <w:sz w:val="20"/>
          <w:szCs w:val="20"/>
        </w:rPr>
        <w:t>a</w:t>
      </w:r>
      <w:r w:rsidRPr="00D053B7">
        <w:rPr>
          <w:sz w:val="20"/>
          <w:szCs w:val="20"/>
        </w:rPr>
        <w:t>ction</w:t>
      </w:r>
      <w:r w:rsidR="00B106C9" w:rsidRPr="00D053B7">
        <w:rPr>
          <w:sz w:val="20"/>
          <w:szCs w:val="20"/>
        </w:rPr>
        <w:t>.</w:t>
      </w:r>
      <w:r w:rsidR="00416842" w:rsidRPr="00D053B7">
        <w:rPr>
          <w:sz w:val="20"/>
          <w:szCs w:val="20"/>
        </w:rPr>
        <w:br/>
        <w:t>Credit:</w:t>
      </w:r>
      <w:r w:rsidR="00B106C9" w:rsidRPr="00D053B7">
        <w:rPr>
          <w:sz w:val="20"/>
          <w:szCs w:val="20"/>
        </w:rPr>
        <w:t xml:space="preserve"> </w:t>
      </w:r>
      <w:r w:rsidR="009C79FA" w:rsidRPr="00D053B7">
        <w:rPr>
          <w:sz w:val="20"/>
          <w:szCs w:val="20"/>
        </w:rPr>
        <w:t>Flordeliz Ranola</w:t>
      </w:r>
    </w:p>
    <w:sectPr w:rsidR="00416842" w:rsidRPr="00D053B7" w:rsidSect="0026489C">
      <w:endnotePr>
        <w:numFmt w:val="decimal"/>
      </w:endnotePr>
      <w:type w:val="continuous"/>
      <w:pgSz w:w="11906" w:h="16838" w:code="9"/>
      <w:pgMar w:top="1418" w:right="851" w:bottom="284"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6E87" w14:textId="77777777" w:rsidR="002837B9" w:rsidRDefault="002837B9" w:rsidP="00C53CB8">
      <w:pPr>
        <w:pStyle w:val="endnotespacer"/>
      </w:pPr>
    </w:p>
  </w:endnote>
  <w:endnote w:type="continuationSeparator" w:id="0">
    <w:p w14:paraId="5340F366" w14:textId="77777777" w:rsidR="002837B9" w:rsidRDefault="002837B9" w:rsidP="00C53CB8">
      <w:pPr>
        <w:pStyle w:val="endnotespacer"/>
      </w:pPr>
    </w:p>
  </w:endnote>
  <w:endnote w:type="continuationNotice" w:id="1">
    <w:p w14:paraId="3F608D4C" w14:textId="77777777" w:rsidR="002837B9" w:rsidRDefault="002837B9" w:rsidP="00C13141">
      <w:pPr>
        <w:pStyle w:val="endnotespacer"/>
      </w:pPr>
    </w:p>
  </w:endnote>
  <w:endnote w:id="2">
    <w:p w14:paraId="3A795B03" w14:textId="7AE47EC8" w:rsidR="00592017" w:rsidRPr="00592017" w:rsidRDefault="00592017" w:rsidP="002226AC">
      <w:pPr>
        <w:pStyle w:val="Endnotes"/>
      </w:pPr>
      <w:r>
        <w:rPr>
          <w:rStyle w:val="EndnoteReference"/>
        </w:rPr>
        <w:endnoteRef/>
      </w:r>
      <w:r>
        <w:t xml:space="preserve"> </w:t>
      </w:r>
      <w:r w:rsidRPr="00CC7B50">
        <w:t xml:space="preserve">Includes </w:t>
      </w:r>
      <w:r w:rsidR="001E28DA" w:rsidRPr="00CC7B50">
        <w:t>Brunei, Cambodia, Indonesia, Laos, M</w:t>
      </w:r>
      <w:r w:rsidR="00875721" w:rsidRPr="00CC7B50">
        <w:t>alaysia, Myanmar, Philippines, Singapore, Thailand</w:t>
      </w:r>
      <w:r w:rsidR="00315650">
        <w:t>,</w:t>
      </w:r>
      <w:r w:rsidR="004805F2">
        <w:t xml:space="preserve"> </w:t>
      </w:r>
      <w:r w:rsidR="00875721" w:rsidRPr="00CC7B50">
        <w:t>Timor</w:t>
      </w:r>
      <w:r w:rsidR="006B669C">
        <w:t>-</w:t>
      </w:r>
      <w:r w:rsidR="00875721" w:rsidRPr="00CC7B50">
        <w:t>Leste</w:t>
      </w:r>
      <w:r w:rsidR="00315650">
        <w:t xml:space="preserve"> and Vietnam</w:t>
      </w:r>
      <w:r w:rsidR="004805F2">
        <w:t>.</w:t>
      </w:r>
    </w:p>
  </w:endnote>
  <w:endnote w:id="3">
    <w:p w14:paraId="040D10AF" w14:textId="3E7DD0A5" w:rsidR="008B107C" w:rsidRDefault="008B3E3D" w:rsidP="002226AC">
      <w:pPr>
        <w:pStyle w:val="Endnotes"/>
      </w:pPr>
      <w:r>
        <w:rPr>
          <w:rStyle w:val="EndnoteReference"/>
        </w:rPr>
        <w:endnoteRef/>
      </w:r>
      <w:r>
        <w:t xml:space="preserve"> </w:t>
      </w:r>
      <w:r w:rsidR="008B107C">
        <w:t xml:space="preserve">N Moore, </w:t>
      </w:r>
      <w:r w:rsidR="008B107C" w:rsidRPr="009A6832">
        <w:rPr>
          <w:i/>
          <w:iCs/>
        </w:rPr>
        <w:t xml:space="preserve">Invested: Australia’s Southeast Asia </w:t>
      </w:r>
      <w:r w:rsidR="00446D3C">
        <w:rPr>
          <w:i/>
          <w:iCs/>
        </w:rPr>
        <w:t>E</w:t>
      </w:r>
      <w:r w:rsidR="008B107C" w:rsidRPr="009A6832">
        <w:rPr>
          <w:i/>
          <w:iCs/>
        </w:rPr>
        <w:t xml:space="preserve">conomic </w:t>
      </w:r>
      <w:r w:rsidR="00446D3C">
        <w:rPr>
          <w:i/>
          <w:iCs/>
        </w:rPr>
        <w:t>S</w:t>
      </w:r>
      <w:r w:rsidR="008B107C" w:rsidRPr="009A6832">
        <w:rPr>
          <w:i/>
          <w:iCs/>
        </w:rPr>
        <w:t>trategy to 2040</w:t>
      </w:r>
      <w:r w:rsidR="00A34588">
        <w:t xml:space="preserve">, 2023. </w:t>
      </w:r>
      <w:hyperlink r:id="rId1" w:history="1">
        <w:r w:rsidR="007B32BA" w:rsidRPr="00783CF4">
          <w:rPr>
            <w:rStyle w:val="Hyperlink"/>
          </w:rPr>
          <w:t>https://www.dfat.gov.au/southeastasiaeconomicstrategy</w:t>
        </w:r>
      </w:hyperlink>
    </w:p>
  </w:endnote>
  <w:endnote w:id="4">
    <w:p w14:paraId="28AC6B0B" w14:textId="77777777" w:rsidR="00D63626" w:rsidRPr="00A42460" w:rsidRDefault="00D63626" w:rsidP="002226AC">
      <w:pPr>
        <w:pStyle w:val="Endnotes"/>
      </w:pPr>
      <w:r>
        <w:rPr>
          <w:rStyle w:val="EndnoteReference"/>
        </w:rPr>
        <w:endnoteRef/>
      </w:r>
      <w:r>
        <w:t xml:space="preserve"> Development Intelligence Lab, </w:t>
      </w:r>
      <w:r>
        <w:rPr>
          <w:i/>
          <w:iCs/>
        </w:rPr>
        <w:t>Pulse check Southeast Asia</w:t>
      </w:r>
      <w:r w:rsidRPr="009A6832">
        <w:t>,</w:t>
      </w:r>
      <w:r>
        <w:rPr>
          <w:i/>
          <w:iCs/>
        </w:rPr>
        <w:t xml:space="preserve"> </w:t>
      </w:r>
      <w:r>
        <w:t xml:space="preserve">2024. </w:t>
      </w:r>
      <w:hyperlink r:id="rId2" w:history="1">
        <w:r w:rsidRPr="002F3351">
          <w:rPr>
            <w:rStyle w:val="Hyperlink"/>
          </w:rPr>
          <w:t>https://www.devintelligencelab.com/pulse-check-sea</w:t>
        </w:r>
      </w:hyperlink>
    </w:p>
  </w:endnote>
  <w:endnote w:id="5">
    <w:p w14:paraId="1BEDD593" w14:textId="19BA8FB6" w:rsidR="006B4ED6" w:rsidRPr="00D924DC" w:rsidRDefault="006B4ED6" w:rsidP="002226AC">
      <w:pPr>
        <w:pStyle w:val="Endnotes"/>
      </w:pPr>
      <w:r w:rsidRPr="00D924DC">
        <w:rPr>
          <w:rStyle w:val="EndnoteReference"/>
          <w:rFonts w:cstheme="majorHAnsi"/>
        </w:rPr>
        <w:endnoteRef/>
      </w:r>
      <w:r>
        <w:t xml:space="preserve"> United Nations Economic and Social Commission for Asia and the Pacific (</w:t>
      </w:r>
      <w:r w:rsidRPr="00D924DC">
        <w:t>UNESCAP</w:t>
      </w:r>
      <w:r>
        <w:t>)</w:t>
      </w:r>
      <w:r w:rsidRPr="00D924DC">
        <w:t xml:space="preserve">, </w:t>
      </w:r>
      <w:r w:rsidRPr="00D924DC">
        <w:rPr>
          <w:i/>
        </w:rPr>
        <w:t xml:space="preserve">Asia and the Pacific SDG </w:t>
      </w:r>
      <w:r>
        <w:rPr>
          <w:i/>
        </w:rPr>
        <w:t>p</w:t>
      </w:r>
      <w:r w:rsidRPr="00D924DC">
        <w:rPr>
          <w:i/>
        </w:rPr>
        <w:t xml:space="preserve">rogress </w:t>
      </w:r>
      <w:r>
        <w:rPr>
          <w:i/>
        </w:rPr>
        <w:t>r</w:t>
      </w:r>
      <w:r w:rsidRPr="00D924DC">
        <w:rPr>
          <w:i/>
        </w:rPr>
        <w:t>eport 202</w:t>
      </w:r>
      <w:r>
        <w:rPr>
          <w:i/>
        </w:rPr>
        <w:t>4</w:t>
      </w:r>
      <w:r w:rsidRPr="00D924DC">
        <w:t>, 202</w:t>
      </w:r>
      <w:r>
        <w:t>4</w:t>
      </w:r>
      <w:r w:rsidRPr="00D924DC">
        <w:t xml:space="preserve">. </w:t>
      </w:r>
      <w:hyperlink r:id="rId3" w:history="1">
        <w:r w:rsidR="008C3A48" w:rsidRPr="00371F59">
          <w:rPr>
            <w:rStyle w:val="Hyperlink"/>
          </w:rPr>
          <w:t>https://unescap.org/kp/2024/asia-and-pacific-sdg-progress-report-2024</w:t>
        </w:r>
      </w:hyperlink>
    </w:p>
  </w:endnote>
  <w:endnote w:id="6">
    <w:p w14:paraId="3AFB9BD3" w14:textId="0AAEB23C" w:rsidR="004346DD" w:rsidRDefault="004346DD" w:rsidP="002226AC">
      <w:pPr>
        <w:pStyle w:val="Endnotes"/>
      </w:pPr>
      <w:r>
        <w:rPr>
          <w:rStyle w:val="EndnoteReference"/>
        </w:rPr>
        <w:endnoteRef/>
      </w:r>
      <w:r>
        <w:t xml:space="preserve"> </w:t>
      </w:r>
      <w:r w:rsidR="006022EC">
        <w:t>United Nations Economic and Social Commission for Asia and the Pacific (</w:t>
      </w:r>
      <w:r w:rsidR="006022EC" w:rsidRPr="00D924DC">
        <w:t>UNESCAP</w:t>
      </w:r>
      <w:r w:rsidR="006022EC">
        <w:t>)</w:t>
      </w:r>
      <w:r w:rsidR="006022EC" w:rsidRPr="00D924DC">
        <w:t xml:space="preserve">, </w:t>
      </w:r>
      <w:r w:rsidR="006022EC" w:rsidRPr="00D924DC">
        <w:rPr>
          <w:i/>
        </w:rPr>
        <w:t xml:space="preserve">Asia and the Pacific SDG </w:t>
      </w:r>
      <w:r w:rsidR="006022EC">
        <w:rPr>
          <w:i/>
        </w:rPr>
        <w:t>p</w:t>
      </w:r>
      <w:r w:rsidR="006022EC" w:rsidRPr="00D924DC">
        <w:rPr>
          <w:i/>
        </w:rPr>
        <w:t xml:space="preserve">rogress </w:t>
      </w:r>
      <w:r w:rsidR="006022EC">
        <w:rPr>
          <w:i/>
        </w:rPr>
        <w:t>r</w:t>
      </w:r>
      <w:r w:rsidR="006022EC" w:rsidRPr="00D924DC">
        <w:rPr>
          <w:i/>
        </w:rPr>
        <w:t>eport 202</w:t>
      </w:r>
      <w:r w:rsidR="006022EC">
        <w:rPr>
          <w:i/>
        </w:rPr>
        <w:t>4</w:t>
      </w:r>
      <w:r w:rsidR="006022EC" w:rsidRPr="00D924DC">
        <w:t>, 202</w:t>
      </w:r>
      <w:r w:rsidR="006022EC">
        <w:t>4</w:t>
      </w:r>
      <w:r w:rsidR="006022EC" w:rsidRPr="00D924DC">
        <w:t>.</w:t>
      </w:r>
    </w:p>
  </w:endnote>
  <w:endnote w:id="7">
    <w:p w14:paraId="6981B37B" w14:textId="11A2C964" w:rsidR="00567A24" w:rsidRPr="00D924DC" w:rsidRDefault="00567A24" w:rsidP="002226AC">
      <w:pPr>
        <w:pStyle w:val="Endnotes"/>
      </w:pPr>
      <w:r w:rsidRPr="00D924DC">
        <w:rPr>
          <w:rStyle w:val="EndnoteReference"/>
          <w:rFonts w:cstheme="majorHAnsi"/>
        </w:rPr>
        <w:endnoteRef/>
      </w:r>
      <w:r w:rsidRPr="00D924DC">
        <w:t xml:space="preserve"> </w:t>
      </w:r>
      <w:r w:rsidR="007F6C30">
        <w:t>Association of Southeast Asian Nations (</w:t>
      </w:r>
      <w:r w:rsidRPr="00D924DC">
        <w:t>ASEAN</w:t>
      </w:r>
      <w:r w:rsidR="007F6C30">
        <w:t>)</w:t>
      </w:r>
      <w:r w:rsidRPr="00D924DC">
        <w:t xml:space="preserve">, </w:t>
      </w:r>
      <w:r w:rsidRPr="00D924DC">
        <w:rPr>
          <w:i/>
        </w:rPr>
        <w:t xml:space="preserve">Annual </w:t>
      </w:r>
      <w:r w:rsidR="00A04B8C">
        <w:rPr>
          <w:i/>
        </w:rPr>
        <w:t>r</w:t>
      </w:r>
      <w:r w:rsidRPr="00D924DC">
        <w:rPr>
          <w:i/>
        </w:rPr>
        <w:t>eport 2022</w:t>
      </w:r>
      <w:r w:rsidR="00A90EF7">
        <w:rPr>
          <w:i/>
        </w:rPr>
        <w:t>–</w:t>
      </w:r>
      <w:r w:rsidR="00B53A1C">
        <w:rPr>
          <w:i/>
        </w:rPr>
        <w:t>2</w:t>
      </w:r>
      <w:r w:rsidR="00B54F44">
        <w:rPr>
          <w:i/>
        </w:rPr>
        <w:t>0</w:t>
      </w:r>
      <w:r w:rsidRPr="00D924DC">
        <w:rPr>
          <w:i/>
        </w:rPr>
        <w:t xml:space="preserve">23 </w:t>
      </w:r>
      <w:r w:rsidR="00B54F44">
        <w:rPr>
          <w:i/>
        </w:rPr>
        <w:t>–</w:t>
      </w:r>
      <w:r w:rsidRPr="00D924DC">
        <w:rPr>
          <w:i/>
        </w:rPr>
        <w:t xml:space="preserve"> ASEAN </w:t>
      </w:r>
      <w:r w:rsidR="00B70B96">
        <w:rPr>
          <w:i/>
        </w:rPr>
        <w:t>m</w:t>
      </w:r>
      <w:r w:rsidRPr="00D924DC">
        <w:rPr>
          <w:i/>
        </w:rPr>
        <w:t xml:space="preserve">atters: </w:t>
      </w:r>
      <w:r w:rsidR="00B70B96">
        <w:rPr>
          <w:i/>
        </w:rPr>
        <w:t>e</w:t>
      </w:r>
      <w:r w:rsidRPr="00D924DC">
        <w:rPr>
          <w:i/>
        </w:rPr>
        <w:t>picentr</w:t>
      </w:r>
      <w:r w:rsidR="00B54F44">
        <w:rPr>
          <w:i/>
        </w:rPr>
        <w:t>um</w:t>
      </w:r>
      <w:r w:rsidRPr="00D924DC">
        <w:rPr>
          <w:i/>
        </w:rPr>
        <w:t xml:space="preserve"> of </w:t>
      </w:r>
      <w:r w:rsidR="00B70B96">
        <w:rPr>
          <w:i/>
        </w:rPr>
        <w:t>g</w:t>
      </w:r>
      <w:r w:rsidRPr="00D924DC">
        <w:rPr>
          <w:i/>
        </w:rPr>
        <w:t>rowth</w:t>
      </w:r>
      <w:r w:rsidRPr="00D924DC">
        <w:t xml:space="preserve">, 2023. </w:t>
      </w:r>
      <w:hyperlink r:id="rId4" w:history="1">
        <w:r w:rsidRPr="00D924DC">
          <w:rPr>
            <w:rStyle w:val="Hyperlink"/>
            <w:rFonts w:cstheme="majorHAnsi"/>
          </w:rPr>
          <w:t>https://asean.org/wp-content/uploads/2023/07/NEW-FINAL-ASEAN-Annual-Report-2022-2023.pdf</w:t>
        </w:r>
      </w:hyperlink>
    </w:p>
  </w:endnote>
  <w:endnote w:id="8">
    <w:p w14:paraId="5C7C9951" w14:textId="3EEA6FD8" w:rsidR="00DA3A78" w:rsidRPr="00DA3A78" w:rsidRDefault="00DA3A78" w:rsidP="004634A0">
      <w:pPr>
        <w:pStyle w:val="Endnotes"/>
      </w:pPr>
      <w:r>
        <w:rPr>
          <w:rStyle w:val="EndnoteReference"/>
        </w:rPr>
        <w:endnoteRef/>
      </w:r>
      <w:r>
        <w:t xml:space="preserve"> </w:t>
      </w:r>
      <w:r w:rsidRPr="008D1CF3">
        <w:t xml:space="preserve">ASEAN, </w:t>
      </w:r>
      <w:r w:rsidRPr="004634A0">
        <w:rPr>
          <w:i/>
          <w:iCs/>
        </w:rPr>
        <w:t xml:space="preserve">Annual </w:t>
      </w:r>
      <w:r w:rsidR="00731F29" w:rsidRPr="004634A0">
        <w:rPr>
          <w:i/>
          <w:iCs/>
        </w:rPr>
        <w:t>r</w:t>
      </w:r>
      <w:r w:rsidRPr="004634A0">
        <w:rPr>
          <w:i/>
          <w:iCs/>
        </w:rPr>
        <w:t>eport 2022</w:t>
      </w:r>
      <w:r w:rsidR="000C211A" w:rsidRPr="004634A0">
        <w:rPr>
          <w:i/>
          <w:iCs/>
        </w:rPr>
        <w:t>–</w:t>
      </w:r>
      <w:r w:rsidR="00731F29" w:rsidRPr="004634A0">
        <w:rPr>
          <w:i/>
          <w:iCs/>
        </w:rPr>
        <w:t>20</w:t>
      </w:r>
      <w:r w:rsidRPr="004634A0">
        <w:rPr>
          <w:i/>
          <w:iCs/>
        </w:rPr>
        <w:t xml:space="preserve">23 </w:t>
      </w:r>
      <w:r w:rsidR="00731F29" w:rsidRPr="004634A0">
        <w:rPr>
          <w:i/>
          <w:iCs/>
        </w:rPr>
        <w:t>–</w:t>
      </w:r>
      <w:r w:rsidRPr="004634A0">
        <w:rPr>
          <w:i/>
          <w:iCs/>
        </w:rPr>
        <w:t xml:space="preserve"> ASEAN </w:t>
      </w:r>
      <w:r w:rsidR="00731F29" w:rsidRPr="004634A0">
        <w:rPr>
          <w:i/>
          <w:iCs/>
        </w:rPr>
        <w:t>m</w:t>
      </w:r>
      <w:r w:rsidRPr="004634A0">
        <w:rPr>
          <w:i/>
          <w:iCs/>
        </w:rPr>
        <w:t xml:space="preserve">atters: </w:t>
      </w:r>
      <w:r w:rsidR="00731F29" w:rsidRPr="004634A0">
        <w:rPr>
          <w:i/>
          <w:iCs/>
        </w:rPr>
        <w:t>e</w:t>
      </w:r>
      <w:r w:rsidRPr="004634A0">
        <w:rPr>
          <w:i/>
          <w:iCs/>
        </w:rPr>
        <w:t>picentr</w:t>
      </w:r>
      <w:r w:rsidR="00731F29" w:rsidRPr="004634A0">
        <w:rPr>
          <w:i/>
          <w:iCs/>
        </w:rPr>
        <w:t>um</w:t>
      </w:r>
      <w:r w:rsidRPr="004634A0">
        <w:rPr>
          <w:i/>
          <w:iCs/>
        </w:rPr>
        <w:t xml:space="preserve"> of </w:t>
      </w:r>
      <w:r w:rsidR="00731F29" w:rsidRPr="004634A0">
        <w:rPr>
          <w:i/>
          <w:iCs/>
        </w:rPr>
        <w:t>g</w:t>
      </w:r>
      <w:r w:rsidRPr="004634A0">
        <w:rPr>
          <w:i/>
          <w:iCs/>
        </w:rPr>
        <w:t>rowth</w:t>
      </w:r>
      <w:r w:rsidRPr="008D1CF3">
        <w:t>.</w:t>
      </w:r>
    </w:p>
  </w:endnote>
  <w:endnote w:id="9">
    <w:p w14:paraId="63F575EA" w14:textId="5F8E2222" w:rsidR="007D31B7" w:rsidRPr="007D31B7" w:rsidRDefault="007D31B7" w:rsidP="004634A0">
      <w:pPr>
        <w:pStyle w:val="Endnotes"/>
      </w:pPr>
      <w:r>
        <w:rPr>
          <w:rStyle w:val="EndnoteReference"/>
        </w:rPr>
        <w:endnoteRef/>
      </w:r>
      <w:r>
        <w:t xml:space="preserve"> Economic Intelligence Unit, </w:t>
      </w:r>
      <w:r w:rsidRPr="004634A0">
        <w:rPr>
          <w:i/>
          <w:iCs/>
        </w:rPr>
        <w:t xml:space="preserve">Data </w:t>
      </w:r>
      <w:r w:rsidR="00546181" w:rsidRPr="004634A0">
        <w:rPr>
          <w:i/>
          <w:iCs/>
        </w:rPr>
        <w:t>r</w:t>
      </w:r>
      <w:r w:rsidRPr="004634A0">
        <w:rPr>
          <w:i/>
          <w:iCs/>
        </w:rPr>
        <w:t xml:space="preserve">eport to the Department of Foreign Affairs and Trade for the Southeast Asia </w:t>
      </w:r>
      <w:r w:rsidR="00480275" w:rsidRPr="004634A0">
        <w:rPr>
          <w:i/>
          <w:iCs/>
        </w:rPr>
        <w:t>e</w:t>
      </w:r>
      <w:r w:rsidRPr="004634A0">
        <w:rPr>
          <w:i/>
          <w:iCs/>
        </w:rPr>
        <w:t xml:space="preserve">conomic </w:t>
      </w:r>
      <w:r w:rsidR="00480275" w:rsidRPr="004634A0">
        <w:rPr>
          <w:i/>
          <w:iCs/>
        </w:rPr>
        <w:t>s</w:t>
      </w:r>
      <w:r w:rsidRPr="004634A0">
        <w:rPr>
          <w:i/>
          <w:iCs/>
        </w:rPr>
        <w:t>trategy,</w:t>
      </w:r>
      <w:r>
        <w:t xml:space="preserve"> unpublished.</w:t>
      </w:r>
    </w:p>
  </w:endnote>
  <w:endnote w:id="10">
    <w:p w14:paraId="32D12766" w14:textId="2E57D381" w:rsidR="00337FF9" w:rsidRPr="00556B2D" w:rsidRDefault="00337FF9" w:rsidP="004634A0">
      <w:pPr>
        <w:pStyle w:val="Endnotes"/>
      </w:pPr>
      <w:r>
        <w:rPr>
          <w:rStyle w:val="EndnoteReference"/>
        </w:rPr>
        <w:endnoteRef/>
      </w:r>
      <w:r>
        <w:t xml:space="preserve"> Lowy Institute, </w:t>
      </w:r>
      <w:r w:rsidRPr="00610226">
        <w:rPr>
          <w:i/>
          <w:iCs/>
        </w:rPr>
        <w:t xml:space="preserve">Southeast Asia </w:t>
      </w:r>
      <w:r w:rsidR="000867E3">
        <w:rPr>
          <w:i/>
          <w:iCs/>
        </w:rPr>
        <w:t>a</w:t>
      </w:r>
      <w:r w:rsidRPr="00610226">
        <w:rPr>
          <w:i/>
          <w:iCs/>
        </w:rPr>
        <w:t xml:space="preserve">id </w:t>
      </w:r>
      <w:r w:rsidR="009E7981">
        <w:rPr>
          <w:i/>
          <w:iCs/>
        </w:rPr>
        <w:t>m</w:t>
      </w:r>
      <w:r w:rsidRPr="00610226">
        <w:rPr>
          <w:i/>
          <w:iCs/>
        </w:rPr>
        <w:t>ap</w:t>
      </w:r>
      <w:r>
        <w:rPr>
          <w:i/>
          <w:iCs/>
        </w:rPr>
        <w:t xml:space="preserve"> – </w:t>
      </w:r>
      <w:r w:rsidR="009E7981">
        <w:rPr>
          <w:i/>
          <w:iCs/>
        </w:rPr>
        <w:t>k</w:t>
      </w:r>
      <w:r>
        <w:rPr>
          <w:i/>
          <w:iCs/>
        </w:rPr>
        <w:t xml:space="preserve">ey </w:t>
      </w:r>
      <w:r w:rsidR="009E7981">
        <w:rPr>
          <w:i/>
          <w:iCs/>
        </w:rPr>
        <w:t>f</w:t>
      </w:r>
      <w:r>
        <w:rPr>
          <w:i/>
          <w:iCs/>
        </w:rPr>
        <w:t xml:space="preserve">indings </w:t>
      </w:r>
      <w:r w:rsidR="009E7981">
        <w:rPr>
          <w:i/>
          <w:iCs/>
        </w:rPr>
        <w:t>r</w:t>
      </w:r>
      <w:r>
        <w:rPr>
          <w:i/>
          <w:iCs/>
        </w:rPr>
        <w:t>eport,</w:t>
      </w:r>
      <w:r>
        <w:t xml:space="preserve"> 202</w:t>
      </w:r>
      <w:r w:rsidR="00BA00DB">
        <w:t>3</w:t>
      </w:r>
      <w:r>
        <w:t xml:space="preserve">. </w:t>
      </w:r>
      <w:hyperlink r:id="rId5" w:history="1">
        <w:r w:rsidRPr="002F3351">
          <w:rPr>
            <w:rStyle w:val="Hyperlink"/>
          </w:rPr>
          <w:t>https://www.lowyinstitute.org/publications/southeast-asia-aid-map-key-findings-report</w:t>
        </w:r>
      </w:hyperlink>
    </w:p>
  </w:endnote>
  <w:endnote w:id="11">
    <w:p w14:paraId="2FCF525F" w14:textId="6788E2EA" w:rsidR="00567A24" w:rsidRPr="00D924DC" w:rsidRDefault="00567A24" w:rsidP="004634A0">
      <w:pPr>
        <w:pStyle w:val="Endnotes"/>
      </w:pPr>
      <w:r w:rsidRPr="00D924DC">
        <w:rPr>
          <w:rStyle w:val="EndnoteReference"/>
          <w:rFonts w:cstheme="majorHAnsi"/>
        </w:rPr>
        <w:endnoteRef/>
      </w:r>
      <w:r w:rsidRPr="00D924DC">
        <w:t xml:space="preserve"> ASEAN, </w:t>
      </w:r>
      <w:r w:rsidR="00D72687">
        <w:rPr>
          <w:i/>
          <w:iCs/>
        </w:rPr>
        <w:t>ASEAN s</w:t>
      </w:r>
      <w:r w:rsidRPr="00D924DC">
        <w:rPr>
          <w:i/>
          <w:iCs/>
        </w:rPr>
        <w:t xml:space="preserve">tatistical </w:t>
      </w:r>
      <w:r w:rsidR="000867E3">
        <w:rPr>
          <w:i/>
          <w:iCs/>
        </w:rPr>
        <w:t>h</w:t>
      </w:r>
      <w:r w:rsidRPr="00D924DC">
        <w:rPr>
          <w:i/>
          <w:iCs/>
        </w:rPr>
        <w:t>ighlights 2023</w:t>
      </w:r>
      <w:r w:rsidRPr="00D924DC">
        <w:t xml:space="preserve">, 2023. </w:t>
      </w:r>
      <w:hyperlink r:id="rId6" w:history="1">
        <w:r w:rsidR="00F8172B" w:rsidRPr="00EF122C">
          <w:rPr>
            <w:rStyle w:val="Hyperlink"/>
          </w:rPr>
          <w:t>https://www.aseanstats.org/wp-content/uploads/2023/10/ASH-2023-v1.pdf</w:t>
        </w:r>
      </w:hyperlink>
    </w:p>
  </w:endnote>
  <w:endnote w:id="12">
    <w:p w14:paraId="3EBDA2EE" w14:textId="55F790E9" w:rsidR="00567A24" w:rsidRPr="00D924DC" w:rsidRDefault="00567A24" w:rsidP="004634A0">
      <w:pPr>
        <w:pStyle w:val="Endnotes"/>
      </w:pPr>
      <w:r w:rsidRPr="00D924DC">
        <w:rPr>
          <w:rStyle w:val="EndnoteReference"/>
          <w:rFonts w:cstheme="majorHAnsi"/>
        </w:rPr>
        <w:endnoteRef/>
      </w:r>
      <w:r w:rsidRPr="00D924DC">
        <w:t xml:space="preserve"> </w:t>
      </w:r>
      <w:r w:rsidR="00BE45D6">
        <w:t xml:space="preserve">N Moore, </w:t>
      </w:r>
      <w:r w:rsidR="00BE45D6" w:rsidRPr="009A6832">
        <w:rPr>
          <w:i/>
          <w:iCs/>
        </w:rPr>
        <w:t xml:space="preserve">Invested: Australia’s Southeast Asia </w:t>
      </w:r>
      <w:r w:rsidR="00446D3C">
        <w:rPr>
          <w:i/>
          <w:iCs/>
        </w:rPr>
        <w:t>E</w:t>
      </w:r>
      <w:r w:rsidR="00BE45D6" w:rsidRPr="009A6832">
        <w:rPr>
          <w:i/>
          <w:iCs/>
        </w:rPr>
        <w:t xml:space="preserve">conomic </w:t>
      </w:r>
      <w:r w:rsidR="00446D3C">
        <w:rPr>
          <w:i/>
          <w:iCs/>
        </w:rPr>
        <w:t>S</w:t>
      </w:r>
      <w:r w:rsidR="00BE45D6" w:rsidRPr="009A6832">
        <w:rPr>
          <w:i/>
          <w:iCs/>
        </w:rPr>
        <w:t>trategy to 2040</w:t>
      </w:r>
      <w:r w:rsidR="00BE45D6">
        <w:t>, 2023.</w:t>
      </w:r>
    </w:p>
  </w:endnote>
  <w:endnote w:id="13">
    <w:p w14:paraId="6A09E83B" w14:textId="7A81D3A4" w:rsidR="00A539CD" w:rsidRPr="00D924DC" w:rsidRDefault="00A539CD" w:rsidP="004634A0">
      <w:pPr>
        <w:pStyle w:val="Endnotes"/>
      </w:pPr>
      <w:r w:rsidRPr="00D924DC">
        <w:rPr>
          <w:rStyle w:val="EndnoteReference"/>
          <w:rFonts w:cstheme="majorHAnsi"/>
        </w:rPr>
        <w:endnoteRef/>
      </w:r>
      <w:r w:rsidRPr="00D924DC">
        <w:t xml:space="preserve"> ASEAN</w:t>
      </w:r>
      <w:r w:rsidR="004A5A27">
        <w:t>,</w:t>
      </w:r>
      <w:r w:rsidRPr="00D924DC">
        <w:t xml:space="preserve"> </w:t>
      </w:r>
      <w:r w:rsidRPr="004634A0">
        <w:rPr>
          <w:i/>
          <w:iCs/>
        </w:rPr>
        <w:t xml:space="preserve">Annual </w:t>
      </w:r>
      <w:r w:rsidR="004A5A27" w:rsidRPr="004634A0">
        <w:rPr>
          <w:i/>
          <w:iCs/>
        </w:rPr>
        <w:t>r</w:t>
      </w:r>
      <w:r w:rsidRPr="004634A0">
        <w:rPr>
          <w:i/>
          <w:iCs/>
        </w:rPr>
        <w:t>eport</w:t>
      </w:r>
      <w:r w:rsidR="00E73F13" w:rsidRPr="004634A0">
        <w:rPr>
          <w:i/>
          <w:iCs/>
        </w:rPr>
        <w:t xml:space="preserve"> 2022–2023 –</w:t>
      </w:r>
      <w:r w:rsidRPr="004634A0">
        <w:rPr>
          <w:i/>
          <w:iCs/>
        </w:rPr>
        <w:t xml:space="preserve"> ASEAN </w:t>
      </w:r>
      <w:r w:rsidR="00E73F13" w:rsidRPr="004634A0">
        <w:rPr>
          <w:i/>
          <w:iCs/>
        </w:rPr>
        <w:t>m</w:t>
      </w:r>
      <w:r w:rsidRPr="004634A0">
        <w:rPr>
          <w:i/>
          <w:iCs/>
        </w:rPr>
        <w:t xml:space="preserve">atters: </w:t>
      </w:r>
      <w:r w:rsidR="00E73F13" w:rsidRPr="004634A0">
        <w:rPr>
          <w:i/>
          <w:iCs/>
        </w:rPr>
        <w:t>e</w:t>
      </w:r>
      <w:r w:rsidRPr="004634A0">
        <w:rPr>
          <w:i/>
          <w:iCs/>
        </w:rPr>
        <w:t xml:space="preserve">picentrum of </w:t>
      </w:r>
      <w:r w:rsidR="00E73F13" w:rsidRPr="004634A0">
        <w:rPr>
          <w:i/>
          <w:iCs/>
        </w:rPr>
        <w:t>g</w:t>
      </w:r>
      <w:r w:rsidRPr="004634A0">
        <w:rPr>
          <w:i/>
          <w:iCs/>
        </w:rPr>
        <w:t>rowth</w:t>
      </w:r>
      <w:r w:rsidR="004A5A27">
        <w:t>.</w:t>
      </w:r>
    </w:p>
  </w:endnote>
  <w:endnote w:id="14">
    <w:p w14:paraId="7743B698" w14:textId="5C6B9CF9" w:rsidR="0092378A" w:rsidRPr="00D924DC" w:rsidRDefault="0092378A" w:rsidP="004634A0">
      <w:pPr>
        <w:pStyle w:val="Endnotes"/>
      </w:pPr>
      <w:r w:rsidRPr="00D924DC">
        <w:rPr>
          <w:rStyle w:val="EndnoteReference"/>
          <w:rFonts w:cstheme="majorHAnsi"/>
        </w:rPr>
        <w:endnoteRef/>
      </w:r>
      <w:r w:rsidRPr="00D924DC">
        <w:t xml:space="preserve"> World Bank, </w:t>
      </w:r>
      <w:r w:rsidRPr="00D924DC">
        <w:rPr>
          <w:i/>
        </w:rPr>
        <w:t xml:space="preserve">Poverty and </w:t>
      </w:r>
      <w:r w:rsidR="00867B55">
        <w:rPr>
          <w:i/>
        </w:rPr>
        <w:t>i</w:t>
      </w:r>
      <w:r w:rsidRPr="00D924DC">
        <w:rPr>
          <w:i/>
        </w:rPr>
        <w:t xml:space="preserve">nequality </w:t>
      </w:r>
      <w:r w:rsidR="00867B55">
        <w:rPr>
          <w:i/>
        </w:rPr>
        <w:t>p</w:t>
      </w:r>
      <w:r w:rsidRPr="00D924DC">
        <w:rPr>
          <w:i/>
        </w:rPr>
        <w:t>latform</w:t>
      </w:r>
      <w:r w:rsidRPr="00D924DC">
        <w:t xml:space="preserve">, 2024. </w:t>
      </w:r>
      <w:hyperlink r:id="rId7" w:history="1">
        <w:r w:rsidRPr="00EF122C">
          <w:rPr>
            <w:rStyle w:val="Hyperlink"/>
          </w:rPr>
          <w:t>https://pip.worldbank.org/home</w:t>
        </w:r>
      </w:hyperlink>
    </w:p>
  </w:endnote>
  <w:endnote w:id="15">
    <w:p w14:paraId="66BC1FAE" w14:textId="157F15AF" w:rsidR="009107B4" w:rsidRPr="009107B4" w:rsidRDefault="009107B4" w:rsidP="004634A0">
      <w:pPr>
        <w:pStyle w:val="Endnotes"/>
      </w:pPr>
      <w:r>
        <w:rPr>
          <w:rStyle w:val="EndnoteReference"/>
        </w:rPr>
        <w:endnoteRef/>
      </w:r>
      <w:r>
        <w:t xml:space="preserve"> </w:t>
      </w:r>
      <w:r w:rsidR="00534316">
        <w:rPr>
          <w:rFonts w:ascii="Calibri Light" w:hAnsi="Calibri Light" w:cs="Calibri Light"/>
          <w:szCs w:val="21"/>
        </w:rPr>
        <w:t>World Bank,</w:t>
      </w:r>
      <w:r w:rsidR="00D36FB9">
        <w:rPr>
          <w:rFonts w:ascii="Calibri Light" w:hAnsi="Calibri Light" w:cs="Calibri Light"/>
          <w:szCs w:val="21"/>
        </w:rPr>
        <w:t xml:space="preserve"> </w:t>
      </w:r>
      <w:r w:rsidR="000166EE">
        <w:rPr>
          <w:rFonts w:ascii="Calibri Light" w:hAnsi="Calibri Light" w:cs="Calibri Light"/>
          <w:szCs w:val="21"/>
        </w:rPr>
        <w:t xml:space="preserve">World Bank </w:t>
      </w:r>
      <w:r w:rsidR="00D36FB9">
        <w:rPr>
          <w:rFonts w:ascii="Calibri Light" w:hAnsi="Calibri Light" w:cs="Calibri Light"/>
          <w:szCs w:val="21"/>
        </w:rPr>
        <w:t>Open Data</w:t>
      </w:r>
      <w:r w:rsidR="000166EE">
        <w:rPr>
          <w:rFonts w:ascii="Calibri Light" w:hAnsi="Calibri Light" w:cs="Calibri Light"/>
          <w:szCs w:val="21"/>
        </w:rPr>
        <w:t>, 2024.</w:t>
      </w:r>
      <w:r w:rsidR="00D36FB9">
        <w:rPr>
          <w:rFonts w:ascii="Calibri Light" w:hAnsi="Calibri Light" w:cs="Calibri Light"/>
          <w:szCs w:val="21"/>
        </w:rPr>
        <w:t xml:space="preserve"> </w:t>
      </w:r>
      <w:hyperlink r:id="rId8" w:history="1">
        <w:r w:rsidR="00D36FB9" w:rsidRPr="000166EE">
          <w:rPr>
            <w:rStyle w:val="Hyperlink"/>
            <w:rFonts w:cstheme="majorHAnsi"/>
            <w:shd w:val="clear" w:color="auto" w:fill="FFFFFF"/>
          </w:rPr>
          <w:t>https://data.worldbank.org/</w:t>
        </w:r>
      </w:hyperlink>
      <w:r w:rsidR="00D36FB9">
        <w:rPr>
          <w:rStyle w:val="cf01"/>
        </w:rPr>
        <w:t xml:space="preserve"> (GDP per capita, current US$)</w:t>
      </w:r>
    </w:p>
  </w:endnote>
  <w:endnote w:id="16">
    <w:p w14:paraId="3A08D416" w14:textId="320F6FD3" w:rsidR="00AE5557" w:rsidRPr="00AE5557" w:rsidRDefault="00AE5557" w:rsidP="004634A0">
      <w:pPr>
        <w:pStyle w:val="Endnotes"/>
      </w:pPr>
      <w:r>
        <w:rPr>
          <w:rStyle w:val="EndnoteReference"/>
        </w:rPr>
        <w:endnoteRef/>
      </w:r>
      <w:r>
        <w:t xml:space="preserve"> </w:t>
      </w:r>
      <w:r w:rsidRPr="001E7B6C">
        <w:rPr>
          <w:rStyle w:val="normaltextrun"/>
          <w:rFonts w:cstheme="majorHAnsi"/>
          <w:color w:val="000000"/>
          <w:shd w:val="clear" w:color="auto" w:fill="FFFFFF"/>
        </w:rPr>
        <w:t>I</w:t>
      </w:r>
      <w:r w:rsidR="009728D1">
        <w:rPr>
          <w:rStyle w:val="normaltextrun"/>
          <w:rFonts w:cstheme="majorHAnsi"/>
          <w:color w:val="000000"/>
          <w:shd w:val="clear" w:color="auto" w:fill="FFFFFF"/>
        </w:rPr>
        <w:t xml:space="preserve">nternational </w:t>
      </w:r>
      <w:r w:rsidRPr="001E7B6C">
        <w:rPr>
          <w:rStyle w:val="normaltextrun"/>
          <w:rFonts w:cstheme="majorHAnsi"/>
          <w:color w:val="000000"/>
          <w:shd w:val="clear" w:color="auto" w:fill="FFFFFF"/>
        </w:rPr>
        <w:t>L</w:t>
      </w:r>
      <w:r w:rsidR="009728D1">
        <w:rPr>
          <w:rStyle w:val="normaltextrun"/>
          <w:rFonts w:cstheme="majorHAnsi"/>
          <w:color w:val="000000"/>
          <w:shd w:val="clear" w:color="auto" w:fill="FFFFFF"/>
        </w:rPr>
        <w:t xml:space="preserve">abour </w:t>
      </w:r>
      <w:r w:rsidRPr="001E7B6C">
        <w:rPr>
          <w:rStyle w:val="normaltextrun"/>
          <w:rFonts w:cstheme="majorHAnsi"/>
          <w:color w:val="000000"/>
          <w:shd w:val="clear" w:color="auto" w:fill="FFFFFF"/>
        </w:rPr>
        <w:t>O</w:t>
      </w:r>
      <w:r w:rsidR="009728D1">
        <w:rPr>
          <w:rStyle w:val="normaltextrun"/>
          <w:rFonts w:cstheme="majorHAnsi"/>
          <w:color w:val="000000"/>
          <w:shd w:val="clear" w:color="auto" w:fill="FFFFFF"/>
        </w:rPr>
        <w:t>rganization</w:t>
      </w:r>
      <w:r w:rsidRPr="001E7B6C">
        <w:rPr>
          <w:rStyle w:val="normaltextrun"/>
          <w:rFonts w:cstheme="majorHAnsi"/>
          <w:color w:val="000000"/>
          <w:shd w:val="clear" w:color="auto" w:fill="FFFFFF"/>
        </w:rPr>
        <w:t>,</w:t>
      </w:r>
      <w:r w:rsidR="001E7B6C" w:rsidRPr="001E7B6C">
        <w:rPr>
          <w:rStyle w:val="normaltextrun"/>
          <w:rFonts w:cstheme="majorHAnsi"/>
          <w:color w:val="000000"/>
          <w:shd w:val="clear" w:color="auto" w:fill="FFFFFF"/>
        </w:rPr>
        <w:t xml:space="preserve"> </w:t>
      </w:r>
      <w:r w:rsidRPr="001E7B6C">
        <w:rPr>
          <w:rStyle w:val="normaltextrun"/>
          <w:rFonts w:cstheme="majorHAnsi"/>
          <w:color w:val="000000"/>
          <w:shd w:val="clear" w:color="auto" w:fill="FFFFFF"/>
        </w:rPr>
        <w:t>World</w:t>
      </w:r>
      <w:r w:rsidR="00CF47CE" w:rsidRPr="00CF47CE">
        <w:rPr>
          <w:rStyle w:val="normaltextrun"/>
          <w:rFonts w:cstheme="majorHAnsi"/>
          <w:i/>
          <w:iCs/>
          <w:color w:val="000000"/>
          <w:shd w:val="clear" w:color="auto" w:fill="FFFFFF"/>
        </w:rPr>
        <w:t xml:space="preserve"> </w:t>
      </w:r>
      <w:r w:rsidR="00CF47CE">
        <w:rPr>
          <w:rStyle w:val="normaltextrun"/>
          <w:rFonts w:cstheme="majorHAnsi"/>
          <w:i/>
          <w:color w:val="000000"/>
          <w:shd w:val="clear" w:color="auto" w:fill="FFFFFF"/>
        </w:rPr>
        <w:t>s</w:t>
      </w:r>
      <w:r w:rsidRPr="001E7B6C">
        <w:rPr>
          <w:rStyle w:val="normaltextrun"/>
          <w:rFonts w:cstheme="majorHAnsi"/>
          <w:i/>
          <w:color w:val="000000"/>
          <w:shd w:val="clear" w:color="auto" w:fill="FFFFFF"/>
        </w:rPr>
        <w:t xml:space="preserve">ocial </w:t>
      </w:r>
      <w:r w:rsidR="00CF47CE">
        <w:rPr>
          <w:rStyle w:val="normaltextrun"/>
          <w:rFonts w:cstheme="majorHAnsi"/>
          <w:i/>
          <w:color w:val="000000"/>
          <w:shd w:val="clear" w:color="auto" w:fill="FFFFFF"/>
        </w:rPr>
        <w:t>p</w:t>
      </w:r>
      <w:r w:rsidRPr="001E7B6C">
        <w:rPr>
          <w:rStyle w:val="normaltextrun"/>
          <w:rFonts w:cstheme="majorHAnsi"/>
          <w:i/>
          <w:color w:val="000000"/>
          <w:shd w:val="clear" w:color="auto" w:fill="FFFFFF"/>
        </w:rPr>
        <w:t xml:space="preserve">rotection </w:t>
      </w:r>
      <w:r w:rsidR="00CF47CE">
        <w:rPr>
          <w:rStyle w:val="normaltextrun"/>
          <w:rFonts w:cstheme="majorHAnsi"/>
          <w:i/>
          <w:color w:val="000000"/>
          <w:shd w:val="clear" w:color="auto" w:fill="FFFFFF"/>
        </w:rPr>
        <w:t>d</w:t>
      </w:r>
      <w:r w:rsidRPr="001E7B6C">
        <w:rPr>
          <w:rStyle w:val="normaltextrun"/>
          <w:rFonts w:cstheme="majorHAnsi"/>
          <w:i/>
          <w:color w:val="000000"/>
          <w:shd w:val="clear" w:color="auto" w:fill="FFFFFF"/>
        </w:rPr>
        <w:t xml:space="preserve">ata </w:t>
      </w:r>
      <w:r w:rsidR="00CF47CE">
        <w:rPr>
          <w:rStyle w:val="normaltextrun"/>
          <w:rFonts w:cstheme="majorHAnsi"/>
          <w:i/>
          <w:color w:val="000000"/>
          <w:shd w:val="clear" w:color="auto" w:fill="FFFFFF"/>
        </w:rPr>
        <w:t>d</w:t>
      </w:r>
      <w:r w:rsidRPr="001E7B6C">
        <w:rPr>
          <w:rStyle w:val="normaltextrun"/>
          <w:rFonts w:cstheme="majorHAnsi"/>
          <w:i/>
          <w:color w:val="000000"/>
          <w:shd w:val="clear" w:color="auto" w:fill="FFFFFF"/>
        </w:rPr>
        <w:t>ashboards:</w:t>
      </w:r>
      <w:r w:rsidR="00CF47CE">
        <w:rPr>
          <w:rStyle w:val="normaltextrun"/>
          <w:rFonts w:cstheme="majorHAnsi"/>
          <w:i/>
          <w:color w:val="000000"/>
          <w:shd w:val="clear" w:color="auto" w:fill="FFFFFF"/>
        </w:rPr>
        <w:t xml:space="preserve"> u</w:t>
      </w:r>
      <w:r w:rsidRPr="001E7B6C">
        <w:rPr>
          <w:rStyle w:val="normaltextrun"/>
          <w:rFonts w:cstheme="majorHAnsi"/>
          <w:i/>
          <w:color w:val="000000"/>
          <w:shd w:val="clear" w:color="auto" w:fill="FFFFFF"/>
        </w:rPr>
        <w:t xml:space="preserve">niversal </w:t>
      </w:r>
      <w:r w:rsidR="00CF47CE">
        <w:rPr>
          <w:rStyle w:val="normaltextrun"/>
          <w:rFonts w:cstheme="majorHAnsi"/>
          <w:i/>
          <w:color w:val="000000"/>
          <w:shd w:val="clear" w:color="auto" w:fill="FFFFFF"/>
        </w:rPr>
        <w:t>s</w:t>
      </w:r>
      <w:r w:rsidRPr="001E7B6C">
        <w:rPr>
          <w:rStyle w:val="normaltextrun"/>
          <w:rFonts w:cstheme="majorHAnsi"/>
          <w:i/>
          <w:color w:val="000000"/>
          <w:shd w:val="clear" w:color="auto" w:fill="FFFFFF"/>
        </w:rPr>
        <w:t xml:space="preserve">ocial </w:t>
      </w:r>
      <w:r w:rsidR="00CF47CE">
        <w:rPr>
          <w:rStyle w:val="normaltextrun"/>
          <w:rFonts w:cstheme="majorHAnsi"/>
          <w:i/>
          <w:color w:val="000000"/>
          <w:shd w:val="clear" w:color="auto" w:fill="FFFFFF"/>
        </w:rPr>
        <w:t>p</w:t>
      </w:r>
      <w:r w:rsidRPr="001E7B6C">
        <w:rPr>
          <w:rStyle w:val="normaltextrun"/>
          <w:rFonts w:cstheme="majorHAnsi"/>
          <w:i/>
          <w:color w:val="000000"/>
          <w:shd w:val="clear" w:color="auto" w:fill="FFFFFF"/>
        </w:rPr>
        <w:t>rotection to achieve the Sustainable Development Goals</w:t>
      </w:r>
      <w:r w:rsidRPr="001E7B6C">
        <w:rPr>
          <w:rStyle w:val="normaltextrun"/>
          <w:rFonts w:cstheme="majorHAnsi"/>
          <w:color w:val="000000"/>
          <w:shd w:val="clear" w:color="auto" w:fill="FFFFFF"/>
        </w:rPr>
        <w:t>.</w:t>
      </w:r>
      <w:r w:rsidR="00AE4556">
        <w:rPr>
          <w:rStyle w:val="normaltextrun"/>
          <w:rFonts w:cstheme="majorHAnsi"/>
          <w:color w:val="000000"/>
          <w:shd w:val="clear" w:color="auto" w:fill="FFFFFF"/>
        </w:rPr>
        <w:t xml:space="preserve"> </w:t>
      </w:r>
      <w:hyperlink r:id="rId9" w:history="1">
        <w:r w:rsidRPr="00905EA9">
          <w:rPr>
            <w:rStyle w:val="Hyperlink"/>
            <w:rFonts w:cstheme="majorHAnsi"/>
            <w:shd w:val="clear" w:color="auto" w:fill="FFFFFF"/>
          </w:rPr>
          <w:t>https://www.social-protection.org/gimi/WSPDB.action?id=32</w:t>
        </w:r>
      </w:hyperlink>
    </w:p>
  </w:endnote>
  <w:endnote w:id="17">
    <w:p w14:paraId="0525DCB4" w14:textId="6A471D96" w:rsidR="006E6A5E" w:rsidRPr="006E6A5E" w:rsidRDefault="006E6A5E" w:rsidP="004634A0">
      <w:pPr>
        <w:pStyle w:val="Endnotes"/>
      </w:pPr>
      <w:r>
        <w:rPr>
          <w:rStyle w:val="EndnoteReference"/>
        </w:rPr>
        <w:endnoteRef/>
      </w:r>
      <w:r>
        <w:t xml:space="preserve"> </w:t>
      </w:r>
      <w:r w:rsidRPr="001120B6">
        <w:rPr>
          <w:rStyle w:val="normaltextrun"/>
          <w:rFonts w:cstheme="majorHAnsi"/>
          <w:color w:val="000000"/>
          <w:shd w:val="clear" w:color="auto" w:fill="FFFFFF"/>
        </w:rPr>
        <w:t xml:space="preserve">The Lancet Regional Health – Southeast Asia, </w:t>
      </w:r>
      <w:r w:rsidR="00DB629D">
        <w:rPr>
          <w:rStyle w:val="normaltextrun"/>
          <w:rFonts w:cstheme="majorHAnsi"/>
          <w:color w:val="000000"/>
          <w:shd w:val="clear" w:color="auto" w:fill="FFFFFF"/>
        </w:rPr>
        <w:t>‘</w:t>
      </w:r>
      <w:r w:rsidRPr="001120B6">
        <w:rPr>
          <w:rStyle w:val="normaltextrun"/>
          <w:rFonts w:cstheme="majorHAnsi"/>
          <w:i/>
          <w:iCs/>
          <w:color w:val="000000"/>
          <w:shd w:val="clear" w:color="auto" w:fill="FFFFFF"/>
        </w:rPr>
        <w:t xml:space="preserve">New vision for a healthier </w:t>
      </w:r>
      <w:r w:rsidR="00DB629D">
        <w:rPr>
          <w:rStyle w:val="normaltextrun"/>
          <w:rFonts w:cstheme="majorHAnsi"/>
          <w:color w:val="000000"/>
          <w:shd w:val="clear" w:color="auto" w:fill="FFFFFF"/>
        </w:rPr>
        <w:t>s</w:t>
      </w:r>
      <w:r w:rsidRPr="009A6832">
        <w:rPr>
          <w:rStyle w:val="normaltextrun"/>
          <w:rFonts w:cstheme="majorHAnsi"/>
          <w:color w:val="000000"/>
          <w:shd w:val="clear" w:color="auto" w:fill="FFFFFF"/>
        </w:rPr>
        <w:t>outheast Asia</w:t>
      </w:r>
      <w:r w:rsidR="00DB629D">
        <w:rPr>
          <w:rStyle w:val="normaltextrun"/>
          <w:rFonts w:cstheme="majorHAnsi"/>
          <w:color w:val="000000"/>
          <w:shd w:val="clear" w:color="auto" w:fill="FFFFFF"/>
        </w:rPr>
        <w:t>’</w:t>
      </w:r>
      <w:r w:rsidRPr="001120B6">
        <w:rPr>
          <w:rStyle w:val="normaltextrun"/>
          <w:rFonts w:cstheme="majorHAnsi"/>
          <w:color w:val="000000"/>
          <w:shd w:val="clear" w:color="auto" w:fill="FFFFFF"/>
        </w:rPr>
        <w:t xml:space="preserve">, </w:t>
      </w:r>
      <w:r w:rsidR="00FB751F">
        <w:rPr>
          <w:rStyle w:val="normaltextrun"/>
          <w:rFonts w:cstheme="majorHAnsi"/>
          <w:i/>
          <w:iCs/>
          <w:color w:val="000000"/>
          <w:shd w:val="clear" w:color="auto" w:fill="FFFFFF"/>
        </w:rPr>
        <w:t xml:space="preserve">The Lancet Regional Health – </w:t>
      </w:r>
      <w:r w:rsidRPr="001120B6">
        <w:rPr>
          <w:rStyle w:val="normaltextrun"/>
          <w:rFonts w:cstheme="majorHAnsi"/>
          <w:i/>
          <w:iCs/>
          <w:color w:val="000000"/>
          <w:shd w:val="clear" w:color="auto" w:fill="FFFFFF"/>
        </w:rPr>
        <w:t>Southeast Asia</w:t>
      </w:r>
      <w:r w:rsidRPr="001120B6">
        <w:rPr>
          <w:rStyle w:val="normaltextrun"/>
          <w:rFonts w:cstheme="majorHAnsi"/>
          <w:color w:val="000000"/>
          <w:shd w:val="clear" w:color="auto" w:fill="FFFFFF"/>
        </w:rPr>
        <w:t xml:space="preserve">, 2022, </w:t>
      </w:r>
      <w:r w:rsidR="00AA4F02">
        <w:rPr>
          <w:rStyle w:val="normaltextrun"/>
          <w:rFonts w:cstheme="majorHAnsi"/>
          <w:color w:val="000000"/>
          <w:shd w:val="clear" w:color="auto" w:fill="FFFFFF"/>
        </w:rPr>
        <w:t>1</w:t>
      </w:r>
      <w:r w:rsidR="0018068B">
        <w:rPr>
          <w:rStyle w:val="normaltextrun"/>
          <w:rFonts w:cstheme="majorHAnsi"/>
          <w:color w:val="000000"/>
          <w:shd w:val="clear" w:color="auto" w:fill="FFFFFF"/>
        </w:rPr>
        <w:t>:1000</w:t>
      </w:r>
      <w:r w:rsidR="0091067C">
        <w:rPr>
          <w:rStyle w:val="normaltextrun"/>
          <w:rFonts w:cstheme="majorHAnsi"/>
          <w:color w:val="000000"/>
          <w:shd w:val="clear" w:color="auto" w:fill="FFFFFF"/>
        </w:rPr>
        <w:t>20</w:t>
      </w:r>
      <w:r w:rsidR="00AA4F02">
        <w:rPr>
          <w:rStyle w:val="normaltextrun"/>
          <w:rFonts w:cstheme="majorHAnsi"/>
          <w:color w:val="000000"/>
          <w:shd w:val="clear" w:color="auto" w:fill="FFFFFF"/>
        </w:rPr>
        <w:t>, doi:</w:t>
      </w:r>
      <w:r w:rsidR="004200A7" w:rsidRPr="004200A7">
        <w:rPr>
          <w:rStyle w:val="normaltextrun"/>
          <w:rFonts w:cstheme="majorHAnsi"/>
          <w:color w:val="000000"/>
          <w:shd w:val="clear" w:color="auto" w:fill="FFFFFF"/>
        </w:rPr>
        <w:t>10.1016/j.lansea.2022.100020</w:t>
      </w:r>
      <w:r w:rsidR="00AA4F02">
        <w:rPr>
          <w:rStyle w:val="normaltextrun"/>
          <w:rFonts w:cstheme="majorHAnsi"/>
          <w:color w:val="000000"/>
          <w:shd w:val="clear" w:color="auto" w:fill="FFFFFF"/>
        </w:rPr>
        <w:t>.</w:t>
      </w:r>
    </w:p>
  </w:endnote>
  <w:endnote w:id="18">
    <w:p w14:paraId="1A1CE68D" w14:textId="245EE7C6" w:rsidR="00643648" w:rsidRPr="00643648" w:rsidRDefault="00643648" w:rsidP="004634A0">
      <w:pPr>
        <w:pStyle w:val="Endnotes"/>
      </w:pPr>
      <w:r>
        <w:rPr>
          <w:rStyle w:val="EndnoteReference"/>
        </w:rPr>
        <w:endnoteRef/>
      </w:r>
      <w:r>
        <w:t xml:space="preserve"> </w:t>
      </w:r>
      <w:r w:rsidR="00554877" w:rsidRPr="002A2B32">
        <w:rPr>
          <w:rFonts w:cstheme="majorHAnsi"/>
        </w:rPr>
        <w:t>Sas</w:t>
      </w:r>
      <w:r w:rsidR="00460012" w:rsidRPr="002A2B32">
        <w:rPr>
          <w:rFonts w:cstheme="majorHAnsi"/>
        </w:rPr>
        <w:t>a</w:t>
      </w:r>
      <w:r w:rsidR="0081307A" w:rsidRPr="002A2B32">
        <w:rPr>
          <w:rFonts w:cstheme="majorHAnsi"/>
        </w:rPr>
        <w:t>kawa Peace Foundation</w:t>
      </w:r>
      <w:r w:rsidR="0055703F">
        <w:rPr>
          <w:rFonts w:cstheme="majorHAnsi"/>
        </w:rPr>
        <w:t>,</w:t>
      </w:r>
      <w:r w:rsidR="0081307A" w:rsidRPr="001E6CF8">
        <w:rPr>
          <w:rStyle w:val="Emphasis"/>
        </w:rPr>
        <w:t xml:space="preserve"> </w:t>
      </w:r>
      <w:r w:rsidR="0097763B" w:rsidRPr="001E6CF8">
        <w:rPr>
          <w:rStyle w:val="Emphasis"/>
        </w:rPr>
        <w:t>A gender-inclusive Southeast Asia through entrepreneurship</w:t>
      </w:r>
      <w:r w:rsidR="0060785B">
        <w:rPr>
          <w:rFonts w:cstheme="majorHAnsi"/>
        </w:rPr>
        <w:t>, 2019</w:t>
      </w:r>
      <w:r w:rsidR="0097763B" w:rsidRPr="002A2B32">
        <w:rPr>
          <w:rFonts w:cstheme="majorHAnsi"/>
        </w:rPr>
        <w:t>.</w:t>
      </w:r>
      <w:r w:rsidR="005B3356">
        <w:rPr>
          <w:rFonts w:cstheme="majorHAnsi"/>
        </w:rPr>
        <w:t xml:space="preserve"> </w:t>
      </w:r>
      <w:hyperlink r:id="rId10" w:history="1">
        <w:r w:rsidR="005B3356" w:rsidRPr="00783CF4">
          <w:rPr>
            <w:rStyle w:val="Hyperlink"/>
            <w:rFonts w:cstheme="majorHAnsi"/>
          </w:rPr>
          <w:t>https://www.spf.org/global-data/user53/G50report1.pdf</w:t>
        </w:r>
      </w:hyperlink>
    </w:p>
  </w:endnote>
  <w:endnote w:id="19">
    <w:p w14:paraId="5134A747" w14:textId="06C4EBF0" w:rsidR="00222394" w:rsidRPr="00D924DC" w:rsidRDefault="00222394" w:rsidP="004634A0">
      <w:pPr>
        <w:pStyle w:val="Endnotes"/>
      </w:pPr>
      <w:r w:rsidRPr="00D924DC">
        <w:rPr>
          <w:rStyle w:val="EndnoteReference"/>
          <w:rFonts w:cstheme="majorHAnsi"/>
        </w:rPr>
        <w:endnoteRef/>
      </w:r>
      <w:r w:rsidRPr="00D924DC">
        <w:rPr>
          <w:color w:val="333333"/>
          <w:sz w:val="19"/>
          <w:szCs w:val="19"/>
        </w:rPr>
        <w:t xml:space="preserve"> </w:t>
      </w:r>
      <w:r w:rsidRPr="002A2B32">
        <w:t>World Health Organization</w:t>
      </w:r>
      <w:r w:rsidR="001D59FA">
        <w:t>,</w:t>
      </w:r>
      <w:r w:rsidRPr="002A2B32">
        <w:t xml:space="preserve"> </w:t>
      </w:r>
      <w:r w:rsidRPr="001E6CF8">
        <w:rPr>
          <w:rStyle w:val="Emphasis"/>
        </w:rPr>
        <w:t>Violence against women prevalence estimates</w:t>
      </w:r>
      <w:r w:rsidRPr="002A2B32">
        <w:t>, 2018: WHO South-East Asia Region fact sheet</w:t>
      </w:r>
      <w:r w:rsidR="007A71F8">
        <w:t>, 2021</w:t>
      </w:r>
      <w:r w:rsidRPr="002A2B32">
        <w:t>.</w:t>
      </w:r>
      <w:r w:rsidRPr="00B13C95">
        <w:rPr>
          <w:sz w:val="19"/>
          <w:szCs w:val="19"/>
        </w:rPr>
        <w:t xml:space="preserve"> </w:t>
      </w:r>
      <w:hyperlink r:id="rId11" w:history="1">
        <w:r w:rsidRPr="00D924DC">
          <w:rPr>
            <w:rStyle w:val="Hyperlink"/>
            <w:rFonts w:eastAsia="Helvetica" w:cstheme="majorHAnsi"/>
            <w:sz w:val="19"/>
            <w:szCs w:val="19"/>
          </w:rPr>
          <w:t>https://iris.who.int/handle/10665/341603</w:t>
        </w:r>
      </w:hyperlink>
      <w:r w:rsidRPr="00D924DC">
        <w:rPr>
          <w:color w:val="333333"/>
          <w:sz w:val="19"/>
          <w:szCs w:val="19"/>
        </w:rPr>
        <w:t>.</w:t>
      </w:r>
    </w:p>
  </w:endnote>
  <w:endnote w:id="20">
    <w:p w14:paraId="616D21F0" w14:textId="46933C94" w:rsidR="00B13C95" w:rsidRPr="00D924DC" w:rsidRDefault="00222394" w:rsidP="00BF45B4">
      <w:pPr>
        <w:pStyle w:val="Endnotes"/>
      </w:pPr>
      <w:r w:rsidRPr="00D924DC">
        <w:rPr>
          <w:rStyle w:val="EndnoteReference"/>
          <w:rFonts w:cstheme="majorHAnsi"/>
        </w:rPr>
        <w:endnoteRef/>
      </w:r>
      <w:r w:rsidRPr="00D924DC">
        <w:t xml:space="preserve"> UNESCAP, </w:t>
      </w:r>
      <w:r w:rsidRPr="00BF45B4">
        <w:rPr>
          <w:i/>
          <w:iCs/>
        </w:rPr>
        <w:t xml:space="preserve">Economic and </w:t>
      </w:r>
      <w:r w:rsidR="00DB2C60" w:rsidRPr="00BF45B4">
        <w:rPr>
          <w:i/>
          <w:iCs/>
        </w:rPr>
        <w:t>s</w:t>
      </w:r>
      <w:r w:rsidRPr="00BF45B4">
        <w:rPr>
          <w:i/>
          <w:iCs/>
        </w:rPr>
        <w:t xml:space="preserve">ocial </w:t>
      </w:r>
      <w:r w:rsidR="00DB2C60" w:rsidRPr="00BF45B4">
        <w:rPr>
          <w:i/>
          <w:iCs/>
        </w:rPr>
        <w:t>s</w:t>
      </w:r>
      <w:r w:rsidRPr="00BF45B4">
        <w:rPr>
          <w:i/>
          <w:iCs/>
        </w:rPr>
        <w:t>urvey of Asia and the Pacific</w:t>
      </w:r>
      <w:r w:rsidR="00DB2C60" w:rsidRPr="00BF45B4">
        <w:rPr>
          <w:i/>
          <w:iCs/>
        </w:rPr>
        <w:t xml:space="preserve"> 2018:</w:t>
      </w:r>
      <w:r w:rsidR="00AB0AC6" w:rsidRPr="00BF45B4">
        <w:rPr>
          <w:i/>
          <w:iCs/>
        </w:rPr>
        <w:t xml:space="preserve"> mobilizing finance for sustained, inclusive and sustainable economic growth</w:t>
      </w:r>
      <w:r w:rsidRPr="00D924DC">
        <w:t>, 2018.</w:t>
      </w:r>
      <w:r w:rsidR="00B13C95">
        <w:t xml:space="preserve"> </w:t>
      </w:r>
      <w:hyperlink r:id="rId12" w:history="1">
        <w:r w:rsidR="00B13C95" w:rsidRPr="00EF122C">
          <w:rPr>
            <w:rStyle w:val="Hyperlink"/>
          </w:rPr>
          <w:t>https://www.unescap.org/publications/economic-and-social-survey-asia-and-pacific-2018</w:t>
        </w:r>
      </w:hyperlink>
    </w:p>
  </w:endnote>
  <w:endnote w:id="21">
    <w:p w14:paraId="2CC61F08" w14:textId="04F8BC5B" w:rsidR="00222394" w:rsidRPr="00D924DC" w:rsidRDefault="00222394" w:rsidP="00BF45B4">
      <w:pPr>
        <w:pStyle w:val="Endnotes"/>
      </w:pPr>
      <w:r w:rsidRPr="00D924DC">
        <w:rPr>
          <w:rStyle w:val="EndnoteReference"/>
          <w:rFonts w:cstheme="majorHAnsi"/>
        </w:rPr>
        <w:endnoteRef/>
      </w:r>
      <w:r w:rsidRPr="00D924DC">
        <w:t xml:space="preserve"> ADB, </w:t>
      </w:r>
      <w:r w:rsidRPr="00D924DC">
        <w:rPr>
          <w:i/>
          <w:iCs/>
        </w:rPr>
        <w:t xml:space="preserve">Disability and </w:t>
      </w:r>
      <w:r w:rsidR="00CD341F">
        <w:rPr>
          <w:i/>
          <w:iCs/>
        </w:rPr>
        <w:t>s</w:t>
      </w:r>
      <w:r w:rsidRPr="00D924DC">
        <w:rPr>
          <w:i/>
          <w:iCs/>
        </w:rPr>
        <w:t>ocial protection in Asia</w:t>
      </w:r>
      <w:r w:rsidRPr="00D924DC">
        <w:t xml:space="preserve">, 2021. </w:t>
      </w:r>
      <w:hyperlink r:id="rId13" w:history="1">
        <w:r w:rsidRPr="00D924DC">
          <w:rPr>
            <w:rStyle w:val="Hyperlink"/>
            <w:rFonts w:cstheme="majorHAnsi"/>
          </w:rPr>
          <w:t>https://www.adb.org/publications/disability-social-protection-asia</w:t>
        </w:r>
      </w:hyperlink>
    </w:p>
  </w:endnote>
  <w:endnote w:id="22">
    <w:p w14:paraId="7D3429CE" w14:textId="52277E58" w:rsidR="0043743E" w:rsidRPr="0043743E" w:rsidRDefault="0043743E" w:rsidP="00BF45B4">
      <w:pPr>
        <w:pStyle w:val="Endnotes"/>
      </w:pPr>
      <w:r>
        <w:rPr>
          <w:rStyle w:val="EndnoteReference"/>
        </w:rPr>
        <w:endnoteRef/>
      </w:r>
      <w:r>
        <w:t xml:space="preserve"> </w:t>
      </w:r>
      <w:r w:rsidR="00125745" w:rsidRPr="001F2F5A">
        <w:rPr>
          <w:rFonts w:cstheme="majorHAnsi"/>
          <w:szCs w:val="21"/>
        </w:rPr>
        <w:t xml:space="preserve">UNESCAP, </w:t>
      </w:r>
      <w:r w:rsidR="00125745" w:rsidRPr="001F2F5A">
        <w:rPr>
          <w:rFonts w:cstheme="majorHAnsi"/>
          <w:i/>
          <w:iCs/>
          <w:szCs w:val="21"/>
        </w:rPr>
        <w:t xml:space="preserve">Demographic </w:t>
      </w:r>
      <w:r w:rsidR="005648EC">
        <w:rPr>
          <w:rFonts w:cstheme="majorHAnsi"/>
          <w:i/>
          <w:iCs/>
          <w:szCs w:val="21"/>
        </w:rPr>
        <w:t>c</w:t>
      </w:r>
      <w:r w:rsidR="00125745" w:rsidRPr="001F2F5A">
        <w:rPr>
          <w:rFonts w:cstheme="majorHAnsi"/>
          <w:i/>
          <w:iCs/>
          <w:szCs w:val="21"/>
        </w:rPr>
        <w:t>hanges in Asia and the Pacific – South-East Asia</w:t>
      </w:r>
      <w:r w:rsidR="00C44ECB">
        <w:rPr>
          <w:rFonts w:cstheme="majorHAnsi"/>
          <w:szCs w:val="21"/>
        </w:rPr>
        <w:t>.</w:t>
      </w:r>
      <w:r w:rsidR="00C44ECB">
        <w:t xml:space="preserve"> </w:t>
      </w:r>
      <w:hyperlink r:id="rId14" w:history="1">
        <w:r w:rsidR="00C44ECB" w:rsidRPr="00783CF4">
          <w:rPr>
            <w:rStyle w:val="Hyperlink"/>
          </w:rPr>
          <w:t>https://www.population-trends-asiapacific.org/data/sea</w:t>
        </w:r>
      </w:hyperlink>
    </w:p>
  </w:endnote>
  <w:endnote w:id="23">
    <w:p w14:paraId="01F8939C" w14:textId="4BE47083" w:rsidR="005C7CE5" w:rsidRPr="00AF0BE8" w:rsidRDefault="005C7CE5" w:rsidP="00BF45B4">
      <w:pPr>
        <w:pStyle w:val="Endnotes"/>
      </w:pPr>
      <w:r w:rsidRPr="00AF0BE8">
        <w:rPr>
          <w:rStyle w:val="EndnoteReference"/>
          <w:rFonts w:cstheme="majorHAnsi"/>
        </w:rPr>
        <w:endnoteRef/>
      </w:r>
      <w:r w:rsidRPr="00AF0BE8">
        <w:t xml:space="preserve"> </w:t>
      </w:r>
      <w:r w:rsidR="00C0195E" w:rsidRPr="00AF0BE8">
        <w:t>ADB</w:t>
      </w:r>
      <w:r w:rsidR="005648EC">
        <w:t>,</w:t>
      </w:r>
      <w:r w:rsidR="008B184F" w:rsidRPr="00AF0BE8">
        <w:t xml:space="preserve"> Asia in the</w:t>
      </w:r>
      <w:r w:rsidR="00B051F7" w:rsidRPr="00AF0BE8">
        <w:t xml:space="preserve"> </w:t>
      </w:r>
      <w:r w:rsidR="0013524C" w:rsidRPr="009A6832">
        <w:rPr>
          <w:i/>
          <w:iCs/>
        </w:rPr>
        <w:t>g</w:t>
      </w:r>
      <w:r w:rsidR="00B051F7" w:rsidRPr="009A6832">
        <w:rPr>
          <w:i/>
          <w:iCs/>
        </w:rPr>
        <w:t>lobal</w:t>
      </w:r>
      <w:r w:rsidR="008B184F" w:rsidRPr="009A6832">
        <w:rPr>
          <w:i/>
          <w:iCs/>
        </w:rPr>
        <w:t xml:space="preserve"> </w:t>
      </w:r>
      <w:r w:rsidR="0013524C" w:rsidRPr="009A6832">
        <w:rPr>
          <w:i/>
          <w:iCs/>
        </w:rPr>
        <w:t>t</w:t>
      </w:r>
      <w:r w:rsidR="008B184F" w:rsidRPr="009A6832">
        <w:rPr>
          <w:i/>
          <w:iCs/>
        </w:rPr>
        <w:t>ransition</w:t>
      </w:r>
      <w:r w:rsidR="000807F4" w:rsidRPr="00AF0BE8">
        <w:t xml:space="preserve"> to </w:t>
      </w:r>
      <w:r w:rsidR="0013524C" w:rsidRPr="009A6832">
        <w:rPr>
          <w:i/>
          <w:iCs/>
        </w:rPr>
        <w:t>n</w:t>
      </w:r>
      <w:r w:rsidR="000807F4" w:rsidRPr="009A6832">
        <w:rPr>
          <w:i/>
          <w:iCs/>
        </w:rPr>
        <w:t xml:space="preserve">et </w:t>
      </w:r>
      <w:r w:rsidR="0013524C" w:rsidRPr="009A6832">
        <w:rPr>
          <w:i/>
          <w:iCs/>
        </w:rPr>
        <w:t>z</w:t>
      </w:r>
      <w:r w:rsidR="000807F4" w:rsidRPr="009A6832">
        <w:rPr>
          <w:i/>
          <w:iCs/>
        </w:rPr>
        <w:t>ero</w:t>
      </w:r>
      <w:r w:rsidR="00D423F0" w:rsidRPr="009A6832">
        <w:rPr>
          <w:i/>
          <w:iCs/>
        </w:rPr>
        <w:t>: Asian development outlook 2023 thematic report</w:t>
      </w:r>
      <w:r w:rsidR="000807F4" w:rsidRPr="00AF0BE8">
        <w:t>, 2023</w:t>
      </w:r>
      <w:r w:rsidR="0013524C">
        <w:t>.</w:t>
      </w:r>
      <w:r w:rsidR="00D423F0">
        <w:t xml:space="preserve"> </w:t>
      </w:r>
      <w:hyperlink r:id="rId15" w:history="1">
        <w:r w:rsidR="0012459E" w:rsidRPr="00783CF4">
          <w:rPr>
            <w:rStyle w:val="Hyperlink"/>
            <w:rFonts w:cstheme="majorHAnsi"/>
          </w:rPr>
          <w:t>https://www.adb.org/sites/default/files/publication/876891/ado-2023-thematic-report.pdf</w:t>
        </w:r>
      </w:hyperlink>
    </w:p>
  </w:endnote>
  <w:endnote w:id="24">
    <w:p w14:paraId="0CB7A01F" w14:textId="43498320" w:rsidR="003571DB" w:rsidRPr="003571DB" w:rsidRDefault="003571DB" w:rsidP="00BF45B4">
      <w:pPr>
        <w:pStyle w:val="Endnotes"/>
      </w:pPr>
      <w:r>
        <w:rPr>
          <w:rStyle w:val="EndnoteReference"/>
        </w:rPr>
        <w:endnoteRef/>
      </w:r>
      <w:r>
        <w:t xml:space="preserve"> </w:t>
      </w:r>
      <w:r w:rsidR="00F12BDC" w:rsidRPr="00144FEC">
        <w:rPr>
          <w:rFonts w:cstheme="majorHAnsi"/>
          <w:szCs w:val="21"/>
        </w:rPr>
        <w:t xml:space="preserve">ASEAN, </w:t>
      </w:r>
      <w:r w:rsidR="00F12BDC" w:rsidRPr="00144FEC">
        <w:rPr>
          <w:rFonts w:cstheme="majorHAnsi"/>
          <w:i/>
          <w:iCs/>
          <w:szCs w:val="21"/>
        </w:rPr>
        <w:t xml:space="preserve">ASEAN charts course for </w:t>
      </w:r>
      <w:r w:rsidR="00C772E8">
        <w:rPr>
          <w:rFonts w:cstheme="majorHAnsi"/>
          <w:i/>
          <w:iCs/>
          <w:szCs w:val="21"/>
        </w:rPr>
        <w:t xml:space="preserve">a </w:t>
      </w:r>
      <w:r w:rsidR="00F12BDC" w:rsidRPr="00144FEC">
        <w:rPr>
          <w:rFonts w:cstheme="majorHAnsi"/>
          <w:i/>
          <w:iCs/>
          <w:szCs w:val="21"/>
        </w:rPr>
        <w:t xml:space="preserve">sustainable future with ambitious ASEAN </w:t>
      </w:r>
      <w:r w:rsidR="00C772E8">
        <w:rPr>
          <w:rFonts w:cstheme="majorHAnsi"/>
          <w:i/>
          <w:iCs/>
          <w:szCs w:val="21"/>
        </w:rPr>
        <w:t>s</w:t>
      </w:r>
      <w:r w:rsidR="00F12BDC" w:rsidRPr="00144FEC">
        <w:rPr>
          <w:rFonts w:cstheme="majorHAnsi"/>
          <w:i/>
          <w:iCs/>
          <w:szCs w:val="21"/>
        </w:rPr>
        <w:t xml:space="preserve">trategy for </w:t>
      </w:r>
      <w:r w:rsidR="00C772E8">
        <w:rPr>
          <w:rFonts w:cstheme="majorHAnsi"/>
          <w:i/>
          <w:iCs/>
          <w:szCs w:val="21"/>
        </w:rPr>
        <w:t>c</w:t>
      </w:r>
      <w:r w:rsidR="00F12BDC" w:rsidRPr="00144FEC">
        <w:rPr>
          <w:rFonts w:cstheme="majorHAnsi"/>
          <w:i/>
          <w:iCs/>
          <w:szCs w:val="21"/>
        </w:rPr>
        <w:t xml:space="preserve">arbon </w:t>
      </w:r>
      <w:r w:rsidR="00C772E8">
        <w:rPr>
          <w:rFonts w:cstheme="majorHAnsi"/>
          <w:i/>
          <w:iCs/>
          <w:szCs w:val="21"/>
        </w:rPr>
        <w:t>n</w:t>
      </w:r>
      <w:r w:rsidR="00F12BDC" w:rsidRPr="00144FEC">
        <w:rPr>
          <w:rFonts w:cstheme="majorHAnsi"/>
          <w:i/>
          <w:iCs/>
          <w:szCs w:val="21"/>
        </w:rPr>
        <w:t>eutrality</w:t>
      </w:r>
      <w:r w:rsidR="00F12BDC" w:rsidRPr="00144FEC">
        <w:rPr>
          <w:rFonts w:cstheme="majorHAnsi"/>
          <w:szCs w:val="21"/>
        </w:rPr>
        <w:t>, 2023.</w:t>
      </w:r>
      <w:r w:rsidR="000304B8">
        <w:rPr>
          <w:rFonts w:cstheme="majorHAnsi"/>
          <w:szCs w:val="21"/>
        </w:rPr>
        <w:t xml:space="preserve"> </w:t>
      </w:r>
      <w:hyperlink r:id="rId16" w:history="1">
        <w:r w:rsidR="000304B8" w:rsidRPr="00783CF4">
          <w:rPr>
            <w:rStyle w:val="Hyperlink"/>
            <w:rFonts w:cstheme="majorHAnsi"/>
            <w:szCs w:val="21"/>
          </w:rPr>
          <w:t>https://asean.org/asean-charts-course-for-a-sustainable-future-with-ambitious-asean-strategy-for-carbon-neutrality/</w:t>
        </w:r>
      </w:hyperlink>
    </w:p>
  </w:endnote>
  <w:endnote w:id="25">
    <w:p w14:paraId="52BE6A87" w14:textId="6A37BA9A" w:rsidR="004D5C0D" w:rsidRPr="004D5C0D" w:rsidRDefault="004D5C0D" w:rsidP="00BF45B4">
      <w:pPr>
        <w:pStyle w:val="Endnotes"/>
      </w:pPr>
      <w:r>
        <w:rPr>
          <w:rStyle w:val="EndnoteReference"/>
        </w:rPr>
        <w:endnoteRef/>
      </w:r>
      <w:r>
        <w:t xml:space="preserve"> </w:t>
      </w:r>
      <w:r w:rsidRPr="00144FEC">
        <w:t xml:space="preserve">ADB, </w:t>
      </w:r>
      <w:r w:rsidRPr="00144FEC">
        <w:rPr>
          <w:i/>
          <w:iCs/>
        </w:rPr>
        <w:t xml:space="preserve">Climate </w:t>
      </w:r>
      <w:r w:rsidR="008C6CA3">
        <w:rPr>
          <w:i/>
          <w:iCs/>
        </w:rPr>
        <w:t>f</w:t>
      </w:r>
      <w:r w:rsidRPr="00144FEC">
        <w:rPr>
          <w:i/>
          <w:iCs/>
        </w:rPr>
        <w:t xml:space="preserve">inance </w:t>
      </w:r>
      <w:r w:rsidR="008C6CA3">
        <w:rPr>
          <w:i/>
          <w:iCs/>
        </w:rPr>
        <w:t>l</w:t>
      </w:r>
      <w:r w:rsidRPr="00144FEC">
        <w:rPr>
          <w:i/>
          <w:iCs/>
        </w:rPr>
        <w:t xml:space="preserve">andscape of Asia and the </w:t>
      </w:r>
      <w:r w:rsidRPr="00144FEC">
        <w:t>Pacific, 2023</w:t>
      </w:r>
      <w:r w:rsidR="00C772E8">
        <w:t>.</w:t>
      </w:r>
      <w:r w:rsidRPr="00144FEC">
        <w:t xml:space="preserve"> </w:t>
      </w:r>
      <w:hyperlink r:id="rId17" w:history="1">
        <w:r w:rsidR="00A060CF" w:rsidRPr="009423F7">
          <w:rPr>
            <w:rStyle w:val="Hyperlink"/>
            <w:rFonts w:cstheme="majorHAnsi"/>
          </w:rPr>
          <w:t>https://www.adb.org/sites/default/files/publication/901611/climate-finance-landscape-asia-pacific.pdf</w:t>
        </w:r>
      </w:hyperlink>
    </w:p>
  </w:endnote>
  <w:endnote w:id="26">
    <w:p w14:paraId="4CF19D01" w14:textId="11281202" w:rsidR="00726A1B" w:rsidRPr="00726A1B" w:rsidRDefault="00726A1B" w:rsidP="00BF45B4">
      <w:pPr>
        <w:pStyle w:val="Endnotes"/>
      </w:pPr>
      <w:r w:rsidRPr="00726A1B">
        <w:rPr>
          <w:rStyle w:val="EndnoteReference"/>
        </w:rPr>
        <w:endnoteRef/>
      </w:r>
      <w:r w:rsidRPr="00726A1B">
        <w:t xml:space="preserve"> Department of Foreign Affairs and Trade, </w:t>
      </w:r>
      <w:r w:rsidRPr="00726A1B">
        <w:rPr>
          <w:i/>
        </w:rPr>
        <w:t xml:space="preserve">Development </w:t>
      </w:r>
      <w:r w:rsidR="00E306B7">
        <w:rPr>
          <w:i/>
        </w:rPr>
        <w:t>f</w:t>
      </w:r>
      <w:r w:rsidRPr="00726A1B">
        <w:rPr>
          <w:i/>
        </w:rPr>
        <w:t xml:space="preserve">inance </w:t>
      </w:r>
      <w:r w:rsidR="00E306B7">
        <w:rPr>
          <w:i/>
        </w:rPr>
        <w:t>r</w:t>
      </w:r>
      <w:r w:rsidRPr="00726A1B">
        <w:rPr>
          <w:i/>
        </w:rPr>
        <w:t>eview</w:t>
      </w:r>
      <w:r w:rsidR="005F42D7">
        <w:rPr>
          <w:i/>
        </w:rPr>
        <w:t>: new approaches for a changing landscape</w:t>
      </w:r>
      <w:r w:rsidRPr="00726A1B">
        <w:t xml:space="preserve">, 2023, </w:t>
      </w:r>
      <w:hyperlink r:id="rId18" w:history="1">
        <w:r w:rsidRPr="00726A1B">
          <w:rPr>
            <w:rStyle w:val="Hyperlink"/>
          </w:rPr>
          <w:t>https://www.dfat.gov.au/sites/default/files/development-finance-review-2023.pdf</w:t>
        </w:r>
      </w:hyperlink>
    </w:p>
  </w:endnote>
  <w:endnote w:id="27">
    <w:p w14:paraId="07A4DB47" w14:textId="52605656" w:rsidR="00411932" w:rsidRDefault="00936E2B" w:rsidP="00BF45B4">
      <w:pPr>
        <w:pStyle w:val="Endnotes"/>
      </w:pPr>
      <w:r>
        <w:rPr>
          <w:rStyle w:val="EndnoteReference"/>
        </w:rPr>
        <w:endnoteRef/>
      </w:r>
      <w:r>
        <w:t xml:space="preserve"> </w:t>
      </w:r>
      <w:r w:rsidR="00C15AF8">
        <w:t>Th</w:t>
      </w:r>
      <w:r w:rsidR="003F5EDC">
        <w:t xml:space="preserve">is </w:t>
      </w:r>
      <w:r w:rsidR="00C15AF8">
        <w:t>include</w:t>
      </w:r>
      <w:r w:rsidR="003F5EDC">
        <w:t>s</w:t>
      </w:r>
      <w:r w:rsidR="00C15AF8">
        <w:t xml:space="preserve"> the following</w:t>
      </w:r>
      <w:r w:rsidR="003F5EDC">
        <w:t xml:space="preserve"> reviews and evaluations</w:t>
      </w:r>
      <w:r w:rsidR="00C15AF8">
        <w:t>.</w:t>
      </w:r>
      <w:r>
        <w:t xml:space="preserve"> </w:t>
      </w:r>
      <w:r w:rsidR="00A84D06">
        <w:t xml:space="preserve">B Lucas and J Thomson, </w:t>
      </w:r>
      <w:r w:rsidRPr="00F5673C">
        <w:rPr>
          <w:i/>
          <w:iCs/>
        </w:rPr>
        <w:t>Investing in Women</w:t>
      </w:r>
      <w:r w:rsidR="0045480B" w:rsidRPr="00F5673C">
        <w:rPr>
          <w:i/>
          <w:iCs/>
        </w:rPr>
        <w:t xml:space="preserve"> </w:t>
      </w:r>
      <w:r w:rsidR="001E48CD">
        <w:rPr>
          <w:i/>
          <w:iCs/>
        </w:rPr>
        <w:t>m</w:t>
      </w:r>
      <w:r w:rsidR="0045480B" w:rsidRPr="00F5673C">
        <w:rPr>
          <w:i/>
          <w:iCs/>
        </w:rPr>
        <w:t xml:space="preserve">id-term </w:t>
      </w:r>
      <w:r w:rsidR="001E48CD">
        <w:rPr>
          <w:i/>
          <w:iCs/>
        </w:rPr>
        <w:t>r</w:t>
      </w:r>
      <w:r w:rsidR="0045480B" w:rsidRPr="00F5673C">
        <w:rPr>
          <w:i/>
          <w:iCs/>
        </w:rPr>
        <w:t>eview</w:t>
      </w:r>
      <w:r w:rsidR="001E48CD">
        <w:t>, 2021.</w:t>
      </w:r>
      <w:r w:rsidR="00EB2820">
        <w:rPr>
          <w:i/>
          <w:iCs/>
        </w:rPr>
        <w:t xml:space="preserve"> </w:t>
      </w:r>
      <w:hyperlink r:id="rId19" w:history="1">
        <w:r w:rsidR="003F5EDC" w:rsidRPr="00C84A2E">
          <w:rPr>
            <w:rStyle w:val="Hyperlink"/>
          </w:rPr>
          <w:t>https://www.dfat.gov.au/sites/default/files/investing-women-phase-2-2019-23-mid-term-review.docx</w:t>
        </w:r>
      </w:hyperlink>
      <w:hyperlink r:id="rId20" w:history="1">
        <w:r w:rsidR="00F5673C" w:rsidRPr="00EB2820">
          <w:rPr>
            <w:rStyle w:val="Hyperlink"/>
          </w:rPr>
          <w:t>;</w:t>
        </w:r>
      </w:hyperlink>
      <w:r w:rsidR="004146B1">
        <w:t xml:space="preserve"> </w:t>
      </w:r>
      <w:r w:rsidR="007E32B4">
        <w:t xml:space="preserve">Strategic Development Group, </w:t>
      </w:r>
      <w:r w:rsidR="00411932" w:rsidRPr="00144CE5">
        <w:rPr>
          <w:i/>
          <w:iCs/>
        </w:rPr>
        <w:t>ASEAN</w:t>
      </w:r>
      <w:r w:rsidR="00895007">
        <w:rPr>
          <w:i/>
          <w:iCs/>
        </w:rPr>
        <w:t>–</w:t>
      </w:r>
      <w:r w:rsidR="00411932" w:rsidRPr="00144CE5">
        <w:rPr>
          <w:i/>
          <w:iCs/>
        </w:rPr>
        <w:t>Australia Counter</w:t>
      </w:r>
      <w:r w:rsidR="00895007">
        <w:rPr>
          <w:i/>
          <w:iCs/>
        </w:rPr>
        <w:t xml:space="preserve"> T</w:t>
      </w:r>
      <w:r w:rsidR="007613CB" w:rsidRPr="00144CE5">
        <w:rPr>
          <w:i/>
          <w:iCs/>
        </w:rPr>
        <w:t xml:space="preserve">rafficking </w:t>
      </w:r>
      <w:r w:rsidR="00895007">
        <w:rPr>
          <w:i/>
          <w:iCs/>
        </w:rPr>
        <w:t>Program m</w:t>
      </w:r>
      <w:r w:rsidR="007613CB" w:rsidRPr="00144CE5">
        <w:rPr>
          <w:i/>
          <w:iCs/>
        </w:rPr>
        <w:t xml:space="preserve">id-term </w:t>
      </w:r>
      <w:r w:rsidR="00895007">
        <w:rPr>
          <w:i/>
          <w:iCs/>
        </w:rPr>
        <w:t>r</w:t>
      </w:r>
      <w:r w:rsidR="007613CB" w:rsidRPr="00144CE5">
        <w:rPr>
          <w:i/>
          <w:iCs/>
        </w:rPr>
        <w:t>eview</w:t>
      </w:r>
      <w:r w:rsidR="00F91FEA">
        <w:t>, 2023.</w:t>
      </w:r>
      <w:r w:rsidR="006C50D9">
        <w:t xml:space="preserve"> </w:t>
      </w:r>
      <w:hyperlink r:id="rId21" w:history="1">
        <w:r w:rsidR="003C6891" w:rsidRPr="00C3084E">
          <w:rPr>
            <w:rStyle w:val="Hyperlink"/>
          </w:rPr>
          <w:t>https://www.dfat.gov.au/sites/default/files/asean-act-mtr.pdf</w:t>
        </w:r>
      </w:hyperlink>
      <w:r w:rsidR="003C6891">
        <w:t xml:space="preserve">; </w:t>
      </w:r>
      <w:r w:rsidR="00091512">
        <w:t xml:space="preserve">R Mallon and S Barkat, </w:t>
      </w:r>
      <w:r w:rsidR="003C6891" w:rsidRPr="00CC4F1B">
        <w:rPr>
          <w:i/>
          <w:iCs/>
        </w:rPr>
        <w:t>ASEAN Australia</w:t>
      </w:r>
      <w:r w:rsidR="00372235" w:rsidRPr="00CC4F1B">
        <w:rPr>
          <w:i/>
          <w:iCs/>
        </w:rPr>
        <w:t xml:space="preserve"> Development Cooperation </w:t>
      </w:r>
      <w:r w:rsidR="008C1D0E" w:rsidRPr="00CC4F1B">
        <w:rPr>
          <w:i/>
          <w:iCs/>
        </w:rPr>
        <w:t xml:space="preserve">Program II </w:t>
      </w:r>
      <w:r w:rsidR="00D1325A" w:rsidRPr="00CC4F1B">
        <w:rPr>
          <w:i/>
          <w:iCs/>
        </w:rPr>
        <w:t>(</w:t>
      </w:r>
      <w:r w:rsidR="00D041BA" w:rsidRPr="00CC4F1B">
        <w:rPr>
          <w:i/>
          <w:iCs/>
        </w:rPr>
        <w:t>AADCP II</w:t>
      </w:r>
      <w:r w:rsidR="00D1325A" w:rsidRPr="00CC4F1B">
        <w:rPr>
          <w:i/>
          <w:iCs/>
        </w:rPr>
        <w:t xml:space="preserve">) </w:t>
      </w:r>
      <w:r w:rsidR="00D041BA" w:rsidRPr="00CC4F1B">
        <w:rPr>
          <w:i/>
          <w:iCs/>
        </w:rPr>
        <w:t>i</w:t>
      </w:r>
      <w:r w:rsidR="008C1D0E" w:rsidRPr="00CC4F1B">
        <w:rPr>
          <w:i/>
          <w:iCs/>
        </w:rPr>
        <w:t xml:space="preserve">ndependent </w:t>
      </w:r>
      <w:r w:rsidR="00D041BA" w:rsidRPr="00CC4F1B">
        <w:rPr>
          <w:i/>
          <w:iCs/>
        </w:rPr>
        <w:t>r</w:t>
      </w:r>
      <w:r w:rsidR="008C1D0E" w:rsidRPr="00CC4F1B">
        <w:rPr>
          <w:i/>
          <w:iCs/>
        </w:rPr>
        <w:t>eview</w:t>
      </w:r>
      <w:r w:rsidR="00D041BA" w:rsidRPr="00CC4F1B">
        <w:rPr>
          <w:i/>
          <w:iCs/>
        </w:rPr>
        <w:t xml:space="preserve"> report (IRR)</w:t>
      </w:r>
      <w:r w:rsidR="00D1325A">
        <w:t>, 2020.</w:t>
      </w:r>
      <w:r w:rsidR="008C1D0E">
        <w:t xml:space="preserve"> </w:t>
      </w:r>
      <w:hyperlink r:id="rId22" w:history="1">
        <w:r w:rsidR="008C1D0E" w:rsidRPr="00C3084E">
          <w:rPr>
            <w:rStyle w:val="Hyperlink"/>
          </w:rPr>
          <w:t>https://www.dfat.gov.au/sites/default/files/aadcp-ii-independent-review-report.docx</w:t>
        </w:r>
      </w:hyperlink>
      <w:r w:rsidR="008C1D0E">
        <w:t xml:space="preserve">; </w:t>
      </w:r>
      <w:r w:rsidR="003D298B">
        <w:t xml:space="preserve">Clear Horizon, </w:t>
      </w:r>
      <w:r w:rsidR="00CA0634" w:rsidRPr="00CC4F1B">
        <w:rPr>
          <w:i/>
          <w:iCs/>
        </w:rPr>
        <w:t xml:space="preserve">Mid-term </w:t>
      </w:r>
      <w:r w:rsidR="00D54B78" w:rsidRPr="00CC4F1B">
        <w:rPr>
          <w:i/>
          <w:iCs/>
        </w:rPr>
        <w:t>r</w:t>
      </w:r>
      <w:r w:rsidR="00CA0634" w:rsidRPr="00CC4F1B">
        <w:rPr>
          <w:i/>
          <w:iCs/>
        </w:rPr>
        <w:t xml:space="preserve">eview of </w:t>
      </w:r>
      <w:r w:rsidR="008C1D0E" w:rsidRPr="00CC4F1B">
        <w:rPr>
          <w:i/>
          <w:iCs/>
        </w:rPr>
        <w:t>Australia</w:t>
      </w:r>
      <w:r w:rsidR="00CA0634" w:rsidRPr="00CC4F1B">
        <w:rPr>
          <w:i/>
          <w:iCs/>
        </w:rPr>
        <w:t>n Water Partnershi</w:t>
      </w:r>
      <w:r w:rsidR="00EA21F0" w:rsidRPr="00CC4F1B">
        <w:rPr>
          <w:i/>
          <w:iCs/>
        </w:rPr>
        <w:t>p</w:t>
      </w:r>
      <w:r w:rsidR="00D70B81" w:rsidRPr="00CC4F1B">
        <w:rPr>
          <w:i/>
          <w:iCs/>
        </w:rPr>
        <w:t>: final report</w:t>
      </w:r>
      <w:r w:rsidR="00D54B78">
        <w:t>, 2021.</w:t>
      </w:r>
      <w:r w:rsidR="00EA21F0">
        <w:t xml:space="preserve"> </w:t>
      </w:r>
      <w:hyperlink r:id="rId23" w:history="1">
        <w:r w:rsidR="00AC2F52" w:rsidRPr="00C84A2E">
          <w:rPr>
            <w:rStyle w:val="Hyperlink"/>
          </w:rPr>
          <w:t>https://www.dfat.gov.au/sites/default/files/awp-phase-2-mtr-final-report.pdf</w:t>
        </w:r>
      </w:hyperlink>
    </w:p>
  </w:endnote>
  <w:endnote w:id="28">
    <w:p w14:paraId="6DDE3042" w14:textId="2032AC36" w:rsidR="003F68E9" w:rsidRDefault="003F68E9" w:rsidP="00BF45B4">
      <w:pPr>
        <w:pStyle w:val="Endnotes"/>
      </w:pPr>
      <w:r>
        <w:rPr>
          <w:rStyle w:val="EndnoteReference"/>
        </w:rPr>
        <w:endnoteRef/>
      </w:r>
      <w:r>
        <w:t xml:space="preserve"> </w:t>
      </w:r>
      <w:r w:rsidR="004326C2">
        <w:t>Australian Trade and Investment Commission</w:t>
      </w:r>
      <w:r w:rsidR="00C15F54">
        <w:t xml:space="preserve">, </w:t>
      </w:r>
      <w:r w:rsidR="00F56223" w:rsidRPr="009A6832">
        <w:rPr>
          <w:i/>
          <w:iCs/>
        </w:rPr>
        <w:t>Southeast Asia Investment Deal Teams: connecting Australian investors with opportunities across the region.</w:t>
      </w:r>
      <w:r w:rsidR="00F56223">
        <w:t xml:space="preserve"> </w:t>
      </w:r>
      <w:hyperlink r:id="rId24" w:anchor=":~:text=Southeast%20Asia%20Investment%20Deal%20Teams%20are%20an%20initiative%20under%20Australia%27s,economic%20engagement%20with%20Southeast%20Asia" w:history="1">
        <w:r w:rsidR="00D828B8" w:rsidRPr="00C84A2E">
          <w:rPr>
            <w:rStyle w:val="Hyperlink"/>
          </w:rPr>
          <w:t>https://www.austrade.gov.au/asea/seaidt</w:t>
        </w:r>
      </w:hyperlink>
    </w:p>
  </w:endnote>
  <w:endnote w:id="29">
    <w:p w14:paraId="4B4649FF" w14:textId="530553E8" w:rsidR="0033286C" w:rsidRDefault="0033286C" w:rsidP="00BF45B4">
      <w:pPr>
        <w:pStyle w:val="Endnotes"/>
      </w:pPr>
      <w:r>
        <w:rPr>
          <w:rStyle w:val="EndnoteReference"/>
        </w:rPr>
        <w:endnoteRef/>
      </w:r>
      <w:r>
        <w:t xml:space="preserve"> </w:t>
      </w:r>
      <w:r w:rsidR="000C65DF">
        <w:t xml:space="preserve">P Conroy and P Wong, </w:t>
      </w:r>
      <w:r w:rsidR="00391548" w:rsidRPr="00CC4F1B">
        <w:rPr>
          <w:i/>
          <w:iCs/>
        </w:rPr>
        <w:t>Australia’s</w:t>
      </w:r>
      <w:r w:rsidR="00F801BD" w:rsidRPr="00CC4F1B">
        <w:rPr>
          <w:i/>
          <w:iCs/>
        </w:rPr>
        <w:t xml:space="preserve"> International Development Policy</w:t>
      </w:r>
      <w:r w:rsidR="007D12CE" w:rsidRPr="00CC4F1B">
        <w:rPr>
          <w:i/>
          <w:iCs/>
        </w:rPr>
        <w:t xml:space="preserve"> – delivering for our region and Australia</w:t>
      </w:r>
      <w:r w:rsidR="00260DEE">
        <w:t xml:space="preserve"> [media release]</w:t>
      </w:r>
      <w:r w:rsidR="00044A8B">
        <w:t>, 2024</w:t>
      </w:r>
      <w:r w:rsidR="001169BE">
        <w:t>.</w:t>
      </w:r>
      <w:r w:rsidR="00F801BD">
        <w:t xml:space="preserve"> </w:t>
      </w:r>
      <w:hyperlink r:id="rId25" w:history="1">
        <w:r w:rsidR="004821A7" w:rsidRPr="00C84A2E">
          <w:rPr>
            <w:rStyle w:val="Hyperlink"/>
          </w:rPr>
          <w:t>https://ministers.dfat.gov.au/minister/pat-conroy/media-release/australias-international-development-policy-delivering-our-region-and-australia</w:t>
        </w:r>
      </w:hyperlink>
    </w:p>
  </w:endnote>
  <w:endnote w:id="30">
    <w:p w14:paraId="687856EF" w14:textId="6330AABF" w:rsidR="00407945" w:rsidRPr="00B73B18" w:rsidRDefault="00407945" w:rsidP="00BF45B4">
      <w:pPr>
        <w:pStyle w:val="Endnotes"/>
      </w:pPr>
      <w:r w:rsidRPr="00D924DC">
        <w:rPr>
          <w:rStyle w:val="EndnoteReference"/>
          <w:rFonts w:cstheme="majorHAnsi"/>
        </w:rPr>
        <w:endnoteRef/>
      </w:r>
      <w:r w:rsidRPr="00D924DC">
        <w:t xml:space="preserve"> International Energy Agency, </w:t>
      </w:r>
      <w:r w:rsidRPr="00D924DC">
        <w:rPr>
          <w:i/>
          <w:iCs/>
        </w:rPr>
        <w:t xml:space="preserve">The </w:t>
      </w:r>
      <w:r w:rsidR="00A970B2">
        <w:rPr>
          <w:i/>
          <w:iCs/>
        </w:rPr>
        <w:t>e</w:t>
      </w:r>
      <w:r w:rsidRPr="00D924DC">
        <w:rPr>
          <w:i/>
          <w:iCs/>
        </w:rPr>
        <w:t>nergy sector is central to efforts to combat climate change</w:t>
      </w:r>
      <w:r w:rsidR="00AC65A4">
        <w:t>.</w:t>
      </w:r>
      <w:r w:rsidRPr="00D924DC">
        <w:t xml:space="preserve"> </w:t>
      </w:r>
      <w:hyperlink r:id="rId26" w:history="1">
        <w:r w:rsidRPr="00D924DC">
          <w:rPr>
            <w:rStyle w:val="Hyperlink"/>
            <w:rFonts w:cstheme="majorHAnsi"/>
          </w:rPr>
          <w:t>https://www.iea.org/spotlights/the-energy-sector-is-central-to-efforts-to-combat-climate-change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879905"/>
      <w:docPartObj>
        <w:docPartGallery w:val="Page Numbers (Bottom of Page)"/>
        <w:docPartUnique/>
      </w:docPartObj>
    </w:sdtPr>
    <w:sdtEndPr>
      <w:rPr>
        <w:noProof/>
      </w:rPr>
    </w:sdtEndPr>
    <w:sdtContent>
      <w:p w14:paraId="71C4C008" w14:textId="42A2A201" w:rsidR="00C629A8" w:rsidRDefault="00505C5E" w:rsidP="007131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751"/>
      <w:docPartObj>
        <w:docPartGallery w:val="Page Numbers (Bottom of Page)"/>
        <w:docPartUnique/>
      </w:docPartObj>
    </w:sdtPr>
    <w:sdtEndPr>
      <w:rPr>
        <w:noProof/>
      </w:rPr>
    </w:sdtEndPr>
    <w:sdtContent>
      <w:p w14:paraId="30EFF510" w14:textId="556BB855" w:rsidR="00505C5E" w:rsidRDefault="00505C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199374"/>
      <w:docPartObj>
        <w:docPartGallery w:val="Page Numbers (Bottom of Page)"/>
        <w:docPartUnique/>
      </w:docPartObj>
    </w:sdtPr>
    <w:sdtEndPr>
      <w:rPr>
        <w:noProof/>
      </w:rPr>
    </w:sdtEndPr>
    <w:sdtContent>
      <w:p w14:paraId="3415A9FA" w14:textId="21A70BD5" w:rsidR="00505C5E" w:rsidRDefault="00505C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841986"/>
      <w:docPartObj>
        <w:docPartGallery w:val="Page Numbers (Bottom of Page)"/>
        <w:docPartUnique/>
      </w:docPartObj>
    </w:sdtPr>
    <w:sdtEndPr>
      <w:rPr>
        <w:noProof/>
      </w:rPr>
    </w:sdtEndPr>
    <w:sdtContent>
      <w:p w14:paraId="2889C9A7" w14:textId="4166D3C6" w:rsidR="000907F0" w:rsidRDefault="00505C5E" w:rsidP="00CC40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419991"/>
      <w:docPartObj>
        <w:docPartGallery w:val="Page Numbers (Bottom of Page)"/>
        <w:docPartUnique/>
      </w:docPartObj>
    </w:sdtPr>
    <w:sdtEndPr>
      <w:rPr>
        <w:noProof/>
      </w:rPr>
    </w:sdtEndPr>
    <w:sdtContent>
      <w:p w14:paraId="0C63B53A" w14:textId="3E068B65" w:rsidR="001A1CF2" w:rsidRDefault="00505C5E" w:rsidP="00CC40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F1C83" w14:textId="77777777" w:rsidR="002837B9" w:rsidRDefault="002837B9" w:rsidP="00EE32FE">
      <w:pPr>
        <w:spacing w:after="0" w:line="240" w:lineRule="auto"/>
      </w:pPr>
      <w:r>
        <w:separator/>
      </w:r>
    </w:p>
  </w:footnote>
  <w:footnote w:type="continuationSeparator" w:id="0">
    <w:p w14:paraId="613A6BC1" w14:textId="77777777" w:rsidR="002837B9" w:rsidRDefault="002837B9" w:rsidP="00EE32FE">
      <w:pPr>
        <w:spacing w:after="0" w:line="240" w:lineRule="auto"/>
      </w:pPr>
      <w:r>
        <w:continuationSeparator/>
      </w:r>
    </w:p>
  </w:footnote>
  <w:footnote w:type="continuationNotice" w:id="1">
    <w:p w14:paraId="7D92271B" w14:textId="77777777" w:rsidR="002837B9" w:rsidRDefault="002837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DDA7" w14:textId="78842629" w:rsidR="002F4955" w:rsidRPr="00B63B50" w:rsidRDefault="002F4955" w:rsidP="00A54378">
    <w:pPr>
      <w:pStyle w:val="SECCLASSIFICATION"/>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C152" w14:textId="747AF49C" w:rsidR="00F31877" w:rsidRDefault="00DD3A1D">
    <w:pPr>
      <w:pStyle w:val="Header"/>
    </w:pPr>
    <w:r>
      <w:rPr>
        <w:noProof/>
      </w:rPr>
      <w:drawing>
        <wp:anchor distT="0" distB="0" distL="114300" distR="114300" simplePos="0" relativeHeight="251658240" behindDoc="1" locked="0" layoutInCell="1" allowOverlap="1" wp14:anchorId="2C06E854" wp14:editId="083EE236">
          <wp:simplePos x="0" y="0"/>
          <wp:positionH relativeFrom="column">
            <wp:posOffset>-528955</wp:posOffset>
          </wp:positionH>
          <wp:positionV relativeFrom="paragraph">
            <wp:posOffset>-234315</wp:posOffset>
          </wp:positionV>
          <wp:extent cx="7563600" cy="10699200"/>
          <wp:effectExtent l="0" t="0" r="0" b="6985"/>
          <wp:wrapNone/>
          <wp:docPr id="1963974559" name="Picture 1" descr="Australian Government Department of Foreign Affairs and Trade banner.&#10;Photographs of: (left top) a young researcher at the Horticulture Research Center in Laos; (right top) senior officials from Austroads and the Partnerships for Infrastructure (P4I) team inspecting road upgrade works in Cambodia with Ministry of Public Works and Transport engineers; (left bottom) a Cambodian police officer reviewing the Victim Sensitive Courts Handbook; (middle bottom) a student with disability from NTB being escorted to class; and (right bottom) Investing in Women partner investee, Livegreen,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6872" name="Picture 1" descr="Australian Government Department of Foreign Affairs and Trade banner.&#10;Photographs of: (left top) a young researcher at the Horticulture Research Center in Laos; (right top) senior officials from Austroads and the Partnerships for Infrastructure (P4I) team inspecting road upgrade works in Cambodia with Ministry of Public Works and Transport engineers; (left bottom) a Cambodian police officer reviewing the Victim Sensitive Courts Handbook; (middle bottom) a student with disability from NTB being escorted to class; and (right bottom) Investing in Women partner investee, Livegreen, in action"/>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DEA" w14:textId="2C83B426" w:rsidR="001B6539" w:rsidRDefault="001B6539" w:rsidP="00CF17C3">
    <w:pPr>
      <w:pStyle w:val="SECCLASSIFICATIO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7619" w14:textId="4D09A219" w:rsidR="00541A9E" w:rsidRPr="00CF17C3" w:rsidRDefault="00541A9E" w:rsidP="00CF17C3">
    <w:pPr>
      <w:pStyle w:val="SECCLASSIFICATIO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960E" w14:textId="2E04D623" w:rsidR="00EF1299" w:rsidRPr="00CF17C3" w:rsidRDefault="00EF1299" w:rsidP="00CF17C3">
    <w:pPr>
      <w:pStyle w:val="SECCLASSIFICATION"/>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226" w14:textId="5CD50635" w:rsidR="001A1CF2" w:rsidRDefault="001A1CF2" w:rsidP="00CF17C3">
    <w:pPr>
      <w:pStyle w:val="SEC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5617"/>
    <w:multiLevelType w:val="hybridMultilevel"/>
    <w:tmpl w:val="FFFFFFFF"/>
    <w:lvl w:ilvl="0" w:tplc="55C613AE">
      <w:start w:val="1"/>
      <w:numFmt w:val="lowerLetter"/>
      <w:lvlText w:val="%1)"/>
      <w:lvlJc w:val="left"/>
      <w:pPr>
        <w:ind w:left="487" w:hanging="360"/>
      </w:pPr>
    </w:lvl>
    <w:lvl w:ilvl="1" w:tplc="6C3A6B50">
      <w:start w:val="1"/>
      <w:numFmt w:val="lowerLetter"/>
      <w:lvlText w:val="%2."/>
      <w:lvlJc w:val="left"/>
      <w:pPr>
        <w:ind w:left="1440" w:hanging="360"/>
      </w:pPr>
    </w:lvl>
    <w:lvl w:ilvl="2" w:tplc="3ECECC40">
      <w:start w:val="1"/>
      <w:numFmt w:val="lowerRoman"/>
      <w:lvlText w:val="%3."/>
      <w:lvlJc w:val="right"/>
      <w:pPr>
        <w:ind w:left="2160" w:hanging="180"/>
      </w:pPr>
    </w:lvl>
    <w:lvl w:ilvl="3" w:tplc="42D2E15E">
      <w:start w:val="1"/>
      <w:numFmt w:val="decimal"/>
      <w:lvlText w:val="%4."/>
      <w:lvlJc w:val="left"/>
      <w:pPr>
        <w:ind w:left="2880" w:hanging="360"/>
      </w:pPr>
    </w:lvl>
    <w:lvl w:ilvl="4" w:tplc="54A47C52">
      <w:start w:val="1"/>
      <w:numFmt w:val="lowerLetter"/>
      <w:lvlText w:val="%5."/>
      <w:lvlJc w:val="left"/>
      <w:pPr>
        <w:ind w:left="3600" w:hanging="360"/>
      </w:pPr>
    </w:lvl>
    <w:lvl w:ilvl="5" w:tplc="E8A4780A">
      <w:start w:val="1"/>
      <w:numFmt w:val="lowerRoman"/>
      <w:lvlText w:val="%6."/>
      <w:lvlJc w:val="right"/>
      <w:pPr>
        <w:ind w:left="4320" w:hanging="180"/>
      </w:pPr>
    </w:lvl>
    <w:lvl w:ilvl="6" w:tplc="94389ACE">
      <w:start w:val="1"/>
      <w:numFmt w:val="decimal"/>
      <w:lvlText w:val="%7."/>
      <w:lvlJc w:val="left"/>
      <w:pPr>
        <w:ind w:left="5040" w:hanging="360"/>
      </w:pPr>
    </w:lvl>
    <w:lvl w:ilvl="7" w:tplc="7FC889BA">
      <w:start w:val="1"/>
      <w:numFmt w:val="lowerLetter"/>
      <w:lvlText w:val="%8."/>
      <w:lvlJc w:val="left"/>
      <w:pPr>
        <w:ind w:left="5760" w:hanging="360"/>
      </w:pPr>
    </w:lvl>
    <w:lvl w:ilvl="8" w:tplc="0D2C8C8E">
      <w:start w:val="1"/>
      <w:numFmt w:val="lowerRoman"/>
      <w:lvlText w:val="%9."/>
      <w:lvlJc w:val="right"/>
      <w:pPr>
        <w:ind w:left="6480" w:hanging="180"/>
      </w:pPr>
    </w:lvl>
  </w:abstractNum>
  <w:abstractNum w:abstractNumId="1" w15:restartNumberingAfterBreak="0">
    <w:nsid w:val="06E06766"/>
    <w:multiLevelType w:val="hybridMultilevel"/>
    <w:tmpl w:val="2354BA4C"/>
    <w:lvl w:ilvl="0" w:tplc="C310DA4A">
      <w:start w:val="2"/>
      <w:numFmt w:val="bullet"/>
      <w:lvlText w:val="-"/>
      <w:lvlJc w:val="left"/>
      <w:pPr>
        <w:ind w:left="465" w:hanging="360"/>
      </w:pPr>
      <w:rPr>
        <w:rFonts w:ascii="Calibri Light" w:eastAsia="Calibri" w:hAnsi="Calibri Light" w:cs="Calibri Light" w:hint="default"/>
      </w:rPr>
    </w:lvl>
    <w:lvl w:ilvl="1" w:tplc="0C090003">
      <w:start w:val="1"/>
      <w:numFmt w:val="bullet"/>
      <w:lvlText w:val="o"/>
      <w:lvlJc w:val="left"/>
      <w:pPr>
        <w:ind w:left="1185" w:hanging="360"/>
      </w:pPr>
      <w:rPr>
        <w:rFonts w:ascii="Courier New" w:hAnsi="Courier New" w:cs="Courier New" w:hint="default"/>
      </w:rPr>
    </w:lvl>
    <w:lvl w:ilvl="2" w:tplc="0C090005">
      <w:start w:val="1"/>
      <w:numFmt w:val="bullet"/>
      <w:lvlText w:val=""/>
      <w:lvlJc w:val="left"/>
      <w:pPr>
        <w:ind w:left="1905" w:hanging="360"/>
      </w:pPr>
      <w:rPr>
        <w:rFonts w:ascii="Wingdings" w:hAnsi="Wingdings" w:hint="default"/>
      </w:rPr>
    </w:lvl>
    <w:lvl w:ilvl="3" w:tplc="0C090001">
      <w:start w:val="1"/>
      <w:numFmt w:val="bullet"/>
      <w:lvlText w:val=""/>
      <w:lvlJc w:val="left"/>
      <w:pPr>
        <w:ind w:left="2625" w:hanging="360"/>
      </w:pPr>
      <w:rPr>
        <w:rFonts w:ascii="Symbol" w:hAnsi="Symbol" w:hint="default"/>
      </w:rPr>
    </w:lvl>
    <w:lvl w:ilvl="4" w:tplc="0C090003">
      <w:start w:val="1"/>
      <w:numFmt w:val="bullet"/>
      <w:lvlText w:val="o"/>
      <w:lvlJc w:val="left"/>
      <w:pPr>
        <w:ind w:left="3345" w:hanging="360"/>
      </w:pPr>
      <w:rPr>
        <w:rFonts w:ascii="Courier New" w:hAnsi="Courier New" w:cs="Courier New" w:hint="default"/>
      </w:rPr>
    </w:lvl>
    <w:lvl w:ilvl="5" w:tplc="0C090005">
      <w:start w:val="1"/>
      <w:numFmt w:val="bullet"/>
      <w:lvlText w:val=""/>
      <w:lvlJc w:val="left"/>
      <w:pPr>
        <w:ind w:left="4065" w:hanging="360"/>
      </w:pPr>
      <w:rPr>
        <w:rFonts w:ascii="Wingdings" w:hAnsi="Wingdings" w:hint="default"/>
      </w:rPr>
    </w:lvl>
    <w:lvl w:ilvl="6" w:tplc="0C090001">
      <w:start w:val="1"/>
      <w:numFmt w:val="bullet"/>
      <w:lvlText w:val=""/>
      <w:lvlJc w:val="left"/>
      <w:pPr>
        <w:ind w:left="4785" w:hanging="360"/>
      </w:pPr>
      <w:rPr>
        <w:rFonts w:ascii="Symbol" w:hAnsi="Symbol" w:hint="default"/>
      </w:rPr>
    </w:lvl>
    <w:lvl w:ilvl="7" w:tplc="0C090003">
      <w:start w:val="1"/>
      <w:numFmt w:val="bullet"/>
      <w:lvlText w:val="o"/>
      <w:lvlJc w:val="left"/>
      <w:pPr>
        <w:ind w:left="5505" w:hanging="360"/>
      </w:pPr>
      <w:rPr>
        <w:rFonts w:ascii="Courier New" w:hAnsi="Courier New" w:cs="Courier New" w:hint="default"/>
      </w:rPr>
    </w:lvl>
    <w:lvl w:ilvl="8" w:tplc="0C090005">
      <w:start w:val="1"/>
      <w:numFmt w:val="bullet"/>
      <w:lvlText w:val=""/>
      <w:lvlJc w:val="left"/>
      <w:pPr>
        <w:ind w:left="6225" w:hanging="360"/>
      </w:pPr>
      <w:rPr>
        <w:rFonts w:ascii="Wingdings" w:hAnsi="Wingdings" w:hint="default"/>
      </w:r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625F8"/>
    <w:multiLevelType w:val="hybridMultilevel"/>
    <w:tmpl w:val="4A16A5CE"/>
    <w:lvl w:ilvl="0" w:tplc="785C015E">
      <w:start w:val="1"/>
      <w:numFmt w:val="decimal"/>
      <w:lvlText w:val="%1."/>
      <w:lvlJc w:val="left"/>
      <w:pPr>
        <w:ind w:left="405" w:hanging="360"/>
      </w:pPr>
      <w:rPr>
        <w:rFonts w:hint="default"/>
        <w:color w:val="auto"/>
        <w:sz w:val="22"/>
        <w:szCs w:val="22"/>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2636B8"/>
    <w:multiLevelType w:val="hybridMultilevel"/>
    <w:tmpl w:val="CEDC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6F0D63"/>
    <w:multiLevelType w:val="hybridMultilevel"/>
    <w:tmpl w:val="81B69F94"/>
    <w:lvl w:ilvl="0" w:tplc="C310DA4A">
      <w:start w:val="2"/>
      <w:numFmt w:val="bullet"/>
      <w:lvlText w:val="-"/>
      <w:lvlJc w:val="left"/>
      <w:pPr>
        <w:ind w:left="465" w:hanging="360"/>
      </w:pPr>
      <w:rPr>
        <w:rFonts w:ascii="Calibri Light" w:eastAsia="Calibri" w:hAnsi="Calibri Light" w:cs="Calibri Light" w:hint="default"/>
      </w:rPr>
    </w:lvl>
    <w:lvl w:ilvl="1" w:tplc="0C090003">
      <w:start w:val="1"/>
      <w:numFmt w:val="bullet"/>
      <w:lvlText w:val="o"/>
      <w:lvlJc w:val="left"/>
      <w:pPr>
        <w:ind w:left="1185" w:hanging="360"/>
      </w:pPr>
      <w:rPr>
        <w:rFonts w:ascii="Courier New" w:hAnsi="Courier New" w:cs="Courier New" w:hint="default"/>
      </w:rPr>
    </w:lvl>
    <w:lvl w:ilvl="2" w:tplc="0C090005">
      <w:start w:val="1"/>
      <w:numFmt w:val="bullet"/>
      <w:lvlText w:val=""/>
      <w:lvlJc w:val="left"/>
      <w:pPr>
        <w:ind w:left="1905" w:hanging="360"/>
      </w:pPr>
      <w:rPr>
        <w:rFonts w:ascii="Wingdings" w:hAnsi="Wingdings" w:hint="default"/>
      </w:rPr>
    </w:lvl>
    <w:lvl w:ilvl="3" w:tplc="0C090001">
      <w:start w:val="1"/>
      <w:numFmt w:val="bullet"/>
      <w:lvlText w:val=""/>
      <w:lvlJc w:val="left"/>
      <w:pPr>
        <w:ind w:left="2625" w:hanging="360"/>
      </w:pPr>
      <w:rPr>
        <w:rFonts w:ascii="Symbol" w:hAnsi="Symbol" w:hint="default"/>
      </w:rPr>
    </w:lvl>
    <w:lvl w:ilvl="4" w:tplc="0C090003">
      <w:start w:val="1"/>
      <w:numFmt w:val="bullet"/>
      <w:lvlText w:val="o"/>
      <w:lvlJc w:val="left"/>
      <w:pPr>
        <w:ind w:left="3345" w:hanging="360"/>
      </w:pPr>
      <w:rPr>
        <w:rFonts w:ascii="Courier New" w:hAnsi="Courier New" w:cs="Courier New" w:hint="default"/>
      </w:rPr>
    </w:lvl>
    <w:lvl w:ilvl="5" w:tplc="0C090005">
      <w:start w:val="1"/>
      <w:numFmt w:val="bullet"/>
      <w:lvlText w:val=""/>
      <w:lvlJc w:val="left"/>
      <w:pPr>
        <w:ind w:left="4065" w:hanging="360"/>
      </w:pPr>
      <w:rPr>
        <w:rFonts w:ascii="Wingdings" w:hAnsi="Wingdings" w:hint="default"/>
      </w:rPr>
    </w:lvl>
    <w:lvl w:ilvl="6" w:tplc="0C090001">
      <w:start w:val="1"/>
      <w:numFmt w:val="bullet"/>
      <w:lvlText w:val=""/>
      <w:lvlJc w:val="left"/>
      <w:pPr>
        <w:ind w:left="4785" w:hanging="360"/>
      </w:pPr>
      <w:rPr>
        <w:rFonts w:ascii="Symbol" w:hAnsi="Symbol" w:hint="default"/>
      </w:rPr>
    </w:lvl>
    <w:lvl w:ilvl="7" w:tplc="0C090003">
      <w:start w:val="1"/>
      <w:numFmt w:val="bullet"/>
      <w:lvlText w:val="o"/>
      <w:lvlJc w:val="left"/>
      <w:pPr>
        <w:ind w:left="5505" w:hanging="360"/>
      </w:pPr>
      <w:rPr>
        <w:rFonts w:ascii="Courier New" w:hAnsi="Courier New" w:cs="Courier New" w:hint="default"/>
      </w:rPr>
    </w:lvl>
    <w:lvl w:ilvl="8" w:tplc="0C090005">
      <w:start w:val="1"/>
      <w:numFmt w:val="bullet"/>
      <w:lvlText w:val=""/>
      <w:lvlJc w:val="left"/>
      <w:pPr>
        <w:ind w:left="6225" w:hanging="360"/>
      </w:pPr>
      <w:rPr>
        <w:rFonts w:ascii="Wingdings" w:hAnsi="Wingdings" w:hint="default"/>
      </w:rPr>
    </w:lvl>
  </w:abstractNum>
  <w:abstractNum w:abstractNumId="9" w15:restartNumberingAfterBreak="0">
    <w:nsid w:val="3E4943B1"/>
    <w:multiLevelType w:val="multilevel"/>
    <w:tmpl w:val="C4E2A3E0"/>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EAE7AE6"/>
    <w:multiLevelType w:val="hybridMultilevel"/>
    <w:tmpl w:val="ECE6CB18"/>
    <w:lvl w:ilvl="0" w:tplc="C310DA4A">
      <w:start w:val="2"/>
      <w:numFmt w:val="bullet"/>
      <w:lvlText w:val="-"/>
      <w:lvlJc w:val="left"/>
      <w:pPr>
        <w:ind w:left="465" w:hanging="360"/>
      </w:pPr>
      <w:rPr>
        <w:rFonts w:ascii="Calibri Light" w:eastAsia="Calibri" w:hAnsi="Calibri Light" w:cs="Calibri Light" w:hint="default"/>
      </w:rPr>
    </w:lvl>
    <w:lvl w:ilvl="1" w:tplc="0C090003">
      <w:start w:val="1"/>
      <w:numFmt w:val="bullet"/>
      <w:lvlText w:val="o"/>
      <w:lvlJc w:val="left"/>
      <w:pPr>
        <w:ind w:left="1185" w:hanging="360"/>
      </w:pPr>
      <w:rPr>
        <w:rFonts w:ascii="Courier New" w:hAnsi="Courier New" w:cs="Courier New" w:hint="default"/>
      </w:rPr>
    </w:lvl>
    <w:lvl w:ilvl="2" w:tplc="0C090005">
      <w:start w:val="1"/>
      <w:numFmt w:val="bullet"/>
      <w:lvlText w:val=""/>
      <w:lvlJc w:val="left"/>
      <w:pPr>
        <w:ind w:left="1905" w:hanging="360"/>
      </w:pPr>
      <w:rPr>
        <w:rFonts w:ascii="Wingdings" w:hAnsi="Wingdings" w:hint="default"/>
      </w:rPr>
    </w:lvl>
    <w:lvl w:ilvl="3" w:tplc="0C090001">
      <w:start w:val="1"/>
      <w:numFmt w:val="bullet"/>
      <w:lvlText w:val=""/>
      <w:lvlJc w:val="left"/>
      <w:pPr>
        <w:ind w:left="2625" w:hanging="360"/>
      </w:pPr>
      <w:rPr>
        <w:rFonts w:ascii="Symbol" w:hAnsi="Symbol" w:hint="default"/>
      </w:rPr>
    </w:lvl>
    <w:lvl w:ilvl="4" w:tplc="0C090003">
      <w:start w:val="1"/>
      <w:numFmt w:val="bullet"/>
      <w:lvlText w:val="o"/>
      <w:lvlJc w:val="left"/>
      <w:pPr>
        <w:ind w:left="3345" w:hanging="360"/>
      </w:pPr>
      <w:rPr>
        <w:rFonts w:ascii="Courier New" w:hAnsi="Courier New" w:cs="Courier New" w:hint="default"/>
      </w:rPr>
    </w:lvl>
    <w:lvl w:ilvl="5" w:tplc="0C090005">
      <w:start w:val="1"/>
      <w:numFmt w:val="bullet"/>
      <w:lvlText w:val=""/>
      <w:lvlJc w:val="left"/>
      <w:pPr>
        <w:ind w:left="4065" w:hanging="360"/>
      </w:pPr>
      <w:rPr>
        <w:rFonts w:ascii="Wingdings" w:hAnsi="Wingdings" w:hint="default"/>
      </w:rPr>
    </w:lvl>
    <w:lvl w:ilvl="6" w:tplc="0C090001">
      <w:start w:val="1"/>
      <w:numFmt w:val="bullet"/>
      <w:lvlText w:val=""/>
      <w:lvlJc w:val="left"/>
      <w:pPr>
        <w:ind w:left="4785" w:hanging="360"/>
      </w:pPr>
      <w:rPr>
        <w:rFonts w:ascii="Symbol" w:hAnsi="Symbol" w:hint="default"/>
      </w:rPr>
    </w:lvl>
    <w:lvl w:ilvl="7" w:tplc="0C090003">
      <w:start w:val="1"/>
      <w:numFmt w:val="bullet"/>
      <w:lvlText w:val="o"/>
      <w:lvlJc w:val="left"/>
      <w:pPr>
        <w:ind w:left="5505" w:hanging="360"/>
      </w:pPr>
      <w:rPr>
        <w:rFonts w:ascii="Courier New" w:hAnsi="Courier New" w:cs="Courier New" w:hint="default"/>
      </w:rPr>
    </w:lvl>
    <w:lvl w:ilvl="8" w:tplc="0C090005">
      <w:start w:val="1"/>
      <w:numFmt w:val="bullet"/>
      <w:lvlText w:val=""/>
      <w:lvlJc w:val="left"/>
      <w:pPr>
        <w:ind w:left="6225" w:hanging="360"/>
      </w:pPr>
      <w:rPr>
        <w:rFonts w:ascii="Wingdings" w:hAnsi="Wingdings" w:hint="default"/>
      </w:rPr>
    </w:lvl>
  </w:abstractNum>
  <w:num w:numId="1" w16cid:durableId="767967916">
    <w:abstractNumId w:val="6"/>
  </w:num>
  <w:num w:numId="2" w16cid:durableId="1400522488">
    <w:abstractNumId w:val="9"/>
  </w:num>
  <w:num w:numId="3" w16cid:durableId="909847184">
    <w:abstractNumId w:val="2"/>
  </w:num>
  <w:num w:numId="4" w16cid:durableId="723600152">
    <w:abstractNumId w:val="10"/>
  </w:num>
  <w:num w:numId="5" w16cid:durableId="826245015">
    <w:abstractNumId w:val="3"/>
  </w:num>
  <w:num w:numId="6" w16cid:durableId="42491215">
    <w:abstractNumId w:val="0"/>
  </w:num>
  <w:num w:numId="7" w16cid:durableId="79765064">
    <w:abstractNumId w:val="11"/>
  </w:num>
  <w:num w:numId="8" w16cid:durableId="1530684779">
    <w:abstractNumId w:val="1"/>
  </w:num>
  <w:num w:numId="9" w16cid:durableId="1967616131">
    <w:abstractNumId w:val="8"/>
  </w:num>
  <w:num w:numId="10" w16cid:durableId="4446163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7389507">
    <w:abstractNumId w:val="9"/>
  </w:num>
  <w:num w:numId="12" w16cid:durableId="2037384711">
    <w:abstractNumId w:val="9"/>
  </w:num>
  <w:num w:numId="13" w16cid:durableId="1993411265">
    <w:abstractNumId w:val="4"/>
  </w:num>
  <w:num w:numId="14" w16cid:durableId="1094133209">
    <w:abstractNumId w:val="7"/>
  </w:num>
  <w:num w:numId="15" w16cid:durableId="139632213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1B93"/>
    <w:rsid w:val="00001DB9"/>
    <w:rsid w:val="000020BE"/>
    <w:rsid w:val="00002B67"/>
    <w:rsid w:val="00003531"/>
    <w:rsid w:val="00003BD3"/>
    <w:rsid w:val="0000412A"/>
    <w:rsid w:val="000049FA"/>
    <w:rsid w:val="00005499"/>
    <w:rsid w:val="0000562F"/>
    <w:rsid w:val="000063C1"/>
    <w:rsid w:val="000101D8"/>
    <w:rsid w:val="00010441"/>
    <w:rsid w:val="0001052A"/>
    <w:rsid w:val="00010F54"/>
    <w:rsid w:val="00010F8C"/>
    <w:rsid w:val="00011CE5"/>
    <w:rsid w:val="0001201D"/>
    <w:rsid w:val="000141D9"/>
    <w:rsid w:val="000143FA"/>
    <w:rsid w:val="0001517D"/>
    <w:rsid w:val="00015AB5"/>
    <w:rsid w:val="000164DF"/>
    <w:rsid w:val="000166EE"/>
    <w:rsid w:val="00016A5A"/>
    <w:rsid w:val="00017201"/>
    <w:rsid w:val="000175A1"/>
    <w:rsid w:val="000179FB"/>
    <w:rsid w:val="00017EDD"/>
    <w:rsid w:val="000201F8"/>
    <w:rsid w:val="00022A77"/>
    <w:rsid w:val="000232DB"/>
    <w:rsid w:val="00023748"/>
    <w:rsid w:val="0002450A"/>
    <w:rsid w:val="000247F3"/>
    <w:rsid w:val="00024B08"/>
    <w:rsid w:val="00024C12"/>
    <w:rsid w:val="00024E93"/>
    <w:rsid w:val="00025428"/>
    <w:rsid w:val="00026DC4"/>
    <w:rsid w:val="000273E4"/>
    <w:rsid w:val="00027402"/>
    <w:rsid w:val="00027CB5"/>
    <w:rsid w:val="00027CFF"/>
    <w:rsid w:val="00027D96"/>
    <w:rsid w:val="00027F37"/>
    <w:rsid w:val="0003010F"/>
    <w:rsid w:val="000304B8"/>
    <w:rsid w:val="00030679"/>
    <w:rsid w:val="000310D5"/>
    <w:rsid w:val="000319A6"/>
    <w:rsid w:val="00032455"/>
    <w:rsid w:val="0003264C"/>
    <w:rsid w:val="000326BA"/>
    <w:rsid w:val="00032711"/>
    <w:rsid w:val="000335AB"/>
    <w:rsid w:val="00033E8C"/>
    <w:rsid w:val="000343C7"/>
    <w:rsid w:val="00034638"/>
    <w:rsid w:val="00035653"/>
    <w:rsid w:val="000356BA"/>
    <w:rsid w:val="000356C2"/>
    <w:rsid w:val="000366E2"/>
    <w:rsid w:val="000367EF"/>
    <w:rsid w:val="00037166"/>
    <w:rsid w:val="000378C2"/>
    <w:rsid w:val="00041D01"/>
    <w:rsid w:val="00042EAD"/>
    <w:rsid w:val="00043B51"/>
    <w:rsid w:val="00044A8B"/>
    <w:rsid w:val="000456AC"/>
    <w:rsid w:val="000460C0"/>
    <w:rsid w:val="0004766E"/>
    <w:rsid w:val="000501B5"/>
    <w:rsid w:val="00050843"/>
    <w:rsid w:val="00050A42"/>
    <w:rsid w:val="00050AA1"/>
    <w:rsid w:val="0005196C"/>
    <w:rsid w:val="00052129"/>
    <w:rsid w:val="000534D9"/>
    <w:rsid w:val="00053EED"/>
    <w:rsid w:val="00053EFA"/>
    <w:rsid w:val="00054034"/>
    <w:rsid w:val="00054A1C"/>
    <w:rsid w:val="00054D0E"/>
    <w:rsid w:val="00055515"/>
    <w:rsid w:val="0005654B"/>
    <w:rsid w:val="00056C75"/>
    <w:rsid w:val="000606DA"/>
    <w:rsid w:val="00060E97"/>
    <w:rsid w:val="000616C8"/>
    <w:rsid w:val="00063B0A"/>
    <w:rsid w:val="00064021"/>
    <w:rsid w:val="00065041"/>
    <w:rsid w:val="000652FD"/>
    <w:rsid w:val="000672F0"/>
    <w:rsid w:val="000672FC"/>
    <w:rsid w:val="00067C97"/>
    <w:rsid w:val="00071176"/>
    <w:rsid w:val="000729B9"/>
    <w:rsid w:val="00072AF6"/>
    <w:rsid w:val="000744F1"/>
    <w:rsid w:val="000748E0"/>
    <w:rsid w:val="00074BB1"/>
    <w:rsid w:val="000767E4"/>
    <w:rsid w:val="00076BF2"/>
    <w:rsid w:val="0008063F"/>
    <w:rsid w:val="000807F4"/>
    <w:rsid w:val="000809FC"/>
    <w:rsid w:val="000812D6"/>
    <w:rsid w:val="00081B6F"/>
    <w:rsid w:val="00082419"/>
    <w:rsid w:val="00082B37"/>
    <w:rsid w:val="00082B96"/>
    <w:rsid w:val="00083836"/>
    <w:rsid w:val="00084802"/>
    <w:rsid w:val="00084B08"/>
    <w:rsid w:val="00085055"/>
    <w:rsid w:val="000855B8"/>
    <w:rsid w:val="00085AC0"/>
    <w:rsid w:val="00085C3F"/>
    <w:rsid w:val="000867E3"/>
    <w:rsid w:val="00086BDB"/>
    <w:rsid w:val="000876DB"/>
    <w:rsid w:val="00087BF7"/>
    <w:rsid w:val="00090510"/>
    <w:rsid w:val="00090532"/>
    <w:rsid w:val="000907F0"/>
    <w:rsid w:val="000910D8"/>
    <w:rsid w:val="000913C0"/>
    <w:rsid w:val="00091512"/>
    <w:rsid w:val="00091B5A"/>
    <w:rsid w:val="0009265A"/>
    <w:rsid w:val="00093438"/>
    <w:rsid w:val="000936EF"/>
    <w:rsid w:val="00093FBA"/>
    <w:rsid w:val="000941B1"/>
    <w:rsid w:val="00095886"/>
    <w:rsid w:val="0009628B"/>
    <w:rsid w:val="00096759"/>
    <w:rsid w:val="00096B33"/>
    <w:rsid w:val="000975CE"/>
    <w:rsid w:val="00097D16"/>
    <w:rsid w:val="00097EF5"/>
    <w:rsid w:val="000A0841"/>
    <w:rsid w:val="000A1341"/>
    <w:rsid w:val="000A1606"/>
    <w:rsid w:val="000A17ED"/>
    <w:rsid w:val="000A192D"/>
    <w:rsid w:val="000A1B6F"/>
    <w:rsid w:val="000A1E84"/>
    <w:rsid w:val="000A215B"/>
    <w:rsid w:val="000A27C6"/>
    <w:rsid w:val="000A3003"/>
    <w:rsid w:val="000A3379"/>
    <w:rsid w:val="000A35EE"/>
    <w:rsid w:val="000A4251"/>
    <w:rsid w:val="000A4AE5"/>
    <w:rsid w:val="000A5252"/>
    <w:rsid w:val="000A52AF"/>
    <w:rsid w:val="000A5DF1"/>
    <w:rsid w:val="000A5EF7"/>
    <w:rsid w:val="000A5F47"/>
    <w:rsid w:val="000A5FB4"/>
    <w:rsid w:val="000A5FC3"/>
    <w:rsid w:val="000A6982"/>
    <w:rsid w:val="000A747B"/>
    <w:rsid w:val="000B04E1"/>
    <w:rsid w:val="000B0A33"/>
    <w:rsid w:val="000B159D"/>
    <w:rsid w:val="000B1CB1"/>
    <w:rsid w:val="000B2574"/>
    <w:rsid w:val="000B29BF"/>
    <w:rsid w:val="000B2D17"/>
    <w:rsid w:val="000B38C1"/>
    <w:rsid w:val="000B3BE3"/>
    <w:rsid w:val="000B41E8"/>
    <w:rsid w:val="000B6599"/>
    <w:rsid w:val="000B73EB"/>
    <w:rsid w:val="000B7B34"/>
    <w:rsid w:val="000B7C01"/>
    <w:rsid w:val="000C0328"/>
    <w:rsid w:val="000C156D"/>
    <w:rsid w:val="000C166F"/>
    <w:rsid w:val="000C18C0"/>
    <w:rsid w:val="000C207E"/>
    <w:rsid w:val="000C211A"/>
    <w:rsid w:val="000C2C67"/>
    <w:rsid w:val="000C2D3F"/>
    <w:rsid w:val="000C3126"/>
    <w:rsid w:val="000C3201"/>
    <w:rsid w:val="000C3469"/>
    <w:rsid w:val="000C3C88"/>
    <w:rsid w:val="000C40AE"/>
    <w:rsid w:val="000C40E1"/>
    <w:rsid w:val="000C4BA5"/>
    <w:rsid w:val="000C52E7"/>
    <w:rsid w:val="000C56B6"/>
    <w:rsid w:val="000C5D99"/>
    <w:rsid w:val="000C65DF"/>
    <w:rsid w:val="000C765A"/>
    <w:rsid w:val="000C7C73"/>
    <w:rsid w:val="000D03FB"/>
    <w:rsid w:val="000D0475"/>
    <w:rsid w:val="000D073D"/>
    <w:rsid w:val="000D08D3"/>
    <w:rsid w:val="000D0DD7"/>
    <w:rsid w:val="000D156D"/>
    <w:rsid w:val="000D1929"/>
    <w:rsid w:val="000D1C1C"/>
    <w:rsid w:val="000D1D5A"/>
    <w:rsid w:val="000D226D"/>
    <w:rsid w:val="000D2290"/>
    <w:rsid w:val="000D27D0"/>
    <w:rsid w:val="000D53B5"/>
    <w:rsid w:val="000D54FB"/>
    <w:rsid w:val="000D5F71"/>
    <w:rsid w:val="000D6436"/>
    <w:rsid w:val="000D64FD"/>
    <w:rsid w:val="000D6AE2"/>
    <w:rsid w:val="000D6B35"/>
    <w:rsid w:val="000D7635"/>
    <w:rsid w:val="000D7792"/>
    <w:rsid w:val="000E1238"/>
    <w:rsid w:val="000E15CB"/>
    <w:rsid w:val="000E1C35"/>
    <w:rsid w:val="000E1ED4"/>
    <w:rsid w:val="000E25DB"/>
    <w:rsid w:val="000E3A31"/>
    <w:rsid w:val="000E3BBC"/>
    <w:rsid w:val="000E4C14"/>
    <w:rsid w:val="000E4D7E"/>
    <w:rsid w:val="000E56AB"/>
    <w:rsid w:val="000E5B38"/>
    <w:rsid w:val="000E750E"/>
    <w:rsid w:val="000E7F1D"/>
    <w:rsid w:val="000F131C"/>
    <w:rsid w:val="000F2D16"/>
    <w:rsid w:val="000F3A5E"/>
    <w:rsid w:val="000F3A8A"/>
    <w:rsid w:val="000F3CEA"/>
    <w:rsid w:val="000F3D64"/>
    <w:rsid w:val="000F3E96"/>
    <w:rsid w:val="000F5054"/>
    <w:rsid w:val="000F5B29"/>
    <w:rsid w:val="000F60E6"/>
    <w:rsid w:val="000F62AF"/>
    <w:rsid w:val="000F6403"/>
    <w:rsid w:val="000F717B"/>
    <w:rsid w:val="000F78F7"/>
    <w:rsid w:val="000F7EEB"/>
    <w:rsid w:val="00100731"/>
    <w:rsid w:val="00101405"/>
    <w:rsid w:val="0010173E"/>
    <w:rsid w:val="001020F9"/>
    <w:rsid w:val="00102648"/>
    <w:rsid w:val="00102666"/>
    <w:rsid w:val="00102C7E"/>
    <w:rsid w:val="00104F8E"/>
    <w:rsid w:val="001058D0"/>
    <w:rsid w:val="0010759D"/>
    <w:rsid w:val="00107E79"/>
    <w:rsid w:val="00110531"/>
    <w:rsid w:val="00110AD2"/>
    <w:rsid w:val="0011116C"/>
    <w:rsid w:val="00111838"/>
    <w:rsid w:val="001118B1"/>
    <w:rsid w:val="0011190A"/>
    <w:rsid w:val="00111942"/>
    <w:rsid w:val="001120C7"/>
    <w:rsid w:val="00112781"/>
    <w:rsid w:val="00112958"/>
    <w:rsid w:val="00112D49"/>
    <w:rsid w:val="00113F81"/>
    <w:rsid w:val="00114EFB"/>
    <w:rsid w:val="001150C6"/>
    <w:rsid w:val="0011542F"/>
    <w:rsid w:val="001169BE"/>
    <w:rsid w:val="0011711E"/>
    <w:rsid w:val="00120652"/>
    <w:rsid w:val="00120CA5"/>
    <w:rsid w:val="00121394"/>
    <w:rsid w:val="001214CC"/>
    <w:rsid w:val="00121CD5"/>
    <w:rsid w:val="00121DDC"/>
    <w:rsid w:val="001222D9"/>
    <w:rsid w:val="00123314"/>
    <w:rsid w:val="0012338F"/>
    <w:rsid w:val="00123854"/>
    <w:rsid w:val="00124557"/>
    <w:rsid w:val="0012459E"/>
    <w:rsid w:val="00124912"/>
    <w:rsid w:val="00125745"/>
    <w:rsid w:val="00125D0D"/>
    <w:rsid w:val="0012703D"/>
    <w:rsid w:val="00130291"/>
    <w:rsid w:val="00130696"/>
    <w:rsid w:val="00130F9A"/>
    <w:rsid w:val="001313B5"/>
    <w:rsid w:val="001315EA"/>
    <w:rsid w:val="0013188B"/>
    <w:rsid w:val="00131E07"/>
    <w:rsid w:val="001324A1"/>
    <w:rsid w:val="001336D3"/>
    <w:rsid w:val="00134271"/>
    <w:rsid w:val="00134F82"/>
    <w:rsid w:val="0013524C"/>
    <w:rsid w:val="0013598F"/>
    <w:rsid w:val="00135DE8"/>
    <w:rsid w:val="00135F66"/>
    <w:rsid w:val="001366CC"/>
    <w:rsid w:val="00136899"/>
    <w:rsid w:val="0013689D"/>
    <w:rsid w:val="00136B90"/>
    <w:rsid w:val="00136D48"/>
    <w:rsid w:val="0013767F"/>
    <w:rsid w:val="0013789E"/>
    <w:rsid w:val="00140533"/>
    <w:rsid w:val="001405B7"/>
    <w:rsid w:val="00140687"/>
    <w:rsid w:val="00140B08"/>
    <w:rsid w:val="001410B8"/>
    <w:rsid w:val="0014115F"/>
    <w:rsid w:val="001420F6"/>
    <w:rsid w:val="00142E01"/>
    <w:rsid w:val="00144B03"/>
    <w:rsid w:val="00144CE5"/>
    <w:rsid w:val="00144D5A"/>
    <w:rsid w:val="001450D2"/>
    <w:rsid w:val="00145592"/>
    <w:rsid w:val="00145C7C"/>
    <w:rsid w:val="00145DE8"/>
    <w:rsid w:val="001466B0"/>
    <w:rsid w:val="001469E5"/>
    <w:rsid w:val="001470ED"/>
    <w:rsid w:val="0014762C"/>
    <w:rsid w:val="001479AA"/>
    <w:rsid w:val="00147BD4"/>
    <w:rsid w:val="00150658"/>
    <w:rsid w:val="00151078"/>
    <w:rsid w:val="00151C33"/>
    <w:rsid w:val="001528AA"/>
    <w:rsid w:val="00152A51"/>
    <w:rsid w:val="00152DFF"/>
    <w:rsid w:val="00153553"/>
    <w:rsid w:val="00154E71"/>
    <w:rsid w:val="001551CC"/>
    <w:rsid w:val="00155F24"/>
    <w:rsid w:val="00157287"/>
    <w:rsid w:val="00157F6F"/>
    <w:rsid w:val="00157FE6"/>
    <w:rsid w:val="00160BEB"/>
    <w:rsid w:val="00160F77"/>
    <w:rsid w:val="00161A86"/>
    <w:rsid w:val="00161F52"/>
    <w:rsid w:val="00162754"/>
    <w:rsid w:val="001628EB"/>
    <w:rsid w:val="001632B9"/>
    <w:rsid w:val="00163CFD"/>
    <w:rsid w:val="00164357"/>
    <w:rsid w:val="00164691"/>
    <w:rsid w:val="0016557C"/>
    <w:rsid w:val="00165747"/>
    <w:rsid w:val="0016587B"/>
    <w:rsid w:val="00166B93"/>
    <w:rsid w:val="00167109"/>
    <w:rsid w:val="00167171"/>
    <w:rsid w:val="001702CE"/>
    <w:rsid w:val="00170950"/>
    <w:rsid w:val="00170C86"/>
    <w:rsid w:val="001711D0"/>
    <w:rsid w:val="00171D05"/>
    <w:rsid w:val="00171E62"/>
    <w:rsid w:val="001724B1"/>
    <w:rsid w:val="00172685"/>
    <w:rsid w:val="00172690"/>
    <w:rsid w:val="00173032"/>
    <w:rsid w:val="00173F8D"/>
    <w:rsid w:val="001747CC"/>
    <w:rsid w:val="001757FC"/>
    <w:rsid w:val="001767F2"/>
    <w:rsid w:val="00176E8A"/>
    <w:rsid w:val="0017730A"/>
    <w:rsid w:val="001776C5"/>
    <w:rsid w:val="00177CB8"/>
    <w:rsid w:val="00180057"/>
    <w:rsid w:val="0018068B"/>
    <w:rsid w:val="00180792"/>
    <w:rsid w:val="00180E3A"/>
    <w:rsid w:val="001815B0"/>
    <w:rsid w:val="00181853"/>
    <w:rsid w:val="00181B9F"/>
    <w:rsid w:val="00182567"/>
    <w:rsid w:val="00184471"/>
    <w:rsid w:val="001846BE"/>
    <w:rsid w:val="0018479B"/>
    <w:rsid w:val="00185282"/>
    <w:rsid w:val="001856C0"/>
    <w:rsid w:val="001858B5"/>
    <w:rsid w:val="00185A34"/>
    <w:rsid w:val="001861DF"/>
    <w:rsid w:val="001869DB"/>
    <w:rsid w:val="001908E9"/>
    <w:rsid w:val="00190C72"/>
    <w:rsid w:val="0019150F"/>
    <w:rsid w:val="0019174D"/>
    <w:rsid w:val="001918E7"/>
    <w:rsid w:val="00191962"/>
    <w:rsid w:val="00192233"/>
    <w:rsid w:val="001924F8"/>
    <w:rsid w:val="001935F4"/>
    <w:rsid w:val="00194256"/>
    <w:rsid w:val="0019469F"/>
    <w:rsid w:val="001958AE"/>
    <w:rsid w:val="00195B73"/>
    <w:rsid w:val="00195EF7"/>
    <w:rsid w:val="00195FE5"/>
    <w:rsid w:val="00196049"/>
    <w:rsid w:val="001963D2"/>
    <w:rsid w:val="001970CA"/>
    <w:rsid w:val="001978FF"/>
    <w:rsid w:val="001979DD"/>
    <w:rsid w:val="001A050B"/>
    <w:rsid w:val="001A0537"/>
    <w:rsid w:val="001A07E8"/>
    <w:rsid w:val="001A09EA"/>
    <w:rsid w:val="001A1C13"/>
    <w:rsid w:val="001A1CF2"/>
    <w:rsid w:val="001A1E09"/>
    <w:rsid w:val="001A2289"/>
    <w:rsid w:val="001A26B7"/>
    <w:rsid w:val="001A27E8"/>
    <w:rsid w:val="001A4C1A"/>
    <w:rsid w:val="001A4EE9"/>
    <w:rsid w:val="001A602B"/>
    <w:rsid w:val="001A6F85"/>
    <w:rsid w:val="001A785C"/>
    <w:rsid w:val="001A7D0D"/>
    <w:rsid w:val="001A7EE7"/>
    <w:rsid w:val="001B05AB"/>
    <w:rsid w:val="001B19FD"/>
    <w:rsid w:val="001B1D74"/>
    <w:rsid w:val="001B2699"/>
    <w:rsid w:val="001B26BD"/>
    <w:rsid w:val="001B3393"/>
    <w:rsid w:val="001B343D"/>
    <w:rsid w:val="001B410D"/>
    <w:rsid w:val="001B592F"/>
    <w:rsid w:val="001B5FD7"/>
    <w:rsid w:val="001B6539"/>
    <w:rsid w:val="001B662A"/>
    <w:rsid w:val="001B71AA"/>
    <w:rsid w:val="001B72F3"/>
    <w:rsid w:val="001B7840"/>
    <w:rsid w:val="001C0120"/>
    <w:rsid w:val="001C0D48"/>
    <w:rsid w:val="001C1E33"/>
    <w:rsid w:val="001C2628"/>
    <w:rsid w:val="001C2F72"/>
    <w:rsid w:val="001C30FE"/>
    <w:rsid w:val="001C3356"/>
    <w:rsid w:val="001C3D95"/>
    <w:rsid w:val="001C4CA4"/>
    <w:rsid w:val="001C6A6F"/>
    <w:rsid w:val="001C78E2"/>
    <w:rsid w:val="001C7F37"/>
    <w:rsid w:val="001D05C0"/>
    <w:rsid w:val="001D098F"/>
    <w:rsid w:val="001D29C1"/>
    <w:rsid w:val="001D2D4F"/>
    <w:rsid w:val="001D3430"/>
    <w:rsid w:val="001D428D"/>
    <w:rsid w:val="001D59FA"/>
    <w:rsid w:val="001D5B3A"/>
    <w:rsid w:val="001D6102"/>
    <w:rsid w:val="001D617B"/>
    <w:rsid w:val="001D62DD"/>
    <w:rsid w:val="001D6B08"/>
    <w:rsid w:val="001D6BF2"/>
    <w:rsid w:val="001D7724"/>
    <w:rsid w:val="001D7B5E"/>
    <w:rsid w:val="001D7CDB"/>
    <w:rsid w:val="001E020C"/>
    <w:rsid w:val="001E11BA"/>
    <w:rsid w:val="001E17A6"/>
    <w:rsid w:val="001E1BFC"/>
    <w:rsid w:val="001E2359"/>
    <w:rsid w:val="001E2877"/>
    <w:rsid w:val="001E28DA"/>
    <w:rsid w:val="001E3BF1"/>
    <w:rsid w:val="001E48CD"/>
    <w:rsid w:val="001E4F4F"/>
    <w:rsid w:val="001E51B0"/>
    <w:rsid w:val="001E555C"/>
    <w:rsid w:val="001E57B9"/>
    <w:rsid w:val="001E6731"/>
    <w:rsid w:val="001E6A94"/>
    <w:rsid w:val="001E6CF8"/>
    <w:rsid w:val="001E770E"/>
    <w:rsid w:val="001E7B6C"/>
    <w:rsid w:val="001E7CC7"/>
    <w:rsid w:val="001F01A6"/>
    <w:rsid w:val="001F0EDE"/>
    <w:rsid w:val="001F101F"/>
    <w:rsid w:val="001F12B5"/>
    <w:rsid w:val="001F1BA1"/>
    <w:rsid w:val="001F2A5E"/>
    <w:rsid w:val="001F3544"/>
    <w:rsid w:val="001F3873"/>
    <w:rsid w:val="001F459F"/>
    <w:rsid w:val="001F468A"/>
    <w:rsid w:val="001F4FF6"/>
    <w:rsid w:val="001F5086"/>
    <w:rsid w:val="001F5574"/>
    <w:rsid w:val="001F5696"/>
    <w:rsid w:val="001F667A"/>
    <w:rsid w:val="001F6A5D"/>
    <w:rsid w:val="001F71A9"/>
    <w:rsid w:val="001F727B"/>
    <w:rsid w:val="00200E67"/>
    <w:rsid w:val="00201939"/>
    <w:rsid w:val="00201BC5"/>
    <w:rsid w:val="00204162"/>
    <w:rsid w:val="002053FF"/>
    <w:rsid w:val="00205A37"/>
    <w:rsid w:val="00206142"/>
    <w:rsid w:val="002061B6"/>
    <w:rsid w:val="00206461"/>
    <w:rsid w:val="00207864"/>
    <w:rsid w:val="00210197"/>
    <w:rsid w:val="00210C00"/>
    <w:rsid w:val="002114D2"/>
    <w:rsid w:val="002116C1"/>
    <w:rsid w:val="002117B0"/>
    <w:rsid w:val="00211BF4"/>
    <w:rsid w:val="00211E28"/>
    <w:rsid w:val="00211F9A"/>
    <w:rsid w:val="002122D9"/>
    <w:rsid w:val="002124E5"/>
    <w:rsid w:val="00213376"/>
    <w:rsid w:val="002136A1"/>
    <w:rsid w:val="00213B2D"/>
    <w:rsid w:val="00213BF2"/>
    <w:rsid w:val="00213FC4"/>
    <w:rsid w:val="0021402B"/>
    <w:rsid w:val="00215121"/>
    <w:rsid w:val="00215313"/>
    <w:rsid w:val="00215730"/>
    <w:rsid w:val="002169EF"/>
    <w:rsid w:val="00216C3B"/>
    <w:rsid w:val="002174B4"/>
    <w:rsid w:val="00217637"/>
    <w:rsid w:val="0021791D"/>
    <w:rsid w:val="00217F87"/>
    <w:rsid w:val="0022001F"/>
    <w:rsid w:val="00220440"/>
    <w:rsid w:val="00220505"/>
    <w:rsid w:val="0022122D"/>
    <w:rsid w:val="00221BF4"/>
    <w:rsid w:val="00222010"/>
    <w:rsid w:val="00222168"/>
    <w:rsid w:val="00222394"/>
    <w:rsid w:val="002226AC"/>
    <w:rsid w:val="00222DA3"/>
    <w:rsid w:val="0022313E"/>
    <w:rsid w:val="00223591"/>
    <w:rsid w:val="00223F3D"/>
    <w:rsid w:val="002245F9"/>
    <w:rsid w:val="00224C72"/>
    <w:rsid w:val="0022566D"/>
    <w:rsid w:val="00226129"/>
    <w:rsid w:val="00226800"/>
    <w:rsid w:val="00226F6C"/>
    <w:rsid w:val="00227E18"/>
    <w:rsid w:val="002305CC"/>
    <w:rsid w:val="002308BF"/>
    <w:rsid w:val="002309E5"/>
    <w:rsid w:val="002317B5"/>
    <w:rsid w:val="00231ABB"/>
    <w:rsid w:val="00232744"/>
    <w:rsid w:val="00232F10"/>
    <w:rsid w:val="0023326C"/>
    <w:rsid w:val="00233B21"/>
    <w:rsid w:val="00233E22"/>
    <w:rsid w:val="00234856"/>
    <w:rsid w:val="00234C2D"/>
    <w:rsid w:val="00234D3E"/>
    <w:rsid w:val="002352A4"/>
    <w:rsid w:val="002353AB"/>
    <w:rsid w:val="00236F4B"/>
    <w:rsid w:val="0023712E"/>
    <w:rsid w:val="002402F5"/>
    <w:rsid w:val="00240922"/>
    <w:rsid w:val="00241054"/>
    <w:rsid w:val="0024142E"/>
    <w:rsid w:val="00241453"/>
    <w:rsid w:val="002415FD"/>
    <w:rsid w:val="00241F10"/>
    <w:rsid w:val="00242235"/>
    <w:rsid w:val="00242584"/>
    <w:rsid w:val="002426EE"/>
    <w:rsid w:val="00242821"/>
    <w:rsid w:val="00243CC9"/>
    <w:rsid w:val="00243E4B"/>
    <w:rsid w:val="00245663"/>
    <w:rsid w:val="00246196"/>
    <w:rsid w:val="00247859"/>
    <w:rsid w:val="0024787C"/>
    <w:rsid w:val="00250621"/>
    <w:rsid w:val="00250D78"/>
    <w:rsid w:val="002514B7"/>
    <w:rsid w:val="002521F3"/>
    <w:rsid w:val="002526F5"/>
    <w:rsid w:val="00252A4D"/>
    <w:rsid w:val="00253788"/>
    <w:rsid w:val="002539B1"/>
    <w:rsid w:val="00254E70"/>
    <w:rsid w:val="0025516B"/>
    <w:rsid w:val="00255B2A"/>
    <w:rsid w:val="00255B9F"/>
    <w:rsid w:val="00256473"/>
    <w:rsid w:val="00257E17"/>
    <w:rsid w:val="00257F03"/>
    <w:rsid w:val="00260DEE"/>
    <w:rsid w:val="0026292A"/>
    <w:rsid w:val="00262AEA"/>
    <w:rsid w:val="00263528"/>
    <w:rsid w:val="002647CB"/>
    <w:rsid w:val="0026489C"/>
    <w:rsid w:val="00264ECD"/>
    <w:rsid w:val="00265A14"/>
    <w:rsid w:val="00265D03"/>
    <w:rsid w:val="002666C2"/>
    <w:rsid w:val="00266C4D"/>
    <w:rsid w:val="00266F02"/>
    <w:rsid w:val="002673E2"/>
    <w:rsid w:val="0027136C"/>
    <w:rsid w:val="002713CB"/>
    <w:rsid w:val="00271433"/>
    <w:rsid w:val="0027324B"/>
    <w:rsid w:val="002736F6"/>
    <w:rsid w:val="002743AC"/>
    <w:rsid w:val="00274630"/>
    <w:rsid w:val="00274B79"/>
    <w:rsid w:val="00276264"/>
    <w:rsid w:val="00281550"/>
    <w:rsid w:val="0028199B"/>
    <w:rsid w:val="002826D8"/>
    <w:rsid w:val="002831DC"/>
    <w:rsid w:val="002837B9"/>
    <w:rsid w:val="00283A5D"/>
    <w:rsid w:val="00283DEB"/>
    <w:rsid w:val="00284150"/>
    <w:rsid w:val="0028576B"/>
    <w:rsid w:val="00285EAA"/>
    <w:rsid w:val="002863AD"/>
    <w:rsid w:val="002865B7"/>
    <w:rsid w:val="002866E0"/>
    <w:rsid w:val="00286D11"/>
    <w:rsid w:val="00286DF0"/>
    <w:rsid w:val="0028718A"/>
    <w:rsid w:val="00287996"/>
    <w:rsid w:val="00287B50"/>
    <w:rsid w:val="002904A2"/>
    <w:rsid w:val="002907FD"/>
    <w:rsid w:val="00291082"/>
    <w:rsid w:val="002923D5"/>
    <w:rsid w:val="002925B9"/>
    <w:rsid w:val="002929B1"/>
    <w:rsid w:val="002930BA"/>
    <w:rsid w:val="002934F9"/>
    <w:rsid w:val="00293624"/>
    <w:rsid w:val="00294AF1"/>
    <w:rsid w:val="002958F3"/>
    <w:rsid w:val="00296C28"/>
    <w:rsid w:val="00297404"/>
    <w:rsid w:val="002A0E04"/>
    <w:rsid w:val="002A129C"/>
    <w:rsid w:val="002A1322"/>
    <w:rsid w:val="002A245E"/>
    <w:rsid w:val="002A259E"/>
    <w:rsid w:val="002A2B32"/>
    <w:rsid w:val="002A2D01"/>
    <w:rsid w:val="002A2F35"/>
    <w:rsid w:val="002A3A18"/>
    <w:rsid w:val="002A408C"/>
    <w:rsid w:val="002A424F"/>
    <w:rsid w:val="002A4FDA"/>
    <w:rsid w:val="002A52BD"/>
    <w:rsid w:val="002A55B5"/>
    <w:rsid w:val="002A6197"/>
    <w:rsid w:val="002A627B"/>
    <w:rsid w:val="002A67B3"/>
    <w:rsid w:val="002A6CD9"/>
    <w:rsid w:val="002A70D5"/>
    <w:rsid w:val="002A71CE"/>
    <w:rsid w:val="002A75DD"/>
    <w:rsid w:val="002A79E2"/>
    <w:rsid w:val="002B066D"/>
    <w:rsid w:val="002B0B23"/>
    <w:rsid w:val="002B0E97"/>
    <w:rsid w:val="002B11EF"/>
    <w:rsid w:val="002B43E9"/>
    <w:rsid w:val="002B4766"/>
    <w:rsid w:val="002B48AB"/>
    <w:rsid w:val="002B49E3"/>
    <w:rsid w:val="002B5AB8"/>
    <w:rsid w:val="002B66D7"/>
    <w:rsid w:val="002B6FEF"/>
    <w:rsid w:val="002B7058"/>
    <w:rsid w:val="002B7308"/>
    <w:rsid w:val="002B75C2"/>
    <w:rsid w:val="002B7737"/>
    <w:rsid w:val="002C0486"/>
    <w:rsid w:val="002C094E"/>
    <w:rsid w:val="002C0AF5"/>
    <w:rsid w:val="002C1745"/>
    <w:rsid w:val="002C1B8A"/>
    <w:rsid w:val="002C1C93"/>
    <w:rsid w:val="002C1EF7"/>
    <w:rsid w:val="002C20DD"/>
    <w:rsid w:val="002C2443"/>
    <w:rsid w:val="002C2662"/>
    <w:rsid w:val="002C3117"/>
    <w:rsid w:val="002C3A3D"/>
    <w:rsid w:val="002C4FBF"/>
    <w:rsid w:val="002C68B7"/>
    <w:rsid w:val="002C6CF9"/>
    <w:rsid w:val="002C75FA"/>
    <w:rsid w:val="002C775D"/>
    <w:rsid w:val="002D1105"/>
    <w:rsid w:val="002D11E8"/>
    <w:rsid w:val="002D26BC"/>
    <w:rsid w:val="002D2D7E"/>
    <w:rsid w:val="002D3275"/>
    <w:rsid w:val="002D3A09"/>
    <w:rsid w:val="002D531C"/>
    <w:rsid w:val="002D5321"/>
    <w:rsid w:val="002D560B"/>
    <w:rsid w:val="002D5DAB"/>
    <w:rsid w:val="002D602A"/>
    <w:rsid w:val="002D6421"/>
    <w:rsid w:val="002D657A"/>
    <w:rsid w:val="002D6C16"/>
    <w:rsid w:val="002D6D8A"/>
    <w:rsid w:val="002D6F2A"/>
    <w:rsid w:val="002D7135"/>
    <w:rsid w:val="002E0794"/>
    <w:rsid w:val="002E1BF8"/>
    <w:rsid w:val="002E3CE7"/>
    <w:rsid w:val="002E442B"/>
    <w:rsid w:val="002E493E"/>
    <w:rsid w:val="002E4A8D"/>
    <w:rsid w:val="002E59B5"/>
    <w:rsid w:val="002E61E6"/>
    <w:rsid w:val="002E66CB"/>
    <w:rsid w:val="002E696C"/>
    <w:rsid w:val="002E6DB1"/>
    <w:rsid w:val="002E7CB9"/>
    <w:rsid w:val="002E7CD6"/>
    <w:rsid w:val="002F0028"/>
    <w:rsid w:val="002F0981"/>
    <w:rsid w:val="002F1963"/>
    <w:rsid w:val="002F216B"/>
    <w:rsid w:val="002F2FCB"/>
    <w:rsid w:val="002F3584"/>
    <w:rsid w:val="002F40D0"/>
    <w:rsid w:val="002F4209"/>
    <w:rsid w:val="002F46D2"/>
    <w:rsid w:val="002F475E"/>
    <w:rsid w:val="002F4955"/>
    <w:rsid w:val="002F54E8"/>
    <w:rsid w:val="002F5C5E"/>
    <w:rsid w:val="002F5C8B"/>
    <w:rsid w:val="002F6108"/>
    <w:rsid w:val="002F67FD"/>
    <w:rsid w:val="002F700C"/>
    <w:rsid w:val="002F72F5"/>
    <w:rsid w:val="00300987"/>
    <w:rsid w:val="003009EF"/>
    <w:rsid w:val="00301119"/>
    <w:rsid w:val="00301CBC"/>
    <w:rsid w:val="00303D06"/>
    <w:rsid w:val="00304E76"/>
    <w:rsid w:val="003056DB"/>
    <w:rsid w:val="00306C08"/>
    <w:rsid w:val="003070A4"/>
    <w:rsid w:val="003074F7"/>
    <w:rsid w:val="003078E8"/>
    <w:rsid w:val="003138E0"/>
    <w:rsid w:val="00313958"/>
    <w:rsid w:val="00314220"/>
    <w:rsid w:val="00314890"/>
    <w:rsid w:val="00315650"/>
    <w:rsid w:val="00315668"/>
    <w:rsid w:val="00316420"/>
    <w:rsid w:val="0031677F"/>
    <w:rsid w:val="003172F7"/>
    <w:rsid w:val="00321A1E"/>
    <w:rsid w:val="003228AA"/>
    <w:rsid w:val="00322DA4"/>
    <w:rsid w:val="00323AE6"/>
    <w:rsid w:val="00323C71"/>
    <w:rsid w:val="003243B9"/>
    <w:rsid w:val="00324DC0"/>
    <w:rsid w:val="00325702"/>
    <w:rsid w:val="003265E0"/>
    <w:rsid w:val="0032747B"/>
    <w:rsid w:val="003276DC"/>
    <w:rsid w:val="0033017C"/>
    <w:rsid w:val="00331BE7"/>
    <w:rsid w:val="00331ED4"/>
    <w:rsid w:val="0033251E"/>
    <w:rsid w:val="0033286C"/>
    <w:rsid w:val="00333975"/>
    <w:rsid w:val="003344D2"/>
    <w:rsid w:val="0033532C"/>
    <w:rsid w:val="0033552B"/>
    <w:rsid w:val="003357AB"/>
    <w:rsid w:val="00335E95"/>
    <w:rsid w:val="00335F5C"/>
    <w:rsid w:val="00336716"/>
    <w:rsid w:val="00337FF9"/>
    <w:rsid w:val="00340372"/>
    <w:rsid w:val="00341177"/>
    <w:rsid w:val="003417FD"/>
    <w:rsid w:val="00342F59"/>
    <w:rsid w:val="003434D0"/>
    <w:rsid w:val="00343B3B"/>
    <w:rsid w:val="0034445F"/>
    <w:rsid w:val="003445E2"/>
    <w:rsid w:val="00344E96"/>
    <w:rsid w:val="003459CF"/>
    <w:rsid w:val="0034668D"/>
    <w:rsid w:val="003466F5"/>
    <w:rsid w:val="00347BD1"/>
    <w:rsid w:val="003506BC"/>
    <w:rsid w:val="003506D3"/>
    <w:rsid w:val="0035082A"/>
    <w:rsid w:val="00351A44"/>
    <w:rsid w:val="0035235B"/>
    <w:rsid w:val="00352D35"/>
    <w:rsid w:val="003530DC"/>
    <w:rsid w:val="0035380A"/>
    <w:rsid w:val="00354145"/>
    <w:rsid w:val="0035456E"/>
    <w:rsid w:val="00355946"/>
    <w:rsid w:val="00355E28"/>
    <w:rsid w:val="003564A8"/>
    <w:rsid w:val="003571DB"/>
    <w:rsid w:val="003575D6"/>
    <w:rsid w:val="00357767"/>
    <w:rsid w:val="00357F04"/>
    <w:rsid w:val="00360237"/>
    <w:rsid w:val="00360263"/>
    <w:rsid w:val="00360536"/>
    <w:rsid w:val="0036186B"/>
    <w:rsid w:val="00361E6B"/>
    <w:rsid w:val="00362E25"/>
    <w:rsid w:val="00363248"/>
    <w:rsid w:val="003632CD"/>
    <w:rsid w:val="00363627"/>
    <w:rsid w:val="00363634"/>
    <w:rsid w:val="003637D0"/>
    <w:rsid w:val="00364892"/>
    <w:rsid w:val="00364C1C"/>
    <w:rsid w:val="00366D6D"/>
    <w:rsid w:val="00367051"/>
    <w:rsid w:val="003673B5"/>
    <w:rsid w:val="00370615"/>
    <w:rsid w:val="0037066C"/>
    <w:rsid w:val="00371F59"/>
    <w:rsid w:val="00372092"/>
    <w:rsid w:val="00372235"/>
    <w:rsid w:val="00372330"/>
    <w:rsid w:val="003725BA"/>
    <w:rsid w:val="00372A66"/>
    <w:rsid w:val="00372D15"/>
    <w:rsid w:val="003730DC"/>
    <w:rsid w:val="00373C44"/>
    <w:rsid w:val="0037425F"/>
    <w:rsid w:val="00374783"/>
    <w:rsid w:val="003751D4"/>
    <w:rsid w:val="00375660"/>
    <w:rsid w:val="00375860"/>
    <w:rsid w:val="00375A32"/>
    <w:rsid w:val="003763C0"/>
    <w:rsid w:val="00376F9D"/>
    <w:rsid w:val="00377587"/>
    <w:rsid w:val="00377759"/>
    <w:rsid w:val="00380CD4"/>
    <w:rsid w:val="00381723"/>
    <w:rsid w:val="0038173E"/>
    <w:rsid w:val="0038190C"/>
    <w:rsid w:val="00381DFC"/>
    <w:rsid w:val="0038207E"/>
    <w:rsid w:val="00382510"/>
    <w:rsid w:val="0038352A"/>
    <w:rsid w:val="00383CA5"/>
    <w:rsid w:val="0038435F"/>
    <w:rsid w:val="00384859"/>
    <w:rsid w:val="003848EA"/>
    <w:rsid w:val="00384903"/>
    <w:rsid w:val="00385D9D"/>
    <w:rsid w:val="003868C1"/>
    <w:rsid w:val="00386915"/>
    <w:rsid w:val="0038725F"/>
    <w:rsid w:val="003872C1"/>
    <w:rsid w:val="00387E35"/>
    <w:rsid w:val="00390083"/>
    <w:rsid w:val="00390103"/>
    <w:rsid w:val="0039033F"/>
    <w:rsid w:val="0039042E"/>
    <w:rsid w:val="003910C6"/>
    <w:rsid w:val="00391548"/>
    <w:rsid w:val="00392328"/>
    <w:rsid w:val="00392A5F"/>
    <w:rsid w:val="0039356E"/>
    <w:rsid w:val="00397764"/>
    <w:rsid w:val="0039776F"/>
    <w:rsid w:val="003A02C9"/>
    <w:rsid w:val="003A1B73"/>
    <w:rsid w:val="003A1C56"/>
    <w:rsid w:val="003A1CC8"/>
    <w:rsid w:val="003A20CB"/>
    <w:rsid w:val="003A24F2"/>
    <w:rsid w:val="003A29CA"/>
    <w:rsid w:val="003A3F7E"/>
    <w:rsid w:val="003A7AF3"/>
    <w:rsid w:val="003A7B0A"/>
    <w:rsid w:val="003B0302"/>
    <w:rsid w:val="003B0947"/>
    <w:rsid w:val="003B16B2"/>
    <w:rsid w:val="003B320E"/>
    <w:rsid w:val="003B39FC"/>
    <w:rsid w:val="003B3E12"/>
    <w:rsid w:val="003B486D"/>
    <w:rsid w:val="003B4A90"/>
    <w:rsid w:val="003B5465"/>
    <w:rsid w:val="003B63B5"/>
    <w:rsid w:val="003B6707"/>
    <w:rsid w:val="003B671C"/>
    <w:rsid w:val="003B6A02"/>
    <w:rsid w:val="003B72BE"/>
    <w:rsid w:val="003B7ECA"/>
    <w:rsid w:val="003C1514"/>
    <w:rsid w:val="003C1E13"/>
    <w:rsid w:val="003C22B2"/>
    <w:rsid w:val="003C2354"/>
    <w:rsid w:val="003C25BD"/>
    <w:rsid w:val="003C30C1"/>
    <w:rsid w:val="003C33A6"/>
    <w:rsid w:val="003C3C1D"/>
    <w:rsid w:val="003C5258"/>
    <w:rsid w:val="003C5D98"/>
    <w:rsid w:val="003C6891"/>
    <w:rsid w:val="003C6975"/>
    <w:rsid w:val="003C6BF0"/>
    <w:rsid w:val="003C75D4"/>
    <w:rsid w:val="003D0D9E"/>
    <w:rsid w:val="003D171F"/>
    <w:rsid w:val="003D1FDF"/>
    <w:rsid w:val="003D298B"/>
    <w:rsid w:val="003D69A2"/>
    <w:rsid w:val="003D7614"/>
    <w:rsid w:val="003D792A"/>
    <w:rsid w:val="003D7CDB"/>
    <w:rsid w:val="003D7D20"/>
    <w:rsid w:val="003E14F2"/>
    <w:rsid w:val="003E2862"/>
    <w:rsid w:val="003E2BBE"/>
    <w:rsid w:val="003E36E1"/>
    <w:rsid w:val="003E48E0"/>
    <w:rsid w:val="003E4B60"/>
    <w:rsid w:val="003E5F70"/>
    <w:rsid w:val="003E6389"/>
    <w:rsid w:val="003E681A"/>
    <w:rsid w:val="003E6986"/>
    <w:rsid w:val="003E7393"/>
    <w:rsid w:val="003E7A53"/>
    <w:rsid w:val="003F047C"/>
    <w:rsid w:val="003F0D0A"/>
    <w:rsid w:val="003F17A9"/>
    <w:rsid w:val="003F196C"/>
    <w:rsid w:val="003F2261"/>
    <w:rsid w:val="003F519F"/>
    <w:rsid w:val="003F5EDC"/>
    <w:rsid w:val="003F68E9"/>
    <w:rsid w:val="003F7EAF"/>
    <w:rsid w:val="00400D26"/>
    <w:rsid w:val="00401CB7"/>
    <w:rsid w:val="004021DF"/>
    <w:rsid w:val="00402B2D"/>
    <w:rsid w:val="00403FEC"/>
    <w:rsid w:val="00404AD6"/>
    <w:rsid w:val="00404D01"/>
    <w:rsid w:val="00406CF8"/>
    <w:rsid w:val="00407945"/>
    <w:rsid w:val="0041003A"/>
    <w:rsid w:val="00410392"/>
    <w:rsid w:val="00410B13"/>
    <w:rsid w:val="00410B32"/>
    <w:rsid w:val="00410C56"/>
    <w:rsid w:val="0041136B"/>
    <w:rsid w:val="00411932"/>
    <w:rsid w:val="0041194F"/>
    <w:rsid w:val="00411EB7"/>
    <w:rsid w:val="0041222D"/>
    <w:rsid w:val="00412271"/>
    <w:rsid w:val="00412613"/>
    <w:rsid w:val="00412712"/>
    <w:rsid w:val="00412E6A"/>
    <w:rsid w:val="00412FB7"/>
    <w:rsid w:val="00413107"/>
    <w:rsid w:val="004136EA"/>
    <w:rsid w:val="004140A0"/>
    <w:rsid w:val="004146B1"/>
    <w:rsid w:val="004167AF"/>
    <w:rsid w:val="00416842"/>
    <w:rsid w:val="00416AA0"/>
    <w:rsid w:val="00416EF3"/>
    <w:rsid w:val="00417804"/>
    <w:rsid w:val="004200A7"/>
    <w:rsid w:val="00420699"/>
    <w:rsid w:val="004211E0"/>
    <w:rsid w:val="00421669"/>
    <w:rsid w:val="00421840"/>
    <w:rsid w:val="00421DDC"/>
    <w:rsid w:val="004220A8"/>
    <w:rsid w:val="0042232D"/>
    <w:rsid w:val="00422836"/>
    <w:rsid w:val="00422D9F"/>
    <w:rsid w:val="00422F91"/>
    <w:rsid w:val="0042337B"/>
    <w:rsid w:val="00423C63"/>
    <w:rsid w:val="00423DAA"/>
    <w:rsid w:val="00424821"/>
    <w:rsid w:val="00425472"/>
    <w:rsid w:val="00425601"/>
    <w:rsid w:val="00427367"/>
    <w:rsid w:val="00427B32"/>
    <w:rsid w:val="004308FF"/>
    <w:rsid w:val="00430ABA"/>
    <w:rsid w:val="00430FC7"/>
    <w:rsid w:val="0043120E"/>
    <w:rsid w:val="00432257"/>
    <w:rsid w:val="004326C2"/>
    <w:rsid w:val="00434209"/>
    <w:rsid w:val="00434555"/>
    <w:rsid w:val="004346DD"/>
    <w:rsid w:val="00434DAB"/>
    <w:rsid w:val="0043533B"/>
    <w:rsid w:val="00435B1C"/>
    <w:rsid w:val="00436648"/>
    <w:rsid w:val="0043743E"/>
    <w:rsid w:val="00440CCE"/>
    <w:rsid w:val="00441849"/>
    <w:rsid w:val="00442382"/>
    <w:rsid w:val="004425EF"/>
    <w:rsid w:val="00442B77"/>
    <w:rsid w:val="00442DF8"/>
    <w:rsid w:val="00443058"/>
    <w:rsid w:val="00443303"/>
    <w:rsid w:val="00444382"/>
    <w:rsid w:val="0044451D"/>
    <w:rsid w:val="00445C36"/>
    <w:rsid w:val="00446D3C"/>
    <w:rsid w:val="0044773C"/>
    <w:rsid w:val="00447970"/>
    <w:rsid w:val="00447DD0"/>
    <w:rsid w:val="00450C95"/>
    <w:rsid w:val="00451089"/>
    <w:rsid w:val="0045127B"/>
    <w:rsid w:val="00451912"/>
    <w:rsid w:val="00451BA8"/>
    <w:rsid w:val="00451FDC"/>
    <w:rsid w:val="0045207B"/>
    <w:rsid w:val="00453C4D"/>
    <w:rsid w:val="00453CCE"/>
    <w:rsid w:val="00453DF6"/>
    <w:rsid w:val="0045480B"/>
    <w:rsid w:val="00455D55"/>
    <w:rsid w:val="00456F23"/>
    <w:rsid w:val="00457172"/>
    <w:rsid w:val="00457938"/>
    <w:rsid w:val="00457EED"/>
    <w:rsid w:val="00457F44"/>
    <w:rsid w:val="00460012"/>
    <w:rsid w:val="00460F89"/>
    <w:rsid w:val="004610AE"/>
    <w:rsid w:val="0046173D"/>
    <w:rsid w:val="00461B68"/>
    <w:rsid w:val="00461BD5"/>
    <w:rsid w:val="00461E34"/>
    <w:rsid w:val="00462D3A"/>
    <w:rsid w:val="004634A0"/>
    <w:rsid w:val="00463648"/>
    <w:rsid w:val="004646B8"/>
    <w:rsid w:val="00464AC5"/>
    <w:rsid w:val="00466032"/>
    <w:rsid w:val="00466C64"/>
    <w:rsid w:val="00467165"/>
    <w:rsid w:val="004674B8"/>
    <w:rsid w:val="00467D4F"/>
    <w:rsid w:val="00470944"/>
    <w:rsid w:val="00470AFE"/>
    <w:rsid w:val="00470C3F"/>
    <w:rsid w:val="004714E7"/>
    <w:rsid w:val="004715F1"/>
    <w:rsid w:val="004719FA"/>
    <w:rsid w:val="00471FAF"/>
    <w:rsid w:val="0047219B"/>
    <w:rsid w:val="0047249C"/>
    <w:rsid w:val="00472B5A"/>
    <w:rsid w:val="00473649"/>
    <w:rsid w:val="00474204"/>
    <w:rsid w:val="0047438A"/>
    <w:rsid w:val="00474C21"/>
    <w:rsid w:val="00476449"/>
    <w:rsid w:val="0047663B"/>
    <w:rsid w:val="00477336"/>
    <w:rsid w:val="00477F23"/>
    <w:rsid w:val="00480275"/>
    <w:rsid w:val="004805F2"/>
    <w:rsid w:val="0048063E"/>
    <w:rsid w:val="00480981"/>
    <w:rsid w:val="00480E34"/>
    <w:rsid w:val="0048133D"/>
    <w:rsid w:val="00481396"/>
    <w:rsid w:val="0048155F"/>
    <w:rsid w:val="00481AD7"/>
    <w:rsid w:val="004821A7"/>
    <w:rsid w:val="00484B81"/>
    <w:rsid w:val="00484DA2"/>
    <w:rsid w:val="00485301"/>
    <w:rsid w:val="00485435"/>
    <w:rsid w:val="00485A32"/>
    <w:rsid w:val="00486331"/>
    <w:rsid w:val="00486AF1"/>
    <w:rsid w:val="004873A9"/>
    <w:rsid w:val="00487950"/>
    <w:rsid w:val="00487A09"/>
    <w:rsid w:val="004907FF"/>
    <w:rsid w:val="00490D70"/>
    <w:rsid w:val="00490F59"/>
    <w:rsid w:val="00491513"/>
    <w:rsid w:val="00491DF8"/>
    <w:rsid w:val="004924D3"/>
    <w:rsid w:val="00494B26"/>
    <w:rsid w:val="00496045"/>
    <w:rsid w:val="00496431"/>
    <w:rsid w:val="00496B96"/>
    <w:rsid w:val="00496BC4"/>
    <w:rsid w:val="004973A1"/>
    <w:rsid w:val="00497F74"/>
    <w:rsid w:val="004A0213"/>
    <w:rsid w:val="004A064F"/>
    <w:rsid w:val="004A06D3"/>
    <w:rsid w:val="004A1D5E"/>
    <w:rsid w:val="004A2D3B"/>
    <w:rsid w:val="004A3125"/>
    <w:rsid w:val="004A31F9"/>
    <w:rsid w:val="004A3963"/>
    <w:rsid w:val="004A39C4"/>
    <w:rsid w:val="004A3F6E"/>
    <w:rsid w:val="004A4E6F"/>
    <w:rsid w:val="004A5975"/>
    <w:rsid w:val="004A5A27"/>
    <w:rsid w:val="004B052D"/>
    <w:rsid w:val="004B194B"/>
    <w:rsid w:val="004B1EF1"/>
    <w:rsid w:val="004B1F4B"/>
    <w:rsid w:val="004B206C"/>
    <w:rsid w:val="004B3669"/>
    <w:rsid w:val="004B4629"/>
    <w:rsid w:val="004B5F5E"/>
    <w:rsid w:val="004B6048"/>
    <w:rsid w:val="004B6309"/>
    <w:rsid w:val="004B6863"/>
    <w:rsid w:val="004B6B58"/>
    <w:rsid w:val="004B7131"/>
    <w:rsid w:val="004B742C"/>
    <w:rsid w:val="004B77EA"/>
    <w:rsid w:val="004C004C"/>
    <w:rsid w:val="004C01E7"/>
    <w:rsid w:val="004C0214"/>
    <w:rsid w:val="004C0B54"/>
    <w:rsid w:val="004C0FF8"/>
    <w:rsid w:val="004C12B1"/>
    <w:rsid w:val="004C1669"/>
    <w:rsid w:val="004C1683"/>
    <w:rsid w:val="004C1CC8"/>
    <w:rsid w:val="004C3F27"/>
    <w:rsid w:val="004C4551"/>
    <w:rsid w:val="004C4913"/>
    <w:rsid w:val="004C621C"/>
    <w:rsid w:val="004C640F"/>
    <w:rsid w:val="004C68A1"/>
    <w:rsid w:val="004C7A13"/>
    <w:rsid w:val="004D0316"/>
    <w:rsid w:val="004D0881"/>
    <w:rsid w:val="004D1D58"/>
    <w:rsid w:val="004D267A"/>
    <w:rsid w:val="004D2A21"/>
    <w:rsid w:val="004D2D9C"/>
    <w:rsid w:val="004D300A"/>
    <w:rsid w:val="004D4375"/>
    <w:rsid w:val="004D4EAA"/>
    <w:rsid w:val="004D5C0D"/>
    <w:rsid w:val="004D5E23"/>
    <w:rsid w:val="004D606B"/>
    <w:rsid w:val="004D6476"/>
    <w:rsid w:val="004D6764"/>
    <w:rsid w:val="004D70F7"/>
    <w:rsid w:val="004D781F"/>
    <w:rsid w:val="004D7E5A"/>
    <w:rsid w:val="004E16D7"/>
    <w:rsid w:val="004E1735"/>
    <w:rsid w:val="004E1C1A"/>
    <w:rsid w:val="004E1C23"/>
    <w:rsid w:val="004E25EF"/>
    <w:rsid w:val="004E29A8"/>
    <w:rsid w:val="004E2FFF"/>
    <w:rsid w:val="004E35FF"/>
    <w:rsid w:val="004E39A9"/>
    <w:rsid w:val="004E4E3C"/>
    <w:rsid w:val="004E5522"/>
    <w:rsid w:val="004E5682"/>
    <w:rsid w:val="004E5708"/>
    <w:rsid w:val="004E5929"/>
    <w:rsid w:val="004E7689"/>
    <w:rsid w:val="004E7CB9"/>
    <w:rsid w:val="004F0FBA"/>
    <w:rsid w:val="004F1426"/>
    <w:rsid w:val="004F2A4C"/>
    <w:rsid w:val="004F2CAE"/>
    <w:rsid w:val="004F2FAC"/>
    <w:rsid w:val="004F30C9"/>
    <w:rsid w:val="004F356B"/>
    <w:rsid w:val="004F3B84"/>
    <w:rsid w:val="004F42BB"/>
    <w:rsid w:val="004F47AD"/>
    <w:rsid w:val="004F6B02"/>
    <w:rsid w:val="004F7D7E"/>
    <w:rsid w:val="00500EBB"/>
    <w:rsid w:val="0050169D"/>
    <w:rsid w:val="005018CD"/>
    <w:rsid w:val="00501CB4"/>
    <w:rsid w:val="00503F39"/>
    <w:rsid w:val="0050427D"/>
    <w:rsid w:val="00504964"/>
    <w:rsid w:val="00504B84"/>
    <w:rsid w:val="005051C2"/>
    <w:rsid w:val="00505B69"/>
    <w:rsid w:val="00505C5E"/>
    <w:rsid w:val="00507336"/>
    <w:rsid w:val="0050747F"/>
    <w:rsid w:val="00510924"/>
    <w:rsid w:val="00512364"/>
    <w:rsid w:val="00512422"/>
    <w:rsid w:val="00512F66"/>
    <w:rsid w:val="00513226"/>
    <w:rsid w:val="005134A3"/>
    <w:rsid w:val="00513D0C"/>
    <w:rsid w:val="00513EDD"/>
    <w:rsid w:val="00513FE4"/>
    <w:rsid w:val="005144EB"/>
    <w:rsid w:val="005148F5"/>
    <w:rsid w:val="0051538E"/>
    <w:rsid w:val="005157AA"/>
    <w:rsid w:val="00515890"/>
    <w:rsid w:val="0051609C"/>
    <w:rsid w:val="005163F4"/>
    <w:rsid w:val="00516DBF"/>
    <w:rsid w:val="00517133"/>
    <w:rsid w:val="0051738D"/>
    <w:rsid w:val="00517701"/>
    <w:rsid w:val="00517E90"/>
    <w:rsid w:val="0052061B"/>
    <w:rsid w:val="00521299"/>
    <w:rsid w:val="005219B0"/>
    <w:rsid w:val="00522320"/>
    <w:rsid w:val="0052235F"/>
    <w:rsid w:val="005234D7"/>
    <w:rsid w:val="00524118"/>
    <w:rsid w:val="00524F48"/>
    <w:rsid w:val="0052555C"/>
    <w:rsid w:val="00526228"/>
    <w:rsid w:val="005262B2"/>
    <w:rsid w:val="005266A2"/>
    <w:rsid w:val="00526DB7"/>
    <w:rsid w:val="005270C4"/>
    <w:rsid w:val="00527633"/>
    <w:rsid w:val="00527D5B"/>
    <w:rsid w:val="00530DCB"/>
    <w:rsid w:val="00530F23"/>
    <w:rsid w:val="00531E82"/>
    <w:rsid w:val="005328AE"/>
    <w:rsid w:val="00532B8D"/>
    <w:rsid w:val="005339D2"/>
    <w:rsid w:val="00534316"/>
    <w:rsid w:val="00535349"/>
    <w:rsid w:val="0053594D"/>
    <w:rsid w:val="005366D5"/>
    <w:rsid w:val="005368A5"/>
    <w:rsid w:val="005370B3"/>
    <w:rsid w:val="0053C8DE"/>
    <w:rsid w:val="00540045"/>
    <w:rsid w:val="00540270"/>
    <w:rsid w:val="005405B1"/>
    <w:rsid w:val="00540A88"/>
    <w:rsid w:val="00541A9E"/>
    <w:rsid w:val="0054216F"/>
    <w:rsid w:val="0054218A"/>
    <w:rsid w:val="0054264A"/>
    <w:rsid w:val="00542B58"/>
    <w:rsid w:val="0054522A"/>
    <w:rsid w:val="0054568D"/>
    <w:rsid w:val="00546181"/>
    <w:rsid w:val="00546378"/>
    <w:rsid w:val="00547765"/>
    <w:rsid w:val="00547A9D"/>
    <w:rsid w:val="00547CBB"/>
    <w:rsid w:val="00547DAB"/>
    <w:rsid w:val="00551A25"/>
    <w:rsid w:val="00551C3E"/>
    <w:rsid w:val="005521A5"/>
    <w:rsid w:val="005522ED"/>
    <w:rsid w:val="00553829"/>
    <w:rsid w:val="00553D3E"/>
    <w:rsid w:val="0055420F"/>
    <w:rsid w:val="00554692"/>
    <w:rsid w:val="005546B6"/>
    <w:rsid w:val="00554714"/>
    <w:rsid w:val="00554877"/>
    <w:rsid w:val="00556489"/>
    <w:rsid w:val="0055667D"/>
    <w:rsid w:val="00556B2D"/>
    <w:rsid w:val="00556BE2"/>
    <w:rsid w:val="00556DE7"/>
    <w:rsid w:val="0055703F"/>
    <w:rsid w:val="005573D3"/>
    <w:rsid w:val="00557D9C"/>
    <w:rsid w:val="0056019E"/>
    <w:rsid w:val="005603F4"/>
    <w:rsid w:val="00560875"/>
    <w:rsid w:val="00560AB0"/>
    <w:rsid w:val="00562506"/>
    <w:rsid w:val="00562680"/>
    <w:rsid w:val="00563780"/>
    <w:rsid w:val="00563E6A"/>
    <w:rsid w:val="005640E2"/>
    <w:rsid w:val="00564334"/>
    <w:rsid w:val="0056439E"/>
    <w:rsid w:val="00564733"/>
    <w:rsid w:val="005648EC"/>
    <w:rsid w:val="00564A28"/>
    <w:rsid w:val="005656DD"/>
    <w:rsid w:val="00565C7B"/>
    <w:rsid w:val="00566E1D"/>
    <w:rsid w:val="00567818"/>
    <w:rsid w:val="00567A24"/>
    <w:rsid w:val="00567F09"/>
    <w:rsid w:val="00570734"/>
    <w:rsid w:val="005711F9"/>
    <w:rsid w:val="0057134F"/>
    <w:rsid w:val="005715D1"/>
    <w:rsid w:val="00571662"/>
    <w:rsid w:val="005730D3"/>
    <w:rsid w:val="00573E11"/>
    <w:rsid w:val="00575346"/>
    <w:rsid w:val="005758F8"/>
    <w:rsid w:val="00575ED8"/>
    <w:rsid w:val="00576569"/>
    <w:rsid w:val="00577047"/>
    <w:rsid w:val="005772B2"/>
    <w:rsid w:val="0057733F"/>
    <w:rsid w:val="005773ED"/>
    <w:rsid w:val="0057790C"/>
    <w:rsid w:val="00580DCC"/>
    <w:rsid w:val="0058214C"/>
    <w:rsid w:val="00582AB6"/>
    <w:rsid w:val="00582B88"/>
    <w:rsid w:val="00583AC2"/>
    <w:rsid w:val="00585133"/>
    <w:rsid w:val="0058526C"/>
    <w:rsid w:val="00585D87"/>
    <w:rsid w:val="005877A6"/>
    <w:rsid w:val="00590697"/>
    <w:rsid w:val="0059109B"/>
    <w:rsid w:val="0059177A"/>
    <w:rsid w:val="00591855"/>
    <w:rsid w:val="00592017"/>
    <w:rsid w:val="00592591"/>
    <w:rsid w:val="005925FC"/>
    <w:rsid w:val="0059264D"/>
    <w:rsid w:val="00592B27"/>
    <w:rsid w:val="00592C04"/>
    <w:rsid w:val="00592D85"/>
    <w:rsid w:val="00592E1A"/>
    <w:rsid w:val="00593835"/>
    <w:rsid w:val="00593E41"/>
    <w:rsid w:val="00594277"/>
    <w:rsid w:val="0059585F"/>
    <w:rsid w:val="00595E29"/>
    <w:rsid w:val="00596096"/>
    <w:rsid w:val="00596EC4"/>
    <w:rsid w:val="0059772C"/>
    <w:rsid w:val="005A0E36"/>
    <w:rsid w:val="005A1FEA"/>
    <w:rsid w:val="005A285E"/>
    <w:rsid w:val="005A32A7"/>
    <w:rsid w:val="005A32B1"/>
    <w:rsid w:val="005A36F0"/>
    <w:rsid w:val="005A3DAF"/>
    <w:rsid w:val="005A3E00"/>
    <w:rsid w:val="005A40E7"/>
    <w:rsid w:val="005A4694"/>
    <w:rsid w:val="005A5874"/>
    <w:rsid w:val="005A59DE"/>
    <w:rsid w:val="005A5F0D"/>
    <w:rsid w:val="005A63D1"/>
    <w:rsid w:val="005A6F1E"/>
    <w:rsid w:val="005A711F"/>
    <w:rsid w:val="005A759E"/>
    <w:rsid w:val="005A77C6"/>
    <w:rsid w:val="005B0546"/>
    <w:rsid w:val="005B100C"/>
    <w:rsid w:val="005B11DF"/>
    <w:rsid w:val="005B1BE3"/>
    <w:rsid w:val="005B24F7"/>
    <w:rsid w:val="005B24FB"/>
    <w:rsid w:val="005B3356"/>
    <w:rsid w:val="005B38FE"/>
    <w:rsid w:val="005B4754"/>
    <w:rsid w:val="005B55D8"/>
    <w:rsid w:val="005B6192"/>
    <w:rsid w:val="005B6A84"/>
    <w:rsid w:val="005B6F89"/>
    <w:rsid w:val="005B75E6"/>
    <w:rsid w:val="005C0CD2"/>
    <w:rsid w:val="005C1DA7"/>
    <w:rsid w:val="005C25E8"/>
    <w:rsid w:val="005C2B04"/>
    <w:rsid w:val="005C4037"/>
    <w:rsid w:val="005C48CE"/>
    <w:rsid w:val="005C4E36"/>
    <w:rsid w:val="005C5651"/>
    <w:rsid w:val="005C68B6"/>
    <w:rsid w:val="005C77B0"/>
    <w:rsid w:val="005C7CE5"/>
    <w:rsid w:val="005D05E2"/>
    <w:rsid w:val="005D06AA"/>
    <w:rsid w:val="005D0ADE"/>
    <w:rsid w:val="005D0E2E"/>
    <w:rsid w:val="005D17C9"/>
    <w:rsid w:val="005D1D83"/>
    <w:rsid w:val="005D2629"/>
    <w:rsid w:val="005D2BC0"/>
    <w:rsid w:val="005D2ED1"/>
    <w:rsid w:val="005D3B49"/>
    <w:rsid w:val="005D3B5C"/>
    <w:rsid w:val="005D3DCE"/>
    <w:rsid w:val="005D3F1D"/>
    <w:rsid w:val="005D420B"/>
    <w:rsid w:val="005D45D0"/>
    <w:rsid w:val="005D4AF2"/>
    <w:rsid w:val="005D4E0C"/>
    <w:rsid w:val="005D5686"/>
    <w:rsid w:val="005D606C"/>
    <w:rsid w:val="005D6123"/>
    <w:rsid w:val="005D61EB"/>
    <w:rsid w:val="005D7D6B"/>
    <w:rsid w:val="005D7F55"/>
    <w:rsid w:val="005E0437"/>
    <w:rsid w:val="005E05FE"/>
    <w:rsid w:val="005E1329"/>
    <w:rsid w:val="005E1765"/>
    <w:rsid w:val="005E1859"/>
    <w:rsid w:val="005E23BF"/>
    <w:rsid w:val="005E3D74"/>
    <w:rsid w:val="005E3F32"/>
    <w:rsid w:val="005E40AD"/>
    <w:rsid w:val="005E52FC"/>
    <w:rsid w:val="005E5E78"/>
    <w:rsid w:val="005E7056"/>
    <w:rsid w:val="005E78EC"/>
    <w:rsid w:val="005E7CDE"/>
    <w:rsid w:val="005E7FFE"/>
    <w:rsid w:val="005F1546"/>
    <w:rsid w:val="005F1877"/>
    <w:rsid w:val="005F310A"/>
    <w:rsid w:val="005F3442"/>
    <w:rsid w:val="005F393C"/>
    <w:rsid w:val="005F42D7"/>
    <w:rsid w:val="005F48D7"/>
    <w:rsid w:val="005F4A8A"/>
    <w:rsid w:val="005F4D5F"/>
    <w:rsid w:val="005F51F3"/>
    <w:rsid w:val="005F642A"/>
    <w:rsid w:val="005F703C"/>
    <w:rsid w:val="005F7323"/>
    <w:rsid w:val="005F7B84"/>
    <w:rsid w:val="006002A3"/>
    <w:rsid w:val="00600C28"/>
    <w:rsid w:val="00601168"/>
    <w:rsid w:val="00601356"/>
    <w:rsid w:val="006014D9"/>
    <w:rsid w:val="006016BA"/>
    <w:rsid w:val="00601993"/>
    <w:rsid w:val="006022EC"/>
    <w:rsid w:val="00603430"/>
    <w:rsid w:val="00603633"/>
    <w:rsid w:val="00604267"/>
    <w:rsid w:val="00604812"/>
    <w:rsid w:val="00604B42"/>
    <w:rsid w:val="0060598B"/>
    <w:rsid w:val="0060785B"/>
    <w:rsid w:val="00607E1B"/>
    <w:rsid w:val="00610226"/>
    <w:rsid w:val="006107EC"/>
    <w:rsid w:val="00610A3D"/>
    <w:rsid w:val="006124B8"/>
    <w:rsid w:val="006129AC"/>
    <w:rsid w:val="006129E1"/>
    <w:rsid w:val="00612EFF"/>
    <w:rsid w:val="00613155"/>
    <w:rsid w:val="0061345D"/>
    <w:rsid w:val="00613DCE"/>
    <w:rsid w:val="00614096"/>
    <w:rsid w:val="00614C19"/>
    <w:rsid w:val="00614DC7"/>
    <w:rsid w:val="00615992"/>
    <w:rsid w:val="0061625C"/>
    <w:rsid w:val="006170F3"/>
    <w:rsid w:val="006174D0"/>
    <w:rsid w:val="0061769C"/>
    <w:rsid w:val="00620E0C"/>
    <w:rsid w:val="00620E3A"/>
    <w:rsid w:val="00620FDC"/>
    <w:rsid w:val="006217FB"/>
    <w:rsid w:val="00621C4A"/>
    <w:rsid w:val="00621E2B"/>
    <w:rsid w:val="006220EE"/>
    <w:rsid w:val="006223A5"/>
    <w:rsid w:val="006236C7"/>
    <w:rsid w:val="00623FBA"/>
    <w:rsid w:val="006255EC"/>
    <w:rsid w:val="006257F9"/>
    <w:rsid w:val="00625804"/>
    <w:rsid w:val="006258FD"/>
    <w:rsid w:val="00625C75"/>
    <w:rsid w:val="00625F84"/>
    <w:rsid w:val="00626F80"/>
    <w:rsid w:val="00627AEB"/>
    <w:rsid w:val="0063039B"/>
    <w:rsid w:val="0063040A"/>
    <w:rsid w:val="006308A1"/>
    <w:rsid w:val="006308E7"/>
    <w:rsid w:val="0063110A"/>
    <w:rsid w:val="00631352"/>
    <w:rsid w:val="00633BB1"/>
    <w:rsid w:val="006347D0"/>
    <w:rsid w:val="0063526E"/>
    <w:rsid w:val="0063670B"/>
    <w:rsid w:val="0063680D"/>
    <w:rsid w:val="00636BF5"/>
    <w:rsid w:val="006374C4"/>
    <w:rsid w:val="00637BC5"/>
    <w:rsid w:val="0064002A"/>
    <w:rsid w:val="0064058E"/>
    <w:rsid w:val="00640D0E"/>
    <w:rsid w:val="00640F99"/>
    <w:rsid w:val="00642C41"/>
    <w:rsid w:val="006431B4"/>
    <w:rsid w:val="00643648"/>
    <w:rsid w:val="00643964"/>
    <w:rsid w:val="00644393"/>
    <w:rsid w:val="00644F70"/>
    <w:rsid w:val="00646208"/>
    <w:rsid w:val="0064701E"/>
    <w:rsid w:val="006477D6"/>
    <w:rsid w:val="00650AF8"/>
    <w:rsid w:val="00650D88"/>
    <w:rsid w:val="0065122C"/>
    <w:rsid w:val="006517EC"/>
    <w:rsid w:val="006518ED"/>
    <w:rsid w:val="00652543"/>
    <w:rsid w:val="00652DDB"/>
    <w:rsid w:val="00652E42"/>
    <w:rsid w:val="00653411"/>
    <w:rsid w:val="00653CB6"/>
    <w:rsid w:val="00653E17"/>
    <w:rsid w:val="00653EBC"/>
    <w:rsid w:val="00654039"/>
    <w:rsid w:val="006564C7"/>
    <w:rsid w:val="006577D0"/>
    <w:rsid w:val="00657A5C"/>
    <w:rsid w:val="00660629"/>
    <w:rsid w:val="00661961"/>
    <w:rsid w:val="00661FFB"/>
    <w:rsid w:val="0066271A"/>
    <w:rsid w:val="00662E72"/>
    <w:rsid w:val="00662F9A"/>
    <w:rsid w:val="0066320B"/>
    <w:rsid w:val="006639CA"/>
    <w:rsid w:val="00663D08"/>
    <w:rsid w:val="00663EAD"/>
    <w:rsid w:val="00664492"/>
    <w:rsid w:val="006646E3"/>
    <w:rsid w:val="00665D27"/>
    <w:rsid w:val="00666A35"/>
    <w:rsid w:val="00666ABD"/>
    <w:rsid w:val="00666AF6"/>
    <w:rsid w:val="00666C55"/>
    <w:rsid w:val="006674D9"/>
    <w:rsid w:val="00667651"/>
    <w:rsid w:val="00667746"/>
    <w:rsid w:val="0066786F"/>
    <w:rsid w:val="00667B65"/>
    <w:rsid w:val="00667D72"/>
    <w:rsid w:val="0067013E"/>
    <w:rsid w:val="00670847"/>
    <w:rsid w:val="006708A4"/>
    <w:rsid w:val="00670929"/>
    <w:rsid w:val="00670FC7"/>
    <w:rsid w:val="00671161"/>
    <w:rsid w:val="0067337B"/>
    <w:rsid w:val="0067373E"/>
    <w:rsid w:val="00673764"/>
    <w:rsid w:val="00673B6A"/>
    <w:rsid w:val="006741F9"/>
    <w:rsid w:val="006743E4"/>
    <w:rsid w:val="0067452A"/>
    <w:rsid w:val="00675572"/>
    <w:rsid w:val="006758DC"/>
    <w:rsid w:val="00676119"/>
    <w:rsid w:val="00676211"/>
    <w:rsid w:val="00676ABD"/>
    <w:rsid w:val="00676E93"/>
    <w:rsid w:val="006775CA"/>
    <w:rsid w:val="00677A72"/>
    <w:rsid w:val="00680390"/>
    <w:rsid w:val="00680BE0"/>
    <w:rsid w:val="0068367A"/>
    <w:rsid w:val="00683B2D"/>
    <w:rsid w:val="006847CE"/>
    <w:rsid w:val="00685DDE"/>
    <w:rsid w:val="00686160"/>
    <w:rsid w:val="00686B8E"/>
    <w:rsid w:val="00686CC3"/>
    <w:rsid w:val="00686D27"/>
    <w:rsid w:val="00687526"/>
    <w:rsid w:val="006876BA"/>
    <w:rsid w:val="006878DE"/>
    <w:rsid w:val="00687D26"/>
    <w:rsid w:val="0069083F"/>
    <w:rsid w:val="00690B08"/>
    <w:rsid w:val="00691646"/>
    <w:rsid w:val="006918F9"/>
    <w:rsid w:val="00691FF9"/>
    <w:rsid w:val="00692EF7"/>
    <w:rsid w:val="0069316D"/>
    <w:rsid w:val="006940C9"/>
    <w:rsid w:val="006947E3"/>
    <w:rsid w:val="0069509C"/>
    <w:rsid w:val="00696308"/>
    <w:rsid w:val="00696F58"/>
    <w:rsid w:val="006A0BE3"/>
    <w:rsid w:val="006A0E77"/>
    <w:rsid w:val="006A14DB"/>
    <w:rsid w:val="006A1F9C"/>
    <w:rsid w:val="006A2AF1"/>
    <w:rsid w:val="006A32CB"/>
    <w:rsid w:val="006A389B"/>
    <w:rsid w:val="006A47C4"/>
    <w:rsid w:val="006A4D51"/>
    <w:rsid w:val="006A4E9D"/>
    <w:rsid w:val="006A7406"/>
    <w:rsid w:val="006A7973"/>
    <w:rsid w:val="006A7D56"/>
    <w:rsid w:val="006A7FE5"/>
    <w:rsid w:val="006B00BA"/>
    <w:rsid w:val="006B1B6F"/>
    <w:rsid w:val="006B2FB9"/>
    <w:rsid w:val="006B4366"/>
    <w:rsid w:val="006B48B5"/>
    <w:rsid w:val="006B4DAC"/>
    <w:rsid w:val="006B4ED6"/>
    <w:rsid w:val="006B5D8E"/>
    <w:rsid w:val="006B5F65"/>
    <w:rsid w:val="006B669C"/>
    <w:rsid w:val="006B7B45"/>
    <w:rsid w:val="006C0463"/>
    <w:rsid w:val="006C0681"/>
    <w:rsid w:val="006C13E7"/>
    <w:rsid w:val="006C1F29"/>
    <w:rsid w:val="006C200A"/>
    <w:rsid w:val="006C2162"/>
    <w:rsid w:val="006C277D"/>
    <w:rsid w:val="006C2A74"/>
    <w:rsid w:val="006C4A23"/>
    <w:rsid w:val="006C50D9"/>
    <w:rsid w:val="006C5827"/>
    <w:rsid w:val="006C6054"/>
    <w:rsid w:val="006C6405"/>
    <w:rsid w:val="006C6728"/>
    <w:rsid w:val="006C6EC9"/>
    <w:rsid w:val="006C7465"/>
    <w:rsid w:val="006C79B9"/>
    <w:rsid w:val="006C7EE9"/>
    <w:rsid w:val="006D0748"/>
    <w:rsid w:val="006D1192"/>
    <w:rsid w:val="006D1CEB"/>
    <w:rsid w:val="006D1CF4"/>
    <w:rsid w:val="006D32D0"/>
    <w:rsid w:val="006D3439"/>
    <w:rsid w:val="006D36EE"/>
    <w:rsid w:val="006D4481"/>
    <w:rsid w:val="006D474B"/>
    <w:rsid w:val="006D5D57"/>
    <w:rsid w:val="006D60D1"/>
    <w:rsid w:val="006D6970"/>
    <w:rsid w:val="006D6C46"/>
    <w:rsid w:val="006D718C"/>
    <w:rsid w:val="006D7292"/>
    <w:rsid w:val="006D74E1"/>
    <w:rsid w:val="006E030E"/>
    <w:rsid w:val="006E054B"/>
    <w:rsid w:val="006E2380"/>
    <w:rsid w:val="006E2C28"/>
    <w:rsid w:val="006E2DB5"/>
    <w:rsid w:val="006E2E04"/>
    <w:rsid w:val="006E30D7"/>
    <w:rsid w:val="006E4874"/>
    <w:rsid w:val="006E4AB8"/>
    <w:rsid w:val="006E4CBE"/>
    <w:rsid w:val="006E680F"/>
    <w:rsid w:val="006E6A5E"/>
    <w:rsid w:val="006E744E"/>
    <w:rsid w:val="006E7F00"/>
    <w:rsid w:val="006F19C3"/>
    <w:rsid w:val="006F1B3E"/>
    <w:rsid w:val="006F1CE2"/>
    <w:rsid w:val="006F26D3"/>
    <w:rsid w:val="006F2B00"/>
    <w:rsid w:val="006F2ECF"/>
    <w:rsid w:val="006F2ED2"/>
    <w:rsid w:val="006F40C8"/>
    <w:rsid w:val="006F41EB"/>
    <w:rsid w:val="006F4626"/>
    <w:rsid w:val="006F4C41"/>
    <w:rsid w:val="006F55D8"/>
    <w:rsid w:val="006F6B0A"/>
    <w:rsid w:val="006F6BC5"/>
    <w:rsid w:val="006F6CED"/>
    <w:rsid w:val="006F7A36"/>
    <w:rsid w:val="006F7CF7"/>
    <w:rsid w:val="00700938"/>
    <w:rsid w:val="007014BF"/>
    <w:rsid w:val="007021AD"/>
    <w:rsid w:val="00703E28"/>
    <w:rsid w:val="007040C6"/>
    <w:rsid w:val="00704516"/>
    <w:rsid w:val="00704522"/>
    <w:rsid w:val="00705080"/>
    <w:rsid w:val="00705266"/>
    <w:rsid w:val="007053EF"/>
    <w:rsid w:val="007066DE"/>
    <w:rsid w:val="007068DF"/>
    <w:rsid w:val="00707163"/>
    <w:rsid w:val="007073E9"/>
    <w:rsid w:val="00707B07"/>
    <w:rsid w:val="00710729"/>
    <w:rsid w:val="007115CE"/>
    <w:rsid w:val="00711AB6"/>
    <w:rsid w:val="007124DE"/>
    <w:rsid w:val="007125C0"/>
    <w:rsid w:val="00712720"/>
    <w:rsid w:val="00713197"/>
    <w:rsid w:val="00713289"/>
    <w:rsid w:val="007132B6"/>
    <w:rsid w:val="00713BE2"/>
    <w:rsid w:val="00714678"/>
    <w:rsid w:val="00714825"/>
    <w:rsid w:val="0071561C"/>
    <w:rsid w:val="007172FD"/>
    <w:rsid w:val="007175F8"/>
    <w:rsid w:val="00717736"/>
    <w:rsid w:val="0071799C"/>
    <w:rsid w:val="00720F5C"/>
    <w:rsid w:val="007218F4"/>
    <w:rsid w:val="00721FD5"/>
    <w:rsid w:val="00722293"/>
    <w:rsid w:val="00722529"/>
    <w:rsid w:val="00723031"/>
    <w:rsid w:val="0072313A"/>
    <w:rsid w:val="00723D55"/>
    <w:rsid w:val="00724541"/>
    <w:rsid w:val="00724EC1"/>
    <w:rsid w:val="007255A7"/>
    <w:rsid w:val="007258FF"/>
    <w:rsid w:val="00725A1C"/>
    <w:rsid w:val="007262E6"/>
    <w:rsid w:val="00726A1B"/>
    <w:rsid w:val="00727D5C"/>
    <w:rsid w:val="00731BA5"/>
    <w:rsid w:val="00731E1E"/>
    <w:rsid w:val="00731F29"/>
    <w:rsid w:val="00731F5E"/>
    <w:rsid w:val="007321AA"/>
    <w:rsid w:val="007322A3"/>
    <w:rsid w:val="007325CD"/>
    <w:rsid w:val="00733200"/>
    <w:rsid w:val="00733A9E"/>
    <w:rsid w:val="00733DB7"/>
    <w:rsid w:val="007343DB"/>
    <w:rsid w:val="00734C8A"/>
    <w:rsid w:val="00735053"/>
    <w:rsid w:val="007350A9"/>
    <w:rsid w:val="00735104"/>
    <w:rsid w:val="0073540A"/>
    <w:rsid w:val="007355A8"/>
    <w:rsid w:val="007358D9"/>
    <w:rsid w:val="00735E8D"/>
    <w:rsid w:val="007363B2"/>
    <w:rsid w:val="00736A99"/>
    <w:rsid w:val="00737423"/>
    <w:rsid w:val="00737F1F"/>
    <w:rsid w:val="00740142"/>
    <w:rsid w:val="0074069E"/>
    <w:rsid w:val="00741BDE"/>
    <w:rsid w:val="00741C23"/>
    <w:rsid w:val="00741C34"/>
    <w:rsid w:val="00741C52"/>
    <w:rsid w:val="00742658"/>
    <w:rsid w:val="0074394D"/>
    <w:rsid w:val="00743A9F"/>
    <w:rsid w:val="007441CC"/>
    <w:rsid w:val="007448B6"/>
    <w:rsid w:val="00745E55"/>
    <w:rsid w:val="007466D4"/>
    <w:rsid w:val="007468FC"/>
    <w:rsid w:val="00746C05"/>
    <w:rsid w:val="007502C6"/>
    <w:rsid w:val="0075073C"/>
    <w:rsid w:val="00750B38"/>
    <w:rsid w:val="00751507"/>
    <w:rsid w:val="00751646"/>
    <w:rsid w:val="0075248B"/>
    <w:rsid w:val="00752637"/>
    <w:rsid w:val="00752933"/>
    <w:rsid w:val="00752954"/>
    <w:rsid w:val="00752FC5"/>
    <w:rsid w:val="007531AE"/>
    <w:rsid w:val="00754490"/>
    <w:rsid w:val="00755BBA"/>
    <w:rsid w:val="00756689"/>
    <w:rsid w:val="00757434"/>
    <w:rsid w:val="00760E32"/>
    <w:rsid w:val="00760E37"/>
    <w:rsid w:val="00760E5B"/>
    <w:rsid w:val="00760FD9"/>
    <w:rsid w:val="007613CB"/>
    <w:rsid w:val="007616F4"/>
    <w:rsid w:val="007626A1"/>
    <w:rsid w:val="00762AC2"/>
    <w:rsid w:val="00762E6C"/>
    <w:rsid w:val="0076317E"/>
    <w:rsid w:val="00764105"/>
    <w:rsid w:val="0076525F"/>
    <w:rsid w:val="00765BFF"/>
    <w:rsid w:val="00766E6B"/>
    <w:rsid w:val="00767389"/>
    <w:rsid w:val="0076752D"/>
    <w:rsid w:val="00767EAD"/>
    <w:rsid w:val="007702D2"/>
    <w:rsid w:val="007722BD"/>
    <w:rsid w:val="007728CD"/>
    <w:rsid w:val="007734EB"/>
    <w:rsid w:val="007740DA"/>
    <w:rsid w:val="007740DC"/>
    <w:rsid w:val="0077433F"/>
    <w:rsid w:val="007749F7"/>
    <w:rsid w:val="007756FF"/>
    <w:rsid w:val="00775B1B"/>
    <w:rsid w:val="00775B1E"/>
    <w:rsid w:val="00777DA2"/>
    <w:rsid w:val="00780FE3"/>
    <w:rsid w:val="00781184"/>
    <w:rsid w:val="00781826"/>
    <w:rsid w:val="00783139"/>
    <w:rsid w:val="007836D6"/>
    <w:rsid w:val="00784AFA"/>
    <w:rsid w:val="00785902"/>
    <w:rsid w:val="00785D8A"/>
    <w:rsid w:val="00785E43"/>
    <w:rsid w:val="00786525"/>
    <w:rsid w:val="0078660D"/>
    <w:rsid w:val="0078758F"/>
    <w:rsid w:val="007879CA"/>
    <w:rsid w:val="00790258"/>
    <w:rsid w:val="0079029F"/>
    <w:rsid w:val="00791418"/>
    <w:rsid w:val="00791B4F"/>
    <w:rsid w:val="00791D33"/>
    <w:rsid w:val="0079254C"/>
    <w:rsid w:val="00792F12"/>
    <w:rsid w:val="0079331E"/>
    <w:rsid w:val="00793E0A"/>
    <w:rsid w:val="00794EA2"/>
    <w:rsid w:val="0079547C"/>
    <w:rsid w:val="0079728E"/>
    <w:rsid w:val="0079780A"/>
    <w:rsid w:val="007A0768"/>
    <w:rsid w:val="007A0997"/>
    <w:rsid w:val="007A1A70"/>
    <w:rsid w:val="007A26F6"/>
    <w:rsid w:val="007A2F5E"/>
    <w:rsid w:val="007A2F6D"/>
    <w:rsid w:val="007A3B61"/>
    <w:rsid w:val="007A4016"/>
    <w:rsid w:val="007A504F"/>
    <w:rsid w:val="007A510B"/>
    <w:rsid w:val="007A51F9"/>
    <w:rsid w:val="007A543F"/>
    <w:rsid w:val="007A71F8"/>
    <w:rsid w:val="007B0324"/>
    <w:rsid w:val="007B04FB"/>
    <w:rsid w:val="007B1418"/>
    <w:rsid w:val="007B2105"/>
    <w:rsid w:val="007B32BA"/>
    <w:rsid w:val="007B3915"/>
    <w:rsid w:val="007B3D97"/>
    <w:rsid w:val="007B4D61"/>
    <w:rsid w:val="007B5455"/>
    <w:rsid w:val="007B5F6E"/>
    <w:rsid w:val="007B6358"/>
    <w:rsid w:val="007B65EB"/>
    <w:rsid w:val="007B6B1A"/>
    <w:rsid w:val="007B6F3B"/>
    <w:rsid w:val="007B70BB"/>
    <w:rsid w:val="007B76FD"/>
    <w:rsid w:val="007B7DA3"/>
    <w:rsid w:val="007C0C10"/>
    <w:rsid w:val="007C1B04"/>
    <w:rsid w:val="007C2F97"/>
    <w:rsid w:val="007C30A3"/>
    <w:rsid w:val="007C362D"/>
    <w:rsid w:val="007C3A86"/>
    <w:rsid w:val="007C4003"/>
    <w:rsid w:val="007C41B0"/>
    <w:rsid w:val="007C45BA"/>
    <w:rsid w:val="007C5166"/>
    <w:rsid w:val="007C56B5"/>
    <w:rsid w:val="007C6F16"/>
    <w:rsid w:val="007C7310"/>
    <w:rsid w:val="007C7391"/>
    <w:rsid w:val="007C79CD"/>
    <w:rsid w:val="007C7C42"/>
    <w:rsid w:val="007D0303"/>
    <w:rsid w:val="007D052E"/>
    <w:rsid w:val="007D0EB4"/>
    <w:rsid w:val="007D1093"/>
    <w:rsid w:val="007D12CE"/>
    <w:rsid w:val="007D184B"/>
    <w:rsid w:val="007D23C9"/>
    <w:rsid w:val="007D31B7"/>
    <w:rsid w:val="007D34F9"/>
    <w:rsid w:val="007D37C1"/>
    <w:rsid w:val="007D3ADB"/>
    <w:rsid w:val="007D4D71"/>
    <w:rsid w:val="007D5744"/>
    <w:rsid w:val="007D5BE6"/>
    <w:rsid w:val="007D5CC5"/>
    <w:rsid w:val="007D6ED7"/>
    <w:rsid w:val="007D708C"/>
    <w:rsid w:val="007E0458"/>
    <w:rsid w:val="007E06C7"/>
    <w:rsid w:val="007E0971"/>
    <w:rsid w:val="007E0D84"/>
    <w:rsid w:val="007E104E"/>
    <w:rsid w:val="007E16A2"/>
    <w:rsid w:val="007E22A4"/>
    <w:rsid w:val="007E2B4D"/>
    <w:rsid w:val="007E2CD4"/>
    <w:rsid w:val="007E32B4"/>
    <w:rsid w:val="007E34D7"/>
    <w:rsid w:val="007E3ADC"/>
    <w:rsid w:val="007E4954"/>
    <w:rsid w:val="007E4A76"/>
    <w:rsid w:val="007E50C9"/>
    <w:rsid w:val="007E5998"/>
    <w:rsid w:val="007E64D0"/>
    <w:rsid w:val="007E671A"/>
    <w:rsid w:val="007E6879"/>
    <w:rsid w:val="007E6A0A"/>
    <w:rsid w:val="007E6C68"/>
    <w:rsid w:val="007E6EDC"/>
    <w:rsid w:val="007E7016"/>
    <w:rsid w:val="007E70D4"/>
    <w:rsid w:val="007E7B02"/>
    <w:rsid w:val="007F084A"/>
    <w:rsid w:val="007F0F4F"/>
    <w:rsid w:val="007F2C98"/>
    <w:rsid w:val="007F2CE4"/>
    <w:rsid w:val="007F3151"/>
    <w:rsid w:val="007F347C"/>
    <w:rsid w:val="007F4731"/>
    <w:rsid w:val="007F4E33"/>
    <w:rsid w:val="007F4FAC"/>
    <w:rsid w:val="007F51AA"/>
    <w:rsid w:val="007F542F"/>
    <w:rsid w:val="007F55CC"/>
    <w:rsid w:val="007F5B54"/>
    <w:rsid w:val="007F5E10"/>
    <w:rsid w:val="007F5E6B"/>
    <w:rsid w:val="007F6722"/>
    <w:rsid w:val="007F6C30"/>
    <w:rsid w:val="007F6F86"/>
    <w:rsid w:val="007F7BBD"/>
    <w:rsid w:val="0080030D"/>
    <w:rsid w:val="00800858"/>
    <w:rsid w:val="00800DD3"/>
    <w:rsid w:val="00801CF5"/>
    <w:rsid w:val="00801E84"/>
    <w:rsid w:val="00802143"/>
    <w:rsid w:val="008030C5"/>
    <w:rsid w:val="0080396D"/>
    <w:rsid w:val="0080397D"/>
    <w:rsid w:val="00804C54"/>
    <w:rsid w:val="00804CDD"/>
    <w:rsid w:val="00805E17"/>
    <w:rsid w:val="008067C8"/>
    <w:rsid w:val="008070A6"/>
    <w:rsid w:val="00807C69"/>
    <w:rsid w:val="00807D0F"/>
    <w:rsid w:val="00807F49"/>
    <w:rsid w:val="00810AA0"/>
    <w:rsid w:val="00810F99"/>
    <w:rsid w:val="008115C7"/>
    <w:rsid w:val="00811DF3"/>
    <w:rsid w:val="00811EEA"/>
    <w:rsid w:val="00812130"/>
    <w:rsid w:val="0081307A"/>
    <w:rsid w:val="0081329C"/>
    <w:rsid w:val="0081414D"/>
    <w:rsid w:val="0081428C"/>
    <w:rsid w:val="008145FD"/>
    <w:rsid w:val="00814AF2"/>
    <w:rsid w:val="00815486"/>
    <w:rsid w:val="00816018"/>
    <w:rsid w:val="008162F0"/>
    <w:rsid w:val="008170EA"/>
    <w:rsid w:val="00817228"/>
    <w:rsid w:val="00817C63"/>
    <w:rsid w:val="00817FAF"/>
    <w:rsid w:val="00820ACF"/>
    <w:rsid w:val="00820C4F"/>
    <w:rsid w:val="00821700"/>
    <w:rsid w:val="008231A1"/>
    <w:rsid w:val="00823400"/>
    <w:rsid w:val="00823ED6"/>
    <w:rsid w:val="0082657C"/>
    <w:rsid w:val="00827968"/>
    <w:rsid w:val="008306D5"/>
    <w:rsid w:val="0083166D"/>
    <w:rsid w:val="0083236D"/>
    <w:rsid w:val="00832673"/>
    <w:rsid w:val="00833931"/>
    <w:rsid w:val="00833C52"/>
    <w:rsid w:val="00833CA3"/>
    <w:rsid w:val="0083482B"/>
    <w:rsid w:val="008353A6"/>
    <w:rsid w:val="008357E2"/>
    <w:rsid w:val="00835EFB"/>
    <w:rsid w:val="00836597"/>
    <w:rsid w:val="0083681E"/>
    <w:rsid w:val="00836B56"/>
    <w:rsid w:val="0083714E"/>
    <w:rsid w:val="0083781E"/>
    <w:rsid w:val="00837A7B"/>
    <w:rsid w:val="00837D11"/>
    <w:rsid w:val="00840008"/>
    <w:rsid w:val="008413CF"/>
    <w:rsid w:val="008414C1"/>
    <w:rsid w:val="00841750"/>
    <w:rsid w:val="00842145"/>
    <w:rsid w:val="008422A2"/>
    <w:rsid w:val="00842A4C"/>
    <w:rsid w:val="00842DEE"/>
    <w:rsid w:val="00842ED3"/>
    <w:rsid w:val="0084317A"/>
    <w:rsid w:val="008437AA"/>
    <w:rsid w:val="00843A78"/>
    <w:rsid w:val="008440CA"/>
    <w:rsid w:val="008444BA"/>
    <w:rsid w:val="00844C8C"/>
    <w:rsid w:val="00845067"/>
    <w:rsid w:val="00845374"/>
    <w:rsid w:val="00845884"/>
    <w:rsid w:val="00845C4B"/>
    <w:rsid w:val="0084650B"/>
    <w:rsid w:val="00846CED"/>
    <w:rsid w:val="00847503"/>
    <w:rsid w:val="008476A8"/>
    <w:rsid w:val="00847FA1"/>
    <w:rsid w:val="008507FF"/>
    <w:rsid w:val="00850B96"/>
    <w:rsid w:val="008511A6"/>
    <w:rsid w:val="00851BC7"/>
    <w:rsid w:val="008523B3"/>
    <w:rsid w:val="0085247E"/>
    <w:rsid w:val="008536DD"/>
    <w:rsid w:val="00854337"/>
    <w:rsid w:val="00854780"/>
    <w:rsid w:val="008547A5"/>
    <w:rsid w:val="00855AD3"/>
    <w:rsid w:val="00856487"/>
    <w:rsid w:val="00856B15"/>
    <w:rsid w:val="00856F45"/>
    <w:rsid w:val="0085702C"/>
    <w:rsid w:val="0085706B"/>
    <w:rsid w:val="00857F2A"/>
    <w:rsid w:val="0086018C"/>
    <w:rsid w:val="0086052A"/>
    <w:rsid w:val="008611A9"/>
    <w:rsid w:val="00862182"/>
    <w:rsid w:val="008621AA"/>
    <w:rsid w:val="00862793"/>
    <w:rsid w:val="00863805"/>
    <w:rsid w:val="00863BBB"/>
    <w:rsid w:val="008641DA"/>
    <w:rsid w:val="0086526B"/>
    <w:rsid w:val="00865E5A"/>
    <w:rsid w:val="008667F0"/>
    <w:rsid w:val="00866C16"/>
    <w:rsid w:val="00867B55"/>
    <w:rsid w:val="00870110"/>
    <w:rsid w:val="0087049F"/>
    <w:rsid w:val="00870584"/>
    <w:rsid w:val="008705C8"/>
    <w:rsid w:val="0087194F"/>
    <w:rsid w:val="00872306"/>
    <w:rsid w:val="00872BA0"/>
    <w:rsid w:val="00872DBE"/>
    <w:rsid w:val="008733F8"/>
    <w:rsid w:val="008735D8"/>
    <w:rsid w:val="00874428"/>
    <w:rsid w:val="0087484B"/>
    <w:rsid w:val="00874AF3"/>
    <w:rsid w:val="00874E92"/>
    <w:rsid w:val="008753D8"/>
    <w:rsid w:val="00875721"/>
    <w:rsid w:val="00875A1E"/>
    <w:rsid w:val="00876009"/>
    <w:rsid w:val="008765CA"/>
    <w:rsid w:val="0087763F"/>
    <w:rsid w:val="008779AB"/>
    <w:rsid w:val="00877E76"/>
    <w:rsid w:val="0087A75D"/>
    <w:rsid w:val="0088024B"/>
    <w:rsid w:val="008811C7"/>
    <w:rsid w:val="00881B09"/>
    <w:rsid w:val="00882095"/>
    <w:rsid w:val="00882623"/>
    <w:rsid w:val="00884420"/>
    <w:rsid w:val="00884958"/>
    <w:rsid w:val="008868CB"/>
    <w:rsid w:val="00886EE3"/>
    <w:rsid w:val="0089021C"/>
    <w:rsid w:val="008905FD"/>
    <w:rsid w:val="008921A2"/>
    <w:rsid w:val="00892A21"/>
    <w:rsid w:val="00892AEE"/>
    <w:rsid w:val="008932FC"/>
    <w:rsid w:val="00893963"/>
    <w:rsid w:val="00893E16"/>
    <w:rsid w:val="0089458B"/>
    <w:rsid w:val="008945F2"/>
    <w:rsid w:val="00894691"/>
    <w:rsid w:val="008946F2"/>
    <w:rsid w:val="00894AF8"/>
    <w:rsid w:val="00894B60"/>
    <w:rsid w:val="00895007"/>
    <w:rsid w:val="00895ADD"/>
    <w:rsid w:val="00895B4D"/>
    <w:rsid w:val="00896393"/>
    <w:rsid w:val="0089652A"/>
    <w:rsid w:val="00896624"/>
    <w:rsid w:val="00896A27"/>
    <w:rsid w:val="008973DD"/>
    <w:rsid w:val="008A007C"/>
    <w:rsid w:val="008A0B7B"/>
    <w:rsid w:val="008A1254"/>
    <w:rsid w:val="008A226C"/>
    <w:rsid w:val="008A3239"/>
    <w:rsid w:val="008A36F2"/>
    <w:rsid w:val="008A3D9D"/>
    <w:rsid w:val="008A44E6"/>
    <w:rsid w:val="008A4697"/>
    <w:rsid w:val="008A4A72"/>
    <w:rsid w:val="008A55CF"/>
    <w:rsid w:val="008A6648"/>
    <w:rsid w:val="008A671D"/>
    <w:rsid w:val="008A78B4"/>
    <w:rsid w:val="008B0656"/>
    <w:rsid w:val="008B0C03"/>
    <w:rsid w:val="008B0F8C"/>
    <w:rsid w:val="008B107C"/>
    <w:rsid w:val="008B1303"/>
    <w:rsid w:val="008B184F"/>
    <w:rsid w:val="008B1BBC"/>
    <w:rsid w:val="008B250B"/>
    <w:rsid w:val="008B2D37"/>
    <w:rsid w:val="008B3362"/>
    <w:rsid w:val="008B3897"/>
    <w:rsid w:val="008B3932"/>
    <w:rsid w:val="008B39BD"/>
    <w:rsid w:val="008B3E3D"/>
    <w:rsid w:val="008B6675"/>
    <w:rsid w:val="008B740B"/>
    <w:rsid w:val="008C0E02"/>
    <w:rsid w:val="008C1D0E"/>
    <w:rsid w:val="008C1F51"/>
    <w:rsid w:val="008C2511"/>
    <w:rsid w:val="008C3137"/>
    <w:rsid w:val="008C3A48"/>
    <w:rsid w:val="008C4394"/>
    <w:rsid w:val="008C48A0"/>
    <w:rsid w:val="008C4F19"/>
    <w:rsid w:val="008C520F"/>
    <w:rsid w:val="008C5D30"/>
    <w:rsid w:val="008C61D0"/>
    <w:rsid w:val="008C61E6"/>
    <w:rsid w:val="008C6CA3"/>
    <w:rsid w:val="008C7454"/>
    <w:rsid w:val="008C7912"/>
    <w:rsid w:val="008C7D3B"/>
    <w:rsid w:val="008C7E0E"/>
    <w:rsid w:val="008D00B7"/>
    <w:rsid w:val="008D06C7"/>
    <w:rsid w:val="008D0CC5"/>
    <w:rsid w:val="008D1CF3"/>
    <w:rsid w:val="008D2F6F"/>
    <w:rsid w:val="008D3604"/>
    <w:rsid w:val="008D3F09"/>
    <w:rsid w:val="008D4B67"/>
    <w:rsid w:val="008D5031"/>
    <w:rsid w:val="008D51E7"/>
    <w:rsid w:val="008D5711"/>
    <w:rsid w:val="008D5A54"/>
    <w:rsid w:val="008D5C6E"/>
    <w:rsid w:val="008D5C8D"/>
    <w:rsid w:val="008D6C30"/>
    <w:rsid w:val="008E0598"/>
    <w:rsid w:val="008E10DF"/>
    <w:rsid w:val="008E14D6"/>
    <w:rsid w:val="008E3948"/>
    <w:rsid w:val="008E3A96"/>
    <w:rsid w:val="008E3C98"/>
    <w:rsid w:val="008E40D3"/>
    <w:rsid w:val="008E441F"/>
    <w:rsid w:val="008E46E9"/>
    <w:rsid w:val="008E4F68"/>
    <w:rsid w:val="008E57F7"/>
    <w:rsid w:val="008E5935"/>
    <w:rsid w:val="008E5C04"/>
    <w:rsid w:val="008E5DDA"/>
    <w:rsid w:val="008E6F6D"/>
    <w:rsid w:val="008E74AA"/>
    <w:rsid w:val="008E7816"/>
    <w:rsid w:val="008E794D"/>
    <w:rsid w:val="008E7DA5"/>
    <w:rsid w:val="008F01DB"/>
    <w:rsid w:val="008F03F7"/>
    <w:rsid w:val="008F063C"/>
    <w:rsid w:val="008F0ADC"/>
    <w:rsid w:val="008F0BD2"/>
    <w:rsid w:val="008F2025"/>
    <w:rsid w:val="008F26A3"/>
    <w:rsid w:val="008F2CD6"/>
    <w:rsid w:val="008F3239"/>
    <w:rsid w:val="008F432A"/>
    <w:rsid w:val="008F5155"/>
    <w:rsid w:val="008F5E5F"/>
    <w:rsid w:val="008F6A7B"/>
    <w:rsid w:val="008F7173"/>
    <w:rsid w:val="009004E5"/>
    <w:rsid w:val="00901A18"/>
    <w:rsid w:val="00901BB3"/>
    <w:rsid w:val="00902186"/>
    <w:rsid w:val="0090244C"/>
    <w:rsid w:val="009027CF"/>
    <w:rsid w:val="00903995"/>
    <w:rsid w:val="00903EFA"/>
    <w:rsid w:val="00903FCD"/>
    <w:rsid w:val="00904302"/>
    <w:rsid w:val="00904691"/>
    <w:rsid w:val="00904B5A"/>
    <w:rsid w:val="00905054"/>
    <w:rsid w:val="00905363"/>
    <w:rsid w:val="009054F9"/>
    <w:rsid w:val="00905EA9"/>
    <w:rsid w:val="00906FED"/>
    <w:rsid w:val="00907A00"/>
    <w:rsid w:val="0091067C"/>
    <w:rsid w:val="009107B4"/>
    <w:rsid w:val="00911D5C"/>
    <w:rsid w:val="00912009"/>
    <w:rsid w:val="00912D37"/>
    <w:rsid w:val="00913B7F"/>
    <w:rsid w:val="00914582"/>
    <w:rsid w:val="009146FE"/>
    <w:rsid w:val="00914820"/>
    <w:rsid w:val="009148F3"/>
    <w:rsid w:val="00914F89"/>
    <w:rsid w:val="00915664"/>
    <w:rsid w:val="00915D6C"/>
    <w:rsid w:val="009165EC"/>
    <w:rsid w:val="009169F5"/>
    <w:rsid w:val="00917293"/>
    <w:rsid w:val="00920488"/>
    <w:rsid w:val="009217A8"/>
    <w:rsid w:val="009233B6"/>
    <w:rsid w:val="0092378A"/>
    <w:rsid w:val="009237C6"/>
    <w:rsid w:val="00923B60"/>
    <w:rsid w:val="0092645C"/>
    <w:rsid w:val="00927422"/>
    <w:rsid w:val="009307AA"/>
    <w:rsid w:val="00930821"/>
    <w:rsid w:val="009323AD"/>
    <w:rsid w:val="009325D3"/>
    <w:rsid w:val="0093331B"/>
    <w:rsid w:val="0093340B"/>
    <w:rsid w:val="009338CB"/>
    <w:rsid w:val="0093446E"/>
    <w:rsid w:val="0093523E"/>
    <w:rsid w:val="0093548A"/>
    <w:rsid w:val="0093580C"/>
    <w:rsid w:val="00936400"/>
    <w:rsid w:val="00936626"/>
    <w:rsid w:val="00936ABF"/>
    <w:rsid w:val="00936C6B"/>
    <w:rsid w:val="00936E2B"/>
    <w:rsid w:val="0093716D"/>
    <w:rsid w:val="00940662"/>
    <w:rsid w:val="009407D5"/>
    <w:rsid w:val="0094187A"/>
    <w:rsid w:val="00942260"/>
    <w:rsid w:val="009423F7"/>
    <w:rsid w:val="00942F39"/>
    <w:rsid w:val="009438DD"/>
    <w:rsid w:val="00943DC2"/>
    <w:rsid w:val="00944394"/>
    <w:rsid w:val="00945080"/>
    <w:rsid w:val="00945227"/>
    <w:rsid w:val="009456FD"/>
    <w:rsid w:val="00945C93"/>
    <w:rsid w:val="009463D0"/>
    <w:rsid w:val="00946B56"/>
    <w:rsid w:val="00946E88"/>
    <w:rsid w:val="0094711D"/>
    <w:rsid w:val="0094714F"/>
    <w:rsid w:val="0094736C"/>
    <w:rsid w:val="0094761D"/>
    <w:rsid w:val="00947B93"/>
    <w:rsid w:val="00947BE2"/>
    <w:rsid w:val="00947EB4"/>
    <w:rsid w:val="009506BD"/>
    <w:rsid w:val="00951D72"/>
    <w:rsid w:val="00952564"/>
    <w:rsid w:val="00953A51"/>
    <w:rsid w:val="00954E92"/>
    <w:rsid w:val="00954F29"/>
    <w:rsid w:val="00954F91"/>
    <w:rsid w:val="009556A2"/>
    <w:rsid w:val="00955B6E"/>
    <w:rsid w:val="00955CDB"/>
    <w:rsid w:val="00956095"/>
    <w:rsid w:val="009562C2"/>
    <w:rsid w:val="009562E1"/>
    <w:rsid w:val="00956B6F"/>
    <w:rsid w:val="009574F9"/>
    <w:rsid w:val="00957D1A"/>
    <w:rsid w:val="00960625"/>
    <w:rsid w:val="009611D1"/>
    <w:rsid w:val="00961248"/>
    <w:rsid w:val="0096158B"/>
    <w:rsid w:val="009617B0"/>
    <w:rsid w:val="00961E94"/>
    <w:rsid w:val="00961F67"/>
    <w:rsid w:val="009628BB"/>
    <w:rsid w:val="00962E90"/>
    <w:rsid w:val="0096396F"/>
    <w:rsid w:val="00964408"/>
    <w:rsid w:val="009649E2"/>
    <w:rsid w:val="009654B7"/>
    <w:rsid w:val="009655E4"/>
    <w:rsid w:val="009661E4"/>
    <w:rsid w:val="009668DD"/>
    <w:rsid w:val="00966B19"/>
    <w:rsid w:val="00966FD4"/>
    <w:rsid w:val="00967711"/>
    <w:rsid w:val="00967F86"/>
    <w:rsid w:val="0097078A"/>
    <w:rsid w:val="009708AC"/>
    <w:rsid w:val="00970FD3"/>
    <w:rsid w:val="00971087"/>
    <w:rsid w:val="009719EB"/>
    <w:rsid w:val="00971D14"/>
    <w:rsid w:val="00971F33"/>
    <w:rsid w:val="009722D4"/>
    <w:rsid w:val="009724E3"/>
    <w:rsid w:val="009728D1"/>
    <w:rsid w:val="00974568"/>
    <w:rsid w:val="00974916"/>
    <w:rsid w:val="009767C3"/>
    <w:rsid w:val="00976854"/>
    <w:rsid w:val="00976BD7"/>
    <w:rsid w:val="0097763B"/>
    <w:rsid w:val="0097779C"/>
    <w:rsid w:val="00977875"/>
    <w:rsid w:val="00977AB6"/>
    <w:rsid w:val="00981959"/>
    <w:rsid w:val="00981E6B"/>
    <w:rsid w:val="00982256"/>
    <w:rsid w:val="0098288A"/>
    <w:rsid w:val="00982D20"/>
    <w:rsid w:val="00982EE5"/>
    <w:rsid w:val="0098347C"/>
    <w:rsid w:val="0098381B"/>
    <w:rsid w:val="00984854"/>
    <w:rsid w:val="00984A13"/>
    <w:rsid w:val="00984ABA"/>
    <w:rsid w:val="00987420"/>
    <w:rsid w:val="00987929"/>
    <w:rsid w:val="009879CB"/>
    <w:rsid w:val="00987B36"/>
    <w:rsid w:val="00991B61"/>
    <w:rsid w:val="00991BB8"/>
    <w:rsid w:val="00992715"/>
    <w:rsid w:val="00992C21"/>
    <w:rsid w:val="00993BBC"/>
    <w:rsid w:val="00993DD9"/>
    <w:rsid w:val="009948E6"/>
    <w:rsid w:val="0099559F"/>
    <w:rsid w:val="0099583A"/>
    <w:rsid w:val="00995856"/>
    <w:rsid w:val="00996C95"/>
    <w:rsid w:val="009A1532"/>
    <w:rsid w:val="009A2972"/>
    <w:rsid w:val="009A2D30"/>
    <w:rsid w:val="009A30B5"/>
    <w:rsid w:val="009A37A5"/>
    <w:rsid w:val="009A403B"/>
    <w:rsid w:val="009A4752"/>
    <w:rsid w:val="009A4A21"/>
    <w:rsid w:val="009A516F"/>
    <w:rsid w:val="009A55F6"/>
    <w:rsid w:val="009A6070"/>
    <w:rsid w:val="009A623A"/>
    <w:rsid w:val="009A67F3"/>
    <w:rsid w:val="009A682C"/>
    <w:rsid w:val="009A6832"/>
    <w:rsid w:val="009A739D"/>
    <w:rsid w:val="009A7570"/>
    <w:rsid w:val="009B0EDB"/>
    <w:rsid w:val="009B161C"/>
    <w:rsid w:val="009B1873"/>
    <w:rsid w:val="009B25B0"/>
    <w:rsid w:val="009B2AF5"/>
    <w:rsid w:val="009B3910"/>
    <w:rsid w:val="009B3A39"/>
    <w:rsid w:val="009B3AA7"/>
    <w:rsid w:val="009B3AFD"/>
    <w:rsid w:val="009B43A7"/>
    <w:rsid w:val="009B43FC"/>
    <w:rsid w:val="009B471E"/>
    <w:rsid w:val="009B56C3"/>
    <w:rsid w:val="009B5CB0"/>
    <w:rsid w:val="009B5EF2"/>
    <w:rsid w:val="009B5F11"/>
    <w:rsid w:val="009B600B"/>
    <w:rsid w:val="009B6F26"/>
    <w:rsid w:val="009B7888"/>
    <w:rsid w:val="009B79BA"/>
    <w:rsid w:val="009C0B50"/>
    <w:rsid w:val="009C0ED2"/>
    <w:rsid w:val="009C120A"/>
    <w:rsid w:val="009C22DC"/>
    <w:rsid w:val="009C2339"/>
    <w:rsid w:val="009C2828"/>
    <w:rsid w:val="009C316F"/>
    <w:rsid w:val="009C4002"/>
    <w:rsid w:val="009C46D7"/>
    <w:rsid w:val="009C489A"/>
    <w:rsid w:val="009C4B6D"/>
    <w:rsid w:val="009C5166"/>
    <w:rsid w:val="009C527D"/>
    <w:rsid w:val="009C68F5"/>
    <w:rsid w:val="009C79FA"/>
    <w:rsid w:val="009C7C89"/>
    <w:rsid w:val="009C7E14"/>
    <w:rsid w:val="009D043F"/>
    <w:rsid w:val="009D0718"/>
    <w:rsid w:val="009D0766"/>
    <w:rsid w:val="009D0CD2"/>
    <w:rsid w:val="009D0FA8"/>
    <w:rsid w:val="009D0FB7"/>
    <w:rsid w:val="009D195E"/>
    <w:rsid w:val="009D25F1"/>
    <w:rsid w:val="009D2DDF"/>
    <w:rsid w:val="009D33D6"/>
    <w:rsid w:val="009D3E8E"/>
    <w:rsid w:val="009D425D"/>
    <w:rsid w:val="009D482D"/>
    <w:rsid w:val="009D4B36"/>
    <w:rsid w:val="009D667B"/>
    <w:rsid w:val="009D6A53"/>
    <w:rsid w:val="009D710A"/>
    <w:rsid w:val="009D7557"/>
    <w:rsid w:val="009E0497"/>
    <w:rsid w:val="009E04A4"/>
    <w:rsid w:val="009E1592"/>
    <w:rsid w:val="009E1B49"/>
    <w:rsid w:val="009E2BEA"/>
    <w:rsid w:val="009E2F9D"/>
    <w:rsid w:val="009E4743"/>
    <w:rsid w:val="009E523A"/>
    <w:rsid w:val="009E5AC2"/>
    <w:rsid w:val="009E638C"/>
    <w:rsid w:val="009E6EFE"/>
    <w:rsid w:val="009E7981"/>
    <w:rsid w:val="009E79ED"/>
    <w:rsid w:val="009E7A1D"/>
    <w:rsid w:val="009F08E0"/>
    <w:rsid w:val="009F1399"/>
    <w:rsid w:val="009F146F"/>
    <w:rsid w:val="009F1C40"/>
    <w:rsid w:val="009F2345"/>
    <w:rsid w:val="009F342F"/>
    <w:rsid w:val="009F3E26"/>
    <w:rsid w:val="009F4532"/>
    <w:rsid w:val="009F525F"/>
    <w:rsid w:val="009F52A9"/>
    <w:rsid w:val="009F6162"/>
    <w:rsid w:val="009F7938"/>
    <w:rsid w:val="00A0056E"/>
    <w:rsid w:val="00A018F5"/>
    <w:rsid w:val="00A019C2"/>
    <w:rsid w:val="00A01D6E"/>
    <w:rsid w:val="00A0204F"/>
    <w:rsid w:val="00A025F8"/>
    <w:rsid w:val="00A0268C"/>
    <w:rsid w:val="00A0274E"/>
    <w:rsid w:val="00A02BFB"/>
    <w:rsid w:val="00A02FBF"/>
    <w:rsid w:val="00A0316B"/>
    <w:rsid w:val="00A032F8"/>
    <w:rsid w:val="00A03413"/>
    <w:rsid w:val="00A03E45"/>
    <w:rsid w:val="00A049BB"/>
    <w:rsid w:val="00A04B8C"/>
    <w:rsid w:val="00A05088"/>
    <w:rsid w:val="00A060CF"/>
    <w:rsid w:val="00A07FA2"/>
    <w:rsid w:val="00A11967"/>
    <w:rsid w:val="00A11DFA"/>
    <w:rsid w:val="00A13580"/>
    <w:rsid w:val="00A14368"/>
    <w:rsid w:val="00A1484C"/>
    <w:rsid w:val="00A15BF5"/>
    <w:rsid w:val="00A165AC"/>
    <w:rsid w:val="00A170E3"/>
    <w:rsid w:val="00A17D46"/>
    <w:rsid w:val="00A2006E"/>
    <w:rsid w:val="00A20FCF"/>
    <w:rsid w:val="00A21291"/>
    <w:rsid w:val="00A218B2"/>
    <w:rsid w:val="00A21C4E"/>
    <w:rsid w:val="00A2377C"/>
    <w:rsid w:val="00A2401E"/>
    <w:rsid w:val="00A24CD0"/>
    <w:rsid w:val="00A25021"/>
    <w:rsid w:val="00A255B1"/>
    <w:rsid w:val="00A25F13"/>
    <w:rsid w:val="00A266AF"/>
    <w:rsid w:val="00A27FC5"/>
    <w:rsid w:val="00A30A71"/>
    <w:rsid w:val="00A313B2"/>
    <w:rsid w:val="00A31552"/>
    <w:rsid w:val="00A331CE"/>
    <w:rsid w:val="00A3397E"/>
    <w:rsid w:val="00A33D7C"/>
    <w:rsid w:val="00A342F8"/>
    <w:rsid w:val="00A34588"/>
    <w:rsid w:val="00A34665"/>
    <w:rsid w:val="00A34A58"/>
    <w:rsid w:val="00A361B4"/>
    <w:rsid w:val="00A365C9"/>
    <w:rsid w:val="00A367DA"/>
    <w:rsid w:val="00A36DB7"/>
    <w:rsid w:val="00A3732E"/>
    <w:rsid w:val="00A37FBE"/>
    <w:rsid w:val="00A37FF1"/>
    <w:rsid w:val="00A4001E"/>
    <w:rsid w:val="00A402C7"/>
    <w:rsid w:val="00A40D08"/>
    <w:rsid w:val="00A40EB1"/>
    <w:rsid w:val="00A4149B"/>
    <w:rsid w:val="00A4156E"/>
    <w:rsid w:val="00A41F61"/>
    <w:rsid w:val="00A42460"/>
    <w:rsid w:val="00A425C4"/>
    <w:rsid w:val="00A425CC"/>
    <w:rsid w:val="00A42EE5"/>
    <w:rsid w:val="00A43B97"/>
    <w:rsid w:val="00A43C6C"/>
    <w:rsid w:val="00A43F41"/>
    <w:rsid w:val="00A4488F"/>
    <w:rsid w:val="00A44E76"/>
    <w:rsid w:val="00A450B3"/>
    <w:rsid w:val="00A45A00"/>
    <w:rsid w:val="00A46E72"/>
    <w:rsid w:val="00A47262"/>
    <w:rsid w:val="00A47386"/>
    <w:rsid w:val="00A47A79"/>
    <w:rsid w:val="00A50668"/>
    <w:rsid w:val="00A515CA"/>
    <w:rsid w:val="00A51CFC"/>
    <w:rsid w:val="00A51D5A"/>
    <w:rsid w:val="00A520E9"/>
    <w:rsid w:val="00A5269B"/>
    <w:rsid w:val="00A52977"/>
    <w:rsid w:val="00A52A34"/>
    <w:rsid w:val="00A52FB9"/>
    <w:rsid w:val="00A531B7"/>
    <w:rsid w:val="00A53902"/>
    <w:rsid w:val="00A539CD"/>
    <w:rsid w:val="00A540A0"/>
    <w:rsid w:val="00A54235"/>
    <w:rsid w:val="00A54249"/>
    <w:rsid w:val="00A54299"/>
    <w:rsid w:val="00A54378"/>
    <w:rsid w:val="00A54771"/>
    <w:rsid w:val="00A54D02"/>
    <w:rsid w:val="00A5572B"/>
    <w:rsid w:val="00A55ED3"/>
    <w:rsid w:val="00A56AD7"/>
    <w:rsid w:val="00A577D6"/>
    <w:rsid w:val="00A60CD4"/>
    <w:rsid w:val="00A61C08"/>
    <w:rsid w:val="00A623FC"/>
    <w:rsid w:val="00A6258A"/>
    <w:rsid w:val="00A62886"/>
    <w:rsid w:val="00A636F8"/>
    <w:rsid w:val="00A63CCE"/>
    <w:rsid w:val="00A649F4"/>
    <w:rsid w:val="00A654A5"/>
    <w:rsid w:val="00A66DD1"/>
    <w:rsid w:val="00A679E4"/>
    <w:rsid w:val="00A67E36"/>
    <w:rsid w:val="00A700A9"/>
    <w:rsid w:val="00A70788"/>
    <w:rsid w:val="00A710E4"/>
    <w:rsid w:val="00A72908"/>
    <w:rsid w:val="00A730FB"/>
    <w:rsid w:val="00A73C52"/>
    <w:rsid w:val="00A73E81"/>
    <w:rsid w:val="00A74CE6"/>
    <w:rsid w:val="00A75DE5"/>
    <w:rsid w:val="00A764EE"/>
    <w:rsid w:val="00A7704A"/>
    <w:rsid w:val="00A77A51"/>
    <w:rsid w:val="00A8078A"/>
    <w:rsid w:val="00A8079D"/>
    <w:rsid w:val="00A808E6"/>
    <w:rsid w:val="00A81C50"/>
    <w:rsid w:val="00A82AE6"/>
    <w:rsid w:val="00A82EFE"/>
    <w:rsid w:val="00A8324B"/>
    <w:rsid w:val="00A83343"/>
    <w:rsid w:val="00A83602"/>
    <w:rsid w:val="00A83E04"/>
    <w:rsid w:val="00A84C14"/>
    <w:rsid w:val="00A84D06"/>
    <w:rsid w:val="00A84F6E"/>
    <w:rsid w:val="00A85C78"/>
    <w:rsid w:val="00A85E2C"/>
    <w:rsid w:val="00A86789"/>
    <w:rsid w:val="00A874C0"/>
    <w:rsid w:val="00A9056A"/>
    <w:rsid w:val="00A90EF7"/>
    <w:rsid w:val="00A916DF"/>
    <w:rsid w:val="00A91B3A"/>
    <w:rsid w:val="00A91D69"/>
    <w:rsid w:val="00A92223"/>
    <w:rsid w:val="00A9248A"/>
    <w:rsid w:val="00A92941"/>
    <w:rsid w:val="00A936E2"/>
    <w:rsid w:val="00A94128"/>
    <w:rsid w:val="00A946D2"/>
    <w:rsid w:val="00A9487F"/>
    <w:rsid w:val="00A952F2"/>
    <w:rsid w:val="00A95540"/>
    <w:rsid w:val="00A96807"/>
    <w:rsid w:val="00A9699C"/>
    <w:rsid w:val="00A96B05"/>
    <w:rsid w:val="00A970B2"/>
    <w:rsid w:val="00AA0055"/>
    <w:rsid w:val="00AA032B"/>
    <w:rsid w:val="00AA04AC"/>
    <w:rsid w:val="00AA1118"/>
    <w:rsid w:val="00AA1CF6"/>
    <w:rsid w:val="00AA2906"/>
    <w:rsid w:val="00AA3598"/>
    <w:rsid w:val="00AA376C"/>
    <w:rsid w:val="00AA4993"/>
    <w:rsid w:val="00AA4F02"/>
    <w:rsid w:val="00AA5161"/>
    <w:rsid w:val="00AA5599"/>
    <w:rsid w:val="00AA55CB"/>
    <w:rsid w:val="00AA584F"/>
    <w:rsid w:val="00AB0AC6"/>
    <w:rsid w:val="00AB24BA"/>
    <w:rsid w:val="00AB2C4D"/>
    <w:rsid w:val="00AB30F3"/>
    <w:rsid w:val="00AB3820"/>
    <w:rsid w:val="00AB6596"/>
    <w:rsid w:val="00AB667C"/>
    <w:rsid w:val="00AB6D24"/>
    <w:rsid w:val="00AB7424"/>
    <w:rsid w:val="00AB7575"/>
    <w:rsid w:val="00AB77EF"/>
    <w:rsid w:val="00AB7B09"/>
    <w:rsid w:val="00AC0E2B"/>
    <w:rsid w:val="00AC15D4"/>
    <w:rsid w:val="00AC2014"/>
    <w:rsid w:val="00AC2086"/>
    <w:rsid w:val="00AC2C88"/>
    <w:rsid w:val="00AC2F52"/>
    <w:rsid w:val="00AC337F"/>
    <w:rsid w:val="00AC3461"/>
    <w:rsid w:val="00AC3D17"/>
    <w:rsid w:val="00AC3EC9"/>
    <w:rsid w:val="00AC5DDC"/>
    <w:rsid w:val="00AC5E02"/>
    <w:rsid w:val="00AC6058"/>
    <w:rsid w:val="00AC65A4"/>
    <w:rsid w:val="00AC6605"/>
    <w:rsid w:val="00AC68E1"/>
    <w:rsid w:val="00AC72A8"/>
    <w:rsid w:val="00AC7B19"/>
    <w:rsid w:val="00AC7CE4"/>
    <w:rsid w:val="00AD362F"/>
    <w:rsid w:val="00AD414A"/>
    <w:rsid w:val="00AD41E9"/>
    <w:rsid w:val="00AD591C"/>
    <w:rsid w:val="00AD5CBC"/>
    <w:rsid w:val="00AD6309"/>
    <w:rsid w:val="00AD6368"/>
    <w:rsid w:val="00AD7C45"/>
    <w:rsid w:val="00AE01CA"/>
    <w:rsid w:val="00AE066D"/>
    <w:rsid w:val="00AE1A64"/>
    <w:rsid w:val="00AE20EC"/>
    <w:rsid w:val="00AE226B"/>
    <w:rsid w:val="00AE3414"/>
    <w:rsid w:val="00AE4556"/>
    <w:rsid w:val="00AE4768"/>
    <w:rsid w:val="00AE4C4F"/>
    <w:rsid w:val="00AE5557"/>
    <w:rsid w:val="00AE59C5"/>
    <w:rsid w:val="00AE6708"/>
    <w:rsid w:val="00AE6CC3"/>
    <w:rsid w:val="00AE72EC"/>
    <w:rsid w:val="00AE7341"/>
    <w:rsid w:val="00AE74A2"/>
    <w:rsid w:val="00AF0629"/>
    <w:rsid w:val="00AF0BE8"/>
    <w:rsid w:val="00AF0C18"/>
    <w:rsid w:val="00AF0DA9"/>
    <w:rsid w:val="00AF0E5E"/>
    <w:rsid w:val="00AF0E77"/>
    <w:rsid w:val="00AF18B3"/>
    <w:rsid w:val="00AF1BF5"/>
    <w:rsid w:val="00AF1DBD"/>
    <w:rsid w:val="00AF22A7"/>
    <w:rsid w:val="00AF22E7"/>
    <w:rsid w:val="00AF3887"/>
    <w:rsid w:val="00AF3AEA"/>
    <w:rsid w:val="00AF534F"/>
    <w:rsid w:val="00AF6090"/>
    <w:rsid w:val="00AF6544"/>
    <w:rsid w:val="00AF69AA"/>
    <w:rsid w:val="00AF7B65"/>
    <w:rsid w:val="00B00C04"/>
    <w:rsid w:val="00B026EF"/>
    <w:rsid w:val="00B02DA3"/>
    <w:rsid w:val="00B02E7C"/>
    <w:rsid w:val="00B040D2"/>
    <w:rsid w:val="00B0434E"/>
    <w:rsid w:val="00B049B1"/>
    <w:rsid w:val="00B04BE4"/>
    <w:rsid w:val="00B0517C"/>
    <w:rsid w:val="00B051F7"/>
    <w:rsid w:val="00B05B90"/>
    <w:rsid w:val="00B06307"/>
    <w:rsid w:val="00B06500"/>
    <w:rsid w:val="00B06B29"/>
    <w:rsid w:val="00B06BD7"/>
    <w:rsid w:val="00B07F04"/>
    <w:rsid w:val="00B10088"/>
    <w:rsid w:val="00B106C9"/>
    <w:rsid w:val="00B10DCC"/>
    <w:rsid w:val="00B1110B"/>
    <w:rsid w:val="00B11133"/>
    <w:rsid w:val="00B11CFE"/>
    <w:rsid w:val="00B120FA"/>
    <w:rsid w:val="00B129AF"/>
    <w:rsid w:val="00B130F5"/>
    <w:rsid w:val="00B1373D"/>
    <w:rsid w:val="00B13B7B"/>
    <w:rsid w:val="00B13C95"/>
    <w:rsid w:val="00B14237"/>
    <w:rsid w:val="00B14297"/>
    <w:rsid w:val="00B14AD0"/>
    <w:rsid w:val="00B15982"/>
    <w:rsid w:val="00B15FFE"/>
    <w:rsid w:val="00B16389"/>
    <w:rsid w:val="00B16406"/>
    <w:rsid w:val="00B166B0"/>
    <w:rsid w:val="00B16859"/>
    <w:rsid w:val="00B17DE7"/>
    <w:rsid w:val="00B2034F"/>
    <w:rsid w:val="00B209B4"/>
    <w:rsid w:val="00B21E1E"/>
    <w:rsid w:val="00B21FCF"/>
    <w:rsid w:val="00B238EE"/>
    <w:rsid w:val="00B2436A"/>
    <w:rsid w:val="00B25FFF"/>
    <w:rsid w:val="00B26375"/>
    <w:rsid w:val="00B27DFC"/>
    <w:rsid w:val="00B27EA4"/>
    <w:rsid w:val="00B27EFA"/>
    <w:rsid w:val="00B30A9F"/>
    <w:rsid w:val="00B3149D"/>
    <w:rsid w:val="00B31744"/>
    <w:rsid w:val="00B3176E"/>
    <w:rsid w:val="00B32DE2"/>
    <w:rsid w:val="00B330F6"/>
    <w:rsid w:val="00B335D2"/>
    <w:rsid w:val="00B33FF4"/>
    <w:rsid w:val="00B35F4C"/>
    <w:rsid w:val="00B377F5"/>
    <w:rsid w:val="00B403D7"/>
    <w:rsid w:val="00B40A31"/>
    <w:rsid w:val="00B40F0F"/>
    <w:rsid w:val="00B41113"/>
    <w:rsid w:val="00B414BE"/>
    <w:rsid w:val="00B422C7"/>
    <w:rsid w:val="00B434C8"/>
    <w:rsid w:val="00B443EE"/>
    <w:rsid w:val="00B44C7F"/>
    <w:rsid w:val="00B459C9"/>
    <w:rsid w:val="00B46B2A"/>
    <w:rsid w:val="00B47071"/>
    <w:rsid w:val="00B4749C"/>
    <w:rsid w:val="00B47711"/>
    <w:rsid w:val="00B47EBE"/>
    <w:rsid w:val="00B53500"/>
    <w:rsid w:val="00B53804"/>
    <w:rsid w:val="00B53A1C"/>
    <w:rsid w:val="00B53DCB"/>
    <w:rsid w:val="00B545B1"/>
    <w:rsid w:val="00B54F44"/>
    <w:rsid w:val="00B55160"/>
    <w:rsid w:val="00B562FE"/>
    <w:rsid w:val="00B56381"/>
    <w:rsid w:val="00B5698F"/>
    <w:rsid w:val="00B56F45"/>
    <w:rsid w:val="00B608A4"/>
    <w:rsid w:val="00B60B29"/>
    <w:rsid w:val="00B60F3F"/>
    <w:rsid w:val="00B61199"/>
    <w:rsid w:val="00B613EA"/>
    <w:rsid w:val="00B621E1"/>
    <w:rsid w:val="00B624D4"/>
    <w:rsid w:val="00B62502"/>
    <w:rsid w:val="00B6274D"/>
    <w:rsid w:val="00B6298B"/>
    <w:rsid w:val="00B637D6"/>
    <w:rsid w:val="00B63B50"/>
    <w:rsid w:val="00B640A3"/>
    <w:rsid w:val="00B6438A"/>
    <w:rsid w:val="00B64736"/>
    <w:rsid w:val="00B64EA8"/>
    <w:rsid w:val="00B65720"/>
    <w:rsid w:val="00B65A4E"/>
    <w:rsid w:val="00B67293"/>
    <w:rsid w:val="00B674DF"/>
    <w:rsid w:val="00B70491"/>
    <w:rsid w:val="00B70B96"/>
    <w:rsid w:val="00B70FC3"/>
    <w:rsid w:val="00B712F1"/>
    <w:rsid w:val="00B71831"/>
    <w:rsid w:val="00B723A8"/>
    <w:rsid w:val="00B7375D"/>
    <w:rsid w:val="00B73E87"/>
    <w:rsid w:val="00B74069"/>
    <w:rsid w:val="00B7463A"/>
    <w:rsid w:val="00B74ACA"/>
    <w:rsid w:val="00B758D0"/>
    <w:rsid w:val="00B76EF0"/>
    <w:rsid w:val="00B76F6C"/>
    <w:rsid w:val="00B7721B"/>
    <w:rsid w:val="00B77A23"/>
    <w:rsid w:val="00B8042B"/>
    <w:rsid w:val="00B80574"/>
    <w:rsid w:val="00B80D60"/>
    <w:rsid w:val="00B829B5"/>
    <w:rsid w:val="00B82E22"/>
    <w:rsid w:val="00B83684"/>
    <w:rsid w:val="00B83A1A"/>
    <w:rsid w:val="00B83E33"/>
    <w:rsid w:val="00B83FA1"/>
    <w:rsid w:val="00B84B8B"/>
    <w:rsid w:val="00B84C69"/>
    <w:rsid w:val="00B85061"/>
    <w:rsid w:val="00B86B68"/>
    <w:rsid w:val="00B90204"/>
    <w:rsid w:val="00B90777"/>
    <w:rsid w:val="00B916DA"/>
    <w:rsid w:val="00B93500"/>
    <w:rsid w:val="00B93C88"/>
    <w:rsid w:val="00B94291"/>
    <w:rsid w:val="00B9501C"/>
    <w:rsid w:val="00B96304"/>
    <w:rsid w:val="00B964F0"/>
    <w:rsid w:val="00B965FA"/>
    <w:rsid w:val="00B967BA"/>
    <w:rsid w:val="00B96C77"/>
    <w:rsid w:val="00B97E2B"/>
    <w:rsid w:val="00B9F6AA"/>
    <w:rsid w:val="00BA00DB"/>
    <w:rsid w:val="00BA0C1A"/>
    <w:rsid w:val="00BA0CE9"/>
    <w:rsid w:val="00BA1309"/>
    <w:rsid w:val="00BA18F1"/>
    <w:rsid w:val="00BA1DD2"/>
    <w:rsid w:val="00BA1FA3"/>
    <w:rsid w:val="00BA25D2"/>
    <w:rsid w:val="00BA286D"/>
    <w:rsid w:val="00BA2AEF"/>
    <w:rsid w:val="00BA2B60"/>
    <w:rsid w:val="00BA40DC"/>
    <w:rsid w:val="00BA4853"/>
    <w:rsid w:val="00BA5D8D"/>
    <w:rsid w:val="00BA6585"/>
    <w:rsid w:val="00BA6913"/>
    <w:rsid w:val="00BA750B"/>
    <w:rsid w:val="00BA7530"/>
    <w:rsid w:val="00BA7EC3"/>
    <w:rsid w:val="00BB08FC"/>
    <w:rsid w:val="00BB158C"/>
    <w:rsid w:val="00BB16BD"/>
    <w:rsid w:val="00BB1EB6"/>
    <w:rsid w:val="00BB2408"/>
    <w:rsid w:val="00BB35A4"/>
    <w:rsid w:val="00BB39EA"/>
    <w:rsid w:val="00BB3D19"/>
    <w:rsid w:val="00BB4E5D"/>
    <w:rsid w:val="00BB533F"/>
    <w:rsid w:val="00BB5683"/>
    <w:rsid w:val="00BB6DD3"/>
    <w:rsid w:val="00BB7FD6"/>
    <w:rsid w:val="00BC03F2"/>
    <w:rsid w:val="00BC1074"/>
    <w:rsid w:val="00BC1AE0"/>
    <w:rsid w:val="00BC2105"/>
    <w:rsid w:val="00BC24B5"/>
    <w:rsid w:val="00BC3569"/>
    <w:rsid w:val="00BC4018"/>
    <w:rsid w:val="00BC4365"/>
    <w:rsid w:val="00BC45FF"/>
    <w:rsid w:val="00BC5531"/>
    <w:rsid w:val="00BC6537"/>
    <w:rsid w:val="00BC6A38"/>
    <w:rsid w:val="00BC6FBB"/>
    <w:rsid w:val="00BC739C"/>
    <w:rsid w:val="00BC788B"/>
    <w:rsid w:val="00BC7E4B"/>
    <w:rsid w:val="00BC7E4F"/>
    <w:rsid w:val="00BD0256"/>
    <w:rsid w:val="00BD0CCC"/>
    <w:rsid w:val="00BD0DD0"/>
    <w:rsid w:val="00BD22E2"/>
    <w:rsid w:val="00BD2396"/>
    <w:rsid w:val="00BD28C2"/>
    <w:rsid w:val="00BD2E1D"/>
    <w:rsid w:val="00BD33B3"/>
    <w:rsid w:val="00BD3CC5"/>
    <w:rsid w:val="00BD4339"/>
    <w:rsid w:val="00BD4796"/>
    <w:rsid w:val="00BD4D8F"/>
    <w:rsid w:val="00BD575F"/>
    <w:rsid w:val="00BD5953"/>
    <w:rsid w:val="00BD5EE6"/>
    <w:rsid w:val="00BD60B4"/>
    <w:rsid w:val="00BD6DC0"/>
    <w:rsid w:val="00BE0545"/>
    <w:rsid w:val="00BE18F1"/>
    <w:rsid w:val="00BE1E39"/>
    <w:rsid w:val="00BE1E80"/>
    <w:rsid w:val="00BE206D"/>
    <w:rsid w:val="00BE45D6"/>
    <w:rsid w:val="00BE5716"/>
    <w:rsid w:val="00BE5FE7"/>
    <w:rsid w:val="00BE69CF"/>
    <w:rsid w:val="00BE6DF8"/>
    <w:rsid w:val="00BE7339"/>
    <w:rsid w:val="00BF05E8"/>
    <w:rsid w:val="00BF0BF4"/>
    <w:rsid w:val="00BF0CB0"/>
    <w:rsid w:val="00BF1080"/>
    <w:rsid w:val="00BF1094"/>
    <w:rsid w:val="00BF1ABB"/>
    <w:rsid w:val="00BF1D0F"/>
    <w:rsid w:val="00BF1E8D"/>
    <w:rsid w:val="00BF2D6C"/>
    <w:rsid w:val="00BF35D3"/>
    <w:rsid w:val="00BF45B4"/>
    <w:rsid w:val="00BF4822"/>
    <w:rsid w:val="00BF48BA"/>
    <w:rsid w:val="00BF491E"/>
    <w:rsid w:val="00BF55D3"/>
    <w:rsid w:val="00BF6303"/>
    <w:rsid w:val="00BF63A0"/>
    <w:rsid w:val="00BF68D0"/>
    <w:rsid w:val="00BF739E"/>
    <w:rsid w:val="00BF78A2"/>
    <w:rsid w:val="00C006A5"/>
    <w:rsid w:val="00C007F4"/>
    <w:rsid w:val="00C00834"/>
    <w:rsid w:val="00C00AD6"/>
    <w:rsid w:val="00C00B51"/>
    <w:rsid w:val="00C0195E"/>
    <w:rsid w:val="00C02B3C"/>
    <w:rsid w:val="00C02B9F"/>
    <w:rsid w:val="00C02DDF"/>
    <w:rsid w:val="00C03101"/>
    <w:rsid w:val="00C034BB"/>
    <w:rsid w:val="00C04190"/>
    <w:rsid w:val="00C04BB5"/>
    <w:rsid w:val="00C04CA7"/>
    <w:rsid w:val="00C04D3C"/>
    <w:rsid w:val="00C0506D"/>
    <w:rsid w:val="00C05406"/>
    <w:rsid w:val="00C05D78"/>
    <w:rsid w:val="00C05DE7"/>
    <w:rsid w:val="00C06943"/>
    <w:rsid w:val="00C06C47"/>
    <w:rsid w:val="00C07FDD"/>
    <w:rsid w:val="00C10AFF"/>
    <w:rsid w:val="00C10BEB"/>
    <w:rsid w:val="00C10C2C"/>
    <w:rsid w:val="00C1152A"/>
    <w:rsid w:val="00C1237D"/>
    <w:rsid w:val="00C1300E"/>
    <w:rsid w:val="00C13141"/>
    <w:rsid w:val="00C13D6C"/>
    <w:rsid w:val="00C14A1A"/>
    <w:rsid w:val="00C154DA"/>
    <w:rsid w:val="00C1561D"/>
    <w:rsid w:val="00C15AF8"/>
    <w:rsid w:val="00C15D6E"/>
    <w:rsid w:val="00C15F54"/>
    <w:rsid w:val="00C16A69"/>
    <w:rsid w:val="00C178FA"/>
    <w:rsid w:val="00C2003D"/>
    <w:rsid w:val="00C2077D"/>
    <w:rsid w:val="00C209A3"/>
    <w:rsid w:val="00C20F59"/>
    <w:rsid w:val="00C21411"/>
    <w:rsid w:val="00C21E85"/>
    <w:rsid w:val="00C2211F"/>
    <w:rsid w:val="00C22E6E"/>
    <w:rsid w:val="00C24416"/>
    <w:rsid w:val="00C24597"/>
    <w:rsid w:val="00C2582B"/>
    <w:rsid w:val="00C25E13"/>
    <w:rsid w:val="00C273F6"/>
    <w:rsid w:val="00C27AEE"/>
    <w:rsid w:val="00C27BBA"/>
    <w:rsid w:val="00C27BE0"/>
    <w:rsid w:val="00C27F79"/>
    <w:rsid w:val="00C30679"/>
    <w:rsid w:val="00C31349"/>
    <w:rsid w:val="00C31614"/>
    <w:rsid w:val="00C31749"/>
    <w:rsid w:val="00C319CE"/>
    <w:rsid w:val="00C32EE0"/>
    <w:rsid w:val="00C32FEE"/>
    <w:rsid w:val="00C3373A"/>
    <w:rsid w:val="00C33B26"/>
    <w:rsid w:val="00C34295"/>
    <w:rsid w:val="00C34CE7"/>
    <w:rsid w:val="00C3509D"/>
    <w:rsid w:val="00C3519B"/>
    <w:rsid w:val="00C3524E"/>
    <w:rsid w:val="00C35DD0"/>
    <w:rsid w:val="00C3618F"/>
    <w:rsid w:val="00C364D7"/>
    <w:rsid w:val="00C37189"/>
    <w:rsid w:val="00C37208"/>
    <w:rsid w:val="00C40320"/>
    <w:rsid w:val="00C406C4"/>
    <w:rsid w:val="00C40760"/>
    <w:rsid w:val="00C41115"/>
    <w:rsid w:val="00C419E4"/>
    <w:rsid w:val="00C42251"/>
    <w:rsid w:val="00C42D7B"/>
    <w:rsid w:val="00C446DE"/>
    <w:rsid w:val="00C44ECB"/>
    <w:rsid w:val="00C45017"/>
    <w:rsid w:val="00C4529C"/>
    <w:rsid w:val="00C45ECD"/>
    <w:rsid w:val="00C460E3"/>
    <w:rsid w:val="00C46558"/>
    <w:rsid w:val="00C46596"/>
    <w:rsid w:val="00C46A9C"/>
    <w:rsid w:val="00C47122"/>
    <w:rsid w:val="00C50257"/>
    <w:rsid w:val="00C504AB"/>
    <w:rsid w:val="00C507E0"/>
    <w:rsid w:val="00C518D3"/>
    <w:rsid w:val="00C51D50"/>
    <w:rsid w:val="00C537A1"/>
    <w:rsid w:val="00C53CB8"/>
    <w:rsid w:val="00C54569"/>
    <w:rsid w:val="00C551C8"/>
    <w:rsid w:val="00C552AB"/>
    <w:rsid w:val="00C566A8"/>
    <w:rsid w:val="00C60EBF"/>
    <w:rsid w:val="00C61302"/>
    <w:rsid w:val="00C61D9C"/>
    <w:rsid w:val="00C61FAB"/>
    <w:rsid w:val="00C62132"/>
    <w:rsid w:val="00C625F6"/>
    <w:rsid w:val="00C629A8"/>
    <w:rsid w:val="00C63498"/>
    <w:rsid w:val="00C63646"/>
    <w:rsid w:val="00C64BA2"/>
    <w:rsid w:val="00C655C2"/>
    <w:rsid w:val="00C65616"/>
    <w:rsid w:val="00C65AD0"/>
    <w:rsid w:val="00C66DCC"/>
    <w:rsid w:val="00C672AA"/>
    <w:rsid w:val="00C672F2"/>
    <w:rsid w:val="00C67A02"/>
    <w:rsid w:val="00C67F3D"/>
    <w:rsid w:val="00C7078C"/>
    <w:rsid w:val="00C70B9A"/>
    <w:rsid w:val="00C71428"/>
    <w:rsid w:val="00C71FEB"/>
    <w:rsid w:val="00C7328F"/>
    <w:rsid w:val="00C740F0"/>
    <w:rsid w:val="00C74C35"/>
    <w:rsid w:val="00C75D22"/>
    <w:rsid w:val="00C7720D"/>
    <w:rsid w:val="00C772E8"/>
    <w:rsid w:val="00C7762B"/>
    <w:rsid w:val="00C77959"/>
    <w:rsid w:val="00C807AD"/>
    <w:rsid w:val="00C80C4A"/>
    <w:rsid w:val="00C80D1D"/>
    <w:rsid w:val="00C81723"/>
    <w:rsid w:val="00C82CE1"/>
    <w:rsid w:val="00C83C18"/>
    <w:rsid w:val="00C84046"/>
    <w:rsid w:val="00C84282"/>
    <w:rsid w:val="00C8447B"/>
    <w:rsid w:val="00C846DE"/>
    <w:rsid w:val="00C84779"/>
    <w:rsid w:val="00C847A1"/>
    <w:rsid w:val="00C847F5"/>
    <w:rsid w:val="00C8487B"/>
    <w:rsid w:val="00C851B8"/>
    <w:rsid w:val="00C853E2"/>
    <w:rsid w:val="00C85829"/>
    <w:rsid w:val="00C85A35"/>
    <w:rsid w:val="00C876E3"/>
    <w:rsid w:val="00C87CC8"/>
    <w:rsid w:val="00C90091"/>
    <w:rsid w:val="00C917D2"/>
    <w:rsid w:val="00C91B31"/>
    <w:rsid w:val="00C9203C"/>
    <w:rsid w:val="00C92948"/>
    <w:rsid w:val="00C92980"/>
    <w:rsid w:val="00C93255"/>
    <w:rsid w:val="00C93301"/>
    <w:rsid w:val="00C940E5"/>
    <w:rsid w:val="00C94A0D"/>
    <w:rsid w:val="00C95349"/>
    <w:rsid w:val="00C95502"/>
    <w:rsid w:val="00C9605B"/>
    <w:rsid w:val="00C9779B"/>
    <w:rsid w:val="00CA0634"/>
    <w:rsid w:val="00CA0CCF"/>
    <w:rsid w:val="00CA0DC0"/>
    <w:rsid w:val="00CA10D9"/>
    <w:rsid w:val="00CA22A4"/>
    <w:rsid w:val="00CA2A0E"/>
    <w:rsid w:val="00CA420C"/>
    <w:rsid w:val="00CA476B"/>
    <w:rsid w:val="00CA6440"/>
    <w:rsid w:val="00CA6E9F"/>
    <w:rsid w:val="00CA79D3"/>
    <w:rsid w:val="00CB023D"/>
    <w:rsid w:val="00CB0404"/>
    <w:rsid w:val="00CB0A33"/>
    <w:rsid w:val="00CB225C"/>
    <w:rsid w:val="00CB246E"/>
    <w:rsid w:val="00CB2E80"/>
    <w:rsid w:val="00CB34E8"/>
    <w:rsid w:val="00CB3CFC"/>
    <w:rsid w:val="00CB3DCC"/>
    <w:rsid w:val="00CB6B92"/>
    <w:rsid w:val="00CB7648"/>
    <w:rsid w:val="00CB7D07"/>
    <w:rsid w:val="00CC0059"/>
    <w:rsid w:val="00CC032B"/>
    <w:rsid w:val="00CC0788"/>
    <w:rsid w:val="00CC1034"/>
    <w:rsid w:val="00CC1BAF"/>
    <w:rsid w:val="00CC1C6C"/>
    <w:rsid w:val="00CC2BBC"/>
    <w:rsid w:val="00CC2DCC"/>
    <w:rsid w:val="00CC40C5"/>
    <w:rsid w:val="00CC4E9F"/>
    <w:rsid w:val="00CC4F1B"/>
    <w:rsid w:val="00CC537C"/>
    <w:rsid w:val="00CC547F"/>
    <w:rsid w:val="00CC5D73"/>
    <w:rsid w:val="00CC7B50"/>
    <w:rsid w:val="00CC7BDD"/>
    <w:rsid w:val="00CD1162"/>
    <w:rsid w:val="00CD17F9"/>
    <w:rsid w:val="00CD2736"/>
    <w:rsid w:val="00CD27B4"/>
    <w:rsid w:val="00CD341F"/>
    <w:rsid w:val="00CD3644"/>
    <w:rsid w:val="00CD374A"/>
    <w:rsid w:val="00CD37C7"/>
    <w:rsid w:val="00CD3DD6"/>
    <w:rsid w:val="00CD3F77"/>
    <w:rsid w:val="00CD688F"/>
    <w:rsid w:val="00CD6B96"/>
    <w:rsid w:val="00CE07A7"/>
    <w:rsid w:val="00CE2106"/>
    <w:rsid w:val="00CE21C6"/>
    <w:rsid w:val="00CE2C68"/>
    <w:rsid w:val="00CE3171"/>
    <w:rsid w:val="00CE446C"/>
    <w:rsid w:val="00CE4B33"/>
    <w:rsid w:val="00CE5537"/>
    <w:rsid w:val="00CE5B1B"/>
    <w:rsid w:val="00CE5C32"/>
    <w:rsid w:val="00CF0050"/>
    <w:rsid w:val="00CF05FA"/>
    <w:rsid w:val="00CF09C0"/>
    <w:rsid w:val="00CF0A31"/>
    <w:rsid w:val="00CF1297"/>
    <w:rsid w:val="00CF17C3"/>
    <w:rsid w:val="00CF1C40"/>
    <w:rsid w:val="00CF207E"/>
    <w:rsid w:val="00CF2553"/>
    <w:rsid w:val="00CF266D"/>
    <w:rsid w:val="00CF3920"/>
    <w:rsid w:val="00CF45B8"/>
    <w:rsid w:val="00CF46BF"/>
    <w:rsid w:val="00CF47CE"/>
    <w:rsid w:val="00CF4A90"/>
    <w:rsid w:val="00CF586F"/>
    <w:rsid w:val="00CF69FB"/>
    <w:rsid w:val="00CFE4AE"/>
    <w:rsid w:val="00D00A85"/>
    <w:rsid w:val="00D01FC7"/>
    <w:rsid w:val="00D0266A"/>
    <w:rsid w:val="00D02FA7"/>
    <w:rsid w:val="00D03005"/>
    <w:rsid w:val="00D04008"/>
    <w:rsid w:val="00D041BA"/>
    <w:rsid w:val="00D044F7"/>
    <w:rsid w:val="00D04596"/>
    <w:rsid w:val="00D0472C"/>
    <w:rsid w:val="00D04DFE"/>
    <w:rsid w:val="00D053B7"/>
    <w:rsid w:val="00D05986"/>
    <w:rsid w:val="00D06472"/>
    <w:rsid w:val="00D06A90"/>
    <w:rsid w:val="00D06DE4"/>
    <w:rsid w:val="00D073BD"/>
    <w:rsid w:val="00D07740"/>
    <w:rsid w:val="00D07FAB"/>
    <w:rsid w:val="00D10116"/>
    <w:rsid w:val="00D103BC"/>
    <w:rsid w:val="00D10F49"/>
    <w:rsid w:val="00D113A0"/>
    <w:rsid w:val="00D11707"/>
    <w:rsid w:val="00D1325A"/>
    <w:rsid w:val="00D1378E"/>
    <w:rsid w:val="00D13DAC"/>
    <w:rsid w:val="00D14035"/>
    <w:rsid w:val="00D15740"/>
    <w:rsid w:val="00D166D9"/>
    <w:rsid w:val="00D167F7"/>
    <w:rsid w:val="00D20499"/>
    <w:rsid w:val="00D21A35"/>
    <w:rsid w:val="00D21CE4"/>
    <w:rsid w:val="00D22B8D"/>
    <w:rsid w:val="00D22C7C"/>
    <w:rsid w:val="00D2372B"/>
    <w:rsid w:val="00D23791"/>
    <w:rsid w:val="00D245F9"/>
    <w:rsid w:val="00D25A72"/>
    <w:rsid w:val="00D26326"/>
    <w:rsid w:val="00D26D23"/>
    <w:rsid w:val="00D271BF"/>
    <w:rsid w:val="00D273B5"/>
    <w:rsid w:val="00D27C9F"/>
    <w:rsid w:val="00D27D04"/>
    <w:rsid w:val="00D27E99"/>
    <w:rsid w:val="00D30691"/>
    <w:rsid w:val="00D30FAA"/>
    <w:rsid w:val="00D31902"/>
    <w:rsid w:val="00D31A16"/>
    <w:rsid w:val="00D323BA"/>
    <w:rsid w:val="00D32457"/>
    <w:rsid w:val="00D32787"/>
    <w:rsid w:val="00D3324B"/>
    <w:rsid w:val="00D3327A"/>
    <w:rsid w:val="00D339AD"/>
    <w:rsid w:val="00D33A56"/>
    <w:rsid w:val="00D33FA8"/>
    <w:rsid w:val="00D35F49"/>
    <w:rsid w:val="00D36E19"/>
    <w:rsid w:val="00D36FB9"/>
    <w:rsid w:val="00D37ED3"/>
    <w:rsid w:val="00D4018A"/>
    <w:rsid w:val="00D40EE5"/>
    <w:rsid w:val="00D4121F"/>
    <w:rsid w:val="00D4153A"/>
    <w:rsid w:val="00D423F0"/>
    <w:rsid w:val="00D427A4"/>
    <w:rsid w:val="00D42D5D"/>
    <w:rsid w:val="00D432AC"/>
    <w:rsid w:val="00D433A6"/>
    <w:rsid w:val="00D43A34"/>
    <w:rsid w:val="00D43C53"/>
    <w:rsid w:val="00D45DD2"/>
    <w:rsid w:val="00D46085"/>
    <w:rsid w:val="00D46733"/>
    <w:rsid w:val="00D46A50"/>
    <w:rsid w:val="00D46F45"/>
    <w:rsid w:val="00D47CD1"/>
    <w:rsid w:val="00D500F3"/>
    <w:rsid w:val="00D512CD"/>
    <w:rsid w:val="00D53EFE"/>
    <w:rsid w:val="00D5409A"/>
    <w:rsid w:val="00D54B78"/>
    <w:rsid w:val="00D550FD"/>
    <w:rsid w:val="00D56062"/>
    <w:rsid w:val="00D56F7F"/>
    <w:rsid w:val="00D60408"/>
    <w:rsid w:val="00D60780"/>
    <w:rsid w:val="00D607BB"/>
    <w:rsid w:val="00D60E48"/>
    <w:rsid w:val="00D60E9A"/>
    <w:rsid w:val="00D62098"/>
    <w:rsid w:val="00D625DB"/>
    <w:rsid w:val="00D63626"/>
    <w:rsid w:val="00D638F3"/>
    <w:rsid w:val="00D66059"/>
    <w:rsid w:val="00D6644B"/>
    <w:rsid w:val="00D679F5"/>
    <w:rsid w:val="00D7087B"/>
    <w:rsid w:val="00D70B81"/>
    <w:rsid w:val="00D70DC2"/>
    <w:rsid w:val="00D715BC"/>
    <w:rsid w:val="00D723E8"/>
    <w:rsid w:val="00D725C8"/>
    <w:rsid w:val="00D72687"/>
    <w:rsid w:val="00D727D3"/>
    <w:rsid w:val="00D72D20"/>
    <w:rsid w:val="00D73813"/>
    <w:rsid w:val="00D73955"/>
    <w:rsid w:val="00D75603"/>
    <w:rsid w:val="00D76BC5"/>
    <w:rsid w:val="00D77703"/>
    <w:rsid w:val="00D7797C"/>
    <w:rsid w:val="00D77F38"/>
    <w:rsid w:val="00D804F2"/>
    <w:rsid w:val="00D808B0"/>
    <w:rsid w:val="00D810D8"/>
    <w:rsid w:val="00D81185"/>
    <w:rsid w:val="00D813F8"/>
    <w:rsid w:val="00D815A2"/>
    <w:rsid w:val="00D81E9C"/>
    <w:rsid w:val="00D82144"/>
    <w:rsid w:val="00D828B8"/>
    <w:rsid w:val="00D83519"/>
    <w:rsid w:val="00D83721"/>
    <w:rsid w:val="00D84237"/>
    <w:rsid w:val="00D84271"/>
    <w:rsid w:val="00D84493"/>
    <w:rsid w:val="00D84B09"/>
    <w:rsid w:val="00D84B48"/>
    <w:rsid w:val="00D84DBE"/>
    <w:rsid w:val="00D86A89"/>
    <w:rsid w:val="00D870BC"/>
    <w:rsid w:val="00D872AA"/>
    <w:rsid w:val="00D90B66"/>
    <w:rsid w:val="00D93D39"/>
    <w:rsid w:val="00D93EA5"/>
    <w:rsid w:val="00D947B9"/>
    <w:rsid w:val="00D95FC6"/>
    <w:rsid w:val="00D968B4"/>
    <w:rsid w:val="00D972E0"/>
    <w:rsid w:val="00DA1B63"/>
    <w:rsid w:val="00DA36A5"/>
    <w:rsid w:val="00DA375A"/>
    <w:rsid w:val="00DA3A78"/>
    <w:rsid w:val="00DA409C"/>
    <w:rsid w:val="00DA4601"/>
    <w:rsid w:val="00DA4743"/>
    <w:rsid w:val="00DA4949"/>
    <w:rsid w:val="00DA4CB8"/>
    <w:rsid w:val="00DA5242"/>
    <w:rsid w:val="00DA6024"/>
    <w:rsid w:val="00DA67EB"/>
    <w:rsid w:val="00DA69E4"/>
    <w:rsid w:val="00DA71E8"/>
    <w:rsid w:val="00DB0184"/>
    <w:rsid w:val="00DB08EB"/>
    <w:rsid w:val="00DB1162"/>
    <w:rsid w:val="00DB13E9"/>
    <w:rsid w:val="00DB1758"/>
    <w:rsid w:val="00DB1FD8"/>
    <w:rsid w:val="00DB2486"/>
    <w:rsid w:val="00DB256B"/>
    <w:rsid w:val="00DB2A23"/>
    <w:rsid w:val="00DB2C60"/>
    <w:rsid w:val="00DB3AAC"/>
    <w:rsid w:val="00DB3B6B"/>
    <w:rsid w:val="00DB3BD3"/>
    <w:rsid w:val="00DB6096"/>
    <w:rsid w:val="00DB60FD"/>
    <w:rsid w:val="00DB629D"/>
    <w:rsid w:val="00DB6681"/>
    <w:rsid w:val="00DB671C"/>
    <w:rsid w:val="00DB67AF"/>
    <w:rsid w:val="00DB69F8"/>
    <w:rsid w:val="00DB6A24"/>
    <w:rsid w:val="00DB6B3A"/>
    <w:rsid w:val="00DB724C"/>
    <w:rsid w:val="00DB760D"/>
    <w:rsid w:val="00DB7658"/>
    <w:rsid w:val="00DB7718"/>
    <w:rsid w:val="00DB783D"/>
    <w:rsid w:val="00DB7A28"/>
    <w:rsid w:val="00DC0B59"/>
    <w:rsid w:val="00DC0E1B"/>
    <w:rsid w:val="00DC10AC"/>
    <w:rsid w:val="00DC1115"/>
    <w:rsid w:val="00DC11BE"/>
    <w:rsid w:val="00DC14AD"/>
    <w:rsid w:val="00DC1655"/>
    <w:rsid w:val="00DC1B4B"/>
    <w:rsid w:val="00DC1BDC"/>
    <w:rsid w:val="00DC2864"/>
    <w:rsid w:val="00DC2BF9"/>
    <w:rsid w:val="00DC2EB3"/>
    <w:rsid w:val="00DC316E"/>
    <w:rsid w:val="00DC368D"/>
    <w:rsid w:val="00DC3D43"/>
    <w:rsid w:val="00DC3FA2"/>
    <w:rsid w:val="00DC45F7"/>
    <w:rsid w:val="00DC48C8"/>
    <w:rsid w:val="00DC6322"/>
    <w:rsid w:val="00DC641E"/>
    <w:rsid w:val="00DC6AA7"/>
    <w:rsid w:val="00DC6E6F"/>
    <w:rsid w:val="00DC7175"/>
    <w:rsid w:val="00DC783F"/>
    <w:rsid w:val="00DC79C9"/>
    <w:rsid w:val="00DC7A62"/>
    <w:rsid w:val="00DC7B09"/>
    <w:rsid w:val="00DC7EC9"/>
    <w:rsid w:val="00DD07C9"/>
    <w:rsid w:val="00DD0B3B"/>
    <w:rsid w:val="00DD1031"/>
    <w:rsid w:val="00DD12F9"/>
    <w:rsid w:val="00DD1B0D"/>
    <w:rsid w:val="00DD1DCD"/>
    <w:rsid w:val="00DD262A"/>
    <w:rsid w:val="00DD26F7"/>
    <w:rsid w:val="00DD2B17"/>
    <w:rsid w:val="00DD2B8F"/>
    <w:rsid w:val="00DD2ED5"/>
    <w:rsid w:val="00DD3903"/>
    <w:rsid w:val="00DD3A1D"/>
    <w:rsid w:val="00DD5E86"/>
    <w:rsid w:val="00DD630E"/>
    <w:rsid w:val="00DD6792"/>
    <w:rsid w:val="00DE00BF"/>
    <w:rsid w:val="00DE0409"/>
    <w:rsid w:val="00DE249B"/>
    <w:rsid w:val="00DE3186"/>
    <w:rsid w:val="00DE32F9"/>
    <w:rsid w:val="00DE3C57"/>
    <w:rsid w:val="00DE4A50"/>
    <w:rsid w:val="00DE4D23"/>
    <w:rsid w:val="00DE516F"/>
    <w:rsid w:val="00DE5580"/>
    <w:rsid w:val="00DE5CD2"/>
    <w:rsid w:val="00DE63B2"/>
    <w:rsid w:val="00DE746C"/>
    <w:rsid w:val="00DE7764"/>
    <w:rsid w:val="00DE7A0C"/>
    <w:rsid w:val="00DE7F89"/>
    <w:rsid w:val="00DF09E4"/>
    <w:rsid w:val="00DF0BB3"/>
    <w:rsid w:val="00DF13C6"/>
    <w:rsid w:val="00DF17A0"/>
    <w:rsid w:val="00DF192C"/>
    <w:rsid w:val="00DF1BFA"/>
    <w:rsid w:val="00DF22E6"/>
    <w:rsid w:val="00DF2580"/>
    <w:rsid w:val="00DF2961"/>
    <w:rsid w:val="00DF3012"/>
    <w:rsid w:val="00DF343A"/>
    <w:rsid w:val="00DF3C0A"/>
    <w:rsid w:val="00DF4135"/>
    <w:rsid w:val="00DF6330"/>
    <w:rsid w:val="00DF79EE"/>
    <w:rsid w:val="00DF7D3D"/>
    <w:rsid w:val="00E01D7C"/>
    <w:rsid w:val="00E02977"/>
    <w:rsid w:val="00E02BC7"/>
    <w:rsid w:val="00E03623"/>
    <w:rsid w:val="00E039CE"/>
    <w:rsid w:val="00E04643"/>
    <w:rsid w:val="00E04725"/>
    <w:rsid w:val="00E048FC"/>
    <w:rsid w:val="00E04904"/>
    <w:rsid w:val="00E04BE5"/>
    <w:rsid w:val="00E04F97"/>
    <w:rsid w:val="00E05E40"/>
    <w:rsid w:val="00E06658"/>
    <w:rsid w:val="00E06C10"/>
    <w:rsid w:val="00E07384"/>
    <w:rsid w:val="00E0770E"/>
    <w:rsid w:val="00E07964"/>
    <w:rsid w:val="00E07F77"/>
    <w:rsid w:val="00E1031E"/>
    <w:rsid w:val="00E1035E"/>
    <w:rsid w:val="00E10591"/>
    <w:rsid w:val="00E10B7D"/>
    <w:rsid w:val="00E1138D"/>
    <w:rsid w:val="00E1173D"/>
    <w:rsid w:val="00E123DE"/>
    <w:rsid w:val="00E126DC"/>
    <w:rsid w:val="00E12C19"/>
    <w:rsid w:val="00E1429E"/>
    <w:rsid w:val="00E1460F"/>
    <w:rsid w:val="00E14E80"/>
    <w:rsid w:val="00E15657"/>
    <w:rsid w:val="00E16A9B"/>
    <w:rsid w:val="00E16E66"/>
    <w:rsid w:val="00E17289"/>
    <w:rsid w:val="00E20859"/>
    <w:rsid w:val="00E2202B"/>
    <w:rsid w:val="00E22476"/>
    <w:rsid w:val="00E22F51"/>
    <w:rsid w:val="00E23A47"/>
    <w:rsid w:val="00E23B2A"/>
    <w:rsid w:val="00E24BD5"/>
    <w:rsid w:val="00E254A6"/>
    <w:rsid w:val="00E25CBC"/>
    <w:rsid w:val="00E269BC"/>
    <w:rsid w:val="00E26CAA"/>
    <w:rsid w:val="00E27242"/>
    <w:rsid w:val="00E27B33"/>
    <w:rsid w:val="00E306B7"/>
    <w:rsid w:val="00E3085F"/>
    <w:rsid w:val="00E30A7D"/>
    <w:rsid w:val="00E30FF3"/>
    <w:rsid w:val="00E31341"/>
    <w:rsid w:val="00E31A38"/>
    <w:rsid w:val="00E31EF6"/>
    <w:rsid w:val="00E326A5"/>
    <w:rsid w:val="00E332C3"/>
    <w:rsid w:val="00E337EC"/>
    <w:rsid w:val="00E352C1"/>
    <w:rsid w:val="00E3544F"/>
    <w:rsid w:val="00E35AA5"/>
    <w:rsid w:val="00E363E8"/>
    <w:rsid w:val="00E3652C"/>
    <w:rsid w:val="00E36798"/>
    <w:rsid w:val="00E36D51"/>
    <w:rsid w:val="00E40B60"/>
    <w:rsid w:val="00E40C2C"/>
    <w:rsid w:val="00E4117F"/>
    <w:rsid w:val="00E41401"/>
    <w:rsid w:val="00E42596"/>
    <w:rsid w:val="00E432EF"/>
    <w:rsid w:val="00E43555"/>
    <w:rsid w:val="00E43575"/>
    <w:rsid w:val="00E43CEB"/>
    <w:rsid w:val="00E44CFB"/>
    <w:rsid w:val="00E45843"/>
    <w:rsid w:val="00E45CB8"/>
    <w:rsid w:val="00E45CC0"/>
    <w:rsid w:val="00E46196"/>
    <w:rsid w:val="00E47179"/>
    <w:rsid w:val="00E474CE"/>
    <w:rsid w:val="00E47878"/>
    <w:rsid w:val="00E47F9F"/>
    <w:rsid w:val="00E5017C"/>
    <w:rsid w:val="00E51172"/>
    <w:rsid w:val="00E5206E"/>
    <w:rsid w:val="00E5255B"/>
    <w:rsid w:val="00E52E14"/>
    <w:rsid w:val="00E535DF"/>
    <w:rsid w:val="00E53DFB"/>
    <w:rsid w:val="00E5450E"/>
    <w:rsid w:val="00E54E4C"/>
    <w:rsid w:val="00E5572F"/>
    <w:rsid w:val="00E56738"/>
    <w:rsid w:val="00E571E6"/>
    <w:rsid w:val="00E57583"/>
    <w:rsid w:val="00E60048"/>
    <w:rsid w:val="00E6095F"/>
    <w:rsid w:val="00E609E3"/>
    <w:rsid w:val="00E6101A"/>
    <w:rsid w:val="00E61B0D"/>
    <w:rsid w:val="00E61B19"/>
    <w:rsid w:val="00E62287"/>
    <w:rsid w:val="00E623F7"/>
    <w:rsid w:val="00E624C1"/>
    <w:rsid w:val="00E6265F"/>
    <w:rsid w:val="00E62F3C"/>
    <w:rsid w:val="00E62F8B"/>
    <w:rsid w:val="00E63090"/>
    <w:rsid w:val="00E63CAB"/>
    <w:rsid w:val="00E65BE9"/>
    <w:rsid w:val="00E66449"/>
    <w:rsid w:val="00E66BF0"/>
    <w:rsid w:val="00E66C7A"/>
    <w:rsid w:val="00E673FA"/>
    <w:rsid w:val="00E67D37"/>
    <w:rsid w:val="00E67F0C"/>
    <w:rsid w:val="00E70629"/>
    <w:rsid w:val="00E7085A"/>
    <w:rsid w:val="00E71B3A"/>
    <w:rsid w:val="00E71B5F"/>
    <w:rsid w:val="00E72315"/>
    <w:rsid w:val="00E72C7F"/>
    <w:rsid w:val="00E732B6"/>
    <w:rsid w:val="00E7353B"/>
    <w:rsid w:val="00E737AF"/>
    <w:rsid w:val="00E73EC8"/>
    <w:rsid w:val="00E73F13"/>
    <w:rsid w:val="00E74727"/>
    <w:rsid w:val="00E74DBA"/>
    <w:rsid w:val="00E74E33"/>
    <w:rsid w:val="00E751A8"/>
    <w:rsid w:val="00E7551D"/>
    <w:rsid w:val="00E75E03"/>
    <w:rsid w:val="00E763CC"/>
    <w:rsid w:val="00E7678B"/>
    <w:rsid w:val="00E76C7D"/>
    <w:rsid w:val="00E77640"/>
    <w:rsid w:val="00E800A5"/>
    <w:rsid w:val="00E8043E"/>
    <w:rsid w:val="00E81996"/>
    <w:rsid w:val="00E826D8"/>
    <w:rsid w:val="00E8270A"/>
    <w:rsid w:val="00E846B6"/>
    <w:rsid w:val="00E84F51"/>
    <w:rsid w:val="00E85131"/>
    <w:rsid w:val="00E8553E"/>
    <w:rsid w:val="00E866BC"/>
    <w:rsid w:val="00E871D5"/>
    <w:rsid w:val="00E8768B"/>
    <w:rsid w:val="00E878C2"/>
    <w:rsid w:val="00E8797D"/>
    <w:rsid w:val="00E87A71"/>
    <w:rsid w:val="00E87E35"/>
    <w:rsid w:val="00E90D5F"/>
    <w:rsid w:val="00E92F15"/>
    <w:rsid w:val="00E93D58"/>
    <w:rsid w:val="00E94203"/>
    <w:rsid w:val="00E944D3"/>
    <w:rsid w:val="00E94900"/>
    <w:rsid w:val="00E94F30"/>
    <w:rsid w:val="00E957EB"/>
    <w:rsid w:val="00E968E7"/>
    <w:rsid w:val="00E96F04"/>
    <w:rsid w:val="00E97B07"/>
    <w:rsid w:val="00EA0284"/>
    <w:rsid w:val="00EA0805"/>
    <w:rsid w:val="00EA09EF"/>
    <w:rsid w:val="00EA148B"/>
    <w:rsid w:val="00EA21F0"/>
    <w:rsid w:val="00EA2FB0"/>
    <w:rsid w:val="00EA3AD9"/>
    <w:rsid w:val="00EA3B70"/>
    <w:rsid w:val="00EA4036"/>
    <w:rsid w:val="00EA5614"/>
    <w:rsid w:val="00EA5674"/>
    <w:rsid w:val="00EA6820"/>
    <w:rsid w:val="00EA6E18"/>
    <w:rsid w:val="00EA730C"/>
    <w:rsid w:val="00EA7FB0"/>
    <w:rsid w:val="00EB098B"/>
    <w:rsid w:val="00EB09FB"/>
    <w:rsid w:val="00EB1176"/>
    <w:rsid w:val="00EB22DA"/>
    <w:rsid w:val="00EB27AC"/>
    <w:rsid w:val="00EB2820"/>
    <w:rsid w:val="00EB3174"/>
    <w:rsid w:val="00EB3806"/>
    <w:rsid w:val="00EB3D41"/>
    <w:rsid w:val="00EB435D"/>
    <w:rsid w:val="00EB45A6"/>
    <w:rsid w:val="00EB48B8"/>
    <w:rsid w:val="00EB4ECB"/>
    <w:rsid w:val="00EB5059"/>
    <w:rsid w:val="00EB5115"/>
    <w:rsid w:val="00EB5322"/>
    <w:rsid w:val="00EB573A"/>
    <w:rsid w:val="00EB7B76"/>
    <w:rsid w:val="00EC046C"/>
    <w:rsid w:val="00EC1229"/>
    <w:rsid w:val="00EC1571"/>
    <w:rsid w:val="00EC2DD5"/>
    <w:rsid w:val="00EC3755"/>
    <w:rsid w:val="00EC3C2B"/>
    <w:rsid w:val="00EC3D86"/>
    <w:rsid w:val="00EC43E4"/>
    <w:rsid w:val="00EC46A8"/>
    <w:rsid w:val="00EC505F"/>
    <w:rsid w:val="00EC5652"/>
    <w:rsid w:val="00EC5A34"/>
    <w:rsid w:val="00EC72EC"/>
    <w:rsid w:val="00EC76E7"/>
    <w:rsid w:val="00EC7CCD"/>
    <w:rsid w:val="00ED074C"/>
    <w:rsid w:val="00ED0D6C"/>
    <w:rsid w:val="00ED10F2"/>
    <w:rsid w:val="00ED14D4"/>
    <w:rsid w:val="00ED150B"/>
    <w:rsid w:val="00ED18FA"/>
    <w:rsid w:val="00ED1BC3"/>
    <w:rsid w:val="00ED2158"/>
    <w:rsid w:val="00ED3B8A"/>
    <w:rsid w:val="00ED3E26"/>
    <w:rsid w:val="00ED3E98"/>
    <w:rsid w:val="00ED4261"/>
    <w:rsid w:val="00ED4369"/>
    <w:rsid w:val="00ED4569"/>
    <w:rsid w:val="00ED634A"/>
    <w:rsid w:val="00ED6ED6"/>
    <w:rsid w:val="00ED700F"/>
    <w:rsid w:val="00ED794F"/>
    <w:rsid w:val="00ED79D0"/>
    <w:rsid w:val="00ED7DE7"/>
    <w:rsid w:val="00EE04F0"/>
    <w:rsid w:val="00EE08CE"/>
    <w:rsid w:val="00EE094F"/>
    <w:rsid w:val="00EE14A9"/>
    <w:rsid w:val="00EE1B2E"/>
    <w:rsid w:val="00EE2033"/>
    <w:rsid w:val="00EE205A"/>
    <w:rsid w:val="00EE3057"/>
    <w:rsid w:val="00EE31F0"/>
    <w:rsid w:val="00EE32FE"/>
    <w:rsid w:val="00EE433C"/>
    <w:rsid w:val="00EE44D8"/>
    <w:rsid w:val="00EE4D77"/>
    <w:rsid w:val="00EE5D43"/>
    <w:rsid w:val="00EE5FDC"/>
    <w:rsid w:val="00EE775C"/>
    <w:rsid w:val="00EF060C"/>
    <w:rsid w:val="00EF1299"/>
    <w:rsid w:val="00EF314C"/>
    <w:rsid w:val="00EF31AA"/>
    <w:rsid w:val="00EF37CB"/>
    <w:rsid w:val="00EF3A30"/>
    <w:rsid w:val="00EF4C0D"/>
    <w:rsid w:val="00EF4FFB"/>
    <w:rsid w:val="00EF5417"/>
    <w:rsid w:val="00EF68A9"/>
    <w:rsid w:val="00EF6EFF"/>
    <w:rsid w:val="00EF7B6B"/>
    <w:rsid w:val="00F0005E"/>
    <w:rsid w:val="00F0030D"/>
    <w:rsid w:val="00F0196B"/>
    <w:rsid w:val="00F021A8"/>
    <w:rsid w:val="00F02446"/>
    <w:rsid w:val="00F0342D"/>
    <w:rsid w:val="00F03731"/>
    <w:rsid w:val="00F03AA7"/>
    <w:rsid w:val="00F04486"/>
    <w:rsid w:val="00F056A5"/>
    <w:rsid w:val="00F06E71"/>
    <w:rsid w:val="00F10A80"/>
    <w:rsid w:val="00F10C19"/>
    <w:rsid w:val="00F10C4F"/>
    <w:rsid w:val="00F10E60"/>
    <w:rsid w:val="00F119EF"/>
    <w:rsid w:val="00F12BDC"/>
    <w:rsid w:val="00F13ED5"/>
    <w:rsid w:val="00F15071"/>
    <w:rsid w:val="00F1570A"/>
    <w:rsid w:val="00F15C2D"/>
    <w:rsid w:val="00F165C9"/>
    <w:rsid w:val="00F170CF"/>
    <w:rsid w:val="00F171A6"/>
    <w:rsid w:val="00F17774"/>
    <w:rsid w:val="00F178EC"/>
    <w:rsid w:val="00F179D4"/>
    <w:rsid w:val="00F20A45"/>
    <w:rsid w:val="00F20B92"/>
    <w:rsid w:val="00F2158A"/>
    <w:rsid w:val="00F22203"/>
    <w:rsid w:val="00F22FA6"/>
    <w:rsid w:val="00F233CD"/>
    <w:rsid w:val="00F2380E"/>
    <w:rsid w:val="00F23A06"/>
    <w:rsid w:val="00F23D48"/>
    <w:rsid w:val="00F24288"/>
    <w:rsid w:val="00F242BD"/>
    <w:rsid w:val="00F251B5"/>
    <w:rsid w:val="00F26873"/>
    <w:rsid w:val="00F26D17"/>
    <w:rsid w:val="00F276D5"/>
    <w:rsid w:val="00F27DB0"/>
    <w:rsid w:val="00F31383"/>
    <w:rsid w:val="00F31877"/>
    <w:rsid w:val="00F31D3E"/>
    <w:rsid w:val="00F31D58"/>
    <w:rsid w:val="00F325F6"/>
    <w:rsid w:val="00F33A4D"/>
    <w:rsid w:val="00F3406E"/>
    <w:rsid w:val="00F3425D"/>
    <w:rsid w:val="00F34C8D"/>
    <w:rsid w:val="00F365A2"/>
    <w:rsid w:val="00F3681E"/>
    <w:rsid w:val="00F4020C"/>
    <w:rsid w:val="00F43358"/>
    <w:rsid w:val="00F43543"/>
    <w:rsid w:val="00F435CD"/>
    <w:rsid w:val="00F43885"/>
    <w:rsid w:val="00F44044"/>
    <w:rsid w:val="00F44297"/>
    <w:rsid w:val="00F4467C"/>
    <w:rsid w:val="00F449BE"/>
    <w:rsid w:val="00F44DE1"/>
    <w:rsid w:val="00F454CF"/>
    <w:rsid w:val="00F4617C"/>
    <w:rsid w:val="00F47297"/>
    <w:rsid w:val="00F47BD5"/>
    <w:rsid w:val="00F509E1"/>
    <w:rsid w:val="00F519D6"/>
    <w:rsid w:val="00F52FA3"/>
    <w:rsid w:val="00F53CCA"/>
    <w:rsid w:val="00F53EE9"/>
    <w:rsid w:val="00F544C1"/>
    <w:rsid w:val="00F549BA"/>
    <w:rsid w:val="00F54F79"/>
    <w:rsid w:val="00F5555C"/>
    <w:rsid w:val="00F558C4"/>
    <w:rsid w:val="00F560B3"/>
    <w:rsid w:val="00F5617C"/>
    <w:rsid w:val="00F56223"/>
    <w:rsid w:val="00F56714"/>
    <w:rsid w:val="00F5673C"/>
    <w:rsid w:val="00F56CA4"/>
    <w:rsid w:val="00F56EB9"/>
    <w:rsid w:val="00F56F8E"/>
    <w:rsid w:val="00F57950"/>
    <w:rsid w:val="00F6055F"/>
    <w:rsid w:val="00F60C25"/>
    <w:rsid w:val="00F611D4"/>
    <w:rsid w:val="00F61642"/>
    <w:rsid w:val="00F62CAC"/>
    <w:rsid w:val="00F63247"/>
    <w:rsid w:val="00F633B1"/>
    <w:rsid w:val="00F63677"/>
    <w:rsid w:val="00F645C3"/>
    <w:rsid w:val="00F65AF3"/>
    <w:rsid w:val="00F66537"/>
    <w:rsid w:val="00F66D45"/>
    <w:rsid w:val="00F67B40"/>
    <w:rsid w:val="00F67C5A"/>
    <w:rsid w:val="00F70053"/>
    <w:rsid w:val="00F707A8"/>
    <w:rsid w:val="00F7097B"/>
    <w:rsid w:val="00F70A12"/>
    <w:rsid w:val="00F70C1B"/>
    <w:rsid w:val="00F70F74"/>
    <w:rsid w:val="00F71760"/>
    <w:rsid w:val="00F7177E"/>
    <w:rsid w:val="00F7234B"/>
    <w:rsid w:val="00F724C1"/>
    <w:rsid w:val="00F72762"/>
    <w:rsid w:val="00F72E60"/>
    <w:rsid w:val="00F742CA"/>
    <w:rsid w:val="00F74CBE"/>
    <w:rsid w:val="00F75B57"/>
    <w:rsid w:val="00F7698C"/>
    <w:rsid w:val="00F7743D"/>
    <w:rsid w:val="00F77740"/>
    <w:rsid w:val="00F778C2"/>
    <w:rsid w:val="00F77F05"/>
    <w:rsid w:val="00F801BD"/>
    <w:rsid w:val="00F80912"/>
    <w:rsid w:val="00F80A80"/>
    <w:rsid w:val="00F8172B"/>
    <w:rsid w:val="00F81CAB"/>
    <w:rsid w:val="00F8217E"/>
    <w:rsid w:val="00F8258D"/>
    <w:rsid w:val="00F828E3"/>
    <w:rsid w:val="00F83734"/>
    <w:rsid w:val="00F83880"/>
    <w:rsid w:val="00F83A1E"/>
    <w:rsid w:val="00F844B7"/>
    <w:rsid w:val="00F85E54"/>
    <w:rsid w:val="00F8680D"/>
    <w:rsid w:val="00F86990"/>
    <w:rsid w:val="00F86E68"/>
    <w:rsid w:val="00F872F6"/>
    <w:rsid w:val="00F875CE"/>
    <w:rsid w:val="00F8786D"/>
    <w:rsid w:val="00F903B9"/>
    <w:rsid w:val="00F90633"/>
    <w:rsid w:val="00F907ED"/>
    <w:rsid w:val="00F918ED"/>
    <w:rsid w:val="00F91D0B"/>
    <w:rsid w:val="00F91ED9"/>
    <w:rsid w:val="00F91FEA"/>
    <w:rsid w:val="00F93654"/>
    <w:rsid w:val="00F954B8"/>
    <w:rsid w:val="00F958AD"/>
    <w:rsid w:val="00F9668C"/>
    <w:rsid w:val="00F96855"/>
    <w:rsid w:val="00F97D59"/>
    <w:rsid w:val="00FA08A0"/>
    <w:rsid w:val="00FA12A9"/>
    <w:rsid w:val="00FA222C"/>
    <w:rsid w:val="00FA268C"/>
    <w:rsid w:val="00FA29F1"/>
    <w:rsid w:val="00FA2F11"/>
    <w:rsid w:val="00FA39E9"/>
    <w:rsid w:val="00FA42DC"/>
    <w:rsid w:val="00FA5651"/>
    <w:rsid w:val="00FA5F9F"/>
    <w:rsid w:val="00FA6213"/>
    <w:rsid w:val="00FA6B1C"/>
    <w:rsid w:val="00FA75EB"/>
    <w:rsid w:val="00FA7604"/>
    <w:rsid w:val="00FA783E"/>
    <w:rsid w:val="00FA793A"/>
    <w:rsid w:val="00FB06F7"/>
    <w:rsid w:val="00FB12A6"/>
    <w:rsid w:val="00FB1410"/>
    <w:rsid w:val="00FB1B9C"/>
    <w:rsid w:val="00FB1E2F"/>
    <w:rsid w:val="00FB2315"/>
    <w:rsid w:val="00FB39A8"/>
    <w:rsid w:val="00FB579D"/>
    <w:rsid w:val="00FB6136"/>
    <w:rsid w:val="00FB61BC"/>
    <w:rsid w:val="00FB751F"/>
    <w:rsid w:val="00FB7987"/>
    <w:rsid w:val="00FB7E0C"/>
    <w:rsid w:val="00FC0388"/>
    <w:rsid w:val="00FC0483"/>
    <w:rsid w:val="00FC0BDF"/>
    <w:rsid w:val="00FC1723"/>
    <w:rsid w:val="00FC183C"/>
    <w:rsid w:val="00FC2C65"/>
    <w:rsid w:val="00FC47CD"/>
    <w:rsid w:val="00FC5094"/>
    <w:rsid w:val="00FC5D1F"/>
    <w:rsid w:val="00FC6C44"/>
    <w:rsid w:val="00FC772D"/>
    <w:rsid w:val="00FC78D1"/>
    <w:rsid w:val="00FD123E"/>
    <w:rsid w:val="00FD1DC8"/>
    <w:rsid w:val="00FD20B2"/>
    <w:rsid w:val="00FD2347"/>
    <w:rsid w:val="00FD31B9"/>
    <w:rsid w:val="00FD4B09"/>
    <w:rsid w:val="00FD5FD0"/>
    <w:rsid w:val="00FD6545"/>
    <w:rsid w:val="00FD6A5D"/>
    <w:rsid w:val="00FD7C60"/>
    <w:rsid w:val="00FD7E4F"/>
    <w:rsid w:val="00FE4D02"/>
    <w:rsid w:val="00FE4DC4"/>
    <w:rsid w:val="00FE5161"/>
    <w:rsid w:val="00FE52CD"/>
    <w:rsid w:val="00FE53FD"/>
    <w:rsid w:val="00FE5BF7"/>
    <w:rsid w:val="00FE6F81"/>
    <w:rsid w:val="00FE70A9"/>
    <w:rsid w:val="00FE7559"/>
    <w:rsid w:val="00FE7A7A"/>
    <w:rsid w:val="00FE7EF3"/>
    <w:rsid w:val="00FF01B5"/>
    <w:rsid w:val="00FF09AE"/>
    <w:rsid w:val="00FF12C7"/>
    <w:rsid w:val="00FF188F"/>
    <w:rsid w:val="00FF1AB4"/>
    <w:rsid w:val="00FF2250"/>
    <w:rsid w:val="00FF25B6"/>
    <w:rsid w:val="00FF2DD9"/>
    <w:rsid w:val="00FF375B"/>
    <w:rsid w:val="00FF3E9E"/>
    <w:rsid w:val="00FF44A8"/>
    <w:rsid w:val="00FF4863"/>
    <w:rsid w:val="00FF495D"/>
    <w:rsid w:val="00FF5F3D"/>
    <w:rsid w:val="00FF694B"/>
    <w:rsid w:val="00FF6F1E"/>
    <w:rsid w:val="00FF77AF"/>
    <w:rsid w:val="00FF7C4B"/>
    <w:rsid w:val="011EDD8D"/>
    <w:rsid w:val="01240174"/>
    <w:rsid w:val="01489EE8"/>
    <w:rsid w:val="017215FD"/>
    <w:rsid w:val="01B3CC80"/>
    <w:rsid w:val="01E0D814"/>
    <w:rsid w:val="0287B2BF"/>
    <w:rsid w:val="0288B927"/>
    <w:rsid w:val="02BFD1D5"/>
    <w:rsid w:val="02CF1BC0"/>
    <w:rsid w:val="0310DED1"/>
    <w:rsid w:val="033C7E3D"/>
    <w:rsid w:val="036D68DA"/>
    <w:rsid w:val="0394907A"/>
    <w:rsid w:val="03BF481F"/>
    <w:rsid w:val="03E925BA"/>
    <w:rsid w:val="0443C277"/>
    <w:rsid w:val="04636089"/>
    <w:rsid w:val="048DECDB"/>
    <w:rsid w:val="0542C58D"/>
    <w:rsid w:val="05476D47"/>
    <w:rsid w:val="05B62548"/>
    <w:rsid w:val="05BC68A1"/>
    <w:rsid w:val="05D1D7B9"/>
    <w:rsid w:val="0635B316"/>
    <w:rsid w:val="0651280F"/>
    <w:rsid w:val="06549C69"/>
    <w:rsid w:val="071674EA"/>
    <w:rsid w:val="074523AE"/>
    <w:rsid w:val="076F3136"/>
    <w:rsid w:val="07948070"/>
    <w:rsid w:val="07C35341"/>
    <w:rsid w:val="07D43267"/>
    <w:rsid w:val="08894DEC"/>
    <w:rsid w:val="08C79C24"/>
    <w:rsid w:val="09E95B59"/>
    <w:rsid w:val="0A186DEF"/>
    <w:rsid w:val="0A286A8D"/>
    <w:rsid w:val="0A2EE01A"/>
    <w:rsid w:val="0A3C8082"/>
    <w:rsid w:val="0A49CB47"/>
    <w:rsid w:val="0A919862"/>
    <w:rsid w:val="0AAB5BDF"/>
    <w:rsid w:val="0ACAE3BA"/>
    <w:rsid w:val="0B2A9DB6"/>
    <w:rsid w:val="0B7C5EA5"/>
    <w:rsid w:val="0BC24E53"/>
    <w:rsid w:val="0BD1D77A"/>
    <w:rsid w:val="0BE59BA8"/>
    <w:rsid w:val="0C608DAD"/>
    <w:rsid w:val="0C66B41B"/>
    <w:rsid w:val="0C6EA1A1"/>
    <w:rsid w:val="0C710127"/>
    <w:rsid w:val="0C7584DB"/>
    <w:rsid w:val="0C7E6A20"/>
    <w:rsid w:val="0DF5FE43"/>
    <w:rsid w:val="0E02847C"/>
    <w:rsid w:val="0E6DD099"/>
    <w:rsid w:val="0E6EE0AE"/>
    <w:rsid w:val="0E89946B"/>
    <w:rsid w:val="0F63381F"/>
    <w:rsid w:val="0F9E54DD"/>
    <w:rsid w:val="0FD0533C"/>
    <w:rsid w:val="1074FAFB"/>
    <w:rsid w:val="1097D2AF"/>
    <w:rsid w:val="10F0ADC1"/>
    <w:rsid w:val="1121DF86"/>
    <w:rsid w:val="11FF9114"/>
    <w:rsid w:val="120B8CE1"/>
    <w:rsid w:val="1280B318"/>
    <w:rsid w:val="129BAEA2"/>
    <w:rsid w:val="12B63147"/>
    <w:rsid w:val="12D755EE"/>
    <w:rsid w:val="130D5720"/>
    <w:rsid w:val="13621D9C"/>
    <w:rsid w:val="137B8668"/>
    <w:rsid w:val="13805004"/>
    <w:rsid w:val="138614E6"/>
    <w:rsid w:val="13F9C8DB"/>
    <w:rsid w:val="146A0535"/>
    <w:rsid w:val="14B0454D"/>
    <w:rsid w:val="14F4F1F1"/>
    <w:rsid w:val="15227879"/>
    <w:rsid w:val="156C1024"/>
    <w:rsid w:val="1594B184"/>
    <w:rsid w:val="15A3811E"/>
    <w:rsid w:val="15B853DA"/>
    <w:rsid w:val="15C2B2C5"/>
    <w:rsid w:val="15FDE68B"/>
    <w:rsid w:val="1633AB36"/>
    <w:rsid w:val="16A09870"/>
    <w:rsid w:val="16A4DF33"/>
    <w:rsid w:val="16ED4BE8"/>
    <w:rsid w:val="16FCBC11"/>
    <w:rsid w:val="174CD3E0"/>
    <w:rsid w:val="17964684"/>
    <w:rsid w:val="1797EC3A"/>
    <w:rsid w:val="179F5B43"/>
    <w:rsid w:val="17A4A29F"/>
    <w:rsid w:val="17A4EB73"/>
    <w:rsid w:val="17B291C0"/>
    <w:rsid w:val="17EF94C7"/>
    <w:rsid w:val="1807533D"/>
    <w:rsid w:val="182BA56D"/>
    <w:rsid w:val="18D804A0"/>
    <w:rsid w:val="18E394B1"/>
    <w:rsid w:val="1900DFEC"/>
    <w:rsid w:val="19150593"/>
    <w:rsid w:val="193216E5"/>
    <w:rsid w:val="194E6221"/>
    <w:rsid w:val="19E3B78F"/>
    <w:rsid w:val="1A2B5682"/>
    <w:rsid w:val="1A32E23B"/>
    <w:rsid w:val="1A504CAE"/>
    <w:rsid w:val="1A928BF9"/>
    <w:rsid w:val="1AB84228"/>
    <w:rsid w:val="1AEEADF0"/>
    <w:rsid w:val="1AF9F6C5"/>
    <w:rsid w:val="1B00EDAD"/>
    <w:rsid w:val="1B7A3359"/>
    <w:rsid w:val="1BAA1096"/>
    <w:rsid w:val="1BB71589"/>
    <w:rsid w:val="1BCEB29C"/>
    <w:rsid w:val="1C1B3573"/>
    <w:rsid w:val="1C4BDC5D"/>
    <w:rsid w:val="1C8365C5"/>
    <w:rsid w:val="1C8F1277"/>
    <w:rsid w:val="1C9D7548"/>
    <w:rsid w:val="1CC305EA"/>
    <w:rsid w:val="1CCFB02A"/>
    <w:rsid w:val="1CDD6537"/>
    <w:rsid w:val="1D2A41FD"/>
    <w:rsid w:val="1D30E365"/>
    <w:rsid w:val="1D78DF2A"/>
    <w:rsid w:val="1DAB272C"/>
    <w:rsid w:val="1DC136F6"/>
    <w:rsid w:val="1DCD114E"/>
    <w:rsid w:val="1DD650EB"/>
    <w:rsid w:val="1E2B24CB"/>
    <w:rsid w:val="1E3BAA9F"/>
    <w:rsid w:val="1E722A69"/>
    <w:rsid w:val="1EB14E74"/>
    <w:rsid w:val="1F289FDB"/>
    <w:rsid w:val="1F357424"/>
    <w:rsid w:val="1F677650"/>
    <w:rsid w:val="1FA482B6"/>
    <w:rsid w:val="1FC46D9C"/>
    <w:rsid w:val="20279C08"/>
    <w:rsid w:val="20F9D037"/>
    <w:rsid w:val="21215A1F"/>
    <w:rsid w:val="2124BFCB"/>
    <w:rsid w:val="212FF08E"/>
    <w:rsid w:val="2196770D"/>
    <w:rsid w:val="21BE0606"/>
    <w:rsid w:val="21C116AF"/>
    <w:rsid w:val="21CE69DB"/>
    <w:rsid w:val="21EEC974"/>
    <w:rsid w:val="2216791C"/>
    <w:rsid w:val="226D85CE"/>
    <w:rsid w:val="2291A539"/>
    <w:rsid w:val="22C5DB63"/>
    <w:rsid w:val="22EC3CB3"/>
    <w:rsid w:val="23063FE7"/>
    <w:rsid w:val="230EB83D"/>
    <w:rsid w:val="2351E3E4"/>
    <w:rsid w:val="23B4EA5F"/>
    <w:rsid w:val="23D2ADA4"/>
    <w:rsid w:val="23E110BB"/>
    <w:rsid w:val="23F38823"/>
    <w:rsid w:val="24076E68"/>
    <w:rsid w:val="2456706A"/>
    <w:rsid w:val="248CE59F"/>
    <w:rsid w:val="24CAD2B3"/>
    <w:rsid w:val="24F26A14"/>
    <w:rsid w:val="2501D321"/>
    <w:rsid w:val="2510EDF0"/>
    <w:rsid w:val="251F9BAE"/>
    <w:rsid w:val="2550BAC0"/>
    <w:rsid w:val="2622F498"/>
    <w:rsid w:val="262A22A2"/>
    <w:rsid w:val="267D3C4E"/>
    <w:rsid w:val="268E4D81"/>
    <w:rsid w:val="26AEA6C9"/>
    <w:rsid w:val="26E12470"/>
    <w:rsid w:val="2707796A"/>
    <w:rsid w:val="2726AF60"/>
    <w:rsid w:val="27424BB0"/>
    <w:rsid w:val="281BC6F8"/>
    <w:rsid w:val="2825648D"/>
    <w:rsid w:val="2927C8F8"/>
    <w:rsid w:val="29886095"/>
    <w:rsid w:val="29AF8B56"/>
    <w:rsid w:val="29C134EE"/>
    <w:rsid w:val="29EEE3A7"/>
    <w:rsid w:val="2A0A0226"/>
    <w:rsid w:val="2A4D8634"/>
    <w:rsid w:val="2A51E1E3"/>
    <w:rsid w:val="2A73A5A7"/>
    <w:rsid w:val="2AA0E608"/>
    <w:rsid w:val="2ABC14C9"/>
    <w:rsid w:val="2AEE34C9"/>
    <w:rsid w:val="2B2430F6"/>
    <w:rsid w:val="2B3F25C9"/>
    <w:rsid w:val="2B54027F"/>
    <w:rsid w:val="2B927032"/>
    <w:rsid w:val="2BC897E4"/>
    <w:rsid w:val="2C27780B"/>
    <w:rsid w:val="2CE0B830"/>
    <w:rsid w:val="2CFCBF32"/>
    <w:rsid w:val="2D84AF27"/>
    <w:rsid w:val="2E05B63F"/>
    <w:rsid w:val="2E200BE9"/>
    <w:rsid w:val="2E25D58B"/>
    <w:rsid w:val="2E5BD1B8"/>
    <w:rsid w:val="2E6946BE"/>
    <w:rsid w:val="2EA154DA"/>
    <w:rsid w:val="2EBE6E8A"/>
    <w:rsid w:val="2ECDEC8A"/>
    <w:rsid w:val="2F1EBD85"/>
    <w:rsid w:val="2F8AD57E"/>
    <w:rsid w:val="2F8F9E04"/>
    <w:rsid w:val="2FD917D7"/>
    <w:rsid w:val="302C522A"/>
    <w:rsid w:val="302D39E2"/>
    <w:rsid w:val="30A8F062"/>
    <w:rsid w:val="31134EDF"/>
    <w:rsid w:val="313B4D88"/>
    <w:rsid w:val="3160C530"/>
    <w:rsid w:val="32427F05"/>
    <w:rsid w:val="32DCC54D"/>
    <w:rsid w:val="3384E355"/>
    <w:rsid w:val="34210A96"/>
    <w:rsid w:val="3433A1C9"/>
    <w:rsid w:val="346EAAAA"/>
    <w:rsid w:val="3495170F"/>
    <w:rsid w:val="34B0A38D"/>
    <w:rsid w:val="3501939F"/>
    <w:rsid w:val="3521E17C"/>
    <w:rsid w:val="35464F8F"/>
    <w:rsid w:val="3547CD03"/>
    <w:rsid w:val="360819C7"/>
    <w:rsid w:val="365E4C4F"/>
    <w:rsid w:val="36B27B9A"/>
    <w:rsid w:val="36F64CA6"/>
    <w:rsid w:val="3727C458"/>
    <w:rsid w:val="37365A5D"/>
    <w:rsid w:val="373C28BB"/>
    <w:rsid w:val="375590CE"/>
    <w:rsid w:val="377DB7D2"/>
    <w:rsid w:val="37B03670"/>
    <w:rsid w:val="37C2CBAA"/>
    <w:rsid w:val="382A7EE4"/>
    <w:rsid w:val="385215FF"/>
    <w:rsid w:val="3920EEB6"/>
    <w:rsid w:val="39688832"/>
    <w:rsid w:val="396DEA4C"/>
    <w:rsid w:val="398E19F3"/>
    <w:rsid w:val="3A1FD0B2"/>
    <w:rsid w:val="3A4E44D5"/>
    <w:rsid w:val="3AE5941B"/>
    <w:rsid w:val="3B41109F"/>
    <w:rsid w:val="3B44DD1D"/>
    <w:rsid w:val="3B4F1396"/>
    <w:rsid w:val="3B58B114"/>
    <w:rsid w:val="3BD977C7"/>
    <w:rsid w:val="3BDE0D94"/>
    <w:rsid w:val="3BF8E8D6"/>
    <w:rsid w:val="3C927794"/>
    <w:rsid w:val="3CC7B7F2"/>
    <w:rsid w:val="3CF99CB8"/>
    <w:rsid w:val="3D7CCC44"/>
    <w:rsid w:val="3DA6713E"/>
    <w:rsid w:val="3DFF4CAC"/>
    <w:rsid w:val="3E135C89"/>
    <w:rsid w:val="3E421DEE"/>
    <w:rsid w:val="3E4425B3"/>
    <w:rsid w:val="3E830968"/>
    <w:rsid w:val="3EAB856E"/>
    <w:rsid w:val="3F189CA5"/>
    <w:rsid w:val="3F5CDB23"/>
    <w:rsid w:val="3F5E77C6"/>
    <w:rsid w:val="3FA4E27F"/>
    <w:rsid w:val="3FD4C342"/>
    <w:rsid w:val="3FF4013C"/>
    <w:rsid w:val="4052101D"/>
    <w:rsid w:val="40AF991D"/>
    <w:rsid w:val="40C1C348"/>
    <w:rsid w:val="413282F0"/>
    <w:rsid w:val="414D7B52"/>
    <w:rsid w:val="4159DB3D"/>
    <w:rsid w:val="41BE5C13"/>
    <w:rsid w:val="41E5DE98"/>
    <w:rsid w:val="41F820A2"/>
    <w:rsid w:val="4204A30C"/>
    <w:rsid w:val="42491F10"/>
    <w:rsid w:val="42B0AD55"/>
    <w:rsid w:val="43B63052"/>
    <w:rsid w:val="43C663B3"/>
    <w:rsid w:val="43E1B0EE"/>
    <w:rsid w:val="43F60E6E"/>
    <w:rsid w:val="443691D4"/>
    <w:rsid w:val="446AE6DD"/>
    <w:rsid w:val="44CB4715"/>
    <w:rsid w:val="45351708"/>
    <w:rsid w:val="454176F3"/>
    <w:rsid w:val="45BE7B57"/>
    <w:rsid w:val="45DA8179"/>
    <w:rsid w:val="45DF66CC"/>
    <w:rsid w:val="464571AE"/>
    <w:rsid w:val="470B024B"/>
    <w:rsid w:val="476EC586"/>
    <w:rsid w:val="47A55C12"/>
    <w:rsid w:val="47DECD54"/>
    <w:rsid w:val="47EAC921"/>
    <w:rsid w:val="48065CEE"/>
    <w:rsid w:val="4874F729"/>
    <w:rsid w:val="48F2E203"/>
    <w:rsid w:val="4970C4A7"/>
    <w:rsid w:val="49B9104D"/>
    <w:rsid w:val="49BC95AF"/>
    <w:rsid w:val="4A4A94DA"/>
    <w:rsid w:val="4A844406"/>
    <w:rsid w:val="4AC4A688"/>
    <w:rsid w:val="4ADE19ED"/>
    <w:rsid w:val="4AE1C645"/>
    <w:rsid w:val="4AE79526"/>
    <w:rsid w:val="4B4B4511"/>
    <w:rsid w:val="4BA4588C"/>
    <w:rsid w:val="4BA5C0C5"/>
    <w:rsid w:val="4BC5D4A1"/>
    <w:rsid w:val="4BEDBC41"/>
    <w:rsid w:val="4BEE5F8F"/>
    <w:rsid w:val="4BFD4909"/>
    <w:rsid w:val="4C79EA4E"/>
    <w:rsid w:val="4C80C491"/>
    <w:rsid w:val="4C99C2D1"/>
    <w:rsid w:val="4CB23E77"/>
    <w:rsid w:val="4CE1D30C"/>
    <w:rsid w:val="4CF43671"/>
    <w:rsid w:val="4D1F9172"/>
    <w:rsid w:val="4DD2E314"/>
    <w:rsid w:val="4E10613B"/>
    <w:rsid w:val="4E48DEC9"/>
    <w:rsid w:val="4E64B7D8"/>
    <w:rsid w:val="4E7A98CC"/>
    <w:rsid w:val="4E965A41"/>
    <w:rsid w:val="4EBC1833"/>
    <w:rsid w:val="4F6AA168"/>
    <w:rsid w:val="4F8707C8"/>
    <w:rsid w:val="4FA95F89"/>
    <w:rsid w:val="500918B3"/>
    <w:rsid w:val="502023DC"/>
    <w:rsid w:val="508389AF"/>
    <w:rsid w:val="51041766"/>
    <w:rsid w:val="512328EF"/>
    <w:rsid w:val="515EC430"/>
    <w:rsid w:val="516170D6"/>
    <w:rsid w:val="517C92FF"/>
    <w:rsid w:val="519F9C35"/>
    <w:rsid w:val="51BBF43D"/>
    <w:rsid w:val="51E41700"/>
    <w:rsid w:val="51E9C0E3"/>
    <w:rsid w:val="5287333F"/>
    <w:rsid w:val="536A33D4"/>
    <w:rsid w:val="5382A65F"/>
    <w:rsid w:val="53D22C42"/>
    <w:rsid w:val="53F0B469"/>
    <w:rsid w:val="53FB8E26"/>
    <w:rsid w:val="543270BC"/>
    <w:rsid w:val="54362505"/>
    <w:rsid w:val="54436E0B"/>
    <w:rsid w:val="5486C085"/>
    <w:rsid w:val="54F394FF"/>
    <w:rsid w:val="552AE12D"/>
    <w:rsid w:val="55B42BC2"/>
    <w:rsid w:val="55E975F9"/>
    <w:rsid w:val="560200E3"/>
    <w:rsid w:val="5608297E"/>
    <w:rsid w:val="562F72CC"/>
    <w:rsid w:val="5646CBB4"/>
    <w:rsid w:val="565C117F"/>
    <w:rsid w:val="566A7139"/>
    <w:rsid w:val="56815FFF"/>
    <w:rsid w:val="568F6560"/>
    <w:rsid w:val="56EAC673"/>
    <w:rsid w:val="5707AA2F"/>
    <w:rsid w:val="5729B22B"/>
    <w:rsid w:val="5738B046"/>
    <w:rsid w:val="5741BFDA"/>
    <w:rsid w:val="576DC5C7"/>
    <w:rsid w:val="579E6100"/>
    <w:rsid w:val="57D8501F"/>
    <w:rsid w:val="57FE831B"/>
    <w:rsid w:val="580FD999"/>
    <w:rsid w:val="582CFAB6"/>
    <w:rsid w:val="587EDAC3"/>
    <w:rsid w:val="58DAE882"/>
    <w:rsid w:val="58E9F215"/>
    <w:rsid w:val="59099628"/>
    <w:rsid w:val="590FD28F"/>
    <w:rsid w:val="591AFE72"/>
    <w:rsid w:val="5924D7CC"/>
    <w:rsid w:val="59742080"/>
    <w:rsid w:val="599000B3"/>
    <w:rsid w:val="5A43B471"/>
    <w:rsid w:val="5A5BFABA"/>
    <w:rsid w:val="5A6993E7"/>
    <w:rsid w:val="5AA56689"/>
    <w:rsid w:val="5AAA046F"/>
    <w:rsid w:val="5AF9468B"/>
    <w:rsid w:val="5B5A975E"/>
    <w:rsid w:val="5BC2217C"/>
    <w:rsid w:val="5C7619CC"/>
    <w:rsid w:val="5D03B61A"/>
    <w:rsid w:val="5D10E140"/>
    <w:rsid w:val="5D3BB000"/>
    <w:rsid w:val="5DC119C9"/>
    <w:rsid w:val="5DE4F4D1"/>
    <w:rsid w:val="5DECE4DA"/>
    <w:rsid w:val="5E05C27E"/>
    <w:rsid w:val="5E11EA2D"/>
    <w:rsid w:val="5E17D5E4"/>
    <w:rsid w:val="5E29B36A"/>
    <w:rsid w:val="5E4967E7"/>
    <w:rsid w:val="5EA971AB"/>
    <w:rsid w:val="5EB74BEA"/>
    <w:rsid w:val="5EB83091"/>
    <w:rsid w:val="5EE385F7"/>
    <w:rsid w:val="5EFBF2D2"/>
    <w:rsid w:val="5F02CD40"/>
    <w:rsid w:val="5F206AB5"/>
    <w:rsid w:val="5F28CB87"/>
    <w:rsid w:val="5F4353BC"/>
    <w:rsid w:val="5F4AC905"/>
    <w:rsid w:val="5F8B6297"/>
    <w:rsid w:val="5FAE869A"/>
    <w:rsid w:val="5FCA39A7"/>
    <w:rsid w:val="603647A6"/>
    <w:rsid w:val="6060DA1F"/>
    <w:rsid w:val="60731FC0"/>
    <w:rsid w:val="609349C5"/>
    <w:rsid w:val="60C2911E"/>
    <w:rsid w:val="60F4D76C"/>
    <w:rsid w:val="6199F8F1"/>
    <w:rsid w:val="61A6D167"/>
    <w:rsid w:val="61CC4952"/>
    <w:rsid w:val="61D21807"/>
    <w:rsid w:val="61D53700"/>
    <w:rsid w:val="61D6DF72"/>
    <w:rsid w:val="625DC382"/>
    <w:rsid w:val="627792D5"/>
    <w:rsid w:val="6285417A"/>
    <w:rsid w:val="6285FD26"/>
    <w:rsid w:val="62F34582"/>
    <w:rsid w:val="6335C952"/>
    <w:rsid w:val="636DE868"/>
    <w:rsid w:val="6393008A"/>
    <w:rsid w:val="64208177"/>
    <w:rsid w:val="64361EDD"/>
    <w:rsid w:val="6447E641"/>
    <w:rsid w:val="645838C6"/>
    <w:rsid w:val="64D199B3"/>
    <w:rsid w:val="6509B8C9"/>
    <w:rsid w:val="652ED0EB"/>
    <w:rsid w:val="65731A14"/>
    <w:rsid w:val="658EC280"/>
    <w:rsid w:val="65913CE0"/>
    <w:rsid w:val="65BA0A89"/>
    <w:rsid w:val="65DC257A"/>
    <w:rsid w:val="65EAF648"/>
    <w:rsid w:val="661746DB"/>
    <w:rsid w:val="66BC8336"/>
    <w:rsid w:val="66CAA14C"/>
    <w:rsid w:val="672028B1"/>
    <w:rsid w:val="6723E18A"/>
    <w:rsid w:val="676AF500"/>
    <w:rsid w:val="67D7C993"/>
    <w:rsid w:val="67FF88E4"/>
    <w:rsid w:val="681F3E45"/>
    <w:rsid w:val="68499DDD"/>
    <w:rsid w:val="697399F4"/>
    <w:rsid w:val="69BCC8C2"/>
    <w:rsid w:val="6AC6AD9A"/>
    <w:rsid w:val="6ADEB97D"/>
    <w:rsid w:val="6AF424FE"/>
    <w:rsid w:val="6B01CE2F"/>
    <w:rsid w:val="6B023681"/>
    <w:rsid w:val="6B1E84A1"/>
    <w:rsid w:val="6B4DA711"/>
    <w:rsid w:val="6B8EC461"/>
    <w:rsid w:val="6B9E126F"/>
    <w:rsid w:val="6BA0AD46"/>
    <w:rsid w:val="6BFD2B6F"/>
    <w:rsid w:val="6C1B5E0F"/>
    <w:rsid w:val="6C3F18A2"/>
    <w:rsid w:val="6D15969D"/>
    <w:rsid w:val="6D81FC2F"/>
    <w:rsid w:val="6D8F72B0"/>
    <w:rsid w:val="6DB21B2F"/>
    <w:rsid w:val="6DEF3CB4"/>
    <w:rsid w:val="6E0B9980"/>
    <w:rsid w:val="6E242665"/>
    <w:rsid w:val="6E4EF89D"/>
    <w:rsid w:val="6E739B05"/>
    <w:rsid w:val="6F0BA865"/>
    <w:rsid w:val="6F2E0598"/>
    <w:rsid w:val="6F79C06B"/>
    <w:rsid w:val="70F563DD"/>
    <w:rsid w:val="711900A5"/>
    <w:rsid w:val="71542A6F"/>
    <w:rsid w:val="715D58FF"/>
    <w:rsid w:val="718F696C"/>
    <w:rsid w:val="71AB83DC"/>
    <w:rsid w:val="71D96080"/>
    <w:rsid w:val="71F8AE9B"/>
    <w:rsid w:val="7385B80D"/>
    <w:rsid w:val="738CBEDD"/>
    <w:rsid w:val="73BC7872"/>
    <w:rsid w:val="74304FAB"/>
    <w:rsid w:val="74330A0C"/>
    <w:rsid w:val="74BE438F"/>
    <w:rsid w:val="74E79CBA"/>
    <w:rsid w:val="74F0FB72"/>
    <w:rsid w:val="7583907C"/>
    <w:rsid w:val="75EF3F22"/>
    <w:rsid w:val="7646329C"/>
    <w:rsid w:val="764F2EA9"/>
    <w:rsid w:val="76A3EB8D"/>
    <w:rsid w:val="7767F06D"/>
    <w:rsid w:val="779D9853"/>
    <w:rsid w:val="77A7F15E"/>
    <w:rsid w:val="77AB1864"/>
    <w:rsid w:val="77CD6FED"/>
    <w:rsid w:val="78307F1D"/>
    <w:rsid w:val="78AE5561"/>
    <w:rsid w:val="78FA5FBD"/>
    <w:rsid w:val="7914D278"/>
    <w:rsid w:val="799A6DE6"/>
    <w:rsid w:val="79E54ADC"/>
    <w:rsid w:val="7AD2CF91"/>
    <w:rsid w:val="7AE81A53"/>
    <w:rsid w:val="7B278DF4"/>
    <w:rsid w:val="7B3F4DAA"/>
    <w:rsid w:val="7B542DEC"/>
    <w:rsid w:val="7B556C63"/>
    <w:rsid w:val="7B866AE2"/>
    <w:rsid w:val="7BC09EC1"/>
    <w:rsid w:val="7BF45BFC"/>
    <w:rsid w:val="7C226DC7"/>
    <w:rsid w:val="7C4CB5AF"/>
    <w:rsid w:val="7C509050"/>
    <w:rsid w:val="7CCE640A"/>
    <w:rsid w:val="7D187D16"/>
    <w:rsid w:val="7D50069A"/>
    <w:rsid w:val="7D6FB296"/>
    <w:rsid w:val="7D8CA129"/>
    <w:rsid w:val="7DEC60B1"/>
    <w:rsid w:val="7E408B03"/>
    <w:rsid w:val="7EB9E8E8"/>
    <w:rsid w:val="7ED6C819"/>
    <w:rsid w:val="7EECE5BB"/>
    <w:rsid w:val="7EF6F54E"/>
    <w:rsid w:val="7F371E26"/>
    <w:rsid w:val="7F58944B"/>
    <w:rsid w:val="7F65BD97"/>
    <w:rsid w:val="7F6D234E"/>
    <w:rsid w:val="7F883112"/>
    <w:rsid w:val="7FABE86E"/>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15:docId w15:val="{867EF7AC-5F36-42D0-8361-A4E0237E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3AB"/>
    <w:pPr>
      <w:spacing w:before="160" w:after="160" w:line="259" w:lineRule="auto"/>
    </w:pPr>
    <w:rPr>
      <w:rFonts w:asciiTheme="majorHAnsi" w:hAnsiTheme="majorHAnsi"/>
      <w:sz w:val="22"/>
      <w:szCs w:val="22"/>
      <w:lang w:eastAsia="en-US"/>
    </w:rPr>
  </w:style>
  <w:style w:type="paragraph" w:styleId="Heading1">
    <w:name w:val="heading 1"/>
    <w:basedOn w:val="Normal"/>
    <w:next w:val="Normal"/>
    <w:link w:val="Heading1Char"/>
    <w:uiPriority w:val="9"/>
    <w:qFormat/>
    <w:rsid w:val="002353AB"/>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2353AB"/>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2353AB"/>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2353AB"/>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2353AB"/>
    <w:pPr>
      <w:spacing w:before="0"/>
      <w:ind w:left="1560"/>
    </w:pPr>
    <w:rPr>
      <w:b/>
      <w:bCs/>
      <w:caps/>
      <w:color w:val="313E48"/>
      <w:sz w:val="56"/>
      <w:szCs w:val="56"/>
    </w:rPr>
  </w:style>
  <w:style w:type="paragraph" w:customStyle="1" w:styleId="BodyCopy">
    <w:name w:val="Body Copy"/>
    <w:qFormat/>
    <w:rsid w:val="002353AB"/>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2353AB"/>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2353AB"/>
    <w:pPr>
      <w:spacing w:before="240" w:after="120"/>
    </w:pPr>
    <w:rPr>
      <w:rFonts w:cstheme="minorHAnsi"/>
      <w:b/>
      <w:bCs/>
      <w:i w:val="0"/>
      <w:color w:val="auto"/>
      <w:sz w:val="24"/>
      <w:szCs w:val="24"/>
    </w:rPr>
  </w:style>
  <w:style w:type="paragraph" w:customStyle="1" w:styleId="H3-Heading3">
    <w:name w:val="H3 - Heading 3"/>
    <w:basedOn w:val="Heading3"/>
    <w:qFormat/>
    <w:rsid w:val="002353AB"/>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2353AB"/>
    <w:pPr>
      <w:numPr>
        <w:numId w:val="1"/>
      </w:numPr>
    </w:pPr>
  </w:style>
  <w:style w:type="paragraph" w:customStyle="1" w:styleId="BodyCopyPrebulletsandnumberedbullets">
    <w:name w:val="Body Copy Pre bullets and numbered bullets"/>
    <w:basedOn w:val="BodyCopy"/>
    <w:qFormat/>
    <w:rsid w:val="002353AB"/>
    <w:pPr>
      <w:spacing w:before="240"/>
    </w:pPr>
  </w:style>
  <w:style w:type="paragraph" w:customStyle="1" w:styleId="NormalBullets-L2">
    <w:name w:val="Normal Bullets - L2"/>
    <w:basedOn w:val="BodyCopy"/>
    <w:qFormat/>
    <w:rsid w:val="002353AB"/>
    <w:pPr>
      <w:numPr>
        <w:numId w:val="5"/>
      </w:numPr>
      <w:spacing w:before="0" w:after="0"/>
      <w:ind w:left="993" w:hanging="284"/>
    </w:pPr>
    <w:rPr>
      <w:color w:val="auto"/>
      <w:lang w:eastAsia="en-AU"/>
    </w:rPr>
  </w:style>
  <w:style w:type="table" w:styleId="TableGrid">
    <w:name w:val="Table Grid"/>
    <w:basedOn w:val="TableNormal"/>
    <w:uiPriority w:val="39"/>
    <w:rsid w:val="0023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2353AB"/>
    <w:pPr>
      <w:spacing w:before="240" w:after="240"/>
    </w:pPr>
    <w:rPr>
      <w:rFonts w:asciiTheme="majorHAnsi" w:hAnsiTheme="majorHAnsi" w:cstheme="minorHAnsi"/>
      <w:b/>
      <w:bCs/>
      <w:color w:val="FFFFFF" w:themeColor="background1"/>
      <w:sz w:val="20"/>
    </w:rPr>
  </w:style>
  <w:style w:type="paragraph" w:customStyle="1" w:styleId="TableBodyCopy">
    <w:name w:val="Table Body Copy"/>
    <w:basedOn w:val="BodyCopy"/>
    <w:qFormat/>
    <w:rsid w:val="002353AB"/>
    <w:pPr>
      <w:spacing w:before="120" w:after="40"/>
    </w:pPr>
    <w:rPr>
      <w:color w:val="auto"/>
      <w:sz w:val="20"/>
    </w:rPr>
  </w:style>
  <w:style w:type="paragraph" w:customStyle="1" w:styleId="PostBulletsBodyCopy">
    <w:name w:val="Post Bullets Body Copy"/>
    <w:basedOn w:val="BodyCopy"/>
    <w:qFormat/>
    <w:rsid w:val="002353AB"/>
    <w:pPr>
      <w:spacing w:before="240" w:after="160"/>
    </w:pPr>
  </w:style>
  <w:style w:type="paragraph" w:styleId="Header">
    <w:name w:val="header"/>
    <w:basedOn w:val="Normal"/>
    <w:link w:val="HeaderChar"/>
    <w:uiPriority w:val="99"/>
    <w:unhideWhenUsed/>
    <w:rsid w:val="00235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3AB"/>
    <w:rPr>
      <w:rFonts w:asciiTheme="majorHAnsi" w:hAnsiTheme="majorHAnsi"/>
      <w:sz w:val="22"/>
      <w:szCs w:val="22"/>
      <w:lang w:eastAsia="en-US"/>
    </w:rPr>
  </w:style>
  <w:style w:type="paragraph" w:styleId="Footer">
    <w:name w:val="footer"/>
    <w:basedOn w:val="Normal"/>
    <w:link w:val="FooterChar"/>
    <w:uiPriority w:val="99"/>
    <w:unhideWhenUsed/>
    <w:rsid w:val="00235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3AB"/>
    <w:rPr>
      <w:rFonts w:asciiTheme="majorHAnsi" w:hAnsiTheme="majorHAnsi"/>
      <w:sz w:val="22"/>
      <w:szCs w:val="22"/>
      <w:lang w:eastAsia="en-US"/>
    </w:rPr>
  </w:style>
  <w:style w:type="character" w:customStyle="1" w:styleId="Green">
    <w:name w:val="Green"/>
    <w:basedOn w:val="DefaultParagraphFont"/>
    <w:uiPriority w:val="1"/>
    <w:qFormat/>
    <w:rsid w:val="002353AB"/>
    <w:rPr>
      <w:color w:val="00837C" w:themeColor="accent2"/>
    </w:rPr>
  </w:style>
  <w:style w:type="paragraph" w:customStyle="1" w:styleId="TitleCover">
    <w:name w:val="Title Cover"/>
    <w:basedOn w:val="H1-Heading1"/>
    <w:link w:val="TitleCoverChar"/>
    <w:qFormat/>
    <w:rsid w:val="002353AB"/>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53AB"/>
    <w:pPr>
      <w:jc w:val="center"/>
    </w:pPr>
    <w:rPr>
      <w:b/>
      <w:caps/>
      <w:noProof/>
      <w:color w:val="FF0000"/>
    </w:rPr>
  </w:style>
  <w:style w:type="character" w:customStyle="1" w:styleId="H1-Heading1Char">
    <w:name w:val="H1 - Heading 1 Char"/>
    <w:basedOn w:val="DefaultParagraphFont"/>
    <w:link w:val="H1-Heading1"/>
    <w:rsid w:val="002353AB"/>
    <w:rPr>
      <w:rFonts w:asciiTheme="majorHAnsi" w:eastAsiaTheme="majorEastAsia" w:hAnsiTheme="majorHAnsi" w:cstheme="majorBidi"/>
      <w:b/>
      <w:bCs/>
      <w:caps/>
      <w:color w:val="313E48"/>
      <w:sz w:val="56"/>
      <w:szCs w:val="56"/>
      <w:lang w:eastAsia="en-US"/>
    </w:rPr>
  </w:style>
  <w:style w:type="character" w:customStyle="1" w:styleId="TitleCoverChar">
    <w:name w:val="Title Cover Char"/>
    <w:basedOn w:val="H1-Heading1Char"/>
    <w:link w:val="TitleCover"/>
    <w:rsid w:val="002353AB"/>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2353AB"/>
    <w:pPr>
      <w:spacing w:before="360"/>
    </w:pPr>
    <w:rPr>
      <w:sz w:val="36"/>
    </w:rPr>
  </w:style>
  <w:style w:type="character" w:customStyle="1" w:styleId="SubtitlecoverChar">
    <w:name w:val="Subtitle cover Char"/>
    <w:basedOn w:val="TitleCoverChar"/>
    <w:link w:val="Subtitlecover"/>
    <w:rsid w:val="002353AB"/>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2353AB"/>
    <w:pPr>
      <w:spacing w:after="100"/>
      <w:ind w:left="220"/>
    </w:pPr>
  </w:style>
  <w:style w:type="character" w:customStyle="1" w:styleId="Heading2Char">
    <w:name w:val="Heading 2 Char"/>
    <w:basedOn w:val="DefaultParagraphFont"/>
    <w:link w:val="Heading2"/>
    <w:uiPriority w:val="9"/>
    <w:rsid w:val="002353AB"/>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2353AB"/>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2353AB"/>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2353AB"/>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2353AB"/>
    <w:pPr>
      <w:spacing w:after="100"/>
    </w:pPr>
  </w:style>
  <w:style w:type="paragraph" w:styleId="TOC3">
    <w:name w:val="toc 3"/>
    <w:basedOn w:val="Normal"/>
    <w:next w:val="Normal"/>
    <w:autoRedefine/>
    <w:uiPriority w:val="39"/>
    <w:unhideWhenUsed/>
    <w:rsid w:val="002353AB"/>
    <w:pPr>
      <w:spacing w:after="100"/>
      <w:ind w:left="440"/>
    </w:pPr>
  </w:style>
  <w:style w:type="character" w:styleId="Hyperlink">
    <w:name w:val="Hyperlink"/>
    <w:basedOn w:val="DefaultParagraphFont"/>
    <w:uiPriority w:val="99"/>
    <w:unhideWhenUsed/>
    <w:rsid w:val="002353AB"/>
    <w:rPr>
      <w:color w:val="014429" w:themeColor="hyperlink"/>
      <w:u w:val="single"/>
    </w:rPr>
  </w:style>
  <w:style w:type="paragraph" w:styleId="TOCHeading">
    <w:name w:val="TOC Heading"/>
    <w:basedOn w:val="H2-Heading2"/>
    <w:next w:val="Normal"/>
    <w:uiPriority w:val="39"/>
    <w:unhideWhenUsed/>
    <w:qFormat/>
    <w:rsid w:val="002353AB"/>
  </w:style>
  <w:style w:type="paragraph" w:styleId="ListParagraph">
    <w:name w:val="List Paragraph"/>
    <w:aliases w:val="List Paragraph1,Recommendation,List Paragraph11,Dot pt,F5 List Paragraph,No Spacing1,List Paragraph Char Char Char,Indicator Text,Numbered Para 1,Bullet 1,List Paragraph12,Bullet Points,MAIN CONTENT,Colorful List - Accent 11,L,CV text,DH1"/>
    <w:basedOn w:val="Normal"/>
    <w:link w:val="ListParagraphChar"/>
    <w:uiPriority w:val="34"/>
    <w:qFormat/>
    <w:rsid w:val="002353AB"/>
    <w:pPr>
      <w:numPr>
        <w:numId w:val="15"/>
      </w:numPr>
      <w:ind w:left="357" w:hanging="357"/>
      <w:contextualSpacing/>
    </w:pPr>
  </w:style>
  <w:style w:type="table" w:styleId="ListTable3-Accent1">
    <w:name w:val="List Table 3 Accent 1"/>
    <w:basedOn w:val="TableNormal"/>
    <w:uiPriority w:val="48"/>
    <w:rsid w:val="002353AB"/>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2353AB"/>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2353AB"/>
    <w:pPr>
      <w:numPr>
        <w:numId w:val="3"/>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2353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53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353AB"/>
    <w:rPr>
      <w:sz w:val="22"/>
      <w:szCs w:val="22"/>
      <w:lang w:eastAsia="en-US"/>
    </w:rPr>
  </w:style>
  <w:style w:type="character" w:styleId="CommentReference">
    <w:name w:val="annotation reference"/>
    <w:basedOn w:val="DefaultParagraphFont"/>
    <w:uiPriority w:val="99"/>
    <w:semiHidden/>
    <w:unhideWhenUsed/>
    <w:rsid w:val="002353AB"/>
    <w:rPr>
      <w:sz w:val="16"/>
      <w:szCs w:val="16"/>
    </w:rPr>
  </w:style>
  <w:style w:type="paragraph" w:styleId="CommentText">
    <w:name w:val="annotation text"/>
    <w:basedOn w:val="Normal"/>
    <w:link w:val="CommentTextChar"/>
    <w:uiPriority w:val="99"/>
    <w:unhideWhenUsed/>
    <w:rsid w:val="002353AB"/>
    <w:pPr>
      <w:spacing w:line="240" w:lineRule="auto"/>
    </w:pPr>
    <w:rPr>
      <w:sz w:val="20"/>
      <w:szCs w:val="20"/>
    </w:rPr>
  </w:style>
  <w:style w:type="character" w:customStyle="1" w:styleId="CommentTextChar">
    <w:name w:val="Comment Text Char"/>
    <w:basedOn w:val="DefaultParagraphFont"/>
    <w:link w:val="CommentText"/>
    <w:uiPriority w:val="99"/>
    <w:rsid w:val="002353AB"/>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2353AB"/>
    <w:rPr>
      <w:b/>
      <w:bCs/>
    </w:rPr>
  </w:style>
  <w:style w:type="character" w:customStyle="1" w:styleId="CommentSubjectChar">
    <w:name w:val="Comment Subject Char"/>
    <w:basedOn w:val="CommentTextChar"/>
    <w:link w:val="CommentSubject"/>
    <w:uiPriority w:val="99"/>
    <w:semiHidden/>
    <w:rsid w:val="002353AB"/>
    <w:rPr>
      <w:rFonts w:asciiTheme="majorHAnsi" w:hAnsiTheme="majorHAnsi"/>
      <w:b/>
      <w:bCs/>
      <w:lang w:eastAsia="en-US"/>
    </w:rPr>
  </w:style>
  <w:style w:type="paragraph" w:styleId="NormalWeb">
    <w:name w:val="Normal (Web)"/>
    <w:basedOn w:val="Normal"/>
    <w:uiPriority w:val="99"/>
    <w:semiHidden/>
    <w:unhideWhenUsed/>
    <w:rsid w:val="002353A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2353AB"/>
  </w:style>
  <w:style w:type="character" w:styleId="FollowedHyperlink">
    <w:name w:val="FollowedHyperlink"/>
    <w:basedOn w:val="DefaultParagraphFont"/>
    <w:uiPriority w:val="99"/>
    <w:semiHidden/>
    <w:unhideWhenUsed/>
    <w:rsid w:val="002353AB"/>
    <w:rPr>
      <w:color w:val="3F0D00" w:themeColor="followedHyperlink"/>
      <w:u w:val="single"/>
    </w:rPr>
  </w:style>
  <w:style w:type="character" w:styleId="UnresolvedMention">
    <w:name w:val="Unresolved Mention"/>
    <w:basedOn w:val="DefaultParagraphFont"/>
    <w:uiPriority w:val="99"/>
    <w:semiHidden/>
    <w:unhideWhenUsed/>
    <w:rsid w:val="002353AB"/>
    <w:rPr>
      <w:color w:val="605E5C"/>
      <w:shd w:val="clear" w:color="auto" w:fill="E1DFDD"/>
    </w:rPr>
  </w:style>
  <w:style w:type="paragraph" w:customStyle="1" w:styleId="NormalBullets-L3">
    <w:name w:val="Normal Bullets - L3"/>
    <w:basedOn w:val="NormalBullets-L2"/>
    <w:qFormat/>
    <w:rsid w:val="002353AB"/>
    <w:pPr>
      <w:numPr>
        <w:numId w:val="4"/>
      </w:numPr>
      <w:ind w:left="1134" w:hanging="357"/>
    </w:pPr>
  </w:style>
  <w:style w:type="paragraph" w:customStyle="1" w:styleId="NormalBullets-L1">
    <w:name w:val="Normal Bullets - L1"/>
    <w:basedOn w:val="Normal"/>
    <w:qFormat/>
    <w:rsid w:val="002353AB"/>
    <w:pPr>
      <w:numPr>
        <w:numId w:val="2"/>
      </w:numPr>
      <w:spacing w:before="120" w:after="120" w:line="240" w:lineRule="auto"/>
      <w:textAlignment w:val="baseline"/>
    </w:pPr>
    <w:rPr>
      <w:rFonts w:ascii="Calibri Light" w:hAnsi="Calibri Light" w:cs="Calibri Light"/>
      <w:lang w:eastAsia="en-AU"/>
    </w:rPr>
  </w:style>
  <w:style w:type="table" w:styleId="PlainTable4">
    <w:name w:val="Plain Table 4"/>
    <w:basedOn w:val="TableNormal"/>
    <w:uiPriority w:val="44"/>
    <w:rsid w:val="002353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rsid w:val="002353AB"/>
    <w:pPr>
      <w:spacing w:before="0" w:after="0"/>
    </w:pPr>
  </w:style>
  <w:style w:type="paragraph" w:customStyle="1" w:styleId="Tablebullet">
    <w:name w:val="Table bullet"/>
    <w:basedOn w:val="NormalBullets-L1"/>
    <w:qFormat/>
    <w:rsid w:val="002353AB"/>
    <w:pPr>
      <w:spacing w:after="0"/>
      <w:ind w:left="360"/>
    </w:pPr>
    <w:rPr>
      <w:sz w:val="20"/>
    </w:rPr>
  </w:style>
  <w:style w:type="table" w:customStyle="1" w:styleId="DFATPaddock">
    <w:name w:val="DFAT Paddock"/>
    <w:basedOn w:val="TableNormal"/>
    <w:uiPriority w:val="99"/>
    <w:rsid w:val="002353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2353AB"/>
    <w:tblPr/>
    <w:tcPr>
      <w:shd w:val="clear" w:color="auto" w:fill="FBEE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2353AB"/>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2353AB"/>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semiHidden/>
    <w:unhideWhenUsed/>
    <w:rsid w:val="002353A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353AB"/>
    <w:rPr>
      <w:rFonts w:asciiTheme="majorHAnsi" w:hAnsiTheme="majorHAnsi"/>
      <w:lang w:eastAsia="en-US"/>
    </w:rPr>
  </w:style>
  <w:style w:type="character" w:styleId="EndnoteReference">
    <w:name w:val="endnote reference"/>
    <w:basedOn w:val="DefaultParagraphFont"/>
    <w:uiPriority w:val="99"/>
    <w:semiHidden/>
    <w:unhideWhenUsed/>
    <w:rsid w:val="002353AB"/>
    <w:rPr>
      <w:vertAlign w:val="superscript"/>
    </w:rPr>
  </w:style>
  <w:style w:type="character" w:customStyle="1" w:styleId="eop">
    <w:name w:val="eop"/>
    <w:basedOn w:val="DefaultParagraphFont"/>
    <w:rsid w:val="0028576B"/>
  </w:style>
  <w:style w:type="character" w:customStyle="1" w:styleId="ListParagraphChar">
    <w:name w:val="List Paragraph Char"/>
    <w:aliases w:val="List Paragraph1 Char,Recommendation Char,List Paragraph11 Char,Dot pt Char,F5 List Paragraph Char,No Spacing1 Char,List Paragraph Char Char Char Char,Indicator Text Char,Numbered Para 1 Char,Bullet 1 Char,List Paragraph12 Char,L Char"/>
    <w:basedOn w:val="DefaultParagraphFont"/>
    <w:link w:val="ListParagraph"/>
    <w:uiPriority w:val="34"/>
    <w:qFormat/>
    <w:locked/>
    <w:rsid w:val="000D7635"/>
    <w:rPr>
      <w:rFonts w:asciiTheme="majorHAnsi" w:hAnsiTheme="majorHAnsi"/>
      <w:sz w:val="22"/>
      <w:szCs w:val="22"/>
      <w:lang w:eastAsia="en-US"/>
    </w:rPr>
  </w:style>
  <w:style w:type="paragraph" w:styleId="FootnoteText">
    <w:name w:val="footnote text"/>
    <w:basedOn w:val="Normal"/>
    <w:link w:val="FootnoteTextChar"/>
    <w:uiPriority w:val="99"/>
    <w:unhideWhenUsed/>
    <w:rsid w:val="002353AB"/>
    <w:pPr>
      <w:spacing w:before="0" w:after="0" w:line="240" w:lineRule="auto"/>
    </w:pPr>
    <w:rPr>
      <w:sz w:val="20"/>
      <w:szCs w:val="20"/>
    </w:rPr>
  </w:style>
  <w:style w:type="character" w:customStyle="1" w:styleId="FootnoteTextChar">
    <w:name w:val="Footnote Text Char"/>
    <w:basedOn w:val="DefaultParagraphFont"/>
    <w:link w:val="FootnoteText"/>
    <w:uiPriority w:val="99"/>
    <w:rsid w:val="002353AB"/>
    <w:rPr>
      <w:rFonts w:asciiTheme="majorHAnsi" w:hAnsiTheme="majorHAnsi"/>
      <w:lang w:eastAsia="en-US"/>
    </w:rPr>
  </w:style>
  <w:style w:type="character" w:styleId="FootnoteReference">
    <w:name w:val="footnote reference"/>
    <w:basedOn w:val="DefaultParagraphFont"/>
    <w:uiPriority w:val="99"/>
    <w:semiHidden/>
    <w:unhideWhenUsed/>
    <w:rsid w:val="002353AB"/>
    <w:rPr>
      <w:vertAlign w:val="superscript"/>
    </w:rPr>
  </w:style>
  <w:style w:type="character" w:styleId="Mention">
    <w:name w:val="Mention"/>
    <w:basedOn w:val="DefaultParagraphFont"/>
    <w:uiPriority w:val="99"/>
    <w:unhideWhenUsed/>
    <w:rsid w:val="00D81E9C"/>
    <w:rPr>
      <w:color w:val="2B579A"/>
      <w:shd w:val="clear" w:color="auto" w:fill="E1DFDD"/>
    </w:rPr>
  </w:style>
  <w:style w:type="paragraph" w:customStyle="1" w:styleId="pf0">
    <w:name w:val="pf0"/>
    <w:basedOn w:val="Normal"/>
    <w:rsid w:val="00AC15D4"/>
    <w:pPr>
      <w:spacing w:before="100" w:beforeAutospacing="1" w:after="100" w:afterAutospacing="1" w:line="240" w:lineRule="auto"/>
      <w:ind w:left="300"/>
    </w:pPr>
    <w:rPr>
      <w:rFonts w:ascii="Times New Roman" w:eastAsia="Times New Roman" w:hAnsi="Times New Roman"/>
      <w:sz w:val="24"/>
      <w:szCs w:val="24"/>
      <w:lang w:eastAsia="en-AU"/>
    </w:rPr>
  </w:style>
  <w:style w:type="character" w:customStyle="1" w:styleId="cf01">
    <w:name w:val="cf01"/>
    <w:basedOn w:val="DefaultParagraphFont"/>
    <w:rsid w:val="00AC15D4"/>
    <w:rPr>
      <w:rFonts w:ascii="Segoe UI" w:hAnsi="Segoe UI" w:cs="Segoe UI" w:hint="default"/>
      <w:sz w:val="18"/>
      <w:szCs w:val="18"/>
    </w:rPr>
  </w:style>
  <w:style w:type="character" w:customStyle="1" w:styleId="ui-provider">
    <w:name w:val="ui-provider"/>
    <w:basedOn w:val="DefaultParagraphFont"/>
    <w:rsid w:val="00C32FEE"/>
  </w:style>
  <w:style w:type="character" w:styleId="Strong">
    <w:name w:val="Strong"/>
    <w:basedOn w:val="DefaultParagraphFont"/>
    <w:uiPriority w:val="22"/>
    <w:qFormat/>
    <w:rsid w:val="00C32FEE"/>
    <w:rPr>
      <w:b/>
      <w:bCs/>
    </w:rPr>
  </w:style>
  <w:style w:type="paragraph" w:customStyle="1" w:styleId="Endnotes">
    <w:name w:val="Endnotes"/>
    <w:basedOn w:val="EndnoteText"/>
    <w:qFormat/>
    <w:rsid w:val="002353AB"/>
  </w:style>
  <w:style w:type="paragraph" w:customStyle="1" w:styleId="Tabletitle">
    <w:name w:val="Table title"/>
    <w:basedOn w:val="H4-Heading4"/>
    <w:qFormat/>
    <w:rsid w:val="002353AB"/>
    <w:pPr>
      <w:spacing w:line="240" w:lineRule="auto"/>
      <w:outlineLvl w:val="9"/>
    </w:pPr>
    <w:rPr>
      <w:rFonts w:eastAsia="Times New Roman"/>
      <w:lang w:eastAsia="en-AU"/>
    </w:rPr>
  </w:style>
  <w:style w:type="paragraph" w:customStyle="1" w:styleId="Tablenote">
    <w:name w:val="Table note"/>
    <w:basedOn w:val="Normal"/>
    <w:qFormat/>
    <w:rsid w:val="002353AB"/>
    <w:pPr>
      <w:tabs>
        <w:tab w:val="left" w:pos="284"/>
      </w:tabs>
      <w:ind w:left="284" w:hanging="284"/>
    </w:pPr>
    <w:rPr>
      <w:sz w:val="18"/>
      <w:szCs w:val="18"/>
    </w:rPr>
  </w:style>
  <w:style w:type="paragraph" w:customStyle="1" w:styleId="Waysofworkinghead">
    <w:name w:val="Ways of working head"/>
    <w:basedOn w:val="Normal"/>
    <w:qFormat/>
    <w:rsid w:val="002353AB"/>
    <w:rPr>
      <w:b/>
      <w:bCs/>
      <w:lang w:eastAsia="en-AU"/>
    </w:rPr>
  </w:style>
  <w:style w:type="paragraph" w:customStyle="1" w:styleId="Table1goalhead">
    <w:name w:val="Table 1 goal head"/>
    <w:basedOn w:val="Normal"/>
    <w:qFormat/>
    <w:rsid w:val="002353AB"/>
    <w:rPr>
      <w:b/>
      <w:bCs/>
      <w:lang w:eastAsia="en-AU"/>
    </w:rPr>
  </w:style>
  <w:style w:type="paragraph" w:customStyle="1" w:styleId="Table1col1head">
    <w:name w:val="Table 1 col 1 head"/>
    <w:basedOn w:val="TableBodyCopy"/>
    <w:qFormat/>
    <w:rsid w:val="002353AB"/>
    <w:rPr>
      <w:rFonts w:eastAsia="Times New Roman" w:cs="Calibri"/>
      <w:bCs/>
      <w:color w:val="FFFFFF" w:themeColor="background1"/>
      <w:lang w:eastAsia="en-AU"/>
    </w:rPr>
  </w:style>
  <w:style w:type="paragraph" w:customStyle="1" w:styleId="TableBodyCopybold">
    <w:name w:val="Table Body Copy bold"/>
    <w:basedOn w:val="TableBodyCopy"/>
    <w:qFormat/>
    <w:rsid w:val="002353AB"/>
    <w:rPr>
      <w:b/>
      <w:bCs/>
    </w:rPr>
  </w:style>
  <w:style w:type="paragraph" w:customStyle="1" w:styleId="PAFobjectivehead">
    <w:name w:val="PAF objective head"/>
    <w:basedOn w:val="Normal"/>
    <w:qFormat/>
    <w:rsid w:val="00BD5EE6"/>
    <w:pPr>
      <w:keepNext/>
    </w:pPr>
    <w:rPr>
      <w:b/>
      <w:bCs/>
      <w:lang w:eastAsia="en-AU"/>
    </w:rPr>
  </w:style>
  <w:style w:type="paragraph" w:customStyle="1" w:styleId="cover-countries">
    <w:name w:val="cover - countries"/>
    <w:basedOn w:val="H1-Heading1"/>
    <w:qFormat/>
    <w:rsid w:val="002353AB"/>
    <w:pPr>
      <w:spacing w:before="10400"/>
      <w:ind w:left="1701"/>
    </w:pPr>
  </w:style>
  <w:style w:type="paragraph" w:customStyle="1" w:styleId="cover-DPPandyears">
    <w:name w:val="cover - DPP and years"/>
    <w:basedOn w:val="H1-Heading1"/>
    <w:qFormat/>
    <w:rsid w:val="002353AB"/>
    <w:pPr>
      <w:keepNext w:val="0"/>
      <w:keepLines w:val="0"/>
      <w:ind w:left="1701"/>
    </w:pPr>
    <w:rPr>
      <w:b w:val="0"/>
      <w:bCs w:val="0"/>
    </w:rPr>
  </w:style>
  <w:style w:type="paragraph" w:customStyle="1" w:styleId="endnotespacer">
    <w:name w:val="endnote spacer"/>
    <w:basedOn w:val="Normal"/>
    <w:qFormat/>
    <w:rsid w:val="002353AB"/>
    <w:pPr>
      <w:spacing w:after="0" w:line="240" w:lineRule="auto"/>
    </w:pPr>
    <w:rPr>
      <w:sz w:val="2"/>
      <w:szCs w:val="2"/>
    </w:rPr>
  </w:style>
  <w:style w:type="paragraph" w:customStyle="1" w:styleId="H3-Heading3inbox">
    <w:name w:val="H3 - Heading 3 in box"/>
    <w:basedOn w:val="H3-Heading3"/>
    <w:qFormat/>
    <w:rsid w:val="002353AB"/>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2353AB"/>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AF0E5E"/>
    <w:pPr>
      <w:pageBreakBefore w:val="0"/>
    </w:pPr>
    <w:rPr>
      <w:lang w:eastAsia="en-AU"/>
    </w:rPr>
  </w:style>
  <w:style w:type="character" w:styleId="Emphasis">
    <w:name w:val="Emphasis"/>
    <w:basedOn w:val="DefaultParagraphFont"/>
    <w:uiPriority w:val="20"/>
    <w:qFormat/>
    <w:rsid w:val="001E6CF8"/>
    <w:rPr>
      <w:i/>
      <w:iCs/>
    </w:rPr>
  </w:style>
  <w:style w:type="character" w:customStyle="1" w:styleId="tablehyperlink">
    <w:name w:val="table hyperlink"/>
    <w:basedOn w:val="DefaultParagraphFont"/>
    <w:uiPriority w:val="1"/>
    <w:qFormat/>
    <w:rsid w:val="0048133D"/>
    <w:rPr>
      <w:color w:val="auto"/>
      <w:u w:val="singl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104858767">
      <w:bodyDiv w:val="1"/>
      <w:marLeft w:val="0"/>
      <w:marRight w:val="0"/>
      <w:marTop w:val="0"/>
      <w:marBottom w:val="0"/>
      <w:divBdr>
        <w:top w:val="none" w:sz="0" w:space="0" w:color="auto"/>
        <w:left w:val="none" w:sz="0" w:space="0" w:color="auto"/>
        <w:bottom w:val="none" w:sz="0" w:space="0" w:color="auto"/>
        <w:right w:val="none" w:sz="0" w:space="0" w:color="auto"/>
      </w:divBdr>
    </w:div>
    <w:div w:id="320738253">
      <w:bodyDiv w:val="1"/>
      <w:marLeft w:val="0"/>
      <w:marRight w:val="0"/>
      <w:marTop w:val="0"/>
      <w:marBottom w:val="0"/>
      <w:divBdr>
        <w:top w:val="none" w:sz="0" w:space="0" w:color="auto"/>
        <w:left w:val="none" w:sz="0" w:space="0" w:color="auto"/>
        <w:bottom w:val="none" w:sz="0" w:space="0" w:color="auto"/>
        <w:right w:val="none" w:sz="0" w:space="0" w:color="auto"/>
      </w:divBdr>
    </w:div>
    <w:div w:id="442387852">
      <w:bodyDiv w:val="1"/>
      <w:marLeft w:val="0"/>
      <w:marRight w:val="0"/>
      <w:marTop w:val="0"/>
      <w:marBottom w:val="0"/>
      <w:divBdr>
        <w:top w:val="none" w:sz="0" w:space="0" w:color="auto"/>
        <w:left w:val="none" w:sz="0" w:space="0" w:color="auto"/>
        <w:bottom w:val="none" w:sz="0" w:space="0" w:color="auto"/>
        <w:right w:val="none" w:sz="0" w:space="0" w:color="auto"/>
      </w:divBdr>
    </w:div>
    <w:div w:id="570387774">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707099856">
      <w:bodyDiv w:val="1"/>
      <w:marLeft w:val="0"/>
      <w:marRight w:val="0"/>
      <w:marTop w:val="0"/>
      <w:marBottom w:val="0"/>
      <w:divBdr>
        <w:top w:val="none" w:sz="0" w:space="0" w:color="auto"/>
        <w:left w:val="none" w:sz="0" w:space="0" w:color="auto"/>
        <w:bottom w:val="none" w:sz="0" w:space="0" w:color="auto"/>
        <w:right w:val="none" w:sz="0" w:space="0" w:color="auto"/>
      </w:divBdr>
    </w:div>
    <w:div w:id="790242808">
      <w:bodyDiv w:val="1"/>
      <w:marLeft w:val="0"/>
      <w:marRight w:val="0"/>
      <w:marTop w:val="0"/>
      <w:marBottom w:val="0"/>
      <w:divBdr>
        <w:top w:val="none" w:sz="0" w:space="0" w:color="auto"/>
        <w:left w:val="none" w:sz="0" w:space="0" w:color="auto"/>
        <w:bottom w:val="none" w:sz="0" w:space="0" w:color="auto"/>
        <w:right w:val="none" w:sz="0" w:space="0" w:color="auto"/>
      </w:divBdr>
    </w:div>
    <w:div w:id="908417069">
      <w:bodyDiv w:val="1"/>
      <w:marLeft w:val="0"/>
      <w:marRight w:val="0"/>
      <w:marTop w:val="0"/>
      <w:marBottom w:val="0"/>
      <w:divBdr>
        <w:top w:val="none" w:sz="0" w:space="0" w:color="auto"/>
        <w:left w:val="none" w:sz="0" w:space="0" w:color="auto"/>
        <w:bottom w:val="none" w:sz="0" w:space="0" w:color="auto"/>
        <w:right w:val="none" w:sz="0" w:space="0" w:color="auto"/>
      </w:divBdr>
    </w:div>
    <w:div w:id="922959614">
      <w:bodyDiv w:val="1"/>
      <w:marLeft w:val="0"/>
      <w:marRight w:val="0"/>
      <w:marTop w:val="0"/>
      <w:marBottom w:val="0"/>
      <w:divBdr>
        <w:top w:val="none" w:sz="0" w:space="0" w:color="auto"/>
        <w:left w:val="none" w:sz="0" w:space="0" w:color="auto"/>
        <w:bottom w:val="none" w:sz="0" w:space="0" w:color="auto"/>
        <w:right w:val="none" w:sz="0" w:space="0" w:color="auto"/>
      </w:divBdr>
    </w:div>
    <w:div w:id="1328291377">
      <w:bodyDiv w:val="1"/>
      <w:marLeft w:val="0"/>
      <w:marRight w:val="0"/>
      <w:marTop w:val="0"/>
      <w:marBottom w:val="0"/>
      <w:divBdr>
        <w:top w:val="none" w:sz="0" w:space="0" w:color="auto"/>
        <w:left w:val="none" w:sz="0" w:space="0" w:color="auto"/>
        <w:bottom w:val="none" w:sz="0" w:space="0" w:color="auto"/>
        <w:right w:val="none" w:sz="0" w:space="0" w:color="auto"/>
      </w:divBdr>
    </w:div>
    <w:div w:id="1430739679">
      <w:bodyDiv w:val="1"/>
      <w:marLeft w:val="0"/>
      <w:marRight w:val="0"/>
      <w:marTop w:val="0"/>
      <w:marBottom w:val="0"/>
      <w:divBdr>
        <w:top w:val="none" w:sz="0" w:space="0" w:color="auto"/>
        <w:left w:val="none" w:sz="0" w:space="0" w:color="auto"/>
        <w:bottom w:val="none" w:sz="0" w:space="0" w:color="auto"/>
        <w:right w:val="none" w:sz="0" w:space="0" w:color="auto"/>
      </w:divBdr>
    </w:div>
    <w:div w:id="1569028746">
      <w:bodyDiv w:val="1"/>
      <w:marLeft w:val="0"/>
      <w:marRight w:val="0"/>
      <w:marTop w:val="0"/>
      <w:marBottom w:val="0"/>
      <w:divBdr>
        <w:top w:val="none" w:sz="0" w:space="0" w:color="auto"/>
        <w:left w:val="none" w:sz="0" w:space="0" w:color="auto"/>
        <w:bottom w:val="none" w:sz="0" w:space="0" w:color="auto"/>
        <w:right w:val="none" w:sz="0" w:space="0" w:color="auto"/>
      </w:divBdr>
    </w:div>
    <w:div w:id="1573736307">
      <w:bodyDiv w:val="1"/>
      <w:marLeft w:val="0"/>
      <w:marRight w:val="0"/>
      <w:marTop w:val="0"/>
      <w:marBottom w:val="0"/>
      <w:divBdr>
        <w:top w:val="none" w:sz="0" w:space="0" w:color="auto"/>
        <w:left w:val="none" w:sz="0" w:space="0" w:color="auto"/>
        <w:bottom w:val="none" w:sz="0" w:space="0" w:color="auto"/>
        <w:right w:val="none" w:sz="0" w:space="0" w:color="auto"/>
      </w:divBdr>
    </w:div>
    <w:div w:id="1657223613">
      <w:bodyDiv w:val="1"/>
      <w:marLeft w:val="0"/>
      <w:marRight w:val="0"/>
      <w:marTop w:val="0"/>
      <w:marBottom w:val="0"/>
      <w:divBdr>
        <w:top w:val="none" w:sz="0" w:space="0" w:color="auto"/>
        <w:left w:val="none" w:sz="0" w:space="0" w:color="auto"/>
        <w:bottom w:val="none" w:sz="0" w:space="0" w:color="auto"/>
        <w:right w:val="none" w:sz="0" w:space="0" w:color="auto"/>
      </w:divBdr>
    </w:div>
    <w:div w:id="1678458166">
      <w:bodyDiv w:val="1"/>
      <w:marLeft w:val="0"/>
      <w:marRight w:val="0"/>
      <w:marTop w:val="0"/>
      <w:marBottom w:val="0"/>
      <w:divBdr>
        <w:top w:val="none" w:sz="0" w:space="0" w:color="auto"/>
        <w:left w:val="none" w:sz="0" w:space="0" w:color="auto"/>
        <w:bottom w:val="none" w:sz="0" w:space="0" w:color="auto"/>
        <w:right w:val="none" w:sz="0" w:space="0" w:color="auto"/>
      </w:divBdr>
    </w:div>
    <w:div w:id="1763799363">
      <w:bodyDiv w:val="1"/>
      <w:marLeft w:val="0"/>
      <w:marRight w:val="0"/>
      <w:marTop w:val="0"/>
      <w:marBottom w:val="0"/>
      <w:divBdr>
        <w:top w:val="none" w:sz="0" w:space="0" w:color="auto"/>
        <w:left w:val="none" w:sz="0" w:space="0" w:color="auto"/>
        <w:bottom w:val="none" w:sz="0" w:space="0" w:color="auto"/>
        <w:right w:val="none" w:sz="0" w:space="0" w:color="auto"/>
      </w:divBdr>
    </w:div>
    <w:div w:id="1812139008">
      <w:bodyDiv w:val="1"/>
      <w:marLeft w:val="0"/>
      <w:marRight w:val="0"/>
      <w:marTop w:val="0"/>
      <w:marBottom w:val="0"/>
      <w:divBdr>
        <w:top w:val="none" w:sz="0" w:space="0" w:color="auto"/>
        <w:left w:val="none" w:sz="0" w:space="0" w:color="auto"/>
        <w:bottom w:val="none" w:sz="0" w:space="0" w:color="auto"/>
        <w:right w:val="none" w:sz="0" w:space="0" w:color="auto"/>
      </w:divBdr>
    </w:div>
    <w:div w:id="198831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eanaustralia.pmc.gov.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dfat.gov.au/publications/development/australias-international-development-policy" TargetMode="Externa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fat.gov.au/geo/southeast-asia/asean-and-australia" TargetMode="External"/><Relationship Id="rId22" Type="http://schemas.openxmlformats.org/officeDocument/2006/relationships/footer" Target="footer4.xml"/></Relationships>
</file>

<file path=word/_rels/endnotes.xml.rels><?xml version="1.0" encoding="UTF-8" standalone="yes"?>
<Relationships xmlns="http://schemas.openxmlformats.org/package/2006/relationships"><Relationship Id="rId8" Type="http://schemas.openxmlformats.org/officeDocument/2006/relationships/hyperlink" Target="https://data.worldbank.org/" TargetMode="External"/><Relationship Id="rId13" Type="http://schemas.openxmlformats.org/officeDocument/2006/relationships/hyperlink" Target="https://www.adb.org/publications/disability-social-protection-asia" TargetMode="External"/><Relationship Id="rId18" Type="http://schemas.openxmlformats.org/officeDocument/2006/relationships/hyperlink" Target="https://www.dfat.gov.au/sites/default/files/development-finance-review-2023.pdf" TargetMode="External"/><Relationship Id="rId26" Type="http://schemas.openxmlformats.org/officeDocument/2006/relationships/hyperlink" Target="https://www.iea.org/spotlights/the-energy-sector-is-central-to-efforts-to-combat-climate-change" TargetMode="External"/><Relationship Id="rId3" Type="http://schemas.openxmlformats.org/officeDocument/2006/relationships/hyperlink" Target="https://unescap.org/kp/2024/asia-and-pacific-sdg-progress-report-2024" TargetMode="External"/><Relationship Id="rId21" Type="http://schemas.openxmlformats.org/officeDocument/2006/relationships/hyperlink" Target="https://www.dfat.gov.au/sites/default/files/asean-act-mtr.pdf" TargetMode="External"/><Relationship Id="rId7" Type="http://schemas.openxmlformats.org/officeDocument/2006/relationships/hyperlink" Target="https://pip.worldbank.org/home" TargetMode="External"/><Relationship Id="rId12" Type="http://schemas.openxmlformats.org/officeDocument/2006/relationships/hyperlink" Target="https://www.unescap.org/publications/economic-and-social-survey-asia-and-pacific-2018" TargetMode="External"/><Relationship Id="rId17" Type="http://schemas.openxmlformats.org/officeDocument/2006/relationships/hyperlink" Target="https://www.adb.org/sites/default/files/publication/901611/climate-finance-landscape-asia-pacific.pdf" TargetMode="External"/><Relationship Id="rId25" Type="http://schemas.openxmlformats.org/officeDocument/2006/relationships/hyperlink" Target="https://ministers.dfat.gov.au/minister/pat-conroy/media-release/australias-international-development-policy-delivering-our-region-and-australia" TargetMode="External"/><Relationship Id="rId2" Type="http://schemas.openxmlformats.org/officeDocument/2006/relationships/hyperlink" Target="https://www.devintelligencelab.com/pulse-check-sea" TargetMode="External"/><Relationship Id="rId16" Type="http://schemas.openxmlformats.org/officeDocument/2006/relationships/hyperlink" Target="https://asean.org/asean-charts-course-for-a-sustainable-future-with-ambitious-asean-strategy-for-carbon-neutrality/" TargetMode="External"/><Relationship Id="rId20" Type="http://schemas.openxmlformats.org/officeDocument/2006/relationships/hyperlink" Target="https://www.dfat.gov.au/publications/development/investing-women-phase-2-2019-23-mid-term-review-and-management-response" TargetMode="External"/><Relationship Id="rId1" Type="http://schemas.openxmlformats.org/officeDocument/2006/relationships/hyperlink" Target="https://www.dfat.gov.au/southeastasiaeconomicstrategy" TargetMode="External"/><Relationship Id="rId6" Type="http://schemas.openxmlformats.org/officeDocument/2006/relationships/hyperlink" Target="https://www.aseanstats.org/wp-content/uploads/2023/10/ASH-2023-v1.pdf" TargetMode="External"/><Relationship Id="rId11" Type="http://schemas.openxmlformats.org/officeDocument/2006/relationships/hyperlink" Target="https://iris.who.int/handle/10665/341603" TargetMode="External"/><Relationship Id="rId24" Type="http://schemas.openxmlformats.org/officeDocument/2006/relationships/hyperlink" Target="https://www.austrade.gov.au/asea/seaidt" TargetMode="External"/><Relationship Id="rId5" Type="http://schemas.openxmlformats.org/officeDocument/2006/relationships/hyperlink" Target="https://www.lowyinstitute.org/publications/southeast-asia-aid-map-key-findings-report" TargetMode="External"/><Relationship Id="rId15" Type="http://schemas.openxmlformats.org/officeDocument/2006/relationships/hyperlink" Target="https://www.adb.org/sites/default/files/publication/876891/ado-2023-thematic-report.pdf" TargetMode="External"/><Relationship Id="rId23" Type="http://schemas.openxmlformats.org/officeDocument/2006/relationships/hyperlink" Target="https://www.dfat.gov.au/sites/default/files/awp-phase-2-mtr-final-report.pdf" TargetMode="External"/><Relationship Id="rId10" Type="http://schemas.openxmlformats.org/officeDocument/2006/relationships/hyperlink" Target="https://www.spf.org/global-data/user53/G50report1.pdf" TargetMode="External"/><Relationship Id="rId19" Type="http://schemas.openxmlformats.org/officeDocument/2006/relationships/hyperlink" Target="https://www.dfat.gov.au/sites/default/files/investing-women-phase-2-2019-23-mid-term-review.docx" TargetMode="External"/><Relationship Id="rId4" Type="http://schemas.openxmlformats.org/officeDocument/2006/relationships/hyperlink" Target="https://asean.org/wp-content/uploads/2023/07/NEW-FINAL-ASEAN-Annual-Report-2022-2023.pdf" TargetMode="External"/><Relationship Id="rId9" Type="http://schemas.openxmlformats.org/officeDocument/2006/relationships/hyperlink" Target="https://www.social-protection.org/gimi/WSPDB.action?id=32&#160;" TargetMode="External"/><Relationship Id="rId14" Type="http://schemas.openxmlformats.org/officeDocument/2006/relationships/hyperlink" Target="https://www.population-trends-asiapacific.org/data/sea" TargetMode="External"/><Relationship Id="rId22" Type="http://schemas.openxmlformats.org/officeDocument/2006/relationships/hyperlink" Target="https://www.dfat.gov.au/sites/default/files/aadcp-ii-independent-review-report.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yBrooks\Downloads\DPP%20Template%20(11Sept24).dotx" TargetMode="External"/></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83130e5-07f6-470c-8a9c-eb0e720b6157">
      <UserInfo>
        <DisplayName>SharingLinks.58a46fd3-170c-4867-95d0-ddc3e7adeede.OrganizationEdit.baa67232-f77d-403c-8194-4268cf922c70</DisplayName>
        <AccountId>19</AccountId>
        <AccountType/>
      </UserInfo>
      <UserInfo>
        <DisplayName>Pranjali Palnitkar</DisplayName>
        <AccountId>15</AccountId>
        <AccountType/>
      </UserInfo>
      <UserInfo>
        <DisplayName>Emily Rudland</DisplayName>
        <AccountId>13</AccountId>
        <AccountType/>
      </UserInfo>
      <UserInfo>
        <DisplayName>SharingLinks.3e2cf2e7-91db-488e-bbbf-c03085f392e9.OrganizationEdit.90510699-2c6f-4cc5-aa28-6d86351e8083</DisplayName>
        <AccountId>16</AccountId>
        <AccountType/>
      </UserInfo>
      <UserInfo>
        <DisplayName>Katie Magee</DisplayName>
        <AccountId>20</AccountId>
        <AccountType/>
      </UserInfo>
      <UserInfo>
        <DisplayName>Aedan Whyatt</DisplayName>
        <AccountId>321</AccountId>
        <AccountType/>
      </UserInfo>
      <UserInfo>
        <DisplayName>Geoffrey King</DisplayName>
        <AccountId>51</AccountId>
        <AccountType/>
      </UserInfo>
      <UserInfo>
        <DisplayName>Esther Sainsbury</DisplayName>
        <AccountId>127</AccountId>
        <AccountType/>
      </UserInfo>
      <UserInfo>
        <DisplayName>Kate Sangster</DisplayName>
        <AccountId>748</AccountId>
        <AccountType/>
      </UserInfo>
      <UserInfo>
        <DisplayName>Emily Macdonald</DisplayName>
        <AccountId>642</AccountId>
        <AccountType/>
      </UserInfo>
      <UserInfo>
        <DisplayName>Gregory Vaughan</DisplayName>
        <AccountId>164</AccountId>
        <AccountType/>
      </UserInfo>
      <UserInfo>
        <DisplayName>Hannah Markmann</DisplayName>
        <AccountId>72</AccountId>
        <AccountType/>
      </UserInfo>
      <UserInfo>
        <DisplayName>Farah Tayba</DisplayName>
        <AccountId>122</AccountId>
        <AccountType/>
      </UserInfo>
      <UserInfo>
        <DisplayName>Brett Rapley</DisplayName>
        <AccountId>275</AccountId>
        <AccountType/>
      </UserInfo>
    </SharedWithUsers>
    <lcf76f155ced4ddcb4097134ff3c332f xmlns="905de4b5-ad8c-41bf-b5aa-35e58ae5ca1b">
      <Terms xmlns="http://schemas.microsoft.com/office/infopath/2007/PartnerControls"/>
    </lcf76f155ced4ddcb4097134ff3c332f>
    <TaxCatchAll xmlns="483130e5-07f6-470c-8a9c-eb0e720b61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4F11698F851D4286149BAD04EB95E2" ma:contentTypeVersion="17" ma:contentTypeDescription="Create a new document." ma:contentTypeScope="" ma:versionID="25f94c83defb1e5a80baf0733a3ccf6a">
  <xsd:schema xmlns:xsd="http://www.w3.org/2001/XMLSchema" xmlns:xs="http://www.w3.org/2001/XMLSchema" xmlns:p="http://schemas.microsoft.com/office/2006/metadata/properties" xmlns:ns2="905de4b5-ad8c-41bf-b5aa-35e58ae5ca1b" xmlns:ns3="483130e5-07f6-470c-8a9c-eb0e720b6157" targetNamespace="http://schemas.microsoft.com/office/2006/metadata/properties" ma:root="true" ma:fieldsID="51a0cb5eff71e269ec7dc4958fd2fdcb" ns2:_="" ns3:_="">
    <xsd:import namespace="905de4b5-ad8c-41bf-b5aa-35e58ae5ca1b"/>
    <xsd:import namespace="483130e5-07f6-470c-8a9c-eb0e720b61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e4b5-ad8c-41bf-b5aa-35e58ae5c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3130e5-07f6-470c-8a9c-eb0e720b615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b451e18-369e-49ed-9d35-bb97e0c20545}" ma:internalName="TaxCatchAll" ma:showField="CatchAllData" ma:web="483130e5-07f6-470c-8a9c-eb0e720b615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BE663C-3A3A-40A7-879E-346B571DBDA2}">
  <ds:schemaRefs>
    <ds:schemaRef ds:uri="http://schemas.microsoft.com/office/2006/metadata/properties"/>
    <ds:schemaRef ds:uri="http://schemas.microsoft.com/office/infopath/2007/PartnerControls"/>
    <ds:schemaRef ds:uri="483130e5-07f6-470c-8a9c-eb0e720b6157"/>
    <ds:schemaRef ds:uri="905de4b5-ad8c-41bf-b5aa-35e58ae5ca1b"/>
  </ds:schemaRefs>
</ds:datastoreItem>
</file>

<file path=customXml/itemProps2.xml><?xml version="1.0" encoding="utf-8"?>
<ds:datastoreItem xmlns:ds="http://schemas.openxmlformats.org/officeDocument/2006/customXml" ds:itemID="{606647C1-08AA-4C19-B41D-191DCACFB0D7}">
  <ds:schemaRefs>
    <ds:schemaRef ds:uri="http://schemas.microsoft.com/sharepoint/v3/contenttype/forms"/>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6AAE5DF7-4825-4E23-B86B-C78383610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e4b5-ad8c-41bf-b5aa-35e58ae5ca1b"/>
    <ds:schemaRef ds:uri="483130e5-07f6-470c-8a9c-eb0e720b6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DPP Template (11Sept24).dotx</Template>
  <TotalTime>7</TotalTime>
  <Pages>35</Pages>
  <Words>11446</Words>
  <Characters>72573</Characters>
  <Application>Microsoft Office Word</Application>
  <DocSecurity>0</DocSecurity>
  <Lines>1961</Lines>
  <Paragraphs>831</Paragraphs>
  <ScaleCrop>false</ScaleCrop>
  <HeadingPairs>
    <vt:vector size="2" baseType="variant">
      <vt:variant>
        <vt:lpstr>Title</vt:lpstr>
      </vt:variant>
      <vt:variant>
        <vt:i4>1</vt:i4>
      </vt:variant>
    </vt:vector>
  </HeadingPairs>
  <TitlesOfParts>
    <vt:vector size="1" baseType="lpstr">
      <vt:lpstr>Australia - Southeast Asia (Regional) Development Partnership Plan 2024-2028</vt:lpstr>
    </vt:vector>
  </TitlesOfParts>
  <Manager/>
  <Company/>
  <LinksUpToDate>false</LinksUpToDate>
  <CharactersWithSpaces>83188</CharactersWithSpaces>
  <SharedDoc>false</SharedDoc>
  <HLinks>
    <vt:vector size="246" baseType="variant">
      <vt:variant>
        <vt:i4>107</vt:i4>
      </vt:variant>
      <vt:variant>
        <vt:i4>42</vt:i4>
      </vt:variant>
      <vt:variant>
        <vt:i4>0</vt:i4>
      </vt:variant>
      <vt:variant>
        <vt:i4>5</vt:i4>
      </vt:variant>
      <vt:variant>
        <vt:lpwstr/>
      </vt:variant>
      <vt:variant>
        <vt:lpwstr>k</vt:lpwstr>
      </vt:variant>
      <vt:variant>
        <vt:i4>106</vt:i4>
      </vt:variant>
      <vt:variant>
        <vt:i4>39</vt:i4>
      </vt:variant>
      <vt:variant>
        <vt:i4>0</vt:i4>
      </vt:variant>
      <vt:variant>
        <vt:i4>5</vt:i4>
      </vt:variant>
      <vt:variant>
        <vt:lpwstr/>
      </vt:variant>
      <vt:variant>
        <vt:lpwstr>j</vt:lpwstr>
      </vt:variant>
      <vt:variant>
        <vt:i4>105</vt:i4>
      </vt:variant>
      <vt:variant>
        <vt:i4>36</vt:i4>
      </vt:variant>
      <vt:variant>
        <vt:i4>0</vt:i4>
      </vt:variant>
      <vt:variant>
        <vt:i4>5</vt:i4>
      </vt:variant>
      <vt:variant>
        <vt:lpwstr/>
      </vt:variant>
      <vt:variant>
        <vt:lpwstr>i</vt:lpwstr>
      </vt:variant>
      <vt:variant>
        <vt:i4>104</vt:i4>
      </vt:variant>
      <vt:variant>
        <vt:i4>33</vt:i4>
      </vt:variant>
      <vt:variant>
        <vt:i4>0</vt:i4>
      </vt:variant>
      <vt:variant>
        <vt:i4>5</vt:i4>
      </vt:variant>
      <vt:variant>
        <vt:lpwstr/>
      </vt:variant>
      <vt:variant>
        <vt:lpwstr>h</vt:lpwstr>
      </vt:variant>
      <vt:variant>
        <vt:i4>103</vt:i4>
      </vt:variant>
      <vt:variant>
        <vt:i4>30</vt:i4>
      </vt:variant>
      <vt:variant>
        <vt:i4>0</vt:i4>
      </vt:variant>
      <vt:variant>
        <vt:i4>5</vt:i4>
      </vt:variant>
      <vt:variant>
        <vt:lpwstr/>
      </vt:variant>
      <vt:variant>
        <vt:lpwstr>g</vt:lpwstr>
      </vt:variant>
      <vt:variant>
        <vt:i4>102</vt:i4>
      </vt:variant>
      <vt:variant>
        <vt:i4>27</vt:i4>
      </vt:variant>
      <vt:variant>
        <vt:i4>0</vt:i4>
      </vt:variant>
      <vt:variant>
        <vt:i4>5</vt:i4>
      </vt:variant>
      <vt:variant>
        <vt:lpwstr/>
      </vt:variant>
      <vt:variant>
        <vt:lpwstr>f</vt:lpwstr>
      </vt:variant>
      <vt:variant>
        <vt:i4>101</vt:i4>
      </vt:variant>
      <vt:variant>
        <vt:i4>24</vt:i4>
      </vt:variant>
      <vt:variant>
        <vt:i4>0</vt:i4>
      </vt:variant>
      <vt:variant>
        <vt:i4>5</vt:i4>
      </vt:variant>
      <vt:variant>
        <vt:lpwstr/>
      </vt:variant>
      <vt:variant>
        <vt:lpwstr>e</vt:lpwstr>
      </vt:variant>
      <vt:variant>
        <vt:i4>100</vt:i4>
      </vt:variant>
      <vt:variant>
        <vt:i4>21</vt:i4>
      </vt:variant>
      <vt:variant>
        <vt:i4>0</vt:i4>
      </vt:variant>
      <vt:variant>
        <vt:i4>5</vt:i4>
      </vt:variant>
      <vt:variant>
        <vt:lpwstr/>
      </vt:variant>
      <vt:variant>
        <vt:lpwstr>d</vt:lpwstr>
      </vt:variant>
      <vt:variant>
        <vt:i4>99</vt:i4>
      </vt:variant>
      <vt:variant>
        <vt:i4>18</vt:i4>
      </vt:variant>
      <vt:variant>
        <vt:i4>0</vt:i4>
      </vt:variant>
      <vt:variant>
        <vt:i4>5</vt:i4>
      </vt:variant>
      <vt:variant>
        <vt:lpwstr/>
      </vt:variant>
      <vt:variant>
        <vt:lpwstr>c</vt:lpwstr>
      </vt:variant>
      <vt:variant>
        <vt:i4>98</vt:i4>
      </vt:variant>
      <vt:variant>
        <vt:i4>15</vt:i4>
      </vt:variant>
      <vt:variant>
        <vt:i4>0</vt:i4>
      </vt:variant>
      <vt:variant>
        <vt:i4>5</vt:i4>
      </vt:variant>
      <vt:variant>
        <vt:lpwstr/>
      </vt:variant>
      <vt:variant>
        <vt:lpwstr>b</vt:lpwstr>
      </vt:variant>
      <vt:variant>
        <vt:i4>97</vt:i4>
      </vt:variant>
      <vt:variant>
        <vt:i4>12</vt:i4>
      </vt:variant>
      <vt:variant>
        <vt:i4>0</vt:i4>
      </vt:variant>
      <vt:variant>
        <vt:i4>5</vt:i4>
      </vt:variant>
      <vt:variant>
        <vt:lpwstr/>
      </vt:variant>
      <vt:variant>
        <vt:lpwstr>a</vt:lpwstr>
      </vt:variant>
      <vt:variant>
        <vt:i4>5439514</vt:i4>
      </vt:variant>
      <vt:variant>
        <vt:i4>9</vt:i4>
      </vt:variant>
      <vt:variant>
        <vt:i4>0</vt:i4>
      </vt:variant>
      <vt:variant>
        <vt:i4>5</vt:i4>
      </vt:variant>
      <vt:variant>
        <vt:lpwstr/>
      </vt:variant>
      <vt:variant>
        <vt:lpwstr>T2na</vt:lpwstr>
      </vt:variant>
      <vt:variant>
        <vt:i4>2228346</vt:i4>
      </vt:variant>
      <vt:variant>
        <vt:i4>6</vt:i4>
      </vt:variant>
      <vt:variant>
        <vt:i4>0</vt:i4>
      </vt:variant>
      <vt:variant>
        <vt:i4>5</vt:i4>
      </vt:variant>
      <vt:variant>
        <vt:lpwstr>https://aseanaustralia.pmc.gov.au/</vt:lpwstr>
      </vt:variant>
      <vt:variant>
        <vt:lpwstr/>
      </vt:variant>
      <vt:variant>
        <vt:i4>4456529</vt:i4>
      </vt:variant>
      <vt:variant>
        <vt:i4>3</vt:i4>
      </vt:variant>
      <vt:variant>
        <vt:i4>0</vt:i4>
      </vt:variant>
      <vt:variant>
        <vt:i4>5</vt:i4>
      </vt:variant>
      <vt:variant>
        <vt:lpwstr>https://www.dfat.gov.au/publications/development/australias-international-development-policy</vt:lpwstr>
      </vt:variant>
      <vt:variant>
        <vt:lpwstr/>
      </vt:variant>
      <vt:variant>
        <vt:i4>8323198</vt:i4>
      </vt:variant>
      <vt:variant>
        <vt:i4>0</vt:i4>
      </vt:variant>
      <vt:variant>
        <vt:i4>0</vt:i4>
      </vt:variant>
      <vt:variant>
        <vt:i4>5</vt:i4>
      </vt:variant>
      <vt:variant>
        <vt:lpwstr>https://www.dfat.gov.au/geo/southeast-asia/asean-and-australia</vt:lpwstr>
      </vt:variant>
      <vt:variant>
        <vt:lpwstr/>
      </vt:variant>
      <vt:variant>
        <vt:i4>3080292</vt:i4>
      </vt:variant>
      <vt:variant>
        <vt:i4>81</vt:i4>
      </vt:variant>
      <vt:variant>
        <vt:i4>0</vt:i4>
      </vt:variant>
      <vt:variant>
        <vt:i4>5</vt:i4>
      </vt:variant>
      <vt:variant>
        <vt:lpwstr>https://www.iea.org/spotlights/the-energy-sector-is-central-to-efforts-to-combat-climate-change</vt:lpwstr>
      </vt:variant>
      <vt:variant>
        <vt:lpwstr/>
      </vt:variant>
      <vt:variant>
        <vt:i4>7536745</vt:i4>
      </vt:variant>
      <vt:variant>
        <vt:i4>78</vt:i4>
      </vt:variant>
      <vt:variant>
        <vt:i4>0</vt:i4>
      </vt:variant>
      <vt:variant>
        <vt:i4>5</vt:i4>
      </vt:variant>
      <vt:variant>
        <vt:lpwstr>https://ministers.dfat.gov.au/minister/pat-conroy/media-release/australias-international-development-policy-delivering-our-region-and-australia</vt:lpwstr>
      </vt:variant>
      <vt:variant>
        <vt:lpwstr/>
      </vt:variant>
      <vt:variant>
        <vt:i4>2228273</vt:i4>
      </vt:variant>
      <vt:variant>
        <vt:i4>75</vt:i4>
      </vt:variant>
      <vt:variant>
        <vt:i4>0</vt:i4>
      </vt:variant>
      <vt:variant>
        <vt:i4>5</vt:i4>
      </vt:variant>
      <vt:variant>
        <vt:lpwstr>https://www.austrade.gov.au/asea/seaidt</vt:lpwstr>
      </vt:variant>
      <vt:variant>
        <vt:lpwstr>:~:text=Southeast%20Asia%20Investment%20Deal%20Teams%20are%20an%20initiative%20under%20Australia%27s,economic%20engagement%20with%20Southeast%20Asia</vt:lpwstr>
      </vt:variant>
      <vt:variant>
        <vt:i4>1507399</vt:i4>
      </vt:variant>
      <vt:variant>
        <vt:i4>72</vt:i4>
      </vt:variant>
      <vt:variant>
        <vt:i4>0</vt:i4>
      </vt:variant>
      <vt:variant>
        <vt:i4>5</vt:i4>
      </vt:variant>
      <vt:variant>
        <vt:lpwstr>https://www.dfat.gov.au/sites/default/files/awp-phase-2-mtr-final-report.pdf</vt:lpwstr>
      </vt:variant>
      <vt:variant>
        <vt:lpwstr/>
      </vt:variant>
      <vt:variant>
        <vt:i4>3342435</vt:i4>
      </vt:variant>
      <vt:variant>
        <vt:i4>69</vt:i4>
      </vt:variant>
      <vt:variant>
        <vt:i4>0</vt:i4>
      </vt:variant>
      <vt:variant>
        <vt:i4>5</vt:i4>
      </vt:variant>
      <vt:variant>
        <vt:lpwstr>https://www.dfat.gov.au/sites/default/files/aadcp-ii-independent-review-report.docx</vt:lpwstr>
      </vt:variant>
      <vt:variant>
        <vt:lpwstr/>
      </vt:variant>
      <vt:variant>
        <vt:i4>852033</vt:i4>
      </vt:variant>
      <vt:variant>
        <vt:i4>66</vt:i4>
      </vt:variant>
      <vt:variant>
        <vt:i4>0</vt:i4>
      </vt:variant>
      <vt:variant>
        <vt:i4>5</vt:i4>
      </vt:variant>
      <vt:variant>
        <vt:lpwstr>https://www.dfat.gov.au/sites/default/files/asean-act-mtr.pdf</vt:lpwstr>
      </vt:variant>
      <vt:variant>
        <vt:lpwstr/>
      </vt:variant>
      <vt:variant>
        <vt:i4>5046290</vt:i4>
      </vt:variant>
      <vt:variant>
        <vt:i4>63</vt:i4>
      </vt:variant>
      <vt:variant>
        <vt:i4>0</vt:i4>
      </vt:variant>
      <vt:variant>
        <vt:i4>5</vt:i4>
      </vt:variant>
      <vt:variant>
        <vt:lpwstr>https://www.dfat.gov.au/publications/development/investing-women-phase-2-2019-23-mid-term-review-and-management-response</vt:lpwstr>
      </vt:variant>
      <vt:variant>
        <vt:lpwstr/>
      </vt:variant>
      <vt:variant>
        <vt:i4>4194370</vt:i4>
      </vt:variant>
      <vt:variant>
        <vt:i4>60</vt:i4>
      </vt:variant>
      <vt:variant>
        <vt:i4>0</vt:i4>
      </vt:variant>
      <vt:variant>
        <vt:i4>5</vt:i4>
      </vt:variant>
      <vt:variant>
        <vt:lpwstr>https://www.dfat.gov.au/sites/default/files/investing-women-phase-2-2019-23-mid-term-review.docx</vt:lpwstr>
      </vt:variant>
      <vt:variant>
        <vt:lpwstr/>
      </vt:variant>
      <vt:variant>
        <vt:i4>7602290</vt:i4>
      </vt:variant>
      <vt:variant>
        <vt:i4>57</vt:i4>
      </vt:variant>
      <vt:variant>
        <vt:i4>0</vt:i4>
      </vt:variant>
      <vt:variant>
        <vt:i4>5</vt:i4>
      </vt:variant>
      <vt:variant>
        <vt:lpwstr>https://www.dfat.gov.au/sites/default/files/development-finance-review-2023.pdf</vt:lpwstr>
      </vt:variant>
      <vt:variant>
        <vt:lpwstr/>
      </vt:variant>
      <vt:variant>
        <vt:i4>1507359</vt:i4>
      </vt:variant>
      <vt:variant>
        <vt:i4>54</vt:i4>
      </vt:variant>
      <vt:variant>
        <vt:i4>0</vt:i4>
      </vt:variant>
      <vt:variant>
        <vt:i4>5</vt:i4>
      </vt:variant>
      <vt:variant>
        <vt:lpwstr>https://www.adb.org/sites/default/files/publication/901611/climate-finance-landscape-asia-pacific.pdf</vt:lpwstr>
      </vt:variant>
      <vt:variant>
        <vt:lpwstr/>
      </vt:variant>
      <vt:variant>
        <vt:i4>2490426</vt:i4>
      </vt:variant>
      <vt:variant>
        <vt:i4>51</vt:i4>
      </vt:variant>
      <vt:variant>
        <vt:i4>0</vt:i4>
      </vt:variant>
      <vt:variant>
        <vt:i4>5</vt:i4>
      </vt:variant>
      <vt:variant>
        <vt:lpwstr>https://asean.org/asean-charts-course-for-a-sustainable-future-with-ambitious-asean-strategy-for-carbon-neutrality/</vt:lpwstr>
      </vt:variant>
      <vt:variant>
        <vt:lpwstr/>
      </vt:variant>
      <vt:variant>
        <vt:i4>6488112</vt:i4>
      </vt:variant>
      <vt:variant>
        <vt:i4>48</vt:i4>
      </vt:variant>
      <vt:variant>
        <vt:i4>0</vt:i4>
      </vt:variant>
      <vt:variant>
        <vt:i4>5</vt:i4>
      </vt:variant>
      <vt:variant>
        <vt:lpwstr>https://www.adb.org/sites/default/files/publication/876891/ado-2023-thematic-report.pdf</vt:lpwstr>
      </vt:variant>
      <vt:variant>
        <vt:lpwstr/>
      </vt:variant>
      <vt:variant>
        <vt:i4>8257593</vt:i4>
      </vt:variant>
      <vt:variant>
        <vt:i4>45</vt:i4>
      </vt:variant>
      <vt:variant>
        <vt:i4>0</vt:i4>
      </vt:variant>
      <vt:variant>
        <vt:i4>5</vt:i4>
      </vt:variant>
      <vt:variant>
        <vt:lpwstr>https://www.population-trends-asiapacific.org/data/sea</vt:lpwstr>
      </vt:variant>
      <vt:variant>
        <vt:lpwstr/>
      </vt:variant>
      <vt:variant>
        <vt:i4>3735614</vt:i4>
      </vt:variant>
      <vt:variant>
        <vt:i4>42</vt:i4>
      </vt:variant>
      <vt:variant>
        <vt:i4>0</vt:i4>
      </vt:variant>
      <vt:variant>
        <vt:i4>5</vt:i4>
      </vt:variant>
      <vt:variant>
        <vt:lpwstr>https://www.adb.org/publications/disability-social-protection-asia</vt:lpwstr>
      </vt:variant>
      <vt:variant>
        <vt:lpwstr/>
      </vt:variant>
      <vt:variant>
        <vt:i4>1441859</vt:i4>
      </vt:variant>
      <vt:variant>
        <vt:i4>39</vt:i4>
      </vt:variant>
      <vt:variant>
        <vt:i4>0</vt:i4>
      </vt:variant>
      <vt:variant>
        <vt:i4>5</vt:i4>
      </vt:variant>
      <vt:variant>
        <vt:lpwstr>https://www.unescap.org/publications/economic-and-social-survey-asia-and-pacific-2018</vt:lpwstr>
      </vt:variant>
      <vt:variant>
        <vt:lpwstr/>
      </vt:variant>
      <vt:variant>
        <vt:i4>4718601</vt:i4>
      </vt:variant>
      <vt:variant>
        <vt:i4>36</vt:i4>
      </vt:variant>
      <vt:variant>
        <vt:i4>0</vt:i4>
      </vt:variant>
      <vt:variant>
        <vt:i4>5</vt:i4>
      </vt:variant>
      <vt:variant>
        <vt:lpwstr>https://iris.who.int/handle/10665/341603</vt:lpwstr>
      </vt:variant>
      <vt:variant>
        <vt:lpwstr/>
      </vt:variant>
      <vt:variant>
        <vt:i4>4653079</vt:i4>
      </vt:variant>
      <vt:variant>
        <vt:i4>33</vt:i4>
      </vt:variant>
      <vt:variant>
        <vt:i4>0</vt:i4>
      </vt:variant>
      <vt:variant>
        <vt:i4>5</vt:i4>
      </vt:variant>
      <vt:variant>
        <vt:lpwstr>https://www.spf.org/global-data/user53/G50report1.pdf</vt:lpwstr>
      </vt:variant>
      <vt:variant>
        <vt:lpwstr/>
      </vt:variant>
      <vt:variant>
        <vt:i4>15138920</vt:i4>
      </vt:variant>
      <vt:variant>
        <vt:i4>30</vt:i4>
      </vt:variant>
      <vt:variant>
        <vt:i4>0</vt:i4>
      </vt:variant>
      <vt:variant>
        <vt:i4>5</vt:i4>
      </vt:variant>
      <vt:variant>
        <vt:lpwstr>https://www.social-protection.org/gimi/WSPDB.action?id=32 </vt:lpwstr>
      </vt:variant>
      <vt:variant>
        <vt:lpwstr/>
      </vt:variant>
      <vt:variant>
        <vt:i4>7471149</vt:i4>
      </vt:variant>
      <vt:variant>
        <vt:i4>27</vt:i4>
      </vt:variant>
      <vt:variant>
        <vt:i4>0</vt:i4>
      </vt:variant>
      <vt:variant>
        <vt:i4>5</vt:i4>
      </vt:variant>
      <vt:variant>
        <vt:lpwstr>https://data.worldbank.org/</vt:lpwstr>
      </vt:variant>
      <vt:variant>
        <vt:lpwstr/>
      </vt:variant>
      <vt:variant>
        <vt:i4>2097190</vt:i4>
      </vt:variant>
      <vt:variant>
        <vt:i4>24</vt:i4>
      </vt:variant>
      <vt:variant>
        <vt:i4>0</vt:i4>
      </vt:variant>
      <vt:variant>
        <vt:i4>5</vt:i4>
      </vt:variant>
      <vt:variant>
        <vt:lpwstr>https://pip.worldbank.org/home</vt:lpwstr>
      </vt:variant>
      <vt:variant>
        <vt:lpwstr/>
      </vt:variant>
      <vt:variant>
        <vt:i4>1769540</vt:i4>
      </vt:variant>
      <vt:variant>
        <vt:i4>18</vt:i4>
      </vt:variant>
      <vt:variant>
        <vt:i4>0</vt:i4>
      </vt:variant>
      <vt:variant>
        <vt:i4>5</vt:i4>
      </vt:variant>
      <vt:variant>
        <vt:lpwstr>https://www.aseanstats.org/wp-content/uploads/2023/10/ASH-2023-v1.pdf</vt:lpwstr>
      </vt:variant>
      <vt:variant>
        <vt:lpwstr/>
      </vt:variant>
      <vt:variant>
        <vt:i4>5963803</vt:i4>
      </vt:variant>
      <vt:variant>
        <vt:i4>15</vt:i4>
      </vt:variant>
      <vt:variant>
        <vt:i4>0</vt:i4>
      </vt:variant>
      <vt:variant>
        <vt:i4>5</vt:i4>
      </vt:variant>
      <vt:variant>
        <vt:lpwstr>https://www.lowyinstitute.org/publications/southeast-asia-aid-map-key-findings-report</vt:lpwstr>
      </vt:variant>
      <vt:variant>
        <vt:lpwstr/>
      </vt:variant>
      <vt:variant>
        <vt:i4>1900634</vt:i4>
      </vt:variant>
      <vt:variant>
        <vt:i4>12</vt:i4>
      </vt:variant>
      <vt:variant>
        <vt:i4>0</vt:i4>
      </vt:variant>
      <vt:variant>
        <vt:i4>5</vt:i4>
      </vt:variant>
      <vt:variant>
        <vt:lpwstr>https://asean.org/wp-content/uploads/2023/07/NEW-FINAL-ASEAN-Annual-Report-2022-2023.pdf</vt:lpwstr>
      </vt:variant>
      <vt:variant>
        <vt:lpwstr/>
      </vt:variant>
      <vt:variant>
        <vt:i4>1638406</vt:i4>
      </vt:variant>
      <vt:variant>
        <vt:i4>6</vt:i4>
      </vt:variant>
      <vt:variant>
        <vt:i4>0</vt:i4>
      </vt:variant>
      <vt:variant>
        <vt:i4>5</vt:i4>
      </vt:variant>
      <vt:variant>
        <vt:lpwstr>https://unescap.org/kp/2024/asia-and-pacific-sdg-progress-report-2024</vt:lpwstr>
      </vt:variant>
      <vt:variant>
        <vt:lpwstr/>
      </vt:variant>
      <vt:variant>
        <vt:i4>3473470</vt:i4>
      </vt:variant>
      <vt:variant>
        <vt:i4>3</vt:i4>
      </vt:variant>
      <vt:variant>
        <vt:i4>0</vt:i4>
      </vt:variant>
      <vt:variant>
        <vt:i4>5</vt:i4>
      </vt:variant>
      <vt:variant>
        <vt:lpwstr>https://www.devintelligencelab.com/pulse-check-sea</vt:lpwstr>
      </vt:variant>
      <vt:variant>
        <vt:lpwstr/>
      </vt:variant>
      <vt:variant>
        <vt:i4>1966149</vt:i4>
      </vt:variant>
      <vt:variant>
        <vt:i4>0</vt:i4>
      </vt:variant>
      <vt:variant>
        <vt:i4>0</vt:i4>
      </vt:variant>
      <vt:variant>
        <vt:i4>5</vt:i4>
      </vt:variant>
      <vt:variant>
        <vt:lpwstr>https://www.dfat.gov.au/southeastasiaeconomicstrategy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Southeast Asia (Regional) Development Partnership Plan 2024-2028</dc:title>
  <dc:subject/>
  <dc:creator>Australian Government Department of Foreign Affairs and Trade</dc:creator>
  <cp:keywords>[SEC=OFFICIAL]</cp:keywords>
  <dc:description/>
  <cp:lastModifiedBy>Patrick Baggoley</cp:lastModifiedBy>
  <cp:revision>8</cp:revision>
  <cp:lastPrinted>2024-11-25T22:30:00Z</cp:lastPrinted>
  <dcterms:created xsi:type="dcterms:W3CDTF">2024-11-28T00:12:00Z</dcterms:created>
  <dcterms:modified xsi:type="dcterms:W3CDTF">2024-12-04T04:33:00Z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ProtectiveMarkingValue_Header">
    <vt:lpwstr>OFFICIAL</vt:lpwstr>
  </property>
  <property fmtid="{D5CDD505-2E9C-101B-9397-08002B2CF9AE}" pid="8" name="PM_OriginationTimeStamp">
    <vt:lpwstr>2024-06-21T08:55:13Z</vt:lpwstr>
  </property>
  <property fmtid="{D5CDD505-2E9C-101B-9397-08002B2CF9AE}" pid="9" name="PM_Markers">
    <vt:lpwstr/>
  </property>
  <property fmtid="{D5CDD505-2E9C-101B-9397-08002B2CF9AE}" pid="10" name="PM_InsertionValue">
    <vt:lpwstr>OFFICIAL</vt:lpwstr>
  </property>
  <property fmtid="{D5CDD505-2E9C-101B-9397-08002B2CF9AE}" pid="11" name="PM_DisplayValueSecClassificationWithQualifier">
    <vt:lpwstr>OFFICIAL</vt:lpwstr>
  </property>
  <property fmtid="{D5CDD505-2E9C-101B-9397-08002B2CF9AE}" pid="12" name="PM_Originating_FileId">
    <vt:lpwstr>57C4CDB39F66493F916F061CA946A661</vt:lpwstr>
  </property>
  <property fmtid="{D5CDD505-2E9C-101B-9397-08002B2CF9AE}" pid="13" name="PM_ProtectiveMarkingValue_Footer">
    <vt:lpwstr>OFFICIAL</vt:lpwstr>
  </property>
  <property fmtid="{D5CDD505-2E9C-101B-9397-08002B2CF9AE}" pid="14" name="PM_ProtectiveMarkingImage_Header">
    <vt:lpwstr>C:\Program Files (x86)\Common Files\janusNET Shared\janusSEAL\Images\DocumentSlashBlue.png</vt:lpwstr>
  </property>
  <property fmtid="{D5CDD505-2E9C-101B-9397-08002B2CF9AE}" pid="15" name="PM_ProtectiveMarkingImage_Footer">
    <vt:lpwstr>C:\Program Files (x86)\Common Files\janusNET Shared\janusSEAL\Images\DocumentSlashBlue.png</vt:lpwstr>
  </property>
  <property fmtid="{D5CDD505-2E9C-101B-9397-08002B2CF9AE}" pid="16" name="PM_Display">
    <vt:lpwstr>OFFICIAL</vt:lpwstr>
  </property>
  <property fmtid="{D5CDD505-2E9C-101B-9397-08002B2CF9AE}" pid="17" name="PM_OriginatorDomainName_SHA256">
    <vt:lpwstr>6F3591835F3B2A8A025B00B5BA6418010DA3A17C9C26EA9C049FFD28039489A2</vt:lpwstr>
  </property>
  <property fmtid="{D5CDD505-2E9C-101B-9397-08002B2CF9AE}" pid="18" name="PMUuid">
    <vt:lpwstr>v=2022.2;d=gov.au;g=46DD6D7C-8107-577B-BC6E-F348953B2E44</vt:lpwstr>
  </property>
  <property fmtid="{D5CDD505-2E9C-101B-9397-08002B2CF9AE}" pid="19" name="PM_Hash_Version">
    <vt:lpwstr>2022.1</vt:lpwstr>
  </property>
  <property fmtid="{D5CDD505-2E9C-101B-9397-08002B2CF9AE}" pid="20" name="PM_Caveats_Count">
    <vt:lpwstr>0</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ContentTypeId">
    <vt:lpwstr>0x010100044F11698F851D4286149BAD04EB95E2</vt:lpwstr>
  </property>
  <property fmtid="{D5CDD505-2E9C-101B-9397-08002B2CF9AE}" pid="24" name="MediaServiceImageTags">
    <vt:lpwstr/>
  </property>
  <property fmtid="{D5CDD505-2E9C-101B-9397-08002B2CF9AE}" pid="25" name="PM_Originator_Hash_SHA1">
    <vt:lpwstr>E5329D78ADFF18985C404F3A4015F7B7C209C4C5</vt:lpwstr>
  </property>
  <property fmtid="{D5CDD505-2E9C-101B-9397-08002B2CF9AE}" pid="26" name="PM_OriginatorUserAccountName_SHA256">
    <vt:lpwstr>C427463A240001568B1E728057080C091949066E05DD342FA6B5B9F6FF33F8D6</vt:lpwstr>
  </property>
  <property fmtid="{D5CDD505-2E9C-101B-9397-08002B2CF9AE}" pid="27" name="xd_ProgID">
    <vt:lpwstr/>
  </property>
  <property fmtid="{D5CDD505-2E9C-101B-9397-08002B2CF9AE}" pid="28" name="ComplianceAssetId">
    <vt:lpwstr/>
  </property>
  <property fmtid="{D5CDD505-2E9C-101B-9397-08002B2CF9AE}" pid="29" name="TemplateUrl">
    <vt:lpwstr/>
  </property>
  <property fmtid="{D5CDD505-2E9C-101B-9397-08002B2CF9AE}" pid="30" name="_ExtendedDescription">
    <vt:lpwstr/>
  </property>
  <property fmtid="{D5CDD505-2E9C-101B-9397-08002B2CF9AE}" pid="31" name="xd_Signature">
    <vt:bool>false</vt:bool>
  </property>
  <property fmtid="{D5CDD505-2E9C-101B-9397-08002B2CF9AE}" pid="32" name="TriggerFlowInfo">
    <vt:lpwstr/>
  </property>
  <property fmtid="{D5CDD505-2E9C-101B-9397-08002B2CF9AE}" pid="33" name="PMHMAC">
    <vt:lpwstr>v=2022.1;a=SHA256;h=A0B270354B6EEDD00B519F442BE30AD203FA0DBAAFF4C98FDDA3664C85D83D24</vt:lpwstr>
  </property>
  <property fmtid="{D5CDD505-2E9C-101B-9397-08002B2CF9AE}" pid="34" name="PM_Hash_Salt_Prev">
    <vt:lpwstr>ADD5A280395F83671EC01F73C8F00B61</vt:lpwstr>
  </property>
  <property fmtid="{D5CDD505-2E9C-101B-9397-08002B2CF9AE}" pid="35" name="PM_Hash_Salt">
    <vt:lpwstr>ED31D8E8203042019360F27A72D778FF</vt:lpwstr>
  </property>
  <property fmtid="{D5CDD505-2E9C-101B-9397-08002B2CF9AE}" pid="36" name="PM_Hash_SHA1">
    <vt:lpwstr>869C4FB66AF83711A9E7CD9BB5A6C1958D8B4A13</vt:lpwstr>
  </property>
</Properties>
</file>