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7BDA" w14:textId="77777777" w:rsidR="00A27660" w:rsidRPr="00EF16F4" w:rsidRDefault="00A27660" w:rsidP="00A27660">
      <w:pPr>
        <w:widowControl w:val="0"/>
        <w:wordWrap w:val="0"/>
        <w:autoSpaceDE w:val="0"/>
        <w:autoSpaceDN w:val="0"/>
        <w:spacing w:line="276" w:lineRule="auto"/>
        <w:jc w:val="center"/>
        <w:textAlignment w:val="baseline"/>
        <w:rPr>
          <w:rFonts w:ascii="Times New Roman" w:eastAsia="Gulim" w:hAnsi="Times New Roman" w:cs="Times New Roman"/>
          <w:b/>
          <w:sz w:val="28"/>
          <w:lang w:val="en-US" w:eastAsia="ko-KR"/>
        </w:rPr>
      </w:pPr>
      <w:r w:rsidRPr="00EF16F4">
        <w:rPr>
          <w:rFonts w:ascii="Times New Roman" w:eastAsia="Gulim" w:hAnsi="Times New Roman" w:cs="Times New Roman"/>
          <w:b/>
          <w:sz w:val="28"/>
          <w:lang w:val="en-US" w:eastAsia="ko-KR"/>
        </w:rPr>
        <w:t>Memorandum of Understanding</w:t>
      </w:r>
    </w:p>
    <w:p w14:paraId="491A1730" w14:textId="77777777" w:rsidR="00A27660" w:rsidRPr="00EF16F4" w:rsidRDefault="00A27660" w:rsidP="00A27660">
      <w:pPr>
        <w:widowControl w:val="0"/>
        <w:wordWrap w:val="0"/>
        <w:autoSpaceDE w:val="0"/>
        <w:autoSpaceDN w:val="0"/>
        <w:spacing w:line="276" w:lineRule="auto"/>
        <w:jc w:val="center"/>
        <w:textAlignment w:val="baseline"/>
        <w:rPr>
          <w:rFonts w:ascii="Times New Roman" w:eastAsia="Gulim" w:hAnsi="Times New Roman" w:cs="Times New Roman"/>
          <w:b/>
          <w:sz w:val="28"/>
          <w:lang w:val="en-US" w:eastAsia="ko-KR"/>
        </w:rPr>
      </w:pPr>
      <w:r w:rsidRPr="00EF16F4">
        <w:rPr>
          <w:rFonts w:ascii="Times New Roman" w:eastAsia="Gulim" w:hAnsi="Times New Roman" w:cs="Times New Roman"/>
          <w:b/>
          <w:sz w:val="28"/>
          <w:lang w:val="en-US" w:eastAsia="ko-KR"/>
        </w:rPr>
        <w:t>between</w:t>
      </w:r>
    </w:p>
    <w:p w14:paraId="08F860BC" w14:textId="77777777" w:rsidR="00A27660" w:rsidRDefault="00A27660" w:rsidP="00A27660">
      <w:pPr>
        <w:widowControl w:val="0"/>
        <w:wordWrap w:val="0"/>
        <w:autoSpaceDE w:val="0"/>
        <w:autoSpaceDN w:val="0"/>
        <w:spacing w:line="276" w:lineRule="auto"/>
        <w:jc w:val="center"/>
        <w:textAlignment w:val="baseline"/>
        <w:rPr>
          <w:rFonts w:ascii="Times New Roman" w:eastAsia="Gulim" w:hAnsi="Times New Roman" w:cs="Times New Roman"/>
          <w:b/>
          <w:sz w:val="28"/>
          <w:lang w:val="en-US" w:eastAsia="ko-KR"/>
        </w:rPr>
      </w:pPr>
      <w:r w:rsidRPr="00A54C7A">
        <w:rPr>
          <w:rFonts w:ascii="Times New Roman" w:eastAsia="Gulim" w:hAnsi="Times New Roman" w:cs="Times New Roman"/>
          <w:b/>
          <w:sz w:val="28"/>
          <w:lang w:val="en-US" w:eastAsia="ko-KR"/>
        </w:rPr>
        <w:t>the Department of Agriculture</w:t>
      </w:r>
      <w:r w:rsidR="00EC13C8" w:rsidRPr="00A54C7A">
        <w:rPr>
          <w:rFonts w:ascii="Times New Roman" w:eastAsia="Gulim" w:hAnsi="Times New Roman" w:cs="Times New Roman"/>
          <w:b/>
          <w:sz w:val="28"/>
          <w:lang w:val="en-US" w:eastAsia="ko-KR"/>
        </w:rPr>
        <w:t>, Water and</w:t>
      </w:r>
      <w:r w:rsidR="00912418" w:rsidRPr="00A54C7A">
        <w:rPr>
          <w:rFonts w:ascii="Times New Roman" w:eastAsia="Gulim" w:hAnsi="Times New Roman" w:cs="Times New Roman"/>
          <w:b/>
          <w:sz w:val="28"/>
          <w:lang w:val="en-US" w:eastAsia="ko-KR"/>
        </w:rPr>
        <w:t xml:space="preserve"> the</w:t>
      </w:r>
      <w:r w:rsidR="00EC13C8" w:rsidRPr="00A54C7A">
        <w:rPr>
          <w:rFonts w:ascii="Times New Roman" w:eastAsia="Gulim" w:hAnsi="Times New Roman" w:cs="Times New Roman"/>
          <w:b/>
          <w:sz w:val="28"/>
          <w:lang w:val="en-US" w:eastAsia="ko-KR"/>
        </w:rPr>
        <w:t xml:space="preserve"> Environment</w:t>
      </w:r>
      <w:r w:rsidRPr="00A54C7A">
        <w:rPr>
          <w:rFonts w:ascii="Times New Roman" w:eastAsia="Gulim" w:hAnsi="Times New Roman" w:cs="Times New Roman"/>
          <w:b/>
          <w:sz w:val="28"/>
          <w:lang w:val="en-US" w:eastAsia="ko-KR"/>
        </w:rPr>
        <w:t xml:space="preserve"> of Australia and </w:t>
      </w:r>
      <w:r w:rsidR="004567A5" w:rsidRPr="00A54C7A">
        <w:rPr>
          <w:rFonts w:ascii="Times New Roman" w:eastAsia="Gulim" w:hAnsi="Times New Roman" w:cs="Times New Roman"/>
          <w:b/>
          <w:sz w:val="28"/>
          <w:lang w:val="en-US" w:eastAsia="ko-KR"/>
        </w:rPr>
        <w:t xml:space="preserve">the Singapore Food Agency and National Parks Board </w:t>
      </w:r>
      <w:r w:rsidRPr="00A54C7A">
        <w:rPr>
          <w:rFonts w:ascii="Times New Roman" w:eastAsia="Gulim" w:hAnsi="Times New Roman" w:cs="Times New Roman"/>
          <w:b/>
          <w:sz w:val="28"/>
          <w:lang w:val="en-US" w:eastAsia="ko-KR"/>
        </w:rPr>
        <w:t>of Singapore</w:t>
      </w:r>
      <w:r w:rsidRPr="00EF16F4">
        <w:rPr>
          <w:rFonts w:ascii="Times New Roman" w:eastAsia="Gulim" w:hAnsi="Times New Roman" w:cs="Times New Roman"/>
          <w:b/>
          <w:sz w:val="28"/>
          <w:lang w:val="en-US" w:eastAsia="ko-KR"/>
        </w:rPr>
        <w:t xml:space="preserve"> </w:t>
      </w:r>
    </w:p>
    <w:p w14:paraId="3BA3CD09" w14:textId="77777777" w:rsidR="00A27660" w:rsidRPr="00EF16F4" w:rsidRDefault="00A27660" w:rsidP="00AF1BEC">
      <w:pPr>
        <w:widowControl w:val="0"/>
        <w:wordWrap w:val="0"/>
        <w:autoSpaceDE w:val="0"/>
        <w:autoSpaceDN w:val="0"/>
        <w:spacing w:after="600" w:line="276" w:lineRule="auto"/>
        <w:jc w:val="center"/>
        <w:textAlignment w:val="baseline"/>
        <w:rPr>
          <w:rFonts w:ascii="Times New Roman" w:eastAsia="Gulim" w:hAnsi="Times New Roman" w:cs="Times New Roman"/>
          <w:b/>
          <w:sz w:val="28"/>
          <w:lang w:val="en-US" w:eastAsia="ko-KR"/>
        </w:rPr>
      </w:pPr>
      <w:r w:rsidRPr="00EF16F4">
        <w:rPr>
          <w:rFonts w:ascii="Times New Roman" w:eastAsia="Gulim" w:hAnsi="Times New Roman" w:cs="Times New Roman"/>
          <w:b/>
          <w:sz w:val="28"/>
          <w:lang w:val="en-US" w:eastAsia="ko-KR"/>
        </w:rPr>
        <w:t>on Electronic Certification Cooperation</w:t>
      </w:r>
    </w:p>
    <w:p w14:paraId="3F6483FC" w14:textId="6E2550D3" w:rsidR="00A43347" w:rsidRPr="00912418" w:rsidRDefault="00A43347" w:rsidP="00AF1BEC">
      <w:pPr>
        <w:shd w:val="clear" w:color="auto" w:fill="FFFFFF" w:themeFill="background1"/>
        <w:spacing w:after="7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418">
        <w:rPr>
          <w:rFonts w:ascii="Times New Roman" w:hAnsi="Times New Roman" w:cs="Times New Roman"/>
          <w:sz w:val="24"/>
          <w:szCs w:val="24"/>
          <w:lang w:val="en-US"/>
        </w:rPr>
        <w:t xml:space="preserve">This Memorandum of Understanding (hereinafter </w:t>
      </w:r>
      <w:r w:rsidR="00C76E86">
        <w:rPr>
          <w:rFonts w:ascii="Times New Roman" w:hAnsi="Times New Roman" w:cs="Times New Roman"/>
          <w:sz w:val="24"/>
          <w:szCs w:val="24"/>
          <w:lang w:val="en-US"/>
        </w:rPr>
        <w:t xml:space="preserve">referred to as </w:t>
      </w:r>
      <w:r w:rsidRPr="0091241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76E86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912418">
        <w:rPr>
          <w:rFonts w:ascii="Times New Roman" w:hAnsi="Times New Roman" w:cs="Times New Roman"/>
          <w:sz w:val="24"/>
          <w:szCs w:val="24"/>
          <w:lang w:val="en-US"/>
        </w:rPr>
        <w:t xml:space="preserve">MOU”) has been developed in connection with the negotiation of the </w:t>
      </w:r>
      <w:r w:rsidRPr="00A54C7A">
        <w:rPr>
          <w:rFonts w:ascii="Times New Roman" w:hAnsi="Times New Roman" w:cs="Times New Roman"/>
          <w:sz w:val="24"/>
          <w:szCs w:val="24"/>
          <w:lang w:val="en-US"/>
        </w:rPr>
        <w:t>Australia-Singapore Digital Economy Agreement,</w:t>
      </w:r>
      <w:r w:rsidRPr="00912418">
        <w:rPr>
          <w:rFonts w:ascii="Times New Roman" w:hAnsi="Times New Roman" w:cs="Times New Roman"/>
          <w:sz w:val="24"/>
          <w:szCs w:val="24"/>
          <w:lang w:val="en-US"/>
        </w:rPr>
        <w:t xml:space="preserve"> in the context of the Joint Declaration by the Prime Ministers of </w:t>
      </w:r>
      <w:r w:rsidRPr="00A54C7A">
        <w:rPr>
          <w:rFonts w:ascii="Times New Roman" w:hAnsi="Times New Roman" w:cs="Times New Roman"/>
          <w:sz w:val="24"/>
          <w:szCs w:val="24"/>
          <w:lang w:val="en-US"/>
        </w:rPr>
        <w:t>Australia and Singapore</w:t>
      </w:r>
      <w:r w:rsidRPr="00912418">
        <w:rPr>
          <w:rFonts w:ascii="Times New Roman" w:hAnsi="Times New Roman" w:cs="Times New Roman"/>
          <w:sz w:val="24"/>
          <w:szCs w:val="24"/>
          <w:lang w:val="en-US"/>
        </w:rPr>
        <w:t xml:space="preserve"> on a Comprehensive Strategic Partnership’s objective to deepen bilateral relations and cooperation, and enhance the integration of </w:t>
      </w:r>
      <w:r w:rsidR="00C76E8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12418">
        <w:rPr>
          <w:rFonts w:ascii="Times New Roman" w:hAnsi="Times New Roman" w:cs="Times New Roman"/>
          <w:sz w:val="24"/>
          <w:szCs w:val="24"/>
          <w:lang w:val="en-US"/>
        </w:rPr>
        <w:t>economies</w:t>
      </w:r>
      <w:r w:rsidR="00C76E8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76E86" w:rsidRPr="00A54C7A">
        <w:rPr>
          <w:rFonts w:ascii="Times New Roman" w:hAnsi="Times New Roman" w:cs="Times New Roman"/>
          <w:sz w:val="24"/>
          <w:szCs w:val="24"/>
          <w:lang w:val="en-US"/>
        </w:rPr>
        <w:t>Australia and Singapore</w:t>
      </w:r>
      <w:r w:rsidRPr="00A54C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2171A9" w14:textId="77777777" w:rsidR="00A27660" w:rsidRDefault="00A27660" w:rsidP="00AF1BEC">
      <w:pPr>
        <w:widowControl w:val="0"/>
        <w:wordWrap w:val="0"/>
        <w:autoSpaceDE w:val="0"/>
        <w:autoSpaceDN w:val="0"/>
        <w:spacing w:after="720"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The </w:t>
      </w:r>
      <w:r w:rsidRPr="00A54C7A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Government of Australia (“Australia”) and the Government of the Republic of Singapore (“Singapore”)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(hereinafter collectively referred to as the “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” and individually as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a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“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”</w:t>
      </w:r>
      <w:proofErr w:type="gramStart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)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;</w:t>
      </w:r>
      <w:proofErr w:type="gramEnd"/>
    </w:p>
    <w:p w14:paraId="0DD87DEC" w14:textId="77777777" w:rsidR="00A27660" w:rsidRDefault="00A27660" w:rsidP="00AF1BEC">
      <w:pPr>
        <w:widowControl w:val="0"/>
        <w:wordWrap w:val="0"/>
        <w:autoSpaceDE w:val="0"/>
        <w:autoSpaceDN w:val="0"/>
        <w:spacing w:after="720"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B96438">
        <w:rPr>
          <w:rFonts w:ascii="Times New Roman" w:eastAsia="Gulim" w:hAnsi="Times New Roman" w:cs="Times New Roman"/>
          <w:i/>
          <w:color w:val="000000"/>
          <w:sz w:val="24"/>
          <w:szCs w:val="24"/>
          <w:lang w:val="en-US" w:eastAsia="ko-KR"/>
        </w:rPr>
        <w:t>DESIRING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to enhance cooperation between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through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the </w:t>
      </w:r>
      <w:r w:rsidR="00134F22" w:rsidRPr="00134F22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establishment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of electronic certification (</w:t>
      </w:r>
      <w:r w:rsidR="00C76E86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hereinafter referred to as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“</w:t>
      </w:r>
      <w:proofErr w:type="spellStart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”</w:t>
      </w:r>
      <w:proofErr w:type="gramStart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)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;</w:t>
      </w:r>
      <w:proofErr w:type="gramEnd"/>
    </w:p>
    <w:p w14:paraId="17E6692B" w14:textId="77777777" w:rsidR="00A27660" w:rsidRPr="00EF16F4" w:rsidRDefault="00A27660" w:rsidP="00AF1BEC">
      <w:pPr>
        <w:widowControl w:val="0"/>
        <w:wordWrap w:val="0"/>
        <w:autoSpaceDE w:val="0"/>
        <w:autoSpaceDN w:val="0"/>
        <w:spacing w:after="720"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B96438">
        <w:rPr>
          <w:rFonts w:ascii="Times New Roman" w:eastAsia="Gulim" w:hAnsi="Times New Roman" w:cs="Times New Roman"/>
          <w:i/>
          <w:color w:val="000000"/>
          <w:sz w:val="24"/>
          <w:szCs w:val="24"/>
          <w:lang w:val="en-US" w:eastAsia="ko-KR"/>
        </w:rPr>
        <w:t>HAVE REACHED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the following understanding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s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:</w:t>
      </w:r>
    </w:p>
    <w:p w14:paraId="02576B92" w14:textId="77777777" w:rsidR="00A16713" w:rsidRDefault="00A27660" w:rsidP="00A16713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="Times New Roman" w:eastAsia="Gulim" w:hAnsi="Times New Roman" w:cs="Times New Roman"/>
          <w:b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Gulim" w:hAnsi="Times New Roman" w:cs="Times New Roman"/>
          <w:b/>
          <w:color w:val="000000"/>
          <w:sz w:val="24"/>
          <w:szCs w:val="24"/>
          <w:lang w:val="en-US" w:eastAsia="ko-KR"/>
        </w:rPr>
        <w:t>Paragraph 1. Objective</w:t>
      </w:r>
    </w:p>
    <w:p w14:paraId="50D40366" w14:textId="6E8319F9" w:rsidR="00A27660" w:rsidRPr="00EF16F4" w:rsidRDefault="00A27660" w:rsidP="00C4498E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highlight w:val="yellow"/>
          <w:lang w:val="en-US" w:eastAsia="ko-KR"/>
        </w:rPr>
      </w:pP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will facilitate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their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cooperation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through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a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pilot program that establishes a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n </w:t>
      </w:r>
      <w:proofErr w:type="spellStart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exchange for agricultural products traded between </w:t>
      </w:r>
      <w:r w:rsidRPr="00A54C7A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Australia and Singapore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. The initial pilot program will be establishing an </w:t>
      </w:r>
      <w:proofErr w:type="spellStart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exchange for agricultural products imported and exported between the </w:t>
      </w:r>
      <w:r w:rsidR="006C5AE3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</w:t>
      </w:r>
      <w:r w:rsidR="00E75A3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articipants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. </w:t>
      </w:r>
    </w:p>
    <w:p w14:paraId="709345E1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  <w:lastRenderedPageBreak/>
        <w:t>Paragraph 2. Definition</w:t>
      </w:r>
      <w:r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  <w:t>s</w:t>
      </w:r>
    </w:p>
    <w:p w14:paraId="5CECC32B" w14:textId="77777777" w:rsidR="00A27660" w:rsidRDefault="00A27660" w:rsidP="002E449E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“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lectronic certification (</w:t>
      </w:r>
      <w:proofErr w:type="spellStart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)” means an electronic transmission of government-to-government certification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as jointly decided by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the </w:t>
      </w:r>
      <w:proofErr w:type="gramStart"/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Participants;</w:t>
      </w:r>
      <w:proofErr w:type="gramEnd"/>
    </w:p>
    <w:p w14:paraId="02084156" w14:textId="77777777" w:rsidR="00A27660" w:rsidRDefault="00A27660" w:rsidP="00AF1BEC">
      <w:pPr>
        <w:widowControl w:val="0"/>
        <w:wordWrap w:val="0"/>
        <w:autoSpaceDE w:val="0"/>
        <w:autoSpaceDN w:val="0"/>
        <w:spacing w:after="720"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“Agricultural products” includes commodities,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meat and meat products, plant and plant products, dairy products, seafood products,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any other food products,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live animals,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and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inedible products </w:t>
      </w:r>
      <w:proofErr w:type="gramStart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including:</w:t>
      </w:r>
      <w:proofErr w:type="gramEnd"/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animal feed products, wool, skins and hides</w:t>
      </w:r>
      <w:r w:rsidR="00E75A3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6D05247A" w14:textId="77777777" w:rsidR="00A27660" w:rsidRPr="00EF16F4" w:rsidRDefault="00A27660" w:rsidP="00A27660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b/>
          <w:bCs/>
          <w:color w:val="000000"/>
          <w:sz w:val="24"/>
          <w:szCs w:val="24"/>
          <w:lang w:val="en-US" w:eastAsia="ko-KR"/>
        </w:rPr>
        <w:t>Paragraph 3. Areas of Cooperation</w:t>
      </w:r>
    </w:p>
    <w:p w14:paraId="79554272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1.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will collaborate to develop and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implement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an </w:t>
      </w:r>
      <w:proofErr w:type="spellStart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exchange system for agricultural products that are </w:t>
      </w:r>
      <w:r w:rsidR="00134F22"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traded between</w:t>
      </w:r>
      <w:r w:rsidR="00134F22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the </w:t>
      </w:r>
      <w:r w:rsidR="00134F22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. </w:t>
      </w:r>
    </w:p>
    <w:p w14:paraId="56E2FF6E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ind w:left="993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1.1 The initial pilot program will be an </w:t>
      </w:r>
      <w:proofErr w:type="spellStart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exchange for meat and meat products, plant and plant products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,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and animal products </w:t>
      </w:r>
      <w:r w:rsidR="00174BB2"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that are </w:t>
      </w:r>
      <w:r w:rsidR="00174BB2"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traded between</w:t>
      </w:r>
      <w:r w:rsidR="00174BB2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the </w:t>
      </w:r>
      <w:r w:rsidR="00174BB2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. The dates and timeframes for implementation will be jointly decided by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5D6E0E14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ind w:left="993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1.2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will jointly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decide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to work collaboratively to achieve an </w:t>
      </w:r>
      <w:proofErr w:type="spellStart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exchange for live animals in the future. The mechanisms and timeframes for the development and implementation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of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this data exchange will be jointly decided by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the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621EFD6A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2.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Participants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will collaboratively promote technical exchanges on </w:t>
      </w:r>
      <w:proofErr w:type="spellStart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between experts of </w:t>
      </w:r>
      <w:r w:rsidRPr="00A54C7A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Australia and Singapore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, including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through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onsite inspections, system interoperability enhancement, pilot programs and data security.</w:t>
      </w:r>
    </w:p>
    <w:p w14:paraId="59ECB7C7" w14:textId="77777777" w:rsidR="00A27660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3.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will pursue paperless certification through the </w:t>
      </w:r>
      <w:proofErr w:type="spellStart"/>
      <w:r w:rsidR="00A4567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="00A4567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pilot program operated by </w:t>
      </w:r>
      <w:r w:rsidR="00A45674"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the</w:t>
      </w:r>
      <w:r w:rsidR="00A4567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. The dates and timeframes for development and implementation will be jointly decided by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69533930" w14:textId="77777777" w:rsidR="00912418" w:rsidRPr="00EF16F4" w:rsidRDefault="00912418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4. The Participants will make efforts to implement an </w:t>
      </w:r>
      <w:proofErr w:type="spellStart"/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system for trade in both imports and exports between the Participants </w:t>
      </w:r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and to expand the range of goods that </w:t>
      </w:r>
      <w:proofErr w:type="spellStart"/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utilise</w:t>
      </w:r>
      <w:proofErr w:type="spellEnd"/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the </w:t>
      </w:r>
      <w:proofErr w:type="spellStart"/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system.</w:t>
      </w:r>
    </w:p>
    <w:p w14:paraId="38C5D5DB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lastRenderedPageBreak/>
        <w:t xml:space="preserve">5. The Participants will promote the active use of the </w:t>
      </w:r>
      <w:proofErr w:type="spellStart"/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912418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system, once implemented, for the trade of agricultural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products between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Australia and Singapore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18AA1039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6.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will exchange information on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,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and discuss issues of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,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mutual interest related to </w:t>
      </w:r>
      <w:proofErr w:type="spellStart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, including technological innovations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relating to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l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ogin credentials and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d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igital certificates.</w:t>
      </w:r>
    </w:p>
    <w:p w14:paraId="4F3D1021" w14:textId="77777777" w:rsidR="00A27660" w:rsidRDefault="00A27660" w:rsidP="00AF1BEC">
      <w:pPr>
        <w:widowControl w:val="0"/>
        <w:wordWrap w:val="0"/>
        <w:autoSpaceDE w:val="0"/>
        <w:autoSpaceDN w:val="0"/>
        <w:spacing w:after="720"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7.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will seek to work cooperatively on </w:t>
      </w:r>
      <w:proofErr w:type="spellStart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eCert</w:t>
      </w:r>
      <w:proofErr w:type="spellEnd"/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matters in relevant multilateral and international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fora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537523EF" w14:textId="77777777" w:rsidR="00A27660" w:rsidRPr="00C93F2E" w:rsidRDefault="00A27660" w:rsidP="009332EB">
      <w:pPr>
        <w:widowControl w:val="0"/>
        <w:wordWrap w:val="0"/>
        <w:autoSpaceDE w:val="0"/>
        <w:autoSpaceDN w:val="0"/>
        <w:spacing w:line="360" w:lineRule="auto"/>
        <w:ind w:left="240" w:hangingChars="100" w:hanging="240"/>
        <w:jc w:val="center"/>
        <w:textAlignment w:val="baseline"/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  <w:t>Paragraph 4. General Provision</w:t>
      </w:r>
      <w:r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  <w:t>s</w:t>
      </w:r>
    </w:p>
    <w:p w14:paraId="4FF05FDD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1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.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Participants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will bear their own costs associated with the implementation of this MOU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,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unless otherwise jointly decided by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539A8B88" w14:textId="77777777" w:rsidR="00A27660" w:rsidRDefault="00A27660" w:rsidP="00AF1BEC">
      <w:pPr>
        <w:widowControl w:val="0"/>
        <w:wordWrap w:val="0"/>
        <w:autoSpaceDE w:val="0"/>
        <w:autoSpaceDN w:val="0"/>
        <w:spacing w:after="720"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2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. This MOU will be carried out within the framework of the respective laws and regulations of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the 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and subject to the availability of appropriate funds and personnel of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760B3FA1" w14:textId="1A86C309" w:rsidR="00C76E86" w:rsidRPr="00EF16F4" w:rsidRDefault="00C76E86" w:rsidP="00C76E86">
      <w:pPr>
        <w:widowControl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  <w:t xml:space="preserve">Paragraph </w:t>
      </w:r>
      <w:r w:rsidR="0030246D"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  <w:t>5</w:t>
      </w:r>
      <w:r w:rsidRPr="00EF16F4"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  <w:t>. Liaison Officials</w:t>
      </w:r>
    </w:p>
    <w:p w14:paraId="2894F1A2" w14:textId="77777777" w:rsidR="00C76E86" w:rsidRDefault="00C76E86" w:rsidP="00AF1BEC">
      <w:pPr>
        <w:widowControl w:val="0"/>
        <w:wordWrap w:val="0"/>
        <w:autoSpaceDE w:val="0"/>
        <w:autoSpaceDN w:val="0"/>
        <w:spacing w:after="720" w:line="360" w:lineRule="auto"/>
        <w:jc w:val="both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 xml:space="preserve">All notices and communications issued under this MOU will be issued to the following personnel who </w:t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>will</w:t>
      </w:r>
      <w:r w:rsidRPr="00EF16F4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 xml:space="preserve"> act as the contact point for each respective </w:t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>Participant</w:t>
      </w:r>
      <w:r w:rsidRPr="00EF16F4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1C592FF1" w14:textId="77777777" w:rsidR="00C76E86" w:rsidRPr="00912418" w:rsidRDefault="00C76E86" w:rsidP="00C76E86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</w:pPr>
      <w:r w:rsidRPr="00912418"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  <w:t>Singapore</w:t>
      </w:r>
      <w:r w:rsidRPr="00912418"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  <w:tab/>
      </w:r>
      <w:r w:rsidRPr="00912418"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  <w:tab/>
      </w:r>
      <w:r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Pr="00912418">
        <w:rPr>
          <w:rFonts w:ascii="Times New Roman" w:eastAsia="BatangChe" w:hAnsi="Times New Roman" w:cs="Times New Roman"/>
          <w:b/>
          <w:color w:val="000000"/>
          <w:sz w:val="24"/>
          <w:szCs w:val="24"/>
          <w:lang w:val="en-US" w:eastAsia="ko-KR"/>
        </w:rPr>
        <w:t>Australia</w:t>
      </w:r>
    </w:p>
    <w:p w14:paraId="2490E920" w14:textId="0BB90531" w:rsidR="00C76E86" w:rsidRPr="00912418" w:rsidRDefault="008146E6" w:rsidP="00C76E86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</w:pPr>
      <w:r w:rsidRPr="21DDDFC9">
        <w:rPr>
          <w:rFonts w:ascii="Times New Roman" w:eastAsia="BatangChe" w:hAnsi="Times New Roman" w:cs="Times New Roman"/>
          <w:color w:val="000000" w:themeColor="text1"/>
          <w:sz w:val="24"/>
          <w:szCs w:val="24"/>
          <w:lang w:val="en-US" w:eastAsia="ko-KR"/>
        </w:rPr>
        <w:t>Licensing &amp; Permits Division,</w:t>
      </w:r>
      <w:r>
        <w:tab/>
      </w:r>
      <w:r>
        <w:tab/>
      </w:r>
      <w:r>
        <w:tab/>
      </w:r>
      <w:r>
        <w:tab/>
      </w:r>
      <w:r w:rsidR="00C76E86" w:rsidRPr="21DDDFC9">
        <w:rPr>
          <w:rFonts w:ascii="Times New Roman" w:eastAsia="BatangChe" w:hAnsi="Times New Roman" w:cs="Times New Roman"/>
          <w:color w:val="000000" w:themeColor="text1"/>
          <w:sz w:val="24"/>
          <w:szCs w:val="24"/>
          <w:lang w:val="en-US" w:eastAsia="ko-KR"/>
        </w:rPr>
        <w:t>[eCert Administrator]</w:t>
      </w:r>
    </w:p>
    <w:p w14:paraId="664C296B" w14:textId="73FA15D3" w:rsidR="00C76E86" w:rsidRPr="00912418" w:rsidRDefault="008146E6" w:rsidP="00C76E86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</w:pPr>
      <w:r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>Singapore Food Agency</w:t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proofErr w:type="spellStart"/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>ecertadministrator</w:t>
      </w:r>
      <w:proofErr w:type="spellEnd"/>
    </w:p>
    <w:p w14:paraId="35421C86" w14:textId="21656E8F" w:rsidR="008146E6" w:rsidRDefault="00C76E86" w:rsidP="00C76E86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</w:pPr>
      <w:r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proofErr w:type="gramStart"/>
      <w:r w:rsidR="008146E6" w:rsidRP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>@agriculture.gov.au</w:t>
      </w:r>
      <w:proofErr w:type="gramEnd"/>
    </w:p>
    <w:p w14:paraId="12DDE1F0" w14:textId="5C2425C7" w:rsidR="00C76E86" w:rsidRPr="00912418" w:rsidRDefault="008146E6" w:rsidP="00C76E86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</w:pPr>
      <w:r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Pr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>Export Division</w:t>
      </w:r>
      <w:r w:rsidRPr="008146E6" w:rsidDel="008146E6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 xml:space="preserve"> </w:t>
      </w:r>
    </w:p>
    <w:p w14:paraId="468D5BCE" w14:textId="71CA334F" w:rsidR="008146E6" w:rsidRPr="008146E6" w:rsidRDefault="008146E6" w:rsidP="008146E6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</w:pPr>
      <w:r w:rsidRPr="008146E6"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>Industry &amp; Biosecurity Management Division</w:t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>,</w:t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bookmarkStart w:id="0" w:name="_Hlk34375728"/>
      <w:r w:rsidRPr="008146E6"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>Department of Agriculture</w:t>
      </w:r>
    </w:p>
    <w:bookmarkEnd w:id="0"/>
    <w:p w14:paraId="1D1D0F94" w14:textId="72E78A51" w:rsidR="008146E6" w:rsidRDefault="008146E6" w:rsidP="00C76E86">
      <w:pPr>
        <w:widowControl w:val="0"/>
        <w:wordWrap w:val="0"/>
        <w:autoSpaceDE w:val="0"/>
        <w:autoSpaceDN w:val="0"/>
        <w:spacing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</w:pPr>
      <w:r w:rsidRPr="008146E6"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lastRenderedPageBreak/>
        <w:t>Animal &amp; Veterinary Service</w:t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>,</w:t>
      </w:r>
      <w:r w:rsidRPr="008146E6"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 xml:space="preserve"> </w:t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ab/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ab/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ab/>
      </w:r>
      <w:r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ab/>
      </w:r>
    </w:p>
    <w:p w14:paraId="35767E81" w14:textId="4B8EA5DC" w:rsidR="00C76E86" w:rsidRPr="00912418" w:rsidRDefault="008146E6" w:rsidP="00AF1BEC">
      <w:pPr>
        <w:widowControl w:val="0"/>
        <w:wordWrap w:val="0"/>
        <w:autoSpaceDE w:val="0"/>
        <w:autoSpaceDN w:val="0"/>
        <w:spacing w:after="720" w:line="360" w:lineRule="auto"/>
        <w:textAlignment w:val="baseline"/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</w:pPr>
      <w:r>
        <w:rPr>
          <w:rFonts w:ascii="Times New Roman" w:eastAsia="BatangChe" w:hAnsi="Times New Roman" w:cs="Times New Roman"/>
          <w:color w:val="000000"/>
          <w:sz w:val="24"/>
          <w:szCs w:val="24"/>
          <w:lang w:val="en-SG" w:eastAsia="ko-KR"/>
        </w:rPr>
        <w:t>National Parks Board</w:t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</w:r>
      <w:r w:rsidR="00C76E86" w:rsidRPr="00912418">
        <w:rPr>
          <w:rFonts w:ascii="Times New Roman" w:eastAsia="BatangChe" w:hAnsi="Times New Roman" w:cs="Times New Roman"/>
          <w:color w:val="000000"/>
          <w:sz w:val="24"/>
          <w:szCs w:val="24"/>
          <w:lang w:val="en-US" w:eastAsia="ko-KR"/>
        </w:rPr>
        <w:tab/>
        <w:t xml:space="preserve"> </w:t>
      </w:r>
    </w:p>
    <w:p w14:paraId="3465076F" w14:textId="3A7DC7DB" w:rsidR="00C76E86" w:rsidRPr="00EF16F4" w:rsidRDefault="00C76E86" w:rsidP="00C76E86">
      <w:pPr>
        <w:widowControl w:val="0"/>
        <w:wordWrap w:val="0"/>
        <w:autoSpaceDE w:val="0"/>
        <w:autoSpaceDN w:val="0"/>
        <w:spacing w:line="480" w:lineRule="auto"/>
        <w:jc w:val="center"/>
        <w:textAlignment w:val="baseline"/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</w:pPr>
      <w:r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  <w:t xml:space="preserve">Paragraph </w:t>
      </w:r>
      <w:r w:rsidR="0030246D"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  <w:t>6</w:t>
      </w:r>
      <w:r w:rsidRPr="00EF16F4">
        <w:rPr>
          <w:rFonts w:ascii="Times New Roman" w:eastAsia="휴먼명조" w:hAnsi="Times New Roman" w:cs="Times New Roman"/>
          <w:b/>
          <w:color w:val="000000"/>
          <w:sz w:val="24"/>
          <w:szCs w:val="24"/>
          <w:lang w:val="en-US" w:eastAsia="ko-KR"/>
        </w:rPr>
        <w:t>. Resolution of Differences</w:t>
      </w:r>
    </w:p>
    <w:p w14:paraId="22DAF9C1" w14:textId="77777777" w:rsidR="00C76E86" w:rsidRDefault="00C76E86" w:rsidP="00AF1BEC">
      <w:pPr>
        <w:widowControl w:val="0"/>
        <w:wordWrap w:val="0"/>
        <w:autoSpaceDE w:val="0"/>
        <w:autoSpaceDN w:val="0"/>
        <w:spacing w:after="600" w:line="360" w:lineRule="auto"/>
        <w:jc w:val="both"/>
        <w:textAlignment w:val="baseline"/>
        <w:rPr>
          <w:rFonts w:eastAsia="Malgun Gothic" w:cstheme="minorHAnsi"/>
          <w:kern w:val="22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Any differences arising from the interpretation, application or implementation of this MOU will be resolved amicably through consultations between the </w:t>
      </w:r>
      <w:r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Participants in good faith without reference to any international court, tribunal or other forum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7731246B" w14:textId="0668FBB9" w:rsidR="00C76E86" w:rsidRDefault="00C76E86" w:rsidP="00C76E86">
      <w:pP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Paragraph </w:t>
      </w:r>
      <w:r w:rsidR="0030246D">
        <w:rPr>
          <w:rFonts w:ascii="Times New Roman" w:eastAsia="Arial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. Status of this MOU</w:t>
      </w:r>
    </w:p>
    <w:p w14:paraId="334F1B20" w14:textId="5CDF116E" w:rsidR="00C76E86" w:rsidRDefault="00176D38" w:rsidP="00C4498E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</w:pPr>
      <w:r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>1</w:t>
      </w:r>
      <w:r w:rsidR="00C76E86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>.</w:t>
      </w:r>
      <w:r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 xml:space="preserve"> </w:t>
      </w:r>
      <w:r w:rsidR="00C76E86" w:rsidRPr="00DE3DD9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 xml:space="preserve">This MOU is a document which embodies the understandings of the </w:t>
      </w:r>
      <w:r w:rsidR="00C76E86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>Participants and:</w:t>
      </w:r>
    </w:p>
    <w:p w14:paraId="7CD07702" w14:textId="77777777" w:rsidR="00C76E86" w:rsidRDefault="00C76E86" w:rsidP="00C4498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360" w:lineRule="auto"/>
        <w:ind w:left="992" w:firstLine="0"/>
        <w:jc w:val="both"/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</w:pPr>
      <w:r w:rsidRPr="00010774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>is not intended to create, maintain or govern any legally binding rights or obligations between the Participants or between the Participants and any third party; and</w:t>
      </w:r>
    </w:p>
    <w:p w14:paraId="64728681" w14:textId="77777777" w:rsidR="00C76E86" w:rsidRDefault="00C76E86" w:rsidP="00C4498E">
      <w:pPr>
        <w:pStyle w:val="ListParagraph"/>
        <w:widowControl w:val="0"/>
        <w:autoSpaceDE w:val="0"/>
        <w:autoSpaceDN w:val="0"/>
        <w:adjustRightInd w:val="0"/>
        <w:spacing w:after="160" w:line="360" w:lineRule="auto"/>
        <w:ind w:left="992"/>
        <w:jc w:val="both"/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</w:pPr>
    </w:p>
    <w:p w14:paraId="189EE998" w14:textId="3F742BC6" w:rsidR="00C76E86" w:rsidRDefault="00C76E86" w:rsidP="00AF1BE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600" w:line="360" w:lineRule="auto"/>
        <w:ind w:left="992" w:firstLine="0"/>
        <w:jc w:val="both"/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</w:pPr>
      <w:r w:rsidRPr="00010774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>will be implemented subject to</w:t>
      </w:r>
      <w:r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>,</w:t>
      </w:r>
      <w:r w:rsidRPr="00010774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 xml:space="preserve"> and in accordance with</w:t>
      </w:r>
      <w:r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>,</w:t>
      </w:r>
      <w:r w:rsidRPr="00010774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 xml:space="preserve"> the Participants’ </w:t>
      </w:r>
      <w:r w:rsidR="0030246D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 xml:space="preserve">respective </w:t>
      </w:r>
      <w:r w:rsidRPr="00010774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t xml:space="preserve">laws, policies and international legal obligations. </w:t>
      </w:r>
    </w:p>
    <w:p w14:paraId="391BDF66" w14:textId="76F7E7F5" w:rsidR="00C76E86" w:rsidRPr="00176D38" w:rsidRDefault="00176D38" w:rsidP="00AF1BEC">
      <w:pPr>
        <w:tabs>
          <w:tab w:val="left" w:pos="426"/>
        </w:tabs>
        <w:spacing w:after="72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</w:t>
      </w:r>
      <w:r w:rsidR="00C76E86" w:rsidRPr="00176D3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Participants acknowledge that this MOU does not prejudice any existing or future arrangement or treaty status document relating to mutual assistance in criminal matters, or other arrangement </w:t>
      </w:r>
      <w:proofErr w:type="gramStart"/>
      <w:r w:rsidR="00C76E86" w:rsidRPr="00176D38">
        <w:rPr>
          <w:rFonts w:ascii="Times New Roman" w:eastAsia="Arial" w:hAnsi="Times New Roman" w:cs="Times New Roman"/>
          <w:color w:val="000000"/>
          <w:sz w:val="24"/>
          <w:szCs w:val="24"/>
        </w:rPr>
        <w:t>whether or not</w:t>
      </w:r>
      <w:proofErr w:type="gramEnd"/>
      <w:r w:rsidR="00C76E86" w:rsidRPr="00176D3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made under or with respect to the </w:t>
      </w:r>
      <w:r w:rsidR="0030246D" w:rsidRPr="00176D3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respective </w:t>
      </w:r>
      <w:r w:rsidR="00C76E86" w:rsidRPr="00176D38">
        <w:rPr>
          <w:rFonts w:ascii="Times New Roman" w:eastAsia="Arial" w:hAnsi="Times New Roman" w:cs="Times New Roman"/>
          <w:color w:val="000000"/>
          <w:sz w:val="24"/>
          <w:szCs w:val="24"/>
        </w:rPr>
        <w:t>domestic law of the Participants.</w:t>
      </w:r>
    </w:p>
    <w:p w14:paraId="69639D1E" w14:textId="4F2214B1" w:rsidR="00A27660" w:rsidRPr="00EF16F4" w:rsidRDefault="00A27660" w:rsidP="00A27660">
      <w:pPr>
        <w:widowControl w:val="0"/>
        <w:wordWrap w:val="0"/>
        <w:autoSpaceDE w:val="0"/>
        <w:autoSpaceDN w:val="0"/>
        <w:spacing w:line="480" w:lineRule="auto"/>
        <w:jc w:val="center"/>
        <w:textAlignment w:val="baseline"/>
        <w:rPr>
          <w:rFonts w:ascii="Times New Roman" w:eastAsia="Gulim" w:hAnsi="Times New Roman" w:cs="Times New Roman"/>
          <w:b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Gulim" w:hAnsi="Times New Roman" w:cs="Times New Roman"/>
          <w:b/>
          <w:color w:val="000000"/>
          <w:sz w:val="24"/>
          <w:szCs w:val="24"/>
          <w:lang w:val="en-US" w:eastAsia="ko-KR"/>
        </w:rPr>
        <w:t xml:space="preserve">Paragraph </w:t>
      </w:r>
      <w:r w:rsidR="0030246D">
        <w:rPr>
          <w:rFonts w:ascii="Times New Roman" w:eastAsia="Gulim" w:hAnsi="Times New Roman" w:cs="Times New Roman"/>
          <w:b/>
          <w:color w:val="000000"/>
          <w:sz w:val="24"/>
          <w:szCs w:val="24"/>
          <w:lang w:val="en-US" w:eastAsia="ko-KR"/>
        </w:rPr>
        <w:t>8</w:t>
      </w:r>
      <w:r w:rsidRPr="00EF16F4">
        <w:rPr>
          <w:rFonts w:ascii="Times New Roman" w:eastAsia="Gulim" w:hAnsi="Times New Roman" w:cs="Times New Roman"/>
          <w:b/>
          <w:color w:val="000000"/>
          <w:sz w:val="24"/>
          <w:szCs w:val="24"/>
          <w:lang w:val="en-US" w:eastAsia="ko-KR"/>
        </w:rPr>
        <w:t>. Entry into Effect, Duration, Termination and Amendment</w:t>
      </w:r>
    </w:p>
    <w:p w14:paraId="2D8F6BA1" w14:textId="6980B1A0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1. Th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is MOU will come into effect on the date of its signature by </w:t>
      </w:r>
      <w:r w:rsidR="000C7B8A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both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7220D042" w14:textId="77777777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2.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This MOU will remain in effect until it is terminated.</w:t>
      </w:r>
    </w:p>
    <w:p w14:paraId="6FE26CD5" w14:textId="59627575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lastRenderedPageBreak/>
        <w:t xml:space="preserve">3. Either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Participant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may terminate this MOU by providing the other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Participant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with </w:t>
      </w:r>
      <w:r w:rsidRPr="000C7B8A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three</w:t>
      </w:r>
      <w:r w:rsidR="002E449E" w:rsidRPr="000C7B8A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months</w:t>
      </w:r>
      <w:r w:rsidR="004A6F43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’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prior written notice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 before the intended date of termination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. This MOU will cease to have effect three months after the other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Participant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receives this notice.</w:t>
      </w:r>
    </w:p>
    <w:p w14:paraId="5C762721" w14:textId="1E5D657F" w:rsidR="00A27660" w:rsidRPr="00EF16F4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4.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This M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OU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may be amended by mutual written </w:t>
      </w:r>
      <w:r w:rsidR="0030246D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agreement</w:t>
      </w:r>
      <w:r w:rsidR="0030246D"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of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. </w:t>
      </w:r>
      <w:r w:rsidR="0030246D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Any a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mendments </w:t>
      </w:r>
      <w:r w:rsidR="0030246D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to this MOU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will </w:t>
      </w:r>
      <w:r w:rsidR="0030246D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come into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effect on a date jointly decided by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Participants 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through an exchange of letters</w:t>
      </w:r>
      <w:r w:rsidR="0030246D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 xml:space="preserve"> by the Participants</w:t>
      </w:r>
      <w:r w:rsidRPr="00EF16F4">
        <w:rPr>
          <w:rFonts w:ascii="Times New Roman" w:eastAsia="휴먼명조" w:hAnsi="Times New Roman" w:cs="Times New Roman"/>
          <w:color w:val="000000"/>
          <w:sz w:val="24"/>
          <w:szCs w:val="24"/>
          <w:lang w:val="en-US" w:eastAsia="ko-KR"/>
        </w:rPr>
        <w:t>.</w:t>
      </w:r>
    </w:p>
    <w:p w14:paraId="3BC811A7" w14:textId="77777777" w:rsidR="00AF1BEC" w:rsidRDefault="00A27660" w:rsidP="009332EB">
      <w:pPr>
        <w:widowControl w:val="0"/>
        <w:wordWrap w:val="0"/>
        <w:autoSpaceDE w:val="0"/>
        <w:autoSpaceDN w:val="0"/>
        <w:spacing w:line="360" w:lineRule="auto"/>
        <w:jc w:val="both"/>
        <w:textAlignment w:val="baseline"/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</w:pP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5. The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 xml:space="preserve">Participants </w:t>
      </w:r>
      <w:r w:rsidRPr="00EF16F4"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t>will review this MOU annually in the month of June.</w:t>
      </w:r>
    </w:p>
    <w:p w14:paraId="14F4111F" w14:textId="42A5B4F4" w:rsidR="00363C65" w:rsidRDefault="00AF1BEC" w:rsidP="00AF1BEC">
      <w:pPr>
        <w:spacing w:after="720"/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</w:pPr>
      <w:r>
        <w:rPr>
          <w:rFonts w:ascii="Times New Roman" w:eastAsia="Gulim" w:hAnsi="Times New Roman" w:cs="Times New Roman"/>
          <w:color w:val="000000"/>
          <w:sz w:val="24"/>
          <w:szCs w:val="24"/>
          <w:lang w:val="en-US" w:eastAsia="ko-KR"/>
        </w:rPr>
        <w:br w:type="page"/>
      </w:r>
      <w:r w:rsidR="00AF4C72" w:rsidRPr="003E7D04">
        <w:rPr>
          <w:rFonts w:ascii="Times New Roman" w:eastAsia="Malgun Gothic" w:hAnsi="Times New Roman" w:cs="Times New Roman"/>
          <w:kern w:val="22"/>
          <w:sz w:val="24"/>
          <w:szCs w:val="24"/>
          <w:lang w:val="en-US" w:eastAsia="ko-KR"/>
        </w:rPr>
        <w:lastRenderedPageBreak/>
        <w:t>The foregoing represents the understandings reached between the Participants.</w:t>
      </w:r>
    </w:p>
    <w:p w14:paraId="24CD81B5" w14:textId="39837601" w:rsidR="00660546" w:rsidRPr="00543763" w:rsidRDefault="00660546" w:rsidP="00AF1BEC">
      <w:pPr>
        <w:spacing w:after="720"/>
        <w:jc w:val="both"/>
        <w:rPr>
          <w:rFonts w:ascii="Times New Roman"/>
          <w:sz w:val="24"/>
        </w:rPr>
      </w:pPr>
      <w:r w:rsidRPr="00543763">
        <w:rPr>
          <w:rFonts w:ascii="Times New Roman"/>
          <w:sz w:val="24"/>
        </w:rPr>
        <w:t>SIGNED</w:t>
      </w:r>
      <w:r w:rsidRPr="00543763">
        <w:rPr>
          <w:rFonts w:ascii="Times New Roman" w:hint="eastAsia"/>
          <w:sz w:val="24"/>
        </w:rPr>
        <w:t xml:space="preserve"> in duplicate</w:t>
      </w:r>
      <w:r w:rsidRPr="00543763">
        <w:rPr>
          <w:rFonts w:ascii="Times New Roman"/>
          <w:sz w:val="24"/>
        </w:rPr>
        <w:t xml:space="preserve"> in the English</w:t>
      </w:r>
      <w:r w:rsidRPr="00543763">
        <w:rPr>
          <w:rFonts w:ascii="Times New Roman" w:hint="eastAsia"/>
          <w:sz w:val="24"/>
        </w:rPr>
        <w:t xml:space="preserve"> </w:t>
      </w:r>
      <w:r w:rsidR="003F4211">
        <w:rPr>
          <w:rFonts w:ascii="Times New Roman"/>
          <w:sz w:val="24"/>
        </w:rPr>
        <w:t>language</w:t>
      </w:r>
      <w:r>
        <w:rPr>
          <w:rFonts w:ascii="Times New Roman"/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414"/>
      </w:tblGrid>
      <w:tr w:rsidR="00660546" w:rsidRPr="00543763" w14:paraId="1F3B17DA" w14:textId="77777777" w:rsidTr="00AF1BEC">
        <w:tc>
          <w:tcPr>
            <w:tcW w:w="4360" w:type="dxa"/>
          </w:tcPr>
          <w:p w14:paraId="25EC4B48" w14:textId="77777777" w:rsidR="00660546" w:rsidRPr="0030246D" w:rsidRDefault="00660546" w:rsidP="000010B1">
            <w:pPr>
              <w:ind w:left="-104"/>
              <w:rPr>
                <w:rFonts w:ascii="Times New Roman"/>
                <w:sz w:val="24"/>
                <w:highlight w:val="yellow"/>
              </w:rPr>
            </w:pPr>
            <w:r w:rsidRPr="00A54C7A">
              <w:rPr>
                <w:rFonts w:ascii="Times New Roman"/>
                <w:sz w:val="24"/>
              </w:rPr>
              <w:t>For the Department of Agriculture, Water and the Environment of Australia:</w:t>
            </w:r>
          </w:p>
        </w:tc>
        <w:tc>
          <w:tcPr>
            <w:tcW w:w="4414" w:type="dxa"/>
          </w:tcPr>
          <w:p w14:paraId="7510C3F9" w14:textId="14A17C06" w:rsidR="00660546" w:rsidRPr="0030246D" w:rsidRDefault="00660546" w:rsidP="009332EB">
            <w:pPr>
              <w:ind w:left="238"/>
              <w:rPr>
                <w:rFonts w:ascii="Times New Roman"/>
                <w:sz w:val="24"/>
                <w:highlight w:val="yellow"/>
              </w:rPr>
            </w:pPr>
            <w:r w:rsidRPr="00A54C7A">
              <w:rPr>
                <w:rFonts w:ascii="Times New Roman"/>
                <w:sz w:val="24"/>
              </w:rPr>
              <w:t>For the Singapore Food Agency:</w:t>
            </w:r>
          </w:p>
        </w:tc>
      </w:tr>
      <w:tr w:rsidR="00660546" w:rsidRPr="00543763" w14:paraId="02139E53" w14:textId="77777777" w:rsidTr="00AF1BEC">
        <w:trPr>
          <w:trHeight w:val="2258"/>
        </w:trPr>
        <w:tc>
          <w:tcPr>
            <w:tcW w:w="4360" w:type="dxa"/>
          </w:tcPr>
          <w:p w14:paraId="390ECB5B" w14:textId="77777777" w:rsidR="00660546" w:rsidRDefault="00660546" w:rsidP="00AF1BEC">
            <w:pPr>
              <w:spacing w:after="1640"/>
              <w:ind w:left="-102"/>
              <w:rPr>
                <w:rFonts w:ascii="Times New Roman"/>
                <w:sz w:val="24"/>
              </w:rPr>
            </w:pPr>
          </w:p>
          <w:p w14:paraId="27E4E65F" w14:textId="77777777" w:rsidR="00660546" w:rsidRPr="00543763" w:rsidRDefault="00660546" w:rsidP="000010B1">
            <w:pPr>
              <w:ind w:left="-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_________________________________</w:t>
            </w:r>
          </w:p>
        </w:tc>
        <w:tc>
          <w:tcPr>
            <w:tcW w:w="4414" w:type="dxa"/>
          </w:tcPr>
          <w:p w14:paraId="136681E3" w14:textId="77777777" w:rsidR="00660546" w:rsidRDefault="00660546" w:rsidP="00AF1BEC">
            <w:pPr>
              <w:spacing w:after="1640"/>
              <w:ind w:left="238"/>
              <w:rPr>
                <w:rFonts w:ascii="Times New Roman"/>
                <w:sz w:val="24"/>
              </w:rPr>
            </w:pPr>
          </w:p>
          <w:p w14:paraId="54E8CD2A" w14:textId="77777777" w:rsidR="00660546" w:rsidRPr="00543763" w:rsidRDefault="00660546" w:rsidP="009332EB">
            <w:pPr>
              <w:ind w:left="2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_________________________________</w:t>
            </w:r>
          </w:p>
        </w:tc>
      </w:tr>
      <w:tr w:rsidR="00660546" w:rsidRPr="00543763" w14:paraId="3892E1B3" w14:textId="77777777" w:rsidTr="00AF1BEC">
        <w:trPr>
          <w:trHeight w:val="443"/>
        </w:trPr>
        <w:tc>
          <w:tcPr>
            <w:tcW w:w="4360" w:type="dxa"/>
          </w:tcPr>
          <w:p w14:paraId="45AD965E" w14:textId="77777777" w:rsidR="00660546" w:rsidRPr="00543763" w:rsidRDefault="00660546" w:rsidP="000010B1">
            <w:pPr>
              <w:ind w:left="-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Date: </w:t>
            </w:r>
          </w:p>
        </w:tc>
        <w:tc>
          <w:tcPr>
            <w:tcW w:w="4414" w:type="dxa"/>
          </w:tcPr>
          <w:p w14:paraId="2F6E612E" w14:textId="77777777" w:rsidR="00660546" w:rsidRPr="00543763" w:rsidRDefault="00660546" w:rsidP="009332EB">
            <w:pPr>
              <w:ind w:left="2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Date:</w:t>
            </w:r>
          </w:p>
        </w:tc>
      </w:tr>
      <w:tr w:rsidR="00660546" w:rsidRPr="00543763" w14:paraId="44F13766" w14:textId="77777777" w:rsidTr="00AF1BEC">
        <w:trPr>
          <w:trHeight w:val="443"/>
        </w:trPr>
        <w:tc>
          <w:tcPr>
            <w:tcW w:w="4360" w:type="dxa"/>
          </w:tcPr>
          <w:p w14:paraId="75E96E82" w14:textId="77777777" w:rsidR="00660546" w:rsidRPr="00543763" w:rsidRDefault="00660546" w:rsidP="000010B1">
            <w:pPr>
              <w:ind w:left="-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Place:</w:t>
            </w:r>
          </w:p>
        </w:tc>
        <w:tc>
          <w:tcPr>
            <w:tcW w:w="4414" w:type="dxa"/>
          </w:tcPr>
          <w:p w14:paraId="1741734E" w14:textId="77777777" w:rsidR="00660546" w:rsidRPr="00543763" w:rsidRDefault="00660546" w:rsidP="009332EB">
            <w:pPr>
              <w:ind w:left="2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Place:</w:t>
            </w:r>
          </w:p>
        </w:tc>
      </w:tr>
    </w:tbl>
    <w:p w14:paraId="74E72981" w14:textId="77777777" w:rsidR="00660546" w:rsidRDefault="00660546" w:rsidP="0066054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414"/>
      </w:tblGrid>
      <w:tr w:rsidR="0020608C" w:rsidRPr="00543763" w14:paraId="5F474D1F" w14:textId="77777777" w:rsidTr="00366290">
        <w:tc>
          <w:tcPr>
            <w:tcW w:w="4360" w:type="dxa"/>
          </w:tcPr>
          <w:p w14:paraId="0777AE5A" w14:textId="62373A4E" w:rsidR="0020608C" w:rsidRPr="0030246D" w:rsidRDefault="0020608C" w:rsidP="00366290">
            <w:pPr>
              <w:ind w:left="-104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4360" w:type="dxa"/>
          </w:tcPr>
          <w:p w14:paraId="156859BC" w14:textId="551B553A" w:rsidR="0020608C" w:rsidRPr="0030246D" w:rsidRDefault="0020608C" w:rsidP="00366290">
            <w:pPr>
              <w:ind w:left="238"/>
              <w:rPr>
                <w:rFonts w:ascii="Times New Roman"/>
                <w:sz w:val="24"/>
                <w:highlight w:val="yellow"/>
              </w:rPr>
            </w:pPr>
            <w:r w:rsidRPr="00A54C7A">
              <w:rPr>
                <w:rFonts w:ascii="Times New Roman"/>
                <w:sz w:val="24"/>
              </w:rPr>
              <w:t>For the National Parks Board of the Republic of Singapore:</w:t>
            </w:r>
          </w:p>
        </w:tc>
      </w:tr>
      <w:tr w:rsidR="0020608C" w:rsidRPr="00543763" w14:paraId="3845C426" w14:textId="77777777" w:rsidTr="00366290">
        <w:trPr>
          <w:trHeight w:val="2258"/>
        </w:trPr>
        <w:tc>
          <w:tcPr>
            <w:tcW w:w="4360" w:type="dxa"/>
          </w:tcPr>
          <w:p w14:paraId="35C3787C" w14:textId="7BC4BABE" w:rsidR="0020608C" w:rsidRPr="00543763" w:rsidRDefault="0020608C" w:rsidP="00366290">
            <w:pPr>
              <w:ind w:left="-104"/>
              <w:rPr>
                <w:rFonts w:ascii="Times New Roman"/>
                <w:sz w:val="24"/>
              </w:rPr>
            </w:pPr>
          </w:p>
        </w:tc>
        <w:tc>
          <w:tcPr>
            <w:tcW w:w="4360" w:type="dxa"/>
          </w:tcPr>
          <w:p w14:paraId="26F1ECAA" w14:textId="77777777" w:rsidR="0020608C" w:rsidRDefault="0020608C" w:rsidP="00AF1BEC">
            <w:pPr>
              <w:spacing w:after="1640"/>
              <w:ind w:left="238"/>
              <w:rPr>
                <w:rFonts w:ascii="Times New Roman"/>
                <w:sz w:val="24"/>
              </w:rPr>
            </w:pPr>
          </w:p>
          <w:p w14:paraId="5742C9D5" w14:textId="77777777" w:rsidR="0020608C" w:rsidRPr="00543763" w:rsidRDefault="0020608C" w:rsidP="00366290">
            <w:pPr>
              <w:ind w:left="2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_________________________________</w:t>
            </w:r>
          </w:p>
        </w:tc>
      </w:tr>
      <w:tr w:rsidR="0020608C" w:rsidRPr="00543763" w14:paraId="36888E45" w14:textId="77777777" w:rsidTr="00366290">
        <w:trPr>
          <w:trHeight w:val="443"/>
        </w:trPr>
        <w:tc>
          <w:tcPr>
            <w:tcW w:w="4360" w:type="dxa"/>
          </w:tcPr>
          <w:p w14:paraId="6782C27D" w14:textId="453D0741" w:rsidR="0020608C" w:rsidRPr="00543763" w:rsidRDefault="0020608C" w:rsidP="00366290">
            <w:pPr>
              <w:ind w:left="-104"/>
              <w:rPr>
                <w:rFonts w:ascii="Times New Roman"/>
                <w:sz w:val="24"/>
              </w:rPr>
            </w:pPr>
          </w:p>
        </w:tc>
        <w:tc>
          <w:tcPr>
            <w:tcW w:w="4360" w:type="dxa"/>
          </w:tcPr>
          <w:p w14:paraId="1E6C29B4" w14:textId="77777777" w:rsidR="0020608C" w:rsidRPr="00543763" w:rsidRDefault="0020608C" w:rsidP="00366290">
            <w:pPr>
              <w:ind w:left="2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Date:</w:t>
            </w:r>
          </w:p>
        </w:tc>
      </w:tr>
      <w:tr w:rsidR="0020608C" w:rsidRPr="00543763" w14:paraId="1C787B35" w14:textId="77777777" w:rsidTr="00366290">
        <w:trPr>
          <w:trHeight w:val="443"/>
        </w:trPr>
        <w:tc>
          <w:tcPr>
            <w:tcW w:w="4360" w:type="dxa"/>
          </w:tcPr>
          <w:p w14:paraId="2FC6C987" w14:textId="514C28BF" w:rsidR="0020608C" w:rsidRPr="00543763" w:rsidRDefault="0020608C" w:rsidP="00366290">
            <w:pPr>
              <w:ind w:left="-104"/>
              <w:rPr>
                <w:rFonts w:ascii="Times New Roman"/>
                <w:sz w:val="24"/>
              </w:rPr>
            </w:pPr>
          </w:p>
        </w:tc>
        <w:tc>
          <w:tcPr>
            <w:tcW w:w="4360" w:type="dxa"/>
          </w:tcPr>
          <w:p w14:paraId="782E1F6C" w14:textId="77777777" w:rsidR="0020608C" w:rsidRPr="00543763" w:rsidRDefault="0020608C" w:rsidP="00366290">
            <w:pPr>
              <w:ind w:left="23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Place:</w:t>
            </w:r>
          </w:p>
        </w:tc>
      </w:tr>
    </w:tbl>
    <w:p w14:paraId="633037D1" w14:textId="77777777" w:rsidR="000F7F76" w:rsidRPr="00A27660" w:rsidRDefault="000F7F76" w:rsidP="009332EB">
      <w:pPr>
        <w:widowControl w:val="0"/>
        <w:wordWrap w:val="0"/>
        <w:autoSpaceDE w:val="0"/>
        <w:autoSpaceDN w:val="0"/>
        <w:spacing w:line="480" w:lineRule="auto"/>
        <w:jc w:val="both"/>
        <w:textAlignment w:val="baseline"/>
      </w:pPr>
    </w:p>
    <w:sectPr w:rsidR="000F7F76" w:rsidRPr="00A2766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BA1A" w14:textId="77777777" w:rsidR="00054614" w:rsidRDefault="00054614" w:rsidP="00273006">
      <w:pPr>
        <w:spacing w:after="0" w:line="240" w:lineRule="auto"/>
      </w:pPr>
      <w:r>
        <w:separator/>
      </w:r>
    </w:p>
  </w:endnote>
  <w:endnote w:type="continuationSeparator" w:id="0">
    <w:p w14:paraId="3F3078D2" w14:textId="77777777" w:rsidR="00054614" w:rsidRDefault="00054614" w:rsidP="00273006">
      <w:pPr>
        <w:spacing w:after="0" w:line="240" w:lineRule="auto"/>
      </w:pPr>
      <w:r>
        <w:continuationSeparator/>
      </w:r>
    </w:p>
  </w:endnote>
  <w:endnote w:type="continuationNotice" w:id="1">
    <w:p w14:paraId="78910D1A" w14:textId="77777777" w:rsidR="00054614" w:rsidRDefault="00054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32D9" w14:textId="77777777" w:rsidR="00273006" w:rsidRDefault="00273006">
    <w:pPr>
      <w:pStyle w:val="Footer"/>
    </w:pPr>
  </w:p>
  <w:p w14:paraId="0E3C683B" w14:textId="77777777" w:rsidR="00273006" w:rsidRDefault="00273006"/>
  <w:p w14:paraId="3E775828" w14:textId="77777777" w:rsidR="00273006" w:rsidRDefault="002730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7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29F2A" w14:textId="640CC9A0" w:rsidR="00273006" w:rsidRDefault="002730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C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030D058" w14:textId="77777777" w:rsidR="00273006" w:rsidRDefault="00273006">
    <w:pPr>
      <w:pStyle w:val="Footer"/>
    </w:pPr>
  </w:p>
  <w:p w14:paraId="1BB5A1C1" w14:textId="77777777" w:rsidR="00273006" w:rsidRDefault="00273006"/>
  <w:p w14:paraId="220B1E3D" w14:textId="77777777" w:rsidR="00273006" w:rsidRDefault="002730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2ADE" w14:textId="77777777" w:rsidR="00054614" w:rsidRDefault="00054614" w:rsidP="00273006">
      <w:pPr>
        <w:spacing w:after="0" w:line="240" w:lineRule="auto"/>
      </w:pPr>
      <w:r>
        <w:separator/>
      </w:r>
    </w:p>
  </w:footnote>
  <w:footnote w:type="continuationSeparator" w:id="0">
    <w:p w14:paraId="54DA777C" w14:textId="77777777" w:rsidR="00054614" w:rsidRDefault="00054614" w:rsidP="00273006">
      <w:pPr>
        <w:spacing w:after="0" w:line="240" w:lineRule="auto"/>
      </w:pPr>
      <w:r>
        <w:continuationSeparator/>
      </w:r>
    </w:p>
  </w:footnote>
  <w:footnote w:type="continuationNotice" w:id="1">
    <w:p w14:paraId="529817E7" w14:textId="77777777" w:rsidR="00054614" w:rsidRDefault="00054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71AD" w14:textId="77777777" w:rsidR="00273006" w:rsidRDefault="00273006">
    <w:pPr>
      <w:pStyle w:val="Header"/>
    </w:pPr>
  </w:p>
  <w:p w14:paraId="4719D69C" w14:textId="77777777" w:rsidR="00273006" w:rsidRDefault="00273006"/>
  <w:p w14:paraId="454AF391" w14:textId="77777777" w:rsidR="00273006" w:rsidRDefault="002730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15F3" w14:textId="77777777" w:rsidR="00273006" w:rsidRDefault="00273006">
    <w:pPr>
      <w:pStyle w:val="Header"/>
    </w:pPr>
  </w:p>
  <w:p w14:paraId="6116C0C6" w14:textId="77777777" w:rsidR="00273006" w:rsidRDefault="00273006"/>
  <w:p w14:paraId="40EE604B" w14:textId="77777777" w:rsidR="00273006" w:rsidRDefault="002730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40E851FA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E75371"/>
    <w:multiLevelType w:val="multilevel"/>
    <w:tmpl w:val="A9AA54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623E46"/>
    <w:multiLevelType w:val="multilevel"/>
    <w:tmpl w:val="63E6D5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03E34"/>
    <w:multiLevelType w:val="multilevel"/>
    <w:tmpl w:val="39B2AB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40772FE"/>
    <w:multiLevelType w:val="multilevel"/>
    <w:tmpl w:val="39B2AB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7083435"/>
    <w:multiLevelType w:val="multilevel"/>
    <w:tmpl w:val="2A30E0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FC4024"/>
    <w:multiLevelType w:val="multilevel"/>
    <w:tmpl w:val="35AC5A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E347003"/>
    <w:multiLevelType w:val="multilevel"/>
    <w:tmpl w:val="35AC5A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D53C16"/>
    <w:multiLevelType w:val="multilevel"/>
    <w:tmpl w:val="A120CA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0D370C"/>
    <w:multiLevelType w:val="hybridMultilevel"/>
    <w:tmpl w:val="D5720440"/>
    <w:lvl w:ilvl="0" w:tplc="103406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7ED"/>
    <w:multiLevelType w:val="multilevel"/>
    <w:tmpl w:val="58F659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B51DDC"/>
    <w:multiLevelType w:val="multilevel"/>
    <w:tmpl w:val="39B2AB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BC57236"/>
    <w:multiLevelType w:val="multilevel"/>
    <w:tmpl w:val="A120CA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AA0BC0"/>
    <w:multiLevelType w:val="multilevel"/>
    <w:tmpl w:val="39B2AB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6F5247D"/>
    <w:multiLevelType w:val="multilevel"/>
    <w:tmpl w:val="A120CA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1116A2D"/>
    <w:multiLevelType w:val="multilevel"/>
    <w:tmpl w:val="35AC5A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1811B13"/>
    <w:multiLevelType w:val="hybridMultilevel"/>
    <w:tmpl w:val="D5720440"/>
    <w:lvl w:ilvl="0" w:tplc="103406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A5C37"/>
    <w:multiLevelType w:val="multilevel"/>
    <w:tmpl w:val="39B2AB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72C6848"/>
    <w:multiLevelType w:val="multilevel"/>
    <w:tmpl w:val="35AC5A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A8B1A1B"/>
    <w:multiLevelType w:val="multilevel"/>
    <w:tmpl w:val="61F45B7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024935"/>
    <w:multiLevelType w:val="multilevel"/>
    <w:tmpl w:val="58F659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64975153">
    <w:abstractNumId w:val="6"/>
  </w:num>
  <w:num w:numId="2" w16cid:durableId="1064451036">
    <w:abstractNumId w:val="7"/>
  </w:num>
  <w:num w:numId="3" w16cid:durableId="171261794">
    <w:abstractNumId w:val="18"/>
  </w:num>
  <w:num w:numId="4" w16cid:durableId="387534663">
    <w:abstractNumId w:val="15"/>
  </w:num>
  <w:num w:numId="5" w16cid:durableId="67191955">
    <w:abstractNumId w:val="20"/>
  </w:num>
  <w:num w:numId="6" w16cid:durableId="1218469581">
    <w:abstractNumId w:val="3"/>
  </w:num>
  <w:num w:numId="7" w16cid:durableId="122429113">
    <w:abstractNumId w:val="8"/>
  </w:num>
  <w:num w:numId="8" w16cid:durableId="1892574758">
    <w:abstractNumId w:val="10"/>
  </w:num>
  <w:num w:numId="9" w16cid:durableId="992031063">
    <w:abstractNumId w:val="12"/>
  </w:num>
  <w:num w:numId="10" w16cid:durableId="783963472">
    <w:abstractNumId w:val="14"/>
  </w:num>
  <w:num w:numId="11" w16cid:durableId="438181484">
    <w:abstractNumId w:val="11"/>
  </w:num>
  <w:num w:numId="12" w16cid:durableId="2115247776">
    <w:abstractNumId w:val="17"/>
  </w:num>
  <w:num w:numId="13" w16cid:durableId="416943543">
    <w:abstractNumId w:val="13"/>
  </w:num>
  <w:num w:numId="14" w16cid:durableId="1684817244">
    <w:abstractNumId w:val="4"/>
  </w:num>
  <w:num w:numId="15" w16cid:durableId="741679292">
    <w:abstractNumId w:val="0"/>
  </w:num>
  <w:num w:numId="16" w16cid:durableId="1181118435">
    <w:abstractNumId w:val="16"/>
  </w:num>
  <w:num w:numId="17" w16cid:durableId="82335891">
    <w:abstractNumId w:val="5"/>
  </w:num>
  <w:num w:numId="18" w16cid:durableId="2115054569">
    <w:abstractNumId w:val="9"/>
  </w:num>
  <w:num w:numId="19" w16cid:durableId="1601717907">
    <w:abstractNumId w:val="19"/>
  </w:num>
  <w:num w:numId="20" w16cid:durableId="202838037">
    <w:abstractNumId w:val="2"/>
  </w:num>
  <w:num w:numId="21" w16cid:durableId="113548832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F0"/>
    <w:rsid w:val="000010B1"/>
    <w:rsid w:val="00032DCF"/>
    <w:rsid w:val="00054614"/>
    <w:rsid w:val="00056812"/>
    <w:rsid w:val="00065DBE"/>
    <w:rsid w:val="000B60EB"/>
    <w:rsid w:val="000C7B8A"/>
    <w:rsid w:val="000F7F76"/>
    <w:rsid w:val="00134F22"/>
    <w:rsid w:val="001369CE"/>
    <w:rsid w:val="00173A4F"/>
    <w:rsid w:val="00174BB2"/>
    <w:rsid w:val="00176D38"/>
    <w:rsid w:val="001B5DBD"/>
    <w:rsid w:val="0020608C"/>
    <w:rsid w:val="00242866"/>
    <w:rsid w:val="0025567F"/>
    <w:rsid w:val="00273006"/>
    <w:rsid w:val="002A4D29"/>
    <w:rsid w:val="002E449E"/>
    <w:rsid w:val="0030246D"/>
    <w:rsid w:val="0035685D"/>
    <w:rsid w:val="003600F7"/>
    <w:rsid w:val="00363C65"/>
    <w:rsid w:val="00366290"/>
    <w:rsid w:val="00373745"/>
    <w:rsid w:val="00374BF7"/>
    <w:rsid w:val="003F4211"/>
    <w:rsid w:val="004075CA"/>
    <w:rsid w:val="004567A5"/>
    <w:rsid w:val="004A6F43"/>
    <w:rsid w:val="004B7E62"/>
    <w:rsid w:val="004D35E8"/>
    <w:rsid w:val="004F354F"/>
    <w:rsid w:val="00515774"/>
    <w:rsid w:val="005639F5"/>
    <w:rsid w:val="006119FE"/>
    <w:rsid w:val="00630C9F"/>
    <w:rsid w:val="006558F4"/>
    <w:rsid w:val="00660546"/>
    <w:rsid w:val="006C5AE3"/>
    <w:rsid w:val="007226E0"/>
    <w:rsid w:val="00752423"/>
    <w:rsid w:val="007537D0"/>
    <w:rsid w:val="00781663"/>
    <w:rsid w:val="00791744"/>
    <w:rsid w:val="007F3C2D"/>
    <w:rsid w:val="008058F5"/>
    <w:rsid w:val="008146E6"/>
    <w:rsid w:val="00844C92"/>
    <w:rsid w:val="00912418"/>
    <w:rsid w:val="009332EB"/>
    <w:rsid w:val="00955BF4"/>
    <w:rsid w:val="00980F18"/>
    <w:rsid w:val="00984A2F"/>
    <w:rsid w:val="009C3C18"/>
    <w:rsid w:val="009C41C8"/>
    <w:rsid w:val="00A16713"/>
    <w:rsid w:val="00A27660"/>
    <w:rsid w:val="00A43347"/>
    <w:rsid w:val="00A45674"/>
    <w:rsid w:val="00A54C7A"/>
    <w:rsid w:val="00A83FE8"/>
    <w:rsid w:val="00AF1BEC"/>
    <w:rsid w:val="00AF4C72"/>
    <w:rsid w:val="00B50733"/>
    <w:rsid w:val="00B73E07"/>
    <w:rsid w:val="00BF67F0"/>
    <w:rsid w:val="00C049F5"/>
    <w:rsid w:val="00C21FC8"/>
    <w:rsid w:val="00C4498E"/>
    <w:rsid w:val="00C76E86"/>
    <w:rsid w:val="00CC56E7"/>
    <w:rsid w:val="00CD71ED"/>
    <w:rsid w:val="00CE427A"/>
    <w:rsid w:val="00CF6BFC"/>
    <w:rsid w:val="00DE6F4A"/>
    <w:rsid w:val="00E75A34"/>
    <w:rsid w:val="00E81141"/>
    <w:rsid w:val="00E8280C"/>
    <w:rsid w:val="00EA2D43"/>
    <w:rsid w:val="00EC13C8"/>
    <w:rsid w:val="00EC7ACA"/>
    <w:rsid w:val="00EF1947"/>
    <w:rsid w:val="00FD5404"/>
    <w:rsid w:val="00FE6838"/>
    <w:rsid w:val="00FF3B8E"/>
    <w:rsid w:val="21DD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9E917"/>
  <w15:chartTrackingRefBased/>
  <w15:docId w15:val="{8F5D91D3-36E7-4E09-869D-546D8A65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F67F0"/>
    <w:pPr>
      <w:suppressAutoHyphens/>
      <w:spacing w:before="120" w:after="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7F0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BF67F0"/>
    <w:rPr>
      <w:sz w:val="16"/>
      <w:szCs w:val="16"/>
    </w:rPr>
  </w:style>
  <w:style w:type="paragraph" w:styleId="ListParagraph">
    <w:name w:val="List Paragraph"/>
    <w:aliases w:val="List Paragraph1,Recommendation,List Paragraph11,List Paragraph111,L,F5 List Paragraph,Dot pt,CV text,Table text,Medium Grid 1 - Accent 21,Numbered Paragraph,List Paragraph2,Bulleted Para,NFP GP Bulleted List,FooterText,numbered,列出段落,Text"/>
    <w:basedOn w:val="Normal"/>
    <w:link w:val="ListParagraphChar"/>
    <w:uiPriority w:val="34"/>
    <w:qFormat/>
    <w:rsid w:val="00BF67F0"/>
    <w:pPr>
      <w:spacing w:after="0"/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Table text Char,Medium Grid 1 - Accent 21 Char,Numbered Paragraph Char,List Paragraph2 Char"/>
    <w:basedOn w:val="DefaultParagraphFont"/>
    <w:link w:val="ListParagraph"/>
    <w:uiPriority w:val="34"/>
    <w:qFormat/>
    <w:locked/>
    <w:rsid w:val="00BF67F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F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3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06"/>
  </w:style>
  <w:style w:type="paragraph" w:styleId="Header">
    <w:name w:val="header"/>
    <w:basedOn w:val="Normal"/>
    <w:link w:val="HeaderChar"/>
    <w:uiPriority w:val="99"/>
    <w:unhideWhenUsed/>
    <w:rsid w:val="00273006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73006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006"/>
    <w:pPr>
      <w:spacing w:after="0" w:line="240" w:lineRule="auto"/>
      <w:ind w:left="714" w:hanging="357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00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0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300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D5404"/>
    <w:pPr>
      <w:spacing w:after="0" w:line="240" w:lineRule="auto"/>
    </w:pPr>
    <w:rPr>
      <w:rFonts w:eastAsia="DengXian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73E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73E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22"/>
    <w:pPr>
      <w:suppressAutoHyphens w:val="0"/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F2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2AF08EF54743B6A9A7912E2C3EF6" ma:contentTypeVersion="15" ma:contentTypeDescription="Create a new document." ma:contentTypeScope="" ma:versionID="75fcb6dc9677c1a9ec89bfb3163ffb70">
  <xsd:schema xmlns:xsd="http://www.w3.org/2001/XMLSchema" xmlns:xs="http://www.w3.org/2001/XMLSchema" xmlns:p="http://schemas.microsoft.com/office/2006/metadata/properties" xmlns:ns2="416d98e1-ff00-40e2-a2c0-d475b3a7e942" xmlns:ns3="fdf53c1d-3426-4032-9bdb-84c3ea6fc01e" targetNamespace="http://schemas.microsoft.com/office/2006/metadata/properties" ma:root="true" ma:fieldsID="c0690ded2cc8a4708593b13970495eb7" ns2:_="" ns3:_="">
    <xsd:import namespace="416d98e1-ff00-40e2-a2c0-d475b3a7e942"/>
    <xsd:import namespace="fdf53c1d-3426-4032-9bdb-84c3ea6fc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d98e1-ff00-40e2-a2c0-d475b3a7e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53c1d-3426-4032-9bdb-84c3ea6fc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e5e057-3574-4d7d-8ade-7e6e199554ca}" ma:internalName="TaxCatchAll" ma:showField="CatchAllData" ma:web="fdf53c1d-3426-4032-9bdb-84c3ea6fc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53c1d-3426-4032-9bdb-84c3ea6fc01e" xsi:nil="true"/>
    <lcf76f155ced4ddcb4097134ff3c332f xmlns="416d98e1-ff00-40e2-a2c0-d475b3a7e9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67ACC-4EEC-4E7C-918A-679916167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AF1BB-8835-4FD9-BF01-9E7B81C11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d98e1-ff00-40e2-a2c0-d475b3a7e942"/>
    <ds:schemaRef ds:uri="fdf53c1d-3426-4032-9bdb-84c3ea6fc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6B0A1-ED77-409D-8D92-53303FDB9836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416d98e1-ff00-40e2-a2c0-d475b3a7e942"/>
    <ds:schemaRef ds:uri="http://schemas.openxmlformats.org/package/2006/metadata/core-properties"/>
    <ds:schemaRef ds:uri="fdf53c1d-3426-4032-9bdb-84c3ea6fc0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950</Words>
  <Characters>5742</Characters>
  <Application>Microsoft Office Word</Application>
  <DocSecurity>0</DocSecurity>
  <Lines>122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Australia-Singapore Memorandum of Understanding on Electronic Certification Cooperation</dc:title>
  <dc:subject/>
  <dc:creator>Will Nixon</dc:creator>
  <cp:keywords>[SEC=OFFICIAL]</cp:keywords>
  <dc:description/>
  <cp:lastModifiedBy>Kevin Smith</cp:lastModifiedBy>
  <cp:revision>9</cp:revision>
  <dcterms:created xsi:type="dcterms:W3CDTF">2020-03-12T22:10:00Z</dcterms:created>
  <dcterms:modified xsi:type="dcterms:W3CDTF">2026-01-28T01:01:00Z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53058d70-0480-4cc8-afb7-a668a9a8acb2</vt:lpwstr>
  </property>
  <property fmtid="{D5CDD505-2E9C-101B-9397-08002B2CF9AE}" pid="3" name="SEC">
    <vt:lpwstr>No Security Classification Required</vt:lpwstr>
  </property>
  <property fmtid="{D5CDD505-2E9C-101B-9397-08002B2CF9AE}" pid="4" name="DLM">
    <vt:lpwstr>For-Official-Use-Only</vt:lpwstr>
  </property>
  <property fmtid="{D5CDD505-2E9C-101B-9397-08002B2CF9AE}" pid="5" name="MSIP_Label_3f9331f7-95a2-472a-92bc-d73219eb516b_Enabled">
    <vt:lpwstr>True</vt:lpwstr>
  </property>
  <property fmtid="{D5CDD505-2E9C-101B-9397-08002B2CF9AE}" pid="6" name="MSIP_Label_3f9331f7-95a2-472a-92bc-d73219eb516b_SiteId">
    <vt:lpwstr>0b11c524-9a1c-4e1b-84cb-6336aefc2243</vt:lpwstr>
  </property>
  <property fmtid="{D5CDD505-2E9C-101B-9397-08002B2CF9AE}" pid="7" name="MSIP_Label_3f9331f7-95a2-472a-92bc-d73219eb516b_Owner">
    <vt:lpwstr>Manvinder_Singh_BHULLAR@mti.gov.sg</vt:lpwstr>
  </property>
  <property fmtid="{D5CDD505-2E9C-101B-9397-08002B2CF9AE}" pid="8" name="MSIP_Label_3f9331f7-95a2-472a-92bc-d73219eb516b_SetDate">
    <vt:lpwstr>2020-03-05T01:44:34.8301999Z</vt:lpwstr>
  </property>
  <property fmtid="{D5CDD505-2E9C-101B-9397-08002B2CF9AE}" pid="9" name="MSIP_Label_3f9331f7-95a2-472a-92bc-d73219eb516b_Name">
    <vt:lpwstr>CONFIDENTIAL</vt:lpwstr>
  </property>
  <property fmtid="{D5CDD505-2E9C-101B-9397-08002B2CF9AE}" pid="10" name="MSIP_Label_3f9331f7-95a2-472a-92bc-d73219eb516b_Application">
    <vt:lpwstr>Microsoft Azure Information Protection</vt:lpwstr>
  </property>
  <property fmtid="{D5CDD505-2E9C-101B-9397-08002B2CF9AE}" pid="11" name="MSIP_Label_3f9331f7-95a2-472a-92bc-d73219eb516b_ActionId">
    <vt:lpwstr>2a802d28-d1d5-4140-b2bb-67fe0a07b80c</vt:lpwstr>
  </property>
  <property fmtid="{D5CDD505-2E9C-101B-9397-08002B2CF9AE}" pid="12" name="MSIP_Label_3f9331f7-95a2-472a-92bc-d73219eb516b_Extended_MSFT_Method">
    <vt:lpwstr>Automatic</vt:lpwstr>
  </property>
  <property fmtid="{D5CDD505-2E9C-101B-9397-08002B2CF9AE}" pid="13" name="MSIP_Label_4f288355-fb4c-44cd-b9ca-40cfc2aee5f8_Enabled">
    <vt:lpwstr>True</vt:lpwstr>
  </property>
  <property fmtid="{D5CDD505-2E9C-101B-9397-08002B2CF9AE}" pid="14" name="MSIP_Label_4f288355-fb4c-44cd-b9ca-40cfc2aee5f8_SiteId">
    <vt:lpwstr>0b11c524-9a1c-4e1b-84cb-6336aefc2243</vt:lpwstr>
  </property>
  <property fmtid="{D5CDD505-2E9C-101B-9397-08002B2CF9AE}" pid="15" name="MSIP_Label_4f288355-fb4c-44cd-b9ca-40cfc2aee5f8_Owner">
    <vt:lpwstr>Manvinder_Singh_BHULLAR@mti.gov.sg</vt:lpwstr>
  </property>
  <property fmtid="{D5CDD505-2E9C-101B-9397-08002B2CF9AE}" pid="16" name="MSIP_Label_4f288355-fb4c-44cd-b9ca-40cfc2aee5f8_SetDate">
    <vt:lpwstr>2020-03-05T01:44:34.8301999Z</vt:lpwstr>
  </property>
  <property fmtid="{D5CDD505-2E9C-101B-9397-08002B2CF9AE}" pid="17" name="MSIP_Label_4f288355-fb4c-44cd-b9ca-40cfc2aee5f8_Name">
    <vt:lpwstr>NON-SENSITIVE</vt:lpwstr>
  </property>
  <property fmtid="{D5CDD505-2E9C-101B-9397-08002B2CF9AE}" pid="18" name="MSIP_Label_4f288355-fb4c-44cd-b9ca-40cfc2aee5f8_Application">
    <vt:lpwstr>Microsoft Azure Information Protection</vt:lpwstr>
  </property>
  <property fmtid="{D5CDD505-2E9C-101B-9397-08002B2CF9AE}" pid="19" name="MSIP_Label_4f288355-fb4c-44cd-b9ca-40cfc2aee5f8_ActionId">
    <vt:lpwstr>2a802d28-d1d5-4140-b2bb-67fe0a07b80c</vt:lpwstr>
  </property>
  <property fmtid="{D5CDD505-2E9C-101B-9397-08002B2CF9AE}" pid="20" name="MSIP_Label_4f288355-fb4c-44cd-b9ca-40cfc2aee5f8_Parent">
    <vt:lpwstr>3f9331f7-95a2-472a-92bc-d73219eb516b</vt:lpwstr>
  </property>
  <property fmtid="{D5CDD505-2E9C-101B-9397-08002B2CF9AE}" pid="21" name="MSIP_Label_4f288355-fb4c-44cd-b9ca-40cfc2aee5f8_Extended_MSFT_Method">
    <vt:lpwstr>Automatic</vt:lpwstr>
  </property>
  <property fmtid="{D5CDD505-2E9C-101B-9397-08002B2CF9AE}" pid="22" name="Sensitivity">
    <vt:lpwstr>CONFIDENTIAL NON-SENSITIVE</vt:lpwstr>
  </property>
  <property fmtid="{D5CDD505-2E9C-101B-9397-08002B2CF9AE}" pid="23" name="ContentTypeId">
    <vt:lpwstr>0x01010037952AF08EF54743B6A9A7912E2C3EF6</vt:lpwstr>
  </property>
  <property fmtid="{D5CDD505-2E9C-101B-9397-08002B2CF9AE}" pid="24" name="MediaServiceImageTags">
    <vt:lpwstr/>
  </property>
  <property fmtid="{D5CDD505-2E9C-101B-9397-08002B2CF9AE}" pid="25" name="PM_Caveats_Count">
    <vt:lpwstr>0</vt:lpwstr>
  </property>
  <property fmtid="{D5CDD505-2E9C-101B-9397-08002B2CF9AE}" pid="26" name="PM_Namespace">
    <vt:lpwstr>gov.au</vt:lpwstr>
  </property>
  <property fmtid="{D5CDD505-2E9C-101B-9397-08002B2CF9AE}" pid="27" name="PM_Version">
    <vt:lpwstr>2018.4</vt:lpwstr>
  </property>
  <property fmtid="{D5CDD505-2E9C-101B-9397-08002B2CF9AE}" pid="28" name="PM_Note">
    <vt:lpwstr/>
  </property>
  <property fmtid="{D5CDD505-2E9C-101B-9397-08002B2CF9AE}" pid="29" name="PMHMAC">
    <vt:lpwstr>v=2022.1;a=SHA256;h=322507435589BBBE01423909ECCE501953F0120B175D26760BB7EF1EC970F16E</vt:lpwstr>
  </property>
  <property fmtid="{D5CDD505-2E9C-101B-9397-08002B2CF9AE}" pid="30" name="PM_Qualifier">
    <vt:lpwstr/>
  </property>
  <property fmtid="{D5CDD505-2E9C-101B-9397-08002B2CF9AE}" pid="31" name="PM_SecurityClassification">
    <vt:lpwstr>OFFICIAL</vt:lpwstr>
  </property>
  <property fmtid="{D5CDD505-2E9C-101B-9397-08002B2CF9AE}" pid="32" name="PM_ProtectiveMarkingValue_Header">
    <vt:lpwstr>OFFICIAL</vt:lpwstr>
  </property>
  <property fmtid="{D5CDD505-2E9C-101B-9397-08002B2CF9AE}" pid="33" name="PM_OriginationTimeStamp">
    <vt:lpwstr>2026-01-23T05:29:57Z</vt:lpwstr>
  </property>
  <property fmtid="{D5CDD505-2E9C-101B-9397-08002B2CF9AE}" pid="34" name="PM_DownTo">
    <vt:lpwstr/>
  </property>
  <property fmtid="{D5CDD505-2E9C-101B-9397-08002B2CF9AE}" pid="35" name="PM_Markers">
    <vt:lpwstr/>
  </property>
  <property fmtid="{D5CDD505-2E9C-101B-9397-08002B2CF9AE}" pid="36" name="PM_DisplayValueSecClassificationWithQualifier">
    <vt:lpwstr>OFFICIAL</vt:lpwstr>
  </property>
  <property fmtid="{D5CDD505-2E9C-101B-9397-08002B2CF9AE}" pid="37" name="PM_Expires">
    <vt:lpwstr/>
  </property>
  <property fmtid="{D5CDD505-2E9C-101B-9397-08002B2CF9AE}" pid="38" name="PM_InsertionValue">
    <vt:lpwstr>OFFICIAL</vt:lpwstr>
  </property>
  <property fmtid="{D5CDD505-2E9C-101B-9397-08002B2CF9AE}" pid="39" name="PM_Originator_Hash_SHA1">
    <vt:lpwstr>9565E75873B7B653BE2F539468E2F964E7CEA547</vt:lpwstr>
  </property>
  <property fmtid="{D5CDD505-2E9C-101B-9397-08002B2CF9AE}" pid="40" name="PM_Originating_FileId">
    <vt:lpwstr>3B1FDF733F244E9CAC61DA09C14C66B6</vt:lpwstr>
  </property>
  <property fmtid="{D5CDD505-2E9C-101B-9397-08002B2CF9AE}" pid="41" name="PM_ProtectiveMarkingValue_Footer">
    <vt:lpwstr>OFFICIAL</vt:lpwstr>
  </property>
  <property fmtid="{D5CDD505-2E9C-101B-9397-08002B2CF9AE}" pid="42" name="PM_Display">
    <vt:lpwstr>OFFICIAL</vt:lpwstr>
  </property>
  <property fmtid="{D5CDD505-2E9C-101B-9397-08002B2CF9AE}" pid="43" name="PM_OriginatorUserAccountName_SHA256">
    <vt:lpwstr>70AC5B777A93C5FEDE4743D8F46B933601F1F4B8400C508CD9318EB3FED0F977</vt:lpwstr>
  </property>
  <property fmtid="{D5CDD505-2E9C-101B-9397-08002B2CF9AE}" pid="44" name="PM_OriginatorDomainName_SHA256">
    <vt:lpwstr>6F3591835F3B2A8A025B00B5BA6418010DA3A17C9C26EA9C049FFD28039489A2</vt:lpwstr>
  </property>
  <property fmtid="{D5CDD505-2E9C-101B-9397-08002B2CF9AE}" pid="45" name="PMUuid">
    <vt:lpwstr>v=2022.2;d=gov.au;g=46DD6D7C-8107-577B-BC6E-F348953B2E44</vt:lpwstr>
  </property>
  <property fmtid="{D5CDD505-2E9C-101B-9397-08002B2CF9AE}" pid="46" name="PM_Hash_Version">
    <vt:lpwstr>2022.1</vt:lpwstr>
  </property>
  <property fmtid="{D5CDD505-2E9C-101B-9397-08002B2CF9AE}" pid="47" name="PM_Hash_Salt_Prev">
    <vt:lpwstr>FA4051FF427EB4A08F563E8206897B5A</vt:lpwstr>
  </property>
  <property fmtid="{D5CDD505-2E9C-101B-9397-08002B2CF9AE}" pid="48" name="PM_Hash_Salt">
    <vt:lpwstr>8898E219564117B089C657C1442AF008</vt:lpwstr>
  </property>
  <property fmtid="{D5CDD505-2E9C-101B-9397-08002B2CF9AE}" pid="49" name="PM_Hash_SHA1">
    <vt:lpwstr>2CE27E3DE3C5B1C5B3EF19CAAFDC75FBFCECB1FE</vt:lpwstr>
  </property>
  <property fmtid="{D5CDD505-2E9C-101B-9397-08002B2CF9AE}" pid="50" name="PM_SecurityClassification_Prev">
    <vt:lpwstr>OFFICIAL</vt:lpwstr>
  </property>
  <property fmtid="{D5CDD505-2E9C-101B-9397-08002B2CF9AE}" pid="51" name="PM_Qualifier_Prev">
    <vt:lpwstr/>
  </property>
</Properties>
</file>