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7DAF2" w14:textId="77777777" w:rsidR="007B392B" w:rsidRDefault="007B392B" w:rsidP="007B392B">
      <w:pPr>
        <w:pStyle w:val="a"/>
        <w:jc w:val="center"/>
        <w:rPr>
          <w:rFonts w:ascii="Times New Roman" w:hAnsi="Times New Roman"/>
          <w:b/>
          <w:color w:val="auto"/>
          <w:kern w:val="24"/>
          <w:sz w:val="28"/>
        </w:rPr>
      </w:pPr>
      <w:r>
        <w:rPr>
          <w:rFonts w:ascii="Times New Roman" w:hAnsi="Times New Roman"/>
          <w:b/>
          <w:color w:val="auto"/>
          <w:kern w:val="24"/>
          <w:sz w:val="28"/>
        </w:rPr>
        <w:t xml:space="preserve">Memorandum of Understanding </w:t>
      </w:r>
    </w:p>
    <w:p w14:paraId="2E5749D6" w14:textId="77777777" w:rsidR="007B392B" w:rsidRDefault="007B392B" w:rsidP="007B392B">
      <w:pPr>
        <w:pStyle w:val="a"/>
        <w:jc w:val="center"/>
        <w:rPr>
          <w:rFonts w:ascii="Times New Roman" w:hAnsi="Times New Roman"/>
          <w:b/>
          <w:color w:val="auto"/>
          <w:kern w:val="24"/>
          <w:sz w:val="28"/>
        </w:rPr>
      </w:pPr>
      <w:r>
        <w:rPr>
          <w:rFonts w:ascii="Times New Roman" w:hAnsi="Times New Roman"/>
          <w:b/>
          <w:color w:val="auto"/>
          <w:kern w:val="24"/>
          <w:sz w:val="28"/>
        </w:rPr>
        <w:t xml:space="preserve">between </w:t>
      </w:r>
    </w:p>
    <w:p w14:paraId="65B85B00" w14:textId="2390C3EE" w:rsidR="007B392B" w:rsidRPr="0033514F" w:rsidRDefault="007B392B" w:rsidP="007B392B">
      <w:pPr>
        <w:pStyle w:val="a"/>
        <w:jc w:val="center"/>
        <w:rPr>
          <w:rFonts w:ascii="Times New Roman" w:hAnsi="Times New Roman"/>
          <w:b/>
          <w:color w:val="auto"/>
          <w:kern w:val="24"/>
          <w:sz w:val="28"/>
        </w:rPr>
      </w:pPr>
      <w:r w:rsidRPr="0033514F">
        <w:rPr>
          <w:rFonts w:ascii="Times New Roman" w:hAnsi="Times New Roman"/>
          <w:b/>
          <w:color w:val="auto"/>
          <w:kern w:val="24"/>
          <w:sz w:val="28"/>
        </w:rPr>
        <w:t>the Digital Transformation Agency of Australia</w:t>
      </w:r>
    </w:p>
    <w:p w14:paraId="6C87FB0B" w14:textId="77777777" w:rsidR="007B392B" w:rsidRPr="0033514F" w:rsidRDefault="007B392B" w:rsidP="007B392B">
      <w:pPr>
        <w:pStyle w:val="a"/>
        <w:jc w:val="center"/>
        <w:rPr>
          <w:rFonts w:ascii="Times New Roman" w:hAnsi="Times New Roman"/>
          <w:b/>
          <w:color w:val="auto"/>
          <w:kern w:val="24"/>
          <w:sz w:val="28"/>
        </w:rPr>
      </w:pPr>
      <w:r w:rsidRPr="0033514F">
        <w:rPr>
          <w:rFonts w:ascii="Times New Roman" w:hAnsi="Times New Roman"/>
          <w:b/>
          <w:color w:val="auto"/>
          <w:kern w:val="24"/>
          <w:sz w:val="28"/>
        </w:rPr>
        <w:t>and</w:t>
      </w:r>
    </w:p>
    <w:p w14:paraId="37B6D25A" w14:textId="77777777" w:rsidR="007B392B" w:rsidRDefault="007B392B" w:rsidP="007B392B">
      <w:pPr>
        <w:pStyle w:val="a"/>
        <w:jc w:val="center"/>
        <w:rPr>
          <w:rFonts w:ascii="Times New Roman" w:hAnsi="Times New Roman"/>
          <w:b/>
          <w:color w:val="auto"/>
          <w:kern w:val="24"/>
          <w:sz w:val="28"/>
        </w:rPr>
      </w:pPr>
      <w:r w:rsidRPr="0033514F">
        <w:rPr>
          <w:rFonts w:ascii="Times New Roman" w:hAnsi="Times New Roman"/>
          <w:b/>
          <w:color w:val="auto"/>
          <w:kern w:val="24"/>
          <w:sz w:val="28"/>
        </w:rPr>
        <w:t>the Smart Nation and Digital Government Office of the Republic of Singapore</w:t>
      </w:r>
    </w:p>
    <w:p w14:paraId="7BB09C2F" w14:textId="77777777" w:rsidR="007B392B" w:rsidRDefault="007B392B" w:rsidP="0014355C">
      <w:pPr>
        <w:pStyle w:val="a"/>
        <w:spacing w:after="600"/>
        <w:jc w:val="center"/>
        <w:rPr>
          <w:rFonts w:ascii="Times New Roman" w:hAnsi="Times New Roman"/>
          <w:b/>
          <w:color w:val="auto"/>
          <w:kern w:val="24"/>
          <w:sz w:val="28"/>
        </w:rPr>
      </w:pPr>
      <w:r>
        <w:rPr>
          <w:rFonts w:ascii="Times New Roman" w:hAnsi="Times New Roman"/>
          <w:b/>
          <w:color w:val="auto"/>
          <w:kern w:val="24"/>
          <w:sz w:val="28"/>
        </w:rPr>
        <w:t>Concerning Cooperation in the Field of Digital Identity</w:t>
      </w:r>
    </w:p>
    <w:p w14:paraId="3BAC3A84" w14:textId="74DCE6D2" w:rsidR="007B392B" w:rsidRDefault="007B392B" w:rsidP="00170F31">
      <w:pPr>
        <w:pStyle w:val="a"/>
        <w:spacing w:after="240"/>
        <w:rPr>
          <w:rFonts w:ascii="Times New Roman" w:hAnsi="Times New Roman"/>
          <w:color w:val="auto"/>
          <w:kern w:val="22"/>
          <w:sz w:val="24"/>
        </w:rPr>
      </w:pPr>
      <w:r>
        <w:rPr>
          <w:rFonts w:ascii="Times New Roman" w:hAnsi="Times New Roman"/>
          <w:color w:val="auto"/>
          <w:kern w:val="22"/>
          <w:sz w:val="24"/>
        </w:rPr>
        <w:t xml:space="preserve">The Digital Transformation Agency of Australia and the Smart Nation and Digital Government Office of the Republic of Singapore (hereinafter referred to individually as a </w:t>
      </w:r>
      <w:r w:rsidR="00D73058">
        <w:rPr>
          <w:rFonts w:ascii="Times New Roman" w:hAnsi="Times New Roman"/>
          <w:color w:val="auto"/>
          <w:kern w:val="22"/>
          <w:sz w:val="24"/>
        </w:rPr>
        <w:t>“Participant”</w:t>
      </w:r>
      <w:r>
        <w:rPr>
          <w:rFonts w:ascii="Times New Roman" w:hAnsi="Times New Roman"/>
          <w:color w:val="auto"/>
          <w:kern w:val="22"/>
          <w:sz w:val="24"/>
        </w:rPr>
        <w:t xml:space="preserve"> and collectively as the </w:t>
      </w:r>
      <w:r w:rsidR="00D73058">
        <w:rPr>
          <w:rFonts w:ascii="Times New Roman" w:hAnsi="Times New Roman"/>
          <w:color w:val="auto"/>
          <w:kern w:val="22"/>
          <w:sz w:val="24"/>
        </w:rPr>
        <w:t>“Participants”</w:t>
      </w:r>
      <w:proofErr w:type="gramStart"/>
      <w:r>
        <w:rPr>
          <w:rFonts w:ascii="Times New Roman" w:hAnsi="Times New Roman"/>
          <w:color w:val="auto"/>
          <w:kern w:val="22"/>
          <w:sz w:val="24"/>
        </w:rPr>
        <w:t>);</w:t>
      </w:r>
      <w:proofErr w:type="gramEnd"/>
    </w:p>
    <w:p w14:paraId="22898F6B" w14:textId="77777777" w:rsidR="00170F31" w:rsidRDefault="007B392B" w:rsidP="00170F31">
      <w:pPr>
        <w:pStyle w:val="a"/>
        <w:spacing w:after="240"/>
        <w:rPr>
          <w:rFonts w:ascii="Times New Roman" w:hAnsi="Times New Roman"/>
          <w:color w:val="auto"/>
          <w:kern w:val="22"/>
          <w:sz w:val="24"/>
        </w:rPr>
      </w:pPr>
      <w:r>
        <w:rPr>
          <w:rFonts w:ascii="Times New Roman" w:hAnsi="Times New Roman"/>
          <w:color w:val="auto"/>
          <w:kern w:val="22"/>
          <w:sz w:val="24"/>
        </w:rPr>
        <w:t xml:space="preserve">Desiring to strengthen bilateral cooperation in the field of digital identity </w:t>
      </w:r>
      <w:proofErr w:type="gramStart"/>
      <w:r>
        <w:rPr>
          <w:rFonts w:ascii="Times New Roman" w:hAnsi="Times New Roman"/>
          <w:color w:val="auto"/>
          <w:kern w:val="22"/>
          <w:sz w:val="24"/>
        </w:rPr>
        <w:t>in order to</w:t>
      </w:r>
      <w:proofErr w:type="gramEnd"/>
      <w:r>
        <w:rPr>
          <w:rFonts w:ascii="Times New Roman" w:hAnsi="Times New Roman"/>
          <w:color w:val="auto"/>
          <w:kern w:val="22"/>
          <w:sz w:val="24"/>
        </w:rPr>
        <w:t xml:space="preserve"> reach a state of mutual recognition between their digital </w:t>
      </w:r>
      <w:proofErr w:type="gramStart"/>
      <w:r>
        <w:rPr>
          <w:rFonts w:ascii="Times New Roman" w:hAnsi="Times New Roman"/>
          <w:color w:val="auto"/>
          <w:kern w:val="22"/>
          <w:sz w:val="24"/>
        </w:rPr>
        <w:t>identities</w:t>
      </w:r>
      <w:r>
        <w:rPr>
          <w:rFonts w:ascii="Times New Roman" w:hAnsi="Times New Roman" w:cs="Times New Roman"/>
          <w:color w:val="auto"/>
          <w:kern w:val="22"/>
          <w:sz w:val="24"/>
          <w:szCs w:val="22"/>
        </w:rPr>
        <w:t>;</w:t>
      </w:r>
      <w:proofErr w:type="gramEnd"/>
    </w:p>
    <w:p w14:paraId="34EA721B" w14:textId="59B9850C" w:rsidR="007B392B" w:rsidRDefault="007B392B" w:rsidP="00170F31">
      <w:pPr>
        <w:pStyle w:val="a"/>
        <w:spacing w:after="960"/>
        <w:rPr>
          <w:rFonts w:ascii="Times New Roman" w:hAnsi="Times New Roman"/>
          <w:color w:val="auto"/>
          <w:kern w:val="22"/>
          <w:sz w:val="24"/>
        </w:rPr>
      </w:pPr>
      <w:r>
        <w:rPr>
          <w:rFonts w:ascii="Times New Roman" w:hAnsi="Times New Roman"/>
          <w:color w:val="auto"/>
          <w:kern w:val="22"/>
          <w:sz w:val="24"/>
        </w:rPr>
        <w:t xml:space="preserve">Have reached the following </w:t>
      </w:r>
      <w:r>
        <w:rPr>
          <w:rFonts w:ascii="Times New Roman" w:hAnsi="Times New Roman" w:cs="Times New Roman"/>
          <w:color w:val="auto"/>
          <w:kern w:val="22"/>
          <w:sz w:val="24"/>
          <w:szCs w:val="22"/>
        </w:rPr>
        <w:t>understanding</w:t>
      </w:r>
      <w:r w:rsidR="00173F51">
        <w:rPr>
          <w:rFonts w:ascii="Times New Roman" w:hAnsi="Times New Roman" w:cs="Times New Roman"/>
          <w:color w:val="auto"/>
          <w:kern w:val="22"/>
          <w:sz w:val="24"/>
          <w:szCs w:val="22"/>
        </w:rPr>
        <w:t>s</w:t>
      </w:r>
      <w:r>
        <w:rPr>
          <w:rFonts w:ascii="Times New Roman" w:hAnsi="Times New Roman"/>
          <w:color w:val="auto"/>
          <w:kern w:val="22"/>
          <w:sz w:val="24"/>
        </w:rPr>
        <w:t>:</w:t>
      </w:r>
    </w:p>
    <w:p w14:paraId="7BB9D773" w14:textId="77777777" w:rsidR="007B392B" w:rsidRDefault="007B392B" w:rsidP="007B392B">
      <w:pPr>
        <w:pStyle w:val="a"/>
        <w:jc w:val="center"/>
        <w:rPr>
          <w:rFonts w:ascii="Times New Roman" w:hAnsi="Times New Roman"/>
          <w:b/>
          <w:color w:val="auto"/>
          <w:kern w:val="22"/>
          <w:sz w:val="24"/>
        </w:rPr>
      </w:pPr>
      <w:r>
        <w:rPr>
          <w:rFonts w:ascii="Times New Roman" w:hAnsi="Times New Roman" w:cs="Times New Roman"/>
          <w:b/>
          <w:bCs/>
          <w:color w:val="auto"/>
          <w:kern w:val="22"/>
          <w:sz w:val="24"/>
          <w:szCs w:val="22"/>
        </w:rPr>
        <w:t>Paragraph</w:t>
      </w:r>
      <w:r>
        <w:rPr>
          <w:rFonts w:ascii="Times New Roman" w:hAnsi="Times New Roman"/>
          <w:b/>
          <w:color w:val="auto"/>
          <w:kern w:val="22"/>
          <w:sz w:val="24"/>
        </w:rPr>
        <w:t xml:space="preserve"> 1</w:t>
      </w:r>
    </w:p>
    <w:p w14:paraId="402F2135" w14:textId="77777777" w:rsidR="00170F31" w:rsidRDefault="007B392B" w:rsidP="00170F31">
      <w:pPr>
        <w:pStyle w:val="a"/>
        <w:spacing w:after="240"/>
        <w:jc w:val="center"/>
        <w:rPr>
          <w:rFonts w:ascii="Times New Roman" w:hAnsi="Times New Roman"/>
          <w:color w:val="auto"/>
          <w:kern w:val="22"/>
          <w:sz w:val="24"/>
        </w:rPr>
      </w:pPr>
      <w:r>
        <w:rPr>
          <w:rFonts w:ascii="Times New Roman" w:hAnsi="Times New Roman"/>
          <w:b/>
          <w:color w:val="auto"/>
          <w:kern w:val="22"/>
          <w:sz w:val="24"/>
        </w:rPr>
        <w:t>Basic Principle and Purpose</w:t>
      </w:r>
    </w:p>
    <w:p w14:paraId="64A0AFED" w14:textId="01876D4A" w:rsidR="001F35A1" w:rsidRDefault="001F35A1" w:rsidP="00170F31">
      <w:pPr>
        <w:pStyle w:val="a"/>
        <w:numPr>
          <w:ilvl w:val="0"/>
          <w:numId w:val="8"/>
        </w:numPr>
        <w:tabs>
          <w:tab w:val="left" w:pos="284"/>
        </w:tabs>
        <w:spacing w:after="240"/>
        <w:ind w:left="0" w:firstLine="0"/>
        <w:rPr>
          <w:rFonts w:ascii="Times New Roman" w:hAnsi="Times New Roman"/>
          <w:color w:val="auto"/>
          <w:kern w:val="22"/>
          <w:sz w:val="24"/>
        </w:rPr>
      </w:pPr>
      <w:r w:rsidRPr="001F35A1">
        <w:rPr>
          <w:rFonts w:ascii="Times New Roman" w:hAnsi="Times New Roman"/>
          <w:color w:val="auto"/>
          <w:kern w:val="22"/>
          <w:sz w:val="24"/>
        </w:rPr>
        <w:t xml:space="preserve">This Memorandum of Understanding (hereinafter </w:t>
      </w:r>
      <w:r w:rsidR="00EE1F73">
        <w:rPr>
          <w:rFonts w:ascii="Times New Roman" w:hAnsi="Times New Roman"/>
          <w:color w:val="auto"/>
          <w:kern w:val="22"/>
          <w:sz w:val="24"/>
        </w:rPr>
        <w:t xml:space="preserve">referred to as </w:t>
      </w:r>
      <w:r w:rsidRPr="001F35A1">
        <w:rPr>
          <w:rFonts w:ascii="Times New Roman" w:hAnsi="Times New Roman"/>
          <w:color w:val="auto"/>
          <w:kern w:val="22"/>
          <w:sz w:val="24"/>
        </w:rPr>
        <w:t>“</w:t>
      </w:r>
      <w:r w:rsidR="007C402D">
        <w:rPr>
          <w:rFonts w:ascii="Times New Roman" w:hAnsi="Times New Roman"/>
          <w:color w:val="auto"/>
          <w:kern w:val="22"/>
          <w:sz w:val="24"/>
        </w:rPr>
        <w:t xml:space="preserve">this </w:t>
      </w:r>
      <w:r w:rsidRPr="001F35A1">
        <w:rPr>
          <w:rFonts w:ascii="Times New Roman" w:hAnsi="Times New Roman"/>
          <w:color w:val="auto"/>
          <w:kern w:val="22"/>
          <w:sz w:val="24"/>
        </w:rPr>
        <w:t xml:space="preserve">MOU”) has been developed in connection with the negotiation of the </w:t>
      </w:r>
      <w:r w:rsidRPr="00772C8D">
        <w:rPr>
          <w:rFonts w:ascii="Times New Roman" w:hAnsi="Times New Roman"/>
          <w:color w:val="auto"/>
          <w:kern w:val="22"/>
          <w:sz w:val="24"/>
        </w:rPr>
        <w:t>Australia-Singapore Digital Economy Agreement</w:t>
      </w:r>
      <w:r w:rsidRPr="001F35A1">
        <w:rPr>
          <w:rFonts w:ascii="Times New Roman" w:hAnsi="Times New Roman"/>
          <w:color w:val="auto"/>
          <w:kern w:val="22"/>
          <w:sz w:val="24"/>
        </w:rPr>
        <w:t xml:space="preserve">, in the context of the Joint Declaration by the Prime Ministers of </w:t>
      </w:r>
      <w:r w:rsidRPr="00772C8D">
        <w:rPr>
          <w:rFonts w:ascii="Times New Roman" w:hAnsi="Times New Roman"/>
          <w:color w:val="auto"/>
          <w:kern w:val="22"/>
          <w:sz w:val="24"/>
        </w:rPr>
        <w:t>Australia and Singapore</w:t>
      </w:r>
      <w:r w:rsidRPr="001F35A1">
        <w:rPr>
          <w:rFonts w:ascii="Times New Roman" w:hAnsi="Times New Roman"/>
          <w:color w:val="auto"/>
          <w:kern w:val="22"/>
          <w:sz w:val="24"/>
        </w:rPr>
        <w:t xml:space="preserve"> on a Comprehensive Strategic Partnership’s objective to deepen bilateral relations and cooperation, and enhance the integration of </w:t>
      </w:r>
      <w:r w:rsidR="007C402D">
        <w:rPr>
          <w:rFonts w:ascii="Times New Roman" w:hAnsi="Times New Roman"/>
          <w:color w:val="auto"/>
          <w:kern w:val="22"/>
          <w:sz w:val="24"/>
        </w:rPr>
        <w:t>the</w:t>
      </w:r>
      <w:r w:rsidRPr="001F35A1">
        <w:rPr>
          <w:rFonts w:ascii="Times New Roman" w:hAnsi="Times New Roman"/>
          <w:color w:val="auto"/>
          <w:kern w:val="22"/>
          <w:sz w:val="24"/>
        </w:rPr>
        <w:t xml:space="preserve"> economies</w:t>
      </w:r>
      <w:r w:rsidR="007C402D">
        <w:rPr>
          <w:rFonts w:ascii="Times New Roman" w:hAnsi="Times New Roman"/>
          <w:color w:val="auto"/>
          <w:kern w:val="22"/>
          <w:sz w:val="24"/>
        </w:rPr>
        <w:t xml:space="preserve"> </w:t>
      </w:r>
      <w:r w:rsidR="007C402D" w:rsidRPr="00772C8D">
        <w:rPr>
          <w:rFonts w:ascii="Times New Roman" w:hAnsi="Times New Roman"/>
          <w:color w:val="auto"/>
          <w:kern w:val="22"/>
          <w:sz w:val="24"/>
        </w:rPr>
        <w:t>of Australia and Singapore</w:t>
      </w:r>
      <w:r w:rsidRPr="001F35A1">
        <w:rPr>
          <w:rFonts w:ascii="Times New Roman" w:hAnsi="Times New Roman"/>
          <w:color w:val="auto"/>
          <w:kern w:val="22"/>
          <w:sz w:val="24"/>
        </w:rPr>
        <w:t>.</w:t>
      </w:r>
    </w:p>
    <w:p w14:paraId="510C0D8E" w14:textId="7EDB9752" w:rsidR="007B392B" w:rsidRDefault="007B392B" w:rsidP="00170F31">
      <w:pPr>
        <w:pStyle w:val="a"/>
        <w:numPr>
          <w:ilvl w:val="0"/>
          <w:numId w:val="8"/>
        </w:numPr>
        <w:tabs>
          <w:tab w:val="left" w:pos="284"/>
        </w:tabs>
        <w:spacing w:after="840"/>
        <w:ind w:left="0" w:firstLine="0"/>
        <w:rPr>
          <w:rFonts w:ascii="Times New Roman" w:hAnsi="Times New Roman"/>
          <w:color w:val="auto"/>
          <w:kern w:val="22"/>
          <w:sz w:val="24"/>
        </w:rPr>
      </w:pPr>
      <w:r>
        <w:rPr>
          <w:rFonts w:ascii="Times New Roman" w:hAnsi="Times New Roman"/>
          <w:color w:val="auto"/>
          <w:kern w:val="22"/>
          <w:sz w:val="24"/>
        </w:rPr>
        <w:t xml:space="preserve">Based on the shared recognition by the </w:t>
      </w:r>
      <w:r w:rsidR="007C402D">
        <w:rPr>
          <w:rFonts w:ascii="Times New Roman" w:hAnsi="Times New Roman"/>
          <w:color w:val="auto"/>
          <w:kern w:val="22"/>
          <w:sz w:val="24"/>
        </w:rPr>
        <w:t>Participants</w:t>
      </w:r>
      <w:r>
        <w:rPr>
          <w:rFonts w:ascii="Times New Roman" w:hAnsi="Times New Roman"/>
          <w:color w:val="auto"/>
          <w:kern w:val="22"/>
          <w:sz w:val="24"/>
        </w:rPr>
        <w:t xml:space="preserve"> that digital identities will increase regional and global connectivity, this </w:t>
      </w:r>
      <w:r w:rsidR="00EC5F64">
        <w:rPr>
          <w:rFonts w:ascii="Times New Roman" w:hAnsi="Times New Roman"/>
          <w:color w:val="auto"/>
          <w:kern w:val="22"/>
          <w:sz w:val="24"/>
        </w:rPr>
        <w:t>MOU</w:t>
      </w:r>
      <w:r>
        <w:rPr>
          <w:rFonts w:ascii="Times New Roman" w:hAnsi="Times New Roman"/>
          <w:color w:val="auto"/>
          <w:kern w:val="22"/>
          <w:sz w:val="24"/>
        </w:rPr>
        <w:t xml:space="preserve"> intends to contribute to the development of mutual recognition of digital identity between the </w:t>
      </w:r>
      <w:r w:rsidR="007C402D">
        <w:rPr>
          <w:rFonts w:ascii="Times New Roman" w:hAnsi="Times New Roman"/>
          <w:color w:val="auto"/>
          <w:kern w:val="22"/>
          <w:sz w:val="24"/>
        </w:rPr>
        <w:t>Participants</w:t>
      </w:r>
      <w:r>
        <w:rPr>
          <w:rFonts w:ascii="Times New Roman" w:hAnsi="Times New Roman"/>
          <w:color w:val="auto"/>
          <w:kern w:val="22"/>
          <w:sz w:val="24"/>
        </w:rPr>
        <w:t xml:space="preserve"> by exchanging policies, technologies, information and human resources related to digital identity.</w:t>
      </w:r>
    </w:p>
    <w:p w14:paraId="3B0956D8" w14:textId="77777777" w:rsidR="007B392B" w:rsidRDefault="007B392B" w:rsidP="007B392B">
      <w:pPr>
        <w:pStyle w:val="a"/>
        <w:jc w:val="center"/>
        <w:rPr>
          <w:rFonts w:ascii="Times New Roman" w:hAnsi="Times New Roman"/>
          <w:b/>
          <w:color w:val="auto"/>
          <w:kern w:val="22"/>
          <w:sz w:val="24"/>
        </w:rPr>
      </w:pPr>
      <w:r>
        <w:rPr>
          <w:rFonts w:ascii="Times New Roman" w:hAnsi="Times New Roman" w:cs="Times New Roman"/>
          <w:b/>
          <w:bCs/>
          <w:color w:val="auto"/>
          <w:kern w:val="22"/>
          <w:sz w:val="24"/>
          <w:szCs w:val="22"/>
        </w:rPr>
        <w:t>Paragraph</w:t>
      </w:r>
      <w:r>
        <w:rPr>
          <w:rFonts w:ascii="Times New Roman" w:hAnsi="Times New Roman"/>
          <w:b/>
          <w:color w:val="auto"/>
          <w:kern w:val="22"/>
          <w:sz w:val="24"/>
        </w:rPr>
        <w:t xml:space="preserve"> 2</w:t>
      </w:r>
    </w:p>
    <w:p w14:paraId="70556080" w14:textId="77777777" w:rsidR="007B392B" w:rsidRDefault="007B392B" w:rsidP="00CD4F2C">
      <w:pPr>
        <w:pStyle w:val="a"/>
        <w:spacing w:after="240"/>
        <w:jc w:val="center"/>
        <w:rPr>
          <w:rFonts w:ascii="Times New Roman" w:hAnsi="Times New Roman"/>
          <w:b/>
          <w:color w:val="auto"/>
          <w:kern w:val="22"/>
          <w:sz w:val="24"/>
        </w:rPr>
      </w:pPr>
      <w:r>
        <w:rPr>
          <w:rFonts w:ascii="Times New Roman" w:hAnsi="Times New Roman"/>
          <w:b/>
          <w:color w:val="auto"/>
          <w:kern w:val="22"/>
          <w:sz w:val="24"/>
        </w:rPr>
        <w:t>Scope of Cooperation</w:t>
      </w:r>
    </w:p>
    <w:p w14:paraId="172D65CC" w14:textId="77777777" w:rsidR="007B392B" w:rsidRDefault="007B392B" w:rsidP="00170F31">
      <w:pPr>
        <w:pStyle w:val="a"/>
        <w:spacing w:after="300"/>
        <w:rPr>
          <w:rFonts w:ascii="Times New Roman" w:hAnsi="Times New Roman" w:cs="Times New Roman"/>
          <w:color w:val="auto"/>
          <w:kern w:val="22"/>
          <w:sz w:val="24"/>
          <w:szCs w:val="22"/>
        </w:rPr>
      </w:pPr>
      <w:r>
        <w:rPr>
          <w:rFonts w:ascii="Times New Roman" w:hAnsi="Times New Roman"/>
          <w:color w:val="auto"/>
          <w:kern w:val="22"/>
          <w:sz w:val="24"/>
        </w:rPr>
        <w:t xml:space="preserve">1. </w:t>
      </w:r>
      <w:proofErr w:type="spellStart"/>
      <w:r>
        <w:rPr>
          <w:rFonts w:ascii="Times New Roman" w:hAnsi="Times New Roman" w:cs="Times New Roman"/>
          <w:color w:val="auto"/>
          <w:kern w:val="22"/>
          <w:sz w:val="24"/>
          <w:szCs w:val="22"/>
        </w:rPr>
        <w:t>Recognising</w:t>
      </w:r>
      <w:proofErr w:type="spellEnd"/>
      <w:r>
        <w:rPr>
          <w:rFonts w:ascii="Times New Roman" w:hAnsi="Times New Roman" w:cs="Times New Roman"/>
          <w:color w:val="auto"/>
          <w:kern w:val="22"/>
          <w:sz w:val="24"/>
          <w:szCs w:val="22"/>
        </w:rPr>
        <w:t xml:space="preserve"> the similarities between the development of the </w:t>
      </w:r>
      <w:r w:rsidRPr="00772C8D">
        <w:rPr>
          <w:rFonts w:ascii="Times New Roman" w:hAnsi="Times New Roman" w:cs="Times New Roman"/>
          <w:color w:val="auto"/>
          <w:kern w:val="22"/>
          <w:sz w:val="24"/>
          <w:szCs w:val="22"/>
        </w:rPr>
        <w:t>Australia Trusted Digital Identity Framework and the Singapore National Digital Identity,</w:t>
      </w:r>
      <w:r>
        <w:rPr>
          <w:rFonts w:ascii="Times New Roman" w:hAnsi="Times New Roman" w:cs="Times New Roman"/>
          <w:color w:val="auto"/>
          <w:kern w:val="22"/>
          <w:sz w:val="24"/>
          <w:szCs w:val="22"/>
        </w:rPr>
        <w:t xml:space="preserve"> this MOU will focus on the following areas of cooperation:</w:t>
      </w:r>
    </w:p>
    <w:p w14:paraId="778547B4" w14:textId="77777777" w:rsidR="007B392B" w:rsidRDefault="007B392B" w:rsidP="007B392B">
      <w:pPr>
        <w:pStyle w:val="a"/>
        <w:ind w:left="360"/>
        <w:rPr>
          <w:rFonts w:ascii="Times New Roman" w:hAnsi="Times New Roman" w:cs="Times New Roman"/>
          <w:color w:val="auto"/>
          <w:kern w:val="22"/>
          <w:sz w:val="24"/>
          <w:szCs w:val="22"/>
        </w:rPr>
      </w:pPr>
      <w:r>
        <w:rPr>
          <w:rFonts w:ascii="Times New Roman" w:hAnsi="Times New Roman" w:cs="Times New Roman"/>
          <w:color w:val="auto"/>
          <w:kern w:val="22"/>
          <w:sz w:val="24"/>
          <w:szCs w:val="22"/>
        </w:rPr>
        <w:t>a. legal and regulatory frameworks supporting digital identities, including:</w:t>
      </w:r>
    </w:p>
    <w:p w14:paraId="4F1CC292" w14:textId="44C8B97D" w:rsidR="007B392B" w:rsidRDefault="007B392B" w:rsidP="007B392B">
      <w:pPr>
        <w:pStyle w:val="a"/>
        <w:numPr>
          <w:ilvl w:val="0"/>
          <w:numId w:val="5"/>
        </w:numPr>
        <w:ind w:left="1440"/>
        <w:rPr>
          <w:rFonts w:ascii="Times New Roman" w:hAnsi="Times New Roman" w:cs="Times New Roman"/>
          <w:color w:val="auto"/>
          <w:kern w:val="22"/>
          <w:sz w:val="24"/>
          <w:szCs w:val="22"/>
        </w:rPr>
      </w:pPr>
      <w:r>
        <w:rPr>
          <w:rFonts w:ascii="Times New Roman" w:hAnsi="Times New Roman" w:cs="Times New Roman"/>
          <w:color w:val="auto"/>
          <w:kern w:val="22"/>
          <w:sz w:val="24"/>
          <w:szCs w:val="22"/>
        </w:rPr>
        <w:t>status of electronic signatures and other trust services,</w:t>
      </w:r>
    </w:p>
    <w:p w14:paraId="1D613063" w14:textId="77777777" w:rsidR="007B392B" w:rsidRDefault="007B392B" w:rsidP="007B392B">
      <w:pPr>
        <w:pStyle w:val="a"/>
        <w:numPr>
          <w:ilvl w:val="0"/>
          <w:numId w:val="5"/>
        </w:numPr>
        <w:ind w:left="1440"/>
        <w:rPr>
          <w:rFonts w:ascii="Times New Roman" w:hAnsi="Times New Roman" w:cs="Times New Roman"/>
          <w:color w:val="auto"/>
          <w:kern w:val="22"/>
          <w:sz w:val="24"/>
          <w:szCs w:val="22"/>
        </w:rPr>
      </w:pPr>
      <w:r>
        <w:rPr>
          <w:rFonts w:ascii="Times New Roman" w:hAnsi="Times New Roman" w:cs="Times New Roman"/>
          <w:color w:val="auto"/>
          <w:kern w:val="22"/>
          <w:sz w:val="24"/>
          <w:szCs w:val="22"/>
        </w:rPr>
        <w:t>liability and contracts legislation,</w:t>
      </w:r>
    </w:p>
    <w:p w14:paraId="3489F52C" w14:textId="77777777" w:rsidR="007B392B" w:rsidRDefault="007B392B" w:rsidP="007B392B">
      <w:pPr>
        <w:pStyle w:val="a"/>
        <w:numPr>
          <w:ilvl w:val="0"/>
          <w:numId w:val="5"/>
        </w:numPr>
        <w:ind w:left="1440"/>
        <w:rPr>
          <w:rFonts w:ascii="Times New Roman" w:hAnsi="Times New Roman" w:cs="Times New Roman"/>
          <w:color w:val="auto"/>
          <w:kern w:val="22"/>
          <w:sz w:val="24"/>
          <w:szCs w:val="22"/>
        </w:rPr>
      </w:pPr>
      <w:r>
        <w:rPr>
          <w:rFonts w:ascii="Times New Roman" w:hAnsi="Times New Roman" w:cs="Times New Roman"/>
          <w:color w:val="auto"/>
          <w:kern w:val="22"/>
          <w:sz w:val="24"/>
          <w:szCs w:val="22"/>
        </w:rPr>
        <w:t>accreditation of digital identity operators,</w:t>
      </w:r>
    </w:p>
    <w:p w14:paraId="2B8F5D19" w14:textId="77777777" w:rsidR="007B392B" w:rsidRDefault="007B392B" w:rsidP="00F278A1">
      <w:pPr>
        <w:pStyle w:val="a"/>
        <w:numPr>
          <w:ilvl w:val="0"/>
          <w:numId w:val="5"/>
        </w:numPr>
        <w:spacing w:after="240"/>
        <w:ind w:left="1440"/>
        <w:rPr>
          <w:rFonts w:ascii="Times New Roman" w:hAnsi="Times New Roman" w:cs="Times New Roman"/>
          <w:color w:val="auto"/>
          <w:kern w:val="22"/>
          <w:sz w:val="24"/>
          <w:szCs w:val="22"/>
        </w:rPr>
      </w:pPr>
      <w:r>
        <w:rPr>
          <w:rFonts w:ascii="Times New Roman" w:hAnsi="Times New Roman" w:cs="Times New Roman"/>
          <w:color w:val="auto"/>
          <w:kern w:val="22"/>
          <w:sz w:val="24"/>
          <w:szCs w:val="22"/>
        </w:rPr>
        <w:t xml:space="preserve">data storage and data </w:t>
      </w:r>
      <w:proofErr w:type="gramStart"/>
      <w:r>
        <w:rPr>
          <w:rFonts w:ascii="Times New Roman" w:hAnsi="Times New Roman" w:cs="Times New Roman"/>
          <w:color w:val="auto"/>
          <w:kern w:val="22"/>
          <w:sz w:val="24"/>
          <w:szCs w:val="22"/>
        </w:rPr>
        <w:t>privacy;</w:t>
      </w:r>
      <w:proofErr w:type="gramEnd"/>
    </w:p>
    <w:p w14:paraId="4FE48740" w14:textId="77777777" w:rsidR="007B392B" w:rsidRDefault="007B392B" w:rsidP="007B392B">
      <w:pPr>
        <w:pStyle w:val="a"/>
        <w:ind w:left="360"/>
        <w:rPr>
          <w:rFonts w:ascii="Times New Roman" w:hAnsi="Times New Roman" w:cs="Times New Roman"/>
          <w:color w:val="auto"/>
          <w:kern w:val="22"/>
          <w:sz w:val="24"/>
          <w:szCs w:val="22"/>
        </w:rPr>
      </w:pPr>
      <w:r>
        <w:rPr>
          <w:rFonts w:ascii="Times New Roman" w:hAnsi="Times New Roman"/>
          <w:color w:val="auto"/>
          <w:kern w:val="22"/>
          <w:sz w:val="24"/>
        </w:rPr>
        <w:lastRenderedPageBreak/>
        <w:t xml:space="preserve">b. </w:t>
      </w:r>
      <w:r>
        <w:rPr>
          <w:rFonts w:ascii="Times New Roman" w:hAnsi="Times New Roman" w:cs="Times New Roman"/>
          <w:color w:val="auto"/>
          <w:kern w:val="22"/>
          <w:sz w:val="24"/>
          <w:szCs w:val="22"/>
        </w:rPr>
        <w:t xml:space="preserve">technical standards for the implementation of digital identities, including:  </w:t>
      </w:r>
    </w:p>
    <w:p w14:paraId="0D2576EC" w14:textId="77777777" w:rsidR="007B392B" w:rsidRDefault="007B392B" w:rsidP="007B392B">
      <w:pPr>
        <w:pStyle w:val="a"/>
        <w:numPr>
          <w:ilvl w:val="0"/>
          <w:numId w:val="6"/>
        </w:numPr>
        <w:ind w:left="1440"/>
        <w:rPr>
          <w:rFonts w:ascii="Times New Roman" w:hAnsi="Times New Roman" w:cs="Times New Roman"/>
          <w:color w:val="auto"/>
          <w:kern w:val="22"/>
          <w:sz w:val="24"/>
          <w:szCs w:val="22"/>
        </w:rPr>
      </w:pPr>
      <w:r>
        <w:rPr>
          <w:rFonts w:ascii="Times New Roman" w:hAnsi="Times New Roman" w:cs="Times New Roman"/>
          <w:color w:val="auto"/>
          <w:kern w:val="22"/>
          <w:sz w:val="24"/>
          <w:szCs w:val="22"/>
        </w:rPr>
        <w:t>conceptual architecture models for mutual recognition,</w:t>
      </w:r>
    </w:p>
    <w:p w14:paraId="714FF8F3" w14:textId="77777777" w:rsidR="007B392B" w:rsidRDefault="007B392B" w:rsidP="007B392B">
      <w:pPr>
        <w:pStyle w:val="a"/>
        <w:numPr>
          <w:ilvl w:val="0"/>
          <w:numId w:val="6"/>
        </w:numPr>
        <w:ind w:left="1440"/>
        <w:rPr>
          <w:rFonts w:ascii="Times New Roman" w:hAnsi="Times New Roman" w:cs="Times New Roman"/>
          <w:color w:val="auto"/>
          <w:kern w:val="22"/>
          <w:sz w:val="24"/>
          <w:szCs w:val="22"/>
        </w:rPr>
      </w:pPr>
      <w:r>
        <w:rPr>
          <w:rFonts w:ascii="Times New Roman" w:hAnsi="Times New Roman" w:cs="Times New Roman"/>
          <w:color w:val="auto"/>
          <w:kern w:val="22"/>
          <w:sz w:val="24"/>
          <w:szCs w:val="22"/>
        </w:rPr>
        <w:t>specifications of identity management systems,</w:t>
      </w:r>
    </w:p>
    <w:p w14:paraId="240E6B7B" w14:textId="77777777" w:rsidR="007B392B" w:rsidRDefault="007B392B" w:rsidP="007B392B">
      <w:pPr>
        <w:pStyle w:val="a"/>
        <w:numPr>
          <w:ilvl w:val="0"/>
          <w:numId w:val="6"/>
        </w:numPr>
        <w:ind w:left="1440"/>
        <w:rPr>
          <w:rFonts w:ascii="Times New Roman" w:hAnsi="Times New Roman" w:cs="Times New Roman"/>
          <w:color w:val="auto"/>
          <w:kern w:val="22"/>
          <w:sz w:val="24"/>
          <w:szCs w:val="22"/>
        </w:rPr>
      </w:pPr>
      <w:r>
        <w:rPr>
          <w:rFonts w:ascii="Times New Roman" w:hAnsi="Times New Roman" w:cs="Times New Roman"/>
          <w:color w:val="auto"/>
          <w:kern w:val="22"/>
          <w:sz w:val="24"/>
          <w:szCs w:val="22"/>
        </w:rPr>
        <w:t>security and monitoring requirements,</w:t>
      </w:r>
    </w:p>
    <w:p w14:paraId="583E020F" w14:textId="77777777" w:rsidR="007B392B" w:rsidRDefault="007B392B" w:rsidP="00170F31">
      <w:pPr>
        <w:pStyle w:val="a"/>
        <w:numPr>
          <w:ilvl w:val="0"/>
          <w:numId w:val="6"/>
        </w:numPr>
        <w:spacing w:after="240"/>
        <w:ind w:left="1440"/>
        <w:rPr>
          <w:rFonts w:ascii="Times New Roman" w:hAnsi="Times New Roman" w:cs="Times New Roman"/>
          <w:color w:val="auto"/>
          <w:kern w:val="22"/>
          <w:sz w:val="24"/>
          <w:szCs w:val="22"/>
        </w:rPr>
      </w:pPr>
      <w:r>
        <w:rPr>
          <w:rFonts w:ascii="Times New Roman" w:hAnsi="Times New Roman" w:cs="Times New Roman"/>
          <w:color w:val="auto"/>
          <w:kern w:val="22"/>
          <w:sz w:val="24"/>
          <w:szCs w:val="22"/>
        </w:rPr>
        <w:t xml:space="preserve">vocabularies and schema of data </w:t>
      </w:r>
      <w:proofErr w:type="gramStart"/>
      <w:r>
        <w:rPr>
          <w:rFonts w:ascii="Times New Roman" w:hAnsi="Times New Roman" w:cs="Times New Roman"/>
          <w:color w:val="auto"/>
          <w:kern w:val="22"/>
          <w:sz w:val="24"/>
          <w:szCs w:val="22"/>
        </w:rPr>
        <w:t>elements;</w:t>
      </w:r>
      <w:proofErr w:type="gramEnd"/>
    </w:p>
    <w:p w14:paraId="3B42B1C1" w14:textId="77777777" w:rsidR="007B392B" w:rsidRDefault="007B392B" w:rsidP="007B392B">
      <w:pPr>
        <w:pStyle w:val="a"/>
        <w:ind w:left="360"/>
        <w:rPr>
          <w:rFonts w:ascii="Times New Roman" w:hAnsi="Times New Roman" w:cs="Times New Roman"/>
          <w:color w:val="auto"/>
          <w:kern w:val="22"/>
          <w:sz w:val="24"/>
          <w:szCs w:val="22"/>
        </w:rPr>
      </w:pPr>
      <w:r>
        <w:rPr>
          <w:rFonts w:ascii="Times New Roman" w:hAnsi="Times New Roman"/>
          <w:color w:val="auto"/>
          <w:kern w:val="22"/>
          <w:sz w:val="24"/>
        </w:rPr>
        <w:t xml:space="preserve">c. </w:t>
      </w:r>
      <w:r>
        <w:rPr>
          <w:rFonts w:ascii="Times New Roman" w:hAnsi="Times New Roman" w:cs="Times New Roman"/>
          <w:color w:val="auto"/>
          <w:kern w:val="22"/>
          <w:sz w:val="24"/>
          <w:szCs w:val="22"/>
        </w:rPr>
        <w:t xml:space="preserve">policies relating to digital identities, including:  </w:t>
      </w:r>
    </w:p>
    <w:p w14:paraId="08AA0BD6" w14:textId="77777777" w:rsidR="007B392B" w:rsidRDefault="007B392B" w:rsidP="007B392B">
      <w:pPr>
        <w:pStyle w:val="a"/>
        <w:numPr>
          <w:ilvl w:val="0"/>
          <w:numId w:val="7"/>
        </w:numPr>
        <w:ind w:left="1440"/>
        <w:rPr>
          <w:rFonts w:ascii="Times New Roman" w:hAnsi="Times New Roman" w:cs="Times New Roman"/>
          <w:color w:val="auto"/>
          <w:kern w:val="22"/>
          <w:sz w:val="24"/>
          <w:szCs w:val="22"/>
        </w:rPr>
      </w:pPr>
      <w:r>
        <w:rPr>
          <w:rFonts w:ascii="Times New Roman" w:hAnsi="Times New Roman" w:cs="Times New Roman"/>
          <w:color w:val="auto"/>
          <w:kern w:val="22"/>
          <w:sz w:val="24"/>
          <w:szCs w:val="22"/>
        </w:rPr>
        <w:t>business processes, responsibilities and expectations,</w:t>
      </w:r>
    </w:p>
    <w:p w14:paraId="7E94D898" w14:textId="77777777" w:rsidR="007B392B" w:rsidRDefault="007B392B" w:rsidP="007B392B">
      <w:pPr>
        <w:pStyle w:val="a"/>
        <w:numPr>
          <w:ilvl w:val="0"/>
          <w:numId w:val="7"/>
        </w:numPr>
        <w:ind w:left="1440"/>
        <w:rPr>
          <w:rFonts w:ascii="Times New Roman" w:hAnsi="Times New Roman" w:cs="Times New Roman"/>
          <w:color w:val="auto"/>
          <w:kern w:val="22"/>
          <w:sz w:val="24"/>
          <w:szCs w:val="22"/>
        </w:rPr>
      </w:pPr>
      <w:r>
        <w:rPr>
          <w:rFonts w:ascii="Times New Roman" w:hAnsi="Times New Roman" w:cs="Times New Roman"/>
          <w:color w:val="auto"/>
          <w:kern w:val="22"/>
          <w:sz w:val="24"/>
          <w:szCs w:val="22"/>
        </w:rPr>
        <w:t>scope and governance of digital identities and trust frameworks,</w:t>
      </w:r>
    </w:p>
    <w:p w14:paraId="2F4646D7" w14:textId="77777777" w:rsidR="007B392B" w:rsidRDefault="007B392B" w:rsidP="007B392B">
      <w:pPr>
        <w:pStyle w:val="a"/>
        <w:numPr>
          <w:ilvl w:val="0"/>
          <w:numId w:val="7"/>
        </w:numPr>
        <w:ind w:left="1440"/>
        <w:rPr>
          <w:rFonts w:ascii="Times New Roman" w:hAnsi="Times New Roman" w:cs="Times New Roman"/>
          <w:color w:val="auto"/>
          <w:kern w:val="22"/>
          <w:sz w:val="24"/>
          <w:szCs w:val="22"/>
        </w:rPr>
      </w:pPr>
      <w:r>
        <w:rPr>
          <w:rFonts w:ascii="Times New Roman" w:hAnsi="Times New Roman" w:cs="Times New Roman"/>
          <w:color w:val="auto"/>
          <w:kern w:val="22"/>
          <w:sz w:val="24"/>
          <w:szCs w:val="22"/>
        </w:rPr>
        <w:t>documentation of rules,</w:t>
      </w:r>
    </w:p>
    <w:p w14:paraId="36187741" w14:textId="77777777" w:rsidR="007B392B" w:rsidRDefault="007B392B" w:rsidP="00170F31">
      <w:pPr>
        <w:pStyle w:val="a"/>
        <w:numPr>
          <w:ilvl w:val="0"/>
          <w:numId w:val="7"/>
        </w:numPr>
        <w:spacing w:after="280"/>
        <w:ind w:left="1440"/>
        <w:rPr>
          <w:rFonts w:ascii="Times New Roman" w:hAnsi="Times New Roman" w:cs="Times New Roman"/>
          <w:color w:val="auto"/>
          <w:kern w:val="22"/>
          <w:sz w:val="24"/>
          <w:szCs w:val="22"/>
        </w:rPr>
      </w:pPr>
      <w:r>
        <w:rPr>
          <w:rFonts w:ascii="Times New Roman" w:hAnsi="Times New Roman" w:cs="Times New Roman"/>
          <w:color w:val="auto"/>
          <w:kern w:val="22"/>
          <w:sz w:val="24"/>
          <w:szCs w:val="22"/>
        </w:rPr>
        <w:t>audit requirements; and</w:t>
      </w:r>
    </w:p>
    <w:p w14:paraId="1D2CB091" w14:textId="77777777" w:rsidR="007B392B" w:rsidRDefault="007B392B" w:rsidP="00170F31">
      <w:pPr>
        <w:pStyle w:val="a"/>
        <w:spacing w:after="280"/>
        <w:ind w:left="357"/>
        <w:rPr>
          <w:rFonts w:ascii="Times New Roman" w:hAnsi="Times New Roman" w:cs="Times New Roman"/>
          <w:color w:val="auto"/>
          <w:kern w:val="22"/>
          <w:sz w:val="24"/>
          <w:szCs w:val="22"/>
        </w:rPr>
      </w:pPr>
      <w:r>
        <w:rPr>
          <w:rFonts w:ascii="Times New Roman" w:hAnsi="Times New Roman" w:cs="Times New Roman"/>
          <w:color w:val="auto"/>
          <w:kern w:val="22"/>
          <w:sz w:val="24"/>
          <w:szCs w:val="22"/>
        </w:rPr>
        <w:t xml:space="preserve">d. adoption of digital identities by individuals and businesses to promote the use of digital transactions. </w:t>
      </w:r>
    </w:p>
    <w:p w14:paraId="4C2D8A77" w14:textId="77777777" w:rsidR="007B392B" w:rsidRDefault="007B392B" w:rsidP="00170F31">
      <w:pPr>
        <w:pStyle w:val="a"/>
        <w:spacing w:after="280"/>
        <w:rPr>
          <w:rFonts w:ascii="Times New Roman" w:hAnsi="Times New Roman"/>
          <w:color w:val="auto"/>
          <w:kern w:val="22"/>
          <w:sz w:val="24"/>
        </w:rPr>
      </w:pPr>
      <w:r>
        <w:rPr>
          <w:rFonts w:ascii="Times New Roman" w:hAnsi="Times New Roman" w:cs="Times New Roman"/>
          <w:color w:val="auto"/>
          <w:kern w:val="22"/>
          <w:sz w:val="24"/>
          <w:szCs w:val="22"/>
        </w:rPr>
        <w:t xml:space="preserve">2. </w:t>
      </w:r>
      <w:r>
        <w:rPr>
          <w:rFonts w:ascii="Times New Roman" w:hAnsi="Times New Roman"/>
          <w:color w:val="auto"/>
          <w:kern w:val="22"/>
          <w:sz w:val="24"/>
        </w:rPr>
        <w:t>The</w:t>
      </w:r>
      <w:r>
        <w:rPr>
          <w:rFonts w:ascii="Times New Roman" w:hAnsi="Times New Roman" w:cs="Times New Roman"/>
          <w:color w:val="auto"/>
          <w:kern w:val="22"/>
          <w:sz w:val="24"/>
          <w:szCs w:val="22"/>
        </w:rPr>
        <w:t xml:space="preserve"> modalities for</w:t>
      </w:r>
      <w:r>
        <w:rPr>
          <w:rFonts w:ascii="Times New Roman" w:hAnsi="Times New Roman"/>
          <w:color w:val="auto"/>
          <w:kern w:val="22"/>
          <w:sz w:val="24"/>
        </w:rPr>
        <w:t xml:space="preserve"> cooperation under this MOU may include:  </w:t>
      </w:r>
    </w:p>
    <w:p w14:paraId="677F14F6" w14:textId="494926F0" w:rsidR="007B392B" w:rsidRDefault="007B392B" w:rsidP="00170F31">
      <w:pPr>
        <w:pStyle w:val="a"/>
        <w:spacing w:after="280"/>
        <w:ind w:left="357"/>
        <w:rPr>
          <w:rFonts w:ascii="Times New Roman" w:hAnsi="Times New Roman"/>
          <w:color w:val="auto"/>
          <w:kern w:val="22"/>
          <w:sz w:val="24"/>
        </w:rPr>
      </w:pPr>
      <w:r>
        <w:rPr>
          <w:rFonts w:ascii="Times New Roman" w:hAnsi="Times New Roman"/>
          <w:color w:val="auto"/>
          <w:kern w:val="22"/>
          <w:sz w:val="24"/>
        </w:rPr>
        <w:t xml:space="preserve">a. sharing of information and experiences </w:t>
      </w:r>
      <w:r>
        <w:rPr>
          <w:rFonts w:ascii="Times New Roman" w:hAnsi="Times New Roman" w:cs="Times New Roman"/>
          <w:color w:val="auto"/>
          <w:kern w:val="22"/>
          <w:sz w:val="24"/>
          <w:szCs w:val="22"/>
        </w:rPr>
        <w:t>related to</w:t>
      </w:r>
      <w:r>
        <w:rPr>
          <w:rFonts w:ascii="Times New Roman" w:hAnsi="Times New Roman"/>
          <w:color w:val="auto"/>
          <w:kern w:val="22"/>
          <w:sz w:val="24"/>
        </w:rPr>
        <w:t xml:space="preserve"> digital identity </w:t>
      </w:r>
      <w:r w:rsidRPr="00173F51">
        <w:rPr>
          <w:rFonts w:ascii="Times New Roman" w:hAnsi="Times New Roman"/>
          <w:color w:val="auto"/>
          <w:kern w:val="22"/>
          <w:sz w:val="24"/>
        </w:rPr>
        <w:t xml:space="preserve">including policies, </w:t>
      </w:r>
      <w:r w:rsidRPr="00173F51">
        <w:rPr>
          <w:rFonts w:ascii="Times New Roman" w:hAnsi="Times New Roman" w:cs="Times New Roman"/>
          <w:color w:val="auto"/>
          <w:kern w:val="22"/>
          <w:sz w:val="24"/>
          <w:szCs w:val="22"/>
        </w:rPr>
        <w:t xml:space="preserve">financing, </w:t>
      </w:r>
      <w:r w:rsidRPr="00173F51">
        <w:rPr>
          <w:rFonts w:ascii="Times New Roman" w:hAnsi="Times New Roman"/>
          <w:color w:val="auto"/>
          <w:kern w:val="22"/>
          <w:sz w:val="24"/>
        </w:rPr>
        <w:t>plans, laws, institutions</w:t>
      </w:r>
      <w:r w:rsidRPr="00173F51">
        <w:rPr>
          <w:rFonts w:ascii="Times New Roman" w:hAnsi="Times New Roman" w:cs="Times New Roman"/>
          <w:color w:val="auto"/>
          <w:kern w:val="22"/>
          <w:sz w:val="24"/>
          <w:szCs w:val="22"/>
        </w:rPr>
        <w:t xml:space="preserve">, and </w:t>
      </w:r>
      <w:proofErr w:type="gramStart"/>
      <w:r w:rsidRPr="00173F51">
        <w:rPr>
          <w:rFonts w:ascii="Times New Roman" w:hAnsi="Times New Roman" w:cs="Times New Roman"/>
          <w:color w:val="auto"/>
          <w:kern w:val="22"/>
          <w:sz w:val="24"/>
          <w:szCs w:val="22"/>
        </w:rPr>
        <w:t>technologies</w:t>
      </w:r>
      <w:r w:rsidRPr="00173F51">
        <w:rPr>
          <w:rFonts w:ascii="Times New Roman" w:hAnsi="Times New Roman"/>
          <w:color w:val="auto"/>
          <w:kern w:val="22"/>
          <w:sz w:val="24"/>
        </w:rPr>
        <w:t>;</w:t>
      </w:r>
      <w:proofErr w:type="gramEnd"/>
    </w:p>
    <w:p w14:paraId="5E714B12" w14:textId="77777777" w:rsidR="007B392B" w:rsidRDefault="007B392B" w:rsidP="00170F31">
      <w:pPr>
        <w:pStyle w:val="a"/>
        <w:spacing w:after="280"/>
        <w:ind w:left="357"/>
        <w:rPr>
          <w:rFonts w:ascii="Times New Roman" w:hAnsi="Times New Roman"/>
          <w:color w:val="auto"/>
          <w:kern w:val="22"/>
          <w:sz w:val="24"/>
        </w:rPr>
      </w:pPr>
      <w:r>
        <w:rPr>
          <w:rFonts w:ascii="Times New Roman" w:hAnsi="Times New Roman" w:cs="Times New Roman"/>
          <w:color w:val="auto"/>
          <w:kern w:val="22"/>
          <w:sz w:val="24"/>
          <w:szCs w:val="22"/>
        </w:rPr>
        <w:t xml:space="preserve">b. development of a common roadmap and policy towards a formal agreement of mutual recognition of digital </w:t>
      </w:r>
      <w:proofErr w:type="gramStart"/>
      <w:r>
        <w:rPr>
          <w:rFonts w:ascii="Times New Roman" w:hAnsi="Times New Roman" w:cs="Times New Roman"/>
          <w:color w:val="auto"/>
          <w:kern w:val="22"/>
          <w:sz w:val="24"/>
          <w:szCs w:val="22"/>
        </w:rPr>
        <w:t>identity;</w:t>
      </w:r>
      <w:proofErr w:type="gramEnd"/>
    </w:p>
    <w:p w14:paraId="008E2663" w14:textId="77777777" w:rsidR="007B392B" w:rsidRDefault="007B392B" w:rsidP="00170F31">
      <w:pPr>
        <w:pStyle w:val="a"/>
        <w:spacing w:after="280"/>
        <w:ind w:left="357"/>
        <w:rPr>
          <w:rFonts w:ascii="Times New Roman" w:hAnsi="Times New Roman"/>
          <w:color w:val="auto"/>
          <w:kern w:val="22"/>
          <w:sz w:val="24"/>
        </w:rPr>
      </w:pPr>
      <w:r>
        <w:rPr>
          <w:rFonts w:ascii="Times New Roman" w:hAnsi="Times New Roman" w:cs="Times New Roman"/>
          <w:color w:val="auto"/>
          <w:kern w:val="22"/>
          <w:sz w:val="24"/>
          <w:szCs w:val="22"/>
        </w:rPr>
        <w:t>c</w:t>
      </w:r>
      <w:r>
        <w:rPr>
          <w:rFonts w:ascii="Times New Roman" w:hAnsi="Times New Roman"/>
          <w:color w:val="auto"/>
          <w:kern w:val="22"/>
          <w:sz w:val="24"/>
        </w:rPr>
        <w:t xml:space="preserve">. identification of data exchange and mutual recognition use cases and implementation of </w:t>
      </w:r>
      <w:proofErr w:type="gramStart"/>
      <w:r>
        <w:rPr>
          <w:rFonts w:ascii="Times New Roman" w:hAnsi="Times New Roman"/>
          <w:color w:val="auto"/>
          <w:kern w:val="22"/>
          <w:sz w:val="24"/>
        </w:rPr>
        <w:t>pilots;</w:t>
      </w:r>
      <w:proofErr w:type="gramEnd"/>
    </w:p>
    <w:p w14:paraId="44C84B1D" w14:textId="77777777" w:rsidR="007B392B" w:rsidRDefault="007B392B" w:rsidP="00170F31">
      <w:pPr>
        <w:pStyle w:val="a"/>
        <w:spacing w:after="280"/>
        <w:ind w:left="357"/>
        <w:rPr>
          <w:rFonts w:ascii="Times New Roman" w:hAnsi="Times New Roman"/>
          <w:color w:val="auto"/>
          <w:kern w:val="22"/>
          <w:sz w:val="24"/>
        </w:rPr>
      </w:pPr>
      <w:r>
        <w:rPr>
          <w:rFonts w:ascii="Times New Roman" w:hAnsi="Times New Roman" w:cs="Times New Roman"/>
          <w:color w:val="auto"/>
          <w:kern w:val="22"/>
          <w:sz w:val="24"/>
          <w:szCs w:val="22"/>
        </w:rPr>
        <w:t>d</w:t>
      </w:r>
      <w:r>
        <w:rPr>
          <w:rFonts w:ascii="Times New Roman" w:hAnsi="Times New Roman"/>
          <w:color w:val="auto"/>
          <w:kern w:val="22"/>
          <w:sz w:val="24"/>
        </w:rPr>
        <w:t xml:space="preserve">. cross-participation of seminars, forums, exhibitions, and other events </w:t>
      </w:r>
      <w:r>
        <w:rPr>
          <w:rFonts w:ascii="Times New Roman" w:hAnsi="Times New Roman" w:cs="Times New Roman"/>
          <w:color w:val="auto"/>
          <w:kern w:val="22"/>
          <w:sz w:val="24"/>
          <w:szCs w:val="22"/>
        </w:rPr>
        <w:t>related to</w:t>
      </w:r>
      <w:r>
        <w:rPr>
          <w:rFonts w:ascii="Times New Roman" w:hAnsi="Times New Roman"/>
          <w:color w:val="auto"/>
          <w:kern w:val="22"/>
          <w:sz w:val="24"/>
        </w:rPr>
        <w:t xml:space="preserve"> digital </w:t>
      </w:r>
      <w:proofErr w:type="gramStart"/>
      <w:r>
        <w:rPr>
          <w:rFonts w:ascii="Times New Roman" w:hAnsi="Times New Roman"/>
          <w:color w:val="auto"/>
          <w:kern w:val="22"/>
          <w:sz w:val="24"/>
        </w:rPr>
        <w:t>identity;</w:t>
      </w:r>
      <w:proofErr w:type="gramEnd"/>
    </w:p>
    <w:p w14:paraId="53CFBCE4" w14:textId="77777777" w:rsidR="007B392B" w:rsidRDefault="007B392B" w:rsidP="00170F31">
      <w:pPr>
        <w:pStyle w:val="a"/>
        <w:spacing w:after="280"/>
        <w:ind w:left="357"/>
        <w:rPr>
          <w:rFonts w:ascii="Times New Roman" w:hAnsi="Times New Roman"/>
          <w:color w:val="auto"/>
          <w:kern w:val="22"/>
          <w:sz w:val="24"/>
        </w:rPr>
      </w:pPr>
      <w:r>
        <w:rPr>
          <w:rFonts w:ascii="Times New Roman" w:hAnsi="Times New Roman" w:cs="Times New Roman"/>
          <w:color w:val="auto"/>
          <w:kern w:val="22"/>
          <w:sz w:val="24"/>
          <w:szCs w:val="22"/>
        </w:rPr>
        <w:t>e</w:t>
      </w:r>
      <w:r>
        <w:rPr>
          <w:rFonts w:ascii="Times New Roman" w:hAnsi="Times New Roman"/>
          <w:color w:val="auto"/>
          <w:kern w:val="22"/>
          <w:sz w:val="24"/>
        </w:rPr>
        <w:t>. provision of support for mutual visits and capacity building; and</w:t>
      </w:r>
    </w:p>
    <w:p w14:paraId="666BB9C6" w14:textId="1667B2A9" w:rsidR="007B392B" w:rsidRDefault="007B392B" w:rsidP="00170F31">
      <w:pPr>
        <w:pStyle w:val="a"/>
        <w:spacing w:after="280"/>
        <w:ind w:left="357"/>
        <w:rPr>
          <w:rFonts w:ascii="Times New Roman" w:hAnsi="Times New Roman"/>
          <w:color w:val="auto"/>
          <w:kern w:val="22"/>
          <w:sz w:val="24"/>
        </w:rPr>
      </w:pPr>
      <w:r>
        <w:rPr>
          <w:rFonts w:ascii="Times New Roman" w:hAnsi="Times New Roman" w:cs="Times New Roman"/>
          <w:color w:val="auto"/>
          <w:kern w:val="22"/>
          <w:sz w:val="24"/>
          <w:szCs w:val="22"/>
        </w:rPr>
        <w:t>f</w:t>
      </w:r>
      <w:r>
        <w:rPr>
          <w:rFonts w:ascii="Times New Roman" w:hAnsi="Times New Roman"/>
          <w:color w:val="auto"/>
          <w:kern w:val="22"/>
          <w:sz w:val="24"/>
        </w:rPr>
        <w:t xml:space="preserve">. any other areas of cooperation that may be jointly decided upon by the </w:t>
      </w:r>
      <w:r w:rsidR="00DD6EE0">
        <w:rPr>
          <w:rFonts w:ascii="Times New Roman" w:hAnsi="Times New Roman"/>
          <w:color w:val="auto"/>
          <w:kern w:val="22"/>
          <w:sz w:val="24"/>
        </w:rPr>
        <w:t>Participants</w:t>
      </w:r>
      <w:r>
        <w:rPr>
          <w:rFonts w:ascii="Times New Roman" w:hAnsi="Times New Roman"/>
          <w:color w:val="auto"/>
          <w:kern w:val="22"/>
          <w:sz w:val="24"/>
        </w:rPr>
        <w:t>.</w:t>
      </w:r>
    </w:p>
    <w:p w14:paraId="4466D383" w14:textId="233DBF55" w:rsidR="007B392B" w:rsidRDefault="007B392B" w:rsidP="00170F31">
      <w:pPr>
        <w:pStyle w:val="a"/>
        <w:spacing w:after="840"/>
        <w:rPr>
          <w:rFonts w:ascii="Times New Roman" w:hAnsi="Times New Roman"/>
          <w:color w:val="auto"/>
          <w:kern w:val="22"/>
          <w:sz w:val="24"/>
        </w:rPr>
      </w:pPr>
      <w:r>
        <w:rPr>
          <w:rFonts w:ascii="Times New Roman" w:hAnsi="Times New Roman" w:cs="Times New Roman"/>
          <w:color w:val="auto"/>
          <w:kern w:val="22"/>
          <w:sz w:val="24"/>
          <w:szCs w:val="22"/>
        </w:rPr>
        <w:t>3</w:t>
      </w:r>
      <w:r>
        <w:rPr>
          <w:rFonts w:ascii="Times New Roman" w:hAnsi="Times New Roman"/>
          <w:color w:val="auto"/>
          <w:kern w:val="22"/>
          <w:sz w:val="24"/>
        </w:rPr>
        <w:t xml:space="preserve">. The scope of cooperation under this MOU may be adjusted upon consultation and mutual agreement between the </w:t>
      </w:r>
      <w:r w:rsidR="00DD6EE0">
        <w:rPr>
          <w:rFonts w:ascii="Times New Roman" w:hAnsi="Times New Roman"/>
          <w:color w:val="auto"/>
          <w:kern w:val="22"/>
          <w:sz w:val="24"/>
        </w:rPr>
        <w:t>Participants</w:t>
      </w:r>
      <w:r>
        <w:rPr>
          <w:rFonts w:ascii="Times New Roman" w:hAnsi="Times New Roman"/>
          <w:color w:val="auto"/>
          <w:kern w:val="22"/>
          <w:sz w:val="24"/>
        </w:rPr>
        <w:t>.</w:t>
      </w:r>
    </w:p>
    <w:p w14:paraId="02216286" w14:textId="77777777" w:rsidR="007B392B" w:rsidRDefault="007B392B" w:rsidP="007B392B">
      <w:pPr>
        <w:pStyle w:val="a"/>
        <w:jc w:val="center"/>
        <w:rPr>
          <w:rFonts w:ascii="Times New Roman" w:hAnsi="Times New Roman"/>
          <w:b/>
          <w:color w:val="auto"/>
          <w:kern w:val="22"/>
          <w:sz w:val="24"/>
        </w:rPr>
      </w:pPr>
      <w:r>
        <w:rPr>
          <w:rFonts w:ascii="Times New Roman" w:hAnsi="Times New Roman" w:cs="Times New Roman"/>
          <w:b/>
          <w:bCs/>
          <w:color w:val="auto"/>
          <w:kern w:val="22"/>
          <w:sz w:val="24"/>
          <w:szCs w:val="22"/>
        </w:rPr>
        <w:t>Paragraph</w:t>
      </w:r>
      <w:r>
        <w:rPr>
          <w:rFonts w:ascii="Times New Roman" w:hAnsi="Times New Roman"/>
          <w:b/>
          <w:color w:val="auto"/>
          <w:kern w:val="22"/>
          <w:sz w:val="24"/>
        </w:rPr>
        <w:t xml:space="preserve"> 3</w:t>
      </w:r>
    </w:p>
    <w:p w14:paraId="55CD71AA" w14:textId="77777777" w:rsidR="007B392B" w:rsidRDefault="007B392B" w:rsidP="00170F31">
      <w:pPr>
        <w:pStyle w:val="a"/>
        <w:spacing w:after="240"/>
        <w:jc w:val="center"/>
        <w:rPr>
          <w:rFonts w:ascii="Times New Roman" w:hAnsi="Times New Roman"/>
          <w:b/>
          <w:color w:val="auto"/>
          <w:kern w:val="22"/>
          <w:sz w:val="24"/>
        </w:rPr>
      </w:pPr>
      <w:r>
        <w:rPr>
          <w:rFonts w:ascii="Times New Roman" w:hAnsi="Times New Roman"/>
          <w:b/>
          <w:color w:val="auto"/>
          <w:kern w:val="22"/>
          <w:sz w:val="24"/>
        </w:rPr>
        <w:t>Implementation and Confidentiality</w:t>
      </w:r>
    </w:p>
    <w:p w14:paraId="0455DCA8" w14:textId="12E1F3BA" w:rsidR="007B392B" w:rsidRDefault="007B392B" w:rsidP="00170F31">
      <w:pPr>
        <w:pStyle w:val="a"/>
        <w:spacing w:after="240"/>
        <w:rPr>
          <w:rFonts w:ascii="Times New Roman" w:hAnsi="Times New Roman"/>
          <w:color w:val="auto"/>
          <w:kern w:val="22"/>
          <w:sz w:val="24"/>
        </w:rPr>
      </w:pPr>
      <w:r>
        <w:rPr>
          <w:rFonts w:ascii="Times New Roman" w:hAnsi="Times New Roman"/>
          <w:color w:val="auto"/>
          <w:kern w:val="22"/>
          <w:sz w:val="24"/>
        </w:rPr>
        <w:t xml:space="preserve">1. The cooperative activities under this MOU will be carried out in a manner that complies with the respective national laws and regulations of the </w:t>
      </w:r>
      <w:r w:rsidR="00DD6EE0">
        <w:rPr>
          <w:rFonts w:ascii="Times New Roman" w:hAnsi="Times New Roman"/>
          <w:color w:val="auto"/>
          <w:kern w:val="22"/>
          <w:sz w:val="24"/>
        </w:rPr>
        <w:t>Participants</w:t>
      </w:r>
      <w:r>
        <w:rPr>
          <w:rFonts w:ascii="Times New Roman" w:hAnsi="Times New Roman"/>
          <w:color w:val="auto"/>
          <w:kern w:val="22"/>
          <w:sz w:val="24"/>
        </w:rPr>
        <w:t>.</w:t>
      </w:r>
    </w:p>
    <w:p w14:paraId="23FB0A3B" w14:textId="52C2CC0A" w:rsidR="00170F31" w:rsidRDefault="007B392B" w:rsidP="00170F31">
      <w:pPr>
        <w:pStyle w:val="a"/>
        <w:rPr>
          <w:rFonts w:ascii="Times New Roman" w:hAnsi="Times New Roman"/>
          <w:kern w:val="22"/>
        </w:rPr>
      </w:pPr>
      <w:r>
        <w:rPr>
          <w:rFonts w:ascii="Times New Roman" w:hAnsi="Times New Roman"/>
          <w:color w:val="auto"/>
          <w:kern w:val="22"/>
          <w:sz w:val="24"/>
        </w:rPr>
        <w:t xml:space="preserve">2. Neither </w:t>
      </w:r>
      <w:r w:rsidR="007B2F09">
        <w:rPr>
          <w:rFonts w:ascii="Times New Roman" w:hAnsi="Times New Roman"/>
          <w:color w:val="auto"/>
          <w:kern w:val="22"/>
          <w:sz w:val="24"/>
        </w:rPr>
        <w:t>Participant</w:t>
      </w:r>
      <w:r>
        <w:rPr>
          <w:rFonts w:ascii="Times New Roman" w:hAnsi="Times New Roman"/>
          <w:color w:val="auto"/>
          <w:kern w:val="22"/>
          <w:sz w:val="24"/>
        </w:rPr>
        <w:t xml:space="preserve"> will disclose or distribute information provided by the other </w:t>
      </w:r>
      <w:r w:rsidR="007B2F09">
        <w:rPr>
          <w:rFonts w:ascii="Times New Roman" w:hAnsi="Times New Roman"/>
          <w:color w:val="auto"/>
          <w:kern w:val="22"/>
          <w:sz w:val="24"/>
        </w:rPr>
        <w:t>Participant</w:t>
      </w:r>
      <w:r>
        <w:rPr>
          <w:rFonts w:ascii="Times New Roman" w:hAnsi="Times New Roman"/>
          <w:color w:val="auto"/>
          <w:kern w:val="22"/>
          <w:sz w:val="24"/>
        </w:rPr>
        <w:t xml:space="preserve"> under this MOU to any third party without the prior written consent of the </w:t>
      </w:r>
      <w:r w:rsidR="007B2F09">
        <w:rPr>
          <w:rFonts w:ascii="Times New Roman" w:hAnsi="Times New Roman"/>
          <w:color w:val="auto"/>
          <w:kern w:val="22"/>
          <w:sz w:val="24"/>
        </w:rPr>
        <w:t>Participant</w:t>
      </w:r>
      <w:r w:rsidR="007B2F09">
        <w:rPr>
          <w:rFonts w:ascii="Times New Roman" w:hAnsi="Times New Roman" w:cs="Times New Roman"/>
          <w:color w:val="auto"/>
          <w:kern w:val="22"/>
          <w:sz w:val="24"/>
          <w:szCs w:val="22"/>
        </w:rPr>
        <w:t xml:space="preserve"> which provided the information</w:t>
      </w:r>
      <w:r>
        <w:rPr>
          <w:rFonts w:ascii="Times New Roman" w:hAnsi="Times New Roman"/>
          <w:color w:val="auto"/>
          <w:kern w:val="22"/>
          <w:sz w:val="24"/>
        </w:rPr>
        <w:t>.</w:t>
      </w:r>
      <w:r w:rsidR="00170F31">
        <w:rPr>
          <w:rFonts w:ascii="Times New Roman" w:hAnsi="Times New Roman"/>
          <w:color w:val="auto"/>
          <w:kern w:val="22"/>
          <w:sz w:val="24"/>
        </w:rPr>
        <w:br w:type="page"/>
      </w:r>
    </w:p>
    <w:p w14:paraId="33A92304" w14:textId="77777777" w:rsidR="007B392B" w:rsidRDefault="007B392B" w:rsidP="007B392B">
      <w:pPr>
        <w:pStyle w:val="a"/>
        <w:jc w:val="center"/>
        <w:rPr>
          <w:rFonts w:ascii="Times New Roman" w:hAnsi="Times New Roman"/>
          <w:b/>
          <w:color w:val="auto"/>
          <w:kern w:val="22"/>
          <w:sz w:val="24"/>
        </w:rPr>
      </w:pPr>
      <w:r>
        <w:rPr>
          <w:rFonts w:ascii="Times New Roman" w:hAnsi="Times New Roman" w:cs="Times New Roman"/>
          <w:b/>
          <w:bCs/>
          <w:color w:val="auto"/>
          <w:kern w:val="22"/>
          <w:sz w:val="24"/>
          <w:szCs w:val="22"/>
        </w:rPr>
        <w:lastRenderedPageBreak/>
        <w:t>Paragraph</w:t>
      </w:r>
      <w:r>
        <w:rPr>
          <w:rFonts w:ascii="Times New Roman" w:hAnsi="Times New Roman"/>
          <w:b/>
          <w:color w:val="auto"/>
          <w:kern w:val="22"/>
          <w:sz w:val="24"/>
        </w:rPr>
        <w:t xml:space="preserve"> 4</w:t>
      </w:r>
    </w:p>
    <w:p w14:paraId="7AB12784" w14:textId="77777777" w:rsidR="007B392B" w:rsidRDefault="007B392B" w:rsidP="00CD4F2C">
      <w:pPr>
        <w:pStyle w:val="a"/>
        <w:spacing w:after="240"/>
        <w:jc w:val="center"/>
        <w:rPr>
          <w:rFonts w:ascii="Times New Roman" w:hAnsi="Times New Roman"/>
          <w:b/>
          <w:color w:val="auto"/>
          <w:kern w:val="22"/>
          <w:sz w:val="24"/>
        </w:rPr>
      </w:pPr>
      <w:r>
        <w:rPr>
          <w:rFonts w:ascii="Times New Roman" w:hAnsi="Times New Roman"/>
          <w:b/>
          <w:color w:val="auto"/>
          <w:kern w:val="22"/>
          <w:sz w:val="24"/>
        </w:rPr>
        <w:t>Expenses</w:t>
      </w:r>
    </w:p>
    <w:p w14:paraId="0BEFD2E2" w14:textId="5B419205" w:rsidR="007B392B" w:rsidRDefault="007B392B" w:rsidP="00170F31">
      <w:pPr>
        <w:pStyle w:val="a"/>
        <w:numPr>
          <w:ilvl w:val="3"/>
          <w:numId w:val="6"/>
        </w:numPr>
        <w:tabs>
          <w:tab w:val="left" w:pos="284"/>
        </w:tabs>
        <w:spacing w:after="840"/>
        <w:ind w:left="0" w:firstLine="0"/>
        <w:rPr>
          <w:rFonts w:ascii="Times New Roman" w:hAnsi="Times New Roman"/>
          <w:color w:val="auto"/>
          <w:kern w:val="22"/>
          <w:sz w:val="24"/>
        </w:rPr>
      </w:pPr>
      <w:r>
        <w:rPr>
          <w:rFonts w:ascii="Times New Roman" w:hAnsi="Times New Roman"/>
          <w:color w:val="auto"/>
          <w:kern w:val="22"/>
          <w:sz w:val="24"/>
        </w:rPr>
        <w:t xml:space="preserve">The </w:t>
      </w:r>
      <w:r w:rsidR="00DD6EE0">
        <w:rPr>
          <w:rFonts w:ascii="Times New Roman" w:hAnsi="Times New Roman" w:cs="Times New Roman"/>
          <w:color w:val="auto"/>
          <w:kern w:val="22"/>
          <w:sz w:val="24"/>
          <w:szCs w:val="22"/>
        </w:rPr>
        <w:t>Participants</w:t>
      </w:r>
      <w:r w:rsidR="00DD6EE0">
        <w:rPr>
          <w:rFonts w:ascii="Times New Roman" w:hAnsi="Times New Roman"/>
          <w:color w:val="auto"/>
          <w:kern w:val="22"/>
          <w:sz w:val="24"/>
        </w:rPr>
        <w:t xml:space="preserve"> </w:t>
      </w:r>
      <w:r>
        <w:rPr>
          <w:rFonts w:ascii="Times New Roman" w:hAnsi="Times New Roman"/>
          <w:color w:val="auto"/>
          <w:kern w:val="22"/>
          <w:sz w:val="24"/>
        </w:rPr>
        <w:t>will be responsible for their respective expenses incurred in implementing this MOU, unless otherwise jointly decided.</w:t>
      </w:r>
    </w:p>
    <w:p w14:paraId="53343EFE" w14:textId="77777777" w:rsidR="007B392B" w:rsidRDefault="007B392B" w:rsidP="007B392B">
      <w:pPr>
        <w:pStyle w:val="a"/>
        <w:jc w:val="center"/>
        <w:rPr>
          <w:rFonts w:ascii="Times New Roman" w:hAnsi="Times New Roman"/>
          <w:b/>
          <w:color w:val="auto"/>
          <w:kern w:val="22"/>
          <w:sz w:val="24"/>
        </w:rPr>
      </w:pPr>
      <w:r>
        <w:rPr>
          <w:rFonts w:ascii="Times New Roman" w:hAnsi="Times New Roman" w:cs="Times New Roman"/>
          <w:b/>
          <w:bCs/>
          <w:color w:val="auto"/>
          <w:kern w:val="22"/>
          <w:sz w:val="24"/>
          <w:szCs w:val="22"/>
        </w:rPr>
        <w:t>Paragraph</w:t>
      </w:r>
      <w:r>
        <w:rPr>
          <w:rFonts w:ascii="Times New Roman" w:hAnsi="Times New Roman"/>
          <w:b/>
          <w:color w:val="auto"/>
          <w:kern w:val="22"/>
          <w:sz w:val="24"/>
        </w:rPr>
        <w:t xml:space="preserve"> 5</w:t>
      </w:r>
    </w:p>
    <w:p w14:paraId="16617B6F" w14:textId="77777777" w:rsidR="007B392B" w:rsidRDefault="007B392B" w:rsidP="00170F31">
      <w:pPr>
        <w:pStyle w:val="a"/>
        <w:spacing w:after="240"/>
        <w:jc w:val="center"/>
        <w:rPr>
          <w:rFonts w:ascii="Times New Roman" w:hAnsi="Times New Roman"/>
          <w:b/>
          <w:color w:val="auto"/>
          <w:kern w:val="22"/>
          <w:sz w:val="24"/>
        </w:rPr>
      </w:pPr>
      <w:r>
        <w:rPr>
          <w:rFonts w:ascii="Times New Roman" w:hAnsi="Times New Roman"/>
          <w:b/>
          <w:color w:val="auto"/>
          <w:kern w:val="22"/>
          <w:sz w:val="24"/>
        </w:rPr>
        <w:t>Resolution of Differences</w:t>
      </w:r>
    </w:p>
    <w:p w14:paraId="1DB8EA6F" w14:textId="22C1CE9C" w:rsidR="007B392B" w:rsidRDefault="007B392B" w:rsidP="00170F31">
      <w:pPr>
        <w:pStyle w:val="a"/>
        <w:numPr>
          <w:ilvl w:val="3"/>
          <w:numId w:val="5"/>
        </w:numPr>
        <w:tabs>
          <w:tab w:val="left" w:pos="142"/>
          <w:tab w:val="left" w:pos="284"/>
        </w:tabs>
        <w:spacing w:after="840"/>
        <w:ind w:left="0" w:firstLine="0"/>
        <w:rPr>
          <w:rFonts w:ascii="Times New Roman" w:hAnsi="Times New Roman"/>
          <w:color w:val="auto"/>
          <w:kern w:val="22"/>
          <w:sz w:val="24"/>
        </w:rPr>
      </w:pPr>
      <w:r>
        <w:rPr>
          <w:rFonts w:ascii="Times New Roman" w:hAnsi="Times New Roman"/>
          <w:color w:val="auto"/>
          <w:kern w:val="22"/>
          <w:sz w:val="24"/>
        </w:rPr>
        <w:t xml:space="preserve">The </w:t>
      </w:r>
      <w:r w:rsidR="00DD6EE0">
        <w:rPr>
          <w:rFonts w:ascii="Times New Roman" w:hAnsi="Times New Roman" w:cs="Times New Roman"/>
          <w:color w:val="auto"/>
          <w:kern w:val="22"/>
          <w:sz w:val="24"/>
        </w:rPr>
        <w:t>Participants</w:t>
      </w:r>
      <w:r w:rsidR="00DD6EE0">
        <w:rPr>
          <w:rFonts w:ascii="Times New Roman" w:hAnsi="Times New Roman"/>
          <w:color w:val="auto"/>
          <w:kern w:val="22"/>
          <w:sz w:val="24"/>
        </w:rPr>
        <w:t xml:space="preserve"> </w:t>
      </w:r>
      <w:r>
        <w:rPr>
          <w:rFonts w:ascii="Times New Roman" w:hAnsi="Times New Roman"/>
          <w:color w:val="auto"/>
          <w:kern w:val="22"/>
          <w:sz w:val="24"/>
        </w:rPr>
        <w:t xml:space="preserve">will hold consultations upon the request of either </w:t>
      </w:r>
      <w:r w:rsidR="00DD6EE0">
        <w:rPr>
          <w:rFonts w:ascii="Times New Roman" w:hAnsi="Times New Roman" w:cs="Times New Roman"/>
          <w:color w:val="auto"/>
          <w:kern w:val="22"/>
          <w:sz w:val="24"/>
        </w:rPr>
        <w:t>Participant</w:t>
      </w:r>
      <w:r w:rsidR="00DD6EE0">
        <w:rPr>
          <w:rFonts w:ascii="Times New Roman" w:hAnsi="Times New Roman"/>
          <w:color w:val="auto"/>
          <w:kern w:val="22"/>
          <w:sz w:val="24"/>
        </w:rPr>
        <w:t xml:space="preserve"> </w:t>
      </w:r>
      <w:r>
        <w:rPr>
          <w:rFonts w:ascii="Times New Roman" w:hAnsi="Times New Roman"/>
          <w:color w:val="auto"/>
          <w:kern w:val="22"/>
          <w:sz w:val="24"/>
        </w:rPr>
        <w:t xml:space="preserve">on any matter relating to this </w:t>
      </w:r>
      <w:proofErr w:type="gramStart"/>
      <w:r>
        <w:rPr>
          <w:rFonts w:ascii="Times New Roman" w:hAnsi="Times New Roman"/>
          <w:color w:val="auto"/>
          <w:kern w:val="22"/>
          <w:sz w:val="24"/>
        </w:rPr>
        <w:t>MOU, and</w:t>
      </w:r>
      <w:proofErr w:type="gramEnd"/>
      <w:r>
        <w:rPr>
          <w:rFonts w:ascii="Times New Roman" w:hAnsi="Times New Roman"/>
          <w:color w:val="auto"/>
          <w:kern w:val="22"/>
          <w:sz w:val="24"/>
        </w:rPr>
        <w:t xml:space="preserve"> will endeavor jointly in a spirit of mutual trust and cooperation to resolve any</w:t>
      </w:r>
      <w:r w:rsidR="00173F51">
        <w:rPr>
          <w:rFonts w:ascii="Times New Roman" w:hAnsi="Times New Roman"/>
          <w:color w:val="auto"/>
          <w:kern w:val="22"/>
          <w:sz w:val="24"/>
        </w:rPr>
        <w:t xml:space="preserve"> differences</w:t>
      </w:r>
      <w:r>
        <w:rPr>
          <w:rFonts w:ascii="Times New Roman" w:hAnsi="Times New Roman"/>
          <w:color w:val="auto"/>
          <w:kern w:val="22"/>
          <w:sz w:val="24"/>
        </w:rPr>
        <w:t xml:space="preserve"> that may arise.</w:t>
      </w:r>
    </w:p>
    <w:p w14:paraId="73E3A47A" w14:textId="2B4007C6" w:rsidR="00DD6EE0" w:rsidRPr="00DD6EE0" w:rsidRDefault="00DD6EE0" w:rsidP="00DD6EE0">
      <w:pPr>
        <w:pStyle w:val="a"/>
        <w:jc w:val="center"/>
        <w:rPr>
          <w:rFonts w:ascii="Times New Roman" w:hAnsi="Times New Roman"/>
          <w:b/>
          <w:color w:val="auto"/>
          <w:kern w:val="22"/>
          <w:sz w:val="24"/>
        </w:rPr>
      </w:pPr>
      <w:r w:rsidRPr="00DD6EE0">
        <w:rPr>
          <w:rFonts w:ascii="Times New Roman" w:hAnsi="Times New Roman"/>
          <w:b/>
          <w:color w:val="auto"/>
          <w:kern w:val="22"/>
          <w:sz w:val="24"/>
        </w:rPr>
        <w:t>Paragraph 6</w:t>
      </w:r>
    </w:p>
    <w:p w14:paraId="5276F126" w14:textId="724F454E" w:rsidR="00DD6EE0" w:rsidRDefault="00DD6EE0" w:rsidP="00170F31">
      <w:pPr>
        <w:pStyle w:val="a"/>
        <w:spacing w:after="240"/>
        <w:jc w:val="center"/>
        <w:rPr>
          <w:rFonts w:ascii="Times New Roman" w:hAnsi="Times New Roman"/>
          <w:b/>
          <w:color w:val="auto"/>
          <w:kern w:val="22"/>
          <w:sz w:val="24"/>
        </w:rPr>
      </w:pPr>
      <w:r w:rsidRPr="00DD6EE0">
        <w:rPr>
          <w:rFonts w:ascii="Times New Roman" w:hAnsi="Times New Roman"/>
          <w:b/>
          <w:color w:val="auto"/>
          <w:kern w:val="22"/>
          <w:sz w:val="24"/>
        </w:rPr>
        <w:t>Status of this MOU</w:t>
      </w:r>
    </w:p>
    <w:p w14:paraId="73D378AC" w14:textId="6430B3B8" w:rsidR="0033514F" w:rsidRDefault="005C12D3" w:rsidP="00170F31">
      <w:pPr>
        <w:pStyle w:val="a"/>
        <w:spacing w:after="240"/>
        <w:rPr>
          <w:rFonts w:ascii="Times New Roman" w:hAnsi="Times New Roman"/>
          <w:color w:val="auto"/>
          <w:kern w:val="22"/>
          <w:sz w:val="24"/>
        </w:rPr>
      </w:pPr>
      <w:r>
        <w:rPr>
          <w:rFonts w:ascii="Times New Roman" w:hAnsi="Times New Roman" w:cs="Times New Roman"/>
          <w:color w:val="auto"/>
          <w:kern w:val="22"/>
          <w:sz w:val="24"/>
          <w:szCs w:val="22"/>
        </w:rPr>
        <w:t>1</w:t>
      </w:r>
      <w:r w:rsidDel="00DD6EE0">
        <w:rPr>
          <w:rFonts w:ascii="Times New Roman" w:hAnsi="Times New Roman"/>
          <w:color w:val="auto"/>
          <w:kern w:val="22"/>
          <w:sz w:val="24"/>
        </w:rPr>
        <w:t xml:space="preserve">. </w:t>
      </w:r>
      <w:r w:rsidR="0033514F" w:rsidRPr="0033514F">
        <w:rPr>
          <w:rFonts w:ascii="Times New Roman" w:hAnsi="Times New Roman"/>
          <w:color w:val="auto"/>
          <w:kern w:val="22"/>
          <w:sz w:val="24"/>
        </w:rPr>
        <w:t>This MOU is a document which embodies the understandings of the Participants and:</w:t>
      </w:r>
    </w:p>
    <w:p w14:paraId="16290142" w14:textId="3E21F8B9" w:rsidR="0033514F" w:rsidRDefault="0033514F" w:rsidP="00170F31">
      <w:pPr>
        <w:pStyle w:val="a"/>
        <w:numPr>
          <w:ilvl w:val="0"/>
          <w:numId w:val="12"/>
        </w:numPr>
        <w:spacing w:after="240"/>
        <w:rPr>
          <w:rFonts w:ascii="Times New Roman" w:hAnsi="Times New Roman"/>
          <w:color w:val="auto"/>
          <w:kern w:val="22"/>
          <w:sz w:val="24"/>
        </w:rPr>
      </w:pPr>
      <w:r w:rsidRPr="0033514F">
        <w:rPr>
          <w:rFonts w:ascii="Times New Roman" w:hAnsi="Times New Roman"/>
          <w:color w:val="auto"/>
          <w:kern w:val="22"/>
          <w:sz w:val="24"/>
        </w:rPr>
        <w:t>is not intended to create, maintain or govern any legally binding rights or obligations between the Participants or between the Participants and any third party; and</w:t>
      </w:r>
    </w:p>
    <w:p w14:paraId="028888A5" w14:textId="5EE97BC3" w:rsidR="0033514F" w:rsidRPr="0033514F" w:rsidRDefault="0033514F" w:rsidP="00170F31">
      <w:pPr>
        <w:pStyle w:val="a"/>
        <w:numPr>
          <w:ilvl w:val="0"/>
          <w:numId w:val="12"/>
        </w:numPr>
        <w:spacing w:after="840"/>
        <w:ind w:left="714" w:hanging="357"/>
        <w:rPr>
          <w:rFonts w:ascii="Times New Roman" w:hAnsi="Times New Roman"/>
          <w:color w:val="auto"/>
          <w:kern w:val="22"/>
          <w:sz w:val="24"/>
        </w:rPr>
      </w:pPr>
      <w:r w:rsidRPr="0033514F">
        <w:rPr>
          <w:rFonts w:ascii="Times New Roman" w:hAnsi="Times New Roman"/>
          <w:color w:val="auto"/>
          <w:kern w:val="22"/>
          <w:sz w:val="24"/>
        </w:rPr>
        <w:t>will be implemented subject to, and in accordance with, the Participants’ respective laws, policies and international legal obligations.”</w:t>
      </w:r>
    </w:p>
    <w:p w14:paraId="5BCFC901" w14:textId="70CBDD3A" w:rsidR="007B392B" w:rsidRDefault="007B392B" w:rsidP="007B392B">
      <w:pPr>
        <w:pStyle w:val="a"/>
        <w:jc w:val="center"/>
        <w:rPr>
          <w:rFonts w:ascii="Times New Roman" w:hAnsi="Times New Roman"/>
          <w:b/>
          <w:color w:val="auto"/>
          <w:kern w:val="22"/>
          <w:sz w:val="24"/>
        </w:rPr>
      </w:pPr>
      <w:r>
        <w:rPr>
          <w:rFonts w:ascii="Times New Roman" w:hAnsi="Times New Roman" w:cs="Times New Roman"/>
          <w:b/>
          <w:bCs/>
          <w:color w:val="auto"/>
          <w:kern w:val="22"/>
          <w:sz w:val="24"/>
          <w:szCs w:val="22"/>
        </w:rPr>
        <w:t>Paragraph</w:t>
      </w:r>
      <w:r>
        <w:rPr>
          <w:rFonts w:ascii="Times New Roman" w:hAnsi="Times New Roman"/>
          <w:b/>
          <w:color w:val="auto"/>
          <w:kern w:val="22"/>
          <w:sz w:val="24"/>
        </w:rPr>
        <w:t xml:space="preserve"> </w:t>
      </w:r>
      <w:r w:rsidR="007B2F09">
        <w:rPr>
          <w:rFonts w:ascii="Times New Roman" w:hAnsi="Times New Roman"/>
          <w:b/>
          <w:color w:val="auto"/>
          <w:kern w:val="22"/>
          <w:sz w:val="24"/>
        </w:rPr>
        <w:t>7</w:t>
      </w:r>
    </w:p>
    <w:p w14:paraId="4D5F1EAD" w14:textId="77777777" w:rsidR="007B392B" w:rsidRDefault="007B392B" w:rsidP="00170F31">
      <w:pPr>
        <w:pStyle w:val="a"/>
        <w:spacing w:after="240"/>
        <w:jc w:val="center"/>
        <w:rPr>
          <w:rFonts w:ascii="Times New Roman" w:hAnsi="Times New Roman"/>
          <w:b/>
          <w:color w:val="auto"/>
          <w:kern w:val="22"/>
          <w:sz w:val="24"/>
        </w:rPr>
      </w:pPr>
      <w:r>
        <w:rPr>
          <w:rFonts w:ascii="Times New Roman" w:hAnsi="Times New Roman"/>
          <w:b/>
          <w:color w:val="auto"/>
          <w:kern w:val="22"/>
          <w:sz w:val="24"/>
        </w:rPr>
        <w:t>Entry into Effect, Termination and Amendment</w:t>
      </w:r>
    </w:p>
    <w:p w14:paraId="1797A988" w14:textId="1B31002A" w:rsidR="007B392B" w:rsidRDefault="007B392B" w:rsidP="00170F31">
      <w:pPr>
        <w:pStyle w:val="a"/>
        <w:spacing w:after="240"/>
        <w:rPr>
          <w:rFonts w:ascii="Times New Roman" w:hAnsi="Times New Roman"/>
          <w:color w:val="auto"/>
          <w:kern w:val="22"/>
          <w:sz w:val="24"/>
        </w:rPr>
      </w:pPr>
      <w:r>
        <w:rPr>
          <w:rFonts w:ascii="Times New Roman" w:hAnsi="Times New Roman"/>
          <w:color w:val="auto"/>
          <w:kern w:val="22"/>
          <w:sz w:val="24"/>
        </w:rPr>
        <w:t xml:space="preserve">1. This MOU will come into effect on the date of signature and remain in effect unless either </w:t>
      </w:r>
      <w:r w:rsidR="005C12D3">
        <w:rPr>
          <w:rFonts w:ascii="Times New Roman" w:hAnsi="Times New Roman"/>
          <w:color w:val="auto"/>
          <w:kern w:val="22"/>
          <w:sz w:val="24"/>
        </w:rPr>
        <w:t>Participant</w:t>
      </w:r>
      <w:r>
        <w:rPr>
          <w:rFonts w:ascii="Times New Roman" w:hAnsi="Times New Roman"/>
          <w:color w:val="auto"/>
          <w:kern w:val="22"/>
          <w:sz w:val="24"/>
        </w:rPr>
        <w:t xml:space="preserve"> notifies the other</w:t>
      </w:r>
      <w:r w:rsidR="005C12D3">
        <w:rPr>
          <w:rFonts w:ascii="Times New Roman" w:hAnsi="Times New Roman"/>
          <w:color w:val="auto"/>
          <w:kern w:val="22"/>
          <w:sz w:val="24"/>
        </w:rPr>
        <w:t xml:space="preserve"> Participant</w:t>
      </w:r>
      <w:r>
        <w:rPr>
          <w:rFonts w:ascii="Times New Roman" w:hAnsi="Times New Roman"/>
          <w:color w:val="auto"/>
          <w:kern w:val="22"/>
          <w:sz w:val="24"/>
        </w:rPr>
        <w:t xml:space="preserve">, in writing, of its intention to terminate this MOU, at least </w:t>
      </w:r>
      <w:r w:rsidRPr="00173F51">
        <w:rPr>
          <w:rFonts w:ascii="Times New Roman" w:hAnsi="Times New Roman"/>
          <w:color w:val="auto"/>
          <w:kern w:val="22"/>
          <w:sz w:val="24"/>
        </w:rPr>
        <w:t>six</w:t>
      </w:r>
      <w:r>
        <w:rPr>
          <w:rFonts w:ascii="Times New Roman" w:hAnsi="Times New Roman"/>
          <w:color w:val="auto"/>
          <w:kern w:val="22"/>
          <w:sz w:val="24"/>
        </w:rPr>
        <w:t xml:space="preserve"> months prior to the intended termination date. </w:t>
      </w:r>
    </w:p>
    <w:p w14:paraId="741D839B" w14:textId="41E00BB2" w:rsidR="007B392B" w:rsidRDefault="007B392B" w:rsidP="00170F31">
      <w:pPr>
        <w:pStyle w:val="a"/>
        <w:spacing w:after="240"/>
        <w:rPr>
          <w:rFonts w:ascii="Times New Roman" w:hAnsi="Times New Roman"/>
          <w:color w:val="auto"/>
          <w:kern w:val="22"/>
          <w:sz w:val="24"/>
        </w:rPr>
      </w:pPr>
      <w:r>
        <w:rPr>
          <w:rFonts w:ascii="Times New Roman" w:hAnsi="Times New Roman"/>
          <w:color w:val="auto"/>
          <w:kern w:val="22"/>
          <w:sz w:val="24"/>
        </w:rPr>
        <w:t xml:space="preserve">2. </w:t>
      </w:r>
      <w:r>
        <w:rPr>
          <w:rFonts w:ascii="Times New Roman" w:hAnsi="Times New Roman" w:cs="Times New Roman"/>
          <w:color w:val="auto"/>
          <w:kern w:val="22"/>
          <w:sz w:val="24"/>
          <w:szCs w:val="22"/>
        </w:rPr>
        <w:t xml:space="preserve">The termination of this MOU will not affect any decision or understanding concluded or </w:t>
      </w:r>
      <w:proofErr w:type="gramStart"/>
      <w:r>
        <w:rPr>
          <w:rFonts w:ascii="Times New Roman" w:hAnsi="Times New Roman" w:cs="Times New Roman"/>
          <w:color w:val="auto"/>
          <w:kern w:val="22"/>
          <w:sz w:val="24"/>
          <w:szCs w:val="22"/>
        </w:rPr>
        <w:t>entered into</w:t>
      </w:r>
      <w:proofErr w:type="gramEnd"/>
      <w:r>
        <w:rPr>
          <w:rFonts w:ascii="Times New Roman" w:hAnsi="Times New Roman" w:cs="Times New Roman"/>
          <w:color w:val="auto"/>
          <w:kern w:val="22"/>
          <w:sz w:val="24"/>
          <w:szCs w:val="22"/>
        </w:rPr>
        <w:t xml:space="preserve"> during the duration of this MOU, which will be fulfilled in accordance with the provisions of such decision or understanding, unless otherwise jointly decided by the </w:t>
      </w:r>
      <w:r w:rsidR="005C12D3">
        <w:rPr>
          <w:rFonts w:ascii="Times New Roman" w:hAnsi="Times New Roman" w:cs="Times New Roman"/>
          <w:color w:val="auto"/>
          <w:kern w:val="22"/>
          <w:sz w:val="24"/>
          <w:szCs w:val="22"/>
        </w:rPr>
        <w:t>Participants</w:t>
      </w:r>
      <w:r>
        <w:rPr>
          <w:rFonts w:ascii="Times New Roman" w:hAnsi="Times New Roman" w:cs="Times New Roman"/>
          <w:color w:val="auto"/>
          <w:kern w:val="22"/>
          <w:sz w:val="24"/>
          <w:szCs w:val="22"/>
        </w:rPr>
        <w:t xml:space="preserve">. </w:t>
      </w:r>
    </w:p>
    <w:p w14:paraId="09E7FEFE" w14:textId="141566B9" w:rsidR="00170F31" w:rsidRDefault="007B392B" w:rsidP="00170F31">
      <w:pPr>
        <w:pStyle w:val="a"/>
        <w:spacing w:after="240"/>
        <w:rPr>
          <w:rFonts w:ascii="Times New Roman" w:hAnsi="Times New Roman" w:cs="Times New Roman"/>
          <w:color w:val="auto"/>
          <w:kern w:val="22"/>
          <w:sz w:val="24"/>
          <w:szCs w:val="22"/>
        </w:rPr>
      </w:pPr>
      <w:r>
        <w:rPr>
          <w:rFonts w:ascii="Times New Roman" w:hAnsi="Times New Roman" w:cs="Times New Roman"/>
          <w:color w:val="auto"/>
          <w:kern w:val="22"/>
          <w:sz w:val="24"/>
          <w:szCs w:val="22"/>
        </w:rPr>
        <w:t xml:space="preserve">3. This MOU may be amended with the mutual written </w:t>
      </w:r>
      <w:r w:rsidR="005C12D3">
        <w:rPr>
          <w:rFonts w:ascii="Times New Roman" w:hAnsi="Times New Roman" w:cs="Times New Roman"/>
          <w:color w:val="auto"/>
          <w:kern w:val="22"/>
          <w:sz w:val="24"/>
          <w:szCs w:val="22"/>
        </w:rPr>
        <w:t>agreement</w:t>
      </w:r>
      <w:r>
        <w:rPr>
          <w:rFonts w:ascii="Times New Roman" w:hAnsi="Times New Roman" w:cs="Times New Roman"/>
          <w:color w:val="auto"/>
          <w:kern w:val="22"/>
          <w:sz w:val="24"/>
          <w:szCs w:val="22"/>
        </w:rPr>
        <w:t xml:space="preserve"> of the </w:t>
      </w:r>
      <w:r w:rsidR="005C12D3">
        <w:rPr>
          <w:rFonts w:ascii="Times New Roman" w:hAnsi="Times New Roman" w:cs="Times New Roman"/>
          <w:color w:val="auto"/>
          <w:kern w:val="22"/>
          <w:sz w:val="24"/>
          <w:szCs w:val="22"/>
        </w:rPr>
        <w:t>Participants</w:t>
      </w:r>
      <w:r>
        <w:rPr>
          <w:rFonts w:ascii="Times New Roman" w:hAnsi="Times New Roman" w:cs="Times New Roman"/>
          <w:color w:val="auto"/>
          <w:kern w:val="22"/>
          <w:sz w:val="24"/>
          <w:szCs w:val="22"/>
        </w:rPr>
        <w:t>.</w:t>
      </w:r>
    </w:p>
    <w:p w14:paraId="14127418" w14:textId="77777777" w:rsidR="00170F31" w:rsidRDefault="00170F31">
      <w:pPr>
        <w:suppressAutoHyphens w:val="0"/>
        <w:spacing w:before="0" w:after="160" w:line="259" w:lineRule="auto"/>
        <w:rPr>
          <w:rFonts w:ascii="Times New Roman" w:eastAsia="Malgun Gothic" w:hAnsi="Times New Roman" w:cs="Times New Roman"/>
          <w:kern w:val="22"/>
          <w:szCs w:val="22"/>
          <w:lang w:val="en-US" w:eastAsia="ko-KR"/>
        </w:rPr>
      </w:pPr>
      <w:r>
        <w:rPr>
          <w:rFonts w:ascii="Times New Roman" w:hAnsi="Times New Roman" w:cs="Times New Roman"/>
          <w:kern w:val="22"/>
          <w:szCs w:val="22"/>
        </w:rPr>
        <w:br w:type="page"/>
      </w:r>
    </w:p>
    <w:p w14:paraId="620AE595" w14:textId="4FFC2BA8" w:rsidR="00EC5F64" w:rsidRPr="00543763" w:rsidRDefault="00EC5F64" w:rsidP="00170F31">
      <w:pPr>
        <w:spacing w:after="1320"/>
        <w:rPr>
          <w:rFonts w:ascii="Times New Roman"/>
        </w:rPr>
      </w:pPr>
      <w:r w:rsidRPr="00543763">
        <w:rPr>
          <w:rFonts w:ascii="Times New Roman"/>
        </w:rPr>
        <w:lastRenderedPageBreak/>
        <w:t>SIGNED</w:t>
      </w:r>
      <w:r w:rsidRPr="00543763">
        <w:rPr>
          <w:rFonts w:ascii="Times New Roman" w:hint="eastAsia"/>
        </w:rPr>
        <w:t xml:space="preserve"> in duplicate</w:t>
      </w:r>
      <w:r w:rsidRPr="00543763">
        <w:rPr>
          <w:rFonts w:ascii="Times New Roman"/>
        </w:rPr>
        <w:t xml:space="preserve"> in the English</w:t>
      </w:r>
      <w:r w:rsidRPr="00543763">
        <w:rPr>
          <w:rFonts w:ascii="Times New Roman" w:hint="eastAsia"/>
        </w:rPr>
        <w:t xml:space="preserve"> </w:t>
      </w:r>
      <w:r>
        <w:rPr>
          <w:rFonts w:ascii="Times New Roman"/>
        </w:rPr>
        <w:t>language.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  <w:gridCol w:w="4360"/>
      </w:tblGrid>
      <w:tr w:rsidR="00EC5F64" w:rsidRPr="00543763" w14:paraId="0E6CA8AB" w14:textId="77777777" w:rsidTr="00C90977">
        <w:tc>
          <w:tcPr>
            <w:tcW w:w="4360" w:type="dxa"/>
          </w:tcPr>
          <w:p w14:paraId="7F15EECF" w14:textId="2B678DD3" w:rsidR="00EC5F64" w:rsidRPr="005C12D3" w:rsidRDefault="00EC5F64" w:rsidP="00EC5F64">
            <w:pPr>
              <w:rPr>
                <w:rFonts w:ascii="Times New Roman"/>
                <w:highlight w:val="yellow"/>
              </w:rPr>
            </w:pPr>
            <w:r w:rsidRPr="00772C8D">
              <w:rPr>
                <w:rFonts w:ascii="Times New Roman"/>
              </w:rPr>
              <w:t>For the Digital Transformation Agency of Australia:</w:t>
            </w:r>
          </w:p>
        </w:tc>
        <w:tc>
          <w:tcPr>
            <w:tcW w:w="4360" w:type="dxa"/>
          </w:tcPr>
          <w:p w14:paraId="07777FC0" w14:textId="5E9FA558" w:rsidR="00EC5F64" w:rsidRPr="005C12D3" w:rsidRDefault="00EC5F64" w:rsidP="00C90977">
            <w:pPr>
              <w:rPr>
                <w:rFonts w:ascii="Times New Roman"/>
                <w:highlight w:val="yellow"/>
              </w:rPr>
            </w:pPr>
            <w:r w:rsidRPr="00772C8D">
              <w:rPr>
                <w:rFonts w:ascii="Times New Roman"/>
              </w:rPr>
              <w:t>For the Smart Nation and Digital Government Office of the Republic of Singapore:</w:t>
            </w:r>
          </w:p>
        </w:tc>
      </w:tr>
      <w:tr w:rsidR="00EC5F64" w:rsidRPr="00543763" w14:paraId="247AE8C1" w14:textId="77777777" w:rsidTr="00C90977">
        <w:trPr>
          <w:trHeight w:val="2258"/>
        </w:trPr>
        <w:tc>
          <w:tcPr>
            <w:tcW w:w="4360" w:type="dxa"/>
          </w:tcPr>
          <w:p w14:paraId="798F5945" w14:textId="77777777" w:rsidR="00EC5F64" w:rsidRDefault="00EC5F64" w:rsidP="00170F31">
            <w:pPr>
              <w:spacing w:after="2520"/>
              <w:rPr>
                <w:rFonts w:ascii="Times New Roman"/>
              </w:rPr>
            </w:pPr>
          </w:p>
          <w:p w14:paraId="7D3DA422" w14:textId="77777777" w:rsidR="00EC5F64" w:rsidRPr="00543763" w:rsidRDefault="00EC5F64" w:rsidP="00C90977">
            <w:pPr>
              <w:rPr>
                <w:rFonts w:ascii="Times New Roman"/>
              </w:rPr>
            </w:pPr>
            <w:r>
              <w:rPr>
                <w:rFonts w:ascii="Times New Roman"/>
              </w:rPr>
              <w:t>_________________________________</w:t>
            </w:r>
          </w:p>
        </w:tc>
        <w:tc>
          <w:tcPr>
            <w:tcW w:w="4360" w:type="dxa"/>
          </w:tcPr>
          <w:p w14:paraId="40CEB446" w14:textId="77777777" w:rsidR="00EC5F64" w:rsidRDefault="00EC5F64" w:rsidP="00170F31">
            <w:pPr>
              <w:spacing w:after="2520"/>
              <w:rPr>
                <w:rFonts w:ascii="Times New Roman"/>
              </w:rPr>
            </w:pPr>
          </w:p>
          <w:p w14:paraId="209C3A72" w14:textId="77777777" w:rsidR="00EC5F64" w:rsidRPr="00543763" w:rsidRDefault="00EC5F64" w:rsidP="00C90977">
            <w:pPr>
              <w:rPr>
                <w:rFonts w:ascii="Times New Roman"/>
              </w:rPr>
            </w:pPr>
            <w:r>
              <w:rPr>
                <w:rFonts w:ascii="Times New Roman"/>
              </w:rPr>
              <w:t>_________________________________</w:t>
            </w:r>
          </w:p>
        </w:tc>
      </w:tr>
      <w:tr w:rsidR="00EC5F64" w:rsidRPr="00543763" w14:paraId="03A79792" w14:textId="77777777" w:rsidTr="00C90977">
        <w:trPr>
          <w:trHeight w:val="443"/>
        </w:trPr>
        <w:tc>
          <w:tcPr>
            <w:tcW w:w="4360" w:type="dxa"/>
          </w:tcPr>
          <w:p w14:paraId="1A3FF694" w14:textId="77777777" w:rsidR="00EC5F64" w:rsidRPr="00543763" w:rsidRDefault="00EC5F64" w:rsidP="00C90977">
            <w:pPr>
              <w:rPr>
                <w:rFonts w:ascii="Times New Roman"/>
              </w:rPr>
            </w:pPr>
            <w:r>
              <w:rPr>
                <w:rFonts w:ascii="Times New Roman"/>
              </w:rPr>
              <w:t xml:space="preserve">Date: </w:t>
            </w:r>
          </w:p>
        </w:tc>
        <w:tc>
          <w:tcPr>
            <w:tcW w:w="4360" w:type="dxa"/>
          </w:tcPr>
          <w:p w14:paraId="22E343AA" w14:textId="77777777" w:rsidR="00EC5F64" w:rsidRPr="00543763" w:rsidRDefault="00EC5F64" w:rsidP="00C90977">
            <w:pPr>
              <w:rPr>
                <w:rFonts w:ascii="Times New Roman"/>
              </w:rPr>
            </w:pPr>
            <w:r>
              <w:rPr>
                <w:rFonts w:ascii="Times New Roman"/>
              </w:rPr>
              <w:t>Date:</w:t>
            </w:r>
          </w:p>
        </w:tc>
      </w:tr>
      <w:tr w:rsidR="00EC5F64" w:rsidRPr="00543763" w14:paraId="681E8515" w14:textId="77777777" w:rsidTr="00C90977">
        <w:trPr>
          <w:trHeight w:val="443"/>
        </w:trPr>
        <w:tc>
          <w:tcPr>
            <w:tcW w:w="4360" w:type="dxa"/>
          </w:tcPr>
          <w:p w14:paraId="4F6E621A" w14:textId="77777777" w:rsidR="00EC5F64" w:rsidRPr="00543763" w:rsidRDefault="00EC5F64" w:rsidP="00C90977">
            <w:pPr>
              <w:rPr>
                <w:rFonts w:ascii="Times New Roman"/>
              </w:rPr>
            </w:pPr>
            <w:r>
              <w:rPr>
                <w:rFonts w:ascii="Times New Roman"/>
              </w:rPr>
              <w:t>Place:</w:t>
            </w:r>
          </w:p>
        </w:tc>
        <w:tc>
          <w:tcPr>
            <w:tcW w:w="4360" w:type="dxa"/>
          </w:tcPr>
          <w:p w14:paraId="58B663C6" w14:textId="77777777" w:rsidR="00EC5F64" w:rsidRPr="00543763" w:rsidRDefault="00EC5F64" w:rsidP="00C90977">
            <w:pPr>
              <w:rPr>
                <w:rFonts w:ascii="Times New Roman"/>
              </w:rPr>
            </w:pPr>
            <w:r>
              <w:rPr>
                <w:rFonts w:ascii="Times New Roman"/>
              </w:rPr>
              <w:t>Place:</w:t>
            </w:r>
          </w:p>
        </w:tc>
      </w:tr>
    </w:tbl>
    <w:p w14:paraId="087FB58E" w14:textId="4200F339" w:rsidR="007B392B" w:rsidRDefault="007B392B" w:rsidP="00170F31">
      <w:pPr>
        <w:rPr>
          <w:b/>
          <w:szCs w:val="24"/>
          <w:u w:val="single"/>
        </w:rPr>
      </w:pPr>
    </w:p>
    <w:sectPr w:rsidR="007B39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32BB7" w14:textId="77777777" w:rsidR="00795D62" w:rsidRDefault="00795D62" w:rsidP="00E157C7">
      <w:pPr>
        <w:spacing w:before="0" w:after="0" w:line="240" w:lineRule="auto"/>
      </w:pPr>
      <w:r>
        <w:separator/>
      </w:r>
    </w:p>
  </w:endnote>
  <w:endnote w:type="continuationSeparator" w:id="0">
    <w:p w14:paraId="091B9917" w14:textId="77777777" w:rsidR="00795D62" w:rsidRDefault="00795D62" w:rsidP="00E157C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3E702" w14:textId="77777777" w:rsidR="00795D62" w:rsidRDefault="00795D62" w:rsidP="00E157C7">
      <w:pPr>
        <w:spacing w:before="0" w:after="0" w:line="240" w:lineRule="auto"/>
      </w:pPr>
      <w:r>
        <w:separator/>
      </w:r>
    </w:p>
  </w:footnote>
  <w:footnote w:type="continuationSeparator" w:id="0">
    <w:p w14:paraId="4EB7F05A" w14:textId="77777777" w:rsidR="00795D62" w:rsidRDefault="00795D62" w:rsidP="00E157C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D3008"/>
    <w:multiLevelType w:val="hybridMultilevel"/>
    <w:tmpl w:val="6B924BC6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71F64"/>
    <w:multiLevelType w:val="hybridMultilevel"/>
    <w:tmpl w:val="32ECEEBC"/>
    <w:lvl w:ilvl="0" w:tplc="1104036A">
      <w:start w:val="1"/>
      <w:numFmt w:val="lowerRoman"/>
      <w:lvlText w:val="%1."/>
      <w:lvlJc w:val="left"/>
      <w:pPr>
        <w:ind w:left="1080" w:hanging="72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E2E12"/>
    <w:multiLevelType w:val="multilevel"/>
    <w:tmpl w:val="46769186"/>
    <w:lvl w:ilvl="0">
      <w:start w:val="1"/>
      <w:numFmt w:val="bullet"/>
      <w:lvlText w:val="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32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lvlText w:val="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bullet"/>
      <w:lvlText w:val="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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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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7">
      <w:start w:val="1"/>
      <w:numFmt w:val="bullet"/>
      <w:lvlText w:val="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8">
      <w:start w:val="1"/>
      <w:numFmt w:val="bullet"/>
      <w:lvlText w:val=""/>
      <w:lvlJc w:val="left"/>
      <w:pPr>
        <w:tabs>
          <w:tab w:val="num" w:pos="3237"/>
        </w:tabs>
        <w:ind w:left="3237" w:hanging="357"/>
      </w:pPr>
      <w:rPr>
        <w:rFonts w:ascii="Symbol" w:hAnsi="Symbol" w:hint="default"/>
      </w:rPr>
    </w:lvl>
  </w:abstractNum>
  <w:abstractNum w:abstractNumId="3" w15:restartNumberingAfterBreak="0">
    <w:nsid w:val="1EE56C5E"/>
    <w:multiLevelType w:val="hybridMultilevel"/>
    <w:tmpl w:val="2BDCE5D8"/>
    <w:lvl w:ilvl="0" w:tplc="DF9876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0480D"/>
    <w:multiLevelType w:val="multilevel"/>
    <w:tmpl w:val="60BEC570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55D1303"/>
    <w:multiLevelType w:val="hybridMultilevel"/>
    <w:tmpl w:val="397A6D0A"/>
    <w:lvl w:ilvl="0" w:tplc="DF9876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852B7"/>
    <w:multiLevelType w:val="hybridMultilevel"/>
    <w:tmpl w:val="029A32D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565667"/>
    <w:multiLevelType w:val="multilevel"/>
    <w:tmpl w:val="442CD85A"/>
    <w:lvl w:ilvl="0">
      <w:start w:val="1"/>
      <w:numFmt w:val="bullet"/>
      <w:pStyle w:val="Bullet1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b w:val="0"/>
        <w:i w:val="0"/>
      </w:rPr>
    </w:lvl>
    <w:lvl w:ilvl="1">
      <w:numFmt w:val="bullet"/>
      <w:lvlText w:val="-"/>
      <w:lvlJc w:val="left"/>
      <w:pPr>
        <w:tabs>
          <w:tab w:val="num" w:pos="453"/>
        </w:tabs>
        <w:ind w:left="850" w:hanging="397"/>
      </w:pPr>
      <w:rPr>
        <w:rFonts w:ascii="Calibri" w:eastAsiaTheme="minorHAnsi" w:hAnsi="Calibri" w:cs="Calibri" w:hint="default"/>
      </w:rPr>
    </w:lvl>
    <w:lvl w:ilvl="2">
      <w:start w:val="1"/>
      <w:numFmt w:val="bullet"/>
      <w:lvlText w:val="»"/>
      <w:lvlJc w:val="left"/>
      <w:pPr>
        <w:tabs>
          <w:tab w:val="num" w:pos="568"/>
        </w:tabs>
        <w:ind w:left="568" w:firstLine="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852"/>
        </w:tabs>
        <w:ind w:left="852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136"/>
        </w:tabs>
        <w:ind w:left="1136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420"/>
        </w:tabs>
        <w:ind w:left="14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704"/>
        </w:tabs>
        <w:ind w:left="1704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88"/>
        </w:tabs>
        <w:ind w:left="1988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272"/>
        </w:tabs>
        <w:ind w:left="2272" w:firstLine="0"/>
      </w:pPr>
      <w:rPr>
        <w:rFonts w:hint="default"/>
      </w:rPr>
    </w:lvl>
  </w:abstractNum>
  <w:abstractNum w:abstractNumId="8" w15:restartNumberingAfterBreak="0">
    <w:nsid w:val="4BD45879"/>
    <w:multiLevelType w:val="hybridMultilevel"/>
    <w:tmpl w:val="CBECD9D4"/>
    <w:lvl w:ilvl="0" w:tplc="522AA88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2520" w:hanging="360"/>
      </w:pPr>
    </w:lvl>
    <w:lvl w:ilvl="2" w:tplc="4809001B" w:tentative="1">
      <w:start w:val="1"/>
      <w:numFmt w:val="lowerRoman"/>
      <w:lvlText w:val="%3."/>
      <w:lvlJc w:val="right"/>
      <w:pPr>
        <w:ind w:left="3240" w:hanging="180"/>
      </w:pPr>
    </w:lvl>
    <w:lvl w:ilvl="3" w:tplc="4809000F" w:tentative="1">
      <w:start w:val="1"/>
      <w:numFmt w:val="decimal"/>
      <w:lvlText w:val="%4."/>
      <w:lvlJc w:val="left"/>
      <w:pPr>
        <w:ind w:left="3960" w:hanging="360"/>
      </w:pPr>
    </w:lvl>
    <w:lvl w:ilvl="4" w:tplc="48090019" w:tentative="1">
      <w:start w:val="1"/>
      <w:numFmt w:val="lowerLetter"/>
      <w:lvlText w:val="%5."/>
      <w:lvlJc w:val="left"/>
      <w:pPr>
        <w:ind w:left="4680" w:hanging="360"/>
      </w:pPr>
    </w:lvl>
    <w:lvl w:ilvl="5" w:tplc="4809001B" w:tentative="1">
      <w:start w:val="1"/>
      <w:numFmt w:val="lowerRoman"/>
      <w:lvlText w:val="%6."/>
      <w:lvlJc w:val="right"/>
      <w:pPr>
        <w:ind w:left="5400" w:hanging="180"/>
      </w:pPr>
    </w:lvl>
    <w:lvl w:ilvl="6" w:tplc="4809000F" w:tentative="1">
      <w:start w:val="1"/>
      <w:numFmt w:val="decimal"/>
      <w:lvlText w:val="%7."/>
      <w:lvlJc w:val="left"/>
      <w:pPr>
        <w:ind w:left="6120" w:hanging="360"/>
      </w:pPr>
    </w:lvl>
    <w:lvl w:ilvl="7" w:tplc="48090019" w:tentative="1">
      <w:start w:val="1"/>
      <w:numFmt w:val="lowerLetter"/>
      <w:lvlText w:val="%8."/>
      <w:lvlJc w:val="left"/>
      <w:pPr>
        <w:ind w:left="6840" w:hanging="360"/>
      </w:pPr>
    </w:lvl>
    <w:lvl w:ilvl="8" w:tplc="4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0BF002E"/>
    <w:multiLevelType w:val="hybridMultilevel"/>
    <w:tmpl w:val="23C48064"/>
    <w:lvl w:ilvl="0" w:tplc="3F261A06">
      <w:start w:val="1"/>
      <w:numFmt w:val="lowerRoman"/>
      <w:lvlText w:val="%1."/>
      <w:lvlJc w:val="left"/>
      <w:pPr>
        <w:ind w:left="1080" w:hanging="72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B07ACB"/>
    <w:multiLevelType w:val="hybridMultilevel"/>
    <w:tmpl w:val="12EC6894"/>
    <w:lvl w:ilvl="0" w:tplc="4EC67868">
      <w:start w:val="1"/>
      <w:numFmt w:val="lowerRoman"/>
      <w:lvlText w:val="%1."/>
      <w:lvlJc w:val="left"/>
      <w:pPr>
        <w:ind w:left="1080" w:hanging="72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313A1"/>
    <w:multiLevelType w:val="hybridMultilevel"/>
    <w:tmpl w:val="0458FA1C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049338">
    <w:abstractNumId w:val="4"/>
  </w:num>
  <w:num w:numId="2" w16cid:durableId="911350458">
    <w:abstractNumId w:val="7"/>
  </w:num>
  <w:num w:numId="3" w16cid:durableId="2119518409">
    <w:abstractNumId w:val="2"/>
  </w:num>
  <w:num w:numId="4" w16cid:durableId="827675976">
    <w:abstractNumId w:val="3"/>
  </w:num>
  <w:num w:numId="5" w16cid:durableId="106059721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57825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256987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87582445">
    <w:abstractNumId w:val="6"/>
  </w:num>
  <w:num w:numId="9" w16cid:durableId="127668560">
    <w:abstractNumId w:val="0"/>
  </w:num>
  <w:num w:numId="10" w16cid:durableId="1131746690">
    <w:abstractNumId w:val="11"/>
  </w:num>
  <w:num w:numId="11" w16cid:durableId="1694572601">
    <w:abstractNumId w:val="8"/>
  </w:num>
  <w:num w:numId="12" w16cid:durableId="7742561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92B"/>
    <w:rsid w:val="00016256"/>
    <w:rsid w:val="00037A98"/>
    <w:rsid w:val="000B41E2"/>
    <w:rsid w:val="00132F64"/>
    <w:rsid w:val="0014355C"/>
    <w:rsid w:val="0015289D"/>
    <w:rsid w:val="00152D99"/>
    <w:rsid w:val="00170F31"/>
    <w:rsid w:val="00173F51"/>
    <w:rsid w:val="001B44D4"/>
    <w:rsid w:val="001C17B9"/>
    <w:rsid w:val="001F35A1"/>
    <w:rsid w:val="0021745E"/>
    <w:rsid w:val="002361E3"/>
    <w:rsid w:val="002379B1"/>
    <w:rsid w:val="00240BCB"/>
    <w:rsid w:val="00242D25"/>
    <w:rsid w:val="00243775"/>
    <w:rsid w:val="002523E7"/>
    <w:rsid w:val="002708A9"/>
    <w:rsid w:val="002E631B"/>
    <w:rsid w:val="002F5EDF"/>
    <w:rsid w:val="003061D2"/>
    <w:rsid w:val="00333D07"/>
    <w:rsid w:val="0033514F"/>
    <w:rsid w:val="003C0F19"/>
    <w:rsid w:val="003E1CB0"/>
    <w:rsid w:val="00425162"/>
    <w:rsid w:val="00427FA0"/>
    <w:rsid w:val="00463630"/>
    <w:rsid w:val="004A0F85"/>
    <w:rsid w:val="004D041B"/>
    <w:rsid w:val="004E199F"/>
    <w:rsid w:val="004F7D1C"/>
    <w:rsid w:val="00570A8A"/>
    <w:rsid w:val="005B46C5"/>
    <w:rsid w:val="005C12D3"/>
    <w:rsid w:val="00607F46"/>
    <w:rsid w:val="006558F4"/>
    <w:rsid w:val="00673FD7"/>
    <w:rsid w:val="00686EC6"/>
    <w:rsid w:val="006F228F"/>
    <w:rsid w:val="00771A52"/>
    <w:rsid w:val="00772C8D"/>
    <w:rsid w:val="00795D62"/>
    <w:rsid w:val="007B2F09"/>
    <w:rsid w:val="007B392B"/>
    <w:rsid w:val="007C402D"/>
    <w:rsid w:val="00815CDA"/>
    <w:rsid w:val="008228AD"/>
    <w:rsid w:val="00844C92"/>
    <w:rsid w:val="008C334D"/>
    <w:rsid w:val="008F37CE"/>
    <w:rsid w:val="00990B15"/>
    <w:rsid w:val="009A5922"/>
    <w:rsid w:val="00A5676C"/>
    <w:rsid w:val="00A66590"/>
    <w:rsid w:val="00AE2912"/>
    <w:rsid w:val="00B20254"/>
    <w:rsid w:val="00B309B8"/>
    <w:rsid w:val="00B53E3A"/>
    <w:rsid w:val="00C82502"/>
    <w:rsid w:val="00C96A8B"/>
    <w:rsid w:val="00CC09B0"/>
    <w:rsid w:val="00CD4F2C"/>
    <w:rsid w:val="00CF48A8"/>
    <w:rsid w:val="00D537A8"/>
    <w:rsid w:val="00D73058"/>
    <w:rsid w:val="00D80508"/>
    <w:rsid w:val="00DD6EE0"/>
    <w:rsid w:val="00E157C7"/>
    <w:rsid w:val="00E45A88"/>
    <w:rsid w:val="00EC5F64"/>
    <w:rsid w:val="00ED3BFA"/>
    <w:rsid w:val="00EE1F73"/>
    <w:rsid w:val="00EF4E02"/>
    <w:rsid w:val="00F10FA1"/>
    <w:rsid w:val="00F278A1"/>
    <w:rsid w:val="00F27C99"/>
    <w:rsid w:val="00FD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F90E5CB"/>
  <w15:chartTrackingRefBased/>
  <w15:docId w15:val="{BF793CFF-569C-4378-9628-F1E9F969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92B"/>
    <w:pPr>
      <w:suppressAutoHyphens/>
      <w:spacing w:before="120" w:after="60" w:line="260" w:lineRule="atLeast"/>
    </w:pPr>
    <w:rPr>
      <w:rFonts w:ascii="Calibri" w:hAnsi="Calibri"/>
      <w:sz w:val="24"/>
      <w:szCs w:val="25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39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7B392B"/>
    <w:pPr>
      <w:spacing w:before="480" w:after="120" w:line="380" w:lineRule="exact"/>
      <w:contextualSpacing/>
      <w:outlineLvl w:val="1"/>
    </w:pPr>
    <w:rPr>
      <w:caps/>
      <w:color w:val="auto"/>
      <w:sz w:val="3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B392B"/>
    <w:rPr>
      <w:rFonts w:asciiTheme="majorHAnsi" w:eastAsiaTheme="majorEastAsia" w:hAnsiTheme="majorHAnsi" w:cstheme="majorBidi"/>
      <w:caps/>
      <w:sz w:val="38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7B39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39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392B"/>
    <w:rPr>
      <w:rFonts w:ascii="Calibri" w:hAnsi="Calibri"/>
      <w:sz w:val="20"/>
      <w:szCs w:val="20"/>
    </w:rPr>
  </w:style>
  <w:style w:type="paragraph" w:customStyle="1" w:styleId="Bullet">
    <w:name w:val="Bullet"/>
    <w:aliases w:val="Body,Bullet + line,b,b + line,b1,level 1"/>
    <w:basedOn w:val="Normal"/>
    <w:link w:val="BulletChar"/>
    <w:qFormat/>
    <w:rsid w:val="007B392B"/>
    <w:pPr>
      <w:numPr>
        <w:numId w:val="1"/>
      </w:numPr>
    </w:pPr>
  </w:style>
  <w:style w:type="character" w:customStyle="1" w:styleId="BulletChar">
    <w:name w:val="Bullet Char"/>
    <w:aliases w:val="Body Char,Bullet + line Char,Bullets Char,Number Char,b + line Char,b + line Char Char,b Char,b Char Char,b1 Char,level 1 Char"/>
    <w:basedOn w:val="DefaultParagraphFont"/>
    <w:link w:val="Bullet"/>
    <w:rsid w:val="007B392B"/>
    <w:rPr>
      <w:rFonts w:ascii="Calibri" w:hAnsi="Calibri"/>
      <w:sz w:val="24"/>
      <w:szCs w:val="25"/>
    </w:rPr>
  </w:style>
  <w:style w:type="paragraph" w:customStyle="1" w:styleId="Dash">
    <w:name w:val="Dash"/>
    <w:basedOn w:val="Normal"/>
    <w:rsid w:val="007B392B"/>
    <w:pPr>
      <w:numPr>
        <w:ilvl w:val="1"/>
        <w:numId w:val="1"/>
      </w:numPr>
    </w:pPr>
  </w:style>
  <w:style w:type="paragraph" w:customStyle="1" w:styleId="DoubleDot">
    <w:name w:val="Double Dot"/>
    <w:basedOn w:val="Normal"/>
    <w:rsid w:val="007B392B"/>
    <w:pPr>
      <w:numPr>
        <w:ilvl w:val="2"/>
        <w:numId w:val="1"/>
      </w:numPr>
    </w:pPr>
  </w:style>
  <w:style w:type="paragraph" w:customStyle="1" w:styleId="Bullet1">
    <w:name w:val="Bullet 1"/>
    <w:basedOn w:val="Normal"/>
    <w:qFormat/>
    <w:rsid w:val="007B392B"/>
    <w:pPr>
      <w:numPr>
        <w:numId w:val="2"/>
      </w:numPr>
      <w:spacing w:before="60"/>
    </w:pPr>
  </w:style>
  <w:style w:type="paragraph" w:customStyle="1" w:styleId="a">
    <w:name w:val="바탕글"/>
    <w:rsid w:val="007B392B"/>
    <w:pPr>
      <w:widowControl w:val="0"/>
      <w:wordWrap w:val="0"/>
      <w:autoSpaceDE w:val="0"/>
      <w:autoSpaceDN w:val="0"/>
      <w:adjustRightInd w:val="0"/>
      <w:spacing w:after="0" w:line="240" w:lineRule="auto"/>
      <w:jc w:val="both"/>
    </w:pPr>
    <w:rPr>
      <w:rFonts w:ascii="Malgun Gothic" w:eastAsia="Malgun Gothic" w:hAnsi="Malgun Gothic" w:cs="Malgun Gothic"/>
      <w:color w:val="000000"/>
      <w:kern w:val="20"/>
      <w:sz w:val="20"/>
      <w:szCs w:val="20"/>
      <w:lang w:val="en-US" w:eastAsia="ko-KR"/>
    </w:rPr>
  </w:style>
  <w:style w:type="character" w:customStyle="1" w:styleId="Heading1Char">
    <w:name w:val="Heading 1 Char"/>
    <w:basedOn w:val="DefaultParagraphFont"/>
    <w:link w:val="Heading1"/>
    <w:uiPriority w:val="9"/>
    <w:rsid w:val="007B39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92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92B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1C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1CB0"/>
    <w:rPr>
      <w:rFonts w:ascii="Calibri" w:hAnsi="Calibri"/>
      <w:b/>
      <w:bCs/>
      <w:sz w:val="20"/>
      <w:szCs w:val="20"/>
    </w:rPr>
  </w:style>
  <w:style w:type="table" w:styleId="TableGrid">
    <w:name w:val="Table Grid"/>
    <w:basedOn w:val="TableNormal"/>
    <w:rsid w:val="00EC5F64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C09B0"/>
    <w:pPr>
      <w:spacing w:after="0" w:line="240" w:lineRule="auto"/>
    </w:pPr>
    <w:rPr>
      <w:rFonts w:ascii="Calibri" w:hAnsi="Calibri"/>
      <w:sz w:val="24"/>
      <w:szCs w:val="25"/>
    </w:rPr>
  </w:style>
  <w:style w:type="paragraph" w:styleId="Header">
    <w:name w:val="header"/>
    <w:basedOn w:val="Normal"/>
    <w:link w:val="HeaderChar"/>
    <w:uiPriority w:val="99"/>
    <w:unhideWhenUsed/>
    <w:rsid w:val="002708A9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8A9"/>
    <w:rPr>
      <w:rFonts w:ascii="Calibri" w:hAnsi="Calibri"/>
      <w:sz w:val="24"/>
      <w:szCs w:val="25"/>
    </w:rPr>
  </w:style>
  <w:style w:type="paragraph" w:styleId="Footer">
    <w:name w:val="footer"/>
    <w:basedOn w:val="Normal"/>
    <w:link w:val="FooterChar"/>
    <w:uiPriority w:val="99"/>
    <w:unhideWhenUsed/>
    <w:rsid w:val="002708A9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8A9"/>
    <w:rPr>
      <w:rFonts w:ascii="Calibri" w:hAnsi="Calibri"/>
      <w:sz w:val="24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952AF08EF54743B6A9A7912E2C3EF6" ma:contentTypeVersion="15" ma:contentTypeDescription="Create a new document." ma:contentTypeScope="" ma:versionID="75fcb6dc9677c1a9ec89bfb3163ffb70">
  <xsd:schema xmlns:xsd="http://www.w3.org/2001/XMLSchema" xmlns:xs="http://www.w3.org/2001/XMLSchema" xmlns:p="http://schemas.microsoft.com/office/2006/metadata/properties" xmlns:ns2="416d98e1-ff00-40e2-a2c0-d475b3a7e942" xmlns:ns3="fdf53c1d-3426-4032-9bdb-84c3ea6fc01e" targetNamespace="http://schemas.microsoft.com/office/2006/metadata/properties" ma:root="true" ma:fieldsID="c0690ded2cc8a4708593b13970495eb7" ns2:_="" ns3:_="">
    <xsd:import namespace="416d98e1-ff00-40e2-a2c0-d475b3a7e942"/>
    <xsd:import namespace="fdf53c1d-3426-4032-9bdb-84c3ea6fc0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6d98e1-ff00-40e2-a2c0-d475b3a7e9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00eb7d5-ca27-4af2-baac-ce43792536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53c1d-3426-4032-9bdb-84c3ea6fc0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4e5e057-3574-4d7d-8ade-7e6e199554ca}" ma:internalName="TaxCatchAll" ma:showField="CatchAllData" ma:web="fdf53c1d-3426-4032-9bdb-84c3ea6fc0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f53c1d-3426-4032-9bdb-84c3ea6fc01e" xsi:nil="true"/>
    <lcf76f155ced4ddcb4097134ff3c332f xmlns="416d98e1-ff00-40e2-a2c0-d475b3a7e94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6F251B-1C39-4E95-947F-0C793460EA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6d98e1-ff00-40e2-a2c0-d475b3a7e942"/>
    <ds:schemaRef ds:uri="fdf53c1d-3426-4032-9bdb-84c3ea6fc0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D0711B-B239-4EFF-87EC-469C86C83C92}">
  <ds:schemaRefs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fdf53c1d-3426-4032-9bdb-84c3ea6fc01e"/>
    <ds:schemaRef ds:uri="http://purl.org/dc/dcmitype/"/>
    <ds:schemaRef ds:uri="http://schemas.microsoft.com/office/2006/documentManagement/types"/>
    <ds:schemaRef ds:uri="http://schemas.microsoft.com/office/2006/metadata/properties"/>
    <ds:schemaRef ds:uri="416d98e1-ff00-40e2-a2c0-d475b3a7e94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F16BB1D-CA1B-42AB-9AFF-6227E9AB0B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812</Words>
  <Characters>4832</Characters>
  <Application>Microsoft Office Word</Application>
  <DocSecurity>0</DocSecurity>
  <Lines>107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Foreign Affairs and Trade</Company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Australia-Singapore Memorandum of Understanding on Cooperation in the Field of Digital Identity</dc:title>
  <dc:subject/>
  <dc:creator>Nixon, William</dc:creator>
  <cp:keywords>[SEC=OFFICIAL]</cp:keywords>
  <dc:description/>
  <cp:lastModifiedBy>Kevin Smith</cp:lastModifiedBy>
  <cp:revision>11</cp:revision>
  <dcterms:created xsi:type="dcterms:W3CDTF">2020-03-12T04:09:00Z</dcterms:created>
  <dcterms:modified xsi:type="dcterms:W3CDTF">2026-01-28T01:04:00Z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1199577a-bf21-4ad1-91ad-ea054949dfa2</vt:lpwstr>
  </property>
  <property fmtid="{D5CDD505-2E9C-101B-9397-08002B2CF9AE}" pid="3" name="SEC">
    <vt:lpwstr>UNCLASSIFIED</vt:lpwstr>
  </property>
  <property fmtid="{D5CDD505-2E9C-101B-9397-08002B2CF9AE}" pid="4" name="DLM">
    <vt:lpwstr>No DLM</vt:lpwstr>
  </property>
  <property fmtid="{D5CDD505-2E9C-101B-9397-08002B2CF9AE}" pid="5" name="MSIP_Label_3f9331f7-95a2-472a-92bc-d73219eb516b_Enabled">
    <vt:lpwstr>True</vt:lpwstr>
  </property>
  <property fmtid="{D5CDD505-2E9C-101B-9397-08002B2CF9AE}" pid="6" name="MSIP_Label_3f9331f7-95a2-472a-92bc-d73219eb516b_SiteId">
    <vt:lpwstr>0b11c524-9a1c-4e1b-84cb-6336aefc2243</vt:lpwstr>
  </property>
  <property fmtid="{D5CDD505-2E9C-101B-9397-08002B2CF9AE}" pid="7" name="MSIP_Label_3f9331f7-95a2-472a-92bc-d73219eb516b_Owner">
    <vt:lpwstr>Manvinder_Singh_BHULLAR@mti.gov.sg</vt:lpwstr>
  </property>
  <property fmtid="{D5CDD505-2E9C-101B-9397-08002B2CF9AE}" pid="8" name="MSIP_Label_3f9331f7-95a2-472a-92bc-d73219eb516b_SetDate">
    <vt:lpwstr>2020-03-05T01:51:39.5481879Z</vt:lpwstr>
  </property>
  <property fmtid="{D5CDD505-2E9C-101B-9397-08002B2CF9AE}" pid="9" name="MSIP_Label_3f9331f7-95a2-472a-92bc-d73219eb516b_Name">
    <vt:lpwstr>CONFIDENTIAL</vt:lpwstr>
  </property>
  <property fmtid="{D5CDD505-2E9C-101B-9397-08002B2CF9AE}" pid="10" name="MSIP_Label_3f9331f7-95a2-472a-92bc-d73219eb516b_Application">
    <vt:lpwstr>Microsoft Azure Information Protection</vt:lpwstr>
  </property>
  <property fmtid="{D5CDD505-2E9C-101B-9397-08002B2CF9AE}" pid="11" name="MSIP_Label_3f9331f7-95a2-472a-92bc-d73219eb516b_ActionId">
    <vt:lpwstr>b299e7a1-f2f7-41a8-9fcf-4683c9a14b31</vt:lpwstr>
  </property>
  <property fmtid="{D5CDD505-2E9C-101B-9397-08002B2CF9AE}" pid="12" name="MSIP_Label_3f9331f7-95a2-472a-92bc-d73219eb516b_Extended_MSFT_Method">
    <vt:lpwstr>Automatic</vt:lpwstr>
  </property>
  <property fmtid="{D5CDD505-2E9C-101B-9397-08002B2CF9AE}" pid="13" name="MSIP_Label_4f288355-fb4c-44cd-b9ca-40cfc2aee5f8_Enabled">
    <vt:lpwstr>True</vt:lpwstr>
  </property>
  <property fmtid="{D5CDD505-2E9C-101B-9397-08002B2CF9AE}" pid="14" name="MSIP_Label_4f288355-fb4c-44cd-b9ca-40cfc2aee5f8_SiteId">
    <vt:lpwstr>0b11c524-9a1c-4e1b-84cb-6336aefc2243</vt:lpwstr>
  </property>
  <property fmtid="{D5CDD505-2E9C-101B-9397-08002B2CF9AE}" pid="15" name="MSIP_Label_4f288355-fb4c-44cd-b9ca-40cfc2aee5f8_Owner">
    <vt:lpwstr>Manvinder_Singh_BHULLAR@mti.gov.sg</vt:lpwstr>
  </property>
  <property fmtid="{D5CDD505-2E9C-101B-9397-08002B2CF9AE}" pid="16" name="MSIP_Label_4f288355-fb4c-44cd-b9ca-40cfc2aee5f8_SetDate">
    <vt:lpwstr>2020-03-05T01:51:39.5481879Z</vt:lpwstr>
  </property>
  <property fmtid="{D5CDD505-2E9C-101B-9397-08002B2CF9AE}" pid="17" name="MSIP_Label_4f288355-fb4c-44cd-b9ca-40cfc2aee5f8_Name">
    <vt:lpwstr>NON-SENSITIVE</vt:lpwstr>
  </property>
  <property fmtid="{D5CDD505-2E9C-101B-9397-08002B2CF9AE}" pid="18" name="MSIP_Label_4f288355-fb4c-44cd-b9ca-40cfc2aee5f8_Application">
    <vt:lpwstr>Microsoft Azure Information Protection</vt:lpwstr>
  </property>
  <property fmtid="{D5CDD505-2E9C-101B-9397-08002B2CF9AE}" pid="19" name="MSIP_Label_4f288355-fb4c-44cd-b9ca-40cfc2aee5f8_ActionId">
    <vt:lpwstr>b299e7a1-f2f7-41a8-9fcf-4683c9a14b31</vt:lpwstr>
  </property>
  <property fmtid="{D5CDD505-2E9C-101B-9397-08002B2CF9AE}" pid="20" name="MSIP_Label_4f288355-fb4c-44cd-b9ca-40cfc2aee5f8_Parent">
    <vt:lpwstr>3f9331f7-95a2-472a-92bc-d73219eb516b</vt:lpwstr>
  </property>
  <property fmtid="{D5CDD505-2E9C-101B-9397-08002B2CF9AE}" pid="21" name="MSIP_Label_4f288355-fb4c-44cd-b9ca-40cfc2aee5f8_Extended_MSFT_Method">
    <vt:lpwstr>Automatic</vt:lpwstr>
  </property>
  <property fmtid="{D5CDD505-2E9C-101B-9397-08002B2CF9AE}" pid="22" name="Sensitivity">
    <vt:lpwstr>CONFIDENTIAL NON-SENSITIVE</vt:lpwstr>
  </property>
  <property fmtid="{D5CDD505-2E9C-101B-9397-08002B2CF9AE}" pid="23" name="ContentTypeId">
    <vt:lpwstr>0x01010037952AF08EF54743B6A9A7912E2C3EF6</vt:lpwstr>
  </property>
  <property fmtid="{D5CDD505-2E9C-101B-9397-08002B2CF9AE}" pid="24" name="MediaServiceImageTags">
    <vt:lpwstr/>
  </property>
  <property fmtid="{D5CDD505-2E9C-101B-9397-08002B2CF9AE}" pid="25" name="PM_Caveats_Count">
    <vt:lpwstr>0</vt:lpwstr>
  </property>
  <property fmtid="{D5CDD505-2E9C-101B-9397-08002B2CF9AE}" pid="26" name="PM_Namespace">
    <vt:lpwstr>gov.au</vt:lpwstr>
  </property>
  <property fmtid="{D5CDD505-2E9C-101B-9397-08002B2CF9AE}" pid="27" name="PM_Version">
    <vt:lpwstr>2018.4</vt:lpwstr>
  </property>
  <property fmtid="{D5CDD505-2E9C-101B-9397-08002B2CF9AE}" pid="28" name="PM_Note">
    <vt:lpwstr/>
  </property>
  <property fmtid="{D5CDD505-2E9C-101B-9397-08002B2CF9AE}" pid="29" name="PMHMAC">
    <vt:lpwstr>v=2022.1;a=SHA256;h=7039972338DCF79C5A6EDE36852CB8A52D55C5EC9865E5925F6C5E1575F3A99F</vt:lpwstr>
  </property>
  <property fmtid="{D5CDD505-2E9C-101B-9397-08002B2CF9AE}" pid="30" name="PM_Qualifier">
    <vt:lpwstr/>
  </property>
  <property fmtid="{D5CDD505-2E9C-101B-9397-08002B2CF9AE}" pid="31" name="PM_SecurityClassification">
    <vt:lpwstr>OFFICIAL</vt:lpwstr>
  </property>
  <property fmtid="{D5CDD505-2E9C-101B-9397-08002B2CF9AE}" pid="32" name="PM_ProtectiveMarkingValue_Header">
    <vt:lpwstr>OFFICIAL</vt:lpwstr>
  </property>
  <property fmtid="{D5CDD505-2E9C-101B-9397-08002B2CF9AE}" pid="33" name="PM_OriginationTimeStamp">
    <vt:lpwstr>2026-01-23T03:07:18Z</vt:lpwstr>
  </property>
  <property fmtid="{D5CDD505-2E9C-101B-9397-08002B2CF9AE}" pid="34" name="PM_DownTo">
    <vt:lpwstr/>
  </property>
  <property fmtid="{D5CDD505-2E9C-101B-9397-08002B2CF9AE}" pid="35" name="PM_Markers">
    <vt:lpwstr/>
  </property>
  <property fmtid="{D5CDD505-2E9C-101B-9397-08002B2CF9AE}" pid="36" name="PM_DisplayValueSecClassificationWithQualifier">
    <vt:lpwstr>OFFICIAL</vt:lpwstr>
  </property>
  <property fmtid="{D5CDD505-2E9C-101B-9397-08002B2CF9AE}" pid="37" name="PM_Expires">
    <vt:lpwstr/>
  </property>
  <property fmtid="{D5CDD505-2E9C-101B-9397-08002B2CF9AE}" pid="38" name="PM_InsertionValue">
    <vt:lpwstr>OFFICIAL</vt:lpwstr>
  </property>
  <property fmtid="{D5CDD505-2E9C-101B-9397-08002B2CF9AE}" pid="39" name="PM_Originator_Hash_SHA1">
    <vt:lpwstr>9565E75873B7B653BE2F539468E2F964E7CEA547</vt:lpwstr>
  </property>
  <property fmtid="{D5CDD505-2E9C-101B-9397-08002B2CF9AE}" pid="40" name="PM_Originating_FileId">
    <vt:lpwstr>76AC900531D243BD9FA2CE88671412E9</vt:lpwstr>
  </property>
  <property fmtid="{D5CDD505-2E9C-101B-9397-08002B2CF9AE}" pid="41" name="PM_ProtectiveMarkingValue_Footer">
    <vt:lpwstr>OFFICIAL</vt:lpwstr>
  </property>
  <property fmtid="{D5CDD505-2E9C-101B-9397-08002B2CF9AE}" pid="42" name="PM_Display">
    <vt:lpwstr>OFFICIAL</vt:lpwstr>
  </property>
  <property fmtid="{D5CDD505-2E9C-101B-9397-08002B2CF9AE}" pid="43" name="PM_OriginatorUserAccountName_SHA256">
    <vt:lpwstr>70AC5B777A93C5FEDE4743D8F46B933601F1F4B8400C508CD9318EB3FED0F977</vt:lpwstr>
  </property>
  <property fmtid="{D5CDD505-2E9C-101B-9397-08002B2CF9AE}" pid="44" name="PM_OriginatorDomainName_SHA256">
    <vt:lpwstr>6F3591835F3B2A8A025B00B5BA6418010DA3A17C9C26EA9C049FFD28039489A2</vt:lpwstr>
  </property>
  <property fmtid="{D5CDD505-2E9C-101B-9397-08002B2CF9AE}" pid="45" name="PMUuid">
    <vt:lpwstr>v=2022.2;d=gov.au;g=46DD6D7C-8107-577B-BC6E-F348953B2E44</vt:lpwstr>
  </property>
  <property fmtid="{D5CDD505-2E9C-101B-9397-08002B2CF9AE}" pid="46" name="PM_Hash_Version">
    <vt:lpwstr>2022.1</vt:lpwstr>
  </property>
  <property fmtid="{D5CDD505-2E9C-101B-9397-08002B2CF9AE}" pid="47" name="PM_Hash_Salt_Prev">
    <vt:lpwstr>CCBBA4629957A5C172DEC2344F7BCB28</vt:lpwstr>
  </property>
  <property fmtid="{D5CDD505-2E9C-101B-9397-08002B2CF9AE}" pid="48" name="PM_Hash_Salt">
    <vt:lpwstr>A5CA096A132F89B94D5FF1D0F2F24412</vt:lpwstr>
  </property>
  <property fmtid="{D5CDD505-2E9C-101B-9397-08002B2CF9AE}" pid="49" name="PM_Hash_SHA1">
    <vt:lpwstr>908F503A82EA197A8FA7F9162B944E46B6307B70</vt:lpwstr>
  </property>
  <property fmtid="{D5CDD505-2E9C-101B-9397-08002B2CF9AE}" pid="50" name="PM_SecurityClassification_Prev">
    <vt:lpwstr>OFFICIAL</vt:lpwstr>
  </property>
  <property fmtid="{D5CDD505-2E9C-101B-9397-08002B2CF9AE}" pid="51" name="PM_Qualifier_Prev">
    <vt:lpwstr/>
  </property>
</Properties>
</file>