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69E3" w14:textId="77777777" w:rsidR="00B73E07" w:rsidRPr="00900D53" w:rsidRDefault="00B73E07" w:rsidP="00B73E07">
      <w:pPr>
        <w:widowControl w:val="0"/>
        <w:spacing w:line="240" w:lineRule="auto"/>
        <w:jc w:val="center"/>
        <w:outlineLvl w:val="1"/>
        <w:rPr>
          <w:rFonts w:ascii="Calibri" w:eastAsia="Arial" w:hAnsi="Calibri" w:cs="Times New Roman"/>
          <w:b/>
          <w:bCs/>
          <w:sz w:val="28"/>
          <w:szCs w:val="28"/>
          <w:lang w:val="en-US"/>
        </w:rPr>
      </w:pPr>
      <w:r w:rsidRPr="00900D53">
        <w:rPr>
          <w:rFonts w:ascii="Calibri" w:eastAsia="Arial" w:hAnsi="Calibri" w:cs="Times New Roman"/>
          <w:b/>
          <w:bCs/>
          <w:sz w:val="28"/>
          <w:szCs w:val="28"/>
          <w:lang w:val="en-US"/>
        </w:rPr>
        <w:t>MEMORANDUM OF UNDERSTANDING</w:t>
      </w:r>
    </w:p>
    <w:p w14:paraId="543ABD19" w14:textId="7AC67031" w:rsidR="00FB658C" w:rsidRDefault="00B73E07" w:rsidP="00FB658C">
      <w:pPr>
        <w:widowControl w:val="0"/>
        <w:spacing w:line="240" w:lineRule="auto"/>
        <w:jc w:val="center"/>
        <w:outlineLvl w:val="1"/>
        <w:rPr>
          <w:rFonts w:ascii="Calibri" w:eastAsia="Arial" w:hAnsi="Calibri" w:cs="Times New Roman"/>
          <w:b/>
          <w:bCs/>
          <w:sz w:val="28"/>
          <w:szCs w:val="28"/>
          <w:lang w:val="en-US"/>
        </w:rPr>
      </w:pPr>
      <w:r w:rsidRPr="00900D53">
        <w:rPr>
          <w:rFonts w:ascii="Calibri" w:eastAsia="Arial" w:hAnsi="Calibri" w:cs="Times New Roman"/>
          <w:b/>
          <w:bCs/>
          <w:sz w:val="28"/>
          <w:szCs w:val="28"/>
          <w:lang w:val="en-US"/>
        </w:rPr>
        <w:t xml:space="preserve"> BETWEEN </w:t>
      </w:r>
    </w:p>
    <w:p w14:paraId="29CAEFBA" w14:textId="434485B1" w:rsidR="00900D53" w:rsidRPr="00900D53" w:rsidRDefault="00900D53" w:rsidP="00FB658C">
      <w:pPr>
        <w:widowControl w:val="0"/>
        <w:spacing w:line="240" w:lineRule="auto"/>
        <w:jc w:val="center"/>
        <w:outlineLvl w:val="1"/>
        <w:rPr>
          <w:rFonts w:ascii="Calibri" w:eastAsia="Arial" w:hAnsi="Calibri" w:cs="Times New Roman"/>
          <w:b/>
          <w:bCs/>
          <w:sz w:val="28"/>
          <w:szCs w:val="28"/>
          <w:lang w:val="en-US"/>
        </w:rPr>
      </w:pPr>
      <w:r w:rsidRPr="00900D53">
        <w:rPr>
          <w:rFonts w:ascii="Calibri" w:eastAsia="Arial" w:hAnsi="Calibri" w:cs="Times New Roman"/>
          <w:b/>
          <w:bCs/>
          <w:sz w:val="28"/>
          <w:szCs w:val="28"/>
          <w:lang w:val="en-US"/>
        </w:rPr>
        <w:t>THE AUSTRALIAN TAXATION OFFICE (“ATO”)</w:t>
      </w:r>
    </w:p>
    <w:p w14:paraId="3E8F2612" w14:textId="062D4CE4" w:rsidR="00B73E07" w:rsidRPr="00900D53" w:rsidRDefault="00B73E07" w:rsidP="00B73E07">
      <w:pPr>
        <w:widowControl w:val="0"/>
        <w:spacing w:line="240" w:lineRule="auto"/>
        <w:jc w:val="center"/>
        <w:outlineLvl w:val="1"/>
        <w:rPr>
          <w:rFonts w:ascii="Calibri" w:eastAsia="Arial" w:hAnsi="Calibri" w:cs="Times New Roman"/>
          <w:b/>
          <w:bCs/>
          <w:sz w:val="28"/>
          <w:szCs w:val="28"/>
          <w:lang w:val="en-US"/>
        </w:rPr>
      </w:pPr>
      <w:r w:rsidRPr="00900D53">
        <w:rPr>
          <w:rFonts w:ascii="Calibri" w:eastAsia="Arial" w:hAnsi="Calibri" w:cs="Times New Roman"/>
          <w:b/>
          <w:bCs/>
          <w:sz w:val="28"/>
          <w:szCs w:val="28"/>
          <w:lang w:val="en-US"/>
        </w:rPr>
        <w:t xml:space="preserve">AND </w:t>
      </w:r>
      <w:r w:rsidRPr="00900D53">
        <w:rPr>
          <w:rFonts w:ascii="Calibri" w:eastAsia="Arial" w:hAnsi="Calibri" w:cs="Times New Roman"/>
          <w:b/>
          <w:bCs/>
          <w:sz w:val="28"/>
          <w:szCs w:val="28"/>
          <w:lang w:val="en-US"/>
        </w:rPr>
        <w:br/>
      </w:r>
      <w:r w:rsidR="00900D53" w:rsidRPr="00900D53">
        <w:rPr>
          <w:rFonts w:ascii="Calibri" w:eastAsia="Arial" w:hAnsi="Calibri" w:cs="Times New Roman"/>
          <w:b/>
          <w:bCs/>
          <w:sz w:val="28"/>
          <w:szCs w:val="28"/>
          <w:lang w:val="en-US"/>
        </w:rPr>
        <w:t>THE INFOCOMM MEDIA DEVELOPMENT AUTHORITY OF SINGAPORE (“IMDA”)</w:t>
      </w:r>
    </w:p>
    <w:p w14:paraId="14B45D01" w14:textId="77777777" w:rsidR="00B73E07" w:rsidRPr="00900D53" w:rsidRDefault="00B73E07" w:rsidP="00B73E07">
      <w:pPr>
        <w:widowControl w:val="0"/>
        <w:spacing w:line="240" w:lineRule="auto"/>
        <w:jc w:val="center"/>
        <w:outlineLvl w:val="1"/>
        <w:rPr>
          <w:rFonts w:ascii="Calibri" w:eastAsia="Arial" w:hAnsi="Calibri" w:cs="Times New Roman"/>
          <w:b/>
          <w:bCs/>
          <w:sz w:val="28"/>
          <w:szCs w:val="28"/>
          <w:lang w:val="en-US"/>
        </w:rPr>
      </w:pPr>
      <w:r w:rsidRPr="00900D53">
        <w:rPr>
          <w:rFonts w:ascii="Calibri" w:eastAsia="Arial" w:hAnsi="Calibri" w:cs="Times New Roman"/>
          <w:b/>
          <w:bCs/>
          <w:sz w:val="28"/>
          <w:szCs w:val="28"/>
          <w:lang w:val="en-US"/>
        </w:rPr>
        <w:t>ON COOPERATION FOR ELECTRONIC INVOICING</w:t>
      </w:r>
    </w:p>
    <w:p w14:paraId="6660A862" w14:textId="293D1C0D"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 xml:space="preserve">Paragraph </w:t>
      </w:r>
      <w:r w:rsidR="00B73E07" w:rsidRPr="00900D53">
        <w:rPr>
          <w:rFonts w:ascii="Calibri" w:eastAsia="Arial" w:hAnsi="Calibri" w:cs="Times New Roman"/>
          <w:b/>
          <w:bCs/>
          <w:lang w:val="en-US"/>
        </w:rPr>
        <w:t>1. Introduction</w:t>
      </w:r>
    </w:p>
    <w:p w14:paraId="148C90CF" w14:textId="05B4C7F5" w:rsidR="00B73E07" w:rsidRPr="00900D53" w:rsidRDefault="00B73E07" w:rsidP="00B73E07">
      <w:pPr>
        <w:jc w:val="both"/>
        <w:rPr>
          <w:rFonts w:eastAsia="Times New Roman" w:cstheme="minorHAnsi"/>
        </w:rPr>
      </w:pPr>
      <w:r w:rsidRPr="00900D53">
        <w:rPr>
          <w:rFonts w:eastAsia="Times New Roman" w:cstheme="minorHAnsi"/>
        </w:rPr>
        <w:t xml:space="preserve">The </w:t>
      </w:r>
      <w:r w:rsidR="003034C9" w:rsidRPr="00900D53">
        <w:rPr>
          <w:rFonts w:eastAsia="Times New Roman" w:cstheme="minorHAnsi"/>
        </w:rPr>
        <w:t>Australian Taxation Office</w:t>
      </w:r>
      <w:r w:rsidRPr="00900D53">
        <w:rPr>
          <w:rFonts w:eastAsia="Times New Roman" w:cstheme="minorHAnsi"/>
        </w:rPr>
        <w:t xml:space="preserve"> (“</w:t>
      </w:r>
      <w:r w:rsidR="003034C9" w:rsidRPr="00900D53">
        <w:rPr>
          <w:rFonts w:eastAsia="Times New Roman" w:cstheme="minorHAnsi"/>
        </w:rPr>
        <w:t>ATO</w:t>
      </w:r>
      <w:r w:rsidRPr="00900D53">
        <w:rPr>
          <w:rFonts w:eastAsia="Times New Roman" w:cstheme="minorHAnsi"/>
        </w:rPr>
        <w:t xml:space="preserve">”) and the </w:t>
      </w:r>
      <w:proofErr w:type="spellStart"/>
      <w:r w:rsidR="003034C9" w:rsidRPr="00900D53">
        <w:rPr>
          <w:rFonts w:eastAsia="Times New Roman" w:cstheme="minorHAnsi"/>
        </w:rPr>
        <w:t>Infocomm</w:t>
      </w:r>
      <w:proofErr w:type="spellEnd"/>
      <w:r w:rsidR="00AD09B9" w:rsidRPr="00900D53">
        <w:rPr>
          <w:rFonts w:eastAsia="Times New Roman" w:cstheme="minorHAnsi"/>
        </w:rPr>
        <w:t xml:space="preserve"> </w:t>
      </w:r>
      <w:r w:rsidR="003034C9" w:rsidRPr="00900D53">
        <w:rPr>
          <w:rFonts w:eastAsia="Times New Roman" w:cstheme="minorHAnsi"/>
        </w:rPr>
        <w:t xml:space="preserve">Media Development of Singapore (“IMDA”) </w:t>
      </w:r>
      <w:r w:rsidRPr="00900D53">
        <w:rPr>
          <w:rFonts w:eastAsia="Malgun Gothic" w:cstheme="minorHAnsi"/>
          <w:kern w:val="22"/>
          <w:lang w:val="en-US" w:eastAsia="ko-KR"/>
        </w:rPr>
        <w:t>(hereinafter referred to individually as a “Participant” and collectively as the “Participants”</w:t>
      </w:r>
      <w:proofErr w:type="gramStart"/>
      <w:r w:rsidRPr="00900D53">
        <w:rPr>
          <w:rFonts w:eastAsia="Malgun Gothic" w:cstheme="minorHAnsi"/>
          <w:kern w:val="22"/>
          <w:lang w:val="en-US" w:eastAsia="ko-KR"/>
        </w:rPr>
        <w:t>)</w:t>
      </w:r>
      <w:r w:rsidRPr="00900D53">
        <w:rPr>
          <w:rFonts w:eastAsia="Times New Roman" w:cstheme="minorHAnsi"/>
        </w:rPr>
        <w:t>;</w:t>
      </w:r>
      <w:proofErr w:type="gramEnd"/>
      <w:r w:rsidRPr="00900D53">
        <w:rPr>
          <w:rFonts w:eastAsia="Times New Roman" w:cstheme="minorHAnsi"/>
        </w:rPr>
        <w:t xml:space="preserve"> </w:t>
      </w:r>
    </w:p>
    <w:p w14:paraId="31442AAC" w14:textId="6A1D4272" w:rsidR="00B73E07" w:rsidRPr="00900D53" w:rsidRDefault="00B73E07" w:rsidP="004A53F7">
      <w:pPr>
        <w:widowControl w:val="0"/>
        <w:spacing w:after="200" w:line="240" w:lineRule="auto"/>
        <w:jc w:val="both"/>
        <w:rPr>
          <w:rFonts w:ascii="Calibri" w:eastAsia="Calibri" w:hAnsi="Calibri" w:cs="Times New Roman"/>
          <w:lang w:val="en-US"/>
        </w:rPr>
      </w:pPr>
      <w:r w:rsidRPr="00900D53">
        <w:rPr>
          <w:rFonts w:ascii="Calibri" w:eastAsia="Calibri" w:hAnsi="Calibri" w:cs="Times New Roman"/>
          <w:lang w:val="en-US"/>
        </w:rPr>
        <w:t xml:space="preserve">RECOGNISING the Participants’ well-established partnership founded upon pragmatic cooperation, open two-way discussion, and sharing of policy and technical </w:t>
      </w:r>
      <w:proofErr w:type="gramStart"/>
      <w:r w:rsidRPr="00900D53">
        <w:rPr>
          <w:rFonts w:ascii="Calibri" w:eastAsia="Calibri" w:hAnsi="Calibri" w:cs="Times New Roman"/>
          <w:lang w:val="en-US"/>
        </w:rPr>
        <w:t>experiences;</w:t>
      </w:r>
      <w:proofErr w:type="gramEnd"/>
    </w:p>
    <w:p w14:paraId="0AD002AF" w14:textId="1B2A9734" w:rsidR="00B73E07" w:rsidRPr="00900D53" w:rsidRDefault="00B73E07" w:rsidP="00FD4D2E">
      <w:pPr>
        <w:widowControl w:val="0"/>
        <w:spacing w:after="240" w:line="240" w:lineRule="auto"/>
        <w:jc w:val="both"/>
        <w:rPr>
          <w:rFonts w:ascii="Calibri" w:eastAsia="Calibri" w:hAnsi="Calibri" w:cs="Times New Roman"/>
          <w:lang w:val="en-US"/>
        </w:rPr>
      </w:pPr>
      <w:r w:rsidRPr="00900D53">
        <w:rPr>
          <w:rFonts w:ascii="Calibri" w:eastAsia="Calibri" w:hAnsi="Calibri" w:cs="Times New Roman"/>
          <w:lang w:val="en-US"/>
        </w:rPr>
        <w:t xml:space="preserve">ACKNOWLEDGING that this partnership includes an active and broad-ranging technical cooperation agenda designed to maintain strong institutional linkages and assist with building individual </w:t>
      </w:r>
      <w:proofErr w:type="gramStart"/>
      <w:r w:rsidRPr="00900D53">
        <w:rPr>
          <w:rFonts w:ascii="Calibri" w:eastAsia="Calibri" w:hAnsi="Calibri" w:cs="Times New Roman"/>
          <w:lang w:val="en-US"/>
        </w:rPr>
        <w:t>capacity;</w:t>
      </w:r>
      <w:proofErr w:type="gramEnd"/>
    </w:p>
    <w:p w14:paraId="684ECA02" w14:textId="65D644B5" w:rsidR="00B73E07" w:rsidRPr="00900D53" w:rsidRDefault="00B73E07" w:rsidP="00B73E07">
      <w:pPr>
        <w:widowControl w:val="0"/>
        <w:spacing w:line="240" w:lineRule="auto"/>
        <w:jc w:val="both"/>
        <w:rPr>
          <w:rFonts w:ascii="Calibri" w:eastAsia="Calibri" w:hAnsi="Calibri" w:cs="Times New Roman"/>
          <w:lang w:val="en-US"/>
        </w:rPr>
      </w:pPr>
      <w:r w:rsidRPr="00900D53">
        <w:rPr>
          <w:rFonts w:ascii="Calibri" w:eastAsia="Calibri" w:hAnsi="Calibri" w:cs="Times New Roman"/>
          <w:lang w:val="en-US"/>
        </w:rPr>
        <w:t xml:space="preserve">HAVE REACHED the following understandings: </w:t>
      </w:r>
    </w:p>
    <w:p w14:paraId="31A8918F" w14:textId="3BECB66C"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 xml:space="preserve">Paragraph </w:t>
      </w:r>
      <w:r w:rsidR="00FB658C" w:rsidRPr="00900D53">
        <w:rPr>
          <w:rFonts w:ascii="Calibri" w:eastAsia="Arial" w:hAnsi="Calibri" w:cs="Times New Roman"/>
          <w:b/>
          <w:bCs/>
          <w:lang w:val="en-US"/>
        </w:rPr>
        <w:t>2</w:t>
      </w:r>
      <w:r w:rsidR="00B73E07" w:rsidRPr="00900D53">
        <w:rPr>
          <w:rFonts w:ascii="Calibri" w:eastAsia="Arial" w:hAnsi="Calibri" w:cs="Times New Roman"/>
          <w:b/>
          <w:bCs/>
          <w:lang w:val="en-US"/>
        </w:rPr>
        <w:t>. Australia</w:t>
      </w:r>
      <w:r w:rsidR="00E96A93" w:rsidRPr="00900D53">
        <w:rPr>
          <w:rFonts w:ascii="Calibri" w:eastAsia="Arial" w:hAnsi="Calibri" w:cs="Times New Roman"/>
          <w:b/>
          <w:bCs/>
          <w:lang w:val="en-US"/>
        </w:rPr>
        <w:t>-Singapore</w:t>
      </w:r>
      <w:r w:rsidR="00B73E07" w:rsidRPr="00900D53">
        <w:rPr>
          <w:rFonts w:ascii="Calibri" w:eastAsia="Arial" w:hAnsi="Calibri" w:cs="Times New Roman"/>
          <w:b/>
          <w:bCs/>
          <w:lang w:val="en-US"/>
        </w:rPr>
        <w:t xml:space="preserve"> Digital Economy Agreement</w:t>
      </w:r>
    </w:p>
    <w:p w14:paraId="00DC1FD8" w14:textId="42431E3D" w:rsidR="00FB658C" w:rsidRPr="00900D53" w:rsidRDefault="00B73E07" w:rsidP="00900D53">
      <w:pPr>
        <w:widowControl w:val="0"/>
        <w:spacing w:after="0" w:line="240" w:lineRule="auto"/>
        <w:jc w:val="both"/>
        <w:rPr>
          <w:rFonts w:ascii="Calibri" w:eastAsia="Calibri" w:hAnsi="Calibri" w:cs="Times New Roman"/>
          <w:lang w:val="en-US"/>
        </w:rPr>
      </w:pPr>
      <w:r w:rsidRPr="00900D53">
        <w:rPr>
          <w:rFonts w:ascii="Calibri" w:eastAsia="Calibri" w:hAnsi="Calibri" w:cs="Times New Roman"/>
          <w:lang w:val="en-US"/>
        </w:rPr>
        <w:t xml:space="preserve">This Memorandum of Understanding (hereinafter </w:t>
      </w:r>
      <w:r w:rsidR="000409C9" w:rsidRPr="00900D53">
        <w:rPr>
          <w:rFonts w:ascii="Calibri" w:eastAsia="Calibri" w:hAnsi="Calibri" w:cs="Times New Roman"/>
          <w:lang w:val="en-US"/>
        </w:rPr>
        <w:t xml:space="preserve">referred to as </w:t>
      </w:r>
      <w:r w:rsidRPr="00900D53">
        <w:rPr>
          <w:rFonts w:ascii="Calibri" w:eastAsia="Calibri" w:hAnsi="Calibri" w:cs="Times New Roman"/>
          <w:lang w:val="en-US"/>
        </w:rPr>
        <w:t>“</w:t>
      </w:r>
      <w:r w:rsidR="00C367B6" w:rsidRPr="00900D53">
        <w:rPr>
          <w:rFonts w:ascii="Calibri" w:eastAsia="Calibri" w:hAnsi="Calibri" w:cs="Times New Roman"/>
          <w:lang w:val="en-US"/>
        </w:rPr>
        <w:t xml:space="preserve">this </w:t>
      </w:r>
      <w:r w:rsidRPr="00900D53">
        <w:rPr>
          <w:rFonts w:ascii="Calibri" w:eastAsia="Calibri" w:hAnsi="Calibri" w:cs="Times New Roman"/>
          <w:lang w:val="en-US"/>
        </w:rPr>
        <w:t xml:space="preserve">MOU”) has been developed in connection with the </w:t>
      </w:r>
      <w:r w:rsidR="00E96A93" w:rsidRPr="00900D53">
        <w:rPr>
          <w:rFonts w:ascii="Calibri" w:eastAsia="Calibri" w:hAnsi="Calibri" w:cs="Times New Roman"/>
          <w:lang w:val="en-US"/>
        </w:rPr>
        <w:t xml:space="preserve">negotiation of the </w:t>
      </w:r>
      <w:r w:rsidRPr="00900D53">
        <w:rPr>
          <w:rFonts w:ascii="Calibri" w:eastAsia="Calibri" w:hAnsi="Calibri" w:cs="Times New Roman"/>
          <w:lang w:val="en-US"/>
        </w:rPr>
        <w:t>Australia</w:t>
      </w:r>
      <w:r w:rsidR="00E96A93" w:rsidRPr="00900D53">
        <w:rPr>
          <w:rFonts w:ascii="Calibri" w:eastAsia="Calibri" w:hAnsi="Calibri" w:cs="Times New Roman"/>
          <w:lang w:val="en-US"/>
        </w:rPr>
        <w:t>-Singapore</w:t>
      </w:r>
      <w:r w:rsidRPr="00900D53">
        <w:rPr>
          <w:rFonts w:ascii="Calibri" w:eastAsia="Calibri" w:hAnsi="Calibri" w:cs="Times New Roman"/>
          <w:lang w:val="en-US"/>
        </w:rPr>
        <w:t xml:space="preserve"> Digital Economy Agreement, in the context of the Joint Declaration by the Prime Ministers of Australia and Singapore on a Comprehensive Strategic Partnership’s objective to deepen bilateral relations and cooperation, and enhance the integration of </w:t>
      </w:r>
      <w:r w:rsidR="00C367B6" w:rsidRPr="00900D53">
        <w:rPr>
          <w:rFonts w:ascii="Calibri" w:eastAsia="Calibri" w:hAnsi="Calibri" w:cs="Times New Roman"/>
          <w:lang w:val="en-US"/>
        </w:rPr>
        <w:t>the</w:t>
      </w:r>
      <w:r w:rsidRPr="00900D53">
        <w:rPr>
          <w:rFonts w:ascii="Calibri" w:eastAsia="Calibri" w:hAnsi="Calibri" w:cs="Times New Roman"/>
          <w:lang w:val="en-US"/>
        </w:rPr>
        <w:t xml:space="preserve"> economies</w:t>
      </w:r>
      <w:r w:rsidR="00C367B6" w:rsidRPr="00900D53">
        <w:rPr>
          <w:rFonts w:ascii="Calibri" w:eastAsia="Calibri" w:hAnsi="Calibri" w:cs="Times New Roman"/>
          <w:lang w:val="en-US"/>
        </w:rPr>
        <w:t xml:space="preserve"> of Australia and Singapore</w:t>
      </w:r>
      <w:r w:rsidRPr="00900D53">
        <w:rPr>
          <w:rFonts w:ascii="Calibri" w:eastAsia="Calibri" w:hAnsi="Calibri" w:cs="Times New Roman"/>
          <w:lang w:val="en-US"/>
        </w:rPr>
        <w:t>.</w:t>
      </w:r>
    </w:p>
    <w:p w14:paraId="2A2B769A" w14:textId="742119C3"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Paragraph</w:t>
      </w:r>
      <w:r w:rsidR="00F64B34" w:rsidRPr="00900D53">
        <w:rPr>
          <w:rFonts w:ascii="Calibri" w:eastAsia="Arial" w:hAnsi="Calibri" w:cs="Times New Roman"/>
          <w:b/>
          <w:bCs/>
          <w:lang w:val="en-US"/>
        </w:rPr>
        <w:t xml:space="preserve"> </w:t>
      </w:r>
      <w:r w:rsidR="00FB658C" w:rsidRPr="00900D53">
        <w:rPr>
          <w:rFonts w:ascii="Calibri" w:eastAsia="Arial" w:hAnsi="Calibri" w:cs="Times New Roman"/>
          <w:b/>
          <w:bCs/>
          <w:lang w:val="en-US"/>
        </w:rPr>
        <w:t>3</w:t>
      </w:r>
      <w:r w:rsidR="00B73E07" w:rsidRPr="00900D53">
        <w:rPr>
          <w:rFonts w:ascii="Calibri" w:eastAsia="Arial" w:hAnsi="Calibri" w:cs="Times New Roman"/>
          <w:b/>
          <w:bCs/>
          <w:lang w:val="en-US"/>
        </w:rPr>
        <w:t xml:space="preserve">. Areas of </w:t>
      </w:r>
      <w:r w:rsidR="00B32695" w:rsidRPr="00900D53">
        <w:rPr>
          <w:rFonts w:ascii="Calibri" w:eastAsia="Arial" w:hAnsi="Calibri" w:cs="Times New Roman"/>
          <w:b/>
          <w:bCs/>
          <w:lang w:val="en-US"/>
        </w:rPr>
        <w:t>E</w:t>
      </w:r>
      <w:r w:rsidR="00B73E07" w:rsidRPr="00900D53">
        <w:rPr>
          <w:rFonts w:ascii="Calibri" w:eastAsia="Arial" w:hAnsi="Calibri" w:cs="Times New Roman"/>
          <w:b/>
          <w:bCs/>
          <w:lang w:val="en-US"/>
        </w:rPr>
        <w:t xml:space="preserve">ngagement and </w:t>
      </w:r>
      <w:r w:rsidR="00B32695" w:rsidRPr="00900D53">
        <w:rPr>
          <w:rFonts w:ascii="Calibri" w:eastAsia="Arial" w:hAnsi="Calibri" w:cs="Times New Roman"/>
          <w:b/>
          <w:bCs/>
          <w:lang w:val="en-US"/>
        </w:rPr>
        <w:t>C</w:t>
      </w:r>
      <w:r w:rsidR="00B73E07" w:rsidRPr="00900D53">
        <w:rPr>
          <w:rFonts w:ascii="Calibri" w:eastAsia="Arial" w:hAnsi="Calibri" w:cs="Times New Roman"/>
          <w:b/>
          <w:bCs/>
          <w:lang w:val="en-US"/>
        </w:rPr>
        <w:t>ooperation</w:t>
      </w:r>
    </w:p>
    <w:p w14:paraId="6071C6C3" w14:textId="516AE20E" w:rsidR="00B73E07" w:rsidRPr="00900D53" w:rsidRDefault="00325E14" w:rsidP="00900D53">
      <w:pPr>
        <w:widowControl w:val="0"/>
        <w:spacing w:after="0" w:line="240" w:lineRule="auto"/>
        <w:jc w:val="both"/>
        <w:rPr>
          <w:rFonts w:ascii="Calibri" w:eastAsia="Calibri" w:hAnsi="Calibri" w:cs="Times New Roman"/>
          <w:lang w:val="en-US"/>
        </w:rPr>
      </w:pPr>
      <w:r w:rsidRPr="00900D53">
        <w:rPr>
          <w:rFonts w:ascii="Calibri" w:eastAsia="Calibri" w:hAnsi="Calibri" w:cs="Times New Roman"/>
          <w:lang w:val="en-US"/>
        </w:rPr>
        <w:t>1.</w:t>
      </w:r>
      <w:r w:rsidRPr="00900D53">
        <w:rPr>
          <w:rFonts w:ascii="Calibri" w:eastAsia="Calibri" w:hAnsi="Calibri" w:cs="Times New Roman"/>
          <w:lang w:val="en-US"/>
        </w:rPr>
        <w:tab/>
      </w:r>
      <w:r w:rsidR="00B73E07" w:rsidRPr="00900D53">
        <w:rPr>
          <w:rFonts w:ascii="Calibri" w:eastAsia="Calibri" w:hAnsi="Calibri" w:cs="Times New Roman"/>
          <w:lang w:val="en-US"/>
        </w:rPr>
        <w:t>The Participants will, subject to their resource availability and capability, seek to facilitate exchanges and information-sharing in relation to the electronic transmission of business documents, including e-invoicing. Initially, for e-invoicing, this will include collaboration and cooperation to:</w:t>
      </w:r>
    </w:p>
    <w:p w14:paraId="75AEFD87" w14:textId="3B48CEA3" w:rsidR="00706E73" w:rsidRPr="00871FF0" w:rsidRDefault="00B73E07" w:rsidP="00871FF0">
      <w:pPr>
        <w:widowControl w:val="0"/>
        <w:numPr>
          <w:ilvl w:val="1"/>
          <w:numId w:val="43"/>
        </w:numPr>
        <w:spacing w:before="240" w:after="0" w:line="240" w:lineRule="auto"/>
        <w:ind w:left="1134" w:hanging="425"/>
        <w:jc w:val="both"/>
        <w:rPr>
          <w:rFonts w:ascii="Calibri" w:eastAsia="Calibri" w:hAnsi="Calibri" w:cs="Times New Roman"/>
          <w:lang w:val="en-US"/>
        </w:rPr>
      </w:pPr>
      <w:r w:rsidRPr="00900D53">
        <w:rPr>
          <w:rFonts w:ascii="Calibri" w:eastAsia="Calibri" w:hAnsi="Calibri" w:cs="Times New Roman"/>
          <w:lang w:val="en-US"/>
        </w:rPr>
        <w:t>undertake a mapping exercise with industry to determine the extent to which relevant invoicing policies, practices and procedures in the Participants’ respective territories align; and</w:t>
      </w:r>
    </w:p>
    <w:p w14:paraId="254D40F1" w14:textId="0CAB66BA" w:rsidR="00B73E07" w:rsidRPr="00AB2D95" w:rsidRDefault="00B73E07" w:rsidP="00AB2D95">
      <w:pPr>
        <w:numPr>
          <w:ilvl w:val="1"/>
          <w:numId w:val="43"/>
        </w:numPr>
        <w:spacing w:before="240" w:after="400" w:line="240" w:lineRule="auto"/>
        <w:ind w:left="1134" w:hanging="425"/>
        <w:jc w:val="both"/>
        <w:rPr>
          <w:rFonts w:ascii="Calibri" w:eastAsia="Calibri" w:hAnsi="Calibri" w:cs="Times New Roman"/>
          <w:lang w:val="en-US"/>
        </w:rPr>
      </w:pPr>
      <w:r w:rsidRPr="00900D53">
        <w:rPr>
          <w:rFonts w:ascii="Calibri" w:eastAsia="Calibri" w:hAnsi="Calibri" w:cs="Times New Roman"/>
          <w:lang w:val="en-US"/>
        </w:rPr>
        <w:lastRenderedPageBreak/>
        <w:t xml:space="preserve">promote e-invoicing standards, including through the showcasing of businesses using cross-border e-invoicing to encourage uptake, and support for </w:t>
      </w:r>
      <w:r w:rsidR="00FB658C" w:rsidRPr="00900D53">
        <w:rPr>
          <w:rFonts w:ascii="Calibri" w:eastAsia="Calibri" w:hAnsi="Calibri" w:cs="Times New Roman"/>
          <w:lang w:val="en-US"/>
        </w:rPr>
        <w:t xml:space="preserve">education </w:t>
      </w:r>
      <w:r w:rsidRPr="00900D53">
        <w:rPr>
          <w:rFonts w:ascii="Calibri" w:eastAsia="Calibri" w:hAnsi="Calibri" w:cs="Times New Roman"/>
          <w:lang w:val="en-US"/>
        </w:rPr>
        <w:t>to facilitate use of e-invoicing.</w:t>
      </w:r>
    </w:p>
    <w:p w14:paraId="1FC12F13" w14:textId="1B66B0BD" w:rsidR="00B73E07" w:rsidRPr="00C07DF9" w:rsidRDefault="00C07DF9" w:rsidP="00C07DF9">
      <w:pPr>
        <w:widowControl w:val="0"/>
        <w:spacing w:line="240" w:lineRule="auto"/>
        <w:jc w:val="both"/>
        <w:rPr>
          <w:rFonts w:ascii="Calibri" w:eastAsia="Calibri" w:hAnsi="Calibri" w:cs="Times New Roman"/>
          <w:lang w:val="en-US"/>
        </w:rPr>
      </w:pPr>
      <w:r>
        <w:rPr>
          <w:rFonts w:ascii="Calibri" w:eastAsia="Calibri" w:hAnsi="Calibri" w:cs="Times New Roman"/>
          <w:lang w:val="en-US"/>
        </w:rPr>
        <w:t>2.</w:t>
      </w:r>
      <w:r>
        <w:rPr>
          <w:rFonts w:ascii="Calibri" w:eastAsia="Calibri" w:hAnsi="Calibri" w:cs="Times New Roman"/>
          <w:lang w:val="en-US"/>
        </w:rPr>
        <w:tab/>
      </w:r>
      <w:r w:rsidR="00B73E07" w:rsidRPr="00C07DF9">
        <w:rPr>
          <w:rFonts w:ascii="Calibri" w:eastAsia="Calibri" w:hAnsi="Calibri" w:cs="Times New Roman"/>
          <w:lang w:val="en-US"/>
        </w:rPr>
        <w:t>The Participants may identify and jointly determine further areas of common interest consistent with the objectives of this MOU.</w:t>
      </w:r>
    </w:p>
    <w:p w14:paraId="5137B75B" w14:textId="21A376B7"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Paragraph</w:t>
      </w:r>
      <w:r w:rsidR="00F64B34" w:rsidRPr="00900D53">
        <w:rPr>
          <w:rFonts w:ascii="Calibri" w:eastAsia="Arial" w:hAnsi="Calibri" w:cs="Times New Roman"/>
          <w:b/>
          <w:bCs/>
          <w:lang w:val="en-US"/>
        </w:rPr>
        <w:t xml:space="preserve"> </w:t>
      </w:r>
      <w:r w:rsidR="00B32695" w:rsidRPr="00900D53">
        <w:rPr>
          <w:rFonts w:ascii="Calibri" w:eastAsia="Arial" w:hAnsi="Calibri" w:cs="Times New Roman"/>
          <w:b/>
          <w:bCs/>
          <w:lang w:val="en-US"/>
        </w:rPr>
        <w:t>4</w:t>
      </w:r>
      <w:r w:rsidR="00B73E07" w:rsidRPr="00900D53">
        <w:rPr>
          <w:rFonts w:ascii="Calibri" w:eastAsia="Arial" w:hAnsi="Calibri" w:cs="Times New Roman"/>
          <w:b/>
          <w:bCs/>
          <w:lang w:val="en-US"/>
        </w:rPr>
        <w:t>. Activities</w:t>
      </w:r>
    </w:p>
    <w:p w14:paraId="518EAA0C" w14:textId="0C6F0D87" w:rsidR="00B73E07" w:rsidRPr="00900D53" w:rsidRDefault="00325E14" w:rsidP="009E3378">
      <w:pPr>
        <w:pStyle w:val="ListParagraph"/>
        <w:widowControl w:val="0"/>
        <w:spacing w:after="480" w:line="240" w:lineRule="auto"/>
        <w:ind w:left="0"/>
        <w:contextualSpacing w:val="0"/>
        <w:jc w:val="both"/>
        <w:rPr>
          <w:rFonts w:ascii="Calibri" w:eastAsia="Calibri" w:hAnsi="Calibri" w:cs="Times New Roman"/>
          <w:lang w:val="en-US"/>
        </w:rPr>
      </w:pPr>
      <w:r w:rsidRPr="00900D53">
        <w:rPr>
          <w:rFonts w:ascii="Calibri" w:eastAsia="Calibri" w:hAnsi="Calibri" w:cs="Times New Roman"/>
          <w:lang w:val="en-US"/>
        </w:rPr>
        <w:t>1.</w:t>
      </w:r>
      <w:r w:rsidRPr="00900D53">
        <w:rPr>
          <w:rFonts w:ascii="Calibri" w:eastAsia="Calibri" w:hAnsi="Calibri" w:cs="Times New Roman"/>
          <w:lang w:val="en-US"/>
        </w:rPr>
        <w:tab/>
      </w:r>
      <w:r w:rsidR="00B73E07" w:rsidRPr="00900D53">
        <w:rPr>
          <w:rFonts w:ascii="Calibri" w:eastAsia="Calibri" w:hAnsi="Calibri" w:cs="Times New Roman"/>
          <w:lang w:val="en-US"/>
        </w:rPr>
        <w:t xml:space="preserve">The Participants consider that activities under this MOU would typically involve officials from </w:t>
      </w:r>
      <w:r w:rsidR="003E0019" w:rsidRPr="00900D53">
        <w:rPr>
          <w:rFonts w:ascii="Calibri" w:eastAsia="Calibri" w:hAnsi="Calibri" w:cs="Times New Roman"/>
          <w:lang w:val="en-US"/>
        </w:rPr>
        <w:t>IMDA and</w:t>
      </w:r>
      <w:r w:rsidR="00B73E07" w:rsidRPr="00900D53">
        <w:rPr>
          <w:rFonts w:ascii="Calibri" w:eastAsia="Calibri" w:hAnsi="Calibri" w:cs="Times New Roman"/>
          <w:lang w:val="en-US"/>
        </w:rPr>
        <w:t xml:space="preserve"> </w:t>
      </w:r>
      <w:r w:rsidR="003034C9" w:rsidRPr="00900D53">
        <w:rPr>
          <w:rFonts w:ascii="Calibri" w:eastAsia="Calibri" w:hAnsi="Calibri" w:cs="Times New Roman"/>
          <w:lang w:val="en-US"/>
        </w:rPr>
        <w:t>ATO</w:t>
      </w:r>
      <w:r w:rsidR="00B73E07" w:rsidRPr="00900D53">
        <w:rPr>
          <w:rFonts w:ascii="Calibri" w:eastAsia="Calibri" w:hAnsi="Calibri" w:cs="Times New Roman"/>
          <w:lang w:val="en-US"/>
        </w:rPr>
        <w:t>. Officials from other agencies of the two countries may be included as jointly determined by the Participants.</w:t>
      </w:r>
    </w:p>
    <w:p w14:paraId="691E6161" w14:textId="23EBD936" w:rsidR="00B73E07" w:rsidRPr="00900D53" w:rsidRDefault="00B73E07" w:rsidP="00234E83">
      <w:pPr>
        <w:pStyle w:val="ListParagraph"/>
        <w:widowControl w:val="0"/>
        <w:numPr>
          <w:ilvl w:val="0"/>
          <w:numId w:val="47"/>
        </w:numPr>
        <w:spacing w:before="240" w:line="240" w:lineRule="auto"/>
        <w:ind w:left="0" w:firstLine="0"/>
        <w:jc w:val="both"/>
        <w:rPr>
          <w:rFonts w:ascii="Calibri" w:eastAsia="Calibri" w:hAnsi="Calibri" w:cs="Times New Roman"/>
          <w:lang w:val="en-US"/>
        </w:rPr>
      </w:pPr>
      <w:r w:rsidRPr="00900D53">
        <w:rPr>
          <w:rFonts w:ascii="Calibri" w:eastAsia="Calibri" w:hAnsi="Calibri" w:cs="Times New Roman"/>
          <w:lang w:val="en-US"/>
        </w:rPr>
        <w:t xml:space="preserve">Activities under this </w:t>
      </w:r>
      <w:r w:rsidR="00F95368" w:rsidRPr="00900D53">
        <w:rPr>
          <w:rFonts w:ascii="Calibri" w:eastAsia="Calibri" w:hAnsi="Calibri" w:cs="Times New Roman"/>
          <w:lang w:val="en-US"/>
        </w:rPr>
        <w:t>MOU</w:t>
      </w:r>
      <w:r w:rsidRPr="00900D53">
        <w:rPr>
          <w:rFonts w:ascii="Calibri" w:eastAsia="Calibri" w:hAnsi="Calibri" w:cs="Times New Roman"/>
          <w:lang w:val="en-US"/>
        </w:rPr>
        <w:t xml:space="preserve"> may include:</w:t>
      </w:r>
    </w:p>
    <w:p w14:paraId="4D8AA9F8" w14:textId="42471659" w:rsidR="00B73E07" w:rsidRPr="00900D53" w:rsidRDefault="00B73E07" w:rsidP="00000B96">
      <w:pPr>
        <w:widowControl w:val="0"/>
        <w:numPr>
          <w:ilvl w:val="1"/>
          <w:numId w:val="32"/>
        </w:numPr>
        <w:spacing w:before="240" w:after="0" w:line="240" w:lineRule="auto"/>
        <w:ind w:left="1134" w:hanging="425"/>
        <w:rPr>
          <w:rFonts w:ascii="Calibri" w:eastAsia="Calibri" w:hAnsi="Calibri" w:cs="Times New Roman"/>
          <w:lang w:val="en-US"/>
        </w:rPr>
      </w:pPr>
      <w:r w:rsidRPr="00900D53">
        <w:rPr>
          <w:rFonts w:ascii="Calibri" w:eastAsia="Calibri" w:hAnsi="Calibri" w:cs="Times New Roman"/>
          <w:u w:val="single"/>
          <w:lang w:val="en-US"/>
        </w:rPr>
        <w:t>Bilateral Visits</w:t>
      </w:r>
      <w:r w:rsidRPr="00900D53">
        <w:rPr>
          <w:rFonts w:ascii="Calibri" w:eastAsia="Calibri" w:hAnsi="Calibri" w:cs="Times New Roman"/>
          <w:lang w:val="en-US"/>
        </w:rPr>
        <w:br/>
        <w:t xml:space="preserve">Facilitating regular reciprocal visits to share knowledge and build relationships. </w:t>
      </w:r>
    </w:p>
    <w:p w14:paraId="5BA75FDD" w14:textId="45C3009E" w:rsidR="00B73E07" w:rsidRPr="00900D53" w:rsidRDefault="00B73E07" w:rsidP="00000B96">
      <w:pPr>
        <w:widowControl w:val="0"/>
        <w:numPr>
          <w:ilvl w:val="1"/>
          <w:numId w:val="32"/>
        </w:numPr>
        <w:spacing w:before="240" w:after="0" w:line="240" w:lineRule="auto"/>
        <w:ind w:left="1134" w:hanging="425"/>
        <w:jc w:val="both"/>
        <w:rPr>
          <w:rFonts w:ascii="Calibri" w:eastAsia="Calibri" w:hAnsi="Calibri" w:cs="Times New Roman"/>
          <w:lang w:val="en-US"/>
        </w:rPr>
      </w:pPr>
      <w:r w:rsidRPr="00900D53">
        <w:rPr>
          <w:rFonts w:ascii="Calibri" w:eastAsia="Calibri" w:hAnsi="Calibri" w:cs="Times New Roman"/>
          <w:u w:val="single"/>
          <w:lang w:val="en-US"/>
        </w:rPr>
        <w:t>Conferences/Workshops</w:t>
      </w:r>
      <w:r w:rsidRPr="00900D53">
        <w:rPr>
          <w:rFonts w:ascii="Calibri" w:eastAsia="Calibri" w:hAnsi="Calibri" w:cs="Times New Roman"/>
          <w:lang w:val="en-US"/>
        </w:rPr>
        <w:br/>
      </w:r>
      <w:r w:rsidR="00000B96" w:rsidRPr="00900D53">
        <w:rPr>
          <w:rFonts w:ascii="Calibri" w:eastAsia="Calibri" w:hAnsi="Calibri" w:cs="Times New Roman"/>
          <w:lang w:val="en-US"/>
        </w:rPr>
        <w:t>Convening c</w:t>
      </w:r>
      <w:r w:rsidRPr="00900D53">
        <w:rPr>
          <w:rFonts w:ascii="Calibri" w:eastAsia="Calibri" w:hAnsi="Calibri" w:cs="Times New Roman"/>
          <w:lang w:val="en-US"/>
        </w:rPr>
        <w:t xml:space="preserve">onferences or workshops on topics related to the areas of mutually determined interest, whether hosted directly or through partner </w:t>
      </w:r>
      <w:proofErr w:type="spellStart"/>
      <w:r w:rsidRPr="00900D53">
        <w:rPr>
          <w:rFonts w:ascii="Calibri" w:eastAsia="Calibri" w:hAnsi="Calibri" w:cs="Times New Roman"/>
          <w:lang w:val="en-US"/>
        </w:rPr>
        <w:t>organisations</w:t>
      </w:r>
      <w:proofErr w:type="spellEnd"/>
      <w:r w:rsidRPr="00900D53">
        <w:rPr>
          <w:rFonts w:ascii="Calibri" w:eastAsia="Calibri" w:hAnsi="Calibri" w:cs="Times New Roman"/>
          <w:lang w:val="en-US"/>
        </w:rPr>
        <w:t>.</w:t>
      </w:r>
    </w:p>
    <w:p w14:paraId="3AC756C2" w14:textId="00E81A77" w:rsidR="00B73E07" w:rsidRPr="009E3378" w:rsidRDefault="00B73E07" w:rsidP="009E3378">
      <w:pPr>
        <w:widowControl w:val="0"/>
        <w:numPr>
          <w:ilvl w:val="1"/>
          <w:numId w:val="32"/>
        </w:numPr>
        <w:spacing w:before="240" w:after="400" w:line="240" w:lineRule="auto"/>
        <w:ind w:left="1134" w:hanging="425"/>
        <w:rPr>
          <w:rFonts w:ascii="Calibri" w:eastAsia="Calibri" w:hAnsi="Calibri" w:cs="Times New Roman"/>
          <w:lang w:val="en-US"/>
        </w:rPr>
      </w:pPr>
      <w:r w:rsidRPr="00900D53">
        <w:rPr>
          <w:rFonts w:ascii="Calibri" w:eastAsia="Calibri" w:hAnsi="Calibri" w:cs="Times New Roman"/>
          <w:u w:val="single"/>
          <w:lang w:val="en-US"/>
        </w:rPr>
        <w:t xml:space="preserve">Joint </w:t>
      </w:r>
      <w:r w:rsidR="00307BE4" w:rsidRPr="00900D53">
        <w:rPr>
          <w:rFonts w:ascii="Calibri" w:eastAsia="Calibri" w:hAnsi="Calibri" w:cs="Times New Roman"/>
          <w:u w:val="single"/>
          <w:lang w:val="en-US"/>
        </w:rPr>
        <w:t xml:space="preserve">Innovation </w:t>
      </w:r>
      <w:proofErr w:type="spellStart"/>
      <w:r w:rsidR="00307BE4" w:rsidRPr="00900D53">
        <w:rPr>
          <w:rFonts w:ascii="Calibri" w:eastAsia="Calibri" w:hAnsi="Calibri" w:cs="Times New Roman"/>
          <w:u w:val="single"/>
          <w:lang w:val="en-US"/>
        </w:rPr>
        <w:t>Programme</w:t>
      </w:r>
      <w:proofErr w:type="spellEnd"/>
      <w:r w:rsidRPr="00900D53">
        <w:rPr>
          <w:rFonts w:ascii="Calibri" w:eastAsia="Calibri" w:hAnsi="Calibri" w:cs="Times New Roman"/>
          <w:lang w:val="en-US"/>
        </w:rPr>
        <w:br/>
      </w:r>
      <w:r w:rsidR="00000B96" w:rsidRPr="00900D53">
        <w:rPr>
          <w:rFonts w:ascii="Calibri" w:eastAsia="Calibri" w:hAnsi="Calibri" w:cs="Times New Roman"/>
          <w:lang w:val="en-US"/>
        </w:rPr>
        <w:t>C</w:t>
      </w:r>
      <w:r w:rsidRPr="00900D53">
        <w:rPr>
          <w:rFonts w:ascii="Calibri" w:eastAsia="Calibri" w:hAnsi="Calibri" w:cs="Times New Roman"/>
          <w:lang w:val="en-US"/>
        </w:rPr>
        <w:t>onsider</w:t>
      </w:r>
      <w:r w:rsidR="00000B96" w:rsidRPr="00900D53">
        <w:rPr>
          <w:rFonts w:ascii="Calibri" w:eastAsia="Calibri" w:hAnsi="Calibri" w:cs="Times New Roman"/>
          <w:lang w:val="en-US"/>
        </w:rPr>
        <w:t>ing</w:t>
      </w:r>
      <w:r w:rsidRPr="00900D53">
        <w:rPr>
          <w:rFonts w:ascii="Calibri" w:eastAsia="Calibri" w:hAnsi="Calibri" w:cs="Times New Roman"/>
          <w:lang w:val="en-US"/>
        </w:rPr>
        <w:t xml:space="preserve"> opportunities for </w:t>
      </w:r>
      <w:r w:rsidR="00000B96" w:rsidRPr="00900D53">
        <w:rPr>
          <w:rFonts w:ascii="Calibri" w:eastAsia="Calibri" w:hAnsi="Calibri" w:cs="Times New Roman"/>
          <w:lang w:val="en-US"/>
        </w:rPr>
        <w:t xml:space="preserve">the Participants to </w:t>
      </w:r>
      <w:r w:rsidRPr="00900D53">
        <w:rPr>
          <w:rFonts w:ascii="Calibri" w:eastAsia="Calibri" w:hAnsi="Calibri" w:cs="Times New Roman"/>
          <w:lang w:val="en-US"/>
        </w:rPr>
        <w:t>undertak</w:t>
      </w:r>
      <w:r w:rsidR="00000B96" w:rsidRPr="00900D53">
        <w:rPr>
          <w:rFonts w:ascii="Calibri" w:eastAsia="Calibri" w:hAnsi="Calibri" w:cs="Times New Roman"/>
          <w:lang w:val="en-US"/>
        </w:rPr>
        <w:t>e</w:t>
      </w:r>
      <w:r w:rsidRPr="00900D53">
        <w:rPr>
          <w:rFonts w:ascii="Calibri" w:eastAsia="Calibri" w:hAnsi="Calibri" w:cs="Times New Roman"/>
          <w:lang w:val="en-US"/>
        </w:rPr>
        <w:t xml:space="preserve"> or sponsor </w:t>
      </w:r>
      <w:r w:rsidR="00405468" w:rsidRPr="00900D53">
        <w:rPr>
          <w:rFonts w:ascii="Calibri" w:eastAsia="Calibri" w:hAnsi="Calibri" w:cs="Times New Roman"/>
          <w:lang w:val="en-US"/>
        </w:rPr>
        <w:t xml:space="preserve">an </w:t>
      </w:r>
      <w:r w:rsidR="00307BE4" w:rsidRPr="00900D53">
        <w:rPr>
          <w:rFonts w:ascii="Calibri" w:eastAsia="Calibri" w:hAnsi="Calibri" w:cs="Times New Roman"/>
          <w:lang w:val="en-US"/>
        </w:rPr>
        <w:t xml:space="preserve">innovation </w:t>
      </w:r>
      <w:proofErr w:type="spellStart"/>
      <w:r w:rsidR="00307BE4" w:rsidRPr="00900D53">
        <w:rPr>
          <w:rFonts w:ascii="Calibri" w:eastAsia="Calibri" w:hAnsi="Calibri" w:cs="Times New Roman"/>
          <w:lang w:val="en-US"/>
        </w:rPr>
        <w:t>programme</w:t>
      </w:r>
      <w:proofErr w:type="spellEnd"/>
      <w:r w:rsidR="00307BE4" w:rsidRPr="00900D53">
        <w:rPr>
          <w:rFonts w:ascii="Calibri" w:eastAsia="Calibri" w:hAnsi="Calibri" w:cs="Times New Roman"/>
          <w:lang w:val="en-US"/>
        </w:rPr>
        <w:t xml:space="preserve"> </w:t>
      </w:r>
      <w:r w:rsidRPr="00900D53">
        <w:rPr>
          <w:rFonts w:ascii="Calibri" w:eastAsia="Calibri" w:hAnsi="Calibri" w:cs="Times New Roman"/>
          <w:lang w:val="en-US"/>
        </w:rPr>
        <w:t>in areas of mutual interest.</w:t>
      </w:r>
    </w:p>
    <w:p w14:paraId="0C5817BD" w14:textId="125276AF" w:rsidR="00B73E07" w:rsidRPr="00900D53" w:rsidRDefault="00325E14" w:rsidP="00900D53">
      <w:pPr>
        <w:widowControl w:val="0"/>
        <w:spacing w:after="0" w:line="240" w:lineRule="auto"/>
        <w:jc w:val="both"/>
        <w:rPr>
          <w:rFonts w:ascii="Calibri" w:eastAsia="Calibri" w:hAnsi="Calibri" w:cs="Times New Roman"/>
          <w:lang w:val="en-US"/>
        </w:rPr>
      </w:pPr>
      <w:r w:rsidRPr="00900D53">
        <w:rPr>
          <w:rFonts w:ascii="Calibri" w:eastAsia="Calibri" w:hAnsi="Calibri" w:cs="Times New Roman"/>
          <w:lang w:val="en-US"/>
        </w:rPr>
        <w:t xml:space="preserve">3. </w:t>
      </w:r>
      <w:r w:rsidRPr="00900D53">
        <w:rPr>
          <w:rFonts w:ascii="Calibri" w:eastAsia="Calibri" w:hAnsi="Calibri" w:cs="Times New Roman"/>
          <w:lang w:val="en-US"/>
        </w:rPr>
        <w:tab/>
      </w:r>
      <w:r w:rsidR="00B73E07" w:rsidRPr="00900D53">
        <w:rPr>
          <w:rFonts w:ascii="Calibri" w:eastAsia="Calibri" w:hAnsi="Calibri" w:cs="Times New Roman"/>
          <w:lang w:val="en-US"/>
        </w:rPr>
        <w:t>The Participants will maintain regular contact, as necessary and appropriate, to achieve the objectives of this MOU.</w:t>
      </w:r>
    </w:p>
    <w:p w14:paraId="2A93572C" w14:textId="47A10269"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Paragraph</w:t>
      </w:r>
      <w:r w:rsidR="00F64B34" w:rsidRPr="00900D53">
        <w:rPr>
          <w:rFonts w:ascii="Calibri" w:eastAsia="Arial" w:hAnsi="Calibri" w:cs="Times New Roman"/>
          <w:b/>
          <w:bCs/>
          <w:lang w:val="en-US"/>
        </w:rPr>
        <w:t xml:space="preserve"> </w:t>
      </w:r>
      <w:r w:rsidR="00B32695" w:rsidRPr="00900D53">
        <w:rPr>
          <w:rFonts w:ascii="Calibri" w:eastAsia="Arial" w:hAnsi="Calibri" w:cs="Times New Roman"/>
          <w:b/>
          <w:bCs/>
          <w:lang w:val="en-US"/>
        </w:rPr>
        <w:t>5</w:t>
      </w:r>
      <w:r w:rsidR="00B73E07" w:rsidRPr="00900D53">
        <w:rPr>
          <w:rFonts w:ascii="Calibri" w:eastAsia="Arial" w:hAnsi="Calibri" w:cs="Times New Roman"/>
          <w:b/>
          <w:bCs/>
          <w:lang w:val="en-US"/>
        </w:rPr>
        <w:t xml:space="preserve">. Information </w:t>
      </w:r>
      <w:r w:rsidR="00B32695" w:rsidRPr="00900D53">
        <w:rPr>
          <w:rFonts w:ascii="Calibri" w:eastAsia="Arial" w:hAnsi="Calibri" w:cs="Times New Roman"/>
          <w:b/>
          <w:bCs/>
          <w:lang w:val="en-US"/>
        </w:rPr>
        <w:t>E</w:t>
      </w:r>
      <w:r w:rsidR="00B73E07" w:rsidRPr="00900D53">
        <w:rPr>
          <w:rFonts w:ascii="Calibri" w:eastAsia="Arial" w:hAnsi="Calibri" w:cs="Times New Roman"/>
          <w:b/>
          <w:bCs/>
          <w:lang w:val="en-US"/>
        </w:rPr>
        <w:t>xchange</w:t>
      </w:r>
    </w:p>
    <w:p w14:paraId="64869596" w14:textId="6809A437" w:rsidR="0087210F" w:rsidRPr="00900D53" w:rsidRDefault="0087210F" w:rsidP="009E3378">
      <w:pPr>
        <w:pStyle w:val="ListParagraph"/>
        <w:widowControl w:val="0"/>
        <w:numPr>
          <w:ilvl w:val="0"/>
          <w:numId w:val="48"/>
        </w:numPr>
        <w:spacing w:before="360" w:after="240" w:line="240" w:lineRule="auto"/>
        <w:ind w:left="0" w:firstLine="0"/>
        <w:contextualSpacing w:val="0"/>
        <w:jc w:val="both"/>
        <w:outlineLvl w:val="2"/>
        <w:rPr>
          <w:rFonts w:ascii="Calibri" w:eastAsia="Arial" w:hAnsi="Calibri" w:cs="Times New Roman"/>
          <w:bCs/>
          <w:lang w:val="en-US"/>
        </w:rPr>
      </w:pPr>
      <w:r w:rsidRPr="00900D53">
        <w:rPr>
          <w:rFonts w:ascii="Calibri" w:eastAsia="Arial" w:hAnsi="Calibri" w:cs="Times New Roman"/>
          <w:bCs/>
          <w:lang w:val="en-US"/>
        </w:rPr>
        <w:t xml:space="preserve">The Participants may, at their discretion, and subject to </w:t>
      </w:r>
      <w:r w:rsidR="00F95368" w:rsidRPr="00900D53">
        <w:rPr>
          <w:rFonts w:ascii="Calibri" w:eastAsia="Arial" w:hAnsi="Calibri" w:cs="Times New Roman"/>
          <w:bCs/>
          <w:lang w:val="en-US"/>
        </w:rPr>
        <w:t xml:space="preserve">their respective </w:t>
      </w:r>
      <w:r w:rsidRPr="00900D53">
        <w:rPr>
          <w:rFonts w:ascii="Calibri" w:eastAsia="Arial" w:hAnsi="Calibri" w:cs="Times New Roman"/>
          <w:bCs/>
          <w:lang w:val="en-US"/>
        </w:rPr>
        <w:t>domestic laws, disclose information to each other for the purposes of this MOU.</w:t>
      </w:r>
    </w:p>
    <w:p w14:paraId="2F93902F" w14:textId="54EDBDF4" w:rsidR="0087210F" w:rsidRPr="00900D53" w:rsidRDefault="0087210F" w:rsidP="009E3378">
      <w:pPr>
        <w:pStyle w:val="ListParagraph"/>
        <w:widowControl w:val="0"/>
        <w:numPr>
          <w:ilvl w:val="0"/>
          <w:numId w:val="48"/>
        </w:numPr>
        <w:spacing w:before="360" w:after="240" w:line="240" w:lineRule="auto"/>
        <w:ind w:left="0" w:firstLine="0"/>
        <w:contextualSpacing w:val="0"/>
        <w:jc w:val="both"/>
        <w:outlineLvl w:val="2"/>
        <w:rPr>
          <w:rFonts w:ascii="Calibri" w:eastAsia="Arial" w:hAnsi="Calibri" w:cs="Times New Roman"/>
          <w:bCs/>
          <w:lang w:val="en-US"/>
        </w:rPr>
      </w:pPr>
      <w:r w:rsidRPr="00900D53">
        <w:rPr>
          <w:rFonts w:ascii="Calibri" w:eastAsia="Arial" w:hAnsi="Calibri" w:cs="Times New Roman"/>
          <w:bCs/>
          <w:lang w:val="en-US"/>
        </w:rPr>
        <w:t xml:space="preserve">The Participants will not use or disclose any information received under this MOU other than for the express or implied purpose for which the information was provided, or as otherwise required or </w:t>
      </w:r>
      <w:proofErr w:type="spellStart"/>
      <w:r w:rsidRPr="00900D53">
        <w:rPr>
          <w:rFonts w:ascii="Calibri" w:eastAsia="Arial" w:hAnsi="Calibri" w:cs="Times New Roman"/>
          <w:bCs/>
          <w:lang w:val="en-US"/>
        </w:rPr>
        <w:t>authorised</w:t>
      </w:r>
      <w:proofErr w:type="spellEnd"/>
      <w:r w:rsidRPr="00900D53">
        <w:rPr>
          <w:rFonts w:ascii="Calibri" w:eastAsia="Arial" w:hAnsi="Calibri" w:cs="Times New Roman"/>
          <w:bCs/>
          <w:lang w:val="en-US"/>
        </w:rPr>
        <w:t xml:space="preserve"> by the law of the Participant receiving the information (“the recipient Participant”).</w:t>
      </w:r>
    </w:p>
    <w:p w14:paraId="1DB3719E" w14:textId="3F9D09AA" w:rsidR="0087210F" w:rsidRPr="00900D53" w:rsidRDefault="0087210F" w:rsidP="00C9415E">
      <w:pPr>
        <w:pStyle w:val="ListParagraph"/>
        <w:widowControl w:val="0"/>
        <w:numPr>
          <w:ilvl w:val="0"/>
          <w:numId w:val="48"/>
        </w:numPr>
        <w:spacing w:before="360" w:after="240" w:line="240" w:lineRule="auto"/>
        <w:ind w:left="0" w:firstLine="0"/>
        <w:jc w:val="both"/>
        <w:outlineLvl w:val="2"/>
        <w:rPr>
          <w:rFonts w:ascii="Calibri" w:eastAsia="Arial" w:hAnsi="Calibri" w:cs="Times New Roman"/>
          <w:bCs/>
          <w:lang w:val="en-US"/>
        </w:rPr>
      </w:pPr>
      <w:r w:rsidRPr="00900D53">
        <w:rPr>
          <w:rFonts w:ascii="Calibri" w:eastAsia="Arial" w:hAnsi="Calibri" w:cs="Times New Roman"/>
          <w:bCs/>
          <w:lang w:val="en-US"/>
        </w:rPr>
        <w:t xml:space="preserve">If the law of the Participant receiving the information under this MOU would require or </w:t>
      </w:r>
      <w:proofErr w:type="spellStart"/>
      <w:r w:rsidRPr="00900D53">
        <w:rPr>
          <w:rFonts w:ascii="Calibri" w:eastAsia="Arial" w:hAnsi="Calibri" w:cs="Times New Roman"/>
          <w:bCs/>
          <w:lang w:val="en-US"/>
        </w:rPr>
        <w:t>authorise</w:t>
      </w:r>
      <w:proofErr w:type="spellEnd"/>
      <w:r w:rsidRPr="00900D53">
        <w:rPr>
          <w:rFonts w:ascii="Calibri" w:eastAsia="Arial" w:hAnsi="Calibri" w:cs="Times New Roman"/>
          <w:bCs/>
          <w:lang w:val="en-US"/>
        </w:rPr>
        <w:t xml:space="preserve"> disclosure of the information, the recipient Participant will notify the Participant providing the information as soon as practicable, and, where possible, prior to disclosure of such information.</w:t>
      </w:r>
    </w:p>
    <w:p w14:paraId="7CB610D9" w14:textId="549774DB" w:rsidR="0087210F" w:rsidRPr="00900D53" w:rsidRDefault="0087210F" w:rsidP="00C9415E">
      <w:pPr>
        <w:widowControl w:val="0"/>
        <w:spacing w:before="360" w:after="240" w:line="240" w:lineRule="auto"/>
        <w:jc w:val="both"/>
        <w:outlineLvl w:val="2"/>
        <w:rPr>
          <w:rFonts w:ascii="Calibri" w:eastAsia="Arial" w:hAnsi="Calibri" w:cs="Times New Roman"/>
          <w:bCs/>
          <w:lang w:val="en-US"/>
        </w:rPr>
      </w:pPr>
      <w:r w:rsidRPr="00900D53">
        <w:rPr>
          <w:rFonts w:ascii="Calibri" w:eastAsia="Arial" w:hAnsi="Calibri" w:cs="Times New Roman"/>
          <w:bCs/>
          <w:lang w:val="en-US"/>
        </w:rPr>
        <w:lastRenderedPageBreak/>
        <w:t>4.</w:t>
      </w:r>
      <w:r w:rsidRPr="00900D53">
        <w:rPr>
          <w:rFonts w:ascii="Calibri" w:eastAsia="Arial" w:hAnsi="Calibri" w:cs="Times New Roman"/>
          <w:bCs/>
          <w:lang w:val="en-US"/>
        </w:rPr>
        <w:tab/>
        <w:t xml:space="preserve">Subject to </w:t>
      </w:r>
      <w:r w:rsidR="00F95368" w:rsidRPr="00900D53">
        <w:rPr>
          <w:rFonts w:ascii="Calibri" w:eastAsia="Arial" w:hAnsi="Calibri" w:cs="Times New Roman"/>
          <w:bCs/>
          <w:lang w:val="en-US"/>
        </w:rPr>
        <w:t>sub-</w:t>
      </w:r>
      <w:r w:rsidRPr="00900D53">
        <w:rPr>
          <w:rFonts w:ascii="Calibri" w:eastAsia="Arial" w:hAnsi="Calibri" w:cs="Times New Roman"/>
          <w:bCs/>
          <w:lang w:val="en-US"/>
        </w:rPr>
        <w:t xml:space="preserve">paragraphs </w:t>
      </w:r>
      <w:r w:rsidR="00BE4FD6" w:rsidRPr="00900D53">
        <w:rPr>
          <w:rFonts w:ascii="Calibri" w:eastAsia="Arial" w:hAnsi="Calibri" w:cs="Times New Roman"/>
          <w:bCs/>
          <w:lang w:val="en-US"/>
        </w:rPr>
        <w:t>2 and 3</w:t>
      </w:r>
      <w:r w:rsidRPr="00900D53">
        <w:rPr>
          <w:rFonts w:ascii="Calibri" w:eastAsia="Arial" w:hAnsi="Calibri" w:cs="Times New Roman"/>
          <w:bCs/>
          <w:lang w:val="en-US"/>
        </w:rPr>
        <w:t xml:space="preserve"> of this </w:t>
      </w:r>
      <w:r w:rsidR="00F95368" w:rsidRPr="00900D53">
        <w:rPr>
          <w:rFonts w:ascii="Calibri" w:eastAsia="Arial" w:hAnsi="Calibri" w:cs="Times New Roman"/>
          <w:bCs/>
          <w:lang w:val="en-US"/>
        </w:rPr>
        <w:t>Paragraph</w:t>
      </w:r>
      <w:r w:rsidRPr="00900D53">
        <w:rPr>
          <w:rFonts w:ascii="Calibri" w:eastAsia="Arial" w:hAnsi="Calibri" w:cs="Times New Roman"/>
          <w:bCs/>
          <w:lang w:val="en-US"/>
        </w:rPr>
        <w:t>, the disclosure of any information pursuant to this MOU will be in accordance with, and subject to, any domestic law of the Participant providing the information.  Additionally, the recipient Participant will adhere to any caveats that the Participant disclosing the information imposes on the use and disclosure of that information.</w:t>
      </w:r>
    </w:p>
    <w:p w14:paraId="66A6D185" w14:textId="4557CE70" w:rsidR="0087210F" w:rsidRPr="00900D53" w:rsidRDefault="0087210F" w:rsidP="00C9415E">
      <w:pPr>
        <w:widowControl w:val="0"/>
        <w:spacing w:before="360" w:after="240" w:line="240" w:lineRule="auto"/>
        <w:jc w:val="both"/>
        <w:outlineLvl w:val="2"/>
        <w:rPr>
          <w:rFonts w:ascii="Calibri" w:eastAsia="Arial" w:hAnsi="Calibri" w:cs="Times New Roman"/>
          <w:bCs/>
          <w:lang w:val="en-US"/>
        </w:rPr>
      </w:pPr>
      <w:r w:rsidRPr="00900D53">
        <w:rPr>
          <w:rFonts w:ascii="Calibri" w:eastAsia="Arial" w:hAnsi="Calibri" w:cs="Times New Roman"/>
          <w:bCs/>
          <w:lang w:val="en-US"/>
        </w:rPr>
        <w:t>5.</w:t>
      </w:r>
      <w:r w:rsidRPr="00900D53">
        <w:rPr>
          <w:rFonts w:ascii="Calibri" w:eastAsia="Arial" w:hAnsi="Calibri" w:cs="Times New Roman"/>
          <w:bCs/>
          <w:lang w:val="en-US"/>
        </w:rPr>
        <w:tab/>
      </w:r>
      <w:r w:rsidR="00900D53" w:rsidRPr="00900D53">
        <w:rPr>
          <w:rFonts w:eastAsia="Malgun Gothic" w:cstheme="minorHAnsi"/>
          <w:kern w:val="22"/>
          <w:lang w:val="en-US" w:eastAsia="ko-KR"/>
        </w:rPr>
        <w:t xml:space="preserve">The Participants will maintain the confidentiality of information collected and used in accordance with this MOU, where such information is marked confidential by the Participant providing the information.  The Participants will ensure that such information is not subject to </w:t>
      </w:r>
      <w:proofErr w:type="spellStart"/>
      <w:r w:rsidR="00900D53" w:rsidRPr="00900D53">
        <w:rPr>
          <w:rFonts w:eastAsia="Malgun Gothic" w:cstheme="minorHAnsi"/>
          <w:kern w:val="22"/>
          <w:lang w:val="en-US" w:eastAsia="ko-KR"/>
        </w:rPr>
        <w:t>unauthorised</w:t>
      </w:r>
      <w:proofErr w:type="spellEnd"/>
      <w:r w:rsidR="00900D53" w:rsidRPr="00900D53">
        <w:rPr>
          <w:rFonts w:eastAsia="Malgun Gothic" w:cstheme="minorHAnsi"/>
          <w:kern w:val="22"/>
          <w:lang w:val="en-US" w:eastAsia="ko-KR"/>
        </w:rPr>
        <w:t xml:space="preserve"> access, interference, use, loss or disclosure at any time without the prior written consent of the Participant which provided the information.</w:t>
      </w:r>
    </w:p>
    <w:p w14:paraId="6F38D7B1" w14:textId="152E4A31"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Paragraph</w:t>
      </w:r>
      <w:r w:rsidR="00F64B34" w:rsidRPr="00900D53">
        <w:rPr>
          <w:rFonts w:ascii="Calibri" w:eastAsia="Arial" w:hAnsi="Calibri" w:cs="Times New Roman"/>
          <w:b/>
          <w:bCs/>
          <w:lang w:val="en-US"/>
        </w:rPr>
        <w:t xml:space="preserve"> </w:t>
      </w:r>
      <w:r w:rsidR="00B32695" w:rsidRPr="00900D53">
        <w:rPr>
          <w:rFonts w:ascii="Calibri" w:eastAsia="Arial" w:hAnsi="Calibri" w:cs="Times New Roman"/>
          <w:b/>
          <w:bCs/>
          <w:lang w:val="en-US"/>
        </w:rPr>
        <w:t>6</w:t>
      </w:r>
      <w:r w:rsidR="00B73E07" w:rsidRPr="00900D53">
        <w:rPr>
          <w:rFonts w:ascii="Calibri" w:eastAsia="Arial" w:hAnsi="Calibri" w:cs="Times New Roman"/>
          <w:b/>
          <w:bCs/>
          <w:lang w:val="en-US"/>
        </w:rPr>
        <w:t>. Contact Persons</w:t>
      </w:r>
    </w:p>
    <w:p w14:paraId="72B79271" w14:textId="49C0C070" w:rsidR="00B73E07" w:rsidRPr="00900D53" w:rsidRDefault="00BE4FD6" w:rsidP="009E3378">
      <w:pPr>
        <w:widowControl w:val="0"/>
        <w:spacing w:after="400" w:line="240" w:lineRule="auto"/>
        <w:ind w:left="142"/>
        <w:jc w:val="both"/>
        <w:rPr>
          <w:rFonts w:ascii="Calibri" w:eastAsia="Calibri" w:hAnsi="Calibri" w:cs="Times New Roman"/>
          <w:lang w:val="en-US"/>
        </w:rPr>
      </w:pPr>
      <w:r w:rsidRPr="00900D53">
        <w:rPr>
          <w:rFonts w:ascii="Calibri" w:eastAsia="Calibri" w:hAnsi="Calibri" w:cs="Times New Roman"/>
          <w:lang w:val="en-US"/>
        </w:rPr>
        <w:t>1.</w:t>
      </w:r>
      <w:r w:rsidRPr="00900D53">
        <w:rPr>
          <w:rFonts w:ascii="Calibri" w:eastAsia="Calibri" w:hAnsi="Calibri" w:cs="Times New Roman"/>
          <w:lang w:val="en-US"/>
        </w:rPr>
        <w:tab/>
      </w:r>
      <w:r w:rsidR="00B73E07" w:rsidRPr="00900D53">
        <w:rPr>
          <w:rFonts w:ascii="Calibri" w:eastAsia="Calibri" w:hAnsi="Calibri" w:cs="Times New Roman"/>
          <w:lang w:val="en-US"/>
        </w:rPr>
        <w:t xml:space="preserve">All communications between the Participants will be between the </w:t>
      </w:r>
      <w:r w:rsidR="002872EB" w:rsidRPr="00900D53">
        <w:rPr>
          <w:rFonts w:ascii="Calibri" w:eastAsia="Calibri" w:hAnsi="Calibri" w:cs="Times New Roman"/>
          <w:lang w:val="en-US"/>
        </w:rPr>
        <w:t>contact persons</w:t>
      </w:r>
      <w:r w:rsidR="00B73E07" w:rsidRPr="00900D53">
        <w:rPr>
          <w:rFonts w:ascii="Calibri" w:eastAsia="Calibri" w:hAnsi="Calibri" w:cs="Times New Roman"/>
          <w:lang w:val="en-US"/>
        </w:rPr>
        <w:t xml:space="preserve"> as set out in Appendix A, unless otherwise jointly determined by the Participants. </w:t>
      </w:r>
    </w:p>
    <w:p w14:paraId="693A33F3" w14:textId="435FB572" w:rsidR="00B73E07" w:rsidRPr="00900D53" w:rsidRDefault="00BE4FD6" w:rsidP="00900D53">
      <w:pPr>
        <w:widowControl w:val="0"/>
        <w:spacing w:after="0" w:line="240" w:lineRule="auto"/>
        <w:ind w:left="142"/>
        <w:jc w:val="both"/>
        <w:rPr>
          <w:rFonts w:ascii="Calibri" w:eastAsia="Calibri" w:hAnsi="Calibri" w:cs="Times New Roman"/>
          <w:lang w:val="en-US"/>
        </w:rPr>
      </w:pPr>
      <w:r w:rsidRPr="00900D53">
        <w:rPr>
          <w:rFonts w:ascii="Calibri" w:eastAsia="Calibri" w:hAnsi="Calibri" w:cs="Times New Roman"/>
          <w:lang w:val="en-US"/>
        </w:rPr>
        <w:t>2.</w:t>
      </w:r>
      <w:r w:rsidRPr="00900D53">
        <w:rPr>
          <w:rFonts w:ascii="Calibri" w:eastAsia="Calibri" w:hAnsi="Calibri" w:cs="Times New Roman"/>
          <w:lang w:val="en-US"/>
        </w:rPr>
        <w:tab/>
      </w:r>
      <w:r w:rsidR="00B73E07" w:rsidRPr="00900D53">
        <w:rPr>
          <w:rFonts w:ascii="Calibri" w:eastAsia="Calibri" w:hAnsi="Calibri" w:cs="Times New Roman"/>
          <w:lang w:val="en-US"/>
        </w:rPr>
        <w:t>Appendix A may be amended by written notice from either Participant without the need for the re-signing of this MOU.</w:t>
      </w:r>
    </w:p>
    <w:p w14:paraId="78E7E603" w14:textId="4A1BAF5A"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Paragraph</w:t>
      </w:r>
      <w:r w:rsidR="00F64B34" w:rsidRPr="00900D53">
        <w:rPr>
          <w:rFonts w:ascii="Calibri" w:eastAsia="Arial" w:hAnsi="Calibri" w:cs="Times New Roman"/>
          <w:b/>
          <w:bCs/>
          <w:lang w:val="en-US"/>
        </w:rPr>
        <w:t xml:space="preserve"> </w:t>
      </w:r>
      <w:r w:rsidR="00B32695" w:rsidRPr="00900D53">
        <w:rPr>
          <w:rFonts w:ascii="Calibri" w:eastAsia="Arial" w:hAnsi="Calibri" w:cs="Times New Roman"/>
          <w:b/>
          <w:bCs/>
          <w:lang w:val="en-US"/>
        </w:rPr>
        <w:t>7</w:t>
      </w:r>
      <w:r w:rsidR="00B73E07" w:rsidRPr="00900D53">
        <w:rPr>
          <w:rFonts w:ascii="Calibri" w:eastAsia="Arial" w:hAnsi="Calibri" w:cs="Times New Roman"/>
          <w:b/>
          <w:bCs/>
          <w:lang w:val="en-US"/>
        </w:rPr>
        <w:t>. Risk Management</w:t>
      </w:r>
    </w:p>
    <w:p w14:paraId="73700124" w14:textId="2E5C7541" w:rsidR="00B73E07" w:rsidRPr="00900D53" w:rsidRDefault="00B73E07" w:rsidP="00900D53">
      <w:pPr>
        <w:widowControl w:val="0"/>
        <w:spacing w:after="0" w:line="240" w:lineRule="auto"/>
        <w:ind w:left="142"/>
        <w:jc w:val="both"/>
        <w:rPr>
          <w:rFonts w:ascii="Calibri" w:eastAsia="Calibri" w:hAnsi="Calibri" w:cs="Times New Roman"/>
          <w:lang w:val="en-US"/>
        </w:rPr>
      </w:pPr>
      <w:r w:rsidRPr="00900D53">
        <w:rPr>
          <w:rFonts w:ascii="Calibri" w:eastAsia="Calibri" w:hAnsi="Calibri" w:cs="Times New Roman"/>
          <w:lang w:val="en-US"/>
        </w:rPr>
        <w:t xml:space="preserve">Each Participant determines, in carrying out its commitments under this MOU, to participate collaboratively in identifying and assessing any risks. Where risks are identified, including shared risks, the Participants will cooperate on the management of those risks in accordance with their respective policies and procedures. </w:t>
      </w:r>
    </w:p>
    <w:p w14:paraId="2AE8AC41" w14:textId="29887C44" w:rsidR="00B73E07" w:rsidRPr="00900D53" w:rsidRDefault="00F64B34"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 xml:space="preserve"> </w:t>
      </w:r>
      <w:r w:rsidR="00F95368" w:rsidRPr="00900D53">
        <w:rPr>
          <w:rFonts w:ascii="Calibri" w:eastAsia="Arial" w:hAnsi="Calibri" w:cs="Times New Roman"/>
          <w:b/>
          <w:bCs/>
          <w:lang w:val="en-US"/>
        </w:rPr>
        <w:t xml:space="preserve">Paragraph </w:t>
      </w:r>
      <w:r w:rsidR="00B32695" w:rsidRPr="00900D53">
        <w:rPr>
          <w:rFonts w:ascii="Calibri" w:eastAsia="Arial" w:hAnsi="Calibri" w:cs="Times New Roman"/>
          <w:b/>
          <w:bCs/>
          <w:lang w:val="en-US"/>
        </w:rPr>
        <w:t>8</w:t>
      </w:r>
      <w:r w:rsidR="00B73E07" w:rsidRPr="00900D53">
        <w:rPr>
          <w:rFonts w:ascii="Calibri" w:eastAsia="Arial" w:hAnsi="Calibri" w:cs="Times New Roman"/>
          <w:b/>
          <w:bCs/>
          <w:lang w:val="en-US"/>
        </w:rPr>
        <w:t xml:space="preserve">. Notices </w:t>
      </w:r>
    </w:p>
    <w:p w14:paraId="3B24FBED" w14:textId="02A3635B" w:rsidR="00B73E07" w:rsidRPr="00900D53" w:rsidRDefault="00BE4FD6" w:rsidP="009E3378">
      <w:pPr>
        <w:widowControl w:val="0"/>
        <w:spacing w:after="400" w:line="240" w:lineRule="auto"/>
        <w:ind w:left="142"/>
        <w:jc w:val="both"/>
        <w:rPr>
          <w:rFonts w:ascii="Calibri" w:eastAsia="Calibri" w:hAnsi="Calibri" w:cs="Times New Roman"/>
          <w:lang w:val="en-US"/>
        </w:rPr>
      </w:pPr>
      <w:r w:rsidRPr="00900D53">
        <w:rPr>
          <w:rFonts w:ascii="Calibri" w:eastAsia="Calibri" w:hAnsi="Calibri" w:cs="Times New Roman"/>
          <w:lang w:val="en-US"/>
        </w:rPr>
        <w:t>1.</w:t>
      </w:r>
      <w:r w:rsidRPr="00900D53">
        <w:rPr>
          <w:rFonts w:ascii="Calibri" w:eastAsia="Calibri" w:hAnsi="Calibri" w:cs="Times New Roman"/>
          <w:lang w:val="en-US"/>
        </w:rPr>
        <w:tab/>
      </w:r>
      <w:r w:rsidR="00FD6197" w:rsidRPr="00900D53">
        <w:rPr>
          <w:rFonts w:ascii="Calibri" w:eastAsia="Calibri" w:hAnsi="Calibri" w:cs="Times New Roman"/>
          <w:lang w:val="en-US"/>
        </w:rPr>
        <w:t>All n</w:t>
      </w:r>
      <w:r w:rsidR="00B73E07" w:rsidRPr="00900D53">
        <w:rPr>
          <w:rFonts w:ascii="Calibri" w:eastAsia="Calibri" w:hAnsi="Calibri" w:cs="Times New Roman"/>
          <w:lang w:val="en-US"/>
        </w:rPr>
        <w:t>otices under this MOU</w:t>
      </w:r>
      <w:r w:rsidR="003034C9" w:rsidRPr="00900D53">
        <w:rPr>
          <w:rFonts w:ascii="Calibri" w:eastAsia="Calibri" w:hAnsi="Calibri" w:cs="Times New Roman"/>
          <w:lang w:val="en-US"/>
        </w:rPr>
        <w:t xml:space="preserve"> </w:t>
      </w:r>
      <w:r w:rsidR="00B73E07" w:rsidRPr="00900D53">
        <w:rPr>
          <w:rFonts w:ascii="Calibri" w:eastAsia="Calibri" w:hAnsi="Calibri" w:cs="Times New Roman"/>
          <w:lang w:val="en-US"/>
        </w:rPr>
        <w:t>will be made in writing to the other Participant’s contact person(s) and will be taken to be received by that Participant on the following business day.</w:t>
      </w:r>
    </w:p>
    <w:p w14:paraId="2A7B9549" w14:textId="2B7D3544" w:rsidR="00B73E07" w:rsidRPr="00900D53" w:rsidRDefault="00BE4FD6" w:rsidP="00900D53">
      <w:pPr>
        <w:widowControl w:val="0"/>
        <w:spacing w:after="0" w:line="240" w:lineRule="auto"/>
        <w:ind w:left="142"/>
        <w:jc w:val="both"/>
        <w:rPr>
          <w:rFonts w:ascii="Calibri" w:eastAsia="Calibri" w:hAnsi="Calibri" w:cs="Times New Roman"/>
          <w:lang w:val="en-US"/>
        </w:rPr>
      </w:pPr>
      <w:r w:rsidRPr="00900D53">
        <w:rPr>
          <w:rFonts w:ascii="Calibri" w:eastAsia="Calibri" w:hAnsi="Calibri" w:cs="Times New Roman"/>
          <w:lang w:val="en-US"/>
        </w:rPr>
        <w:t>2.</w:t>
      </w:r>
      <w:r w:rsidRPr="00900D53">
        <w:rPr>
          <w:rFonts w:ascii="Calibri" w:eastAsia="Calibri" w:hAnsi="Calibri" w:cs="Times New Roman"/>
          <w:lang w:val="en-US"/>
        </w:rPr>
        <w:tab/>
      </w:r>
      <w:r w:rsidR="00B73E07" w:rsidRPr="00900D53">
        <w:rPr>
          <w:rFonts w:ascii="Calibri" w:eastAsia="Calibri" w:hAnsi="Calibri" w:cs="Times New Roman"/>
          <w:lang w:val="en-US"/>
        </w:rPr>
        <w:t xml:space="preserve">A notice may be signed by </w:t>
      </w:r>
      <w:r w:rsidR="00FD6197" w:rsidRPr="00900D53">
        <w:rPr>
          <w:rFonts w:ascii="Calibri" w:eastAsia="Calibri" w:hAnsi="Calibri" w:cs="Times New Roman"/>
          <w:lang w:val="en-US"/>
        </w:rPr>
        <w:t xml:space="preserve">a </w:t>
      </w:r>
      <w:r w:rsidR="00B73E07" w:rsidRPr="00900D53">
        <w:rPr>
          <w:rFonts w:ascii="Calibri" w:eastAsia="Calibri" w:hAnsi="Calibri" w:cs="Times New Roman"/>
          <w:lang w:val="en-US"/>
        </w:rPr>
        <w:t xml:space="preserve">Participant’s contact person </w:t>
      </w:r>
      <w:r w:rsidR="00FD6197" w:rsidRPr="00900D53">
        <w:rPr>
          <w:rFonts w:ascii="Calibri" w:eastAsia="Calibri" w:hAnsi="Calibri" w:cs="Times New Roman"/>
          <w:lang w:val="en-US"/>
        </w:rPr>
        <w:t xml:space="preserve">as set out in Appendix A, </w:t>
      </w:r>
      <w:r w:rsidR="00B73E07" w:rsidRPr="00900D53">
        <w:rPr>
          <w:rFonts w:ascii="Calibri" w:eastAsia="Calibri" w:hAnsi="Calibri" w:cs="Times New Roman"/>
          <w:lang w:val="en-US"/>
        </w:rPr>
        <w:t xml:space="preserve">or </w:t>
      </w:r>
      <w:r w:rsidR="00FD6197" w:rsidRPr="00900D53">
        <w:rPr>
          <w:rFonts w:ascii="Calibri" w:eastAsia="Calibri" w:hAnsi="Calibri" w:cs="Times New Roman"/>
          <w:lang w:val="en-US"/>
        </w:rPr>
        <w:t>any other</w:t>
      </w:r>
      <w:r w:rsidR="00B73E07" w:rsidRPr="00900D53">
        <w:rPr>
          <w:rFonts w:ascii="Calibri" w:eastAsia="Calibri" w:hAnsi="Calibri" w:cs="Times New Roman"/>
          <w:lang w:val="en-US"/>
        </w:rPr>
        <w:t xml:space="preserve"> officer</w:t>
      </w:r>
      <w:r w:rsidR="00FD6197" w:rsidRPr="00900D53">
        <w:rPr>
          <w:rFonts w:ascii="Calibri" w:eastAsia="Calibri" w:hAnsi="Calibri" w:cs="Times New Roman"/>
          <w:lang w:val="en-US"/>
        </w:rPr>
        <w:t xml:space="preserve"> </w:t>
      </w:r>
      <w:proofErr w:type="spellStart"/>
      <w:r w:rsidR="00FD6197" w:rsidRPr="00900D53">
        <w:rPr>
          <w:rFonts w:ascii="Calibri" w:eastAsia="Calibri" w:hAnsi="Calibri" w:cs="Times New Roman"/>
          <w:lang w:val="en-US"/>
        </w:rPr>
        <w:t>authorised</w:t>
      </w:r>
      <w:proofErr w:type="spellEnd"/>
      <w:r w:rsidR="00FD6197" w:rsidRPr="00900D53">
        <w:rPr>
          <w:rFonts w:ascii="Calibri" w:eastAsia="Calibri" w:hAnsi="Calibri" w:cs="Times New Roman"/>
          <w:lang w:val="en-US"/>
        </w:rPr>
        <w:t xml:space="preserve"> by that Participant</w:t>
      </w:r>
      <w:r w:rsidR="00B73E07" w:rsidRPr="00900D53">
        <w:rPr>
          <w:rFonts w:ascii="Calibri" w:eastAsia="Calibri" w:hAnsi="Calibri" w:cs="Times New Roman"/>
          <w:lang w:val="en-US"/>
        </w:rPr>
        <w:t>.</w:t>
      </w:r>
    </w:p>
    <w:p w14:paraId="621ADD32" w14:textId="55F135CF" w:rsidR="00B73E07" w:rsidRPr="00900D53" w:rsidRDefault="00F95368" w:rsidP="00B73E07">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 xml:space="preserve">Paragraph </w:t>
      </w:r>
      <w:r w:rsidR="00B32695" w:rsidRPr="00900D53">
        <w:rPr>
          <w:rFonts w:ascii="Calibri" w:eastAsia="Arial" w:hAnsi="Calibri" w:cs="Times New Roman"/>
          <w:b/>
          <w:bCs/>
          <w:lang w:val="en-US"/>
        </w:rPr>
        <w:t>9</w:t>
      </w:r>
      <w:r w:rsidR="00B73E07" w:rsidRPr="00900D53">
        <w:rPr>
          <w:rFonts w:ascii="Calibri" w:eastAsia="Arial" w:hAnsi="Calibri" w:cs="Times New Roman"/>
          <w:b/>
          <w:bCs/>
          <w:lang w:val="en-US"/>
        </w:rPr>
        <w:t>. Expenditure</w:t>
      </w:r>
    </w:p>
    <w:p w14:paraId="3BA4B289" w14:textId="027A68A5" w:rsidR="009E3378" w:rsidRDefault="00B73E07" w:rsidP="00900D53">
      <w:pPr>
        <w:widowControl w:val="0"/>
        <w:spacing w:after="0" w:line="240" w:lineRule="auto"/>
        <w:jc w:val="both"/>
        <w:rPr>
          <w:rFonts w:ascii="Calibri" w:eastAsia="Calibri" w:hAnsi="Calibri" w:cs="Times New Roman"/>
          <w:lang w:val="en-US"/>
        </w:rPr>
      </w:pPr>
      <w:r w:rsidRPr="00900D53">
        <w:rPr>
          <w:rFonts w:ascii="Calibri" w:eastAsia="Calibri" w:hAnsi="Calibri" w:cs="Times New Roman"/>
          <w:lang w:val="en-US"/>
        </w:rPr>
        <w:t>The Participants will discuss and mutually determine any sharing of any expenses arising from undertaking activities under this MOU in advance of each activity.</w:t>
      </w:r>
    </w:p>
    <w:p w14:paraId="2D0D22B0" w14:textId="77777777" w:rsidR="009E3378" w:rsidRDefault="009E3378">
      <w:pPr>
        <w:rPr>
          <w:rFonts w:ascii="Calibri" w:eastAsia="Calibri" w:hAnsi="Calibri" w:cs="Times New Roman"/>
          <w:lang w:val="en-US"/>
        </w:rPr>
      </w:pPr>
      <w:r>
        <w:rPr>
          <w:rFonts w:ascii="Calibri" w:eastAsia="Calibri" w:hAnsi="Calibri" w:cs="Times New Roman"/>
          <w:lang w:val="en-US"/>
        </w:rPr>
        <w:br w:type="page"/>
      </w:r>
    </w:p>
    <w:p w14:paraId="5B35AEA3" w14:textId="7D713D74" w:rsidR="001C2655" w:rsidRPr="00900D53" w:rsidRDefault="00F95368" w:rsidP="001C2655">
      <w:pPr>
        <w:widowControl w:val="0"/>
        <w:spacing w:before="360" w:after="240"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lastRenderedPageBreak/>
        <w:t xml:space="preserve">Paragraph </w:t>
      </w:r>
      <w:r w:rsidR="001C2655" w:rsidRPr="00900D53">
        <w:rPr>
          <w:rFonts w:ascii="Calibri" w:eastAsia="Arial" w:hAnsi="Calibri" w:cs="Times New Roman"/>
          <w:b/>
          <w:bCs/>
          <w:lang w:val="en-US"/>
        </w:rPr>
        <w:t>1</w:t>
      </w:r>
      <w:r w:rsidR="00FC6BB2" w:rsidRPr="00900D53">
        <w:rPr>
          <w:rFonts w:ascii="Calibri" w:eastAsia="Arial" w:hAnsi="Calibri" w:cs="Times New Roman"/>
          <w:b/>
          <w:bCs/>
          <w:lang w:val="en-US"/>
        </w:rPr>
        <w:t>0</w:t>
      </w:r>
      <w:r w:rsidR="001C2655" w:rsidRPr="00900D53">
        <w:rPr>
          <w:rFonts w:ascii="Calibri" w:eastAsia="Arial" w:hAnsi="Calibri" w:cs="Times New Roman"/>
          <w:b/>
          <w:bCs/>
          <w:lang w:val="en-US"/>
        </w:rPr>
        <w:t>. Dispute Resolution</w:t>
      </w:r>
    </w:p>
    <w:p w14:paraId="35799209" w14:textId="09F57BDD" w:rsidR="001C2655" w:rsidRPr="00900D53" w:rsidRDefault="001C2655" w:rsidP="00F95368">
      <w:pPr>
        <w:pStyle w:val="ListParagraph"/>
        <w:widowControl w:val="0"/>
        <w:numPr>
          <w:ilvl w:val="0"/>
          <w:numId w:val="50"/>
        </w:numPr>
        <w:spacing w:line="240" w:lineRule="auto"/>
        <w:ind w:left="0" w:firstLine="0"/>
        <w:jc w:val="both"/>
        <w:rPr>
          <w:rFonts w:ascii="Calibri" w:eastAsia="Calibri" w:hAnsi="Calibri" w:cs="Times New Roman"/>
          <w:lang w:val="en-US"/>
        </w:rPr>
      </w:pPr>
      <w:r w:rsidRPr="00900D53">
        <w:rPr>
          <w:rFonts w:ascii="Calibri" w:eastAsia="Calibri" w:hAnsi="Calibri" w:cs="Times New Roman"/>
          <w:lang w:val="en-US"/>
        </w:rPr>
        <w:t xml:space="preserve">The Participants will settle any difference or dispute relating to or arising from this MOU amicably through consultations and negotiations in good faith without reference to any international court, tribunal or other forum.  </w:t>
      </w:r>
      <w:proofErr w:type="gramStart"/>
      <w:r w:rsidRPr="00900D53">
        <w:rPr>
          <w:rFonts w:ascii="Calibri" w:eastAsia="Calibri" w:hAnsi="Calibri" w:cs="Times New Roman"/>
          <w:lang w:val="en-US"/>
        </w:rPr>
        <w:t>In the event that</w:t>
      </w:r>
      <w:proofErr w:type="gramEnd"/>
      <w:r w:rsidRPr="00900D53">
        <w:rPr>
          <w:rFonts w:ascii="Calibri" w:eastAsia="Calibri" w:hAnsi="Calibri" w:cs="Times New Roman"/>
          <w:lang w:val="en-US"/>
        </w:rPr>
        <w:t xml:space="preserve"> those </w:t>
      </w:r>
      <w:r w:rsidR="00FC6BB2" w:rsidRPr="00900D53">
        <w:rPr>
          <w:rFonts w:ascii="Calibri" w:eastAsia="Calibri" w:hAnsi="Calibri" w:cs="Times New Roman"/>
          <w:lang w:val="en-US"/>
        </w:rPr>
        <w:t xml:space="preserve">consultations and </w:t>
      </w:r>
      <w:r w:rsidRPr="00900D53">
        <w:rPr>
          <w:rFonts w:ascii="Calibri" w:eastAsia="Calibri" w:hAnsi="Calibri" w:cs="Times New Roman"/>
          <w:lang w:val="en-US"/>
        </w:rPr>
        <w:t>negotiations fail to resolve the dispute:</w:t>
      </w:r>
    </w:p>
    <w:p w14:paraId="13E42F8D" w14:textId="7E3ECDC9" w:rsidR="001C2655" w:rsidRPr="00900D53" w:rsidRDefault="001C2655" w:rsidP="00CC296F">
      <w:pPr>
        <w:widowControl w:val="0"/>
        <w:numPr>
          <w:ilvl w:val="0"/>
          <w:numId w:val="38"/>
        </w:numPr>
        <w:spacing w:before="240" w:after="0" w:line="240" w:lineRule="auto"/>
        <w:ind w:left="1276" w:hanging="567"/>
        <w:jc w:val="both"/>
        <w:rPr>
          <w:rFonts w:ascii="Calibri" w:eastAsia="Calibri" w:hAnsi="Calibri" w:cs="Times New Roman"/>
          <w:lang w:val="en-US"/>
        </w:rPr>
      </w:pPr>
      <w:r w:rsidRPr="00900D53">
        <w:rPr>
          <w:rFonts w:ascii="Calibri" w:eastAsia="Calibri" w:hAnsi="Calibri" w:cs="Times New Roman"/>
          <w:lang w:val="en-US"/>
        </w:rPr>
        <w:t xml:space="preserve">either Participant may give the other Participant’s contact person(s) a notice setting out specific details of the dispute, and report the failure of </w:t>
      </w:r>
      <w:r w:rsidR="00FC6BB2" w:rsidRPr="00900D53">
        <w:rPr>
          <w:rFonts w:ascii="Calibri" w:eastAsia="Calibri" w:hAnsi="Calibri" w:cs="Times New Roman"/>
          <w:lang w:val="en-US"/>
        </w:rPr>
        <w:t xml:space="preserve">consultations and </w:t>
      </w:r>
      <w:r w:rsidRPr="00900D53">
        <w:rPr>
          <w:rFonts w:ascii="Calibri" w:eastAsia="Calibri" w:hAnsi="Calibri" w:cs="Times New Roman"/>
          <w:lang w:val="en-US"/>
        </w:rPr>
        <w:t>negotiations to resolve it, and</w:t>
      </w:r>
    </w:p>
    <w:p w14:paraId="3400E441" w14:textId="530585F0" w:rsidR="001C2655" w:rsidRPr="00900D53" w:rsidRDefault="001C2655" w:rsidP="009E3378">
      <w:pPr>
        <w:widowControl w:val="0"/>
        <w:numPr>
          <w:ilvl w:val="0"/>
          <w:numId w:val="38"/>
        </w:numPr>
        <w:spacing w:before="240" w:after="400" w:line="240" w:lineRule="auto"/>
        <w:ind w:left="1276" w:hanging="567"/>
        <w:jc w:val="both"/>
        <w:rPr>
          <w:rFonts w:ascii="Calibri" w:eastAsia="Calibri" w:hAnsi="Calibri" w:cs="Times New Roman"/>
          <w:lang w:val="en-US"/>
        </w:rPr>
      </w:pPr>
      <w:proofErr w:type="gramStart"/>
      <w:r w:rsidRPr="00900D53">
        <w:rPr>
          <w:rFonts w:ascii="Calibri" w:eastAsia="Calibri" w:hAnsi="Calibri" w:cs="Times New Roman"/>
          <w:lang w:val="en-US"/>
        </w:rPr>
        <w:t>if</w:t>
      </w:r>
      <w:proofErr w:type="gramEnd"/>
      <w:r w:rsidRPr="00900D53">
        <w:rPr>
          <w:rFonts w:ascii="Calibri" w:eastAsia="Calibri" w:hAnsi="Calibri" w:cs="Times New Roman"/>
          <w:lang w:val="en-US"/>
        </w:rPr>
        <w:t xml:space="preserve"> the dispute is not resolved through negotiation between the </w:t>
      </w:r>
      <w:r w:rsidR="00FC6BB2" w:rsidRPr="00900D53">
        <w:rPr>
          <w:rFonts w:ascii="Calibri" w:eastAsia="Calibri" w:hAnsi="Calibri" w:cs="Times New Roman"/>
          <w:lang w:val="en-US"/>
        </w:rPr>
        <w:t xml:space="preserve">respective </w:t>
      </w:r>
      <w:r w:rsidRPr="00900D53">
        <w:rPr>
          <w:rFonts w:ascii="Calibri" w:eastAsia="Calibri" w:hAnsi="Calibri" w:cs="Times New Roman"/>
          <w:lang w:val="en-US"/>
        </w:rPr>
        <w:t xml:space="preserve">Participants’ contact person(s), the dispute will be </w:t>
      </w:r>
      <w:proofErr w:type="gramStart"/>
      <w:r w:rsidRPr="00900D53">
        <w:rPr>
          <w:rFonts w:ascii="Calibri" w:eastAsia="Calibri" w:hAnsi="Calibri" w:cs="Times New Roman"/>
          <w:lang w:val="en-US"/>
        </w:rPr>
        <w:t>referred</w:t>
      </w:r>
      <w:proofErr w:type="gramEnd"/>
      <w:r w:rsidRPr="00900D53">
        <w:rPr>
          <w:rFonts w:ascii="Calibri" w:eastAsia="Calibri" w:hAnsi="Calibri" w:cs="Times New Roman"/>
          <w:lang w:val="en-US"/>
        </w:rPr>
        <w:t xml:space="preserve"> through the Participants’ equivalent management levels, until it is resolved.</w:t>
      </w:r>
    </w:p>
    <w:p w14:paraId="540830C5" w14:textId="6EC1BD8E" w:rsidR="001C2655" w:rsidRPr="009E3378" w:rsidRDefault="001C2655" w:rsidP="009E3378">
      <w:pPr>
        <w:pStyle w:val="ListParagraph"/>
        <w:widowControl w:val="0"/>
        <w:numPr>
          <w:ilvl w:val="0"/>
          <w:numId w:val="50"/>
        </w:numPr>
        <w:spacing w:after="360" w:line="240" w:lineRule="auto"/>
        <w:ind w:left="0" w:firstLine="0"/>
        <w:contextualSpacing w:val="0"/>
        <w:jc w:val="both"/>
        <w:rPr>
          <w:rFonts w:ascii="Calibri" w:eastAsia="Calibri" w:hAnsi="Calibri" w:cs="Times New Roman"/>
          <w:lang w:val="en-US"/>
        </w:rPr>
      </w:pPr>
      <w:r w:rsidRPr="00900D53">
        <w:rPr>
          <w:rFonts w:ascii="Calibri" w:eastAsia="Calibri" w:hAnsi="Calibri" w:cs="Times New Roman"/>
          <w:lang w:val="en-US"/>
        </w:rPr>
        <w:t>Each Participant will bear its own costs in complying with this provision and will, to the extent possible, continue to perform its commitments under this MOU pending resolution of the dispute.</w:t>
      </w:r>
    </w:p>
    <w:p w14:paraId="18A3E407" w14:textId="7C4F7D7A" w:rsidR="001C2655" w:rsidRPr="00900D53" w:rsidRDefault="00F95368" w:rsidP="00900D53">
      <w:pPr>
        <w:spacing w:line="320" w:lineRule="atLeast"/>
        <w:ind w:right="29"/>
        <w:jc w:val="center"/>
        <w:rPr>
          <w:rFonts w:eastAsia="Times New Roman" w:cstheme="minorHAnsi"/>
          <w:b/>
        </w:rPr>
      </w:pPr>
      <w:r w:rsidRPr="00900D53">
        <w:rPr>
          <w:rFonts w:ascii="Calibri" w:eastAsia="Arial" w:hAnsi="Calibri" w:cs="Times New Roman"/>
          <w:b/>
          <w:bCs/>
          <w:lang w:val="en-US"/>
        </w:rPr>
        <w:t>Paragraph</w:t>
      </w:r>
      <w:r w:rsidRPr="00900D53">
        <w:rPr>
          <w:rFonts w:eastAsia="Times New Roman" w:cstheme="minorHAnsi"/>
          <w:b/>
        </w:rPr>
        <w:t xml:space="preserve"> </w:t>
      </w:r>
      <w:r w:rsidR="001C2655" w:rsidRPr="00900D53">
        <w:rPr>
          <w:rFonts w:eastAsia="Times New Roman" w:cstheme="minorHAnsi"/>
          <w:b/>
        </w:rPr>
        <w:t>1</w:t>
      </w:r>
      <w:r w:rsidR="00FC6BB2" w:rsidRPr="00900D53">
        <w:rPr>
          <w:rFonts w:eastAsia="Times New Roman" w:cstheme="minorHAnsi"/>
          <w:b/>
        </w:rPr>
        <w:t>1</w:t>
      </w:r>
      <w:r w:rsidR="001C2655" w:rsidRPr="00900D53">
        <w:rPr>
          <w:rFonts w:eastAsia="Times New Roman" w:cstheme="minorHAnsi"/>
          <w:b/>
        </w:rPr>
        <w:t>. Status of this MOU</w:t>
      </w:r>
    </w:p>
    <w:p w14:paraId="626F919F" w14:textId="726279A7" w:rsidR="001C2655" w:rsidRDefault="001C2655" w:rsidP="009E3378">
      <w:pPr>
        <w:pStyle w:val="ListParagraph"/>
        <w:widowControl w:val="0"/>
        <w:wordWrap w:val="0"/>
        <w:autoSpaceDE w:val="0"/>
        <w:autoSpaceDN w:val="0"/>
        <w:adjustRightInd w:val="0"/>
        <w:spacing w:after="240" w:line="240" w:lineRule="auto"/>
        <w:ind w:left="0"/>
        <w:contextualSpacing w:val="0"/>
        <w:jc w:val="both"/>
        <w:rPr>
          <w:rFonts w:eastAsia="Malgun Gothic" w:cstheme="minorHAnsi"/>
          <w:kern w:val="22"/>
          <w:lang w:val="en-US" w:eastAsia="ko-KR"/>
        </w:rPr>
      </w:pPr>
      <w:r w:rsidRPr="00900D53">
        <w:rPr>
          <w:rFonts w:eastAsia="Malgun Gothic" w:cstheme="minorHAnsi"/>
          <w:kern w:val="22"/>
          <w:lang w:val="en-US" w:eastAsia="ko-KR"/>
        </w:rPr>
        <w:t>This MOU is a document which embodies the understandings of the Participants and:</w:t>
      </w:r>
    </w:p>
    <w:p w14:paraId="6D3259A0" w14:textId="4270E3B4" w:rsidR="001C2655" w:rsidRPr="00706E73" w:rsidRDefault="001C2655" w:rsidP="00CC296F">
      <w:pPr>
        <w:pStyle w:val="ListParagraph"/>
        <w:widowControl w:val="0"/>
        <w:numPr>
          <w:ilvl w:val="0"/>
          <w:numId w:val="45"/>
        </w:numPr>
        <w:tabs>
          <w:tab w:val="left" w:pos="1276"/>
        </w:tabs>
        <w:spacing w:before="240" w:line="240" w:lineRule="auto"/>
        <w:ind w:left="1276" w:hanging="567"/>
        <w:jc w:val="both"/>
        <w:rPr>
          <w:rFonts w:ascii="Calibri" w:eastAsia="Calibri" w:hAnsi="Calibri" w:cs="Times New Roman"/>
          <w:lang w:val="en-US"/>
        </w:rPr>
      </w:pPr>
      <w:r w:rsidRPr="00706E73">
        <w:rPr>
          <w:rFonts w:ascii="Calibri" w:eastAsia="Calibri" w:hAnsi="Calibri" w:cs="Times New Roman"/>
          <w:lang w:val="en-US"/>
        </w:rPr>
        <w:t>is not intended to create, maintain or govern any legally binding rights or obligations between the Participants or between the Participants and any third party; and</w:t>
      </w:r>
    </w:p>
    <w:p w14:paraId="40940149" w14:textId="4FBF2654" w:rsidR="001C2655" w:rsidRPr="00900D53" w:rsidRDefault="001C2655" w:rsidP="009E3378">
      <w:pPr>
        <w:widowControl w:val="0"/>
        <w:numPr>
          <w:ilvl w:val="0"/>
          <w:numId w:val="45"/>
        </w:numPr>
        <w:tabs>
          <w:tab w:val="left" w:pos="1276"/>
        </w:tabs>
        <w:spacing w:before="240" w:after="480" w:line="240" w:lineRule="auto"/>
        <w:ind w:left="1276" w:hanging="567"/>
        <w:jc w:val="both"/>
        <w:rPr>
          <w:rFonts w:eastAsia="Malgun Gothic" w:cstheme="minorHAnsi"/>
          <w:kern w:val="22"/>
          <w:lang w:val="en-US" w:eastAsia="ko-KR"/>
        </w:rPr>
      </w:pPr>
      <w:r w:rsidRPr="00900D53">
        <w:rPr>
          <w:rFonts w:eastAsia="Malgun Gothic" w:cstheme="minorHAnsi"/>
          <w:kern w:val="22"/>
          <w:lang w:val="en-US" w:eastAsia="ko-KR"/>
        </w:rPr>
        <w:t xml:space="preserve">will be implemented subject to, and in accordance with, the Participants’ </w:t>
      </w:r>
      <w:r w:rsidR="00FC6BB2" w:rsidRPr="00900D53">
        <w:rPr>
          <w:rFonts w:eastAsia="Malgun Gothic" w:cstheme="minorHAnsi"/>
          <w:kern w:val="22"/>
          <w:lang w:val="en-US" w:eastAsia="ko-KR"/>
        </w:rPr>
        <w:t xml:space="preserve">respective </w:t>
      </w:r>
      <w:r w:rsidRPr="00900D53">
        <w:rPr>
          <w:rFonts w:eastAsia="Malgun Gothic" w:cstheme="minorHAnsi"/>
          <w:kern w:val="22"/>
          <w:lang w:val="en-US" w:eastAsia="ko-KR"/>
        </w:rPr>
        <w:t xml:space="preserve">laws, policies and international legal obligations. </w:t>
      </w:r>
    </w:p>
    <w:p w14:paraId="26107E13" w14:textId="27F42703" w:rsidR="00B73E07" w:rsidRPr="00900D53" w:rsidRDefault="00F95368" w:rsidP="00B73E07">
      <w:pPr>
        <w:widowControl w:val="0"/>
        <w:spacing w:line="240" w:lineRule="auto"/>
        <w:jc w:val="center"/>
        <w:rPr>
          <w:rFonts w:ascii="Calibri" w:eastAsia="Calibri" w:hAnsi="Calibri" w:cs="Times New Roman"/>
          <w:lang w:val="en-US"/>
        </w:rPr>
      </w:pPr>
      <w:r w:rsidRPr="00900D53">
        <w:rPr>
          <w:rFonts w:ascii="Calibri" w:eastAsia="Arial" w:hAnsi="Calibri" w:cs="Times New Roman"/>
          <w:b/>
          <w:bCs/>
          <w:lang w:val="en-US"/>
        </w:rPr>
        <w:t>Paragraph</w:t>
      </w:r>
      <w:r w:rsidR="00F64B34" w:rsidRPr="00900D53">
        <w:rPr>
          <w:rFonts w:ascii="Calibri" w:eastAsia="Calibri" w:hAnsi="Calibri" w:cs="Times New Roman"/>
          <w:b/>
          <w:lang w:val="en-US"/>
        </w:rPr>
        <w:t xml:space="preserve"> </w:t>
      </w:r>
      <w:r w:rsidR="00B32695" w:rsidRPr="00900D53">
        <w:rPr>
          <w:rFonts w:ascii="Calibri" w:eastAsia="Calibri" w:hAnsi="Calibri" w:cs="Times New Roman"/>
          <w:b/>
          <w:lang w:val="en-US"/>
        </w:rPr>
        <w:t>1</w:t>
      </w:r>
      <w:r w:rsidR="00FC6BB2" w:rsidRPr="00900D53">
        <w:rPr>
          <w:rFonts w:ascii="Calibri" w:eastAsia="Calibri" w:hAnsi="Calibri" w:cs="Times New Roman"/>
          <w:b/>
          <w:lang w:val="en-US"/>
        </w:rPr>
        <w:t>2</w:t>
      </w:r>
      <w:r w:rsidR="00B73E07" w:rsidRPr="00900D53">
        <w:rPr>
          <w:rFonts w:ascii="Calibri" w:eastAsia="Calibri" w:hAnsi="Calibri" w:cs="Times New Roman"/>
          <w:b/>
          <w:lang w:val="en-US"/>
        </w:rPr>
        <w:t xml:space="preserve">. Review and </w:t>
      </w:r>
      <w:r w:rsidR="00B32695" w:rsidRPr="00900D53">
        <w:rPr>
          <w:rFonts w:ascii="Calibri" w:eastAsia="Calibri" w:hAnsi="Calibri" w:cs="Times New Roman"/>
          <w:b/>
          <w:lang w:val="en-US"/>
        </w:rPr>
        <w:t>A</w:t>
      </w:r>
      <w:r w:rsidR="00B73E07" w:rsidRPr="00900D53">
        <w:rPr>
          <w:rFonts w:ascii="Calibri" w:eastAsia="Calibri" w:hAnsi="Calibri" w:cs="Times New Roman"/>
          <w:b/>
          <w:lang w:val="en-US"/>
        </w:rPr>
        <w:t>mendment</w:t>
      </w:r>
    </w:p>
    <w:p w14:paraId="61C17811" w14:textId="180F47BF" w:rsidR="00B73E07" w:rsidRPr="00900D53" w:rsidRDefault="001C2655" w:rsidP="00F95368">
      <w:pPr>
        <w:widowControl w:val="0"/>
        <w:spacing w:before="240" w:after="0" w:line="240" w:lineRule="auto"/>
        <w:jc w:val="both"/>
        <w:rPr>
          <w:rFonts w:ascii="Calibri" w:eastAsia="Calibri" w:hAnsi="Calibri" w:cs="Times New Roman"/>
          <w:lang w:val="en-US"/>
        </w:rPr>
      </w:pPr>
      <w:r w:rsidRPr="00900D53">
        <w:rPr>
          <w:rFonts w:ascii="Calibri" w:eastAsia="Calibri" w:hAnsi="Calibri" w:cs="Times New Roman"/>
          <w:lang w:val="en-US"/>
        </w:rPr>
        <w:t>1.</w:t>
      </w:r>
      <w:r w:rsidRPr="00900D53">
        <w:rPr>
          <w:rFonts w:ascii="Calibri" w:eastAsia="Calibri" w:hAnsi="Calibri" w:cs="Times New Roman"/>
          <w:lang w:val="en-US"/>
        </w:rPr>
        <w:tab/>
      </w:r>
      <w:r w:rsidR="003034C9" w:rsidRPr="00900D53">
        <w:rPr>
          <w:rFonts w:ascii="Calibri" w:eastAsia="Calibri" w:hAnsi="Calibri" w:cs="Times New Roman"/>
          <w:lang w:val="en-US"/>
        </w:rPr>
        <w:t>The Participants</w:t>
      </w:r>
      <w:r w:rsidR="00B73E07" w:rsidRPr="00900D53">
        <w:rPr>
          <w:rFonts w:ascii="Calibri" w:eastAsia="Calibri" w:hAnsi="Calibri" w:cs="Times New Roman"/>
          <w:lang w:val="en-US"/>
        </w:rPr>
        <w:t xml:space="preserve"> will review this MOU on an annual basis or within such other period as jointly determined </w:t>
      </w:r>
      <w:r w:rsidR="00FD6197" w:rsidRPr="00900D53">
        <w:rPr>
          <w:rFonts w:ascii="Calibri" w:eastAsia="Calibri" w:hAnsi="Calibri" w:cs="Times New Roman"/>
          <w:lang w:val="en-US"/>
        </w:rPr>
        <w:t xml:space="preserve">by the Participants </w:t>
      </w:r>
      <w:r w:rsidR="00B73E07" w:rsidRPr="00900D53">
        <w:rPr>
          <w:rFonts w:ascii="Calibri" w:eastAsia="Calibri" w:hAnsi="Calibri" w:cs="Times New Roman"/>
          <w:lang w:val="en-US"/>
        </w:rPr>
        <w:t>to establish if the MOU should be refined in any way.</w:t>
      </w:r>
    </w:p>
    <w:p w14:paraId="562803DC" w14:textId="0AC1268C" w:rsidR="00B73E07" w:rsidRPr="00900D53" w:rsidRDefault="001C2655" w:rsidP="0046075A">
      <w:pPr>
        <w:widowControl w:val="0"/>
        <w:spacing w:before="240" w:after="400" w:line="240" w:lineRule="auto"/>
        <w:jc w:val="both"/>
        <w:rPr>
          <w:rFonts w:ascii="Calibri" w:eastAsia="Calibri" w:hAnsi="Calibri" w:cs="Times New Roman"/>
          <w:lang w:val="en-US"/>
        </w:rPr>
      </w:pPr>
      <w:r w:rsidRPr="00900D53">
        <w:rPr>
          <w:rFonts w:ascii="Calibri" w:eastAsia="Calibri" w:hAnsi="Calibri" w:cs="Times New Roman"/>
          <w:lang w:val="en-US"/>
        </w:rPr>
        <w:t>2.</w:t>
      </w:r>
      <w:r w:rsidRPr="00900D53">
        <w:rPr>
          <w:rFonts w:ascii="Calibri" w:eastAsia="Calibri" w:hAnsi="Calibri" w:cs="Times New Roman"/>
          <w:lang w:val="en-US"/>
        </w:rPr>
        <w:tab/>
      </w:r>
      <w:r w:rsidR="00F95368" w:rsidRPr="00900D53">
        <w:rPr>
          <w:rFonts w:ascii="Calibri" w:eastAsia="Calibri" w:hAnsi="Calibri" w:cs="Times New Roman"/>
          <w:lang w:val="en-US"/>
        </w:rPr>
        <w:t xml:space="preserve">This </w:t>
      </w:r>
      <w:r w:rsidR="00B73E07" w:rsidRPr="00900D53">
        <w:rPr>
          <w:rFonts w:ascii="Calibri" w:eastAsia="Calibri" w:hAnsi="Calibri" w:cs="Times New Roman"/>
          <w:lang w:val="en-US"/>
        </w:rPr>
        <w:t xml:space="preserve">MOU may be amended by mutual </w:t>
      </w:r>
      <w:r w:rsidR="00FD6197" w:rsidRPr="00900D53">
        <w:rPr>
          <w:rFonts w:ascii="Calibri" w:eastAsia="Calibri" w:hAnsi="Calibri" w:cs="Times New Roman"/>
          <w:lang w:val="en-US"/>
        </w:rPr>
        <w:t>agreement</w:t>
      </w:r>
      <w:r w:rsidR="00B73E07" w:rsidRPr="00900D53">
        <w:rPr>
          <w:rFonts w:ascii="Calibri" w:eastAsia="Calibri" w:hAnsi="Calibri" w:cs="Times New Roman"/>
          <w:lang w:val="en-US"/>
        </w:rPr>
        <w:t xml:space="preserve"> of the Participants, through an exchange of written correspondence between the Participants.  Any amendment which has been mutually </w:t>
      </w:r>
      <w:r w:rsidR="00FD6197" w:rsidRPr="00900D53">
        <w:rPr>
          <w:rFonts w:ascii="Calibri" w:eastAsia="Calibri" w:hAnsi="Calibri" w:cs="Times New Roman"/>
          <w:lang w:val="en-US"/>
        </w:rPr>
        <w:t>agreed</w:t>
      </w:r>
      <w:r w:rsidR="00B73E07" w:rsidRPr="00900D53">
        <w:rPr>
          <w:rFonts w:ascii="Calibri" w:eastAsia="Calibri" w:hAnsi="Calibri" w:cs="Times New Roman"/>
          <w:lang w:val="en-US"/>
        </w:rPr>
        <w:t xml:space="preserve"> in writing by the Participants</w:t>
      </w:r>
      <w:r w:rsidR="003034C9" w:rsidRPr="00900D53">
        <w:rPr>
          <w:rFonts w:ascii="Calibri" w:eastAsia="Calibri" w:hAnsi="Calibri" w:cs="Times New Roman"/>
          <w:lang w:val="en-US"/>
        </w:rPr>
        <w:t xml:space="preserve"> </w:t>
      </w:r>
      <w:r w:rsidR="00B73E07" w:rsidRPr="00900D53">
        <w:rPr>
          <w:rFonts w:ascii="Calibri" w:eastAsia="Calibri" w:hAnsi="Calibri" w:cs="Times New Roman"/>
          <w:lang w:val="en-US"/>
        </w:rPr>
        <w:t xml:space="preserve">will come into effect on such date as may be mutually </w:t>
      </w:r>
      <w:r w:rsidRPr="00900D53">
        <w:rPr>
          <w:rFonts w:ascii="Calibri" w:eastAsia="Calibri" w:hAnsi="Calibri" w:cs="Times New Roman"/>
          <w:lang w:val="en-US"/>
        </w:rPr>
        <w:t>determined</w:t>
      </w:r>
      <w:r w:rsidR="00B73E07" w:rsidRPr="00900D53">
        <w:rPr>
          <w:rFonts w:ascii="Calibri" w:eastAsia="Calibri" w:hAnsi="Calibri" w:cs="Times New Roman"/>
          <w:lang w:val="en-US"/>
        </w:rPr>
        <w:t xml:space="preserve"> by the Participants.  </w:t>
      </w:r>
      <w:r w:rsidRPr="00900D53">
        <w:rPr>
          <w:rFonts w:ascii="Calibri" w:eastAsia="Calibri" w:hAnsi="Calibri" w:cs="Times New Roman"/>
          <w:lang w:val="en-US"/>
        </w:rPr>
        <w:t>The Participants will maintain an updated</w:t>
      </w:r>
      <w:r w:rsidR="00B73E07" w:rsidRPr="00900D53">
        <w:rPr>
          <w:rFonts w:ascii="Calibri" w:eastAsia="Calibri" w:hAnsi="Calibri" w:cs="Times New Roman"/>
          <w:lang w:val="en-US"/>
        </w:rPr>
        <w:t xml:space="preserve"> version </w:t>
      </w:r>
      <w:r w:rsidRPr="00900D53">
        <w:rPr>
          <w:rFonts w:ascii="Calibri" w:eastAsia="Calibri" w:hAnsi="Calibri" w:cs="Times New Roman"/>
          <w:lang w:val="en-US"/>
        </w:rPr>
        <w:t xml:space="preserve">of this MOU </w:t>
      </w:r>
      <w:r w:rsidR="00B73E07" w:rsidRPr="00900D53">
        <w:rPr>
          <w:rFonts w:ascii="Calibri" w:eastAsia="Calibri" w:hAnsi="Calibri" w:cs="Times New Roman"/>
          <w:lang w:val="en-US"/>
        </w:rPr>
        <w:t xml:space="preserve">incorporating </w:t>
      </w:r>
      <w:r w:rsidRPr="00900D53">
        <w:rPr>
          <w:rFonts w:ascii="Calibri" w:eastAsia="Calibri" w:hAnsi="Calibri" w:cs="Times New Roman"/>
          <w:lang w:val="en-US"/>
        </w:rPr>
        <w:t>any such amendment</w:t>
      </w:r>
      <w:r w:rsidR="00B73E07" w:rsidRPr="00900D53">
        <w:rPr>
          <w:rFonts w:ascii="Calibri" w:eastAsia="Calibri" w:hAnsi="Calibri" w:cs="Times New Roman"/>
          <w:lang w:val="en-US"/>
        </w:rPr>
        <w:t>.</w:t>
      </w:r>
    </w:p>
    <w:p w14:paraId="38CD7169" w14:textId="2EF079DD" w:rsidR="00B73E07" w:rsidRPr="00900D53" w:rsidRDefault="00F95368" w:rsidP="0032726E">
      <w:pPr>
        <w:widowControl w:val="0"/>
        <w:spacing w:line="240" w:lineRule="auto"/>
        <w:jc w:val="center"/>
        <w:outlineLvl w:val="2"/>
        <w:rPr>
          <w:rFonts w:ascii="Calibri" w:eastAsia="Arial" w:hAnsi="Calibri" w:cs="Times New Roman"/>
          <w:b/>
          <w:bCs/>
          <w:lang w:val="en-US"/>
        </w:rPr>
      </w:pPr>
      <w:r w:rsidRPr="00900D53">
        <w:rPr>
          <w:rFonts w:ascii="Calibri" w:eastAsia="Arial" w:hAnsi="Calibri" w:cs="Times New Roman"/>
          <w:b/>
          <w:bCs/>
          <w:lang w:val="en-US"/>
        </w:rPr>
        <w:t xml:space="preserve">Paragraph </w:t>
      </w:r>
      <w:r w:rsidR="00B73E07" w:rsidRPr="00900D53">
        <w:rPr>
          <w:rFonts w:ascii="Calibri" w:eastAsia="Arial" w:hAnsi="Calibri" w:cs="Times New Roman"/>
          <w:b/>
          <w:bCs/>
          <w:lang w:val="en-US"/>
        </w:rPr>
        <w:t>1</w:t>
      </w:r>
      <w:r w:rsidR="00FC6BB2" w:rsidRPr="00900D53">
        <w:rPr>
          <w:rFonts w:ascii="Calibri" w:eastAsia="Arial" w:hAnsi="Calibri" w:cs="Times New Roman"/>
          <w:b/>
          <w:bCs/>
          <w:lang w:val="en-US"/>
        </w:rPr>
        <w:t>3</w:t>
      </w:r>
      <w:r w:rsidR="00B73E07" w:rsidRPr="00900D53">
        <w:rPr>
          <w:rFonts w:ascii="Calibri" w:eastAsia="Arial" w:hAnsi="Calibri" w:cs="Times New Roman"/>
          <w:b/>
          <w:bCs/>
          <w:lang w:val="en-US"/>
        </w:rPr>
        <w:t>. Commencement, Duration and Termination</w:t>
      </w:r>
    </w:p>
    <w:p w14:paraId="3C84A2AF" w14:textId="380E8297" w:rsidR="00B73E07" w:rsidRPr="00900D53" w:rsidRDefault="00FC6BB2" w:rsidP="0046075A">
      <w:pPr>
        <w:widowControl w:val="0"/>
        <w:spacing w:after="0" w:line="240" w:lineRule="auto"/>
        <w:jc w:val="both"/>
        <w:rPr>
          <w:rFonts w:ascii="Calibri" w:eastAsia="Calibri" w:hAnsi="Calibri" w:cs="Times New Roman"/>
          <w:lang w:val="en-US"/>
        </w:rPr>
      </w:pPr>
      <w:r w:rsidRPr="00900D53">
        <w:rPr>
          <w:rFonts w:ascii="Calibri" w:eastAsia="Calibri" w:hAnsi="Calibri" w:cs="Times New Roman"/>
          <w:lang w:val="en-US"/>
        </w:rPr>
        <w:t>1.</w:t>
      </w:r>
      <w:r w:rsidRPr="00900D53">
        <w:rPr>
          <w:rFonts w:ascii="Calibri" w:eastAsia="Calibri" w:hAnsi="Calibri" w:cs="Times New Roman"/>
          <w:lang w:val="en-US"/>
        </w:rPr>
        <w:tab/>
      </w:r>
      <w:r w:rsidR="00B73E07" w:rsidRPr="00900D53">
        <w:rPr>
          <w:rFonts w:ascii="Calibri" w:eastAsia="Calibri" w:hAnsi="Calibri" w:cs="Times New Roman"/>
          <w:lang w:val="en-US"/>
        </w:rPr>
        <w:t xml:space="preserve">This MOU </w:t>
      </w:r>
      <w:r w:rsidR="001C2655" w:rsidRPr="00900D53">
        <w:rPr>
          <w:rFonts w:ascii="Calibri" w:eastAsia="Calibri" w:hAnsi="Calibri" w:cs="Times New Roman"/>
          <w:lang w:val="en-US"/>
        </w:rPr>
        <w:t>will come into</w:t>
      </w:r>
      <w:r w:rsidR="00B73E07" w:rsidRPr="00900D53">
        <w:rPr>
          <w:rFonts w:ascii="Calibri" w:eastAsia="Calibri" w:hAnsi="Calibri" w:cs="Times New Roman"/>
          <w:lang w:val="en-US"/>
        </w:rPr>
        <w:t xml:space="preserve"> effect on the date it has been signed </w:t>
      </w:r>
      <w:r w:rsidR="001C2655" w:rsidRPr="00900D53">
        <w:rPr>
          <w:rFonts w:ascii="Calibri" w:eastAsia="Calibri" w:hAnsi="Calibri" w:cs="Times New Roman"/>
          <w:lang w:val="en-US"/>
        </w:rPr>
        <w:t>by</w:t>
      </w:r>
      <w:r w:rsidR="00B73E07" w:rsidRPr="00900D53">
        <w:rPr>
          <w:rFonts w:ascii="Calibri" w:eastAsia="Calibri" w:hAnsi="Calibri" w:cs="Times New Roman"/>
          <w:lang w:val="en-US"/>
        </w:rPr>
        <w:t xml:space="preserve"> both </w:t>
      </w:r>
      <w:r w:rsidR="001C2655" w:rsidRPr="00900D53">
        <w:rPr>
          <w:rFonts w:ascii="Calibri" w:eastAsia="Calibri" w:hAnsi="Calibri" w:cs="Times New Roman"/>
          <w:lang w:val="en-US"/>
        </w:rPr>
        <w:t>Participants</w:t>
      </w:r>
      <w:r w:rsidR="00B73E07" w:rsidRPr="00900D53">
        <w:rPr>
          <w:rFonts w:ascii="Calibri" w:eastAsia="Calibri" w:hAnsi="Calibri" w:cs="Times New Roman"/>
          <w:lang w:val="en-US"/>
        </w:rPr>
        <w:t xml:space="preserve"> and remains in effect until terminated by either:</w:t>
      </w:r>
    </w:p>
    <w:p w14:paraId="3F63EBA0" w14:textId="77777777" w:rsidR="00CF2B6B" w:rsidRDefault="00B73E07" w:rsidP="0046075A">
      <w:pPr>
        <w:pStyle w:val="ListParagraph"/>
        <w:widowControl w:val="0"/>
        <w:numPr>
          <w:ilvl w:val="0"/>
          <w:numId w:val="52"/>
        </w:numPr>
        <w:spacing w:before="240" w:line="240" w:lineRule="auto"/>
        <w:ind w:left="1276" w:hanging="567"/>
        <w:contextualSpacing w:val="0"/>
        <w:jc w:val="both"/>
        <w:rPr>
          <w:rFonts w:ascii="Calibri" w:eastAsia="Calibri" w:hAnsi="Calibri" w:cs="Times New Roman"/>
          <w:lang w:val="en-US"/>
        </w:rPr>
      </w:pPr>
      <w:r w:rsidRPr="00706E73">
        <w:rPr>
          <w:rFonts w:ascii="Calibri" w:eastAsia="Calibri" w:hAnsi="Calibri" w:cs="Times New Roman"/>
          <w:lang w:val="en-US"/>
        </w:rPr>
        <w:t>the Participants at any time as jointly determined, or</w:t>
      </w:r>
    </w:p>
    <w:p w14:paraId="1336E92C" w14:textId="4690E311" w:rsidR="00B73E07" w:rsidRPr="00CF2B6B" w:rsidRDefault="00B73E07" w:rsidP="009E3378">
      <w:pPr>
        <w:pStyle w:val="ListParagraph"/>
        <w:widowControl w:val="0"/>
        <w:numPr>
          <w:ilvl w:val="0"/>
          <w:numId w:val="52"/>
        </w:numPr>
        <w:spacing w:before="240" w:after="440" w:line="240" w:lineRule="auto"/>
        <w:ind w:left="1276" w:hanging="567"/>
        <w:jc w:val="both"/>
        <w:rPr>
          <w:rFonts w:ascii="Calibri" w:eastAsia="Calibri" w:hAnsi="Calibri" w:cs="Times New Roman"/>
          <w:lang w:val="en-US"/>
        </w:rPr>
      </w:pPr>
      <w:r w:rsidRPr="00CF2B6B">
        <w:rPr>
          <w:rFonts w:ascii="Calibri" w:eastAsia="Calibri" w:hAnsi="Calibri" w:cs="Times New Roman"/>
          <w:lang w:val="en-US"/>
        </w:rPr>
        <w:lastRenderedPageBreak/>
        <w:t>a Participant giving at least thirty days</w:t>
      </w:r>
      <w:r w:rsidR="00567379" w:rsidRPr="00CF2B6B">
        <w:rPr>
          <w:rFonts w:ascii="Calibri" w:eastAsia="Calibri" w:hAnsi="Calibri" w:cs="Times New Roman"/>
          <w:lang w:val="en-US"/>
        </w:rPr>
        <w:t>’</w:t>
      </w:r>
      <w:r w:rsidRPr="00CF2B6B">
        <w:rPr>
          <w:rFonts w:ascii="Calibri" w:eastAsia="Calibri" w:hAnsi="Calibri" w:cs="Times New Roman"/>
          <w:lang w:val="en-US"/>
        </w:rPr>
        <w:t xml:space="preserve"> written notice to the other Participant before the intended date of termination.</w:t>
      </w:r>
    </w:p>
    <w:p w14:paraId="6D86DCAC" w14:textId="555F22BE" w:rsidR="00B73E07" w:rsidRPr="00900D53" w:rsidRDefault="00FC6BB2" w:rsidP="009E3378">
      <w:pPr>
        <w:widowControl w:val="0"/>
        <w:spacing w:after="400" w:line="240" w:lineRule="auto"/>
        <w:jc w:val="both"/>
        <w:rPr>
          <w:rFonts w:ascii="Calibri" w:eastAsia="Calibri" w:hAnsi="Calibri" w:cs="Times New Roman"/>
          <w:lang w:val="en-US"/>
        </w:rPr>
      </w:pPr>
      <w:r w:rsidRPr="00900D53">
        <w:rPr>
          <w:rFonts w:ascii="Calibri" w:eastAsia="Calibri" w:hAnsi="Calibri" w:cs="Times New Roman"/>
          <w:lang w:val="en-US"/>
        </w:rPr>
        <w:t>2.</w:t>
      </w:r>
      <w:r w:rsidRPr="00900D53">
        <w:rPr>
          <w:rFonts w:ascii="Calibri" w:eastAsia="Calibri" w:hAnsi="Calibri" w:cs="Times New Roman"/>
          <w:lang w:val="en-US"/>
        </w:rPr>
        <w:tab/>
      </w:r>
      <w:proofErr w:type="gramStart"/>
      <w:r w:rsidR="00B73E07" w:rsidRPr="00900D53">
        <w:rPr>
          <w:rFonts w:ascii="Calibri" w:eastAsia="Calibri" w:hAnsi="Calibri" w:cs="Times New Roman"/>
          <w:lang w:val="en-US"/>
        </w:rPr>
        <w:t>In the event that</w:t>
      </w:r>
      <w:proofErr w:type="gramEnd"/>
      <w:r w:rsidR="00B73E07" w:rsidRPr="00900D53">
        <w:rPr>
          <w:rFonts w:ascii="Calibri" w:eastAsia="Calibri" w:hAnsi="Calibri" w:cs="Times New Roman"/>
          <w:lang w:val="en-US"/>
        </w:rPr>
        <w:t xml:space="preserve"> this MOU is terminated, the Participants will take reasonable steps to mitigate the impact of the cessation of the activities</w:t>
      </w:r>
      <w:r w:rsidR="00D5366C" w:rsidRPr="00900D53">
        <w:rPr>
          <w:rFonts w:ascii="Calibri" w:eastAsia="Calibri" w:hAnsi="Calibri" w:cs="Times New Roman"/>
          <w:lang w:val="en-US"/>
        </w:rPr>
        <w:t>.</w:t>
      </w:r>
      <w:r w:rsidR="00B73E07" w:rsidRPr="00900D53">
        <w:rPr>
          <w:rFonts w:ascii="Calibri" w:eastAsia="Calibri" w:hAnsi="Calibri" w:cs="Times New Roman"/>
          <w:lang w:val="en-US"/>
        </w:rPr>
        <w:t xml:space="preserve"> Such termination will not affect any decision or understanding concluded or </w:t>
      </w:r>
      <w:proofErr w:type="gramStart"/>
      <w:r w:rsidR="00B73E07" w:rsidRPr="00900D53">
        <w:rPr>
          <w:rFonts w:ascii="Calibri" w:eastAsia="Calibri" w:hAnsi="Calibri" w:cs="Times New Roman"/>
          <w:lang w:val="en-US"/>
        </w:rPr>
        <w:t>entered into</w:t>
      </w:r>
      <w:proofErr w:type="gramEnd"/>
      <w:r w:rsidR="00B73E07" w:rsidRPr="00900D53">
        <w:rPr>
          <w:rFonts w:ascii="Calibri" w:eastAsia="Calibri" w:hAnsi="Calibri" w:cs="Times New Roman"/>
          <w:lang w:val="en-US"/>
        </w:rPr>
        <w:t xml:space="preserve"> during the duration of this MOU, which will be fulfilled in accordance with the provisions of such decision or understanding, unless otherwise jointly decided by the Participants.</w:t>
      </w:r>
    </w:p>
    <w:p w14:paraId="6CDE9C75" w14:textId="42F28C8B" w:rsidR="00B73E07" w:rsidRPr="00900D53" w:rsidRDefault="00FC6BB2" w:rsidP="008C09D1">
      <w:pPr>
        <w:widowControl w:val="0"/>
        <w:spacing w:after="760" w:line="240" w:lineRule="auto"/>
        <w:jc w:val="both"/>
        <w:rPr>
          <w:rFonts w:ascii="Calibri" w:eastAsia="Calibri" w:hAnsi="Calibri" w:cs="Times New Roman"/>
          <w:lang w:val="en-US"/>
        </w:rPr>
      </w:pPr>
      <w:r w:rsidRPr="00900D53">
        <w:rPr>
          <w:rFonts w:ascii="Calibri" w:eastAsia="Calibri" w:hAnsi="Calibri" w:cs="Times New Roman"/>
          <w:lang w:val="en-US"/>
        </w:rPr>
        <w:t>3.</w:t>
      </w:r>
      <w:r w:rsidRPr="00900D53">
        <w:rPr>
          <w:rFonts w:ascii="Calibri" w:eastAsia="Calibri" w:hAnsi="Calibri" w:cs="Times New Roman"/>
          <w:lang w:val="en-US"/>
        </w:rPr>
        <w:tab/>
      </w:r>
      <w:r w:rsidR="00B73E07" w:rsidRPr="00900D53">
        <w:rPr>
          <w:rFonts w:ascii="Calibri" w:eastAsia="Calibri" w:hAnsi="Calibri" w:cs="Times New Roman"/>
          <w:lang w:val="en-US"/>
        </w:rPr>
        <w:t>Where payments have been, or are to be made under this MOU, the Participants will discuss and jointly determine, in good faith, arrangements applicable to that cessation including, where relevant, any fair and reasonable adjustments.</w:t>
      </w:r>
    </w:p>
    <w:p w14:paraId="3FCF57B0" w14:textId="77777777" w:rsidR="00B73E07" w:rsidRPr="00900D53" w:rsidRDefault="00B73E07" w:rsidP="008C09D1">
      <w:pPr>
        <w:widowControl w:val="0"/>
        <w:wordWrap w:val="0"/>
        <w:autoSpaceDE w:val="0"/>
        <w:autoSpaceDN w:val="0"/>
        <w:adjustRightInd w:val="0"/>
        <w:spacing w:after="760" w:line="240" w:lineRule="auto"/>
        <w:jc w:val="both"/>
        <w:rPr>
          <w:rFonts w:eastAsia="Malgun Gothic" w:cstheme="minorHAnsi"/>
          <w:kern w:val="22"/>
          <w:lang w:val="en-US" w:eastAsia="ko-KR"/>
        </w:rPr>
      </w:pPr>
      <w:r w:rsidRPr="00900D53">
        <w:rPr>
          <w:rFonts w:eastAsia="Malgun Gothic" w:cstheme="minorHAnsi"/>
          <w:kern w:val="22"/>
          <w:lang w:val="en-US" w:eastAsia="ko-KR"/>
        </w:rPr>
        <w:t xml:space="preserve">The foregoing represents the understandings reached between Participants. </w:t>
      </w:r>
    </w:p>
    <w:p w14:paraId="0B81E3C4" w14:textId="30B89283" w:rsidR="003B76F0" w:rsidRPr="00900D53" w:rsidRDefault="003B76F0" w:rsidP="008C09D1">
      <w:pPr>
        <w:spacing w:after="1140"/>
        <w:rPr>
          <w:rFonts w:cstheme="minorHAnsi"/>
        </w:rPr>
      </w:pPr>
      <w:r w:rsidRPr="00900D53">
        <w:rPr>
          <w:rFonts w:cstheme="minorHAnsi"/>
        </w:rPr>
        <w:t>SIGNED in du</w:t>
      </w:r>
      <w:r w:rsidR="000602E0" w:rsidRPr="00900D53">
        <w:rPr>
          <w:rFonts w:cstheme="minorHAnsi"/>
        </w:rPr>
        <w:t>plicate in the English language</w:t>
      </w:r>
      <w:r w:rsidRPr="00900D53">
        <w:rPr>
          <w:rFonts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B76F0" w:rsidRPr="00900D53" w14:paraId="65E62111" w14:textId="77777777" w:rsidTr="008C09D1">
        <w:tc>
          <w:tcPr>
            <w:tcW w:w="4252" w:type="dxa"/>
          </w:tcPr>
          <w:p w14:paraId="132BE765" w14:textId="183C02C2" w:rsidR="003B76F0" w:rsidRPr="00900D53" w:rsidRDefault="003B76F0" w:rsidP="003B76F0">
            <w:pPr>
              <w:rPr>
                <w:rFonts w:cstheme="minorHAnsi"/>
              </w:rPr>
            </w:pPr>
            <w:r w:rsidRPr="00900D53">
              <w:rPr>
                <w:rFonts w:cstheme="minorHAnsi"/>
              </w:rPr>
              <w:t>For the Australian Taxation Office:</w:t>
            </w:r>
          </w:p>
        </w:tc>
        <w:tc>
          <w:tcPr>
            <w:tcW w:w="4252" w:type="dxa"/>
          </w:tcPr>
          <w:p w14:paraId="1658C0B8" w14:textId="4140011C" w:rsidR="003B76F0" w:rsidRPr="00900D53" w:rsidRDefault="003B76F0" w:rsidP="003B76F0">
            <w:pPr>
              <w:rPr>
                <w:rFonts w:cstheme="minorHAnsi"/>
              </w:rPr>
            </w:pPr>
            <w:r w:rsidRPr="00900D53">
              <w:rPr>
                <w:rFonts w:cstheme="minorHAnsi"/>
              </w:rPr>
              <w:t xml:space="preserve">For the </w:t>
            </w:r>
            <w:proofErr w:type="spellStart"/>
            <w:r w:rsidRPr="00900D53">
              <w:rPr>
                <w:rFonts w:cstheme="minorHAnsi"/>
              </w:rPr>
              <w:t>Infocomm</w:t>
            </w:r>
            <w:proofErr w:type="spellEnd"/>
            <w:r w:rsidRPr="00900D53">
              <w:rPr>
                <w:rFonts w:cstheme="minorHAnsi"/>
              </w:rPr>
              <w:t xml:space="preserve"> Media Development Authority of Singapore:</w:t>
            </w:r>
          </w:p>
        </w:tc>
      </w:tr>
      <w:tr w:rsidR="003B76F0" w:rsidRPr="00900D53" w14:paraId="5B4779A1" w14:textId="77777777" w:rsidTr="008C09D1">
        <w:trPr>
          <w:trHeight w:val="2258"/>
        </w:trPr>
        <w:tc>
          <w:tcPr>
            <w:tcW w:w="4252" w:type="dxa"/>
          </w:tcPr>
          <w:p w14:paraId="488F7B4B" w14:textId="77777777" w:rsidR="003B76F0" w:rsidRPr="008C09D1" w:rsidRDefault="003B76F0" w:rsidP="008C09D1">
            <w:pPr>
              <w:spacing w:after="1600"/>
              <w:rPr>
                <w:rFonts w:cstheme="minorHAnsi"/>
              </w:rPr>
            </w:pPr>
          </w:p>
          <w:p w14:paraId="331863D2" w14:textId="77777777" w:rsidR="003B76F0" w:rsidRPr="00900D53" w:rsidRDefault="003B76F0" w:rsidP="00C90977">
            <w:pPr>
              <w:rPr>
                <w:rFonts w:cstheme="minorHAnsi"/>
              </w:rPr>
            </w:pPr>
            <w:r w:rsidRPr="00900D53">
              <w:rPr>
                <w:rFonts w:cstheme="minorHAnsi"/>
              </w:rPr>
              <w:t>_________________________________</w:t>
            </w:r>
          </w:p>
        </w:tc>
        <w:tc>
          <w:tcPr>
            <w:tcW w:w="4252" w:type="dxa"/>
          </w:tcPr>
          <w:p w14:paraId="49BA4070" w14:textId="77777777" w:rsidR="003B76F0" w:rsidRPr="00E20161" w:rsidRDefault="003B76F0" w:rsidP="00E20161">
            <w:pPr>
              <w:spacing w:after="1600"/>
              <w:rPr>
                <w:rFonts w:cstheme="minorHAnsi"/>
              </w:rPr>
            </w:pPr>
          </w:p>
          <w:p w14:paraId="392F0109" w14:textId="77777777" w:rsidR="003B76F0" w:rsidRPr="00900D53" w:rsidRDefault="003B76F0" w:rsidP="00C90977">
            <w:pPr>
              <w:rPr>
                <w:rFonts w:cstheme="minorHAnsi"/>
              </w:rPr>
            </w:pPr>
            <w:r w:rsidRPr="00900D53">
              <w:rPr>
                <w:rFonts w:cstheme="minorHAnsi"/>
              </w:rPr>
              <w:t>_________________________________</w:t>
            </w:r>
          </w:p>
        </w:tc>
      </w:tr>
      <w:tr w:rsidR="003B76F0" w:rsidRPr="00900D53" w14:paraId="40CEEF51" w14:textId="77777777" w:rsidTr="008C09D1">
        <w:trPr>
          <w:trHeight w:val="443"/>
        </w:trPr>
        <w:tc>
          <w:tcPr>
            <w:tcW w:w="4252" w:type="dxa"/>
          </w:tcPr>
          <w:p w14:paraId="6011FAA4" w14:textId="77777777" w:rsidR="003B76F0" w:rsidRPr="00900D53" w:rsidRDefault="003B76F0" w:rsidP="00C90977">
            <w:pPr>
              <w:rPr>
                <w:rFonts w:cstheme="minorHAnsi"/>
              </w:rPr>
            </w:pPr>
            <w:r w:rsidRPr="00900D53">
              <w:rPr>
                <w:rFonts w:cstheme="minorHAnsi"/>
              </w:rPr>
              <w:t xml:space="preserve">Date: </w:t>
            </w:r>
          </w:p>
        </w:tc>
        <w:tc>
          <w:tcPr>
            <w:tcW w:w="4252" w:type="dxa"/>
          </w:tcPr>
          <w:p w14:paraId="2CC947A9" w14:textId="77777777" w:rsidR="003B76F0" w:rsidRPr="00900D53" w:rsidRDefault="003B76F0" w:rsidP="00C90977">
            <w:pPr>
              <w:rPr>
                <w:rFonts w:cstheme="minorHAnsi"/>
              </w:rPr>
            </w:pPr>
            <w:r w:rsidRPr="00900D53">
              <w:rPr>
                <w:rFonts w:cstheme="minorHAnsi"/>
              </w:rPr>
              <w:t>Date:</w:t>
            </w:r>
          </w:p>
        </w:tc>
      </w:tr>
      <w:tr w:rsidR="003B76F0" w:rsidRPr="00900D53" w14:paraId="2D21ACA5" w14:textId="77777777" w:rsidTr="008C09D1">
        <w:trPr>
          <w:trHeight w:val="443"/>
        </w:trPr>
        <w:tc>
          <w:tcPr>
            <w:tcW w:w="4252" w:type="dxa"/>
          </w:tcPr>
          <w:p w14:paraId="5DBFD6DB" w14:textId="77777777" w:rsidR="003B76F0" w:rsidRPr="00900D53" w:rsidRDefault="003B76F0" w:rsidP="00C90977">
            <w:pPr>
              <w:rPr>
                <w:rFonts w:cstheme="minorHAnsi"/>
              </w:rPr>
            </w:pPr>
            <w:r w:rsidRPr="00900D53">
              <w:rPr>
                <w:rFonts w:cstheme="minorHAnsi"/>
              </w:rPr>
              <w:t>Place:</w:t>
            </w:r>
          </w:p>
        </w:tc>
        <w:tc>
          <w:tcPr>
            <w:tcW w:w="4252" w:type="dxa"/>
          </w:tcPr>
          <w:p w14:paraId="23A286FF" w14:textId="77777777" w:rsidR="003B76F0" w:rsidRPr="00900D53" w:rsidRDefault="003B76F0" w:rsidP="00C90977">
            <w:pPr>
              <w:rPr>
                <w:rFonts w:cstheme="minorHAnsi"/>
              </w:rPr>
            </w:pPr>
            <w:r w:rsidRPr="00900D53">
              <w:rPr>
                <w:rFonts w:cstheme="minorHAnsi"/>
              </w:rPr>
              <w:t>Place:</w:t>
            </w:r>
          </w:p>
        </w:tc>
      </w:tr>
    </w:tbl>
    <w:p w14:paraId="308B4D63" w14:textId="77777777" w:rsidR="006B35AF" w:rsidRPr="00900D53" w:rsidRDefault="006B35AF">
      <w:pPr>
        <w:rPr>
          <w:rFonts w:ascii="Arial" w:eastAsia="Arial" w:hAnsi="Arial" w:cs="Times New Roman"/>
          <w:sz w:val="48"/>
          <w:szCs w:val="68"/>
          <w:lang w:val="en-US"/>
        </w:rPr>
      </w:pPr>
      <w:bookmarkStart w:id="0" w:name="_Toc23343824"/>
      <w:r w:rsidRPr="00900D53">
        <w:rPr>
          <w:rFonts w:ascii="Arial" w:eastAsia="Arial" w:hAnsi="Arial" w:cs="Times New Roman"/>
          <w:sz w:val="48"/>
          <w:szCs w:val="68"/>
          <w:lang w:val="en-US"/>
        </w:rPr>
        <w:br w:type="page"/>
      </w:r>
    </w:p>
    <w:p w14:paraId="25E20D86" w14:textId="2C7B5B36" w:rsidR="00B73E07" w:rsidRPr="00900D53" w:rsidRDefault="00B73E07" w:rsidP="0046075A">
      <w:pPr>
        <w:widowControl w:val="0"/>
        <w:spacing w:after="600" w:line="240" w:lineRule="auto"/>
        <w:outlineLvl w:val="0"/>
        <w:rPr>
          <w:rFonts w:ascii="Arial" w:eastAsia="Arial" w:hAnsi="Arial" w:cs="Times New Roman"/>
          <w:sz w:val="48"/>
          <w:szCs w:val="68"/>
          <w:lang w:val="en-US"/>
        </w:rPr>
      </w:pPr>
      <w:r w:rsidRPr="00900D53">
        <w:rPr>
          <w:rFonts w:ascii="Arial" w:eastAsia="Arial" w:hAnsi="Arial" w:cs="Times New Roman"/>
          <w:sz w:val="48"/>
          <w:szCs w:val="68"/>
          <w:lang w:val="en-US"/>
        </w:rPr>
        <w:lastRenderedPageBreak/>
        <w:t>APPENDIX A: CONTACT PERSONS</w:t>
      </w:r>
      <w:bookmarkEnd w:id="0"/>
    </w:p>
    <w:tbl>
      <w:tblPr>
        <w:tblStyle w:val="TableGrid4"/>
        <w:tblW w:w="0" w:type="auto"/>
        <w:shd w:val="clear" w:color="auto" w:fill="FFFFFF" w:themeFill="background1"/>
        <w:tblLook w:val="04A0" w:firstRow="1" w:lastRow="0" w:firstColumn="1" w:lastColumn="0" w:noHBand="0" w:noVBand="1"/>
      </w:tblPr>
      <w:tblGrid>
        <w:gridCol w:w="1993"/>
        <w:gridCol w:w="6501"/>
      </w:tblGrid>
      <w:tr w:rsidR="00B73E07" w:rsidRPr="00206D57" w14:paraId="37CF2281" w14:textId="77777777" w:rsidTr="0046075A">
        <w:trPr>
          <w:trHeight w:val="597"/>
        </w:trPr>
        <w:tc>
          <w:tcPr>
            <w:tcW w:w="8494" w:type="dxa"/>
            <w:gridSpan w:val="2"/>
            <w:shd w:val="clear" w:color="auto" w:fill="FFFFFF" w:themeFill="background1"/>
            <w:vAlign w:val="center"/>
          </w:tcPr>
          <w:p w14:paraId="2972E530" w14:textId="77777777" w:rsidR="00B73E07" w:rsidRPr="00206D57" w:rsidRDefault="00B73E07" w:rsidP="00AA4654">
            <w:pPr>
              <w:rPr>
                <w:rFonts w:ascii="Calibri" w:eastAsia="Calibri" w:hAnsi="Calibri" w:cs="Times New Roman"/>
                <w:b/>
              </w:rPr>
            </w:pPr>
            <w:r w:rsidRPr="00206D57">
              <w:rPr>
                <w:rFonts w:ascii="Calibri" w:eastAsia="Calibri" w:hAnsi="Calibri" w:cs="Times New Roman"/>
                <w:b/>
                <w:sz w:val="24"/>
              </w:rPr>
              <w:t>AUSTRALIAN TAXATION OFFICE (ATO)</w:t>
            </w:r>
          </w:p>
        </w:tc>
      </w:tr>
      <w:tr w:rsidR="00757AF5" w:rsidRPr="00206D57" w14:paraId="7E03AEBA" w14:textId="77777777" w:rsidTr="0046075A">
        <w:trPr>
          <w:trHeight w:val="407"/>
        </w:trPr>
        <w:tc>
          <w:tcPr>
            <w:tcW w:w="1993" w:type="dxa"/>
            <w:shd w:val="clear" w:color="auto" w:fill="FFFFFF" w:themeFill="background1"/>
            <w:vAlign w:val="center"/>
          </w:tcPr>
          <w:p w14:paraId="206B6DF5" w14:textId="5F0EE99D" w:rsidR="00757AF5" w:rsidRPr="00206D57" w:rsidRDefault="00757AF5" w:rsidP="00AA4654">
            <w:pPr>
              <w:rPr>
                <w:rFonts w:ascii="Calibri" w:eastAsia="Calibri" w:hAnsi="Calibri" w:cs="Times New Roman"/>
              </w:rPr>
            </w:pPr>
            <w:r w:rsidRPr="00206D57">
              <w:rPr>
                <w:rFonts w:ascii="Calibri" w:eastAsia="Calibri" w:hAnsi="Calibri" w:cs="Times New Roman"/>
              </w:rPr>
              <w:t>Primary Contact</w:t>
            </w:r>
          </w:p>
        </w:tc>
        <w:tc>
          <w:tcPr>
            <w:tcW w:w="6501" w:type="dxa"/>
            <w:shd w:val="clear" w:color="auto" w:fill="FFFFFF" w:themeFill="background1"/>
            <w:vAlign w:val="center"/>
          </w:tcPr>
          <w:p w14:paraId="684A1B3C" w14:textId="62054E9E" w:rsidR="00757AF5" w:rsidRPr="00206D57" w:rsidRDefault="00757AF5" w:rsidP="00AA4654">
            <w:pPr>
              <w:rPr>
                <w:rFonts w:ascii="Calibri" w:eastAsia="Calibri" w:hAnsi="Calibri" w:cs="Times New Roman"/>
              </w:rPr>
            </w:pPr>
            <w:r w:rsidRPr="00206D57">
              <w:rPr>
                <w:rFonts w:ascii="Calibri" w:eastAsia="Calibri" w:hAnsi="Calibri" w:cs="Times New Roman"/>
              </w:rPr>
              <w:t>Assistant Commissioner, Digital Delivery</w:t>
            </w:r>
          </w:p>
        </w:tc>
      </w:tr>
      <w:tr w:rsidR="00757AF5" w:rsidRPr="00900D53" w14:paraId="1CD01333" w14:textId="77777777" w:rsidTr="0046075A">
        <w:trPr>
          <w:trHeight w:val="425"/>
        </w:trPr>
        <w:tc>
          <w:tcPr>
            <w:tcW w:w="1993" w:type="dxa"/>
            <w:shd w:val="clear" w:color="auto" w:fill="FFFFFF" w:themeFill="background1"/>
            <w:vAlign w:val="center"/>
          </w:tcPr>
          <w:p w14:paraId="50379B63" w14:textId="0585AF4F" w:rsidR="00757AF5" w:rsidRPr="00206D57" w:rsidRDefault="00757AF5" w:rsidP="00AA4654">
            <w:pPr>
              <w:rPr>
                <w:rFonts w:ascii="Calibri" w:eastAsia="Calibri" w:hAnsi="Calibri" w:cs="Times New Roman"/>
              </w:rPr>
            </w:pPr>
            <w:r w:rsidRPr="00206D57">
              <w:rPr>
                <w:rFonts w:ascii="Calibri" w:eastAsia="Calibri" w:hAnsi="Calibri" w:cs="Times New Roman"/>
              </w:rPr>
              <w:t>Secondary Contact</w:t>
            </w:r>
          </w:p>
        </w:tc>
        <w:tc>
          <w:tcPr>
            <w:tcW w:w="6501" w:type="dxa"/>
            <w:shd w:val="clear" w:color="auto" w:fill="FFFFFF" w:themeFill="background1"/>
            <w:vAlign w:val="center"/>
          </w:tcPr>
          <w:p w14:paraId="3E7154D4" w14:textId="4D8BCC0E" w:rsidR="00757AF5" w:rsidRPr="00900D53" w:rsidRDefault="00757AF5" w:rsidP="00AA4654">
            <w:pPr>
              <w:rPr>
                <w:rFonts w:ascii="Calibri" w:eastAsia="Calibri" w:hAnsi="Calibri" w:cs="Times New Roman"/>
              </w:rPr>
            </w:pPr>
            <w:r w:rsidRPr="00206D57">
              <w:rPr>
                <w:rFonts w:ascii="Calibri" w:eastAsia="Calibri" w:hAnsi="Calibri" w:cs="Times New Roman"/>
              </w:rPr>
              <w:t>Director, e-Invoicing</w:t>
            </w:r>
          </w:p>
        </w:tc>
      </w:tr>
    </w:tbl>
    <w:p w14:paraId="7D4274B2" w14:textId="77777777" w:rsidR="00B73E07" w:rsidRPr="00900D53" w:rsidRDefault="00B73E07" w:rsidP="00665F21">
      <w:pPr>
        <w:widowControl w:val="0"/>
        <w:spacing w:after="540" w:line="240" w:lineRule="auto"/>
        <w:jc w:val="both"/>
        <w:rPr>
          <w:rFonts w:ascii="Calibri" w:eastAsia="Calibri" w:hAnsi="Calibri" w:cs="Times New Roman"/>
          <w:lang w:val="en-US"/>
        </w:rPr>
      </w:pPr>
    </w:p>
    <w:tbl>
      <w:tblPr>
        <w:tblStyle w:val="TableGrid4"/>
        <w:tblW w:w="0" w:type="auto"/>
        <w:shd w:val="clear" w:color="auto" w:fill="FFFFFF" w:themeFill="background1"/>
        <w:tblLook w:val="04A0" w:firstRow="1" w:lastRow="0" w:firstColumn="1" w:lastColumn="0" w:noHBand="0" w:noVBand="1"/>
      </w:tblPr>
      <w:tblGrid>
        <w:gridCol w:w="2001"/>
        <w:gridCol w:w="6493"/>
      </w:tblGrid>
      <w:tr w:rsidR="00B73E07" w:rsidRPr="00900D53" w14:paraId="03F98DA1" w14:textId="77777777" w:rsidTr="009E3378">
        <w:trPr>
          <w:trHeight w:val="597"/>
        </w:trPr>
        <w:tc>
          <w:tcPr>
            <w:tcW w:w="8494" w:type="dxa"/>
            <w:gridSpan w:val="2"/>
            <w:shd w:val="clear" w:color="auto" w:fill="FFFFFF" w:themeFill="background1"/>
            <w:vAlign w:val="center"/>
          </w:tcPr>
          <w:p w14:paraId="514CA242" w14:textId="6F2DD7C8" w:rsidR="00B73E07" w:rsidRPr="00900D53" w:rsidRDefault="00B73E07" w:rsidP="00AA4654">
            <w:pPr>
              <w:rPr>
                <w:rFonts w:ascii="Calibri" w:eastAsia="Calibri" w:hAnsi="Calibri" w:cs="Times New Roman"/>
                <w:b/>
              </w:rPr>
            </w:pPr>
            <w:r w:rsidRPr="00900D53">
              <w:rPr>
                <w:rFonts w:ascii="Calibri" w:eastAsia="Calibri" w:hAnsi="Calibri" w:cs="Times New Roman"/>
                <w:b/>
                <w:sz w:val="24"/>
              </w:rPr>
              <w:t xml:space="preserve">INFOCOMM MEDIA DEVELOPMENT AUTHORITY </w:t>
            </w:r>
            <w:r w:rsidR="00C24315" w:rsidRPr="00900D53">
              <w:rPr>
                <w:rFonts w:ascii="Calibri" w:eastAsia="Calibri" w:hAnsi="Calibri" w:cs="Times New Roman"/>
                <w:b/>
                <w:sz w:val="24"/>
              </w:rPr>
              <w:t xml:space="preserve">OF SINGAPORE </w:t>
            </w:r>
            <w:r w:rsidRPr="00900D53">
              <w:rPr>
                <w:rFonts w:ascii="Calibri" w:eastAsia="Calibri" w:hAnsi="Calibri" w:cs="Times New Roman"/>
                <w:b/>
                <w:sz w:val="24"/>
              </w:rPr>
              <w:t>(IMDA)</w:t>
            </w:r>
          </w:p>
        </w:tc>
      </w:tr>
      <w:tr w:rsidR="00757AF5" w:rsidRPr="00900D53" w14:paraId="6FFC9EFA" w14:textId="77777777" w:rsidTr="009E3378">
        <w:trPr>
          <w:trHeight w:val="403"/>
        </w:trPr>
        <w:tc>
          <w:tcPr>
            <w:tcW w:w="2001" w:type="dxa"/>
            <w:shd w:val="clear" w:color="auto" w:fill="FFFFFF" w:themeFill="background1"/>
            <w:vAlign w:val="center"/>
          </w:tcPr>
          <w:p w14:paraId="719F5A1E" w14:textId="55BE0BEC" w:rsidR="00757AF5" w:rsidRPr="00900D53" w:rsidRDefault="00757AF5" w:rsidP="00AA4654">
            <w:pPr>
              <w:rPr>
                <w:rFonts w:ascii="Calibri" w:eastAsia="Calibri" w:hAnsi="Calibri" w:cs="Times New Roman"/>
              </w:rPr>
            </w:pPr>
            <w:r w:rsidRPr="00900D53">
              <w:rPr>
                <w:rFonts w:ascii="Calibri" w:eastAsia="Calibri" w:hAnsi="Calibri" w:cs="Times New Roman"/>
              </w:rPr>
              <w:t>Primary Contact</w:t>
            </w:r>
          </w:p>
        </w:tc>
        <w:tc>
          <w:tcPr>
            <w:tcW w:w="6493" w:type="dxa"/>
            <w:shd w:val="clear" w:color="auto" w:fill="FFFFFF" w:themeFill="background1"/>
            <w:vAlign w:val="center"/>
          </w:tcPr>
          <w:p w14:paraId="077A0ACA" w14:textId="26A7C264" w:rsidR="00757AF5" w:rsidRPr="00900D53" w:rsidRDefault="00C9061A" w:rsidP="00AA4654">
            <w:pPr>
              <w:rPr>
                <w:rFonts w:ascii="Calibri" w:eastAsia="Calibri" w:hAnsi="Calibri" w:cs="Times New Roman"/>
              </w:rPr>
            </w:pPr>
            <w:r w:rsidRPr="00900D53">
              <w:rPr>
                <w:rFonts w:ascii="Calibri" w:eastAsia="Calibri" w:hAnsi="Calibri" w:cs="Times New Roman"/>
              </w:rPr>
              <w:t>Cluster Director, Modern Services</w:t>
            </w:r>
          </w:p>
        </w:tc>
      </w:tr>
      <w:tr w:rsidR="00757AF5" w:rsidRPr="005B4806" w14:paraId="02B0A80E" w14:textId="77777777" w:rsidTr="009E3378">
        <w:trPr>
          <w:trHeight w:val="421"/>
        </w:trPr>
        <w:tc>
          <w:tcPr>
            <w:tcW w:w="2001" w:type="dxa"/>
            <w:shd w:val="clear" w:color="auto" w:fill="FFFFFF" w:themeFill="background1"/>
            <w:vAlign w:val="center"/>
          </w:tcPr>
          <w:p w14:paraId="2E51D00E" w14:textId="0F2075EA" w:rsidR="00757AF5" w:rsidRPr="00900D53" w:rsidRDefault="00757AF5" w:rsidP="00AA4654">
            <w:pPr>
              <w:rPr>
                <w:rFonts w:ascii="Calibri" w:eastAsia="Calibri" w:hAnsi="Calibri" w:cs="Times New Roman"/>
              </w:rPr>
            </w:pPr>
            <w:r w:rsidRPr="00900D53">
              <w:rPr>
                <w:rFonts w:ascii="Calibri" w:eastAsia="Calibri" w:hAnsi="Calibri" w:cs="Times New Roman"/>
              </w:rPr>
              <w:t>Secondary Contact</w:t>
            </w:r>
          </w:p>
        </w:tc>
        <w:tc>
          <w:tcPr>
            <w:tcW w:w="6493" w:type="dxa"/>
            <w:shd w:val="clear" w:color="auto" w:fill="FFFFFF" w:themeFill="background1"/>
            <w:vAlign w:val="center"/>
          </w:tcPr>
          <w:p w14:paraId="1CF1C8CA" w14:textId="12EA13A0" w:rsidR="00757AF5" w:rsidRPr="005B4806" w:rsidRDefault="00C9061A" w:rsidP="00AA4654">
            <w:pPr>
              <w:rPr>
                <w:rFonts w:ascii="Calibri" w:eastAsia="Calibri" w:hAnsi="Calibri" w:cs="Times New Roman"/>
              </w:rPr>
            </w:pPr>
            <w:r w:rsidRPr="00900D53">
              <w:rPr>
                <w:rFonts w:ascii="Calibri" w:eastAsia="Calibri" w:hAnsi="Calibri" w:cs="Times New Roman"/>
              </w:rPr>
              <w:t>Director, E-Invoicing Project Office</w:t>
            </w:r>
          </w:p>
        </w:tc>
      </w:tr>
    </w:tbl>
    <w:p w14:paraId="2179C20D" w14:textId="77777777" w:rsidR="000F7F76" w:rsidRPr="00B73E07" w:rsidRDefault="000F7F76"/>
    <w:sectPr w:rsidR="000F7F76" w:rsidRPr="00B73E07" w:rsidSect="00706E73">
      <w:headerReference w:type="even" r:id="rId11"/>
      <w:headerReference w:type="default" r:id="rId12"/>
      <w:footerReference w:type="even" r:id="rId13"/>
      <w:footerReference w:type="defaul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B37A" w14:textId="77777777" w:rsidR="00AF75F2" w:rsidRDefault="00AF75F2" w:rsidP="00273006">
      <w:pPr>
        <w:spacing w:after="0" w:line="240" w:lineRule="auto"/>
      </w:pPr>
      <w:r>
        <w:separator/>
      </w:r>
    </w:p>
  </w:endnote>
  <w:endnote w:type="continuationSeparator" w:id="0">
    <w:p w14:paraId="5E7F4026" w14:textId="77777777" w:rsidR="00AF75F2" w:rsidRDefault="00AF75F2" w:rsidP="0027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E12A" w14:textId="77777777" w:rsidR="00273006" w:rsidRDefault="00273006">
    <w:pPr>
      <w:pStyle w:val="Footer"/>
    </w:pPr>
  </w:p>
  <w:p w14:paraId="51C106E3" w14:textId="77777777" w:rsidR="00273006" w:rsidRDefault="00273006"/>
  <w:p w14:paraId="75320B67" w14:textId="77777777" w:rsidR="00273006" w:rsidRDefault="002730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78601"/>
      <w:docPartObj>
        <w:docPartGallery w:val="Page Numbers (Bottom of Page)"/>
        <w:docPartUnique/>
      </w:docPartObj>
    </w:sdtPr>
    <w:sdtEndPr>
      <w:rPr>
        <w:noProof/>
      </w:rPr>
    </w:sdtEndPr>
    <w:sdtContent>
      <w:p w14:paraId="561AD594" w14:textId="372B9555" w:rsidR="00273006" w:rsidRDefault="00273006">
        <w:pPr>
          <w:pStyle w:val="Footer"/>
          <w:jc w:val="right"/>
        </w:pPr>
        <w:r>
          <w:fldChar w:fldCharType="begin"/>
        </w:r>
        <w:r>
          <w:instrText xml:space="preserve"> PAGE   \* MERGEFORMAT </w:instrText>
        </w:r>
        <w:r>
          <w:fldChar w:fldCharType="separate"/>
        </w:r>
        <w:r w:rsidR="00CC296F">
          <w:rPr>
            <w:noProof/>
          </w:rPr>
          <w:t>3</w:t>
        </w:r>
        <w:r>
          <w:rPr>
            <w:noProof/>
          </w:rPr>
          <w:fldChar w:fldCharType="end"/>
        </w:r>
      </w:p>
    </w:sdtContent>
  </w:sdt>
  <w:p w14:paraId="5E80666E" w14:textId="77777777" w:rsidR="00273006" w:rsidRDefault="00273006">
    <w:pPr>
      <w:pStyle w:val="Footer"/>
    </w:pPr>
  </w:p>
  <w:p w14:paraId="7EE677BA" w14:textId="77777777" w:rsidR="00273006" w:rsidRDefault="00273006"/>
  <w:p w14:paraId="6A8C1EBE" w14:textId="77777777" w:rsidR="00273006" w:rsidRDefault="00273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538C" w14:textId="77777777" w:rsidR="00AF75F2" w:rsidRDefault="00AF75F2" w:rsidP="00273006">
      <w:pPr>
        <w:spacing w:after="0" w:line="240" w:lineRule="auto"/>
      </w:pPr>
      <w:r>
        <w:separator/>
      </w:r>
    </w:p>
  </w:footnote>
  <w:footnote w:type="continuationSeparator" w:id="0">
    <w:p w14:paraId="4C0C034A" w14:textId="77777777" w:rsidR="00AF75F2" w:rsidRDefault="00AF75F2" w:rsidP="0027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E5D" w14:textId="77777777" w:rsidR="00273006" w:rsidRDefault="00273006">
    <w:pPr>
      <w:pStyle w:val="Header"/>
    </w:pPr>
  </w:p>
  <w:p w14:paraId="3C4D9D01" w14:textId="77777777" w:rsidR="00273006" w:rsidRDefault="00273006"/>
  <w:p w14:paraId="088CF354" w14:textId="77777777" w:rsidR="00273006" w:rsidRDefault="002730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62A1" w14:textId="77777777" w:rsidR="00273006" w:rsidRDefault="00273006">
    <w:pPr>
      <w:pStyle w:val="Header"/>
    </w:pPr>
  </w:p>
  <w:p w14:paraId="72EF8E68" w14:textId="77777777" w:rsidR="00273006" w:rsidRDefault="00273006"/>
  <w:p w14:paraId="6B371667" w14:textId="77777777" w:rsidR="00273006" w:rsidRDefault="00273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0EA"/>
    <w:multiLevelType w:val="hybridMultilevel"/>
    <w:tmpl w:val="8916A8E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F1D63"/>
    <w:multiLevelType w:val="hybridMultilevel"/>
    <w:tmpl w:val="030E95D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2103EC0"/>
    <w:multiLevelType w:val="hybridMultilevel"/>
    <w:tmpl w:val="4FE210AE"/>
    <w:lvl w:ilvl="0" w:tplc="4809000F">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44162B8"/>
    <w:multiLevelType w:val="hybridMultilevel"/>
    <w:tmpl w:val="86F8374A"/>
    <w:lvl w:ilvl="0" w:tplc="0C09000F">
      <w:start w:val="1"/>
      <w:numFmt w:val="decimal"/>
      <w:lvlText w:val="%1."/>
      <w:lvlJc w:val="left"/>
      <w:pPr>
        <w:ind w:left="780" w:hanging="360"/>
      </w:pPr>
    </w:lvl>
    <w:lvl w:ilvl="1" w:tplc="0BBA5A16">
      <w:start w:val="1"/>
      <w:numFmt w:val="lowerLetter"/>
      <w:lvlText w:val="(%2)"/>
      <w:lvlJc w:val="left"/>
      <w:pPr>
        <w:ind w:left="1860" w:hanging="720"/>
      </w:pPr>
      <w:rPr>
        <w:rFonts w:hint="default"/>
      </w:rPr>
    </w:lvl>
    <w:lvl w:ilvl="2" w:tplc="9CC0DF20">
      <w:start w:val="1"/>
      <w:numFmt w:val="lowerLetter"/>
      <w:lvlText w:val="%3)"/>
      <w:lvlJc w:val="left"/>
      <w:pPr>
        <w:ind w:left="2400" w:hanging="360"/>
      </w:pPr>
      <w:rPr>
        <w:rFonts w:hint="default"/>
      </w:r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05F95BA2"/>
    <w:multiLevelType w:val="hybridMultilevel"/>
    <w:tmpl w:val="3CB8C00E"/>
    <w:lvl w:ilvl="0" w:tplc="0C09001B">
      <w:start w:val="1"/>
      <w:numFmt w:val="lowerRoman"/>
      <w:lvlText w:val="%1."/>
      <w:lvlJc w:val="right"/>
      <w:pPr>
        <w:ind w:left="720" w:hanging="360"/>
      </w:pPr>
    </w:lvl>
    <w:lvl w:ilvl="1" w:tplc="AA36560C">
      <w:start w:val="1"/>
      <w:numFmt w:val="lowerLetter"/>
      <w:lvlText w:val="(%2)"/>
      <w:lvlJc w:val="left"/>
      <w:pPr>
        <w:ind w:left="1440" w:hanging="360"/>
      </w:pPr>
      <w:rPr>
        <w:rFonts w:hint="default"/>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63226E"/>
    <w:multiLevelType w:val="hybridMultilevel"/>
    <w:tmpl w:val="0DB4F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3A4DC5"/>
    <w:multiLevelType w:val="hybridMultilevel"/>
    <w:tmpl w:val="0DB4F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671F64"/>
    <w:multiLevelType w:val="hybridMultilevel"/>
    <w:tmpl w:val="32ECEEBC"/>
    <w:lvl w:ilvl="0" w:tplc="1104036A">
      <w:start w:val="1"/>
      <w:numFmt w:val="lowerRoman"/>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D6350A5"/>
    <w:multiLevelType w:val="hybridMultilevel"/>
    <w:tmpl w:val="10B8A4C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A53117"/>
    <w:multiLevelType w:val="hybridMultilevel"/>
    <w:tmpl w:val="0A7CACCC"/>
    <w:lvl w:ilvl="0" w:tplc="4E2EA92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0E394CA1"/>
    <w:multiLevelType w:val="hybridMultilevel"/>
    <w:tmpl w:val="4CAA6CBE"/>
    <w:lvl w:ilvl="0" w:tplc="44C4A01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ECA68A5"/>
    <w:multiLevelType w:val="hybridMultilevel"/>
    <w:tmpl w:val="EAECFF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7F7B5F"/>
    <w:multiLevelType w:val="hybridMultilevel"/>
    <w:tmpl w:val="A36028FC"/>
    <w:lvl w:ilvl="0" w:tplc="0C090019">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E23ED1"/>
    <w:multiLevelType w:val="hybridMultilevel"/>
    <w:tmpl w:val="804A3C0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0D0831"/>
    <w:multiLevelType w:val="hybridMultilevel"/>
    <w:tmpl w:val="0DB4F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C6260"/>
    <w:multiLevelType w:val="hybridMultilevel"/>
    <w:tmpl w:val="863AF9F0"/>
    <w:lvl w:ilvl="0" w:tplc="48090017">
      <w:start w:val="1"/>
      <w:numFmt w:val="lowerLetter"/>
      <w:lvlText w:val="%1)"/>
      <w:lvlJc w:val="left"/>
      <w:pPr>
        <w:ind w:left="720" w:hanging="360"/>
      </w:pPr>
    </w:lvl>
    <w:lvl w:ilvl="1" w:tplc="38767DF2">
      <w:start w:val="1"/>
      <w:numFmt w:val="lowerLetter"/>
      <w:lvlText w:val="%2)"/>
      <w:lvlJc w:val="left"/>
      <w:pPr>
        <w:ind w:left="1440" w:hanging="360"/>
      </w:pPr>
      <w:rPr>
        <w:rFonts w:ascii="Times New Roman" w:eastAsiaTheme="minorHAnsi" w:hAnsi="Times New Roman" w:cs="Times New Roman"/>
      </w:rPr>
    </w:lvl>
    <w:lvl w:ilvl="2" w:tplc="956846C6">
      <w:start w:val="1"/>
      <w:numFmt w:val="lowerLetter"/>
      <w:lvlText w:val="%3)"/>
      <w:lvlJc w:val="right"/>
      <w:pPr>
        <w:ind w:left="2160" w:hanging="180"/>
      </w:pPr>
      <w:rPr>
        <w:rFonts w:ascii="Times New Roman" w:eastAsiaTheme="minorHAnsi" w:hAnsi="Times New Roman" w:cs="Times New Roman"/>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8275FC7"/>
    <w:multiLevelType w:val="hybridMultilevel"/>
    <w:tmpl w:val="4B3EEA00"/>
    <w:lvl w:ilvl="0" w:tplc="F8D6F328">
      <w:start w:val="1"/>
      <w:numFmt w:val="lowerRoman"/>
      <w:lvlText w:val="%1."/>
      <w:lvlJc w:val="left"/>
      <w:pPr>
        <w:ind w:left="720" w:hanging="360"/>
      </w:pPr>
      <w:rPr>
        <w:rFonts w:ascii="Arial" w:eastAsia="Arial" w:hAnsi="Arial" w:hint="default"/>
        <w:w w:val="115"/>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8600AF"/>
    <w:multiLevelType w:val="hybridMultilevel"/>
    <w:tmpl w:val="034CD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BC03D9"/>
    <w:multiLevelType w:val="hybridMultilevel"/>
    <w:tmpl w:val="9676CB5A"/>
    <w:lvl w:ilvl="0" w:tplc="0C090017">
      <w:start w:val="1"/>
      <w:numFmt w:val="lowerLetter"/>
      <w:lvlText w:val="%1)"/>
      <w:lvlJc w:val="left"/>
      <w:pPr>
        <w:ind w:left="1440" w:hanging="72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15:restartNumberingAfterBreak="0">
    <w:nsid w:val="40A82534"/>
    <w:multiLevelType w:val="hybridMultilevel"/>
    <w:tmpl w:val="751E85C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3B950C3"/>
    <w:multiLevelType w:val="hybridMultilevel"/>
    <w:tmpl w:val="3F9CB2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5BA3646"/>
    <w:multiLevelType w:val="hybridMultilevel"/>
    <w:tmpl w:val="89C0040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6433165"/>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7E2EB8"/>
    <w:multiLevelType w:val="hybridMultilevel"/>
    <w:tmpl w:val="FEBACFB8"/>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C1089"/>
    <w:multiLevelType w:val="hybridMultilevel"/>
    <w:tmpl w:val="540811E4"/>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BF002E"/>
    <w:multiLevelType w:val="hybridMultilevel"/>
    <w:tmpl w:val="23C48064"/>
    <w:lvl w:ilvl="0" w:tplc="3F261A06">
      <w:start w:val="1"/>
      <w:numFmt w:val="low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53CE47D2"/>
    <w:multiLevelType w:val="hybridMultilevel"/>
    <w:tmpl w:val="0DB4F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231417"/>
    <w:multiLevelType w:val="hybridMultilevel"/>
    <w:tmpl w:val="E7787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B07ACB"/>
    <w:multiLevelType w:val="hybridMultilevel"/>
    <w:tmpl w:val="12EC6894"/>
    <w:lvl w:ilvl="0" w:tplc="4EC67868">
      <w:start w:val="1"/>
      <w:numFmt w:val="low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56AD7CEE"/>
    <w:multiLevelType w:val="hybridMultilevel"/>
    <w:tmpl w:val="3440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1788C"/>
    <w:multiLevelType w:val="hybridMultilevel"/>
    <w:tmpl w:val="DB389728"/>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7F760FD"/>
    <w:multiLevelType w:val="multilevel"/>
    <w:tmpl w:val="1CA090F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B598B"/>
    <w:multiLevelType w:val="hybridMultilevel"/>
    <w:tmpl w:val="540811E4"/>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B068EF"/>
    <w:multiLevelType w:val="hybridMultilevel"/>
    <w:tmpl w:val="C87A9E4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AE84A4B"/>
    <w:multiLevelType w:val="hybridMultilevel"/>
    <w:tmpl w:val="E34A45F4"/>
    <w:lvl w:ilvl="0" w:tplc="0C09000F">
      <w:start w:val="1"/>
      <w:numFmt w:val="decimal"/>
      <w:lvlText w:val="%1."/>
      <w:lvlJc w:val="left"/>
      <w:pPr>
        <w:ind w:left="7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A01EEA"/>
    <w:multiLevelType w:val="hybridMultilevel"/>
    <w:tmpl w:val="9258AAB8"/>
    <w:lvl w:ilvl="0" w:tplc="AA36560C">
      <w:start w:val="1"/>
      <w:numFmt w:val="lowerLetter"/>
      <w:lvlText w:val="(%1)"/>
      <w:lvlJc w:val="left"/>
      <w:pPr>
        <w:ind w:left="1440" w:hanging="360"/>
      </w:pPr>
      <w:rPr>
        <w:rFonts w:hint="default"/>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08B0687"/>
    <w:multiLevelType w:val="multilevel"/>
    <w:tmpl w:val="3D2873A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4025D3"/>
    <w:multiLevelType w:val="hybridMultilevel"/>
    <w:tmpl w:val="DAD6C6F0"/>
    <w:lvl w:ilvl="0" w:tplc="0C09001B">
      <w:start w:val="1"/>
      <w:numFmt w:val="lowerRoman"/>
      <w:lvlText w:val="%1."/>
      <w:lvlJc w:val="right"/>
      <w:pPr>
        <w:ind w:left="720" w:hanging="360"/>
      </w:pPr>
    </w:lvl>
    <w:lvl w:ilvl="1" w:tplc="103406D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60BA5024">
      <w:start w:val="2"/>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06510E"/>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CA24716"/>
    <w:multiLevelType w:val="hybridMultilevel"/>
    <w:tmpl w:val="884AE312"/>
    <w:lvl w:ilvl="0" w:tplc="C422EC3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F142769"/>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C74549"/>
    <w:multiLevelType w:val="hybridMultilevel"/>
    <w:tmpl w:val="7FE61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1C0C94"/>
    <w:multiLevelType w:val="hybridMultilevel"/>
    <w:tmpl w:val="FFB68096"/>
    <w:lvl w:ilvl="0" w:tplc="A02AEFE2">
      <w:start w:val="1"/>
      <w:numFmt w:val="lowerLetter"/>
      <w:lvlText w:val="(%1)"/>
      <w:lvlJc w:val="left"/>
      <w:pPr>
        <w:ind w:left="1440" w:hanging="360"/>
      </w:pPr>
      <w:rPr>
        <w:rFonts w:ascii="Calibri" w:eastAsia="Calibri" w:hAnsi="Calibri"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1F648CD"/>
    <w:multiLevelType w:val="hybridMultilevel"/>
    <w:tmpl w:val="2CFAD768"/>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2D64D35"/>
    <w:multiLevelType w:val="hybridMultilevel"/>
    <w:tmpl w:val="6C72BB14"/>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45" w15:restartNumberingAfterBreak="0">
    <w:nsid w:val="75121637"/>
    <w:multiLevelType w:val="hybridMultilevel"/>
    <w:tmpl w:val="0DB4F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8A0C0B"/>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032FFC"/>
    <w:multiLevelType w:val="hybridMultilevel"/>
    <w:tmpl w:val="12D82E44"/>
    <w:lvl w:ilvl="0" w:tplc="48090017">
      <w:start w:val="1"/>
      <w:numFmt w:val="lowerLetter"/>
      <w:lvlText w:val="%1)"/>
      <w:lvlJc w:val="left"/>
      <w:pPr>
        <w:ind w:left="-1572" w:hanging="360"/>
      </w:pPr>
    </w:lvl>
    <w:lvl w:ilvl="1" w:tplc="48090019">
      <w:start w:val="1"/>
      <w:numFmt w:val="lowerLetter"/>
      <w:lvlText w:val="%2."/>
      <w:lvlJc w:val="left"/>
      <w:pPr>
        <w:ind w:left="-852" w:hanging="360"/>
      </w:pPr>
    </w:lvl>
    <w:lvl w:ilvl="2" w:tplc="4809001B">
      <w:start w:val="1"/>
      <w:numFmt w:val="lowerRoman"/>
      <w:lvlText w:val="%3."/>
      <w:lvlJc w:val="right"/>
      <w:pPr>
        <w:ind w:left="-132" w:hanging="180"/>
      </w:pPr>
    </w:lvl>
    <w:lvl w:ilvl="3" w:tplc="4809000F" w:tentative="1">
      <w:start w:val="1"/>
      <w:numFmt w:val="decimal"/>
      <w:lvlText w:val="%4."/>
      <w:lvlJc w:val="left"/>
      <w:pPr>
        <w:ind w:left="588" w:hanging="360"/>
      </w:pPr>
    </w:lvl>
    <w:lvl w:ilvl="4" w:tplc="48090019" w:tentative="1">
      <w:start w:val="1"/>
      <w:numFmt w:val="lowerLetter"/>
      <w:lvlText w:val="%5."/>
      <w:lvlJc w:val="left"/>
      <w:pPr>
        <w:ind w:left="1308" w:hanging="360"/>
      </w:pPr>
    </w:lvl>
    <w:lvl w:ilvl="5" w:tplc="4809001B" w:tentative="1">
      <w:start w:val="1"/>
      <w:numFmt w:val="lowerRoman"/>
      <w:lvlText w:val="%6."/>
      <w:lvlJc w:val="right"/>
      <w:pPr>
        <w:ind w:left="2028" w:hanging="180"/>
      </w:pPr>
    </w:lvl>
    <w:lvl w:ilvl="6" w:tplc="4809000F" w:tentative="1">
      <w:start w:val="1"/>
      <w:numFmt w:val="decimal"/>
      <w:lvlText w:val="%7."/>
      <w:lvlJc w:val="left"/>
      <w:pPr>
        <w:ind w:left="2748" w:hanging="360"/>
      </w:pPr>
    </w:lvl>
    <w:lvl w:ilvl="7" w:tplc="48090019" w:tentative="1">
      <w:start w:val="1"/>
      <w:numFmt w:val="lowerLetter"/>
      <w:lvlText w:val="%8."/>
      <w:lvlJc w:val="left"/>
      <w:pPr>
        <w:ind w:left="3468" w:hanging="360"/>
      </w:pPr>
    </w:lvl>
    <w:lvl w:ilvl="8" w:tplc="4809001B" w:tentative="1">
      <w:start w:val="1"/>
      <w:numFmt w:val="lowerRoman"/>
      <w:lvlText w:val="%9."/>
      <w:lvlJc w:val="right"/>
      <w:pPr>
        <w:ind w:left="4188" w:hanging="180"/>
      </w:pPr>
    </w:lvl>
  </w:abstractNum>
  <w:abstractNum w:abstractNumId="48" w15:restartNumberingAfterBreak="0">
    <w:nsid w:val="766B2C52"/>
    <w:multiLevelType w:val="hybridMultilevel"/>
    <w:tmpl w:val="D1AC323C"/>
    <w:lvl w:ilvl="0" w:tplc="A9B89294">
      <w:start w:val="1"/>
      <w:numFmt w:val="lowerLetter"/>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49" w15:restartNumberingAfterBreak="0">
    <w:nsid w:val="78F40D64"/>
    <w:multiLevelType w:val="hybridMultilevel"/>
    <w:tmpl w:val="0DB4F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B676277"/>
    <w:multiLevelType w:val="hybridMultilevel"/>
    <w:tmpl w:val="83CE0EE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E694B5F"/>
    <w:multiLevelType w:val="hybridMultilevel"/>
    <w:tmpl w:val="9F78426E"/>
    <w:lvl w:ilvl="0" w:tplc="48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63989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872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8187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548974">
    <w:abstractNumId w:val="22"/>
  </w:num>
  <w:num w:numId="5" w16cid:durableId="1310672310">
    <w:abstractNumId w:val="29"/>
  </w:num>
  <w:num w:numId="6" w16cid:durableId="780107763">
    <w:abstractNumId w:val="27"/>
  </w:num>
  <w:num w:numId="7" w16cid:durableId="422917788">
    <w:abstractNumId w:val="36"/>
  </w:num>
  <w:num w:numId="8" w16cid:durableId="1672218013">
    <w:abstractNumId w:val="31"/>
  </w:num>
  <w:num w:numId="9" w16cid:durableId="1336415904">
    <w:abstractNumId w:val="43"/>
  </w:num>
  <w:num w:numId="10" w16cid:durableId="819810045">
    <w:abstractNumId w:val="19"/>
  </w:num>
  <w:num w:numId="11" w16cid:durableId="619797577">
    <w:abstractNumId w:val="40"/>
  </w:num>
  <w:num w:numId="12" w16cid:durableId="537395342">
    <w:abstractNumId w:val="1"/>
  </w:num>
  <w:num w:numId="13" w16cid:durableId="1156067732">
    <w:abstractNumId w:val="3"/>
  </w:num>
  <w:num w:numId="14" w16cid:durableId="381952749">
    <w:abstractNumId w:val="30"/>
  </w:num>
  <w:num w:numId="15" w16cid:durableId="710106469">
    <w:abstractNumId w:val="50"/>
  </w:num>
  <w:num w:numId="16" w16cid:durableId="1065226137">
    <w:abstractNumId w:val="23"/>
  </w:num>
  <w:num w:numId="17" w16cid:durableId="1680424450">
    <w:abstractNumId w:val="34"/>
  </w:num>
  <w:num w:numId="18" w16cid:durableId="682365977">
    <w:abstractNumId w:val="13"/>
  </w:num>
  <w:num w:numId="19" w16cid:durableId="1708871507">
    <w:abstractNumId w:val="32"/>
  </w:num>
  <w:num w:numId="20" w16cid:durableId="1966887073">
    <w:abstractNumId w:val="24"/>
  </w:num>
  <w:num w:numId="21" w16cid:durableId="1902401936">
    <w:abstractNumId w:val="17"/>
  </w:num>
  <w:num w:numId="22" w16cid:durableId="1731731425">
    <w:abstractNumId w:val="41"/>
  </w:num>
  <w:num w:numId="23" w16cid:durableId="1248610312">
    <w:abstractNumId w:val="18"/>
  </w:num>
  <w:num w:numId="24" w16cid:durableId="1779176141">
    <w:abstractNumId w:val="47"/>
  </w:num>
  <w:num w:numId="25" w16cid:durableId="1862234722">
    <w:abstractNumId w:val="9"/>
  </w:num>
  <w:num w:numId="26" w16cid:durableId="820542430">
    <w:abstractNumId w:val="39"/>
  </w:num>
  <w:num w:numId="27" w16cid:durableId="1700009316">
    <w:abstractNumId w:val="15"/>
  </w:num>
  <w:num w:numId="28" w16cid:durableId="1748108767">
    <w:abstractNumId w:val="44"/>
  </w:num>
  <w:num w:numId="29" w16cid:durableId="977959327">
    <w:abstractNumId w:val="38"/>
  </w:num>
  <w:num w:numId="30" w16cid:durableId="1680808597">
    <w:abstractNumId w:val="16"/>
  </w:num>
  <w:num w:numId="31" w16cid:durableId="1588491341">
    <w:abstractNumId w:val="8"/>
  </w:num>
  <w:num w:numId="32" w16cid:durableId="198127494">
    <w:abstractNumId w:val="4"/>
  </w:num>
  <w:num w:numId="33" w16cid:durableId="1466587389">
    <w:abstractNumId w:val="51"/>
  </w:num>
  <w:num w:numId="34" w16cid:durableId="1596554981">
    <w:abstractNumId w:val="0"/>
  </w:num>
  <w:num w:numId="35" w16cid:durableId="2084378045">
    <w:abstractNumId w:val="26"/>
  </w:num>
  <w:num w:numId="36" w16cid:durableId="1825780011">
    <w:abstractNumId w:val="5"/>
  </w:num>
  <w:num w:numId="37" w16cid:durableId="1359887222">
    <w:abstractNumId w:val="49"/>
  </w:num>
  <w:num w:numId="38" w16cid:durableId="1748113012">
    <w:abstractNumId w:val="35"/>
  </w:num>
  <w:num w:numId="39" w16cid:durableId="1587300603">
    <w:abstractNumId w:val="45"/>
  </w:num>
  <w:num w:numId="40" w16cid:durableId="379329228">
    <w:abstractNumId w:val="6"/>
  </w:num>
  <w:num w:numId="41" w16cid:durableId="1835682685">
    <w:abstractNumId w:val="14"/>
  </w:num>
  <w:num w:numId="42" w16cid:durableId="2024555479">
    <w:abstractNumId w:val="46"/>
  </w:num>
  <w:num w:numId="43" w16cid:durableId="2012491124">
    <w:abstractNumId w:val="37"/>
  </w:num>
  <w:num w:numId="44" w16cid:durableId="1418089353">
    <w:abstractNumId w:val="12"/>
  </w:num>
  <w:num w:numId="45" w16cid:durableId="626398128">
    <w:abstractNumId w:val="42"/>
  </w:num>
  <w:num w:numId="46" w16cid:durableId="210462222">
    <w:abstractNumId w:val="11"/>
  </w:num>
  <w:num w:numId="47" w16cid:durableId="10500024">
    <w:abstractNumId w:val="2"/>
  </w:num>
  <w:num w:numId="48" w16cid:durableId="120077766">
    <w:abstractNumId w:val="33"/>
  </w:num>
  <w:num w:numId="49" w16cid:durableId="516894918">
    <w:abstractNumId w:val="10"/>
  </w:num>
  <w:num w:numId="50" w16cid:durableId="247229037">
    <w:abstractNumId w:val="20"/>
  </w:num>
  <w:num w:numId="51" w16cid:durableId="2092702924">
    <w:abstractNumId w:val="21"/>
  </w:num>
  <w:num w:numId="52" w16cid:durableId="200215144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F0"/>
    <w:rsid w:val="00000B96"/>
    <w:rsid w:val="000409C9"/>
    <w:rsid w:val="000602E0"/>
    <w:rsid w:val="000F7F76"/>
    <w:rsid w:val="001664D1"/>
    <w:rsid w:val="001C2655"/>
    <w:rsid w:val="00206D57"/>
    <w:rsid w:val="00234E83"/>
    <w:rsid w:val="00235EB8"/>
    <w:rsid w:val="00273006"/>
    <w:rsid w:val="002872EB"/>
    <w:rsid w:val="00295848"/>
    <w:rsid w:val="002C72C7"/>
    <w:rsid w:val="002F31A5"/>
    <w:rsid w:val="003034C9"/>
    <w:rsid w:val="00307BE4"/>
    <w:rsid w:val="00325E14"/>
    <w:rsid w:val="0032726E"/>
    <w:rsid w:val="0035685D"/>
    <w:rsid w:val="003571C2"/>
    <w:rsid w:val="00390FB1"/>
    <w:rsid w:val="003B76F0"/>
    <w:rsid w:val="003E0019"/>
    <w:rsid w:val="004029FD"/>
    <w:rsid w:val="00405468"/>
    <w:rsid w:val="0043282F"/>
    <w:rsid w:val="004528F1"/>
    <w:rsid w:val="0046075A"/>
    <w:rsid w:val="0047531E"/>
    <w:rsid w:val="00493846"/>
    <w:rsid w:val="004A53F7"/>
    <w:rsid w:val="004C2007"/>
    <w:rsid w:val="004C3C72"/>
    <w:rsid w:val="004F354F"/>
    <w:rsid w:val="00567379"/>
    <w:rsid w:val="005D2663"/>
    <w:rsid w:val="0064042A"/>
    <w:rsid w:val="00651263"/>
    <w:rsid w:val="00665F21"/>
    <w:rsid w:val="00696C5E"/>
    <w:rsid w:val="006B35AF"/>
    <w:rsid w:val="00706E73"/>
    <w:rsid w:val="00726F43"/>
    <w:rsid w:val="007320B0"/>
    <w:rsid w:val="00754BD8"/>
    <w:rsid w:val="00757AF5"/>
    <w:rsid w:val="00793467"/>
    <w:rsid w:val="0081620F"/>
    <w:rsid w:val="00844C92"/>
    <w:rsid w:val="00871FF0"/>
    <w:rsid w:val="0087210F"/>
    <w:rsid w:val="008C09D1"/>
    <w:rsid w:val="00900D53"/>
    <w:rsid w:val="00917C10"/>
    <w:rsid w:val="00986426"/>
    <w:rsid w:val="009B51C0"/>
    <w:rsid w:val="009C1852"/>
    <w:rsid w:val="009C7904"/>
    <w:rsid w:val="009E3378"/>
    <w:rsid w:val="009F2239"/>
    <w:rsid w:val="00A032F2"/>
    <w:rsid w:val="00A31AB7"/>
    <w:rsid w:val="00A74964"/>
    <w:rsid w:val="00A77517"/>
    <w:rsid w:val="00AB0F77"/>
    <w:rsid w:val="00AB2D95"/>
    <w:rsid w:val="00AD09B9"/>
    <w:rsid w:val="00AD7387"/>
    <w:rsid w:val="00AF75F2"/>
    <w:rsid w:val="00B26EC8"/>
    <w:rsid w:val="00B27E8D"/>
    <w:rsid w:val="00B32695"/>
    <w:rsid w:val="00B73E07"/>
    <w:rsid w:val="00BC6BB3"/>
    <w:rsid w:val="00BE4406"/>
    <w:rsid w:val="00BE4FD6"/>
    <w:rsid w:val="00BF67F0"/>
    <w:rsid w:val="00C05DED"/>
    <w:rsid w:val="00C07DF9"/>
    <w:rsid w:val="00C22B74"/>
    <w:rsid w:val="00C24315"/>
    <w:rsid w:val="00C367B6"/>
    <w:rsid w:val="00C40076"/>
    <w:rsid w:val="00C562FF"/>
    <w:rsid w:val="00C9061A"/>
    <w:rsid w:val="00C9415E"/>
    <w:rsid w:val="00CC296F"/>
    <w:rsid w:val="00CE20C2"/>
    <w:rsid w:val="00CF2B6B"/>
    <w:rsid w:val="00D242C4"/>
    <w:rsid w:val="00D5366C"/>
    <w:rsid w:val="00D54BFC"/>
    <w:rsid w:val="00E20161"/>
    <w:rsid w:val="00E40DFE"/>
    <w:rsid w:val="00E6070B"/>
    <w:rsid w:val="00E61430"/>
    <w:rsid w:val="00E96A93"/>
    <w:rsid w:val="00ED67B8"/>
    <w:rsid w:val="00F64B34"/>
    <w:rsid w:val="00F67F4B"/>
    <w:rsid w:val="00F802F6"/>
    <w:rsid w:val="00F95368"/>
    <w:rsid w:val="00FB12E0"/>
    <w:rsid w:val="00FB658C"/>
    <w:rsid w:val="00FC1FB4"/>
    <w:rsid w:val="00FC3A90"/>
    <w:rsid w:val="00FC6BB2"/>
    <w:rsid w:val="00FC73C3"/>
    <w:rsid w:val="00FD4D2E"/>
    <w:rsid w:val="00FD5404"/>
    <w:rsid w:val="00FD6197"/>
    <w:rsid w:val="00FF3D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CFC2"/>
  <w15:docId w15:val="{9A8E99FE-5417-43F3-8356-41902EE0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F67F0"/>
    <w:pPr>
      <w:suppressAutoHyphens/>
      <w:spacing w:before="120" w:after="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F67F0"/>
    <w:rPr>
      <w:rFonts w:ascii="Calibri" w:eastAsia="Calibri" w:hAnsi="Calibri" w:cs="Times New Roman"/>
      <w:sz w:val="20"/>
      <w:szCs w:val="20"/>
    </w:rPr>
  </w:style>
  <w:style w:type="character" w:styleId="CommentReference">
    <w:name w:val="annotation reference"/>
    <w:basedOn w:val="DefaultParagraphFont"/>
    <w:semiHidden/>
    <w:unhideWhenUsed/>
    <w:rsid w:val="00BF67F0"/>
    <w:rPr>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ed Para,NFP GP Bulleted List,FooterText,numbered,列出段落,Text"/>
    <w:basedOn w:val="Normal"/>
    <w:link w:val="ListParagraphChar"/>
    <w:uiPriority w:val="34"/>
    <w:qFormat/>
    <w:rsid w:val="00BF67F0"/>
    <w:pPr>
      <w:spacing w:after="0"/>
      <w:ind w:left="720"/>
      <w:contextualSpacing/>
    </w:pPr>
    <w:rPr>
      <w:lang w:val="en-GB"/>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locked/>
    <w:rsid w:val="00BF67F0"/>
    <w:rPr>
      <w:lang w:val="en-GB"/>
    </w:rPr>
  </w:style>
  <w:style w:type="paragraph" w:styleId="BalloonText">
    <w:name w:val="Balloon Text"/>
    <w:basedOn w:val="Normal"/>
    <w:link w:val="BalloonTextChar"/>
    <w:uiPriority w:val="99"/>
    <w:semiHidden/>
    <w:unhideWhenUsed/>
    <w:rsid w:val="00BF6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F0"/>
    <w:rPr>
      <w:rFonts w:ascii="Segoe UI" w:hAnsi="Segoe UI" w:cs="Segoe UI"/>
      <w:sz w:val="18"/>
      <w:szCs w:val="18"/>
    </w:rPr>
  </w:style>
  <w:style w:type="paragraph" w:styleId="Footer">
    <w:name w:val="footer"/>
    <w:basedOn w:val="Normal"/>
    <w:link w:val="FooterChar"/>
    <w:uiPriority w:val="99"/>
    <w:unhideWhenUsed/>
    <w:rsid w:val="0027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06"/>
  </w:style>
  <w:style w:type="paragraph" w:styleId="Header">
    <w:name w:val="header"/>
    <w:basedOn w:val="Normal"/>
    <w:link w:val="HeaderChar"/>
    <w:uiPriority w:val="99"/>
    <w:unhideWhenUsed/>
    <w:rsid w:val="00273006"/>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73006"/>
    <w:rPr>
      <w:lang w:val="en-GB"/>
    </w:rPr>
  </w:style>
  <w:style w:type="paragraph" w:styleId="FootnoteText">
    <w:name w:val="footnote text"/>
    <w:basedOn w:val="Normal"/>
    <w:link w:val="FootnoteTextChar"/>
    <w:uiPriority w:val="99"/>
    <w:semiHidden/>
    <w:unhideWhenUsed/>
    <w:rsid w:val="00273006"/>
    <w:pPr>
      <w:spacing w:after="0" w:line="240" w:lineRule="auto"/>
      <w:ind w:left="714" w:hanging="357"/>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300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73006"/>
    <w:rPr>
      <w:vertAlign w:val="superscript"/>
    </w:rPr>
  </w:style>
  <w:style w:type="character" w:styleId="Hyperlink">
    <w:name w:val="Hyperlink"/>
    <w:basedOn w:val="DefaultParagraphFont"/>
    <w:uiPriority w:val="99"/>
    <w:unhideWhenUsed/>
    <w:rsid w:val="00273006"/>
    <w:rPr>
      <w:color w:val="0563C1" w:themeColor="hyperlink"/>
      <w:u w:val="single"/>
    </w:rPr>
  </w:style>
  <w:style w:type="table" w:customStyle="1" w:styleId="TableGrid1">
    <w:name w:val="Table Grid1"/>
    <w:basedOn w:val="TableNormal"/>
    <w:next w:val="TableGrid"/>
    <w:uiPriority w:val="39"/>
    <w:rsid w:val="00FD5404"/>
    <w:pPr>
      <w:spacing w:after="0" w:line="240" w:lineRule="auto"/>
    </w:pPr>
    <w:rPr>
      <w:rFonts w:eastAsia="DengXian"/>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3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3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7BE4"/>
    <w:pPr>
      <w:suppressAutoHyphens w:val="0"/>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7BE4"/>
    <w:rPr>
      <w:rFonts w:ascii="Calibri" w:eastAsia="Calibri" w:hAnsi="Calibri" w:cs="Times New Roman"/>
      <w:b/>
      <w:bCs/>
      <w:sz w:val="20"/>
      <w:szCs w:val="20"/>
    </w:rPr>
  </w:style>
  <w:style w:type="paragraph" w:styleId="Revision">
    <w:name w:val="Revision"/>
    <w:hidden/>
    <w:uiPriority w:val="99"/>
    <w:semiHidden/>
    <w:rsid w:val="00307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5" ma:contentTypeDescription="Create a new document." ma:contentTypeScope="" ma:versionID="75fcb6dc9677c1a9ec89bfb3163ffb70">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c0690ded2cc8a4708593b13970495eb7"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e5e057-3574-4d7d-8ade-7e6e199554ca}"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lcf76f155ced4ddcb4097134ff3c332f xmlns="416d98e1-ff00-40e2-a2c0-d475b3a7e9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7E445-04C6-47EA-B9E1-E70291398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704C7-7569-4AFD-BAFE-65294854F5BC}">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fdf53c1d-3426-4032-9bdb-84c3ea6fc01e"/>
    <ds:schemaRef ds:uri="416d98e1-ff00-40e2-a2c0-d475b3a7e942"/>
    <ds:schemaRef ds:uri="http://www.w3.org/XML/1998/namespace"/>
  </ds:schemaRefs>
</ds:datastoreItem>
</file>

<file path=customXml/itemProps3.xml><?xml version="1.0" encoding="utf-8"?>
<ds:datastoreItem xmlns:ds="http://schemas.openxmlformats.org/officeDocument/2006/customXml" ds:itemID="{29173F75-1347-4DA3-8C8E-86A44C5505DE}">
  <ds:schemaRefs>
    <ds:schemaRef ds:uri="http://schemas.openxmlformats.org/officeDocument/2006/bibliography"/>
  </ds:schemaRefs>
</ds:datastoreItem>
</file>

<file path=customXml/itemProps4.xml><?xml version="1.0" encoding="utf-8"?>
<ds:datastoreItem xmlns:ds="http://schemas.openxmlformats.org/officeDocument/2006/customXml" ds:itemID="{9B88E63F-88C2-4F1A-8191-BAC0DEE8D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1371</Words>
  <Characters>8136</Characters>
  <Application>Microsoft Office Word</Application>
  <DocSecurity>0</DocSecurity>
  <Lines>160</Lines>
  <Paragraphs>79</Paragraphs>
  <ScaleCrop>false</ScaleCrop>
  <HeadingPairs>
    <vt:vector size="2" baseType="variant">
      <vt:variant>
        <vt:lpstr>Title</vt:lpstr>
      </vt:variant>
      <vt:variant>
        <vt:i4>1</vt:i4>
      </vt:variant>
    </vt:vector>
  </HeadingPairs>
  <TitlesOfParts>
    <vt:vector size="1" baseType="lpstr">
      <vt:lpstr>Australia-Singapore MoU on Cooperation for Electronic Invoicing</vt:lpstr>
    </vt:vector>
  </TitlesOfParts>
  <Company>Department of Foreign Affairs and Trade</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Australia-Singapore Memorandaum of Understanding on Cooperation for Electronic Invoicing</dc:title>
  <dc:subject/>
  <dc:creator>Chi-Ho Yeung</dc:creator>
  <cp:keywords>[SEC=OFFICIAL]</cp:keywords>
  <dc:description/>
  <cp:lastModifiedBy>Kevin Smith</cp:lastModifiedBy>
  <cp:revision>18</cp:revision>
  <dcterms:created xsi:type="dcterms:W3CDTF">2020-03-09T02:38:00Z</dcterms:created>
  <dcterms:modified xsi:type="dcterms:W3CDTF">2026-01-28T01:05:00Z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31eceb90-baae-47d3-bc38-d6f712447b95</vt:lpwstr>
  </property>
  <property fmtid="{D5CDD505-2E9C-101B-9397-08002B2CF9AE}" pid="3" name="SEC">
    <vt:lpwstr>No Security Classification Required</vt:lpwstr>
  </property>
  <property fmtid="{D5CDD505-2E9C-101B-9397-08002B2CF9AE}" pid="4" name="DLM">
    <vt:lpwstr>For-Official-Use-Only</vt:lpwstr>
  </property>
  <property fmtid="{D5CDD505-2E9C-101B-9397-08002B2CF9AE}" pid="5" name="_NewReviewCycle">
    <vt:lpwstr/>
  </property>
  <property fmtid="{D5CDD505-2E9C-101B-9397-08002B2CF9AE}" pid="6" name="MSIP_Label_3f9331f7-95a2-472a-92bc-d73219eb516b_Enabled">
    <vt:lpwstr>True</vt:lpwstr>
  </property>
  <property fmtid="{D5CDD505-2E9C-101B-9397-08002B2CF9AE}" pid="7" name="MSIP_Label_3f9331f7-95a2-472a-92bc-d73219eb516b_SiteId">
    <vt:lpwstr>0b11c524-9a1c-4e1b-84cb-6336aefc2243</vt:lpwstr>
  </property>
  <property fmtid="{D5CDD505-2E9C-101B-9397-08002B2CF9AE}" pid="8" name="MSIP_Label_3f9331f7-95a2-472a-92bc-d73219eb516b_Owner">
    <vt:lpwstr>Bill_XIAO@imda.gov.sg</vt:lpwstr>
  </property>
  <property fmtid="{D5CDD505-2E9C-101B-9397-08002B2CF9AE}" pid="9" name="MSIP_Label_3f9331f7-95a2-472a-92bc-d73219eb516b_SetDate">
    <vt:lpwstr>2019-12-23T02:04:57.7264538Z</vt:lpwstr>
  </property>
  <property fmtid="{D5CDD505-2E9C-101B-9397-08002B2CF9AE}" pid="10" name="MSIP_Label_3f9331f7-95a2-472a-92bc-d73219eb516b_Name">
    <vt:lpwstr>CONFIDENTIAL</vt:lpwstr>
  </property>
  <property fmtid="{D5CDD505-2E9C-101B-9397-08002B2CF9AE}" pid="11" name="MSIP_Label_3f9331f7-95a2-472a-92bc-d73219eb516b_Application">
    <vt:lpwstr>Microsoft Azure Information Protection</vt:lpwstr>
  </property>
  <property fmtid="{D5CDD505-2E9C-101B-9397-08002B2CF9AE}" pid="12" name="MSIP_Label_3f9331f7-95a2-472a-92bc-d73219eb516b_ActionId">
    <vt:lpwstr>7dfc8f34-77d9-4d21-8ea9-9362e379bf76</vt:lpwstr>
  </property>
  <property fmtid="{D5CDD505-2E9C-101B-9397-08002B2CF9AE}" pid="13" name="MSIP_Label_3f9331f7-95a2-472a-92bc-d73219eb516b_Extended_MSFT_Method">
    <vt:lpwstr>Automatic</vt:lpwstr>
  </property>
  <property fmtid="{D5CDD505-2E9C-101B-9397-08002B2CF9AE}" pid="14" name="MSIP_Label_4f288355-fb4c-44cd-b9ca-40cfc2aee5f8_Enabled">
    <vt:lpwstr>True</vt:lpwstr>
  </property>
  <property fmtid="{D5CDD505-2E9C-101B-9397-08002B2CF9AE}" pid="15" name="MSIP_Label_4f288355-fb4c-44cd-b9ca-40cfc2aee5f8_SiteId">
    <vt:lpwstr>0b11c524-9a1c-4e1b-84cb-6336aefc2243</vt:lpwstr>
  </property>
  <property fmtid="{D5CDD505-2E9C-101B-9397-08002B2CF9AE}" pid="16" name="MSIP_Label_4f288355-fb4c-44cd-b9ca-40cfc2aee5f8_Owner">
    <vt:lpwstr>Bill_XIAO@imda.gov.sg</vt:lpwstr>
  </property>
  <property fmtid="{D5CDD505-2E9C-101B-9397-08002B2CF9AE}" pid="17" name="MSIP_Label_4f288355-fb4c-44cd-b9ca-40cfc2aee5f8_SetDate">
    <vt:lpwstr>2019-12-23T02:04:57.7264538Z</vt:lpwstr>
  </property>
  <property fmtid="{D5CDD505-2E9C-101B-9397-08002B2CF9AE}" pid="18" name="MSIP_Label_4f288355-fb4c-44cd-b9ca-40cfc2aee5f8_Name">
    <vt:lpwstr>NON-SENSITIVE</vt:lpwstr>
  </property>
  <property fmtid="{D5CDD505-2E9C-101B-9397-08002B2CF9AE}" pid="19" name="MSIP_Label_4f288355-fb4c-44cd-b9ca-40cfc2aee5f8_Application">
    <vt:lpwstr>Microsoft Azure Information Protection</vt:lpwstr>
  </property>
  <property fmtid="{D5CDD505-2E9C-101B-9397-08002B2CF9AE}" pid="20" name="MSIP_Label_4f288355-fb4c-44cd-b9ca-40cfc2aee5f8_ActionId">
    <vt:lpwstr>7dfc8f34-77d9-4d21-8ea9-9362e379bf76</vt:lpwstr>
  </property>
  <property fmtid="{D5CDD505-2E9C-101B-9397-08002B2CF9AE}" pid="21" name="MSIP_Label_4f288355-fb4c-44cd-b9ca-40cfc2aee5f8_Parent">
    <vt:lpwstr>3f9331f7-95a2-472a-92bc-d73219eb516b</vt:lpwstr>
  </property>
  <property fmtid="{D5CDD505-2E9C-101B-9397-08002B2CF9AE}" pid="22" name="MSIP_Label_4f288355-fb4c-44cd-b9ca-40cfc2aee5f8_Extended_MSFT_Method">
    <vt:lpwstr>Automatic</vt:lpwstr>
  </property>
  <property fmtid="{D5CDD505-2E9C-101B-9397-08002B2CF9AE}" pid="23" name="Sensitivity">
    <vt:lpwstr>CONFIDENTIAL NON-SENSITIVE</vt:lpwstr>
  </property>
  <property fmtid="{D5CDD505-2E9C-101B-9397-08002B2CF9AE}" pid="24" name="ContentTypeId">
    <vt:lpwstr>0x01010037952AF08EF54743B6A9A7912E2C3EF6</vt:lpwstr>
  </property>
  <property fmtid="{D5CDD505-2E9C-101B-9397-08002B2CF9AE}" pid="25" name="MediaServiceImageTags">
    <vt:lpwstr/>
  </property>
  <property fmtid="{D5CDD505-2E9C-101B-9397-08002B2CF9AE}" pid="26" name="PM_Caveats_Count">
    <vt:lpwstr>0</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HMAC">
    <vt:lpwstr>v=2022.1;a=SHA256;h=35E193D65C8C102236C0114121FEE11652ACD196A09BEDE64CFB0870DD4B20F4</vt:lpwstr>
  </property>
  <property fmtid="{D5CDD505-2E9C-101B-9397-08002B2CF9AE}" pid="31" name="PM_Qualifier">
    <vt:lpwstr/>
  </property>
  <property fmtid="{D5CDD505-2E9C-101B-9397-08002B2CF9AE}" pid="32" name="PM_SecurityClassification">
    <vt:lpwstr>OFFICIAL</vt:lpwstr>
  </property>
  <property fmtid="{D5CDD505-2E9C-101B-9397-08002B2CF9AE}" pid="33" name="PM_ProtectiveMarkingValue_Header">
    <vt:lpwstr>OFFICIAL</vt:lpwstr>
  </property>
  <property fmtid="{D5CDD505-2E9C-101B-9397-08002B2CF9AE}" pid="34" name="PM_OriginationTimeStamp">
    <vt:lpwstr>2026-01-22T03:57:48Z</vt:lpwstr>
  </property>
  <property fmtid="{D5CDD505-2E9C-101B-9397-08002B2CF9AE}" pid="35" name="PM_DownTo">
    <vt:lpwstr/>
  </property>
  <property fmtid="{D5CDD505-2E9C-101B-9397-08002B2CF9AE}" pid="36" name="PM_Markers">
    <vt:lpwstr/>
  </property>
  <property fmtid="{D5CDD505-2E9C-101B-9397-08002B2CF9AE}" pid="37" name="PM_DisplayValueSecClassificationWithQualifier">
    <vt:lpwstr>OFFICIAL</vt:lpwstr>
  </property>
  <property fmtid="{D5CDD505-2E9C-101B-9397-08002B2CF9AE}" pid="38" name="PM_Expires">
    <vt:lpwstr/>
  </property>
  <property fmtid="{D5CDD505-2E9C-101B-9397-08002B2CF9AE}" pid="39" name="PM_InsertionValue">
    <vt:lpwstr>OFFICIAL</vt:lpwstr>
  </property>
  <property fmtid="{D5CDD505-2E9C-101B-9397-08002B2CF9AE}" pid="40" name="PM_Originator_Hash_SHA1">
    <vt:lpwstr>9565E75873B7B653BE2F539468E2F964E7CEA547</vt:lpwstr>
  </property>
  <property fmtid="{D5CDD505-2E9C-101B-9397-08002B2CF9AE}" pid="41" name="PM_Originating_FileId">
    <vt:lpwstr>DA4F9BFB44594EFCA964E9BDB0E622FE</vt:lpwstr>
  </property>
  <property fmtid="{D5CDD505-2E9C-101B-9397-08002B2CF9AE}" pid="42" name="PM_ProtectiveMarkingValue_Footer">
    <vt:lpwstr>OFFICIAL</vt:lpwstr>
  </property>
  <property fmtid="{D5CDD505-2E9C-101B-9397-08002B2CF9AE}" pid="43" name="PM_Display">
    <vt:lpwstr>OFFICIAL</vt:lpwstr>
  </property>
  <property fmtid="{D5CDD505-2E9C-101B-9397-08002B2CF9AE}" pid="44" name="PM_OriginatorUserAccountName_SHA256">
    <vt:lpwstr>70AC5B777A93C5FEDE4743D8F46B933601F1F4B8400C508CD9318EB3FED0F977</vt:lpwstr>
  </property>
  <property fmtid="{D5CDD505-2E9C-101B-9397-08002B2CF9AE}" pid="45" name="PM_OriginatorDomainName_SHA256">
    <vt:lpwstr>6F3591835F3B2A8A025B00B5BA6418010DA3A17C9C26EA9C049FFD28039489A2</vt:lpwstr>
  </property>
  <property fmtid="{D5CDD505-2E9C-101B-9397-08002B2CF9AE}" pid="46" name="PMUuid">
    <vt:lpwstr>v=2022.2;d=gov.au;g=46DD6D7C-8107-577B-BC6E-F348953B2E44</vt:lpwstr>
  </property>
  <property fmtid="{D5CDD505-2E9C-101B-9397-08002B2CF9AE}" pid="47" name="PM_Hash_Version">
    <vt:lpwstr>2022.1</vt:lpwstr>
  </property>
  <property fmtid="{D5CDD505-2E9C-101B-9397-08002B2CF9AE}" pid="48" name="PM_Hash_Salt_Prev">
    <vt:lpwstr>19A1CAEB3A4FDF711B5898F3718C9562</vt:lpwstr>
  </property>
  <property fmtid="{D5CDD505-2E9C-101B-9397-08002B2CF9AE}" pid="49" name="PM_Hash_Salt">
    <vt:lpwstr>0C2C140814EC5FE4BC881F23AFF84C3E</vt:lpwstr>
  </property>
  <property fmtid="{D5CDD505-2E9C-101B-9397-08002B2CF9AE}" pid="50" name="PM_Hash_SHA1">
    <vt:lpwstr>BB9B228562321614BD210C7ADC189A5309005915</vt:lpwstr>
  </property>
  <property fmtid="{D5CDD505-2E9C-101B-9397-08002B2CF9AE}" pid="51" name="PM_SecurityClassification_Prev">
    <vt:lpwstr>OFFICIAL</vt:lpwstr>
  </property>
  <property fmtid="{D5CDD505-2E9C-101B-9397-08002B2CF9AE}" pid="52" name="PM_Qualifier_Prev">
    <vt:lpwstr/>
  </property>
</Properties>
</file>