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51" w:rsidRPr="00511751" w:rsidRDefault="00511751" w:rsidP="00511751">
      <w:pPr>
        <w:jc w:val="center"/>
        <w:rPr>
          <w:b/>
          <w:sz w:val="24"/>
          <w:szCs w:val="24"/>
        </w:rPr>
      </w:pPr>
      <w:r w:rsidRPr="00511751">
        <w:rPr>
          <w:b/>
          <w:sz w:val="24"/>
          <w:szCs w:val="24"/>
        </w:rPr>
        <w:t>Management Response</w:t>
      </w:r>
      <w:r>
        <w:rPr>
          <w:b/>
          <w:sz w:val="24"/>
          <w:szCs w:val="24"/>
        </w:rPr>
        <w:t>:</w:t>
      </w:r>
    </w:p>
    <w:p w:rsidR="000C1D96" w:rsidRPr="00D314D4" w:rsidRDefault="00B50CFC" w:rsidP="00D314D4">
      <w:pPr>
        <w:jc w:val="center"/>
        <w:rPr>
          <w:b/>
          <w:sz w:val="24"/>
          <w:szCs w:val="24"/>
        </w:rPr>
      </w:pPr>
      <w:r w:rsidRPr="00511751">
        <w:rPr>
          <w:b/>
          <w:sz w:val="24"/>
          <w:szCs w:val="24"/>
        </w:rPr>
        <w:t xml:space="preserve">Review of </w:t>
      </w:r>
      <w:r w:rsidR="00D314D4">
        <w:rPr>
          <w:b/>
          <w:sz w:val="24"/>
          <w:szCs w:val="24"/>
        </w:rPr>
        <w:t>the Australia-Indonesia Partnership for</w:t>
      </w:r>
      <w:r w:rsidR="003579B2" w:rsidRPr="00511751">
        <w:rPr>
          <w:b/>
          <w:sz w:val="24"/>
          <w:szCs w:val="24"/>
        </w:rPr>
        <w:t xml:space="preserve"> Rural Economic Deve</w:t>
      </w:r>
      <w:r w:rsidR="00D314D4">
        <w:rPr>
          <w:b/>
          <w:sz w:val="24"/>
          <w:szCs w:val="24"/>
        </w:rPr>
        <w:t>lopment (AIP-Rural) Program Mid-</w:t>
      </w:r>
      <w:r w:rsidR="003579B2" w:rsidRPr="00511751">
        <w:rPr>
          <w:b/>
          <w:sz w:val="24"/>
          <w:szCs w:val="24"/>
        </w:rPr>
        <w:t>Term Review</w:t>
      </w:r>
    </w:p>
    <w:p w:rsidR="00236B0C" w:rsidRDefault="003579B2" w:rsidP="0085795E">
      <w:pPr>
        <w:spacing w:line="240" w:lineRule="atLeast"/>
        <w:rPr>
          <w:sz w:val="24"/>
          <w:szCs w:val="24"/>
        </w:rPr>
      </w:pPr>
      <w:r w:rsidRPr="00BA0450">
        <w:rPr>
          <w:sz w:val="24"/>
          <w:szCs w:val="24"/>
        </w:rPr>
        <w:t xml:space="preserve">DFAT </w:t>
      </w:r>
      <w:r w:rsidR="00BE54DF" w:rsidRPr="00BA0450">
        <w:rPr>
          <w:sz w:val="24"/>
          <w:szCs w:val="24"/>
        </w:rPr>
        <w:t xml:space="preserve">commissioned </w:t>
      </w:r>
      <w:r w:rsidRPr="00BA0450">
        <w:rPr>
          <w:sz w:val="24"/>
          <w:szCs w:val="24"/>
        </w:rPr>
        <w:t>a mid-term review of the AIP-Rural</w:t>
      </w:r>
      <w:r w:rsidR="00BE54DF" w:rsidRPr="00BA0450">
        <w:rPr>
          <w:sz w:val="24"/>
          <w:szCs w:val="24"/>
        </w:rPr>
        <w:t xml:space="preserve"> program</w:t>
      </w:r>
      <w:r w:rsidR="00281C7C" w:rsidRPr="00281C7C">
        <w:rPr>
          <w:sz w:val="24"/>
          <w:szCs w:val="24"/>
        </w:rPr>
        <w:t xml:space="preserve"> </w:t>
      </w:r>
      <w:r w:rsidR="00281C7C">
        <w:rPr>
          <w:sz w:val="24"/>
          <w:szCs w:val="24"/>
        </w:rPr>
        <w:t>i</w:t>
      </w:r>
      <w:r w:rsidR="00281C7C" w:rsidRPr="00BA0450">
        <w:rPr>
          <w:sz w:val="24"/>
          <w:szCs w:val="24"/>
        </w:rPr>
        <w:t xml:space="preserve">n </w:t>
      </w:r>
      <w:r w:rsidR="00281C7C">
        <w:rPr>
          <w:sz w:val="24"/>
          <w:szCs w:val="24"/>
        </w:rPr>
        <w:t xml:space="preserve">September </w:t>
      </w:r>
      <w:r w:rsidR="00281C7C" w:rsidRPr="00BA0450">
        <w:rPr>
          <w:sz w:val="24"/>
          <w:szCs w:val="24"/>
        </w:rPr>
        <w:t>2016</w:t>
      </w:r>
      <w:r w:rsidR="00B50CFC" w:rsidRPr="00BA0450">
        <w:rPr>
          <w:sz w:val="24"/>
          <w:szCs w:val="24"/>
        </w:rPr>
        <w:t xml:space="preserve">. </w:t>
      </w:r>
      <w:r w:rsidR="00BE54DF" w:rsidRPr="00BA0450">
        <w:rPr>
          <w:sz w:val="24"/>
          <w:szCs w:val="24"/>
        </w:rPr>
        <w:t xml:space="preserve">The review examined four programs in the AIP-Rural portfolio:  PRISMA, TIRTA, SAFIRA, and ARISA. </w:t>
      </w:r>
      <w:r w:rsidR="00341B81">
        <w:rPr>
          <w:sz w:val="24"/>
          <w:szCs w:val="24"/>
        </w:rPr>
        <w:t>It</w:t>
      </w:r>
      <w:r w:rsidR="00331B4E">
        <w:rPr>
          <w:sz w:val="24"/>
          <w:szCs w:val="24"/>
        </w:rPr>
        <w:t xml:space="preserve"> considered questions around results, relevance, implementation, governance arrangements and monitoring and evaluation. DFAT also requested advice on whether a second phase of </w:t>
      </w:r>
      <w:r w:rsidR="00236B0C" w:rsidRPr="00BA0450">
        <w:rPr>
          <w:sz w:val="24"/>
          <w:szCs w:val="24"/>
        </w:rPr>
        <w:t>AIP-Rural</w:t>
      </w:r>
      <w:r w:rsidR="00331B4E">
        <w:rPr>
          <w:sz w:val="24"/>
          <w:szCs w:val="24"/>
        </w:rPr>
        <w:t xml:space="preserve"> should be considered.</w:t>
      </w:r>
    </w:p>
    <w:p w:rsidR="00281C7C" w:rsidRPr="00BA0450" w:rsidRDefault="00281C7C" w:rsidP="0085795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The review demonstrates that Australia</w:t>
      </w:r>
      <w:r w:rsidR="00341B81">
        <w:rPr>
          <w:sz w:val="24"/>
          <w:szCs w:val="24"/>
        </w:rPr>
        <w:t>n</w:t>
      </w:r>
      <w:r>
        <w:rPr>
          <w:sz w:val="24"/>
          <w:szCs w:val="24"/>
        </w:rPr>
        <w:t xml:space="preserve"> aid is making important contributions to reducing rural poverty and supporting the development of competitive market</w:t>
      </w:r>
      <w:r w:rsidR="00471D5E">
        <w:rPr>
          <w:sz w:val="24"/>
          <w:szCs w:val="24"/>
        </w:rPr>
        <w:t>s in the agriculture sector in e</w:t>
      </w:r>
      <w:r>
        <w:rPr>
          <w:sz w:val="24"/>
          <w:szCs w:val="24"/>
        </w:rPr>
        <w:t xml:space="preserve">astern Indonesia. The review confirms that the </w:t>
      </w:r>
      <w:r w:rsidR="00DA06CC">
        <w:rPr>
          <w:sz w:val="24"/>
          <w:szCs w:val="24"/>
        </w:rPr>
        <w:t>‘Making Markets Work for the P</w:t>
      </w:r>
      <w:r w:rsidR="00341B81">
        <w:rPr>
          <w:sz w:val="24"/>
          <w:szCs w:val="24"/>
        </w:rPr>
        <w:t>oor’ and private sector engagement approach of</w:t>
      </w:r>
      <w:r>
        <w:rPr>
          <w:sz w:val="24"/>
          <w:szCs w:val="24"/>
        </w:rPr>
        <w:t xml:space="preserve"> AIP-Rural is sound and aligned with Government of Australia and Government of Indonesia policies and priorities. Overall, AIP-Rural is performing strongly</w:t>
      </w:r>
      <w:r w:rsidR="00341B8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the largest program, PRISMA, </w:t>
      </w:r>
      <w:r w:rsidR="00341B81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on track to achieve </w:t>
      </w:r>
      <w:r w:rsidR="00341B81">
        <w:rPr>
          <w:sz w:val="24"/>
          <w:szCs w:val="24"/>
        </w:rPr>
        <w:t>the</w:t>
      </w:r>
      <w:r>
        <w:rPr>
          <w:sz w:val="24"/>
          <w:szCs w:val="24"/>
        </w:rPr>
        <w:t xml:space="preserve"> goal of increasing incomes of 300,000 smallholder farm households</w:t>
      </w:r>
      <w:r w:rsidR="00341B8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1B81">
        <w:rPr>
          <w:sz w:val="24"/>
          <w:szCs w:val="24"/>
        </w:rPr>
        <w:t>whilst</w:t>
      </w:r>
      <w:r>
        <w:rPr>
          <w:sz w:val="24"/>
          <w:szCs w:val="24"/>
        </w:rPr>
        <w:t xml:space="preserve"> the smaller three programs, ARISA, TIRTA and SAFIRA, </w:t>
      </w:r>
      <w:r w:rsidR="00341B81">
        <w:rPr>
          <w:sz w:val="24"/>
          <w:szCs w:val="24"/>
        </w:rPr>
        <w:t>have experienced</w:t>
      </w:r>
      <w:r>
        <w:rPr>
          <w:sz w:val="24"/>
          <w:szCs w:val="24"/>
        </w:rPr>
        <w:t xml:space="preserve"> delays</w:t>
      </w:r>
      <w:r w:rsidR="00341B81">
        <w:rPr>
          <w:sz w:val="24"/>
          <w:szCs w:val="24"/>
        </w:rPr>
        <w:t xml:space="preserve"> and should focus on demonstrating proof of concept in the remaining period</w:t>
      </w:r>
      <w:r>
        <w:rPr>
          <w:sz w:val="24"/>
          <w:szCs w:val="24"/>
        </w:rPr>
        <w:t xml:space="preserve">. </w:t>
      </w:r>
    </w:p>
    <w:p w:rsidR="00810123" w:rsidRPr="00BA0450" w:rsidRDefault="00331B4E" w:rsidP="00281C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DFAT agrees with the recommendations</w:t>
      </w:r>
      <w:r w:rsidR="00281C7C">
        <w:rPr>
          <w:sz w:val="24"/>
          <w:szCs w:val="24"/>
        </w:rPr>
        <w:t xml:space="preserve"> and will work closely with Palladium, CSIRO and the Government of Indonesia to implement the recommendations.</w:t>
      </w:r>
    </w:p>
    <w:p w:rsidR="00D975B6" w:rsidRPr="00BA0450" w:rsidRDefault="00D975B6" w:rsidP="00D975B6">
      <w:pPr>
        <w:pStyle w:val="BodyText"/>
        <w:spacing w:before="0" w:after="0"/>
        <w:rPr>
          <w:rFonts w:asciiTheme="minorHAnsi" w:hAnsiTheme="minorHAnsi"/>
          <w:szCs w:val="24"/>
        </w:rPr>
      </w:pPr>
    </w:p>
    <w:p w:rsidR="006330BF" w:rsidRDefault="006330BF" w:rsidP="00D314D4">
      <w:pPr>
        <w:spacing w:after="0" w:line="240" w:lineRule="auto"/>
        <w:rPr>
          <w:b/>
          <w:sz w:val="24"/>
          <w:szCs w:val="24"/>
        </w:rPr>
      </w:pPr>
      <w:r w:rsidRPr="006330BF">
        <w:rPr>
          <w:b/>
          <w:sz w:val="24"/>
          <w:szCs w:val="24"/>
        </w:rPr>
        <w:t xml:space="preserve">DFATs Management </w:t>
      </w:r>
      <w:r w:rsidR="007A2639" w:rsidRPr="006330BF">
        <w:rPr>
          <w:b/>
          <w:sz w:val="24"/>
          <w:szCs w:val="24"/>
        </w:rPr>
        <w:t>R</w:t>
      </w:r>
      <w:r w:rsidR="00601CFB" w:rsidRPr="006330BF">
        <w:rPr>
          <w:b/>
          <w:sz w:val="24"/>
          <w:szCs w:val="24"/>
        </w:rPr>
        <w:t xml:space="preserve">esponse to the </w:t>
      </w:r>
      <w:r w:rsidRPr="006330BF">
        <w:rPr>
          <w:b/>
          <w:sz w:val="24"/>
          <w:szCs w:val="24"/>
        </w:rPr>
        <w:t>R</w:t>
      </w:r>
      <w:r w:rsidR="00B50CFC" w:rsidRPr="006330BF">
        <w:rPr>
          <w:b/>
          <w:sz w:val="24"/>
          <w:szCs w:val="24"/>
        </w:rPr>
        <w:t>ecommendations</w:t>
      </w:r>
    </w:p>
    <w:p w:rsidR="00D314D4" w:rsidRPr="006330BF" w:rsidRDefault="00D314D4" w:rsidP="006330BF">
      <w:pPr>
        <w:spacing w:after="0" w:line="36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FAT's Management Response"/>
        <w:tblDescription w:val="Recommendation 1 - DFAT should refine governance arrangements (agree). Recommendation 2 - DFAT should ensure Palladium maintains focus on delivering results through PRISMA (agree). Recommendation 3 - DFAT should ensure Palladium and CSIRO manage smaller programs to prove concepts and deliver targets (agree). Recommendation 4 - DFAT should consider a simplified second phase to capture momentum (agree). "/>
      </w:tblPr>
      <w:tblGrid>
        <w:gridCol w:w="3562"/>
        <w:gridCol w:w="1405"/>
        <w:gridCol w:w="4059"/>
      </w:tblGrid>
      <w:tr w:rsidR="006330BF" w:rsidRPr="00BA0450" w:rsidTr="006330BF">
        <w:tc>
          <w:tcPr>
            <w:tcW w:w="3652" w:type="dxa"/>
          </w:tcPr>
          <w:p w:rsidR="00CC6133" w:rsidRPr="00BA0450" w:rsidRDefault="00CC6133" w:rsidP="003579B2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A0450">
              <w:rPr>
                <w:rFonts w:asciiTheme="minorHAnsi" w:hAnsiTheme="minorHAnsi" w:cstheme="minorHAnsi"/>
                <w:b/>
                <w:sz w:val="24"/>
              </w:rPr>
              <w:t>Recommendation</w:t>
            </w:r>
          </w:p>
        </w:tc>
        <w:tc>
          <w:tcPr>
            <w:tcW w:w="1418" w:type="dxa"/>
          </w:tcPr>
          <w:p w:rsidR="00CC6133" w:rsidRPr="00BA0450" w:rsidRDefault="00CC6133" w:rsidP="003579B2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A0450">
              <w:rPr>
                <w:rFonts w:asciiTheme="minorHAnsi" w:hAnsiTheme="minorHAnsi" w:cstheme="minorHAnsi"/>
                <w:b/>
                <w:sz w:val="24"/>
              </w:rPr>
              <w:t>Response</w:t>
            </w:r>
          </w:p>
        </w:tc>
        <w:tc>
          <w:tcPr>
            <w:tcW w:w="4172" w:type="dxa"/>
          </w:tcPr>
          <w:p w:rsidR="00CC6133" w:rsidRPr="00BA0450" w:rsidRDefault="00CC6133" w:rsidP="003579B2">
            <w:pPr>
              <w:pStyle w:val="ListParagraph"/>
              <w:spacing w:line="360" w:lineRule="auto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BA0450">
              <w:rPr>
                <w:rFonts w:asciiTheme="minorHAnsi" w:hAnsiTheme="minorHAnsi" w:cstheme="minorHAnsi"/>
                <w:b/>
                <w:sz w:val="24"/>
              </w:rPr>
              <w:t>Details</w:t>
            </w:r>
          </w:p>
        </w:tc>
      </w:tr>
      <w:tr w:rsidR="006330BF" w:rsidRPr="00BA0450" w:rsidTr="006330BF">
        <w:tc>
          <w:tcPr>
            <w:tcW w:w="3652" w:type="dxa"/>
          </w:tcPr>
          <w:p w:rsidR="00BA0450" w:rsidRPr="006330BF" w:rsidRDefault="00BA0450" w:rsidP="00D314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6330BF">
              <w:rPr>
                <w:rFonts w:asciiTheme="minorHAnsi" w:hAnsiTheme="minorHAnsi" w:cstheme="minorHAnsi"/>
                <w:b/>
                <w:sz w:val="24"/>
              </w:rPr>
              <w:t>Recommendation 1:</w:t>
            </w:r>
          </w:p>
          <w:p w:rsidR="00BA0450" w:rsidRPr="00BA0450" w:rsidRDefault="00BA0450" w:rsidP="00D314D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A0450">
              <w:rPr>
                <w:rFonts w:asciiTheme="minorHAnsi" w:hAnsiTheme="minorHAnsi"/>
                <w:sz w:val="24"/>
              </w:rPr>
              <w:t xml:space="preserve">DFAT </w:t>
            </w:r>
            <w:r w:rsidR="006330BF">
              <w:rPr>
                <w:rFonts w:asciiTheme="minorHAnsi" w:hAnsiTheme="minorHAnsi"/>
                <w:sz w:val="24"/>
              </w:rPr>
              <w:t xml:space="preserve">should </w:t>
            </w:r>
            <w:r w:rsidRPr="00BA0450">
              <w:rPr>
                <w:rFonts w:asciiTheme="minorHAnsi" w:hAnsiTheme="minorHAnsi"/>
                <w:sz w:val="24"/>
              </w:rPr>
              <w:t>refine governance arrangements</w:t>
            </w:r>
          </w:p>
        </w:tc>
        <w:tc>
          <w:tcPr>
            <w:tcW w:w="1418" w:type="dxa"/>
          </w:tcPr>
          <w:p w:rsidR="00CC6133" w:rsidRPr="00BA0450" w:rsidRDefault="00BA0450" w:rsidP="00D314D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Agree</w:t>
            </w:r>
          </w:p>
        </w:tc>
        <w:tc>
          <w:tcPr>
            <w:tcW w:w="4172" w:type="dxa"/>
          </w:tcPr>
          <w:p w:rsidR="003B783C" w:rsidRPr="003B783C" w:rsidRDefault="00BA0450" w:rsidP="00471D5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A0450">
              <w:rPr>
                <w:rFonts w:asciiTheme="minorHAnsi" w:hAnsiTheme="minorHAnsi" w:cstheme="minorHAnsi"/>
                <w:sz w:val="24"/>
              </w:rPr>
              <w:t>DFAT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B4268">
              <w:rPr>
                <w:rFonts w:asciiTheme="minorHAnsi" w:hAnsiTheme="minorHAnsi" w:cstheme="minorHAnsi"/>
                <w:sz w:val="24"/>
              </w:rPr>
              <w:t xml:space="preserve">agrees </w:t>
            </w:r>
            <w:r w:rsidR="00471D5E">
              <w:rPr>
                <w:rFonts w:asciiTheme="minorHAnsi" w:hAnsiTheme="minorHAnsi" w:cstheme="minorHAnsi"/>
                <w:sz w:val="24"/>
              </w:rPr>
              <w:t xml:space="preserve">with this recommendation. </w:t>
            </w:r>
            <w:r w:rsidR="009B4268">
              <w:rPr>
                <w:rFonts w:asciiTheme="minorHAnsi" w:hAnsiTheme="minorHAnsi" w:cstheme="minorHAnsi"/>
                <w:sz w:val="24"/>
              </w:rPr>
              <w:t xml:space="preserve">New governance arrangements are expected to be in place by </w:t>
            </w:r>
            <w:r w:rsidR="008A702A">
              <w:rPr>
                <w:rFonts w:asciiTheme="minorHAnsi" w:hAnsiTheme="minorHAnsi" w:cstheme="minorHAnsi"/>
                <w:sz w:val="24"/>
              </w:rPr>
              <w:t>February</w:t>
            </w:r>
            <w:r w:rsidR="009B4268">
              <w:rPr>
                <w:rFonts w:asciiTheme="minorHAnsi" w:hAnsiTheme="minorHAnsi" w:cstheme="minorHAnsi"/>
                <w:sz w:val="24"/>
              </w:rPr>
              <w:t xml:space="preserve"> 201</w:t>
            </w:r>
            <w:r w:rsidR="00471D5E">
              <w:rPr>
                <w:rFonts w:asciiTheme="minorHAnsi" w:hAnsiTheme="minorHAnsi" w:cstheme="minorHAnsi"/>
                <w:sz w:val="24"/>
              </w:rPr>
              <w:t>7</w:t>
            </w:r>
            <w:r w:rsidR="009B426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6330BF" w:rsidRPr="00BA0450" w:rsidTr="006330BF">
        <w:tc>
          <w:tcPr>
            <w:tcW w:w="3652" w:type="dxa"/>
          </w:tcPr>
          <w:p w:rsidR="00CC6133" w:rsidRPr="006330BF" w:rsidRDefault="00BA0450" w:rsidP="00D314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6330BF">
              <w:rPr>
                <w:rFonts w:asciiTheme="minorHAnsi" w:hAnsiTheme="minorHAnsi" w:cstheme="minorHAnsi"/>
                <w:b/>
                <w:sz w:val="24"/>
              </w:rPr>
              <w:t>Recommendation 2:</w:t>
            </w:r>
          </w:p>
          <w:p w:rsidR="00BA0450" w:rsidRPr="00BA0450" w:rsidRDefault="00BA0450" w:rsidP="00562F7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BA0450">
              <w:rPr>
                <w:rFonts w:asciiTheme="minorHAnsi" w:hAnsiTheme="minorHAnsi" w:cstheme="minorHAnsi"/>
                <w:sz w:val="24"/>
              </w:rPr>
              <w:t>DFAT</w:t>
            </w:r>
            <w:r w:rsidR="006330B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471D5E">
              <w:rPr>
                <w:rFonts w:asciiTheme="minorHAnsi" w:hAnsiTheme="minorHAnsi" w:cstheme="minorHAnsi"/>
                <w:sz w:val="24"/>
              </w:rPr>
              <w:t xml:space="preserve">should </w:t>
            </w:r>
            <w:r w:rsidR="00562F7A">
              <w:rPr>
                <w:rFonts w:asciiTheme="minorHAnsi" w:hAnsiTheme="minorHAnsi" w:cstheme="minorHAnsi"/>
                <w:sz w:val="24"/>
              </w:rPr>
              <w:t xml:space="preserve">ensure Palladium maintains focus on </w:t>
            </w:r>
            <w:bookmarkStart w:id="0" w:name="_GoBack"/>
            <w:bookmarkEnd w:id="0"/>
            <w:r w:rsidR="00562F7A">
              <w:rPr>
                <w:rFonts w:asciiTheme="minorHAnsi" w:hAnsiTheme="minorHAnsi" w:cstheme="minorHAnsi"/>
                <w:sz w:val="24"/>
              </w:rPr>
              <w:t>del</w:t>
            </w:r>
            <w:r w:rsidR="00F3226C">
              <w:rPr>
                <w:rFonts w:asciiTheme="minorHAnsi" w:hAnsiTheme="minorHAnsi" w:cstheme="minorHAnsi"/>
                <w:sz w:val="24"/>
              </w:rPr>
              <w:t>i</w:t>
            </w:r>
            <w:r w:rsidR="00562F7A">
              <w:rPr>
                <w:rFonts w:asciiTheme="minorHAnsi" w:hAnsiTheme="minorHAnsi" w:cstheme="minorHAnsi"/>
                <w:sz w:val="24"/>
              </w:rPr>
              <w:t>vering results through PRISMA</w:t>
            </w:r>
          </w:p>
        </w:tc>
        <w:tc>
          <w:tcPr>
            <w:tcW w:w="1418" w:type="dxa"/>
          </w:tcPr>
          <w:p w:rsidR="00CC6133" w:rsidRPr="00BA0450" w:rsidRDefault="002E57AB" w:rsidP="00D314D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Agree</w:t>
            </w:r>
          </w:p>
        </w:tc>
        <w:tc>
          <w:tcPr>
            <w:tcW w:w="4172" w:type="dxa"/>
          </w:tcPr>
          <w:p w:rsidR="00CC6133" w:rsidRPr="00BA0450" w:rsidRDefault="00BA0450" w:rsidP="002E57AB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DFAT agrees that </w:t>
            </w:r>
            <w:r w:rsidRPr="00BA0450">
              <w:rPr>
                <w:rFonts w:asciiTheme="minorHAnsi" w:hAnsiTheme="minorHAnsi"/>
                <w:sz w:val="24"/>
              </w:rPr>
              <w:t>PRISMA</w:t>
            </w:r>
            <w:r>
              <w:rPr>
                <w:rFonts w:asciiTheme="minorHAnsi" w:hAnsiTheme="minorHAnsi"/>
                <w:sz w:val="24"/>
              </w:rPr>
              <w:t>, as the largest program,</w:t>
            </w:r>
            <w:r w:rsidRPr="00BA0450">
              <w:rPr>
                <w:rFonts w:asciiTheme="minorHAnsi" w:hAnsiTheme="minorHAnsi"/>
                <w:sz w:val="24"/>
              </w:rPr>
              <w:t xml:space="preserve"> is important and will </w:t>
            </w:r>
            <w:r w:rsidR="00511751">
              <w:rPr>
                <w:rFonts w:asciiTheme="minorHAnsi" w:hAnsiTheme="minorHAnsi"/>
                <w:sz w:val="24"/>
              </w:rPr>
              <w:t xml:space="preserve">be responsible for </w:t>
            </w:r>
            <w:r w:rsidR="002E57AB">
              <w:rPr>
                <w:rFonts w:asciiTheme="minorHAnsi" w:hAnsiTheme="minorHAnsi"/>
                <w:sz w:val="24"/>
              </w:rPr>
              <w:t>delivering key results for</w:t>
            </w:r>
            <w:r w:rsidR="00511751">
              <w:rPr>
                <w:rFonts w:asciiTheme="minorHAnsi" w:hAnsiTheme="minorHAnsi"/>
                <w:sz w:val="24"/>
              </w:rPr>
              <w:t xml:space="preserve"> AIP-Rural</w:t>
            </w:r>
            <w:r w:rsidRPr="00BA0450">
              <w:rPr>
                <w:rFonts w:asciiTheme="minorHAnsi" w:hAnsiTheme="minorHAnsi"/>
                <w:sz w:val="24"/>
              </w:rPr>
              <w:t>.</w:t>
            </w:r>
          </w:p>
        </w:tc>
      </w:tr>
      <w:tr w:rsidR="006330BF" w:rsidRPr="00BA0450" w:rsidTr="006330BF">
        <w:tc>
          <w:tcPr>
            <w:tcW w:w="3652" w:type="dxa"/>
          </w:tcPr>
          <w:p w:rsidR="00CC6133" w:rsidRPr="006330BF" w:rsidRDefault="006330BF" w:rsidP="00D314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6330BF">
              <w:rPr>
                <w:rFonts w:asciiTheme="minorHAnsi" w:hAnsiTheme="minorHAnsi" w:cstheme="minorHAnsi"/>
                <w:b/>
                <w:sz w:val="24"/>
              </w:rPr>
              <w:t>Recommendation 3:</w:t>
            </w:r>
          </w:p>
          <w:p w:rsidR="009B4268" w:rsidRDefault="006330BF" w:rsidP="009B4268">
            <w:pPr>
              <w:spacing w:line="240" w:lineRule="auto"/>
              <w:rPr>
                <w:rFonts w:cstheme="minorHAnsi"/>
                <w:sz w:val="24"/>
              </w:rPr>
            </w:pPr>
            <w:r w:rsidRPr="006330BF">
              <w:rPr>
                <w:rFonts w:cstheme="minorHAnsi"/>
                <w:sz w:val="24"/>
              </w:rPr>
              <w:t xml:space="preserve">DFAT </w:t>
            </w:r>
            <w:r w:rsidR="00471D5E">
              <w:rPr>
                <w:rFonts w:cstheme="minorHAnsi"/>
                <w:sz w:val="24"/>
              </w:rPr>
              <w:t xml:space="preserve">should </w:t>
            </w:r>
            <w:r w:rsidR="00F3226C">
              <w:rPr>
                <w:rFonts w:cstheme="minorHAnsi"/>
                <w:sz w:val="24"/>
              </w:rPr>
              <w:t>ensure Palladium and CSIRO manage smaller projects (ARISA, TIRTA, SAFIRA) to prove concepts and deliver targets.</w:t>
            </w:r>
            <w:r w:rsidR="009B4268">
              <w:rPr>
                <w:rFonts w:cstheme="minorHAnsi"/>
                <w:sz w:val="24"/>
              </w:rPr>
              <w:t xml:space="preserve"> Specifically:</w:t>
            </w:r>
          </w:p>
          <w:p w:rsidR="009B4268" w:rsidRDefault="009B4268" w:rsidP="009B4268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ARISA, TIRTA and SAFIRA should be led by market development specialists</w:t>
            </w:r>
            <w:r w:rsidR="00F3226C">
              <w:rPr>
                <w:rFonts w:cstheme="minorHAnsi"/>
                <w:sz w:val="24"/>
              </w:rPr>
              <w:t xml:space="preserve"> with specialist se</w:t>
            </w:r>
            <w:r w:rsidR="00471D5E">
              <w:rPr>
                <w:rFonts w:cstheme="minorHAnsi"/>
                <w:sz w:val="24"/>
              </w:rPr>
              <w:t>ctor skills engaged when needed</w:t>
            </w:r>
          </w:p>
          <w:p w:rsidR="009B4268" w:rsidRDefault="009B4268" w:rsidP="009B4268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- the pipeline of interventions </w:t>
            </w:r>
            <w:r>
              <w:rPr>
                <w:rFonts w:cstheme="minorHAnsi"/>
                <w:sz w:val="24"/>
              </w:rPr>
              <w:lastRenderedPageBreak/>
              <w:t xml:space="preserve">should be </w:t>
            </w:r>
            <w:r w:rsidR="00F3226C">
              <w:rPr>
                <w:rFonts w:cstheme="minorHAnsi"/>
                <w:sz w:val="24"/>
              </w:rPr>
              <w:t xml:space="preserve">periodically </w:t>
            </w:r>
            <w:r>
              <w:rPr>
                <w:rFonts w:cstheme="minorHAnsi"/>
                <w:sz w:val="24"/>
              </w:rPr>
              <w:t>reviewed</w:t>
            </w:r>
            <w:r w:rsidR="00F3226C">
              <w:rPr>
                <w:rFonts w:cstheme="minorHAnsi"/>
                <w:sz w:val="24"/>
              </w:rPr>
              <w:t xml:space="preserve"> </w:t>
            </w:r>
            <w:r w:rsidR="00471D5E">
              <w:rPr>
                <w:rFonts w:cstheme="minorHAnsi"/>
                <w:sz w:val="24"/>
              </w:rPr>
              <w:t>along the lines of PRISMA’s QMT</w:t>
            </w:r>
          </w:p>
          <w:p w:rsidR="009B4268" w:rsidRDefault="009B4268" w:rsidP="009B4268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- programs should build on PRISMA</w:t>
            </w:r>
            <w:r w:rsidR="00471D5E">
              <w:rPr>
                <w:rFonts w:cstheme="minorHAnsi"/>
                <w:sz w:val="24"/>
              </w:rPr>
              <w:t>’</w:t>
            </w:r>
            <w:r>
              <w:rPr>
                <w:rFonts w:cstheme="minorHAnsi"/>
                <w:sz w:val="24"/>
              </w:rPr>
              <w:t xml:space="preserve">s </w:t>
            </w:r>
            <w:r w:rsidR="00471D5E">
              <w:rPr>
                <w:rFonts w:cstheme="minorHAnsi"/>
                <w:sz w:val="24"/>
              </w:rPr>
              <w:t>private sector partnerships</w:t>
            </w:r>
          </w:p>
          <w:p w:rsidR="006330BF" w:rsidRPr="002D7DFB" w:rsidRDefault="009B4268" w:rsidP="009B426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2D7DFB">
              <w:rPr>
                <w:rFonts w:asciiTheme="minorHAnsi" w:hAnsiTheme="minorHAnsi" w:cstheme="minorHAnsi"/>
                <w:sz w:val="24"/>
              </w:rPr>
              <w:t xml:space="preserve">- </w:t>
            </w:r>
            <w:proofErr w:type="gramStart"/>
            <w:r w:rsidRPr="002D7DFB">
              <w:rPr>
                <w:rFonts w:asciiTheme="minorHAnsi" w:hAnsiTheme="minorHAnsi" w:cstheme="minorHAnsi"/>
                <w:sz w:val="24"/>
              </w:rPr>
              <w:t>a</w:t>
            </w:r>
            <w:proofErr w:type="gramEnd"/>
            <w:r w:rsidRPr="002D7DFB">
              <w:rPr>
                <w:rFonts w:asciiTheme="minorHAnsi" w:hAnsiTheme="minorHAnsi" w:cstheme="minorHAnsi"/>
                <w:sz w:val="24"/>
              </w:rPr>
              <w:t xml:space="preserve"> fit-for-purpose application of DCED should be applied.</w:t>
            </w:r>
          </w:p>
        </w:tc>
        <w:tc>
          <w:tcPr>
            <w:tcW w:w="1418" w:type="dxa"/>
          </w:tcPr>
          <w:p w:rsidR="00CC6133" w:rsidRPr="00BA0450" w:rsidRDefault="006330BF" w:rsidP="00D314D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6330BF">
              <w:rPr>
                <w:rFonts w:asciiTheme="minorHAnsi" w:hAnsiTheme="minorHAnsi" w:cstheme="minorHAnsi"/>
                <w:sz w:val="24"/>
              </w:rPr>
              <w:lastRenderedPageBreak/>
              <w:t>Agree</w:t>
            </w:r>
          </w:p>
        </w:tc>
        <w:tc>
          <w:tcPr>
            <w:tcW w:w="4172" w:type="dxa"/>
          </w:tcPr>
          <w:p w:rsidR="009B4268" w:rsidRPr="00511751" w:rsidRDefault="00511751" w:rsidP="009B4268">
            <w:pPr>
              <w:spacing w:after="0"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DFAT agrees </w:t>
            </w:r>
            <w:r w:rsidR="002D7DFB">
              <w:rPr>
                <w:rFonts w:cstheme="minorHAnsi"/>
                <w:sz w:val="24"/>
              </w:rPr>
              <w:t>and will work with Palladium and CSIRO to implement these recommendations.</w:t>
            </w:r>
            <w:r>
              <w:rPr>
                <w:rFonts w:cstheme="minorHAnsi"/>
                <w:sz w:val="24"/>
              </w:rPr>
              <w:t xml:space="preserve"> </w:t>
            </w:r>
          </w:p>
          <w:p w:rsidR="00CC6133" w:rsidRPr="00511751" w:rsidRDefault="00CC6133" w:rsidP="00D314D4">
            <w:pPr>
              <w:spacing w:after="0" w:line="240" w:lineRule="auto"/>
              <w:rPr>
                <w:rFonts w:cstheme="minorHAnsi"/>
                <w:sz w:val="24"/>
              </w:rPr>
            </w:pPr>
          </w:p>
        </w:tc>
      </w:tr>
      <w:tr w:rsidR="006330BF" w:rsidRPr="00BA0450" w:rsidTr="006330BF">
        <w:tc>
          <w:tcPr>
            <w:tcW w:w="3652" w:type="dxa"/>
          </w:tcPr>
          <w:p w:rsidR="00CC6133" w:rsidRPr="006330BF" w:rsidRDefault="006330BF" w:rsidP="00D314D4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6330BF">
              <w:rPr>
                <w:rFonts w:asciiTheme="minorHAnsi" w:hAnsiTheme="minorHAnsi" w:cstheme="minorHAnsi"/>
                <w:b/>
                <w:sz w:val="24"/>
              </w:rPr>
              <w:t>Recommendation 4:</w:t>
            </w:r>
          </w:p>
          <w:p w:rsidR="006330BF" w:rsidRPr="006330BF" w:rsidRDefault="006330BF" w:rsidP="002E57AB">
            <w:pPr>
              <w:spacing w:line="240" w:lineRule="auto"/>
              <w:rPr>
                <w:sz w:val="24"/>
              </w:rPr>
            </w:pPr>
            <w:r w:rsidRPr="006330BF">
              <w:rPr>
                <w:sz w:val="24"/>
              </w:rPr>
              <w:t xml:space="preserve">DFAT </w:t>
            </w:r>
            <w:r w:rsidR="0057570E">
              <w:rPr>
                <w:sz w:val="24"/>
              </w:rPr>
              <w:t xml:space="preserve">should </w:t>
            </w:r>
            <w:r w:rsidR="00A750E4">
              <w:rPr>
                <w:sz w:val="24"/>
              </w:rPr>
              <w:t>c</w:t>
            </w:r>
            <w:r w:rsidRPr="006330BF">
              <w:rPr>
                <w:sz w:val="24"/>
              </w:rPr>
              <w:t>onsider a simplified secon</w:t>
            </w:r>
            <w:r>
              <w:rPr>
                <w:sz w:val="24"/>
              </w:rPr>
              <w:t>d phase to capture momentum</w:t>
            </w:r>
          </w:p>
        </w:tc>
        <w:tc>
          <w:tcPr>
            <w:tcW w:w="1418" w:type="dxa"/>
          </w:tcPr>
          <w:p w:rsidR="00CC6133" w:rsidRPr="00BA0450" w:rsidRDefault="006330BF" w:rsidP="00D314D4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6330BF">
              <w:rPr>
                <w:rFonts w:asciiTheme="minorHAnsi" w:hAnsiTheme="minorHAnsi" w:cstheme="minorHAnsi"/>
                <w:sz w:val="24"/>
              </w:rPr>
              <w:t>Agree</w:t>
            </w:r>
          </w:p>
        </w:tc>
        <w:tc>
          <w:tcPr>
            <w:tcW w:w="4172" w:type="dxa"/>
          </w:tcPr>
          <w:p w:rsidR="00CC6133" w:rsidRPr="00BA0450" w:rsidRDefault="006330BF" w:rsidP="00471D5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DFAT will consider </w:t>
            </w:r>
            <w:r w:rsidR="00DA06CC">
              <w:rPr>
                <w:rFonts w:cstheme="minorHAnsi"/>
                <w:sz w:val="24"/>
              </w:rPr>
              <w:t xml:space="preserve">a second phase of AIP-Rural, </w:t>
            </w:r>
            <w:r w:rsidR="002D7DFB">
              <w:rPr>
                <w:rFonts w:cstheme="minorHAnsi"/>
                <w:sz w:val="24"/>
              </w:rPr>
              <w:t>taking into account this recommendation.</w:t>
            </w:r>
          </w:p>
        </w:tc>
      </w:tr>
    </w:tbl>
    <w:p w:rsidR="00CC6133" w:rsidRDefault="00CC6133" w:rsidP="003579B2">
      <w:pPr>
        <w:pStyle w:val="ListParagraph"/>
        <w:spacing w:line="360" w:lineRule="auto"/>
        <w:ind w:left="360"/>
        <w:rPr>
          <w:rFonts w:asciiTheme="minorHAnsi" w:hAnsiTheme="minorHAnsi" w:cstheme="minorHAnsi"/>
          <w:sz w:val="24"/>
        </w:rPr>
      </w:pPr>
    </w:p>
    <w:sectPr w:rsidR="00CC6133" w:rsidSect="00325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3BE"/>
    <w:multiLevelType w:val="hybridMultilevel"/>
    <w:tmpl w:val="136EE20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06C84"/>
    <w:multiLevelType w:val="hybridMultilevel"/>
    <w:tmpl w:val="1F347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D6413"/>
    <w:multiLevelType w:val="hybridMultilevel"/>
    <w:tmpl w:val="149CF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304B"/>
    <w:multiLevelType w:val="hybridMultilevel"/>
    <w:tmpl w:val="E0744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B120F"/>
    <w:multiLevelType w:val="hybridMultilevel"/>
    <w:tmpl w:val="E32A87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68AA"/>
    <w:multiLevelType w:val="hybridMultilevel"/>
    <w:tmpl w:val="178E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812F1"/>
    <w:multiLevelType w:val="hybridMultilevel"/>
    <w:tmpl w:val="CDF843CC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30E5B26"/>
    <w:multiLevelType w:val="hybridMultilevel"/>
    <w:tmpl w:val="F404D71C"/>
    <w:lvl w:ilvl="0" w:tplc="25E4E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1F9A"/>
    <w:multiLevelType w:val="hybridMultilevel"/>
    <w:tmpl w:val="CC64B03E"/>
    <w:lvl w:ilvl="0" w:tplc="D4D209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87AF8"/>
    <w:multiLevelType w:val="hybridMultilevel"/>
    <w:tmpl w:val="2BD87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FC"/>
    <w:rsid w:val="00015D30"/>
    <w:rsid w:val="0006767D"/>
    <w:rsid w:val="000821E9"/>
    <w:rsid w:val="000C1D96"/>
    <w:rsid w:val="000C7F07"/>
    <w:rsid w:val="000D6051"/>
    <w:rsid w:val="000E212C"/>
    <w:rsid w:val="000E7AD0"/>
    <w:rsid w:val="00126842"/>
    <w:rsid w:val="00143A3D"/>
    <w:rsid w:val="00224B4F"/>
    <w:rsid w:val="00236B0C"/>
    <w:rsid w:val="00281C7C"/>
    <w:rsid w:val="002D7DFB"/>
    <w:rsid w:val="002E57AB"/>
    <w:rsid w:val="003210CB"/>
    <w:rsid w:val="00331B4E"/>
    <w:rsid w:val="0033769C"/>
    <w:rsid w:val="00341B81"/>
    <w:rsid w:val="00343B7E"/>
    <w:rsid w:val="00344A74"/>
    <w:rsid w:val="003579B2"/>
    <w:rsid w:val="00366272"/>
    <w:rsid w:val="003A5950"/>
    <w:rsid w:val="003A5B79"/>
    <w:rsid w:val="003B783C"/>
    <w:rsid w:val="004213DA"/>
    <w:rsid w:val="00437C12"/>
    <w:rsid w:val="00471D5E"/>
    <w:rsid w:val="004742C4"/>
    <w:rsid w:val="00496E5E"/>
    <w:rsid w:val="004B71FB"/>
    <w:rsid w:val="004E5E47"/>
    <w:rsid w:val="004F121D"/>
    <w:rsid w:val="00511751"/>
    <w:rsid w:val="00536998"/>
    <w:rsid w:val="0054331B"/>
    <w:rsid w:val="00562F7A"/>
    <w:rsid w:val="0057570E"/>
    <w:rsid w:val="005C3D38"/>
    <w:rsid w:val="00601CFB"/>
    <w:rsid w:val="006112AA"/>
    <w:rsid w:val="00614E2E"/>
    <w:rsid w:val="0062259E"/>
    <w:rsid w:val="006330BF"/>
    <w:rsid w:val="0068393B"/>
    <w:rsid w:val="006A3539"/>
    <w:rsid w:val="006A3D6E"/>
    <w:rsid w:val="006E77B5"/>
    <w:rsid w:val="00742EC2"/>
    <w:rsid w:val="007A2639"/>
    <w:rsid w:val="007F5ADA"/>
    <w:rsid w:val="00801C86"/>
    <w:rsid w:val="00805575"/>
    <w:rsid w:val="00810123"/>
    <w:rsid w:val="008101ED"/>
    <w:rsid w:val="00824BFB"/>
    <w:rsid w:val="0085795E"/>
    <w:rsid w:val="00867168"/>
    <w:rsid w:val="00890E9D"/>
    <w:rsid w:val="008A702A"/>
    <w:rsid w:val="008B6140"/>
    <w:rsid w:val="008B68DB"/>
    <w:rsid w:val="00911D03"/>
    <w:rsid w:val="00913F38"/>
    <w:rsid w:val="00952ED4"/>
    <w:rsid w:val="00983E53"/>
    <w:rsid w:val="009A13F7"/>
    <w:rsid w:val="009A5237"/>
    <w:rsid w:val="009B4268"/>
    <w:rsid w:val="009F5D2C"/>
    <w:rsid w:val="00A1237C"/>
    <w:rsid w:val="00A14383"/>
    <w:rsid w:val="00A3342B"/>
    <w:rsid w:val="00A63BFB"/>
    <w:rsid w:val="00A750E4"/>
    <w:rsid w:val="00A97EE1"/>
    <w:rsid w:val="00AD207C"/>
    <w:rsid w:val="00B26AE5"/>
    <w:rsid w:val="00B50CFC"/>
    <w:rsid w:val="00B62778"/>
    <w:rsid w:val="00BA0450"/>
    <w:rsid w:val="00BE54DF"/>
    <w:rsid w:val="00C17DEB"/>
    <w:rsid w:val="00C5592D"/>
    <w:rsid w:val="00C63A5F"/>
    <w:rsid w:val="00CC6133"/>
    <w:rsid w:val="00CE0590"/>
    <w:rsid w:val="00D03DA8"/>
    <w:rsid w:val="00D07876"/>
    <w:rsid w:val="00D10AE8"/>
    <w:rsid w:val="00D11958"/>
    <w:rsid w:val="00D30311"/>
    <w:rsid w:val="00D314D4"/>
    <w:rsid w:val="00D64185"/>
    <w:rsid w:val="00D975B6"/>
    <w:rsid w:val="00DA06CC"/>
    <w:rsid w:val="00DD1F0D"/>
    <w:rsid w:val="00DD3207"/>
    <w:rsid w:val="00DD4169"/>
    <w:rsid w:val="00E429B8"/>
    <w:rsid w:val="00E53806"/>
    <w:rsid w:val="00EC2AC4"/>
    <w:rsid w:val="00EC7B79"/>
    <w:rsid w:val="00F2081E"/>
    <w:rsid w:val="00F20DAA"/>
    <w:rsid w:val="00F2790D"/>
    <w:rsid w:val="00F3226C"/>
    <w:rsid w:val="00F46D07"/>
    <w:rsid w:val="00F553AE"/>
    <w:rsid w:val="00F90D3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367113-58AD-4448-86C6-4FDDD610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F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CFC"/>
    <w:pPr>
      <w:spacing w:after="0" w:line="240" w:lineRule="auto"/>
      <w:ind w:left="720"/>
      <w:contextualSpacing/>
    </w:pPr>
    <w:rPr>
      <w:rFonts w:ascii="Gill Sans MT" w:hAnsi="Gill Sans MT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C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0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CF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aliases w:val="(Alt+1),BodyText,body,text,Body,bt"/>
    <w:basedOn w:val="Normal"/>
    <w:link w:val="BodyTextChar"/>
    <w:rsid w:val="00D975B6"/>
    <w:pPr>
      <w:spacing w:before="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aliases w:val="(Alt+1) Char,BodyText Char,body Char,text Char,Body Char,bt Char"/>
    <w:basedOn w:val="DefaultParagraphFont"/>
    <w:link w:val="BodyText"/>
    <w:rsid w:val="00D975B6"/>
    <w:rPr>
      <w:sz w:val="24"/>
      <w:lang w:eastAsia="en-US"/>
    </w:rPr>
  </w:style>
  <w:style w:type="character" w:styleId="CommentReference">
    <w:name w:val="annotation reference"/>
    <w:basedOn w:val="DefaultParagraphFont"/>
    <w:rsid w:val="00D975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75B6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75B6"/>
    <w:rPr>
      <w:lang w:eastAsia="en-US"/>
    </w:rPr>
  </w:style>
  <w:style w:type="paragraph" w:styleId="BalloonText">
    <w:name w:val="Balloon Text"/>
    <w:basedOn w:val="Normal"/>
    <w:link w:val="BalloonTextChar"/>
    <w:rsid w:val="00D9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5B6"/>
    <w:rPr>
      <w:rFonts w:ascii="Tahoma" w:eastAsiaTheme="minorHAnsi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54DF"/>
    <w:pPr>
      <w:spacing w:before="0"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54DF"/>
    <w:rPr>
      <w:rFonts w:asciiTheme="minorHAnsi" w:eastAsiaTheme="minorHAnsi" w:hAnsiTheme="minorHAnsi" w:cstheme="minorBidi"/>
      <w:b/>
      <w:bCs/>
      <w:lang w:eastAsia="en-US"/>
    </w:rPr>
  </w:style>
  <w:style w:type="table" w:styleId="TableGrid">
    <w:name w:val="Table Grid"/>
    <w:basedOn w:val="TableNormal"/>
    <w:rsid w:val="00C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C6133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C613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3B78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CEE93-DDA9-4D93-A83C-E391C49E92F0}"/>
</file>

<file path=customXml/itemProps2.xml><?xml version="1.0" encoding="utf-8"?>
<ds:datastoreItem xmlns:ds="http://schemas.openxmlformats.org/officeDocument/2006/customXml" ds:itemID="{9262429B-B04F-4BDB-BE50-BAE624D5555C}"/>
</file>

<file path=customXml/itemProps3.xml><?xml version="1.0" encoding="utf-8"?>
<ds:datastoreItem xmlns:ds="http://schemas.openxmlformats.org/officeDocument/2006/customXml" ds:itemID="{2C5C2C65-D083-491E-AC99-0C54558E85EC}"/>
</file>

<file path=customXml/itemProps4.xml><?xml version="1.0" encoding="utf-8"?>
<ds:datastoreItem xmlns:ds="http://schemas.openxmlformats.org/officeDocument/2006/customXml" ds:itemID="{B99D4E64-F17B-48E5-808F-95580E6896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Noerhadhie, Rani</dc:creator>
  <cp:lastModifiedBy>Main, Carly</cp:lastModifiedBy>
  <cp:revision>2</cp:revision>
  <dcterms:created xsi:type="dcterms:W3CDTF">2017-02-14T00:06:00Z</dcterms:created>
  <dcterms:modified xsi:type="dcterms:W3CDTF">2017-02-14T00:06:00Z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968ce613-c934-4251-a111-08db449ebc1d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1086700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