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B664" w14:textId="309AA2EF" w:rsidR="008B19D2" w:rsidRPr="00CB5876" w:rsidRDefault="00204C30" w:rsidP="008B19D2">
      <w:pPr>
        <w:pStyle w:val="10"/>
        <w:spacing w:after="240" w:line="360" w:lineRule="auto"/>
        <w:jc w:val="both"/>
        <w:rPr>
          <w:rFonts w:ascii="Times New Roman" w:hAnsi="Times New Roman" w:cs="Times New Roman"/>
          <w:b/>
          <w:spacing w:val="-2"/>
          <w:sz w:val="24"/>
          <w:szCs w:val="24"/>
        </w:rPr>
      </w:pPr>
      <w:r w:rsidRPr="00CB5876">
        <w:rPr>
          <w:rFonts w:ascii="Times New Roman" w:hAnsi="Times New Roman" w:cs="Times New Roman"/>
          <w:b/>
          <w:noProof/>
          <w:sz w:val="24"/>
          <w:szCs w:val="24"/>
          <w:lang w:eastAsia="en-GB"/>
        </w:rPr>
        <w:drawing>
          <wp:anchor distT="0" distB="0" distL="114300" distR="114300" simplePos="0" relativeHeight="251658240" behindDoc="0" locked="0" layoutInCell="1" allowOverlap="1" wp14:anchorId="0C7F753D" wp14:editId="100AA190">
            <wp:simplePos x="0" y="0"/>
            <wp:positionH relativeFrom="margin">
              <wp:align>right</wp:align>
            </wp:positionH>
            <wp:positionV relativeFrom="paragraph">
              <wp:posOffset>5520</wp:posOffset>
            </wp:positionV>
            <wp:extent cx="2022475" cy="1215390"/>
            <wp:effectExtent l="0" t="0" r="0" b="3810"/>
            <wp:wrapNone/>
            <wp:docPr id="5" name="Picture 5" descr="Image of the European Unio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the European Union fl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2475" cy="1215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19D2">
        <w:rPr>
          <w:rFonts w:ascii="Times New Roman" w:hAnsi="Times New Roman" w:cs="Times New Roman"/>
          <w:b/>
          <w:noProof/>
          <w:spacing w:val="-2"/>
          <w:sz w:val="24"/>
          <w:szCs w:val="24"/>
        </w:rPr>
        <w:drawing>
          <wp:inline distT="0" distB="0" distL="0" distR="0" wp14:anchorId="73F98D1F" wp14:editId="1634BF85">
            <wp:extent cx="2020824" cy="1197864"/>
            <wp:effectExtent l="0" t="0" r="0" b="2540"/>
            <wp:docPr id="846530060" name="Graphic 1" descr="Image of the Australi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30060" name="Graphic 1" descr="Image of the Australian flag."/>
                    <pic:cNvPicPr/>
                  </pic:nvPicPr>
                  <pic:blipFill>
                    <a:blip r:embed="rId9">
                      <a:extLst>
                        <a:ext uri="{96DAC541-7B7A-43D3-8B79-37D633B846F1}">
                          <asvg:svgBlip xmlns:asvg="http://schemas.microsoft.com/office/drawing/2016/SVG/main" r:embed="rId10"/>
                        </a:ext>
                      </a:extLst>
                    </a:blip>
                    <a:stretch>
                      <a:fillRect/>
                    </a:stretch>
                  </pic:blipFill>
                  <pic:spPr>
                    <a:xfrm>
                      <a:off x="0" y="0"/>
                      <a:ext cx="2020824" cy="1197864"/>
                    </a:xfrm>
                    <a:prstGeom prst="rect">
                      <a:avLst/>
                    </a:prstGeom>
                  </pic:spPr>
                </pic:pic>
              </a:graphicData>
            </a:graphic>
          </wp:inline>
        </w:drawing>
      </w:r>
    </w:p>
    <w:p w14:paraId="168D549C" w14:textId="77777777" w:rsidR="008B19D2" w:rsidRDefault="008B19D2" w:rsidP="00214859">
      <w:pPr>
        <w:pStyle w:val="10"/>
        <w:spacing w:after="100" w:afterAutospacing="1"/>
        <w:jc w:val="center"/>
        <w:rPr>
          <w:rFonts w:ascii="Times New Roman" w:hAnsi="Times New Roman" w:cs="Times New Roman"/>
          <w:b/>
          <w:caps/>
          <w:spacing w:val="-2"/>
          <w:sz w:val="24"/>
          <w:szCs w:val="24"/>
        </w:rPr>
      </w:pPr>
    </w:p>
    <w:p w14:paraId="31C8DC20" w14:textId="11FF9F42" w:rsidR="00F80371" w:rsidRPr="00A26E14" w:rsidRDefault="00F80371" w:rsidP="00214859">
      <w:pPr>
        <w:pStyle w:val="10"/>
        <w:spacing w:after="100" w:afterAutospacing="1"/>
        <w:jc w:val="center"/>
        <w:rPr>
          <w:rFonts w:ascii="Times New Roman" w:hAnsi="Times New Roman" w:cs="Times New Roman"/>
          <w:b/>
          <w:caps/>
          <w:spacing w:val="-2"/>
          <w:sz w:val="24"/>
          <w:szCs w:val="24"/>
        </w:rPr>
      </w:pPr>
      <w:r w:rsidRPr="00A26E14">
        <w:rPr>
          <w:rFonts w:ascii="Times New Roman" w:hAnsi="Times New Roman" w:cs="Times New Roman"/>
          <w:b/>
          <w:caps/>
          <w:spacing w:val="-2"/>
          <w:sz w:val="24"/>
          <w:szCs w:val="24"/>
        </w:rPr>
        <w:t>Security and Defence Partnership</w:t>
      </w:r>
    </w:p>
    <w:p w14:paraId="7F0E6EFC" w14:textId="61D561FB" w:rsidR="00214859" w:rsidRDefault="00F80371" w:rsidP="00214859">
      <w:pPr>
        <w:pStyle w:val="10"/>
        <w:spacing w:after="100" w:afterAutospacing="1"/>
        <w:jc w:val="center"/>
        <w:rPr>
          <w:rFonts w:ascii="Times New Roman" w:hAnsi="Times New Roman" w:cs="Times New Roman"/>
          <w:b/>
          <w:caps/>
          <w:spacing w:val="-2"/>
          <w:sz w:val="24"/>
          <w:szCs w:val="24"/>
        </w:rPr>
      </w:pPr>
      <w:r w:rsidRPr="00A26E14">
        <w:rPr>
          <w:rFonts w:ascii="Times New Roman" w:hAnsi="Times New Roman" w:cs="Times New Roman"/>
          <w:b/>
          <w:caps/>
          <w:spacing w:val="-2"/>
          <w:sz w:val="24"/>
          <w:szCs w:val="24"/>
        </w:rPr>
        <w:t xml:space="preserve">between </w:t>
      </w:r>
      <w:r w:rsidR="00204C30">
        <w:rPr>
          <w:rFonts w:ascii="Times New Roman" w:hAnsi="Times New Roman" w:cs="Times New Roman"/>
          <w:b/>
          <w:caps/>
          <w:spacing w:val="-2"/>
          <w:sz w:val="24"/>
          <w:szCs w:val="24"/>
        </w:rPr>
        <w:t>THE COMMONWEALTH OF AUSTRALIA</w:t>
      </w:r>
    </w:p>
    <w:p w14:paraId="7D11501D" w14:textId="3CD210A5" w:rsidR="000A4FBA" w:rsidRPr="00817F35" w:rsidRDefault="00F80371" w:rsidP="00817F35">
      <w:pPr>
        <w:pStyle w:val="10"/>
        <w:spacing w:after="100" w:afterAutospacing="1"/>
        <w:jc w:val="center"/>
        <w:rPr>
          <w:rFonts w:ascii="Times New Roman" w:eastAsia="Malgun Gothic" w:hAnsi="Times New Roman" w:cs="Times New Roman"/>
          <w:b/>
          <w:caps/>
          <w:spacing w:val="-2"/>
          <w:sz w:val="24"/>
          <w:szCs w:val="24"/>
          <w:lang w:eastAsia="ko-KR"/>
        </w:rPr>
      </w:pPr>
      <w:r w:rsidRPr="00A26E14">
        <w:rPr>
          <w:rFonts w:ascii="Times New Roman" w:hAnsi="Times New Roman" w:cs="Times New Roman"/>
          <w:b/>
          <w:caps/>
          <w:spacing w:val="-2"/>
          <w:sz w:val="24"/>
          <w:szCs w:val="24"/>
        </w:rPr>
        <w:t xml:space="preserve">and </w:t>
      </w:r>
      <w:r w:rsidR="00204C30" w:rsidRPr="00A26E14">
        <w:rPr>
          <w:rFonts w:ascii="Times New Roman" w:hAnsi="Times New Roman" w:cs="Times New Roman"/>
          <w:b/>
          <w:caps/>
          <w:spacing w:val="-2"/>
          <w:sz w:val="24"/>
          <w:szCs w:val="24"/>
        </w:rPr>
        <w:t xml:space="preserve">the European Union </w:t>
      </w:r>
    </w:p>
    <w:p w14:paraId="739EAC27" w14:textId="23AD06C4" w:rsidR="005E6DC2" w:rsidRPr="006A268D" w:rsidRDefault="005E6DC2" w:rsidP="00241DA8">
      <w:pPr>
        <w:pStyle w:val="Heading1"/>
        <w:rPr>
          <w:rFonts w:ascii="Times New Roman" w:hAnsi="Times New Roman" w:cs="Times New Roman"/>
          <w:b/>
          <w:bCs/>
          <w:color w:val="auto"/>
          <w:sz w:val="26"/>
          <w:szCs w:val="26"/>
        </w:rPr>
      </w:pPr>
      <w:r w:rsidRPr="006A268D">
        <w:rPr>
          <w:rFonts w:ascii="Times New Roman" w:hAnsi="Times New Roman" w:cs="Times New Roman"/>
          <w:b/>
          <w:bCs/>
          <w:color w:val="auto"/>
          <w:sz w:val="26"/>
          <w:szCs w:val="26"/>
        </w:rPr>
        <w:t>Preface</w:t>
      </w:r>
    </w:p>
    <w:p w14:paraId="2B4F0C2B" w14:textId="59C8732A" w:rsidR="00D71273" w:rsidRPr="0089148B" w:rsidRDefault="00204C30" w:rsidP="00241DA8">
      <w:pPr>
        <w:pStyle w:val="ListParagraph"/>
        <w:numPr>
          <w:ilvl w:val="0"/>
          <w:numId w:val="23"/>
        </w:numPr>
        <w:spacing w:before="240" w:after="240" w:line="360" w:lineRule="auto"/>
        <w:contextualSpacing w:val="0"/>
        <w:rPr>
          <w:rFonts w:ascii="Times New Roman" w:eastAsia="Tahoma" w:hAnsi="Times New Roman"/>
          <w:color w:val="000000"/>
          <w:sz w:val="24"/>
          <w:szCs w:val="24"/>
          <w:lang w:bidi="en-US"/>
        </w:rPr>
      </w:pPr>
      <w:r w:rsidRPr="00247615">
        <w:rPr>
          <w:rFonts w:ascii="Times New Roman" w:eastAsia="BIZ UDPGothic" w:hAnsi="Times New Roman"/>
          <w:sz w:val="24"/>
          <w:szCs w:val="24"/>
        </w:rPr>
        <w:t xml:space="preserve">The </w:t>
      </w:r>
      <w:r w:rsidR="5AF1D5C2" w:rsidRPr="00247615">
        <w:rPr>
          <w:rFonts w:ascii="Times New Roman" w:eastAsia="BIZ UDPGothic" w:hAnsi="Times New Roman"/>
          <w:sz w:val="24"/>
          <w:szCs w:val="24"/>
        </w:rPr>
        <w:t>Commonwealth of Australia</w:t>
      </w:r>
      <w:r w:rsidR="3AC1D61D" w:rsidRPr="00247615">
        <w:rPr>
          <w:rFonts w:ascii="Times New Roman" w:eastAsia="BIZ UDPGothic" w:hAnsi="Times New Roman"/>
          <w:sz w:val="24"/>
          <w:szCs w:val="24"/>
        </w:rPr>
        <w:t xml:space="preserve"> (</w:t>
      </w:r>
      <w:r w:rsidR="00F66C80">
        <w:rPr>
          <w:rFonts w:ascii="Times New Roman" w:eastAsia="BIZ UDPGothic" w:hAnsi="Times New Roman"/>
          <w:sz w:val="24"/>
          <w:szCs w:val="24"/>
        </w:rPr>
        <w:t>hereinafter</w:t>
      </w:r>
      <w:r w:rsidRPr="00247615">
        <w:rPr>
          <w:rFonts w:ascii="Times New Roman" w:eastAsia="BIZ UDPGothic" w:hAnsi="Times New Roman"/>
          <w:sz w:val="24"/>
          <w:szCs w:val="24"/>
        </w:rPr>
        <w:t xml:space="preserve"> </w:t>
      </w:r>
      <w:r w:rsidR="5AF1D5C2" w:rsidRPr="00247615">
        <w:rPr>
          <w:rFonts w:ascii="Times New Roman" w:eastAsia="BIZ UDPGothic" w:hAnsi="Times New Roman"/>
          <w:sz w:val="24"/>
          <w:szCs w:val="24"/>
        </w:rPr>
        <w:t>Australia</w:t>
      </w:r>
      <w:r w:rsidR="3AC1D61D" w:rsidRPr="00247615">
        <w:rPr>
          <w:rFonts w:ascii="Times New Roman" w:eastAsia="BIZ UDPGothic" w:hAnsi="Times New Roman"/>
          <w:sz w:val="24"/>
          <w:szCs w:val="24"/>
        </w:rPr>
        <w:t xml:space="preserve">) </w:t>
      </w:r>
      <w:r w:rsidRPr="00247615">
        <w:rPr>
          <w:rFonts w:ascii="Times New Roman" w:eastAsia="BIZ UDPGothic" w:hAnsi="Times New Roman"/>
          <w:sz w:val="24"/>
          <w:szCs w:val="24"/>
        </w:rPr>
        <w:t>and the European Union (</w:t>
      </w:r>
      <w:r w:rsidR="004357FE">
        <w:rPr>
          <w:rFonts w:ascii="Times New Roman" w:eastAsia="BIZ UDPGothic" w:hAnsi="Times New Roman"/>
          <w:sz w:val="24"/>
          <w:szCs w:val="24"/>
        </w:rPr>
        <w:t xml:space="preserve">hereinafter </w:t>
      </w:r>
      <w:r w:rsidRPr="00247615">
        <w:rPr>
          <w:rFonts w:ascii="Times New Roman" w:eastAsia="BIZ UDPGothic" w:hAnsi="Times New Roman"/>
          <w:sz w:val="24"/>
          <w:szCs w:val="24"/>
        </w:rPr>
        <w:t xml:space="preserve">EU) </w:t>
      </w:r>
      <w:r w:rsidR="5AF1D5C2" w:rsidRPr="00247615">
        <w:rPr>
          <w:rFonts w:ascii="Times New Roman" w:eastAsia="Tahoma" w:hAnsi="Times New Roman"/>
          <w:color w:val="000000"/>
          <w:sz w:val="24"/>
          <w:szCs w:val="24"/>
          <w:lang w:bidi="en-US"/>
        </w:rPr>
        <w:t>recogni</w:t>
      </w:r>
      <w:r w:rsidR="32F98EB8" w:rsidRPr="00247615">
        <w:rPr>
          <w:rFonts w:ascii="Times New Roman" w:eastAsia="Tahoma" w:hAnsi="Times New Roman"/>
          <w:color w:val="000000"/>
          <w:sz w:val="24"/>
          <w:szCs w:val="24"/>
          <w:lang w:bidi="en-US"/>
        </w:rPr>
        <w:t>s</w:t>
      </w:r>
      <w:r w:rsidR="5AF1D5C2" w:rsidRPr="00247615">
        <w:rPr>
          <w:rFonts w:ascii="Times New Roman" w:eastAsia="Tahoma" w:hAnsi="Times New Roman"/>
          <w:color w:val="000000"/>
          <w:sz w:val="24"/>
          <w:szCs w:val="24"/>
          <w:lang w:bidi="en-US"/>
        </w:rPr>
        <w:t>e the challenge</w:t>
      </w:r>
      <w:r w:rsidR="29D48BB3" w:rsidRPr="00247615">
        <w:rPr>
          <w:rFonts w:ascii="Times New Roman" w:eastAsia="Tahoma" w:hAnsi="Times New Roman"/>
          <w:color w:val="000000"/>
          <w:sz w:val="24"/>
          <w:szCs w:val="24"/>
          <w:lang w:bidi="en-US"/>
        </w:rPr>
        <w:t>s</w:t>
      </w:r>
      <w:r w:rsidR="5AF1D5C2" w:rsidRPr="00247615">
        <w:rPr>
          <w:rFonts w:ascii="Times New Roman" w:eastAsia="Tahoma" w:hAnsi="Times New Roman"/>
          <w:color w:val="000000"/>
          <w:sz w:val="24"/>
          <w:szCs w:val="24"/>
          <w:lang w:bidi="en-US"/>
        </w:rPr>
        <w:t xml:space="preserve"> posed by </w:t>
      </w:r>
      <w:r w:rsidR="29D48BB3" w:rsidRPr="00247615">
        <w:rPr>
          <w:rFonts w:ascii="Times New Roman" w:eastAsia="Tahoma" w:hAnsi="Times New Roman"/>
          <w:color w:val="000000"/>
          <w:sz w:val="24"/>
          <w:szCs w:val="24"/>
          <w:lang w:bidi="en-US"/>
        </w:rPr>
        <w:t xml:space="preserve">an </w:t>
      </w:r>
      <w:r w:rsidR="5AF1D5C2" w:rsidRPr="00247615">
        <w:rPr>
          <w:rFonts w:ascii="Times New Roman" w:eastAsia="Tahoma" w:hAnsi="Times New Roman"/>
          <w:color w:val="000000"/>
          <w:sz w:val="24"/>
          <w:szCs w:val="24"/>
          <w:lang w:bidi="en-US"/>
        </w:rPr>
        <w:t>increasingly uncertain global security</w:t>
      </w:r>
      <w:r w:rsidR="5AF1D5C2" w:rsidRPr="0089148B">
        <w:rPr>
          <w:rFonts w:ascii="Times New Roman" w:eastAsia="Tahoma" w:hAnsi="Times New Roman"/>
          <w:color w:val="000000"/>
          <w:sz w:val="24"/>
          <w:szCs w:val="24"/>
          <w:lang w:bidi="en-US"/>
        </w:rPr>
        <w:t xml:space="preserve"> environment and </w:t>
      </w:r>
      <w:r w:rsidR="6D25CB4E">
        <w:rPr>
          <w:rFonts w:ascii="Times New Roman" w:eastAsia="Tahoma" w:hAnsi="Times New Roman"/>
          <w:color w:val="000000"/>
          <w:sz w:val="24"/>
          <w:szCs w:val="24"/>
          <w:lang w:bidi="en-US"/>
        </w:rPr>
        <w:t>common</w:t>
      </w:r>
      <w:r w:rsidR="6D25CB4E" w:rsidRPr="0089148B">
        <w:rPr>
          <w:rFonts w:ascii="Times New Roman" w:eastAsia="Tahoma" w:hAnsi="Times New Roman"/>
          <w:color w:val="000000"/>
          <w:sz w:val="24"/>
          <w:szCs w:val="24"/>
          <w:lang w:bidi="en-US"/>
        </w:rPr>
        <w:t xml:space="preserve"> </w:t>
      </w:r>
      <w:r w:rsidR="5AF1D5C2" w:rsidRPr="0089148B">
        <w:rPr>
          <w:rFonts w:ascii="Times New Roman" w:eastAsia="Tahoma" w:hAnsi="Times New Roman"/>
          <w:color w:val="000000"/>
          <w:sz w:val="24"/>
          <w:szCs w:val="24"/>
          <w:lang w:bidi="en-US"/>
        </w:rPr>
        <w:t xml:space="preserve">threats. </w:t>
      </w:r>
      <w:r w:rsidR="095BD0B6">
        <w:rPr>
          <w:rFonts w:ascii="Times New Roman" w:eastAsia="Tahoma" w:hAnsi="Times New Roman"/>
          <w:color w:val="000000"/>
          <w:sz w:val="24"/>
          <w:szCs w:val="24"/>
          <w:lang w:bidi="en-US"/>
        </w:rPr>
        <w:t>S</w:t>
      </w:r>
      <w:r w:rsidR="6D25CB4E">
        <w:rPr>
          <w:rFonts w:ascii="Times New Roman" w:eastAsia="Tahoma" w:hAnsi="Times New Roman"/>
          <w:color w:val="000000"/>
          <w:sz w:val="24"/>
          <w:szCs w:val="24"/>
          <w:lang w:bidi="en-US"/>
        </w:rPr>
        <w:t xml:space="preserve">hared </w:t>
      </w:r>
      <w:r w:rsidR="5AF1D5C2" w:rsidRPr="0089148B">
        <w:rPr>
          <w:rFonts w:ascii="Times New Roman" w:eastAsia="Tahoma" w:hAnsi="Times New Roman"/>
          <w:color w:val="000000"/>
          <w:sz w:val="24"/>
          <w:szCs w:val="24"/>
          <w:lang w:bidi="en-US"/>
        </w:rPr>
        <w:t>security challenge</w:t>
      </w:r>
      <w:r w:rsidR="6CC218A4" w:rsidRPr="0089148B">
        <w:rPr>
          <w:rFonts w:ascii="Times New Roman" w:eastAsia="Tahoma" w:hAnsi="Times New Roman"/>
          <w:color w:val="000000"/>
          <w:sz w:val="24"/>
          <w:szCs w:val="24"/>
          <w:lang w:bidi="en-US"/>
        </w:rPr>
        <w:t>s</w:t>
      </w:r>
      <w:r w:rsidR="5AF1D5C2" w:rsidRPr="0089148B">
        <w:rPr>
          <w:rFonts w:ascii="Times New Roman" w:eastAsia="Tahoma" w:hAnsi="Times New Roman"/>
          <w:color w:val="000000"/>
          <w:sz w:val="24"/>
          <w:szCs w:val="24"/>
          <w:lang w:bidi="en-US"/>
        </w:rPr>
        <w:t xml:space="preserve"> </w:t>
      </w:r>
      <w:r w:rsidR="6CC218A4" w:rsidRPr="0089148B">
        <w:rPr>
          <w:rFonts w:ascii="Times New Roman" w:eastAsia="Tahoma" w:hAnsi="Times New Roman"/>
          <w:color w:val="000000"/>
          <w:sz w:val="24"/>
          <w:szCs w:val="24"/>
          <w:lang w:bidi="en-US"/>
        </w:rPr>
        <w:t>are</w:t>
      </w:r>
      <w:r w:rsidR="5AF1D5C2" w:rsidRPr="0089148B">
        <w:rPr>
          <w:rFonts w:ascii="Times New Roman" w:eastAsia="Tahoma" w:hAnsi="Times New Roman"/>
          <w:color w:val="000000"/>
          <w:sz w:val="24"/>
          <w:szCs w:val="24"/>
          <w:lang w:bidi="en-US"/>
        </w:rPr>
        <w:t xml:space="preserve"> multidimensional and broad reaching, encompassing both military and civilian domains, including cyber, maritime, </w:t>
      </w:r>
      <w:r w:rsidR="5AF1D5C2" w:rsidRPr="00505A3F">
        <w:rPr>
          <w:rFonts w:ascii="Times New Roman" w:eastAsia="Tahoma" w:hAnsi="Times New Roman"/>
          <w:color w:val="000000"/>
          <w:sz w:val="24"/>
          <w:szCs w:val="24"/>
          <w:lang w:bidi="en-US"/>
        </w:rPr>
        <w:t>hybrid</w:t>
      </w:r>
      <w:r w:rsidR="00DF35B1" w:rsidRPr="00505A3F">
        <w:rPr>
          <w:rFonts w:ascii="Times New Roman" w:eastAsia="Tahoma" w:hAnsi="Times New Roman"/>
          <w:color w:val="000000"/>
          <w:sz w:val="24"/>
          <w:szCs w:val="24"/>
          <w:lang w:bidi="en-US"/>
        </w:rPr>
        <w:t>,</w:t>
      </w:r>
      <w:r w:rsidR="5AF1D5C2" w:rsidRPr="00505A3F">
        <w:rPr>
          <w:rFonts w:ascii="Times New Roman" w:eastAsia="Tahoma" w:hAnsi="Times New Roman"/>
          <w:color w:val="000000"/>
          <w:sz w:val="24"/>
          <w:szCs w:val="24"/>
          <w:lang w:bidi="en-US"/>
        </w:rPr>
        <w:t xml:space="preserve"> space</w:t>
      </w:r>
      <w:r w:rsidR="29D48BB3" w:rsidRPr="00505A3F">
        <w:rPr>
          <w:rFonts w:ascii="Times New Roman" w:eastAsia="Tahoma" w:hAnsi="Times New Roman"/>
          <w:color w:val="000000"/>
          <w:sz w:val="24"/>
          <w:szCs w:val="24"/>
          <w:lang w:bidi="en-US"/>
        </w:rPr>
        <w:t>,</w:t>
      </w:r>
      <w:r w:rsidR="0C152774" w:rsidRPr="00505A3F">
        <w:rPr>
          <w:rFonts w:ascii="Times New Roman" w:eastAsia="Tahoma" w:hAnsi="Times New Roman"/>
          <w:color w:val="000000"/>
          <w:sz w:val="24"/>
          <w:szCs w:val="24"/>
          <w:lang w:bidi="en-US"/>
        </w:rPr>
        <w:t xml:space="preserve"> </w:t>
      </w:r>
      <w:r w:rsidR="00DF35B1" w:rsidRPr="00505A3F">
        <w:rPr>
          <w:rFonts w:ascii="Times New Roman" w:eastAsia="Tahoma" w:hAnsi="Times New Roman"/>
          <w:color w:val="000000"/>
          <w:sz w:val="24"/>
          <w:szCs w:val="24"/>
          <w:lang w:bidi="en-US"/>
        </w:rPr>
        <w:t xml:space="preserve">and </w:t>
      </w:r>
      <w:r w:rsidR="0C152774" w:rsidRPr="00505A3F">
        <w:rPr>
          <w:rFonts w:ascii="Times New Roman" w:eastAsia="Tahoma" w:hAnsi="Times New Roman"/>
          <w:color w:val="000000"/>
          <w:sz w:val="24"/>
          <w:szCs w:val="24"/>
          <w:lang w:bidi="en-US"/>
        </w:rPr>
        <w:t>economic security,</w:t>
      </w:r>
      <w:r w:rsidR="0771FE66" w:rsidRPr="00505A3F">
        <w:rPr>
          <w:rFonts w:ascii="Times New Roman" w:eastAsia="Tahoma" w:hAnsi="Times New Roman"/>
          <w:color w:val="000000"/>
          <w:sz w:val="24"/>
          <w:szCs w:val="24"/>
          <w:lang w:bidi="en-US"/>
        </w:rPr>
        <w:t xml:space="preserve"> among others.</w:t>
      </w:r>
      <w:r w:rsidR="5AF1D5C2" w:rsidRPr="00505A3F">
        <w:rPr>
          <w:rFonts w:ascii="Times New Roman" w:eastAsia="Tahoma" w:hAnsi="Times New Roman"/>
          <w:color w:val="000000"/>
          <w:sz w:val="24"/>
          <w:szCs w:val="24"/>
          <w:lang w:bidi="en-US"/>
        </w:rPr>
        <w:t xml:space="preserve"> </w:t>
      </w:r>
      <w:r w:rsidR="6D48AC9F" w:rsidRPr="00505A3F">
        <w:rPr>
          <w:rFonts w:ascii="Times New Roman" w:eastAsia="Tahoma" w:hAnsi="Times New Roman"/>
          <w:color w:val="000000"/>
          <w:sz w:val="24"/>
          <w:szCs w:val="24"/>
          <w:lang w:bidi="en-US"/>
        </w:rPr>
        <w:t xml:space="preserve">Australia </w:t>
      </w:r>
      <w:r w:rsidR="00247615" w:rsidRPr="00505A3F">
        <w:rPr>
          <w:rFonts w:ascii="Times New Roman" w:eastAsia="Tahoma" w:hAnsi="Times New Roman"/>
          <w:color w:val="000000"/>
          <w:sz w:val="24"/>
          <w:szCs w:val="24"/>
          <w:lang w:bidi="en-US"/>
        </w:rPr>
        <w:t xml:space="preserve">and the EU </w:t>
      </w:r>
      <w:r w:rsidR="00F18B72" w:rsidRPr="00505A3F">
        <w:rPr>
          <w:rFonts w:ascii="Times New Roman" w:eastAsia="Tahoma" w:hAnsi="Times New Roman"/>
          <w:color w:val="000000" w:themeColor="text1"/>
          <w:sz w:val="24"/>
          <w:szCs w:val="24"/>
          <w:lang w:bidi="en-US"/>
        </w:rPr>
        <w:t>recognise that Europe and the Indo-Pacific</w:t>
      </w:r>
      <w:r w:rsidR="00F18B72" w:rsidRPr="7AF7B347">
        <w:rPr>
          <w:rFonts w:ascii="Times New Roman" w:eastAsia="Tahoma" w:hAnsi="Times New Roman"/>
          <w:color w:val="000000" w:themeColor="text1"/>
          <w:sz w:val="24"/>
          <w:szCs w:val="24"/>
          <w:lang w:bidi="en-US"/>
        </w:rPr>
        <w:t xml:space="preserve"> are interconnected and interdependent and that this has </w:t>
      </w:r>
      <w:r w:rsidR="5FAA8246" w:rsidRPr="7AF7B347">
        <w:rPr>
          <w:rFonts w:ascii="Times New Roman" w:eastAsia="Tahoma" w:hAnsi="Times New Roman"/>
          <w:color w:val="000000" w:themeColor="text1"/>
          <w:sz w:val="24"/>
          <w:szCs w:val="24"/>
          <w:lang w:bidi="en-US"/>
        </w:rPr>
        <w:t>geopolitical, economic and security dimensions</w:t>
      </w:r>
      <w:r w:rsidR="6D48AC9F">
        <w:rPr>
          <w:rFonts w:ascii="Times New Roman" w:eastAsia="Tahoma" w:hAnsi="Times New Roman"/>
          <w:color w:val="000000"/>
          <w:sz w:val="24"/>
          <w:szCs w:val="24"/>
          <w:lang w:bidi="en-US"/>
        </w:rPr>
        <w:t>.</w:t>
      </w:r>
    </w:p>
    <w:p w14:paraId="38E2E320" w14:textId="2C096A38" w:rsidR="00835E72" w:rsidRPr="009B4D20" w:rsidRDefault="00D71273" w:rsidP="009B4D20">
      <w:pPr>
        <w:pStyle w:val="ListParagraph"/>
        <w:numPr>
          <w:ilvl w:val="0"/>
          <w:numId w:val="23"/>
        </w:numPr>
        <w:spacing w:after="240" w:line="360" w:lineRule="auto"/>
        <w:contextualSpacing w:val="0"/>
        <w:rPr>
          <w:rFonts w:ascii="Times New Roman" w:eastAsia="BIZ UDPGothic" w:hAnsi="Times New Roman"/>
          <w:sz w:val="24"/>
        </w:rPr>
      </w:pPr>
      <w:r w:rsidRPr="009B4D20">
        <w:rPr>
          <w:rFonts w:ascii="Times New Roman" w:eastAsia="Tahoma" w:hAnsi="Times New Roman"/>
          <w:color w:val="000000"/>
          <w:sz w:val="24"/>
          <w:szCs w:val="24"/>
          <w:lang w:bidi="en-US"/>
        </w:rPr>
        <w:t xml:space="preserve">Australia </w:t>
      </w:r>
      <w:r w:rsidR="00247615">
        <w:rPr>
          <w:rFonts w:ascii="Times New Roman" w:eastAsia="Tahoma" w:hAnsi="Times New Roman"/>
          <w:color w:val="000000"/>
          <w:sz w:val="24"/>
          <w:szCs w:val="24"/>
          <w:lang w:bidi="en-US"/>
        </w:rPr>
        <w:t xml:space="preserve">and the EU </w:t>
      </w:r>
      <w:r w:rsidRPr="009B4D20">
        <w:rPr>
          <w:rFonts w:ascii="Times New Roman" w:eastAsia="Tahoma" w:hAnsi="Times New Roman"/>
          <w:color w:val="000000"/>
          <w:sz w:val="24"/>
          <w:szCs w:val="24"/>
          <w:lang w:bidi="en-US"/>
        </w:rPr>
        <w:t>are commit</w:t>
      </w:r>
      <w:r w:rsidR="00F36710">
        <w:rPr>
          <w:rFonts w:ascii="Times New Roman" w:eastAsia="Tahoma" w:hAnsi="Times New Roman"/>
          <w:color w:val="000000"/>
          <w:sz w:val="24"/>
          <w:szCs w:val="24"/>
          <w:lang w:bidi="en-US"/>
        </w:rPr>
        <w:t>ted</w:t>
      </w:r>
      <w:r w:rsidRPr="009B4D20">
        <w:rPr>
          <w:rFonts w:ascii="Times New Roman" w:eastAsia="Tahoma" w:hAnsi="Times New Roman"/>
          <w:color w:val="000000"/>
          <w:sz w:val="24"/>
          <w:szCs w:val="24"/>
          <w:lang w:bidi="en-US"/>
        </w:rPr>
        <w:t xml:space="preserve"> to democratic principles, human rights, </w:t>
      </w:r>
      <w:r w:rsidR="00F964E4" w:rsidRPr="009B4D20">
        <w:rPr>
          <w:rFonts w:ascii="Times New Roman" w:eastAsia="Tahoma" w:hAnsi="Times New Roman"/>
          <w:color w:val="000000"/>
          <w:sz w:val="24"/>
          <w:szCs w:val="24"/>
          <w:lang w:bidi="en-US"/>
        </w:rPr>
        <w:t xml:space="preserve">gender equality, </w:t>
      </w:r>
      <w:r w:rsidRPr="009B4D20">
        <w:rPr>
          <w:rFonts w:ascii="Times New Roman" w:eastAsia="Tahoma" w:hAnsi="Times New Roman"/>
          <w:color w:val="000000"/>
          <w:sz w:val="24"/>
          <w:szCs w:val="24"/>
          <w:lang w:bidi="en-US"/>
        </w:rPr>
        <w:t>fundamental freedoms and the rule of law, as expressed in the</w:t>
      </w:r>
      <w:r w:rsidR="00F36710">
        <w:rPr>
          <w:rFonts w:ascii="Times New Roman" w:eastAsia="Tahoma" w:hAnsi="Times New Roman"/>
          <w:color w:val="000000"/>
          <w:sz w:val="24"/>
          <w:szCs w:val="24"/>
          <w:lang w:bidi="en-US"/>
        </w:rPr>
        <w:t xml:space="preserve"> 2022</w:t>
      </w:r>
      <w:r w:rsidRPr="009B4D20">
        <w:rPr>
          <w:rFonts w:ascii="Times New Roman" w:eastAsia="Tahoma" w:hAnsi="Times New Roman"/>
          <w:color w:val="000000"/>
          <w:sz w:val="24"/>
          <w:szCs w:val="24"/>
          <w:lang w:bidi="en-US"/>
        </w:rPr>
        <w:t xml:space="preserve"> Framework Agreement between </w:t>
      </w:r>
      <w:r w:rsidR="008C7401">
        <w:rPr>
          <w:rFonts w:ascii="Times New Roman" w:eastAsia="Tahoma" w:hAnsi="Times New Roman"/>
          <w:color w:val="000000"/>
          <w:sz w:val="24"/>
          <w:szCs w:val="24"/>
          <w:lang w:bidi="en-US"/>
        </w:rPr>
        <w:t>Australia</w:t>
      </w:r>
      <w:r w:rsidR="00CF78E4">
        <w:rPr>
          <w:rFonts w:ascii="Times New Roman" w:eastAsia="Tahoma" w:hAnsi="Times New Roman"/>
          <w:color w:val="000000"/>
          <w:sz w:val="24"/>
          <w:szCs w:val="24"/>
          <w:lang w:bidi="en-US"/>
        </w:rPr>
        <w:t xml:space="preserve"> and the EU</w:t>
      </w:r>
      <w:r w:rsidRPr="009B4D20">
        <w:rPr>
          <w:rFonts w:ascii="Times New Roman" w:eastAsia="Tahoma" w:hAnsi="Times New Roman"/>
          <w:color w:val="000000"/>
          <w:sz w:val="24"/>
          <w:szCs w:val="24"/>
          <w:lang w:bidi="en-US"/>
        </w:rPr>
        <w:t xml:space="preserve">. The need to uphold and strengthen </w:t>
      </w:r>
      <w:r w:rsidR="00EF3875">
        <w:rPr>
          <w:rFonts w:ascii="Times New Roman" w:eastAsia="Tahoma" w:hAnsi="Times New Roman"/>
          <w:color w:val="000000"/>
          <w:sz w:val="24"/>
          <w:szCs w:val="24"/>
          <w:lang w:bidi="en-US"/>
        </w:rPr>
        <w:t>the</w:t>
      </w:r>
      <w:r w:rsidRPr="009B4D20">
        <w:rPr>
          <w:rFonts w:ascii="Times New Roman" w:eastAsia="Tahoma" w:hAnsi="Times New Roman"/>
          <w:color w:val="000000"/>
          <w:sz w:val="24"/>
          <w:szCs w:val="24"/>
          <w:lang w:bidi="en-US"/>
        </w:rPr>
        <w:t xml:space="preserve"> international</w:t>
      </w:r>
      <w:r w:rsidR="00EF3875">
        <w:rPr>
          <w:rFonts w:ascii="Times New Roman" w:eastAsia="Tahoma" w:hAnsi="Times New Roman"/>
          <w:color w:val="000000"/>
          <w:sz w:val="24"/>
          <w:szCs w:val="24"/>
          <w:lang w:bidi="en-US"/>
        </w:rPr>
        <w:t xml:space="preserve"> </w:t>
      </w:r>
      <w:r w:rsidR="00E405A6">
        <w:rPr>
          <w:rFonts w:ascii="Times New Roman" w:eastAsia="Tahoma" w:hAnsi="Times New Roman"/>
          <w:color w:val="000000"/>
          <w:sz w:val="24"/>
          <w:szCs w:val="24"/>
          <w:lang w:bidi="en-US"/>
        </w:rPr>
        <w:t>rules-based</w:t>
      </w:r>
      <w:r w:rsidR="00EF3875">
        <w:rPr>
          <w:rFonts w:ascii="Times New Roman" w:eastAsia="Tahoma" w:hAnsi="Times New Roman"/>
          <w:color w:val="000000"/>
          <w:sz w:val="24"/>
          <w:szCs w:val="24"/>
          <w:lang w:bidi="en-US"/>
        </w:rPr>
        <w:t xml:space="preserve"> order</w:t>
      </w:r>
      <w:r w:rsidRPr="009B4D20">
        <w:rPr>
          <w:rFonts w:ascii="Times New Roman" w:eastAsia="Tahoma" w:hAnsi="Times New Roman"/>
          <w:color w:val="000000"/>
          <w:sz w:val="24"/>
          <w:szCs w:val="24"/>
          <w:lang w:bidi="en-US"/>
        </w:rPr>
        <w:t>, with the U</w:t>
      </w:r>
      <w:r w:rsidR="00214859">
        <w:rPr>
          <w:rFonts w:ascii="Times New Roman" w:eastAsia="Tahoma" w:hAnsi="Times New Roman"/>
          <w:color w:val="000000"/>
          <w:sz w:val="24"/>
          <w:szCs w:val="24"/>
          <w:lang w:bidi="en-US"/>
        </w:rPr>
        <w:t xml:space="preserve">nited </w:t>
      </w:r>
      <w:r w:rsidRPr="009B4D20">
        <w:rPr>
          <w:rFonts w:ascii="Times New Roman" w:eastAsia="Tahoma" w:hAnsi="Times New Roman"/>
          <w:color w:val="000000"/>
          <w:sz w:val="24"/>
          <w:szCs w:val="24"/>
          <w:lang w:bidi="en-US"/>
        </w:rPr>
        <w:t>N</w:t>
      </w:r>
      <w:r w:rsidR="00214859">
        <w:rPr>
          <w:rFonts w:ascii="Times New Roman" w:eastAsia="Tahoma" w:hAnsi="Times New Roman"/>
          <w:color w:val="000000"/>
          <w:sz w:val="24"/>
          <w:szCs w:val="24"/>
          <w:lang w:bidi="en-US"/>
        </w:rPr>
        <w:t>ations (UN)</w:t>
      </w:r>
      <w:r w:rsidRPr="009B4D20">
        <w:rPr>
          <w:rFonts w:ascii="Times New Roman" w:eastAsia="Tahoma" w:hAnsi="Times New Roman"/>
          <w:color w:val="000000"/>
          <w:sz w:val="24"/>
          <w:szCs w:val="24"/>
          <w:lang w:bidi="en-US"/>
        </w:rPr>
        <w:t xml:space="preserve"> Charter at its core, is fundamental to the common ambition, interests, and objectives of the </w:t>
      </w:r>
      <w:r w:rsidR="00441A0E" w:rsidRPr="009B4D20">
        <w:rPr>
          <w:rFonts w:ascii="Times New Roman" w:eastAsia="Tahoma" w:hAnsi="Times New Roman"/>
          <w:color w:val="000000"/>
          <w:sz w:val="24"/>
          <w:szCs w:val="24"/>
          <w:lang w:bidi="en-US"/>
        </w:rPr>
        <w:t>Australia</w:t>
      </w:r>
      <w:r w:rsidRPr="009B4D20">
        <w:rPr>
          <w:rFonts w:ascii="Times New Roman" w:eastAsia="Tahoma" w:hAnsi="Times New Roman"/>
          <w:color w:val="000000"/>
          <w:sz w:val="24"/>
          <w:szCs w:val="24"/>
          <w:lang w:bidi="en-US"/>
        </w:rPr>
        <w:t>-</w:t>
      </w:r>
      <w:r w:rsidR="00441A0E" w:rsidRPr="009B4D20">
        <w:rPr>
          <w:rFonts w:ascii="Times New Roman" w:eastAsia="Tahoma" w:hAnsi="Times New Roman"/>
          <w:color w:val="000000"/>
          <w:sz w:val="24"/>
          <w:szCs w:val="24"/>
          <w:lang w:bidi="en-US"/>
        </w:rPr>
        <w:t xml:space="preserve">EU </w:t>
      </w:r>
      <w:r w:rsidRPr="009B4D20">
        <w:rPr>
          <w:rFonts w:ascii="Times New Roman" w:eastAsia="Tahoma" w:hAnsi="Times New Roman"/>
          <w:color w:val="000000"/>
          <w:sz w:val="24"/>
          <w:szCs w:val="24"/>
          <w:lang w:bidi="en-US"/>
        </w:rPr>
        <w:t xml:space="preserve">partnership. </w:t>
      </w:r>
    </w:p>
    <w:p w14:paraId="23A36D05" w14:textId="4A0EFF2F" w:rsidR="0023618F" w:rsidRDefault="00247615" w:rsidP="00835E72">
      <w:pPr>
        <w:pStyle w:val="ListParagraph"/>
        <w:numPr>
          <w:ilvl w:val="0"/>
          <w:numId w:val="23"/>
        </w:numPr>
        <w:spacing w:after="240" w:line="360" w:lineRule="auto"/>
        <w:ind w:left="351" w:hanging="357"/>
        <w:contextualSpacing w:val="0"/>
        <w:rPr>
          <w:rFonts w:ascii="Times New Roman" w:eastAsia="BIZ UDPGothic" w:hAnsi="Times New Roman"/>
          <w:sz w:val="24"/>
        </w:rPr>
      </w:pPr>
      <w:bookmarkStart w:id="0" w:name="_Hlk215650450"/>
      <w:r>
        <w:rPr>
          <w:rFonts w:ascii="Times New Roman" w:eastAsia="BIZ UDPGothic" w:hAnsi="Times New Roman"/>
          <w:sz w:val="24"/>
        </w:rPr>
        <w:t>Australia and the EU</w:t>
      </w:r>
      <w:r w:rsidR="0023618F" w:rsidRPr="00D71273">
        <w:rPr>
          <w:rFonts w:ascii="Times New Roman" w:eastAsia="BIZ UDPGothic" w:hAnsi="Times New Roman"/>
          <w:sz w:val="24"/>
        </w:rPr>
        <w:t xml:space="preserve">’s mutual commitment to peace and security across respective regions is reflected in both strategy and action. The EU’s Strategy for Cooperation in the Indo-Pacific adopted in 2021 and the EU Strategic Compass for Security and Defence adopted in 2022 affirm the EU’s intent to play a more robust role in security and defence, </w:t>
      </w:r>
      <w:r w:rsidR="0023618F" w:rsidRPr="00D71273">
        <w:rPr>
          <w:rFonts w:ascii="Times New Roman" w:eastAsia="BIZ UDPGothic" w:hAnsi="Times New Roman"/>
          <w:sz w:val="24"/>
        </w:rPr>
        <w:lastRenderedPageBreak/>
        <w:t>underpinned by strong tailored</w:t>
      </w:r>
      <w:r w:rsidR="00EF3875">
        <w:rPr>
          <w:rFonts w:ascii="Times New Roman" w:eastAsia="BIZ UDPGothic" w:hAnsi="Times New Roman"/>
          <w:sz w:val="24"/>
        </w:rPr>
        <w:t xml:space="preserve"> and mutually beneficial</w:t>
      </w:r>
      <w:r w:rsidR="0023618F" w:rsidRPr="00D71273">
        <w:rPr>
          <w:rFonts w:ascii="Times New Roman" w:eastAsia="BIZ UDPGothic" w:hAnsi="Times New Roman"/>
          <w:sz w:val="24"/>
        </w:rPr>
        <w:t xml:space="preserve"> partnerships. The </w:t>
      </w:r>
      <w:r w:rsidR="008813CA">
        <w:rPr>
          <w:rFonts w:ascii="Times New Roman" w:eastAsia="BIZ UDPGothic" w:hAnsi="Times New Roman"/>
          <w:sz w:val="24"/>
        </w:rPr>
        <w:t xml:space="preserve">Strategic </w:t>
      </w:r>
      <w:r w:rsidR="0023618F" w:rsidRPr="00D71273">
        <w:rPr>
          <w:rFonts w:ascii="Times New Roman" w:eastAsia="BIZ UDPGothic" w:hAnsi="Times New Roman"/>
          <w:sz w:val="24"/>
        </w:rPr>
        <w:t xml:space="preserve">Compass highlights the EU’s crucial geopolitical and economic interest in stability and </w:t>
      </w:r>
      <w:r w:rsidR="001846D5" w:rsidRPr="00D71273">
        <w:rPr>
          <w:rFonts w:ascii="Times New Roman" w:eastAsia="BIZ UDPGothic" w:hAnsi="Times New Roman"/>
          <w:sz w:val="24"/>
        </w:rPr>
        <w:t>security</w:t>
      </w:r>
      <w:r w:rsidR="0023618F" w:rsidRPr="00D71273">
        <w:rPr>
          <w:rFonts w:ascii="Times New Roman" w:eastAsia="BIZ UDPGothic" w:hAnsi="Times New Roman"/>
          <w:sz w:val="24"/>
        </w:rPr>
        <w:t xml:space="preserve"> in the Indo-Pacific</w:t>
      </w:r>
      <w:r w:rsidR="00736657">
        <w:rPr>
          <w:rFonts w:ascii="Times New Roman" w:eastAsia="BIZ UDPGothic" w:hAnsi="Times New Roman"/>
          <w:sz w:val="24"/>
        </w:rPr>
        <w:t xml:space="preserve">. </w:t>
      </w:r>
      <w:r w:rsidR="001846D5" w:rsidRPr="00D71273">
        <w:rPr>
          <w:rFonts w:ascii="Times New Roman" w:eastAsia="BIZ UDPGothic" w:hAnsi="Times New Roman"/>
          <w:sz w:val="24"/>
        </w:rPr>
        <w:t>Similarly,</w:t>
      </w:r>
      <w:r w:rsidR="0023618F" w:rsidRPr="00D71273">
        <w:rPr>
          <w:rFonts w:ascii="Times New Roman" w:eastAsia="BIZ UDPGothic" w:hAnsi="Times New Roman"/>
          <w:sz w:val="24"/>
        </w:rPr>
        <w:t xml:space="preserve"> and alongside the EU, Australia continues its strong and steadfast support </w:t>
      </w:r>
      <w:r w:rsidR="00736657">
        <w:rPr>
          <w:rFonts w:ascii="Times New Roman" w:eastAsia="BIZ UDPGothic" w:hAnsi="Times New Roman"/>
          <w:sz w:val="24"/>
        </w:rPr>
        <w:t>to</w:t>
      </w:r>
      <w:r w:rsidR="00736657" w:rsidRPr="00D71273">
        <w:rPr>
          <w:rFonts w:ascii="Times New Roman" w:eastAsia="BIZ UDPGothic" w:hAnsi="Times New Roman"/>
          <w:sz w:val="24"/>
        </w:rPr>
        <w:t xml:space="preserve"> </w:t>
      </w:r>
      <w:r w:rsidR="0023618F" w:rsidRPr="00D71273">
        <w:rPr>
          <w:rFonts w:ascii="Times New Roman" w:eastAsia="BIZ UDPGothic" w:hAnsi="Times New Roman"/>
          <w:sz w:val="24"/>
        </w:rPr>
        <w:t>Ukraine as it defends itself against Russia’s illegal full-scale invasion, reflective of a shared belief in the importance of international law</w:t>
      </w:r>
      <w:r w:rsidR="00736657">
        <w:rPr>
          <w:rFonts w:ascii="Times New Roman" w:eastAsia="BIZ UDPGothic" w:hAnsi="Times New Roman"/>
          <w:sz w:val="24"/>
        </w:rPr>
        <w:t>, including the UN Charter,</w:t>
      </w:r>
      <w:r w:rsidR="0023618F" w:rsidRPr="00D71273">
        <w:rPr>
          <w:rFonts w:ascii="Times New Roman" w:eastAsia="BIZ UDPGothic" w:hAnsi="Times New Roman"/>
          <w:sz w:val="24"/>
        </w:rPr>
        <w:t xml:space="preserve"> and respect for sovereignty.</w:t>
      </w:r>
      <w:r w:rsidR="002C0F9E">
        <w:rPr>
          <w:rFonts w:ascii="Times New Roman" w:eastAsia="BIZ UDPGothic" w:hAnsi="Times New Roman"/>
          <w:sz w:val="24"/>
        </w:rPr>
        <w:t xml:space="preserve"> </w:t>
      </w:r>
    </w:p>
    <w:bookmarkEnd w:id="0"/>
    <w:p w14:paraId="78E3DF96" w14:textId="6DFD5AE4" w:rsidR="002F0295" w:rsidRPr="00AD1864" w:rsidRDefault="002C0F9E" w:rsidP="009B4D20">
      <w:pPr>
        <w:pStyle w:val="ListParagraph"/>
        <w:numPr>
          <w:ilvl w:val="0"/>
          <w:numId w:val="23"/>
        </w:numPr>
        <w:spacing w:after="240" w:line="360" w:lineRule="auto"/>
        <w:contextualSpacing w:val="0"/>
        <w:rPr>
          <w:rFonts w:ascii="Times New Roman" w:eastAsia="Tahoma" w:hAnsi="Times New Roman"/>
          <w:color w:val="000000"/>
          <w:sz w:val="24"/>
          <w:szCs w:val="24"/>
          <w:lang w:bidi="en-US"/>
        </w:rPr>
      </w:pPr>
      <w:r>
        <w:rPr>
          <w:rFonts w:ascii="Times New Roman" w:eastAsia="BIZ UDPGothic" w:hAnsi="Times New Roman"/>
          <w:sz w:val="24"/>
        </w:rPr>
        <w:t>The</w:t>
      </w:r>
      <w:r w:rsidRPr="00AD1864">
        <w:rPr>
          <w:rFonts w:ascii="Times New Roman" w:eastAsia="BIZ UDPGothic" w:hAnsi="Times New Roman"/>
          <w:sz w:val="24"/>
        </w:rPr>
        <w:t xml:space="preserve"> </w:t>
      </w:r>
      <w:r w:rsidR="00835E72" w:rsidRPr="00AD1864">
        <w:rPr>
          <w:rFonts w:ascii="Times New Roman" w:eastAsia="BIZ UDPGothic" w:hAnsi="Times New Roman"/>
          <w:sz w:val="24"/>
        </w:rPr>
        <w:t xml:space="preserve">cooperation between </w:t>
      </w:r>
      <w:r w:rsidR="00247615">
        <w:rPr>
          <w:rFonts w:ascii="Times New Roman" w:eastAsia="BIZ UDPGothic" w:hAnsi="Times New Roman"/>
          <w:sz w:val="24"/>
        </w:rPr>
        <w:t>Australia and the EU</w:t>
      </w:r>
      <w:r w:rsidR="00835E72" w:rsidRPr="00AD1864">
        <w:rPr>
          <w:rFonts w:ascii="Times New Roman" w:eastAsia="BIZ UDPGothic" w:hAnsi="Times New Roman"/>
          <w:sz w:val="24"/>
        </w:rPr>
        <w:t xml:space="preserve"> supports </w:t>
      </w:r>
      <w:r w:rsidR="00E85BCA">
        <w:rPr>
          <w:rFonts w:ascii="Times New Roman" w:eastAsia="BIZ UDPGothic" w:hAnsi="Times New Roman"/>
          <w:sz w:val="24"/>
        </w:rPr>
        <w:t xml:space="preserve">shared </w:t>
      </w:r>
      <w:r w:rsidR="00835E72" w:rsidRPr="00AD1864">
        <w:rPr>
          <w:rFonts w:ascii="Times New Roman" w:eastAsia="BIZ UDPGothic" w:hAnsi="Times New Roman"/>
          <w:sz w:val="24"/>
        </w:rPr>
        <w:t xml:space="preserve">strategic objectives. The Agreement between </w:t>
      </w:r>
      <w:r w:rsidR="00247615">
        <w:rPr>
          <w:rFonts w:ascii="Times New Roman" w:eastAsia="BIZ UDPGothic" w:hAnsi="Times New Roman"/>
          <w:sz w:val="24"/>
        </w:rPr>
        <w:t>Australia and the EU</w:t>
      </w:r>
      <w:r w:rsidR="00835E72" w:rsidRPr="00AD1864">
        <w:rPr>
          <w:rFonts w:ascii="Times New Roman" w:eastAsia="BIZ UDPGothic" w:hAnsi="Times New Roman"/>
          <w:sz w:val="24"/>
        </w:rPr>
        <w:t xml:space="preserve"> establishing a </w:t>
      </w:r>
      <w:r>
        <w:rPr>
          <w:rFonts w:ascii="Times New Roman" w:eastAsia="BIZ UDPGothic" w:hAnsi="Times New Roman"/>
          <w:sz w:val="24"/>
        </w:rPr>
        <w:t>F</w:t>
      </w:r>
      <w:r w:rsidR="00835E72" w:rsidRPr="00AD1864">
        <w:rPr>
          <w:rFonts w:ascii="Times New Roman" w:eastAsia="BIZ UDPGothic" w:hAnsi="Times New Roman"/>
          <w:sz w:val="24"/>
        </w:rPr>
        <w:t xml:space="preserve">ramework for the </w:t>
      </w:r>
      <w:r>
        <w:rPr>
          <w:rFonts w:ascii="Times New Roman" w:eastAsia="BIZ UDPGothic" w:hAnsi="Times New Roman"/>
          <w:sz w:val="24"/>
        </w:rPr>
        <w:t>P</w:t>
      </w:r>
      <w:r w:rsidR="00835E72" w:rsidRPr="00AD1864">
        <w:rPr>
          <w:rFonts w:ascii="Times New Roman" w:eastAsia="BIZ UDPGothic" w:hAnsi="Times New Roman"/>
          <w:sz w:val="24"/>
        </w:rPr>
        <w:t xml:space="preserve">articipation of Australia in </w:t>
      </w:r>
      <w:r>
        <w:rPr>
          <w:rFonts w:ascii="Times New Roman" w:eastAsia="BIZ UDPGothic" w:hAnsi="Times New Roman"/>
          <w:sz w:val="24"/>
        </w:rPr>
        <w:t>EU</w:t>
      </w:r>
      <w:r w:rsidR="00835E72" w:rsidRPr="00AD1864">
        <w:rPr>
          <w:rFonts w:ascii="Times New Roman" w:eastAsia="BIZ UDPGothic" w:hAnsi="Times New Roman"/>
          <w:sz w:val="24"/>
        </w:rPr>
        <w:t xml:space="preserve"> crisis management operations</w:t>
      </w:r>
      <w:r>
        <w:rPr>
          <w:rFonts w:ascii="Times New Roman" w:eastAsia="BIZ UDPGothic" w:hAnsi="Times New Roman"/>
          <w:sz w:val="24"/>
        </w:rPr>
        <w:t xml:space="preserve"> (FPA)</w:t>
      </w:r>
      <w:r w:rsidR="00835E72" w:rsidRPr="00AD1864">
        <w:rPr>
          <w:rFonts w:ascii="Times New Roman" w:eastAsia="BIZ UDPGothic" w:hAnsi="Times New Roman"/>
          <w:sz w:val="24"/>
        </w:rPr>
        <w:t xml:space="preserve"> has been in effect since 2015. The Agreement between Australia and the EU on the Security of Classified Information was concluded in 2010. </w:t>
      </w:r>
    </w:p>
    <w:p w14:paraId="5C942DEC" w14:textId="085234B2" w:rsidR="00163034" w:rsidRPr="00163034" w:rsidRDefault="00247615" w:rsidP="009B4D20">
      <w:pPr>
        <w:pStyle w:val="ListParagraph"/>
        <w:numPr>
          <w:ilvl w:val="0"/>
          <w:numId w:val="23"/>
        </w:numPr>
        <w:spacing w:after="240" w:line="360" w:lineRule="auto"/>
        <w:contextualSpacing w:val="0"/>
        <w:rPr>
          <w:rFonts w:ascii="Times New Roman" w:eastAsia="Tahoma" w:hAnsi="Times New Roman"/>
          <w:color w:val="000000"/>
          <w:sz w:val="24"/>
          <w:szCs w:val="24"/>
          <w:lang w:bidi="en-US"/>
        </w:rPr>
      </w:pPr>
      <w:r>
        <w:rPr>
          <w:rFonts w:ascii="Times New Roman" w:eastAsia="Tahoma" w:hAnsi="Times New Roman"/>
          <w:color w:val="000000"/>
          <w:sz w:val="24"/>
          <w:szCs w:val="24"/>
          <w:lang w:bidi="en-US"/>
        </w:rPr>
        <w:t>Australia and the EU</w:t>
      </w:r>
      <w:r w:rsidR="00163034" w:rsidRPr="00163034">
        <w:rPr>
          <w:rFonts w:ascii="Times New Roman" w:eastAsia="Tahoma" w:hAnsi="Times New Roman"/>
          <w:color w:val="000000"/>
          <w:sz w:val="24"/>
          <w:szCs w:val="24"/>
          <w:lang w:bidi="en-US"/>
        </w:rPr>
        <w:t xml:space="preserve"> have a long track record of mutual coordination and alignment in the multilateral system</w:t>
      </w:r>
      <w:r w:rsidR="002C0F9E">
        <w:rPr>
          <w:rFonts w:ascii="Times New Roman" w:eastAsia="Tahoma" w:hAnsi="Times New Roman"/>
          <w:color w:val="000000"/>
          <w:sz w:val="24"/>
          <w:szCs w:val="24"/>
          <w:lang w:bidi="en-US"/>
        </w:rPr>
        <w:t>, based on UN Charter implementation</w:t>
      </w:r>
      <w:r w:rsidR="00163034" w:rsidRPr="00163034">
        <w:rPr>
          <w:rFonts w:ascii="Times New Roman" w:eastAsia="Tahoma" w:hAnsi="Times New Roman"/>
          <w:color w:val="000000"/>
          <w:sz w:val="24"/>
          <w:szCs w:val="24"/>
          <w:lang w:bidi="en-US"/>
        </w:rPr>
        <w:t>.</w:t>
      </w:r>
    </w:p>
    <w:p w14:paraId="5171E3EF" w14:textId="1C1C76B5" w:rsidR="00BF65AA" w:rsidRPr="006A268D" w:rsidRDefault="00BF65AA" w:rsidP="00241DA8">
      <w:pPr>
        <w:pStyle w:val="Heading1"/>
        <w:rPr>
          <w:rFonts w:ascii="Times New Roman" w:hAnsi="Times New Roman" w:cs="Times New Roman"/>
          <w:b/>
          <w:bCs/>
          <w:color w:val="auto"/>
          <w:sz w:val="26"/>
          <w:szCs w:val="26"/>
        </w:rPr>
      </w:pPr>
      <w:r w:rsidRPr="006A268D">
        <w:rPr>
          <w:rFonts w:ascii="Times New Roman" w:hAnsi="Times New Roman" w:cs="Times New Roman"/>
          <w:b/>
          <w:bCs/>
          <w:color w:val="auto"/>
          <w:sz w:val="26"/>
          <w:szCs w:val="26"/>
        </w:rPr>
        <w:t>General Framework</w:t>
      </w:r>
    </w:p>
    <w:p w14:paraId="2514A0A3" w14:textId="54F6919A" w:rsidR="007F3824" w:rsidRPr="002F1C07" w:rsidRDefault="00247615" w:rsidP="00241DA8">
      <w:pPr>
        <w:pStyle w:val="ListParagraph"/>
        <w:numPr>
          <w:ilvl w:val="0"/>
          <w:numId w:val="23"/>
        </w:numPr>
        <w:spacing w:before="240"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163034" w:rsidRPr="00163034">
        <w:rPr>
          <w:rFonts w:ascii="Times New Roman" w:eastAsia="BIZ UDPGothic" w:hAnsi="Times New Roman"/>
          <w:sz w:val="24"/>
        </w:rPr>
        <w:t xml:space="preserve"> have decided to establish and implement a tailor-made, mutually beneficial Security and Defence Partnership that will frame bilateral dialogue and cooperation across the full security and defence </w:t>
      </w:r>
      <w:r w:rsidR="00163034" w:rsidRPr="00817F35">
        <w:rPr>
          <w:rFonts w:ascii="Times New Roman" w:eastAsia="BIZ UDPGothic" w:hAnsi="Times New Roman"/>
          <w:sz w:val="24"/>
        </w:rPr>
        <w:t xml:space="preserve">spectrum. </w:t>
      </w:r>
      <w:r w:rsidR="00692B64" w:rsidRPr="00817F35">
        <w:rPr>
          <w:rFonts w:ascii="Times New Roman" w:eastAsia="BIZ UDPGothic" w:hAnsi="Times New Roman"/>
          <w:sz w:val="24"/>
        </w:rPr>
        <w:t>Building on regular exchanges between the High Representative of the Union for Foreign Affairs and Security Policy/Vice-President of the European Commission, and Australia’s Minister for Foreign Affairs, in conjunction with other relevant participants as appropriate, t</w:t>
      </w:r>
      <w:r w:rsidR="00163034" w:rsidRPr="00817F35">
        <w:rPr>
          <w:rFonts w:ascii="Times New Roman" w:eastAsia="BIZ UDPGothic" w:hAnsi="Times New Roman"/>
          <w:sz w:val="24"/>
        </w:rPr>
        <w:t>his Security and Defence Partnership will be underpinned</w:t>
      </w:r>
      <w:r w:rsidR="00692B64" w:rsidRPr="00817F35">
        <w:rPr>
          <w:rFonts w:ascii="Times New Roman" w:eastAsia="BIZ UDPGothic" w:hAnsi="Times New Roman"/>
          <w:sz w:val="24"/>
        </w:rPr>
        <w:t xml:space="preserve"> through</w:t>
      </w:r>
      <w:r w:rsidR="00163034" w:rsidRPr="00817F35">
        <w:rPr>
          <w:rFonts w:ascii="Times New Roman" w:eastAsia="BIZ UDPGothic" w:hAnsi="Times New Roman"/>
          <w:sz w:val="24"/>
        </w:rPr>
        <w:t xml:space="preserve"> </w:t>
      </w:r>
      <w:r w:rsidR="00163034" w:rsidRPr="00692B64">
        <w:rPr>
          <w:rFonts w:ascii="Times New Roman" w:eastAsia="BIZ UDPGothic" w:hAnsi="Times New Roman"/>
          <w:sz w:val="24"/>
        </w:rPr>
        <w:t xml:space="preserve">dialogue and consultation </w:t>
      </w:r>
      <w:r w:rsidR="00163034" w:rsidRPr="002F1C07">
        <w:rPr>
          <w:rFonts w:ascii="Times New Roman" w:eastAsia="BIZ UDPGothic" w:hAnsi="Times New Roman"/>
          <w:sz w:val="24"/>
        </w:rPr>
        <w:t>mechanisms in pursuit of</w:t>
      </w:r>
      <w:r w:rsidR="00692B64" w:rsidRPr="002F1C07">
        <w:rPr>
          <w:rFonts w:ascii="Times New Roman" w:eastAsia="BIZ UDPGothic" w:hAnsi="Times New Roman"/>
          <w:sz w:val="24"/>
        </w:rPr>
        <w:t xml:space="preserve"> their</w:t>
      </w:r>
      <w:r w:rsidR="008F4740" w:rsidRPr="002F1C07">
        <w:rPr>
          <w:rFonts w:ascii="Times New Roman" w:eastAsia="BIZ UDPGothic" w:hAnsi="Times New Roman"/>
          <w:sz w:val="24"/>
        </w:rPr>
        <w:t xml:space="preserve"> </w:t>
      </w:r>
      <w:r w:rsidR="00163034" w:rsidRPr="002F1C07">
        <w:rPr>
          <w:rFonts w:ascii="Times New Roman" w:eastAsia="BIZ UDPGothic" w:hAnsi="Times New Roman"/>
          <w:sz w:val="24"/>
        </w:rPr>
        <w:t>mutual interests and objectives</w:t>
      </w:r>
      <w:r w:rsidR="00F34C3A" w:rsidRPr="002F1C07">
        <w:rPr>
          <w:rFonts w:ascii="Times New Roman" w:eastAsia="BIZ UDPGothic" w:hAnsi="Times New Roman"/>
          <w:sz w:val="24"/>
        </w:rPr>
        <w:t>.</w:t>
      </w:r>
    </w:p>
    <w:p w14:paraId="44954780" w14:textId="4C199584" w:rsidR="00163034" w:rsidRDefault="0060172B" w:rsidP="00C965D7">
      <w:pPr>
        <w:pStyle w:val="ListParagraph"/>
        <w:numPr>
          <w:ilvl w:val="1"/>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T</w:t>
      </w:r>
      <w:r w:rsidR="00163034" w:rsidRPr="00163034">
        <w:rPr>
          <w:rFonts w:ascii="Times New Roman" w:eastAsia="BIZ UDPGothic" w:hAnsi="Times New Roman"/>
          <w:sz w:val="24"/>
        </w:rPr>
        <w:t xml:space="preserve">he annual </w:t>
      </w:r>
      <w:r w:rsidR="00F85118">
        <w:rPr>
          <w:rFonts w:ascii="Times New Roman" w:eastAsia="BIZ UDPGothic" w:hAnsi="Times New Roman"/>
          <w:sz w:val="24"/>
        </w:rPr>
        <w:t>Australia-EU</w:t>
      </w:r>
      <w:r w:rsidR="00163034" w:rsidRPr="00163034">
        <w:rPr>
          <w:rFonts w:ascii="Times New Roman" w:eastAsia="BIZ UDPGothic" w:hAnsi="Times New Roman"/>
          <w:sz w:val="24"/>
        </w:rPr>
        <w:t xml:space="preserve"> Security and Defence Dialogue </w:t>
      </w:r>
      <w:r w:rsidR="007E4926">
        <w:rPr>
          <w:rFonts w:ascii="Times New Roman" w:eastAsia="BIZ UDPGothic" w:hAnsi="Times New Roman"/>
          <w:sz w:val="24"/>
        </w:rPr>
        <w:t xml:space="preserve">(the Dialogue) </w:t>
      </w:r>
      <w:r>
        <w:rPr>
          <w:rFonts w:ascii="Times New Roman" w:eastAsia="BIZ UDPGothic" w:hAnsi="Times New Roman"/>
          <w:sz w:val="24"/>
        </w:rPr>
        <w:t xml:space="preserve">will be elevated </w:t>
      </w:r>
      <w:r w:rsidR="00163034" w:rsidRPr="00163034">
        <w:rPr>
          <w:rFonts w:ascii="Times New Roman" w:eastAsia="BIZ UDPGothic" w:hAnsi="Times New Roman"/>
          <w:sz w:val="24"/>
        </w:rPr>
        <w:t xml:space="preserve">to </w:t>
      </w:r>
      <w:r w:rsidR="00C20339">
        <w:rPr>
          <w:rFonts w:ascii="Times New Roman" w:eastAsia="BIZ UDPGothic" w:hAnsi="Times New Roman"/>
          <w:sz w:val="24"/>
        </w:rPr>
        <w:t xml:space="preserve">the level of </w:t>
      </w:r>
      <w:r w:rsidR="00F85118">
        <w:rPr>
          <w:rFonts w:ascii="Times New Roman" w:eastAsia="BIZ UDPGothic" w:hAnsi="Times New Roman"/>
          <w:sz w:val="24"/>
        </w:rPr>
        <w:t xml:space="preserve">Australian Department of Foreign Affairs and Trade (DFAT) and Department of Defence First Assistant Secretary and </w:t>
      </w:r>
      <w:r w:rsidR="00C20339">
        <w:rPr>
          <w:rFonts w:ascii="Times New Roman" w:eastAsia="BIZ UDPGothic" w:hAnsi="Times New Roman"/>
          <w:sz w:val="24"/>
        </w:rPr>
        <w:t>the</w:t>
      </w:r>
      <w:r w:rsidR="00576050">
        <w:rPr>
          <w:rFonts w:ascii="Times New Roman" w:eastAsia="BIZ UDPGothic" w:hAnsi="Times New Roman"/>
          <w:sz w:val="24"/>
        </w:rPr>
        <w:t xml:space="preserve"> </w:t>
      </w:r>
      <w:r w:rsidR="00AC4370">
        <w:rPr>
          <w:rFonts w:ascii="Times New Roman" w:eastAsia="BIZ UDPGothic" w:hAnsi="Times New Roman"/>
          <w:sz w:val="24"/>
        </w:rPr>
        <w:t xml:space="preserve">European External Action Service </w:t>
      </w:r>
      <w:r w:rsidR="00214859">
        <w:rPr>
          <w:rFonts w:ascii="Times New Roman" w:eastAsia="BIZ UDPGothic" w:hAnsi="Times New Roman"/>
          <w:sz w:val="24"/>
        </w:rPr>
        <w:t>(</w:t>
      </w:r>
      <w:r w:rsidR="00576050">
        <w:rPr>
          <w:rFonts w:ascii="Times New Roman" w:eastAsia="BIZ UDPGothic" w:hAnsi="Times New Roman"/>
          <w:sz w:val="24"/>
        </w:rPr>
        <w:t>EEAS</w:t>
      </w:r>
      <w:r w:rsidR="00214859">
        <w:rPr>
          <w:rFonts w:ascii="Times New Roman" w:eastAsia="BIZ UDPGothic" w:hAnsi="Times New Roman"/>
          <w:sz w:val="24"/>
        </w:rPr>
        <w:t>)</w:t>
      </w:r>
      <w:r w:rsidR="00576050">
        <w:rPr>
          <w:rFonts w:ascii="Times New Roman" w:eastAsia="BIZ UDPGothic" w:hAnsi="Times New Roman"/>
          <w:sz w:val="24"/>
        </w:rPr>
        <w:t xml:space="preserve"> </w:t>
      </w:r>
      <w:r w:rsidR="00126D10">
        <w:rPr>
          <w:rFonts w:ascii="Times New Roman" w:eastAsia="BIZ UDPGothic" w:hAnsi="Times New Roman"/>
          <w:sz w:val="24"/>
        </w:rPr>
        <w:t>Managing Director for Peace, Security and Defence</w:t>
      </w:r>
      <w:r w:rsidR="00576050">
        <w:rPr>
          <w:rFonts w:ascii="Times New Roman" w:eastAsia="BIZ UDPGothic" w:hAnsi="Times New Roman"/>
          <w:sz w:val="24"/>
        </w:rPr>
        <w:t xml:space="preserve"> </w:t>
      </w:r>
      <w:r w:rsidR="00C66742">
        <w:rPr>
          <w:rFonts w:ascii="Times New Roman" w:eastAsia="BIZ UDPGothic" w:hAnsi="Times New Roman"/>
          <w:sz w:val="24"/>
        </w:rPr>
        <w:t>level</w:t>
      </w:r>
      <w:r w:rsidR="005A1A88">
        <w:rPr>
          <w:rFonts w:ascii="Times New Roman" w:eastAsia="BIZ UDPGothic" w:hAnsi="Times New Roman"/>
          <w:sz w:val="24"/>
        </w:rPr>
        <w:t>,</w:t>
      </w:r>
      <w:r w:rsidR="008813CA">
        <w:rPr>
          <w:rFonts w:ascii="Times New Roman" w:eastAsia="BIZ UDPGothic" w:hAnsi="Times New Roman"/>
          <w:sz w:val="24"/>
        </w:rPr>
        <w:t xml:space="preserve"> </w:t>
      </w:r>
      <w:r w:rsidR="00C20339">
        <w:rPr>
          <w:rFonts w:ascii="Times New Roman" w:eastAsia="BIZ UDPGothic" w:hAnsi="Times New Roman"/>
          <w:sz w:val="24"/>
        </w:rPr>
        <w:t xml:space="preserve">to discuss </w:t>
      </w:r>
      <w:r w:rsidR="00C20339" w:rsidRPr="00C20339">
        <w:rPr>
          <w:rFonts w:ascii="Times New Roman" w:eastAsia="BIZ UDPGothic" w:hAnsi="Times New Roman"/>
          <w:sz w:val="24"/>
        </w:rPr>
        <w:t xml:space="preserve">broad strategic </w:t>
      </w:r>
      <w:r w:rsidR="00214859">
        <w:rPr>
          <w:rFonts w:ascii="Times New Roman" w:eastAsia="BIZ UDPGothic" w:hAnsi="Times New Roman"/>
          <w:sz w:val="24"/>
        </w:rPr>
        <w:t>and</w:t>
      </w:r>
      <w:r w:rsidR="00C20339" w:rsidRPr="00C20339">
        <w:rPr>
          <w:rFonts w:ascii="Times New Roman" w:eastAsia="BIZ UDPGothic" w:hAnsi="Times New Roman"/>
          <w:sz w:val="24"/>
        </w:rPr>
        <w:t xml:space="preserve"> thematic security and defence issues</w:t>
      </w:r>
      <w:r w:rsidR="00576050" w:rsidRPr="00163034">
        <w:rPr>
          <w:rFonts w:ascii="Times New Roman" w:eastAsia="BIZ UDPGothic" w:hAnsi="Times New Roman"/>
          <w:sz w:val="24"/>
        </w:rPr>
        <w:t>.</w:t>
      </w:r>
      <w:r w:rsidR="00163034" w:rsidRPr="00163034">
        <w:rPr>
          <w:rFonts w:ascii="Times New Roman" w:eastAsia="BIZ UDPGothic" w:hAnsi="Times New Roman"/>
          <w:sz w:val="24"/>
        </w:rPr>
        <w:t xml:space="preserve"> </w:t>
      </w:r>
      <w:r w:rsidR="00247615">
        <w:rPr>
          <w:rFonts w:ascii="Times New Roman" w:eastAsia="BIZ UDPGothic" w:hAnsi="Times New Roman"/>
          <w:sz w:val="24"/>
        </w:rPr>
        <w:t>Australia and the EU</w:t>
      </w:r>
      <w:r w:rsidR="00163034" w:rsidRPr="00163034">
        <w:rPr>
          <w:rFonts w:ascii="Times New Roman" w:eastAsia="BIZ UDPGothic" w:hAnsi="Times New Roman"/>
          <w:sz w:val="24"/>
        </w:rPr>
        <w:t xml:space="preserve"> will make full use of the Dialogue to </w:t>
      </w:r>
      <w:r w:rsidR="00470804">
        <w:rPr>
          <w:rFonts w:ascii="Times New Roman" w:eastAsia="BIZ UDPGothic" w:hAnsi="Times New Roman"/>
          <w:sz w:val="24"/>
        </w:rPr>
        <w:t>monitor the development</w:t>
      </w:r>
      <w:r w:rsidR="00163034" w:rsidRPr="00163034">
        <w:rPr>
          <w:rFonts w:ascii="Times New Roman" w:eastAsia="BIZ UDPGothic" w:hAnsi="Times New Roman"/>
          <w:sz w:val="24"/>
        </w:rPr>
        <w:t xml:space="preserve"> and implementation of the Security and Defence Partnership and </w:t>
      </w:r>
      <w:r w:rsidR="00470804">
        <w:rPr>
          <w:rFonts w:ascii="Times New Roman" w:eastAsia="BIZ UDPGothic" w:hAnsi="Times New Roman"/>
          <w:sz w:val="24"/>
        </w:rPr>
        <w:t>oversee</w:t>
      </w:r>
      <w:r w:rsidR="00470804" w:rsidRPr="00163034">
        <w:rPr>
          <w:rFonts w:ascii="Times New Roman" w:eastAsia="BIZ UDPGothic" w:hAnsi="Times New Roman"/>
          <w:sz w:val="24"/>
        </w:rPr>
        <w:t xml:space="preserve"> </w:t>
      </w:r>
      <w:r w:rsidR="00163034" w:rsidRPr="00163034">
        <w:rPr>
          <w:rFonts w:ascii="Times New Roman" w:eastAsia="BIZ UDPGothic" w:hAnsi="Times New Roman"/>
          <w:sz w:val="24"/>
        </w:rPr>
        <w:t>operational cooperation.</w:t>
      </w:r>
    </w:p>
    <w:p w14:paraId="2A3C3D21" w14:textId="6C9DAE6F" w:rsidR="00163034" w:rsidRDefault="00163034" w:rsidP="00C965D7">
      <w:pPr>
        <w:pStyle w:val="ListParagraph"/>
        <w:numPr>
          <w:ilvl w:val="1"/>
          <w:numId w:val="23"/>
        </w:numPr>
        <w:spacing w:after="240" w:line="360" w:lineRule="auto"/>
        <w:contextualSpacing w:val="0"/>
        <w:rPr>
          <w:rFonts w:ascii="Times New Roman" w:eastAsia="BIZ UDPGothic" w:hAnsi="Times New Roman"/>
          <w:sz w:val="24"/>
        </w:rPr>
      </w:pPr>
      <w:r w:rsidRPr="00163034">
        <w:rPr>
          <w:rFonts w:ascii="Times New Roman" w:eastAsia="BIZ UDPGothic" w:hAnsi="Times New Roman"/>
          <w:sz w:val="24"/>
        </w:rPr>
        <w:lastRenderedPageBreak/>
        <w:t>Existing and new thematic dialogues on specific domains of shared interest</w:t>
      </w:r>
      <w:r w:rsidR="0088475E">
        <w:rPr>
          <w:rFonts w:ascii="Times New Roman" w:eastAsia="BIZ UDPGothic" w:hAnsi="Times New Roman"/>
          <w:sz w:val="24"/>
        </w:rPr>
        <w:t xml:space="preserve"> </w:t>
      </w:r>
      <w:r w:rsidR="0088475E" w:rsidRPr="00CF73F0">
        <w:rPr>
          <w:rFonts w:ascii="Times New Roman" w:eastAsia="BIZ UDPGothic" w:hAnsi="Times New Roman"/>
          <w:sz w:val="24"/>
        </w:rPr>
        <w:t>will be used to coordinate respective approaches and</w:t>
      </w:r>
      <w:r w:rsidR="0088475E">
        <w:rPr>
          <w:rFonts w:ascii="Times New Roman" w:eastAsia="BIZ UDPGothic" w:hAnsi="Times New Roman"/>
          <w:sz w:val="24"/>
        </w:rPr>
        <w:t xml:space="preserve"> facilitate joint action. This interaction will</w:t>
      </w:r>
      <w:r w:rsidR="0088475E" w:rsidRPr="00CF73F0">
        <w:rPr>
          <w:rFonts w:ascii="Times New Roman" w:eastAsia="BIZ UDPGothic" w:hAnsi="Times New Roman"/>
          <w:sz w:val="24"/>
        </w:rPr>
        <w:t xml:space="preserve"> inform the Dialogue</w:t>
      </w:r>
      <w:r w:rsidRPr="00163034">
        <w:rPr>
          <w:rFonts w:ascii="Times New Roman" w:eastAsia="BIZ UDPGothic" w:hAnsi="Times New Roman"/>
          <w:sz w:val="24"/>
        </w:rPr>
        <w:t>.</w:t>
      </w:r>
    </w:p>
    <w:p w14:paraId="0C1E2832" w14:textId="32FAFACA" w:rsidR="00BF65AA" w:rsidRPr="006A268D" w:rsidRDefault="00BF65AA" w:rsidP="00241DA8">
      <w:pPr>
        <w:pStyle w:val="Heading1"/>
        <w:rPr>
          <w:rFonts w:ascii="Times New Roman" w:hAnsi="Times New Roman" w:cs="Times New Roman"/>
          <w:b/>
          <w:bCs/>
          <w:color w:val="auto"/>
          <w:sz w:val="26"/>
          <w:szCs w:val="26"/>
        </w:rPr>
      </w:pPr>
      <w:r w:rsidRPr="006A268D">
        <w:rPr>
          <w:rFonts w:ascii="Times New Roman" w:hAnsi="Times New Roman" w:cs="Times New Roman"/>
          <w:b/>
          <w:bCs/>
          <w:color w:val="auto"/>
          <w:sz w:val="26"/>
          <w:szCs w:val="26"/>
        </w:rPr>
        <w:t>Areas of Cooperation</w:t>
      </w:r>
    </w:p>
    <w:p w14:paraId="609383D6" w14:textId="08FDA04C" w:rsidR="00956FE7" w:rsidRPr="00DA189B" w:rsidRDefault="00247615" w:rsidP="00241DA8">
      <w:pPr>
        <w:pStyle w:val="ListParagraph"/>
        <w:numPr>
          <w:ilvl w:val="0"/>
          <w:numId w:val="23"/>
        </w:numPr>
        <w:spacing w:before="240" w:after="240" w:line="360" w:lineRule="auto"/>
        <w:contextualSpacing w:val="0"/>
        <w:rPr>
          <w:rFonts w:ascii="Times New Roman" w:eastAsia="BIZ UDPGothic" w:hAnsi="Times New Roman"/>
          <w:b/>
          <w:sz w:val="24"/>
        </w:rPr>
      </w:pPr>
      <w:r>
        <w:rPr>
          <w:rFonts w:ascii="Times New Roman" w:eastAsia="BIZ UDPGothic" w:hAnsi="Times New Roman"/>
          <w:sz w:val="24"/>
        </w:rPr>
        <w:t>Australia and the EU</w:t>
      </w:r>
      <w:r w:rsidR="000805C7" w:rsidRPr="00F34C3A">
        <w:rPr>
          <w:rFonts w:ascii="Times New Roman" w:eastAsia="BIZ UDPGothic" w:hAnsi="Times New Roman"/>
          <w:sz w:val="24"/>
        </w:rPr>
        <w:t xml:space="preserve"> will expand</w:t>
      </w:r>
      <w:r w:rsidR="000805C7" w:rsidRPr="000805C7">
        <w:rPr>
          <w:rFonts w:ascii="Times New Roman" w:eastAsia="BIZ UDPGothic" w:hAnsi="Times New Roman"/>
          <w:sz w:val="24"/>
        </w:rPr>
        <w:t xml:space="preserve"> </w:t>
      </w:r>
      <w:r w:rsidR="00B174D2">
        <w:rPr>
          <w:rFonts w:ascii="Times New Roman" w:eastAsia="BIZ UDPGothic" w:hAnsi="Times New Roman"/>
          <w:sz w:val="24"/>
        </w:rPr>
        <w:t xml:space="preserve">exchanges and </w:t>
      </w:r>
      <w:r w:rsidR="000805C7" w:rsidRPr="000805C7">
        <w:rPr>
          <w:rFonts w:ascii="Times New Roman" w:eastAsia="BIZ UDPGothic" w:hAnsi="Times New Roman"/>
          <w:sz w:val="24"/>
        </w:rPr>
        <w:t>cooperation in areas including</w:t>
      </w:r>
      <w:r w:rsidR="009E5A5A">
        <w:rPr>
          <w:rFonts w:ascii="Times New Roman" w:eastAsia="BIZ UDPGothic" w:hAnsi="Times New Roman"/>
          <w:sz w:val="24"/>
        </w:rPr>
        <w:t xml:space="preserve"> those set out below</w:t>
      </w:r>
      <w:r w:rsidR="00BF65AA" w:rsidRPr="00DA189B">
        <w:rPr>
          <w:rFonts w:ascii="Times New Roman" w:eastAsia="BIZ UDPGothic" w:hAnsi="Times New Roman"/>
          <w:b/>
          <w:sz w:val="24"/>
        </w:rPr>
        <w:t xml:space="preserve">: </w:t>
      </w:r>
    </w:p>
    <w:p w14:paraId="373A9E85" w14:textId="40ACE9A3" w:rsidR="00394FB3" w:rsidRPr="00FE6557" w:rsidRDefault="00394FB3" w:rsidP="003B5B1D">
      <w:pPr>
        <w:pStyle w:val="Heading2"/>
        <w:rPr>
          <w:rFonts w:ascii="Times New Roman" w:eastAsia="BIZ UDPGothic" w:hAnsi="Times New Roman" w:cs="Times New Roman"/>
          <w:b/>
          <w:bCs/>
          <w:color w:val="auto"/>
          <w:sz w:val="24"/>
          <w:szCs w:val="24"/>
        </w:rPr>
      </w:pPr>
      <w:r w:rsidRPr="00FE6557">
        <w:rPr>
          <w:rFonts w:ascii="Times New Roman" w:eastAsia="BIZ UDPGothic" w:hAnsi="Times New Roman" w:cs="Times New Roman"/>
          <w:b/>
          <w:bCs/>
          <w:color w:val="auto"/>
          <w:sz w:val="24"/>
          <w:szCs w:val="24"/>
        </w:rPr>
        <w:t>Consultations on global and regional security issues</w:t>
      </w:r>
    </w:p>
    <w:p w14:paraId="3F5337F7" w14:textId="322A1370" w:rsidR="000A2440" w:rsidRPr="00817F35" w:rsidRDefault="00247615" w:rsidP="00985C01">
      <w:pPr>
        <w:pStyle w:val="ListParagraph"/>
        <w:numPr>
          <w:ilvl w:val="0"/>
          <w:numId w:val="23"/>
        </w:numPr>
        <w:spacing w:before="240"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0A2440">
        <w:rPr>
          <w:rFonts w:ascii="Times New Roman" w:eastAsia="BIZ UDPGothic" w:hAnsi="Times New Roman"/>
          <w:sz w:val="24"/>
        </w:rPr>
        <w:t xml:space="preserve"> will have r</w:t>
      </w:r>
      <w:r w:rsidR="000A2440" w:rsidRPr="00982770">
        <w:rPr>
          <w:rFonts w:ascii="Times New Roman" w:eastAsia="BIZ UDPGothic" w:hAnsi="Times New Roman"/>
          <w:sz w:val="24"/>
        </w:rPr>
        <w:t xml:space="preserve">egular exchanges on </w:t>
      </w:r>
      <w:r w:rsidR="000A2440" w:rsidRPr="00817F35">
        <w:rPr>
          <w:rFonts w:ascii="Times New Roman" w:eastAsia="BIZ UDPGothic" w:hAnsi="Times New Roman"/>
          <w:sz w:val="24"/>
        </w:rPr>
        <w:t xml:space="preserve">global and </w:t>
      </w:r>
      <w:r w:rsidR="00214859" w:rsidRPr="00817F35">
        <w:rPr>
          <w:rFonts w:ascii="Times New Roman" w:eastAsia="BIZ UDPGothic" w:hAnsi="Times New Roman"/>
          <w:sz w:val="24"/>
        </w:rPr>
        <w:t xml:space="preserve">respective </w:t>
      </w:r>
      <w:r w:rsidR="000A2440" w:rsidRPr="00817F35">
        <w:rPr>
          <w:rFonts w:ascii="Times New Roman" w:eastAsia="BIZ UDPGothic" w:hAnsi="Times New Roman"/>
          <w:sz w:val="24"/>
        </w:rPr>
        <w:t xml:space="preserve">regional security developments. </w:t>
      </w:r>
    </w:p>
    <w:p w14:paraId="4F40C9F4" w14:textId="257FE9D7" w:rsidR="0017086D" w:rsidRPr="00985C01" w:rsidRDefault="0017086D" w:rsidP="00985C01">
      <w:pPr>
        <w:pStyle w:val="Heading2"/>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t>Support to Ukraine</w:t>
      </w:r>
    </w:p>
    <w:p w14:paraId="638F8BE1" w14:textId="72A602BC" w:rsidR="0017086D" w:rsidRPr="00164CA3" w:rsidRDefault="00247615" w:rsidP="00985C01">
      <w:pPr>
        <w:pStyle w:val="ListParagraph"/>
        <w:numPr>
          <w:ilvl w:val="0"/>
          <w:numId w:val="23"/>
        </w:numPr>
        <w:spacing w:before="240"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164CA3" w:rsidRPr="00817F35">
        <w:rPr>
          <w:rFonts w:ascii="Times New Roman" w:eastAsia="BIZ UDPGothic" w:hAnsi="Times New Roman"/>
          <w:sz w:val="24"/>
        </w:rPr>
        <w:t xml:space="preserve"> will strengthen and enhance their collaboration </w:t>
      </w:r>
      <w:r w:rsidR="00656701" w:rsidRPr="00817F35">
        <w:rPr>
          <w:rFonts w:ascii="Times New Roman" w:eastAsia="BIZ UDPGothic" w:hAnsi="Times New Roman"/>
          <w:sz w:val="24"/>
        </w:rPr>
        <w:t xml:space="preserve">to provide </w:t>
      </w:r>
      <w:r w:rsidR="00164CA3" w:rsidRPr="00817F35">
        <w:rPr>
          <w:rFonts w:ascii="Times New Roman" w:eastAsia="BIZ UDPGothic" w:hAnsi="Times New Roman"/>
          <w:sz w:val="24"/>
        </w:rPr>
        <w:t>long-term support to Ukraine</w:t>
      </w:r>
      <w:r w:rsidR="00656701" w:rsidRPr="00817F35">
        <w:rPr>
          <w:rFonts w:ascii="Times New Roman" w:eastAsia="BIZ UDPGothic" w:hAnsi="Times New Roman"/>
          <w:sz w:val="24"/>
        </w:rPr>
        <w:t xml:space="preserve"> and increase pressure on Russia</w:t>
      </w:r>
      <w:r w:rsidR="00164CA3" w:rsidRPr="00817F35">
        <w:rPr>
          <w:rFonts w:ascii="Times New Roman" w:eastAsia="BIZ UDPGothic" w:hAnsi="Times New Roman"/>
          <w:sz w:val="24"/>
        </w:rPr>
        <w:t xml:space="preserve">. </w:t>
      </w:r>
      <w:r>
        <w:rPr>
          <w:rFonts w:ascii="Times New Roman" w:eastAsia="BIZ UDPGothic" w:hAnsi="Times New Roman"/>
          <w:sz w:val="24"/>
        </w:rPr>
        <w:t>Australia and the EU</w:t>
      </w:r>
      <w:r w:rsidR="00164CA3" w:rsidRPr="00817F35">
        <w:rPr>
          <w:rFonts w:ascii="Times New Roman" w:eastAsia="BIZ UDPGothic" w:hAnsi="Times New Roman"/>
          <w:sz w:val="24"/>
        </w:rPr>
        <w:t xml:space="preserve"> will work together to promote a comprehensive, just and sustainable peace, based on international law, </w:t>
      </w:r>
      <w:r w:rsidR="00A60DE3" w:rsidRPr="00817F35">
        <w:rPr>
          <w:rFonts w:ascii="Times New Roman" w:eastAsia="BIZ UDPGothic" w:hAnsi="Times New Roman"/>
          <w:sz w:val="24"/>
        </w:rPr>
        <w:t xml:space="preserve">including </w:t>
      </w:r>
      <w:r w:rsidR="00164CA3" w:rsidRPr="00817F35">
        <w:rPr>
          <w:rFonts w:ascii="Times New Roman" w:eastAsia="BIZ UDPGothic" w:hAnsi="Times New Roman"/>
          <w:sz w:val="24"/>
        </w:rPr>
        <w:t>the UN Charter and the re</w:t>
      </w:r>
      <w:r w:rsidR="00164CA3" w:rsidRPr="00164CA3">
        <w:rPr>
          <w:rFonts w:ascii="Times New Roman" w:eastAsia="BIZ UDPGothic" w:hAnsi="Times New Roman"/>
          <w:sz w:val="24"/>
        </w:rPr>
        <w:t>levant UN General Assembly Resolutions</w:t>
      </w:r>
      <w:r w:rsidR="00B174D2">
        <w:rPr>
          <w:rFonts w:ascii="Times New Roman" w:eastAsia="BIZ UDPGothic" w:hAnsi="Times New Roman"/>
          <w:sz w:val="24"/>
        </w:rPr>
        <w:t>.</w:t>
      </w:r>
    </w:p>
    <w:p w14:paraId="2B9640F6" w14:textId="27DEA948" w:rsidR="004822F5" w:rsidRPr="004822F5" w:rsidRDefault="00247615" w:rsidP="009B4D20">
      <w:pPr>
        <w:pStyle w:val="ListParagraph"/>
        <w:numPr>
          <w:ilvl w:val="0"/>
          <w:numId w:val="23"/>
        </w:numPr>
        <w:spacing w:after="240" w:line="360" w:lineRule="auto"/>
        <w:contextualSpacing w:val="0"/>
        <w:rPr>
          <w:rFonts w:ascii="Times New Roman" w:eastAsia="BIZ UDPGothic" w:hAnsi="Times New Roman"/>
          <w:sz w:val="24"/>
          <w:u w:val="single"/>
        </w:rPr>
      </w:pPr>
      <w:r>
        <w:rPr>
          <w:rFonts w:ascii="Times New Roman" w:eastAsia="BIZ UDPGothic" w:hAnsi="Times New Roman"/>
          <w:sz w:val="24"/>
        </w:rPr>
        <w:t>Australia and the EU</w:t>
      </w:r>
      <w:r w:rsidR="00164CA3" w:rsidRPr="00164CA3">
        <w:rPr>
          <w:rFonts w:ascii="Times New Roman" w:eastAsia="BIZ UDPGothic" w:hAnsi="Times New Roman"/>
          <w:sz w:val="24"/>
        </w:rPr>
        <w:t xml:space="preserve"> will </w:t>
      </w:r>
      <w:r w:rsidR="00E06DD0">
        <w:rPr>
          <w:rFonts w:ascii="Times New Roman" w:eastAsia="BIZ UDPGothic" w:hAnsi="Times New Roman"/>
          <w:sz w:val="24"/>
        </w:rPr>
        <w:t xml:space="preserve">explore options </w:t>
      </w:r>
      <w:r w:rsidR="006A4960">
        <w:rPr>
          <w:rFonts w:ascii="Times New Roman" w:eastAsia="BIZ UDPGothic" w:hAnsi="Times New Roman"/>
          <w:sz w:val="24"/>
        </w:rPr>
        <w:t xml:space="preserve">in support of Ukraine </w:t>
      </w:r>
      <w:r w:rsidR="00E06DD0">
        <w:rPr>
          <w:rFonts w:ascii="Times New Roman" w:eastAsia="BIZ UDPGothic" w:hAnsi="Times New Roman"/>
          <w:sz w:val="24"/>
        </w:rPr>
        <w:t xml:space="preserve">to </w:t>
      </w:r>
      <w:r w:rsidR="00164CA3" w:rsidRPr="00164CA3">
        <w:rPr>
          <w:rFonts w:ascii="Times New Roman" w:eastAsia="BIZ UDPGothic" w:hAnsi="Times New Roman"/>
          <w:sz w:val="24"/>
        </w:rPr>
        <w:t xml:space="preserve">cooperate </w:t>
      </w:r>
      <w:r w:rsidR="00A61422">
        <w:rPr>
          <w:rFonts w:ascii="Times New Roman" w:eastAsia="BIZ UDPGothic" w:hAnsi="Times New Roman"/>
          <w:sz w:val="24"/>
        </w:rPr>
        <w:t>on</w:t>
      </w:r>
      <w:r w:rsidR="00164CA3" w:rsidRPr="00164CA3">
        <w:rPr>
          <w:rFonts w:ascii="Times New Roman" w:eastAsia="BIZ UDPGothic" w:hAnsi="Times New Roman"/>
          <w:sz w:val="24"/>
        </w:rPr>
        <w:t xml:space="preserve"> civil reconstruction</w:t>
      </w:r>
      <w:r w:rsidR="00901CFE">
        <w:rPr>
          <w:rFonts w:ascii="Times New Roman" w:eastAsia="BIZ UDPGothic" w:hAnsi="Times New Roman"/>
          <w:sz w:val="24"/>
        </w:rPr>
        <w:t>,</w:t>
      </w:r>
      <w:r w:rsidR="004822F5">
        <w:rPr>
          <w:rFonts w:ascii="Times New Roman" w:eastAsia="BIZ UDPGothic" w:hAnsi="Times New Roman"/>
          <w:sz w:val="24"/>
        </w:rPr>
        <w:t xml:space="preserve"> financial assistance</w:t>
      </w:r>
      <w:r w:rsidR="00901CFE">
        <w:rPr>
          <w:rFonts w:ascii="Times New Roman" w:eastAsia="BIZ UDPGothic" w:hAnsi="Times New Roman"/>
          <w:sz w:val="24"/>
        </w:rPr>
        <w:t xml:space="preserve"> and alignment on restrictive measures. </w:t>
      </w:r>
    </w:p>
    <w:p w14:paraId="0DB2D6BE" w14:textId="77949FFA" w:rsidR="00164CA3" w:rsidRPr="00164CA3" w:rsidRDefault="00F85118"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Australia-EU</w:t>
      </w:r>
      <w:r w:rsidR="00164CA3" w:rsidRPr="00164CA3">
        <w:rPr>
          <w:rFonts w:ascii="Times New Roman" w:eastAsia="BIZ UDPGothic" w:hAnsi="Times New Roman"/>
          <w:sz w:val="24"/>
        </w:rPr>
        <w:t xml:space="preserve"> cooperation in support of Ukraine will fully respect the security and defence policy </w:t>
      </w:r>
      <w:r w:rsidR="00B174D2">
        <w:rPr>
          <w:rFonts w:ascii="Times New Roman" w:eastAsia="BIZ UDPGothic" w:hAnsi="Times New Roman"/>
          <w:sz w:val="24"/>
        </w:rPr>
        <w:t>and</w:t>
      </w:r>
      <w:r w:rsidR="00164CA3" w:rsidRPr="00164CA3">
        <w:rPr>
          <w:rFonts w:ascii="Times New Roman" w:eastAsia="BIZ UDPGothic" w:hAnsi="Times New Roman"/>
          <w:sz w:val="24"/>
        </w:rPr>
        <w:t xml:space="preserve"> interests of </w:t>
      </w:r>
      <w:r>
        <w:rPr>
          <w:rFonts w:ascii="Times New Roman" w:eastAsia="BIZ UDPGothic" w:hAnsi="Times New Roman"/>
          <w:sz w:val="24"/>
        </w:rPr>
        <w:t xml:space="preserve">Australia and </w:t>
      </w:r>
      <w:r w:rsidR="00164CA3" w:rsidRPr="00164CA3">
        <w:rPr>
          <w:rFonts w:ascii="Times New Roman" w:eastAsia="BIZ UDPGothic" w:hAnsi="Times New Roman"/>
          <w:sz w:val="24"/>
        </w:rPr>
        <w:t>EU Member States.</w:t>
      </w:r>
    </w:p>
    <w:p w14:paraId="793D573B" w14:textId="2BE80C55" w:rsidR="005B1A25" w:rsidRPr="00985C01" w:rsidRDefault="0017086D" w:rsidP="00985C01">
      <w:pPr>
        <w:pStyle w:val="Heading2"/>
        <w:spacing w:after="240"/>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t>Maritime security, including operational cooperation and exercises</w:t>
      </w:r>
    </w:p>
    <w:p w14:paraId="41486380" w14:textId="37C1C7CA" w:rsidR="005B1A25" w:rsidRPr="0060172B" w:rsidRDefault="00247615"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Aptos" w:hAnsi="Times New Roman"/>
          <w:sz w:val="24"/>
          <w:szCs w:val="24"/>
        </w:rPr>
        <w:t>Australia and the EU</w:t>
      </w:r>
      <w:r w:rsidR="005B1A25" w:rsidRPr="005B1A25">
        <w:rPr>
          <w:rFonts w:ascii="Times New Roman" w:eastAsia="Aptos" w:hAnsi="Times New Roman"/>
          <w:sz w:val="24"/>
          <w:szCs w:val="24"/>
        </w:rPr>
        <w:t xml:space="preserve"> are committed to expanding their engagement on maritime security </w:t>
      </w:r>
      <w:r w:rsidR="005B1A25" w:rsidRPr="0060172B">
        <w:rPr>
          <w:rFonts w:ascii="Times New Roman" w:eastAsia="BIZ UDPGothic" w:hAnsi="Times New Roman"/>
          <w:sz w:val="24"/>
        </w:rPr>
        <w:t>issues affecting peace, stability and security across the Indo-Pacific and Euro-Atlantic regions.</w:t>
      </w:r>
    </w:p>
    <w:p w14:paraId="111E0317" w14:textId="30D43998" w:rsidR="005B1A25" w:rsidRPr="0060172B" w:rsidRDefault="00247615"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5B1A25" w:rsidRPr="0060172B">
        <w:rPr>
          <w:rFonts w:ascii="Times New Roman" w:eastAsia="BIZ UDPGothic" w:hAnsi="Times New Roman"/>
          <w:sz w:val="24"/>
        </w:rPr>
        <w:t xml:space="preserve"> will seek opportunities to deepen engagement, aim</w:t>
      </w:r>
      <w:r w:rsidR="00FC0088">
        <w:rPr>
          <w:rFonts w:ascii="Times New Roman" w:eastAsia="BIZ UDPGothic" w:hAnsi="Times New Roman"/>
          <w:sz w:val="24"/>
        </w:rPr>
        <w:t>ed</w:t>
      </w:r>
      <w:r w:rsidR="005B1A25" w:rsidRPr="0060172B">
        <w:rPr>
          <w:rFonts w:ascii="Times New Roman" w:eastAsia="BIZ UDPGothic" w:hAnsi="Times New Roman"/>
          <w:sz w:val="24"/>
        </w:rPr>
        <w:t xml:space="preserve"> at promoting a peaceful, open and rules-based regional </w:t>
      </w:r>
      <w:r w:rsidR="00FD0690" w:rsidRPr="0060172B">
        <w:rPr>
          <w:rFonts w:ascii="Times New Roman" w:eastAsia="BIZ UDPGothic" w:hAnsi="Times New Roman"/>
          <w:sz w:val="24"/>
        </w:rPr>
        <w:t xml:space="preserve">maritime </w:t>
      </w:r>
      <w:r w:rsidR="005B1A25" w:rsidRPr="0060172B">
        <w:rPr>
          <w:rFonts w:ascii="Times New Roman" w:eastAsia="BIZ UDPGothic" w:hAnsi="Times New Roman"/>
          <w:sz w:val="24"/>
        </w:rPr>
        <w:t>security architecture, including secure sea lines of communication and freedoms of navigation and overflight, in accordance with international law, in particular</w:t>
      </w:r>
      <w:r w:rsidR="003B3900">
        <w:rPr>
          <w:rFonts w:ascii="Times New Roman" w:eastAsia="BIZ UDPGothic" w:hAnsi="Times New Roman"/>
          <w:sz w:val="24"/>
        </w:rPr>
        <w:t xml:space="preserve"> the</w:t>
      </w:r>
      <w:r w:rsidR="005B1A25" w:rsidRPr="0060172B">
        <w:rPr>
          <w:rFonts w:ascii="Times New Roman" w:eastAsia="BIZ UDPGothic" w:hAnsi="Times New Roman"/>
          <w:sz w:val="24"/>
        </w:rPr>
        <w:t xml:space="preserve"> </w:t>
      </w:r>
      <w:r w:rsidR="00A60DE3">
        <w:rPr>
          <w:rFonts w:ascii="Times New Roman" w:eastAsia="BIZ UDPGothic" w:hAnsi="Times New Roman"/>
          <w:sz w:val="24"/>
        </w:rPr>
        <w:t>UN</w:t>
      </w:r>
      <w:r w:rsidR="005B1A25" w:rsidRPr="0060172B">
        <w:rPr>
          <w:rFonts w:ascii="Times New Roman" w:eastAsia="BIZ UDPGothic" w:hAnsi="Times New Roman"/>
          <w:sz w:val="24"/>
        </w:rPr>
        <w:t xml:space="preserve"> Convention on the Law of the Sea (UNCLOS).</w:t>
      </w:r>
    </w:p>
    <w:p w14:paraId="476937D0" w14:textId="4CB06E37" w:rsidR="005B1A25" w:rsidRPr="0060172B" w:rsidRDefault="00247615"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lastRenderedPageBreak/>
        <w:t>Australia and the EU</w:t>
      </w:r>
      <w:r w:rsidR="005B1A25" w:rsidRPr="0060172B">
        <w:rPr>
          <w:rFonts w:ascii="Times New Roman" w:eastAsia="BIZ UDPGothic" w:hAnsi="Times New Roman"/>
          <w:sz w:val="24"/>
        </w:rPr>
        <w:t xml:space="preserve"> will work together to uphold international standards and regulations on maritime safety and the environment, including in the framework of the International Maritime Organi</w:t>
      </w:r>
      <w:r w:rsidR="00A60DE3">
        <w:rPr>
          <w:rFonts w:ascii="Times New Roman" w:eastAsia="BIZ UDPGothic" w:hAnsi="Times New Roman"/>
          <w:sz w:val="24"/>
        </w:rPr>
        <w:t>z</w:t>
      </w:r>
      <w:r w:rsidR="005B1A25" w:rsidRPr="0060172B">
        <w:rPr>
          <w:rFonts w:ascii="Times New Roman" w:eastAsia="BIZ UDPGothic" w:hAnsi="Times New Roman"/>
          <w:sz w:val="24"/>
        </w:rPr>
        <w:t xml:space="preserve">ation. </w:t>
      </w:r>
    </w:p>
    <w:p w14:paraId="2A8EF1B8" w14:textId="1E57D351" w:rsidR="005B1A25" w:rsidRPr="005B1A25" w:rsidRDefault="00247615" w:rsidP="009B4D20">
      <w:pPr>
        <w:pStyle w:val="ListParagraph"/>
        <w:numPr>
          <w:ilvl w:val="0"/>
          <w:numId w:val="23"/>
        </w:numPr>
        <w:spacing w:after="240" w:line="360" w:lineRule="auto"/>
        <w:contextualSpacing w:val="0"/>
        <w:rPr>
          <w:rFonts w:ascii="Times New Roman" w:eastAsia="Aptos" w:hAnsi="Times New Roman"/>
          <w:sz w:val="24"/>
          <w:szCs w:val="24"/>
        </w:rPr>
      </w:pPr>
      <w:r>
        <w:rPr>
          <w:rFonts w:ascii="Times New Roman" w:eastAsia="BIZ UDPGothic" w:hAnsi="Times New Roman"/>
          <w:sz w:val="24"/>
        </w:rPr>
        <w:t>Australia and the EU</w:t>
      </w:r>
      <w:r w:rsidR="005B1A25" w:rsidRPr="0060172B">
        <w:rPr>
          <w:rFonts w:ascii="Times New Roman" w:eastAsia="BIZ UDPGothic" w:hAnsi="Times New Roman"/>
          <w:sz w:val="24"/>
        </w:rPr>
        <w:t xml:space="preserve"> will seek to</w:t>
      </w:r>
      <w:r w:rsidR="005B1A25" w:rsidRPr="005B1A25">
        <w:rPr>
          <w:rFonts w:ascii="Times New Roman" w:eastAsia="Aptos" w:hAnsi="Times New Roman"/>
          <w:sz w:val="24"/>
          <w:szCs w:val="24"/>
        </w:rPr>
        <w:t xml:space="preserve"> increase operational cooperation and coordination, </w:t>
      </w:r>
      <w:r w:rsidR="00DC1CAD">
        <w:rPr>
          <w:rFonts w:ascii="Times New Roman" w:eastAsia="Aptos" w:hAnsi="Times New Roman"/>
          <w:sz w:val="24"/>
          <w:szCs w:val="24"/>
        </w:rPr>
        <w:t>including</w:t>
      </w:r>
      <w:r w:rsidR="00DC1CAD" w:rsidRPr="005B1A25">
        <w:rPr>
          <w:rFonts w:ascii="Times New Roman" w:eastAsia="Aptos" w:hAnsi="Times New Roman"/>
          <w:sz w:val="24"/>
          <w:szCs w:val="24"/>
        </w:rPr>
        <w:t xml:space="preserve"> </w:t>
      </w:r>
      <w:r w:rsidR="005B1A25" w:rsidRPr="005B1A25">
        <w:rPr>
          <w:rFonts w:ascii="Times New Roman" w:eastAsia="Aptos" w:hAnsi="Times New Roman"/>
          <w:sz w:val="24"/>
          <w:szCs w:val="24"/>
        </w:rPr>
        <w:t>through joint activities at sea</w:t>
      </w:r>
      <w:r w:rsidR="004E0254">
        <w:rPr>
          <w:rFonts w:ascii="Times New Roman" w:eastAsia="Aptos" w:hAnsi="Times New Roman"/>
          <w:sz w:val="24"/>
          <w:szCs w:val="24"/>
        </w:rPr>
        <w:t>.</w:t>
      </w:r>
    </w:p>
    <w:p w14:paraId="30B361DA" w14:textId="39A6793D" w:rsidR="007F37DD" w:rsidRPr="007F37DD" w:rsidRDefault="00247615" w:rsidP="7AF7B347">
      <w:pPr>
        <w:pStyle w:val="ListParagraph"/>
        <w:numPr>
          <w:ilvl w:val="0"/>
          <w:numId w:val="23"/>
        </w:numPr>
        <w:spacing w:after="240" w:line="360" w:lineRule="auto"/>
        <w:contextualSpacing w:val="0"/>
        <w:rPr>
          <w:rFonts w:ascii="Times New Roman" w:eastAsia="BIZ UDPGothic" w:hAnsi="Times New Roman"/>
          <w:sz w:val="24"/>
          <w:szCs w:val="24"/>
        </w:rPr>
      </w:pPr>
      <w:r>
        <w:rPr>
          <w:rFonts w:ascii="Times New Roman" w:eastAsia="BIZ UDPGothic" w:hAnsi="Times New Roman"/>
          <w:sz w:val="24"/>
          <w:szCs w:val="24"/>
        </w:rPr>
        <w:t>Australia and the EU</w:t>
      </w:r>
      <w:r w:rsidR="083E8532" w:rsidRPr="7AF7B347">
        <w:rPr>
          <w:rFonts w:ascii="Times New Roman" w:eastAsia="BIZ UDPGothic" w:hAnsi="Times New Roman"/>
          <w:sz w:val="24"/>
          <w:szCs w:val="24"/>
        </w:rPr>
        <w:t xml:space="preserve"> will </w:t>
      </w:r>
      <w:r w:rsidR="0E053B6F" w:rsidRPr="7AF7B347">
        <w:rPr>
          <w:rFonts w:ascii="Times New Roman" w:eastAsia="BIZ UDPGothic" w:hAnsi="Times New Roman"/>
          <w:sz w:val="24"/>
          <w:szCs w:val="24"/>
        </w:rPr>
        <w:t>enhance cooperation</w:t>
      </w:r>
      <w:r w:rsidR="0DF33938" w:rsidRPr="7AF7B347">
        <w:rPr>
          <w:rFonts w:ascii="Times New Roman" w:eastAsia="BIZ UDPGothic" w:hAnsi="Times New Roman"/>
          <w:sz w:val="24"/>
          <w:szCs w:val="24"/>
        </w:rPr>
        <w:t xml:space="preserve"> </w:t>
      </w:r>
      <w:r w:rsidR="005B1A25" w:rsidRPr="7AF7B347">
        <w:rPr>
          <w:rFonts w:ascii="Times New Roman" w:eastAsia="BIZ UDPGothic" w:hAnsi="Times New Roman"/>
          <w:sz w:val="24"/>
          <w:szCs w:val="24"/>
        </w:rPr>
        <w:t xml:space="preserve">on the protection of </w:t>
      </w:r>
      <w:r w:rsidR="083E8532" w:rsidRPr="7AF7B347">
        <w:rPr>
          <w:rFonts w:ascii="Times New Roman" w:eastAsia="BIZ UDPGothic" w:hAnsi="Times New Roman"/>
          <w:sz w:val="24"/>
          <w:szCs w:val="24"/>
        </w:rPr>
        <w:t>critical maritime infrastructure in the Indo</w:t>
      </w:r>
      <w:r w:rsidR="4C195AD1" w:rsidRPr="7AF7B347">
        <w:rPr>
          <w:rFonts w:ascii="Times New Roman" w:eastAsia="BIZ UDPGothic" w:hAnsi="Times New Roman"/>
          <w:sz w:val="24"/>
          <w:szCs w:val="24"/>
        </w:rPr>
        <w:t>-</w:t>
      </w:r>
      <w:r w:rsidR="083E8532" w:rsidRPr="7AF7B347">
        <w:rPr>
          <w:rFonts w:ascii="Times New Roman" w:eastAsia="BIZ UDPGothic" w:hAnsi="Times New Roman"/>
          <w:sz w:val="24"/>
          <w:szCs w:val="24"/>
        </w:rPr>
        <w:t xml:space="preserve">Pacific, </w:t>
      </w:r>
      <w:r w:rsidR="081A57B7" w:rsidRPr="7AF7B347">
        <w:rPr>
          <w:rFonts w:ascii="Times New Roman" w:eastAsia="BIZ UDPGothic" w:hAnsi="Times New Roman"/>
          <w:sz w:val="24"/>
          <w:szCs w:val="24"/>
        </w:rPr>
        <w:t>including through capacity building initiatives</w:t>
      </w:r>
      <w:r w:rsidR="005B1A25" w:rsidRPr="7AF7B347">
        <w:rPr>
          <w:rFonts w:ascii="Times New Roman" w:eastAsia="BIZ UDPGothic" w:hAnsi="Times New Roman"/>
          <w:sz w:val="24"/>
          <w:szCs w:val="24"/>
        </w:rPr>
        <w:t xml:space="preserve"> for coastal states</w:t>
      </w:r>
      <w:r w:rsidR="081A57B7" w:rsidRPr="7AF7B347">
        <w:rPr>
          <w:rFonts w:ascii="Times New Roman" w:eastAsia="BIZ UDPGothic" w:hAnsi="Times New Roman"/>
          <w:sz w:val="24"/>
          <w:szCs w:val="24"/>
        </w:rPr>
        <w:t>, exchanging best practices on relevant regulatory and legislative regimes and conducting training activities.</w:t>
      </w:r>
    </w:p>
    <w:p w14:paraId="6360658B" w14:textId="250D981A" w:rsidR="00733AAB" w:rsidRPr="007F37DD" w:rsidRDefault="00247615" w:rsidP="004E28F6">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5B1A25" w:rsidRPr="007F37DD">
        <w:rPr>
          <w:rFonts w:ascii="Times New Roman" w:eastAsia="BIZ UDPGothic" w:hAnsi="Times New Roman"/>
          <w:sz w:val="24"/>
        </w:rPr>
        <w:t xml:space="preserve"> will look for opportunities to </w:t>
      </w:r>
      <w:r w:rsidR="00B174D2" w:rsidRPr="007F37DD">
        <w:rPr>
          <w:rFonts w:ascii="Times New Roman" w:eastAsia="BIZ UDPGothic" w:hAnsi="Times New Roman"/>
          <w:sz w:val="24"/>
        </w:rPr>
        <w:t>reinforce</w:t>
      </w:r>
      <w:r w:rsidR="005B1A25" w:rsidRPr="007F37DD">
        <w:rPr>
          <w:rFonts w:ascii="Times New Roman" w:eastAsia="BIZ UDPGothic" w:hAnsi="Times New Roman"/>
          <w:sz w:val="24"/>
        </w:rPr>
        <w:t xml:space="preserve"> sharing of information on respective maritime security capacity building initiatives with partner countries.  </w:t>
      </w:r>
      <w:r w:rsidR="00733AAB" w:rsidRPr="007F37DD">
        <w:rPr>
          <w:rFonts w:ascii="Times New Roman" w:eastAsia="BIZ UDPGothic" w:hAnsi="Times New Roman"/>
          <w:sz w:val="24"/>
        </w:rPr>
        <w:t xml:space="preserve">They will engage in cooperation on the protection of submarine cables and other critical maritime infrastructure. </w:t>
      </w:r>
    </w:p>
    <w:p w14:paraId="0424791D" w14:textId="7032D953" w:rsidR="00733AAB" w:rsidRPr="000424EB" w:rsidRDefault="00733AAB" w:rsidP="009B4D20">
      <w:pPr>
        <w:numPr>
          <w:ilvl w:val="0"/>
          <w:numId w:val="23"/>
        </w:numPr>
        <w:spacing w:line="360" w:lineRule="auto"/>
        <w:contextualSpacing/>
        <w:rPr>
          <w:rFonts w:ascii="Times New Roman" w:eastAsia="BIZ UDPGothic" w:hAnsi="Times New Roman"/>
          <w:sz w:val="24"/>
        </w:rPr>
      </w:pPr>
      <w:r>
        <w:rPr>
          <w:rFonts w:ascii="Times New Roman" w:eastAsia="BIZ UDPGothic" w:hAnsi="Times New Roman"/>
          <w:sz w:val="24"/>
        </w:rPr>
        <w:t xml:space="preserve">Recognising </w:t>
      </w:r>
      <w:r w:rsidR="00A60DE3">
        <w:rPr>
          <w:rFonts w:ascii="Times New Roman" w:eastAsia="BIZ UDPGothic" w:hAnsi="Times New Roman"/>
          <w:sz w:val="24"/>
        </w:rPr>
        <w:t>that</w:t>
      </w:r>
      <w:r>
        <w:rPr>
          <w:rFonts w:ascii="Times New Roman" w:eastAsia="BIZ UDPGothic" w:hAnsi="Times New Roman"/>
          <w:sz w:val="24"/>
        </w:rPr>
        <w:t xml:space="preserve"> the Russian shadow fleet poses both security and environmental risks, </w:t>
      </w:r>
      <w:r w:rsidR="00247615">
        <w:rPr>
          <w:rFonts w:ascii="Times New Roman" w:eastAsia="BIZ UDPGothic" w:hAnsi="Times New Roman"/>
          <w:sz w:val="24"/>
        </w:rPr>
        <w:t>Australia and the EU</w:t>
      </w:r>
      <w:r>
        <w:rPr>
          <w:rFonts w:ascii="Times New Roman" w:eastAsia="BIZ UDPGothic" w:hAnsi="Times New Roman"/>
          <w:sz w:val="24"/>
        </w:rPr>
        <w:t xml:space="preserve"> will work together promoting action to address the challenge. </w:t>
      </w:r>
    </w:p>
    <w:p w14:paraId="3557D62D" w14:textId="06470B6E" w:rsidR="005B1A25" w:rsidRPr="005B1A25" w:rsidRDefault="005B1A25" w:rsidP="004B161B">
      <w:pPr>
        <w:spacing w:line="360" w:lineRule="auto"/>
        <w:ind w:left="360"/>
        <w:contextualSpacing/>
        <w:rPr>
          <w:rFonts w:ascii="Times New Roman" w:eastAsia="Aptos" w:hAnsi="Times New Roman"/>
          <w:sz w:val="24"/>
          <w:szCs w:val="24"/>
        </w:rPr>
      </w:pPr>
    </w:p>
    <w:p w14:paraId="594D999E" w14:textId="5A8145A3" w:rsidR="0017086D" w:rsidRPr="006A268D" w:rsidRDefault="0017086D" w:rsidP="006A268D">
      <w:pPr>
        <w:pStyle w:val="Heading2"/>
        <w:spacing w:after="240"/>
        <w:rPr>
          <w:rFonts w:ascii="Times New Roman" w:eastAsia="BIZ UDPGothic" w:hAnsi="Times New Roman" w:cs="Times New Roman"/>
          <w:b/>
          <w:bCs/>
          <w:color w:val="auto"/>
          <w:sz w:val="24"/>
          <w:szCs w:val="24"/>
        </w:rPr>
      </w:pPr>
      <w:r w:rsidRPr="006A268D">
        <w:rPr>
          <w:rFonts w:ascii="Times New Roman" w:eastAsia="BIZ UDPGothic" w:hAnsi="Times New Roman" w:cs="Times New Roman"/>
          <w:b/>
          <w:bCs/>
          <w:color w:val="auto"/>
          <w:sz w:val="24"/>
          <w:szCs w:val="24"/>
        </w:rPr>
        <w:t>Cyber issues</w:t>
      </w:r>
    </w:p>
    <w:p w14:paraId="6D3DA337" w14:textId="486AE2BE" w:rsidR="007174EE" w:rsidRPr="007174EE" w:rsidRDefault="00247615" w:rsidP="009B4D20">
      <w:pPr>
        <w:pStyle w:val="ListParagraph"/>
        <w:numPr>
          <w:ilvl w:val="0"/>
          <w:numId w:val="23"/>
        </w:numPr>
        <w:spacing w:after="240" w:line="360" w:lineRule="auto"/>
        <w:contextualSpacing w:val="0"/>
        <w:rPr>
          <w:rFonts w:ascii="Times New Roman" w:eastAsia="BIZ UDPGothic" w:hAnsi="Times New Roman"/>
          <w:sz w:val="24"/>
        </w:rPr>
      </w:pPr>
      <w:bookmarkStart w:id="1" w:name="_Hlk215780421"/>
      <w:r>
        <w:rPr>
          <w:rFonts w:ascii="Times New Roman" w:eastAsia="BIZ UDPGothic" w:hAnsi="Times New Roman"/>
          <w:sz w:val="24"/>
        </w:rPr>
        <w:t>Australia and the EU</w:t>
      </w:r>
      <w:r w:rsidR="007174EE" w:rsidRPr="007174EE">
        <w:rPr>
          <w:rFonts w:ascii="Times New Roman" w:eastAsia="BIZ UDPGothic" w:hAnsi="Times New Roman"/>
          <w:sz w:val="24"/>
        </w:rPr>
        <w:t xml:space="preserve"> will continue to enhance cooperation on cyber issues by leveraging </w:t>
      </w:r>
      <w:r w:rsidR="00441A0E" w:rsidRPr="007174EE">
        <w:rPr>
          <w:rFonts w:ascii="Times New Roman" w:eastAsia="BIZ UDPGothic" w:hAnsi="Times New Roman"/>
          <w:sz w:val="24"/>
        </w:rPr>
        <w:t>Australia</w:t>
      </w:r>
      <w:r w:rsidR="007174EE" w:rsidRPr="007174EE">
        <w:rPr>
          <w:rFonts w:ascii="Times New Roman" w:eastAsia="BIZ UDPGothic" w:hAnsi="Times New Roman"/>
          <w:sz w:val="24"/>
        </w:rPr>
        <w:t>-</w:t>
      </w:r>
      <w:r w:rsidR="00441A0E" w:rsidRPr="007174EE">
        <w:rPr>
          <w:rFonts w:ascii="Times New Roman" w:eastAsia="BIZ UDPGothic" w:hAnsi="Times New Roman"/>
          <w:sz w:val="24"/>
        </w:rPr>
        <w:t xml:space="preserve">EU </w:t>
      </w:r>
      <w:r w:rsidR="007174EE" w:rsidRPr="007174EE">
        <w:rPr>
          <w:rFonts w:ascii="Times New Roman" w:eastAsia="BIZ UDPGothic" w:hAnsi="Times New Roman"/>
          <w:sz w:val="24"/>
        </w:rPr>
        <w:t xml:space="preserve">cyber consultations </w:t>
      </w:r>
      <w:r w:rsidR="00A47B08">
        <w:rPr>
          <w:rFonts w:ascii="Times New Roman" w:eastAsia="BIZ UDPGothic" w:hAnsi="Times New Roman"/>
          <w:sz w:val="24"/>
        </w:rPr>
        <w:t xml:space="preserve">and exchanging </w:t>
      </w:r>
      <w:r w:rsidR="005440B2">
        <w:rPr>
          <w:rFonts w:ascii="Times New Roman" w:eastAsia="BIZ UDPGothic" w:hAnsi="Times New Roman"/>
          <w:sz w:val="24"/>
        </w:rPr>
        <w:t>on topics including</w:t>
      </w:r>
      <w:r w:rsidR="007174EE" w:rsidRPr="007174EE">
        <w:rPr>
          <w:rFonts w:ascii="Times New Roman" w:eastAsia="BIZ UDPGothic" w:hAnsi="Times New Roman"/>
          <w:sz w:val="24"/>
        </w:rPr>
        <w:t xml:space="preserve"> the cyber threat landscape, artificial intelligence (AI)</w:t>
      </w:r>
      <w:r w:rsidR="005440B2">
        <w:rPr>
          <w:rFonts w:ascii="Times New Roman" w:eastAsia="BIZ UDPGothic" w:hAnsi="Times New Roman"/>
          <w:sz w:val="24"/>
        </w:rPr>
        <w:t>, as well as</w:t>
      </w:r>
      <w:r w:rsidR="007174EE" w:rsidRPr="007174EE">
        <w:rPr>
          <w:rFonts w:ascii="Times New Roman" w:eastAsia="BIZ UDPGothic" w:hAnsi="Times New Roman"/>
          <w:sz w:val="24"/>
        </w:rPr>
        <w:t xml:space="preserve"> on their respective policy frameworks and new legislation, and coordination of cyber capacity building efforts with regional partners. </w:t>
      </w:r>
    </w:p>
    <w:bookmarkEnd w:id="1"/>
    <w:p w14:paraId="70AB62D3" w14:textId="6508F817" w:rsidR="007174EE" w:rsidRPr="007174EE" w:rsidRDefault="00247615"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7174EE" w:rsidRPr="007174EE">
        <w:rPr>
          <w:rFonts w:ascii="Times New Roman" w:eastAsia="BIZ UDPGothic" w:hAnsi="Times New Roman"/>
          <w:sz w:val="24"/>
        </w:rPr>
        <w:t xml:space="preserve"> will share expertise on </w:t>
      </w:r>
      <w:r w:rsidR="007174EE">
        <w:rPr>
          <w:rFonts w:ascii="Times New Roman" w:eastAsia="BIZ UDPGothic" w:hAnsi="Times New Roman"/>
          <w:sz w:val="24"/>
        </w:rPr>
        <w:t>their</w:t>
      </w:r>
      <w:r w:rsidR="007174EE" w:rsidRPr="007174EE">
        <w:rPr>
          <w:rFonts w:ascii="Times New Roman" w:eastAsia="BIZ UDPGothic" w:hAnsi="Times New Roman"/>
          <w:sz w:val="24"/>
        </w:rPr>
        <w:t xml:space="preserve"> respective cyber security frameworks, including through enhanced information sharing to prevent, deter, and respond to malicious cyber activities and will seek opportunities to coordinate responses to such activities.</w:t>
      </w:r>
    </w:p>
    <w:p w14:paraId="2E48146B" w14:textId="592AE426" w:rsidR="00A47B08" w:rsidRPr="007174EE" w:rsidRDefault="00247615"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A47B08" w:rsidRPr="007174EE">
        <w:rPr>
          <w:rFonts w:ascii="Times New Roman" w:eastAsia="BIZ UDPGothic" w:hAnsi="Times New Roman"/>
          <w:sz w:val="24"/>
        </w:rPr>
        <w:t xml:space="preserve"> will continue to coordinate and cooperate at multilateral, regional, and bilateral levels on cyber</w:t>
      </w:r>
      <w:r w:rsidR="00A47B08">
        <w:rPr>
          <w:rFonts w:ascii="Times New Roman" w:eastAsia="BIZ UDPGothic" w:hAnsi="Times New Roman"/>
          <w:sz w:val="24"/>
        </w:rPr>
        <w:t xml:space="preserve">-related international initiatives, </w:t>
      </w:r>
      <w:proofErr w:type="gramStart"/>
      <w:r w:rsidR="00A47B08">
        <w:rPr>
          <w:rFonts w:ascii="Times New Roman" w:eastAsia="BIZ UDPGothic" w:hAnsi="Times New Roman"/>
          <w:sz w:val="24"/>
        </w:rPr>
        <w:t>in particular</w:t>
      </w:r>
      <w:r w:rsidR="00A47B08" w:rsidRPr="007174EE">
        <w:rPr>
          <w:rFonts w:ascii="Times New Roman" w:eastAsia="BIZ UDPGothic" w:hAnsi="Times New Roman"/>
          <w:sz w:val="24"/>
        </w:rPr>
        <w:t xml:space="preserve"> </w:t>
      </w:r>
      <w:r w:rsidR="00A47B08">
        <w:rPr>
          <w:rFonts w:ascii="Times New Roman" w:eastAsia="BIZ UDPGothic" w:hAnsi="Times New Roman"/>
          <w:sz w:val="24"/>
        </w:rPr>
        <w:t>to</w:t>
      </w:r>
      <w:proofErr w:type="gramEnd"/>
      <w:r w:rsidR="00A47B08">
        <w:rPr>
          <w:rFonts w:ascii="Times New Roman" w:eastAsia="BIZ UDPGothic" w:hAnsi="Times New Roman"/>
          <w:sz w:val="24"/>
        </w:rPr>
        <w:t xml:space="preserve"> advance the implementation of </w:t>
      </w:r>
      <w:r w:rsidR="00A47B08" w:rsidRPr="007174EE">
        <w:rPr>
          <w:rFonts w:ascii="Times New Roman" w:eastAsia="BIZ UDPGothic" w:hAnsi="Times New Roman"/>
          <w:sz w:val="24"/>
        </w:rPr>
        <w:t xml:space="preserve">the UN framework for responsible state behaviour in cyberspace under </w:t>
      </w:r>
      <w:r w:rsidR="00A47B08" w:rsidRPr="007174EE">
        <w:rPr>
          <w:rFonts w:ascii="Times New Roman" w:eastAsia="BIZ UDPGothic" w:hAnsi="Times New Roman"/>
          <w:sz w:val="24"/>
        </w:rPr>
        <w:lastRenderedPageBreak/>
        <w:t xml:space="preserve">the new </w:t>
      </w:r>
      <w:r w:rsidR="00A47B08">
        <w:rPr>
          <w:rFonts w:ascii="Times New Roman" w:eastAsia="BIZ UDPGothic" w:hAnsi="Times New Roman"/>
          <w:sz w:val="24"/>
        </w:rPr>
        <w:t xml:space="preserve">UN </w:t>
      </w:r>
      <w:r w:rsidR="00A47B08" w:rsidRPr="007174EE">
        <w:rPr>
          <w:rFonts w:ascii="Times New Roman" w:eastAsia="BIZ UDPGothic" w:hAnsi="Times New Roman"/>
          <w:sz w:val="24"/>
        </w:rPr>
        <w:t>Global Mechanism</w:t>
      </w:r>
      <w:r w:rsidR="00A47B08">
        <w:rPr>
          <w:rFonts w:ascii="Times New Roman" w:eastAsia="BIZ UDPGothic" w:hAnsi="Times New Roman"/>
          <w:sz w:val="24"/>
        </w:rPr>
        <w:t>, as well as in the context of the UN Convention against Cybercrime</w:t>
      </w:r>
      <w:r w:rsidR="00A47B08" w:rsidRPr="007174EE">
        <w:rPr>
          <w:rFonts w:ascii="Times New Roman" w:eastAsia="BIZ UDPGothic" w:hAnsi="Times New Roman"/>
          <w:sz w:val="24"/>
        </w:rPr>
        <w:t>.</w:t>
      </w:r>
    </w:p>
    <w:p w14:paraId="110B33B1" w14:textId="6B0233A6" w:rsidR="0017086D" w:rsidRPr="00985C01" w:rsidRDefault="0017086D" w:rsidP="00985C01">
      <w:pPr>
        <w:pStyle w:val="Heading2"/>
        <w:spacing w:after="240"/>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t>Countering hybrid threats</w:t>
      </w:r>
      <w:r w:rsidR="005A1A88" w:rsidRPr="00985C01">
        <w:rPr>
          <w:rFonts w:ascii="Times New Roman" w:eastAsia="BIZ UDPGothic" w:hAnsi="Times New Roman" w:cs="Times New Roman"/>
          <w:b/>
          <w:bCs/>
          <w:color w:val="auto"/>
          <w:sz w:val="24"/>
          <w:szCs w:val="24"/>
        </w:rPr>
        <w:t xml:space="preserve"> </w:t>
      </w:r>
      <w:r w:rsidR="00BA265A" w:rsidRPr="00985C01">
        <w:rPr>
          <w:rFonts w:ascii="Times New Roman" w:eastAsia="BIZ UDPGothic" w:hAnsi="Times New Roman" w:cs="Times New Roman"/>
          <w:b/>
          <w:bCs/>
          <w:color w:val="auto"/>
          <w:sz w:val="24"/>
          <w:szCs w:val="24"/>
        </w:rPr>
        <w:t>and</w:t>
      </w:r>
      <w:r w:rsidRPr="00985C01">
        <w:rPr>
          <w:rFonts w:ascii="Times New Roman" w:eastAsia="BIZ UDPGothic" w:hAnsi="Times New Roman" w:cs="Times New Roman"/>
          <w:b/>
          <w:bCs/>
          <w:color w:val="auto"/>
          <w:sz w:val="24"/>
          <w:szCs w:val="24"/>
        </w:rPr>
        <w:t xml:space="preserve"> foreign information manipulation and interference (FIMI)</w:t>
      </w:r>
    </w:p>
    <w:p w14:paraId="10F42E8D" w14:textId="47D04B81" w:rsidR="00F9644B" w:rsidRPr="00F9644B" w:rsidRDefault="00247615"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F9644B" w:rsidRPr="00F9644B">
        <w:rPr>
          <w:rFonts w:ascii="Times New Roman" w:eastAsia="BIZ UDPGothic" w:hAnsi="Times New Roman"/>
          <w:sz w:val="24"/>
        </w:rPr>
        <w:t xml:space="preserve"> will explore further exchanges on hybrid threats, including through information sharing and collaboration between Australian </w:t>
      </w:r>
      <w:r w:rsidR="00441A0E" w:rsidRPr="00F9644B">
        <w:rPr>
          <w:rFonts w:ascii="Times New Roman" w:eastAsia="BIZ UDPGothic" w:hAnsi="Times New Roman"/>
          <w:sz w:val="24"/>
        </w:rPr>
        <w:t xml:space="preserve">and EU </w:t>
      </w:r>
      <w:r w:rsidR="00F9644B" w:rsidRPr="00F9644B">
        <w:rPr>
          <w:rFonts w:ascii="Times New Roman" w:eastAsia="BIZ UDPGothic" w:hAnsi="Times New Roman"/>
          <w:sz w:val="24"/>
        </w:rPr>
        <w:t xml:space="preserve">academic institutions, research entities, think tanks, and centres of excellence. </w:t>
      </w:r>
    </w:p>
    <w:p w14:paraId="02AA9C63" w14:textId="28A17760" w:rsidR="00F9644B" w:rsidRPr="00F9644B" w:rsidRDefault="00247615"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F9644B" w:rsidRPr="00F9644B">
        <w:rPr>
          <w:rFonts w:ascii="Times New Roman" w:eastAsia="BIZ UDPGothic" w:hAnsi="Times New Roman"/>
          <w:sz w:val="24"/>
        </w:rPr>
        <w:t xml:space="preserve"> will continue to share best practice</w:t>
      </w:r>
      <w:r w:rsidR="00472137">
        <w:rPr>
          <w:rFonts w:ascii="Times New Roman" w:eastAsia="BIZ UDPGothic" w:hAnsi="Times New Roman"/>
          <w:sz w:val="24"/>
        </w:rPr>
        <w:t>s</w:t>
      </w:r>
      <w:r w:rsidR="00F9644B" w:rsidRPr="00F9644B">
        <w:rPr>
          <w:rFonts w:ascii="Times New Roman" w:eastAsia="BIZ UDPGothic" w:hAnsi="Times New Roman"/>
          <w:sz w:val="24"/>
        </w:rPr>
        <w:t xml:space="preserve"> in developing strategies and policies to counter foreign interference and hybrid threats, including coordinating responses, </w:t>
      </w:r>
      <w:r w:rsidR="00A47B08" w:rsidRPr="00F9644B">
        <w:rPr>
          <w:rFonts w:ascii="Times New Roman" w:eastAsia="BIZ UDPGothic" w:hAnsi="Times New Roman"/>
          <w:sz w:val="24"/>
        </w:rPr>
        <w:t>cooperati</w:t>
      </w:r>
      <w:r w:rsidR="00A47B08">
        <w:rPr>
          <w:rFonts w:ascii="Times New Roman" w:eastAsia="BIZ UDPGothic" w:hAnsi="Times New Roman"/>
          <w:sz w:val="24"/>
        </w:rPr>
        <w:t>ng</w:t>
      </w:r>
      <w:r w:rsidR="00A47B08" w:rsidRPr="00F9644B">
        <w:rPr>
          <w:rFonts w:ascii="Times New Roman" w:eastAsia="BIZ UDPGothic" w:hAnsi="Times New Roman"/>
          <w:sz w:val="24"/>
        </w:rPr>
        <w:t xml:space="preserve"> </w:t>
      </w:r>
      <w:r w:rsidR="00F9644B" w:rsidRPr="00F9644B">
        <w:rPr>
          <w:rFonts w:ascii="Times New Roman" w:eastAsia="BIZ UDPGothic" w:hAnsi="Times New Roman"/>
          <w:sz w:val="24"/>
        </w:rPr>
        <w:t xml:space="preserve">on capacity building and awareness raising in the Indo-Pacific, </w:t>
      </w:r>
      <w:r w:rsidR="00634491">
        <w:rPr>
          <w:rFonts w:ascii="Times New Roman" w:eastAsia="BIZ UDPGothic" w:hAnsi="Times New Roman"/>
          <w:sz w:val="24"/>
        </w:rPr>
        <w:t>shaping narrative through strategic communication initiatives</w:t>
      </w:r>
      <w:r w:rsidR="00924181">
        <w:rPr>
          <w:rFonts w:ascii="Times New Roman" w:eastAsia="BIZ UDPGothic" w:hAnsi="Times New Roman"/>
          <w:sz w:val="24"/>
        </w:rPr>
        <w:t xml:space="preserve">, </w:t>
      </w:r>
      <w:r w:rsidR="00A47B08">
        <w:rPr>
          <w:rFonts w:ascii="Times New Roman" w:eastAsia="BIZ UDPGothic" w:hAnsi="Times New Roman"/>
          <w:sz w:val="24"/>
        </w:rPr>
        <w:t xml:space="preserve">as well as exploring cross-participation in exercises </w:t>
      </w:r>
      <w:r w:rsidR="00472137">
        <w:rPr>
          <w:rFonts w:ascii="Times New Roman" w:eastAsia="BIZ UDPGothic" w:hAnsi="Times New Roman"/>
          <w:sz w:val="24"/>
        </w:rPr>
        <w:t xml:space="preserve">and </w:t>
      </w:r>
      <w:r w:rsidR="00A47B08">
        <w:rPr>
          <w:rFonts w:ascii="Times New Roman" w:eastAsia="BIZ UDPGothic" w:hAnsi="Times New Roman"/>
          <w:sz w:val="24"/>
        </w:rPr>
        <w:t>scenario-based discussions</w:t>
      </w:r>
      <w:r w:rsidR="00F9644B" w:rsidRPr="00F9644B">
        <w:rPr>
          <w:rFonts w:ascii="Times New Roman" w:eastAsia="BIZ UDPGothic" w:hAnsi="Times New Roman"/>
          <w:sz w:val="24"/>
        </w:rPr>
        <w:t xml:space="preserve">, as appropriate. </w:t>
      </w:r>
    </w:p>
    <w:p w14:paraId="7F57A15A" w14:textId="5EAE51AB" w:rsidR="00A47B08" w:rsidRPr="00F9644B" w:rsidRDefault="00247615"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A47B08" w:rsidRPr="00F9644B">
        <w:rPr>
          <w:rFonts w:ascii="Times New Roman" w:eastAsia="BIZ UDPGothic" w:hAnsi="Times New Roman"/>
          <w:sz w:val="24"/>
        </w:rPr>
        <w:t xml:space="preserve"> will deepen exchanges on approaches to countering hybrid threats</w:t>
      </w:r>
      <w:r w:rsidR="00A60DE3">
        <w:rPr>
          <w:rFonts w:ascii="Times New Roman" w:eastAsia="BIZ UDPGothic" w:hAnsi="Times New Roman"/>
          <w:sz w:val="24"/>
        </w:rPr>
        <w:t>,</w:t>
      </w:r>
      <w:r w:rsidR="00A47B08" w:rsidRPr="00F9644B">
        <w:rPr>
          <w:rFonts w:ascii="Times New Roman" w:eastAsia="BIZ UDPGothic" w:hAnsi="Times New Roman"/>
          <w:sz w:val="24"/>
        </w:rPr>
        <w:t xml:space="preserve"> foreign interference, and other malign actions, including on respective legislative and regulatory measures, </w:t>
      </w:r>
      <w:r w:rsidR="00A47B08">
        <w:rPr>
          <w:rFonts w:ascii="Times New Roman" w:eastAsia="BIZ UDPGothic" w:hAnsi="Times New Roman"/>
          <w:sz w:val="24"/>
        </w:rPr>
        <w:t xml:space="preserve">as well as measures </w:t>
      </w:r>
      <w:r w:rsidR="00A47B08" w:rsidRPr="00F9644B">
        <w:rPr>
          <w:rFonts w:ascii="Times New Roman" w:eastAsia="BIZ UDPGothic" w:hAnsi="Times New Roman"/>
          <w:sz w:val="24"/>
        </w:rPr>
        <w:t xml:space="preserve">to </w:t>
      </w:r>
      <w:r w:rsidR="00A47B08">
        <w:rPr>
          <w:rFonts w:ascii="Times New Roman" w:eastAsia="BIZ UDPGothic" w:hAnsi="Times New Roman"/>
          <w:sz w:val="24"/>
        </w:rPr>
        <w:t>address vulnerabilities across critical domains</w:t>
      </w:r>
      <w:r w:rsidR="00A47B08" w:rsidRPr="00F9644B">
        <w:rPr>
          <w:rFonts w:ascii="Times New Roman" w:eastAsia="BIZ UDPGothic" w:hAnsi="Times New Roman"/>
          <w:sz w:val="24"/>
        </w:rPr>
        <w:t xml:space="preserve"> (including </w:t>
      </w:r>
      <w:r w:rsidR="00A47B08">
        <w:rPr>
          <w:rFonts w:ascii="Times New Roman" w:eastAsia="BIZ UDPGothic" w:hAnsi="Times New Roman"/>
          <w:sz w:val="24"/>
        </w:rPr>
        <w:t xml:space="preserve">protection of </w:t>
      </w:r>
      <w:r w:rsidR="00A47B08" w:rsidRPr="00F9644B">
        <w:rPr>
          <w:rFonts w:ascii="Times New Roman" w:eastAsia="BIZ UDPGothic" w:hAnsi="Times New Roman"/>
          <w:sz w:val="24"/>
        </w:rPr>
        <w:t>critical infrastructure, energy production, transport and aviation security, and democratic institutions).</w:t>
      </w:r>
    </w:p>
    <w:p w14:paraId="7F12FBCA" w14:textId="2567A191" w:rsidR="00C845C8" w:rsidRPr="00434CFB" w:rsidRDefault="00247615"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C845C8" w:rsidRPr="00434CFB">
        <w:rPr>
          <w:rFonts w:ascii="Times New Roman" w:eastAsia="BIZ UDPGothic" w:hAnsi="Times New Roman"/>
          <w:sz w:val="24"/>
        </w:rPr>
        <w:t xml:space="preserve"> will continue </w:t>
      </w:r>
      <w:r w:rsidR="00C845C8">
        <w:rPr>
          <w:rFonts w:ascii="Times New Roman" w:eastAsia="BIZ UDPGothic" w:hAnsi="Times New Roman"/>
          <w:sz w:val="24"/>
        </w:rPr>
        <w:t xml:space="preserve">bilateral and multilateral </w:t>
      </w:r>
      <w:r w:rsidR="00C845C8" w:rsidRPr="00434CFB">
        <w:rPr>
          <w:rFonts w:ascii="Times New Roman" w:eastAsia="BIZ UDPGothic" w:hAnsi="Times New Roman"/>
          <w:sz w:val="24"/>
        </w:rPr>
        <w:t>exchange</w:t>
      </w:r>
      <w:r w:rsidR="00C845C8">
        <w:rPr>
          <w:rFonts w:ascii="Times New Roman" w:eastAsia="BIZ UDPGothic" w:hAnsi="Times New Roman"/>
          <w:sz w:val="24"/>
        </w:rPr>
        <w:t>s</w:t>
      </w:r>
      <w:r w:rsidR="00C845C8" w:rsidRPr="00434CFB">
        <w:rPr>
          <w:rFonts w:ascii="Times New Roman" w:eastAsia="BIZ UDPGothic" w:hAnsi="Times New Roman"/>
          <w:sz w:val="24"/>
        </w:rPr>
        <w:t xml:space="preserve"> on FIMI</w:t>
      </w:r>
      <w:r w:rsidR="00123401">
        <w:rPr>
          <w:rFonts w:ascii="Times New Roman" w:eastAsia="BIZ UDPGothic" w:hAnsi="Times New Roman"/>
          <w:sz w:val="24"/>
        </w:rPr>
        <w:t xml:space="preserve">, </w:t>
      </w:r>
      <w:r w:rsidR="004C44E2">
        <w:rPr>
          <w:rFonts w:ascii="Times New Roman" w:eastAsia="BIZ UDPGothic" w:hAnsi="Times New Roman"/>
          <w:sz w:val="24"/>
        </w:rPr>
        <w:t xml:space="preserve">threat assessment and mitigation </w:t>
      </w:r>
      <w:r w:rsidR="003A1160">
        <w:rPr>
          <w:rFonts w:ascii="Times New Roman" w:eastAsia="BIZ UDPGothic" w:hAnsi="Times New Roman"/>
          <w:sz w:val="24"/>
        </w:rPr>
        <w:t xml:space="preserve">options (including strategic communication) </w:t>
      </w:r>
      <w:r w:rsidR="004C44E2">
        <w:rPr>
          <w:rFonts w:ascii="Times New Roman" w:eastAsia="BIZ UDPGothic" w:hAnsi="Times New Roman"/>
          <w:sz w:val="24"/>
        </w:rPr>
        <w:t xml:space="preserve">with a focus on </w:t>
      </w:r>
      <w:r w:rsidR="00C845C8">
        <w:rPr>
          <w:rFonts w:ascii="Times New Roman" w:eastAsia="BIZ UDPGothic" w:hAnsi="Times New Roman"/>
          <w:sz w:val="24"/>
        </w:rPr>
        <w:t>more structured and impactful cooperation</w:t>
      </w:r>
      <w:r w:rsidR="00C845C8" w:rsidRPr="00434CFB">
        <w:rPr>
          <w:rFonts w:ascii="Times New Roman" w:eastAsia="BIZ UDPGothic" w:hAnsi="Times New Roman"/>
          <w:sz w:val="24"/>
        </w:rPr>
        <w:t>.</w:t>
      </w:r>
    </w:p>
    <w:p w14:paraId="16527EA1" w14:textId="166FF750" w:rsidR="00C845C8" w:rsidRPr="00434CFB" w:rsidRDefault="002F6846"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 xml:space="preserve">As appropriate, </w:t>
      </w:r>
      <w:r w:rsidR="00247615">
        <w:rPr>
          <w:rFonts w:ascii="Times New Roman" w:eastAsia="BIZ UDPGothic" w:hAnsi="Times New Roman"/>
          <w:sz w:val="24"/>
        </w:rPr>
        <w:t>Australia and the EU</w:t>
      </w:r>
      <w:r w:rsidR="00C845C8">
        <w:rPr>
          <w:rFonts w:ascii="Times New Roman" w:eastAsia="BIZ UDPGothic" w:hAnsi="Times New Roman"/>
          <w:sz w:val="24"/>
        </w:rPr>
        <w:t xml:space="preserve"> </w:t>
      </w:r>
      <w:r w:rsidR="00C845C8" w:rsidRPr="00434CFB">
        <w:rPr>
          <w:rFonts w:ascii="Times New Roman" w:eastAsia="BIZ UDPGothic" w:hAnsi="Times New Roman"/>
          <w:sz w:val="24"/>
        </w:rPr>
        <w:t xml:space="preserve">will </w:t>
      </w:r>
      <w:r w:rsidR="00C845C8">
        <w:rPr>
          <w:rFonts w:ascii="Times New Roman" w:eastAsia="BIZ UDPGothic" w:hAnsi="Times New Roman"/>
          <w:sz w:val="24"/>
        </w:rPr>
        <w:t xml:space="preserve">consider joint </w:t>
      </w:r>
      <w:r>
        <w:rPr>
          <w:rFonts w:ascii="Times New Roman" w:eastAsia="BIZ UDPGothic" w:hAnsi="Times New Roman"/>
          <w:sz w:val="24"/>
        </w:rPr>
        <w:t>responses to</w:t>
      </w:r>
      <w:r w:rsidR="00C845C8">
        <w:rPr>
          <w:rFonts w:ascii="Times New Roman" w:eastAsia="BIZ UDPGothic" w:hAnsi="Times New Roman"/>
          <w:sz w:val="24"/>
        </w:rPr>
        <w:t xml:space="preserve"> </w:t>
      </w:r>
      <w:r w:rsidR="00C845C8" w:rsidRPr="00434CFB">
        <w:rPr>
          <w:rFonts w:ascii="Times New Roman" w:eastAsia="BIZ UDPGothic" w:hAnsi="Times New Roman"/>
          <w:sz w:val="24"/>
        </w:rPr>
        <w:t>FIMI</w:t>
      </w:r>
      <w:r w:rsidR="00C845C8">
        <w:rPr>
          <w:rFonts w:ascii="Times New Roman" w:eastAsia="BIZ UDPGothic" w:hAnsi="Times New Roman"/>
          <w:sz w:val="24"/>
        </w:rPr>
        <w:t xml:space="preserve">, </w:t>
      </w:r>
      <w:r w:rsidR="00C845C8" w:rsidRPr="00434CFB">
        <w:rPr>
          <w:rFonts w:ascii="Times New Roman" w:eastAsia="BIZ UDPGothic" w:hAnsi="Times New Roman"/>
          <w:sz w:val="24"/>
        </w:rPr>
        <w:t>either bilaterally or via relevant multilateral mechanisms</w:t>
      </w:r>
      <w:r w:rsidR="00C845C8">
        <w:rPr>
          <w:rFonts w:ascii="Times New Roman" w:eastAsia="BIZ UDPGothic" w:hAnsi="Times New Roman"/>
          <w:sz w:val="24"/>
        </w:rPr>
        <w:t xml:space="preserve"> such as the G7 Rapid Response Mechanism</w:t>
      </w:r>
      <w:r w:rsidR="00C845C8" w:rsidRPr="00434CFB">
        <w:rPr>
          <w:rFonts w:ascii="Times New Roman" w:eastAsia="BIZ UDPGothic" w:hAnsi="Times New Roman"/>
          <w:sz w:val="24"/>
        </w:rPr>
        <w:t>.</w:t>
      </w:r>
    </w:p>
    <w:p w14:paraId="2460DF49" w14:textId="77777777" w:rsidR="00A01177" w:rsidRPr="00985C01" w:rsidRDefault="00A01177" w:rsidP="00985C01">
      <w:pPr>
        <w:pStyle w:val="Heading2"/>
        <w:spacing w:after="240"/>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t>Emerging and disruptive technologies, including AI</w:t>
      </w:r>
    </w:p>
    <w:p w14:paraId="6B9F6706" w14:textId="2C9A4906" w:rsidR="005F49F6" w:rsidRDefault="00247615" w:rsidP="005F49F6">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A01177" w:rsidRPr="002F2703">
        <w:rPr>
          <w:rFonts w:ascii="Times New Roman" w:eastAsia="BIZ UDPGothic" w:hAnsi="Times New Roman"/>
          <w:sz w:val="24"/>
        </w:rPr>
        <w:t xml:space="preserve"> will exchange information on the security and resilience of emerging disruptive technologies, including on research security</w:t>
      </w:r>
      <w:r w:rsidR="005F49F6">
        <w:rPr>
          <w:rFonts w:ascii="Times New Roman" w:eastAsia="BIZ UDPGothic" w:hAnsi="Times New Roman"/>
          <w:sz w:val="24"/>
        </w:rPr>
        <w:t xml:space="preserve">. </w:t>
      </w:r>
    </w:p>
    <w:p w14:paraId="221417EE" w14:textId="5A8F6547" w:rsidR="00605356" w:rsidRPr="005606C2" w:rsidRDefault="00247615" w:rsidP="008D3BF7">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7C007B" w:rsidRPr="005B648C">
        <w:rPr>
          <w:rFonts w:ascii="Times New Roman" w:eastAsia="BIZ UDPGothic" w:hAnsi="Times New Roman"/>
          <w:sz w:val="24"/>
        </w:rPr>
        <w:t xml:space="preserve"> will consult</w:t>
      </w:r>
      <w:r w:rsidR="00BA1C14" w:rsidRPr="005B648C">
        <w:rPr>
          <w:rFonts w:ascii="Times New Roman" w:eastAsia="BIZ UDPGothic" w:hAnsi="Times New Roman"/>
          <w:sz w:val="24"/>
        </w:rPr>
        <w:t xml:space="preserve"> </w:t>
      </w:r>
      <w:r w:rsidR="00A01177" w:rsidRPr="005B648C">
        <w:rPr>
          <w:rFonts w:ascii="Times New Roman" w:eastAsia="BIZ UDPGothic" w:hAnsi="Times New Roman"/>
          <w:sz w:val="24"/>
        </w:rPr>
        <w:t>on the responsible use of AI in security and defence</w:t>
      </w:r>
      <w:r w:rsidR="00252F96" w:rsidRPr="005B648C">
        <w:rPr>
          <w:rFonts w:ascii="Times New Roman" w:eastAsia="BIZ UDPGothic" w:hAnsi="Times New Roman"/>
          <w:sz w:val="24"/>
        </w:rPr>
        <w:t>, including in multilateral for</w:t>
      </w:r>
      <w:r w:rsidR="00D96C05" w:rsidRPr="005B648C">
        <w:rPr>
          <w:rFonts w:ascii="Times New Roman" w:eastAsia="BIZ UDPGothic" w:hAnsi="Times New Roman"/>
          <w:sz w:val="24"/>
        </w:rPr>
        <w:t>a</w:t>
      </w:r>
      <w:r w:rsidR="00A01177" w:rsidRPr="005B648C">
        <w:rPr>
          <w:rFonts w:ascii="Times New Roman" w:eastAsia="BIZ UDPGothic" w:hAnsi="Times New Roman"/>
          <w:sz w:val="24"/>
        </w:rPr>
        <w:t>.</w:t>
      </w:r>
    </w:p>
    <w:p w14:paraId="75BD7CC9" w14:textId="7278DF1C" w:rsidR="0097613A" w:rsidRPr="006A268D" w:rsidRDefault="0017086D" w:rsidP="006A268D">
      <w:pPr>
        <w:pStyle w:val="Heading2"/>
        <w:spacing w:after="240"/>
        <w:rPr>
          <w:rFonts w:ascii="Times New Roman" w:eastAsia="BIZ UDPGothic" w:hAnsi="Times New Roman" w:cs="Times New Roman"/>
          <w:b/>
          <w:bCs/>
          <w:color w:val="auto"/>
          <w:sz w:val="24"/>
          <w:szCs w:val="24"/>
        </w:rPr>
      </w:pPr>
      <w:r w:rsidRPr="006A268D">
        <w:rPr>
          <w:rFonts w:ascii="Times New Roman" w:eastAsia="BIZ UDPGothic" w:hAnsi="Times New Roman" w:cs="Times New Roman"/>
          <w:b/>
          <w:bCs/>
          <w:color w:val="auto"/>
          <w:sz w:val="24"/>
          <w:szCs w:val="24"/>
        </w:rPr>
        <w:lastRenderedPageBreak/>
        <w:t>Situational awareness and information exchange, including intelligence and classified information</w:t>
      </w:r>
      <w:bookmarkStart w:id="2" w:name="_Hlk215740040"/>
    </w:p>
    <w:p w14:paraId="78608E30" w14:textId="41B93627" w:rsidR="009512ED" w:rsidRDefault="00247615" w:rsidP="009512ED">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4A20E1" w:rsidRPr="004A20E1">
        <w:rPr>
          <w:rFonts w:ascii="Times New Roman" w:eastAsia="BIZ UDPGothic" w:hAnsi="Times New Roman"/>
          <w:sz w:val="24"/>
        </w:rPr>
        <w:t xml:space="preserve"> will strengthen cooperation through exchanges on situational awareness and threat assessments in areas of common interest, including classified information</w:t>
      </w:r>
      <w:r w:rsidR="009512ED">
        <w:rPr>
          <w:rFonts w:ascii="Times New Roman" w:eastAsia="BIZ UDPGothic" w:hAnsi="Times New Roman"/>
          <w:sz w:val="24"/>
        </w:rPr>
        <w:t>.</w:t>
      </w:r>
    </w:p>
    <w:p w14:paraId="01772F05" w14:textId="5A6D38CD" w:rsidR="00EB603B" w:rsidRPr="00EB603B" w:rsidRDefault="00247615" w:rsidP="00EB603B">
      <w:pPr>
        <w:pStyle w:val="ListParagraph"/>
        <w:numPr>
          <w:ilvl w:val="0"/>
          <w:numId w:val="23"/>
        </w:numPr>
        <w:spacing w:after="240" w:line="360" w:lineRule="auto"/>
        <w:contextualSpacing w:val="0"/>
        <w:rPr>
          <w:rFonts w:ascii="Times New Roman" w:eastAsia="BIZ UDPGothic" w:hAnsi="Times New Roman"/>
          <w:sz w:val="24"/>
        </w:rPr>
      </w:pPr>
      <w:bookmarkStart w:id="3" w:name="_Hlk216691895"/>
      <w:r>
        <w:rPr>
          <w:rFonts w:ascii="Times New Roman" w:eastAsia="BIZ UDPGothic" w:hAnsi="Times New Roman"/>
          <w:sz w:val="24"/>
        </w:rPr>
        <w:t>Australia and the EU</w:t>
      </w:r>
      <w:r w:rsidR="009512ED" w:rsidRPr="00951608">
        <w:rPr>
          <w:rFonts w:ascii="Times New Roman" w:eastAsia="BIZ UDPGothic" w:hAnsi="Times New Roman"/>
          <w:sz w:val="24"/>
        </w:rPr>
        <w:t xml:space="preserve"> will continue</w:t>
      </w:r>
      <w:r w:rsidR="009932E3" w:rsidRPr="00951608">
        <w:rPr>
          <w:rFonts w:ascii="Times New Roman" w:eastAsia="BIZ UDPGothic" w:hAnsi="Times New Roman"/>
          <w:sz w:val="24"/>
        </w:rPr>
        <w:t xml:space="preserve"> to </w:t>
      </w:r>
      <w:r w:rsidR="009932E3" w:rsidRPr="00951608">
        <w:rPr>
          <w:rFonts w:ascii="Times New Roman" w:eastAsia="BIZ UDPGothic" w:hAnsi="Times New Roman"/>
          <w:sz w:val="24"/>
          <w:szCs w:val="24"/>
        </w:rPr>
        <w:t xml:space="preserve">ensure the security of the </w:t>
      </w:r>
      <w:r w:rsidR="009932E3" w:rsidRPr="005B648C">
        <w:rPr>
          <w:rFonts w:ascii="Times New Roman" w:eastAsia="BIZ UDPGothic" w:hAnsi="Times New Roman"/>
          <w:sz w:val="24"/>
          <w:szCs w:val="24"/>
        </w:rPr>
        <w:t xml:space="preserve">exchanges </w:t>
      </w:r>
      <w:r w:rsidR="00951608" w:rsidRPr="005B648C">
        <w:rPr>
          <w:rFonts w:ascii="Times New Roman" w:eastAsia="Times New Roman" w:hAnsi="Times New Roman"/>
          <w:sz w:val="24"/>
          <w:szCs w:val="24"/>
        </w:rPr>
        <w:t xml:space="preserve">of </w:t>
      </w:r>
      <w:r w:rsidR="00951608" w:rsidRPr="005606C2">
        <w:rPr>
          <w:rFonts w:ascii="Times New Roman" w:eastAsia="Times New Roman" w:hAnsi="Times New Roman"/>
          <w:sz w:val="24"/>
          <w:szCs w:val="24"/>
        </w:rPr>
        <w:t>c</w:t>
      </w:r>
      <w:r w:rsidR="00951608" w:rsidRPr="005B648C">
        <w:rPr>
          <w:rFonts w:ascii="Times New Roman" w:eastAsia="Times New Roman" w:hAnsi="Times New Roman"/>
          <w:sz w:val="24"/>
          <w:szCs w:val="24"/>
        </w:rPr>
        <w:t xml:space="preserve">lassified </w:t>
      </w:r>
      <w:r w:rsidR="00951608" w:rsidRPr="005606C2">
        <w:rPr>
          <w:rFonts w:ascii="Times New Roman" w:eastAsia="Times New Roman" w:hAnsi="Times New Roman"/>
          <w:sz w:val="24"/>
          <w:szCs w:val="24"/>
        </w:rPr>
        <w:t>i</w:t>
      </w:r>
      <w:r w:rsidR="00951608" w:rsidRPr="005B648C">
        <w:rPr>
          <w:rFonts w:ascii="Times New Roman" w:eastAsia="Times New Roman" w:hAnsi="Times New Roman"/>
          <w:sz w:val="24"/>
          <w:szCs w:val="24"/>
        </w:rPr>
        <w:t xml:space="preserve">nformation </w:t>
      </w:r>
      <w:r w:rsidR="00951608" w:rsidRPr="00817F35">
        <w:rPr>
          <w:rFonts w:ascii="Times New Roman" w:eastAsia="Times New Roman" w:hAnsi="Times New Roman"/>
          <w:sz w:val="24"/>
          <w:szCs w:val="24"/>
        </w:rPr>
        <w:t xml:space="preserve">and </w:t>
      </w:r>
      <w:r w:rsidR="00A60DE3" w:rsidRPr="00817F35">
        <w:rPr>
          <w:rFonts w:ascii="Times New Roman" w:eastAsia="Times New Roman" w:hAnsi="Times New Roman"/>
          <w:sz w:val="24"/>
          <w:szCs w:val="24"/>
        </w:rPr>
        <w:t xml:space="preserve">will </w:t>
      </w:r>
      <w:r w:rsidR="00951608" w:rsidRPr="00817F35">
        <w:rPr>
          <w:rFonts w:ascii="Times New Roman" w:eastAsia="Times New Roman" w:hAnsi="Times New Roman"/>
          <w:sz w:val="24"/>
          <w:szCs w:val="24"/>
        </w:rPr>
        <w:t xml:space="preserve">revise </w:t>
      </w:r>
      <w:r w:rsidR="00951608" w:rsidRPr="005606C2">
        <w:rPr>
          <w:rFonts w:ascii="Times New Roman" w:eastAsia="Times New Roman" w:hAnsi="Times New Roman"/>
          <w:sz w:val="24"/>
          <w:szCs w:val="24"/>
        </w:rPr>
        <w:t>the current</w:t>
      </w:r>
      <w:r w:rsidR="00951608" w:rsidRPr="005B648C">
        <w:rPr>
          <w:rFonts w:ascii="Times New Roman" w:eastAsia="Times New Roman" w:hAnsi="Times New Roman"/>
          <w:sz w:val="24"/>
          <w:szCs w:val="24"/>
        </w:rPr>
        <w:t xml:space="preserve"> </w:t>
      </w:r>
      <w:r w:rsidR="00951608" w:rsidRPr="00EB603B">
        <w:rPr>
          <w:rFonts w:ascii="Times New Roman" w:eastAsia="BIZ UDPGothic" w:hAnsi="Times New Roman"/>
          <w:sz w:val="24"/>
        </w:rPr>
        <w:t xml:space="preserve">Security of Information Agreement. </w:t>
      </w:r>
      <w:bookmarkEnd w:id="2"/>
      <w:bookmarkEnd w:id="3"/>
    </w:p>
    <w:p w14:paraId="7B8FF9BC" w14:textId="5453744F" w:rsidR="0017086D" w:rsidRPr="006A268D" w:rsidRDefault="0017086D" w:rsidP="006A268D">
      <w:pPr>
        <w:pStyle w:val="Heading2"/>
        <w:spacing w:after="240"/>
        <w:rPr>
          <w:rFonts w:ascii="Times New Roman" w:eastAsia="BIZ UDPGothic" w:hAnsi="Times New Roman" w:cs="Times New Roman"/>
          <w:b/>
          <w:bCs/>
          <w:color w:val="auto"/>
          <w:sz w:val="24"/>
          <w:szCs w:val="24"/>
        </w:rPr>
      </w:pPr>
      <w:r w:rsidRPr="006A268D">
        <w:rPr>
          <w:rFonts w:ascii="Times New Roman" w:eastAsia="BIZ UDPGothic" w:hAnsi="Times New Roman" w:cs="Times New Roman"/>
          <w:b/>
          <w:bCs/>
          <w:color w:val="auto"/>
          <w:sz w:val="24"/>
          <w:szCs w:val="24"/>
        </w:rPr>
        <w:t>Defence initiatives, including</w:t>
      </w:r>
      <w:r w:rsidR="005807C8" w:rsidRPr="006A268D">
        <w:rPr>
          <w:rFonts w:ascii="Times New Roman" w:eastAsia="BIZ UDPGothic" w:hAnsi="Times New Roman" w:cs="Times New Roman"/>
          <w:b/>
          <w:bCs/>
          <w:color w:val="auto"/>
          <w:sz w:val="24"/>
          <w:szCs w:val="24"/>
        </w:rPr>
        <w:t xml:space="preserve"> exchange of information on defence industry</w:t>
      </w:r>
      <w:r w:rsidR="00266271" w:rsidRPr="006A268D">
        <w:rPr>
          <w:rFonts w:ascii="Times New Roman" w:eastAsia="BIZ UDPGothic" w:hAnsi="Times New Roman" w:cs="Times New Roman"/>
          <w:b/>
          <w:bCs/>
          <w:color w:val="auto"/>
          <w:sz w:val="24"/>
          <w:szCs w:val="24"/>
        </w:rPr>
        <w:t xml:space="preserve"> related matters</w:t>
      </w:r>
      <w:r w:rsidRPr="006A268D">
        <w:rPr>
          <w:rFonts w:ascii="Times New Roman" w:eastAsia="BIZ UDPGothic" w:hAnsi="Times New Roman" w:cs="Times New Roman"/>
          <w:b/>
          <w:bCs/>
          <w:color w:val="auto"/>
          <w:sz w:val="24"/>
          <w:szCs w:val="24"/>
        </w:rPr>
        <w:t xml:space="preserve"> </w:t>
      </w:r>
    </w:p>
    <w:p w14:paraId="56A972C4" w14:textId="5AB8746F" w:rsidR="009512ED" w:rsidRPr="002A00C4" w:rsidRDefault="00247615" w:rsidP="00B35BE6">
      <w:pPr>
        <w:pStyle w:val="ListParagraph"/>
        <w:numPr>
          <w:ilvl w:val="0"/>
          <w:numId w:val="23"/>
        </w:numPr>
        <w:spacing w:after="240" w:line="360" w:lineRule="auto"/>
        <w:contextualSpacing w:val="0"/>
        <w:rPr>
          <w:rFonts w:ascii="Times New Roman" w:eastAsia="Tahoma" w:hAnsi="Times New Roman"/>
          <w:color w:val="000000"/>
          <w:sz w:val="24"/>
          <w:szCs w:val="24"/>
          <w:lang w:bidi="en-US"/>
        </w:rPr>
      </w:pPr>
      <w:r>
        <w:rPr>
          <w:rFonts w:ascii="Times New Roman" w:eastAsia="Tahoma" w:hAnsi="Times New Roman"/>
          <w:color w:val="000000"/>
          <w:sz w:val="24"/>
          <w:szCs w:val="24"/>
          <w:lang w:bidi="en-US"/>
        </w:rPr>
        <w:t>Australia and the EU</w:t>
      </w:r>
      <w:r w:rsidR="0097613A" w:rsidRPr="00816A3A">
        <w:rPr>
          <w:rFonts w:ascii="Times New Roman" w:eastAsia="Tahoma" w:hAnsi="Times New Roman"/>
          <w:color w:val="000000"/>
          <w:sz w:val="24"/>
          <w:szCs w:val="24"/>
          <w:lang w:bidi="en-US"/>
        </w:rPr>
        <w:t xml:space="preserve"> </w:t>
      </w:r>
      <w:r w:rsidR="0097613A" w:rsidRPr="00256E4B">
        <w:rPr>
          <w:rFonts w:ascii="Times New Roman" w:eastAsia="Tahoma" w:hAnsi="Times New Roman"/>
          <w:color w:val="000000"/>
          <w:sz w:val="24"/>
          <w:szCs w:val="24"/>
          <w:lang w:bidi="en-US"/>
        </w:rPr>
        <w:t>will consult on their respective defence initiatives, tools and instruments</w:t>
      </w:r>
      <w:r w:rsidR="0097613A">
        <w:rPr>
          <w:rFonts w:ascii="Times New Roman" w:eastAsia="Tahoma" w:hAnsi="Times New Roman"/>
          <w:color w:val="000000"/>
          <w:sz w:val="24"/>
          <w:szCs w:val="24"/>
          <w:lang w:bidi="en-US"/>
        </w:rPr>
        <w:t xml:space="preserve"> </w:t>
      </w:r>
      <w:r w:rsidR="0097613A" w:rsidRPr="00167D0F">
        <w:rPr>
          <w:rFonts w:ascii="Times New Roman" w:eastAsia="Tahoma" w:hAnsi="Times New Roman"/>
          <w:color w:val="000000"/>
          <w:sz w:val="24"/>
          <w:szCs w:val="24"/>
          <w:lang w:bidi="en-US"/>
        </w:rPr>
        <w:t>related to security and defence</w:t>
      </w:r>
      <w:r w:rsidR="0097613A">
        <w:rPr>
          <w:rFonts w:ascii="Times New Roman" w:eastAsia="Tahoma" w:hAnsi="Times New Roman"/>
          <w:color w:val="000000"/>
          <w:sz w:val="24"/>
          <w:szCs w:val="24"/>
          <w:lang w:bidi="en-US"/>
        </w:rPr>
        <w:t xml:space="preserve">. </w:t>
      </w:r>
      <w:r>
        <w:rPr>
          <w:rFonts w:ascii="Times New Roman" w:eastAsia="BIZ UDPGothic" w:hAnsi="Times New Roman"/>
          <w:sz w:val="24"/>
        </w:rPr>
        <w:t>Australia and the EU</w:t>
      </w:r>
      <w:r w:rsidR="009512ED" w:rsidRPr="001E6BD3">
        <w:rPr>
          <w:rFonts w:ascii="Times New Roman" w:eastAsia="BIZ UDPGothic" w:hAnsi="Times New Roman"/>
          <w:sz w:val="24"/>
        </w:rPr>
        <w:t xml:space="preserve"> will explore possible mutual involvement in respective defence initiatives in accordance with respective legal frameworks.</w:t>
      </w:r>
      <w:r w:rsidR="005440B2">
        <w:rPr>
          <w:rFonts w:ascii="Times New Roman" w:eastAsia="BIZ UDPGothic" w:hAnsi="Times New Roman"/>
          <w:sz w:val="24"/>
        </w:rPr>
        <w:t xml:space="preserve"> </w:t>
      </w:r>
      <w:r w:rsidR="009512ED" w:rsidRPr="002A00C4">
        <w:rPr>
          <w:rFonts w:ascii="Times New Roman" w:eastAsia="Tahoma" w:hAnsi="Times New Roman"/>
          <w:color w:val="000000"/>
          <w:sz w:val="24"/>
          <w:szCs w:val="24"/>
          <w:lang w:bidi="en-US"/>
        </w:rPr>
        <w:t>D</w:t>
      </w:r>
      <w:r w:rsidR="004C553A" w:rsidRPr="002A00C4">
        <w:rPr>
          <w:rFonts w:ascii="Times New Roman" w:eastAsia="Tahoma" w:hAnsi="Times New Roman"/>
          <w:color w:val="000000"/>
          <w:sz w:val="24"/>
          <w:szCs w:val="24"/>
          <w:lang w:bidi="en-US"/>
        </w:rPr>
        <w:t>iscussions may explore</w:t>
      </w:r>
      <w:r w:rsidR="0097613A" w:rsidRPr="002A00C4">
        <w:rPr>
          <w:rFonts w:ascii="Times New Roman" w:eastAsia="Tahoma" w:hAnsi="Times New Roman"/>
          <w:color w:val="000000"/>
          <w:sz w:val="24"/>
          <w:szCs w:val="24"/>
          <w:lang w:bidi="en-US"/>
        </w:rPr>
        <w:t xml:space="preserve"> interest and possibilities for participation </w:t>
      </w:r>
      <w:r w:rsidR="002E6F02">
        <w:rPr>
          <w:rFonts w:ascii="Times New Roman" w:eastAsia="Tahoma" w:hAnsi="Times New Roman"/>
          <w:color w:val="000000"/>
          <w:sz w:val="24"/>
          <w:szCs w:val="24"/>
          <w:lang w:bidi="en-US"/>
        </w:rPr>
        <w:t xml:space="preserve">in EU defence capability initiatives </w:t>
      </w:r>
      <w:r w:rsidR="006360F1">
        <w:rPr>
          <w:rFonts w:ascii="Times New Roman" w:eastAsia="Tahoma" w:hAnsi="Times New Roman"/>
          <w:color w:val="000000"/>
          <w:sz w:val="24"/>
          <w:szCs w:val="24"/>
          <w:lang w:bidi="en-US"/>
        </w:rPr>
        <w:t>such as</w:t>
      </w:r>
      <w:r w:rsidR="0097613A" w:rsidRPr="002A00C4">
        <w:rPr>
          <w:rFonts w:ascii="Times New Roman" w:eastAsia="Tahoma" w:hAnsi="Times New Roman"/>
          <w:color w:val="000000"/>
          <w:sz w:val="24"/>
          <w:szCs w:val="24"/>
          <w:lang w:bidi="en-US"/>
        </w:rPr>
        <w:t xml:space="preserve"> the Permanent Structured Cooperation (PESCO) framework, in accordance with the general conditions under which third States could exceptionally be invited to participate in individual PESCO projects. </w:t>
      </w:r>
    </w:p>
    <w:p w14:paraId="57BD7C2D" w14:textId="4B1283A3" w:rsidR="001E6BD3" w:rsidRDefault="00247615" w:rsidP="009B4D20">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1E6BD3" w:rsidRPr="001E6BD3">
        <w:rPr>
          <w:rFonts w:ascii="Times New Roman" w:eastAsia="BIZ UDPGothic" w:hAnsi="Times New Roman"/>
          <w:sz w:val="24"/>
        </w:rPr>
        <w:t xml:space="preserve"> will explore further exchanges on the development of respective security and defence initiatives, including on enhancing defence readiness, </w:t>
      </w:r>
      <w:r w:rsidR="009512ED">
        <w:rPr>
          <w:rFonts w:ascii="Times New Roman" w:eastAsia="BIZ UDPGothic" w:hAnsi="Times New Roman"/>
          <w:sz w:val="24"/>
        </w:rPr>
        <w:t>enhancing</w:t>
      </w:r>
      <w:r w:rsidR="009512ED" w:rsidRPr="001E6BD3">
        <w:rPr>
          <w:rFonts w:ascii="Times New Roman" w:eastAsia="BIZ UDPGothic" w:hAnsi="Times New Roman"/>
          <w:sz w:val="24"/>
        </w:rPr>
        <w:t xml:space="preserve"> </w:t>
      </w:r>
      <w:r w:rsidR="001E6BD3" w:rsidRPr="001E6BD3">
        <w:rPr>
          <w:rFonts w:ascii="Times New Roman" w:eastAsia="BIZ UDPGothic" w:hAnsi="Times New Roman"/>
          <w:sz w:val="24"/>
        </w:rPr>
        <w:t xml:space="preserve">interoperability and exchanging information on defence industry-related matters. </w:t>
      </w:r>
    </w:p>
    <w:p w14:paraId="5A0D894C" w14:textId="08AACE4C" w:rsidR="001E04CE" w:rsidRPr="005606C2" w:rsidRDefault="004339BB" w:rsidP="009B4D20">
      <w:pPr>
        <w:pStyle w:val="ListParagraph"/>
        <w:numPr>
          <w:ilvl w:val="0"/>
          <w:numId w:val="23"/>
        </w:numPr>
        <w:spacing w:after="240" w:line="360" w:lineRule="auto"/>
        <w:contextualSpacing w:val="0"/>
        <w:rPr>
          <w:rFonts w:ascii="Times New Roman" w:eastAsia="BIZ UDPGothic" w:hAnsi="Times New Roman"/>
          <w:sz w:val="24"/>
        </w:rPr>
      </w:pPr>
      <w:r w:rsidRPr="005606C2">
        <w:rPr>
          <w:rFonts w:ascii="Times New Roman" w:eastAsia="BIZ UDPGothic" w:hAnsi="Times New Roman"/>
          <w:sz w:val="24"/>
        </w:rPr>
        <w:t xml:space="preserve">The possibility to establish mutually beneficial cooperation between Australia and the European Defence Agency (EDA) could also be explored, in line with respective processes. </w:t>
      </w:r>
    </w:p>
    <w:p w14:paraId="5D6C9DF7" w14:textId="43B69293" w:rsidR="0017086D" w:rsidRPr="006A268D" w:rsidRDefault="0017086D" w:rsidP="006A268D">
      <w:pPr>
        <w:pStyle w:val="Heading2"/>
        <w:spacing w:after="240"/>
        <w:rPr>
          <w:rFonts w:ascii="Times New Roman" w:eastAsia="BIZ UDPGothic" w:hAnsi="Times New Roman" w:cs="Times New Roman"/>
          <w:b/>
          <w:bCs/>
          <w:color w:val="auto"/>
          <w:sz w:val="24"/>
          <w:szCs w:val="24"/>
        </w:rPr>
      </w:pPr>
      <w:r w:rsidRPr="006A268D">
        <w:rPr>
          <w:rFonts w:ascii="Times New Roman" w:eastAsia="BIZ UDPGothic" w:hAnsi="Times New Roman" w:cs="Times New Roman"/>
          <w:b/>
          <w:bCs/>
          <w:color w:val="auto"/>
          <w:sz w:val="24"/>
          <w:szCs w:val="24"/>
        </w:rPr>
        <w:t>Exercises, training and education in security and defence</w:t>
      </w:r>
    </w:p>
    <w:p w14:paraId="1626D3A9" w14:textId="5AA58246" w:rsidR="004E0254" w:rsidRPr="00792BB5" w:rsidRDefault="00247615" w:rsidP="009512ED">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E9789C" w:rsidRPr="00E9789C">
        <w:rPr>
          <w:rFonts w:ascii="Times New Roman" w:eastAsia="BIZ UDPGothic" w:hAnsi="Times New Roman"/>
          <w:sz w:val="24"/>
        </w:rPr>
        <w:t xml:space="preserve"> will explore cooperation in the field of training and education related to security and defence</w:t>
      </w:r>
      <w:r w:rsidR="009512ED">
        <w:rPr>
          <w:rFonts w:ascii="Times New Roman" w:eastAsia="BIZ UDPGothic" w:hAnsi="Times New Roman"/>
          <w:sz w:val="24"/>
        </w:rPr>
        <w:t xml:space="preserve">, </w:t>
      </w:r>
      <w:proofErr w:type="gramStart"/>
      <w:r w:rsidR="009512ED">
        <w:rPr>
          <w:rFonts w:ascii="Times New Roman" w:eastAsia="BIZ UDPGothic" w:hAnsi="Times New Roman"/>
          <w:sz w:val="24"/>
        </w:rPr>
        <w:t xml:space="preserve">in particular </w:t>
      </w:r>
      <w:r w:rsidR="004E0254" w:rsidRPr="00792BB5">
        <w:rPr>
          <w:rFonts w:ascii="Times New Roman" w:eastAsia="BIZ UDPGothic" w:hAnsi="Times New Roman"/>
          <w:sz w:val="24"/>
        </w:rPr>
        <w:t>related</w:t>
      </w:r>
      <w:proofErr w:type="gramEnd"/>
      <w:r w:rsidR="004E0254" w:rsidRPr="00792BB5">
        <w:rPr>
          <w:rFonts w:ascii="Times New Roman" w:eastAsia="BIZ UDPGothic" w:hAnsi="Times New Roman"/>
          <w:sz w:val="24"/>
        </w:rPr>
        <w:t xml:space="preserve"> to </w:t>
      </w:r>
      <w:r w:rsidR="00DA18FB">
        <w:rPr>
          <w:rFonts w:ascii="Times New Roman" w:eastAsia="BIZ UDPGothic" w:hAnsi="Times New Roman"/>
          <w:sz w:val="24"/>
        </w:rPr>
        <w:t>Common Security and Defence Policy (</w:t>
      </w:r>
      <w:r w:rsidR="004E0254" w:rsidRPr="00792BB5">
        <w:rPr>
          <w:rFonts w:ascii="Times New Roman" w:eastAsia="BIZ UDPGothic" w:hAnsi="Times New Roman"/>
          <w:sz w:val="24"/>
        </w:rPr>
        <w:t>CSDP</w:t>
      </w:r>
      <w:r w:rsidR="00DA18FB">
        <w:rPr>
          <w:rFonts w:ascii="Times New Roman" w:eastAsia="BIZ UDPGothic" w:hAnsi="Times New Roman"/>
          <w:sz w:val="24"/>
        </w:rPr>
        <w:t>)</w:t>
      </w:r>
      <w:r w:rsidR="004E0254" w:rsidRPr="00792BB5">
        <w:rPr>
          <w:rFonts w:ascii="Times New Roman" w:eastAsia="BIZ UDPGothic" w:hAnsi="Times New Roman"/>
          <w:sz w:val="24"/>
        </w:rPr>
        <w:t xml:space="preserve"> and crisis management, including developing cooperation with the European Security and Defence College (ESDC).</w:t>
      </w:r>
    </w:p>
    <w:p w14:paraId="39B2ED46" w14:textId="02106A7C" w:rsidR="0017086D" w:rsidRPr="006A268D" w:rsidRDefault="0017086D" w:rsidP="006A268D">
      <w:pPr>
        <w:pStyle w:val="Heading2"/>
        <w:spacing w:after="240"/>
        <w:rPr>
          <w:rFonts w:ascii="Times New Roman" w:eastAsia="BIZ UDPGothic" w:hAnsi="Times New Roman" w:cs="Times New Roman"/>
          <w:b/>
          <w:bCs/>
          <w:color w:val="auto"/>
          <w:sz w:val="24"/>
          <w:szCs w:val="24"/>
        </w:rPr>
      </w:pPr>
      <w:r w:rsidRPr="006A268D">
        <w:rPr>
          <w:rFonts w:ascii="Times New Roman" w:eastAsia="BIZ UDPGothic" w:hAnsi="Times New Roman" w:cs="Times New Roman"/>
          <w:b/>
          <w:bCs/>
          <w:color w:val="auto"/>
          <w:sz w:val="24"/>
          <w:szCs w:val="24"/>
        </w:rPr>
        <w:lastRenderedPageBreak/>
        <w:t>Space security</w:t>
      </w:r>
    </w:p>
    <w:p w14:paraId="501788DB" w14:textId="34640CEC" w:rsidR="00B37601" w:rsidRPr="009F52B8"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B37601" w:rsidRPr="009F52B8">
        <w:rPr>
          <w:rFonts w:ascii="Times New Roman" w:eastAsia="BIZ UDPGothic" w:hAnsi="Times New Roman"/>
          <w:sz w:val="24"/>
        </w:rPr>
        <w:t xml:space="preserve"> will </w:t>
      </w:r>
      <w:r w:rsidR="00B37601" w:rsidRPr="005B648C">
        <w:rPr>
          <w:rFonts w:ascii="Times New Roman" w:eastAsia="BIZ UDPGothic" w:hAnsi="Times New Roman"/>
          <w:sz w:val="24"/>
        </w:rPr>
        <w:t xml:space="preserve">build cooperation in areas of space security to ensure a safe, secure, and sustainable space, </w:t>
      </w:r>
      <w:r w:rsidR="00454DC5" w:rsidRPr="005606C2">
        <w:rPr>
          <w:rFonts w:ascii="Times New Roman" w:eastAsia="BIZ UDPGothic" w:hAnsi="Times New Roman"/>
          <w:sz w:val="24"/>
        </w:rPr>
        <w:t>including</w:t>
      </w:r>
      <w:r w:rsidR="004339BB" w:rsidRPr="005606C2">
        <w:rPr>
          <w:rFonts w:ascii="Times New Roman" w:eastAsia="BIZ UDPGothic" w:hAnsi="Times New Roman"/>
          <w:sz w:val="24"/>
        </w:rPr>
        <w:t xml:space="preserve"> stand-alone dialogue, in conjunction with the </w:t>
      </w:r>
      <w:r w:rsidR="00441A0E" w:rsidRPr="005606C2">
        <w:rPr>
          <w:rFonts w:ascii="Times New Roman" w:eastAsia="BIZ UDPGothic" w:hAnsi="Times New Roman"/>
          <w:sz w:val="24"/>
        </w:rPr>
        <w:t>Australia</w:t>
      </w:r>
      <w:r w:rsidR="004339BB" w:rsidRPr="005606C2">
        <w:rPr>
          <w:rFonts w:ascii="Times New Roman" w:eastAsia="BIZ UDPGothic" w:hAnsi="Times New Roman"/>
          <w:sz w:val="24"/>
        </w:rPr>
        <w:t>-</w:t>
      </w:r>
      <w:r w:rsidR="00441A0E" w:rsidRPr="005606C2">
        <w:rPr>
          <w:rFonts w:ascii="Times New Roman" w:eastAsia="BIZ UDPGothic" w:hAnsi="Times New Roman"/>
          <w:sz w:val="24"/>
        </w:rPr>
        <w:t>EU</w:t>
      </w:r>
      <w:r w:rsidR="00441A0E" w:rsidRPr="005B648C">
        <w:rPr>
          <w:rFonts w:ascii="Times New Roman" w:eastAsia="BIZ UDPGothic" w:hAnsi="Times New Roman"/>
          <w:sz w:val="24"/>
        </w:rPr>
        <w:t xml:space="preserve"> </w:t>
      </w:r>
      <w:r w:rsidR="00B37601" w:rsidRPr="005B648C">
        <w:rPr>
          <w:rFonts w:ascii="Times New Roman" w:eastAsia="BIZ UDPGothic" w:hAnsi="Times New Roman"/>
          <w:sz w:val="24"/>
        </w:rPr>
        <w:t>Space Dialogue.</w:t>
      </w:r>
    </w:p>
    <w:p w14:paraId="2730C1AF" w14:textId="538D157C" w:rsidR="0017086D" w:rsidRDefault="00247615" w:rsidP="00853BF2">
      <w:pPr>
        <w:pStyle w:val="ListParagraph"/>
        <w:numPr>
          <w:ilvl w:val="0"/>
          <w:numId w:val="23"/>
        </w:numPr>
        <w:spacing w:after="240" w:line="360" w:lineRule="auto"/>
        <w:contextualSpacing w:val="0"/>
        <w:rPr>
          <w:rFonts w:ascii="Times New Roman" w:eastAsia="BIZ UDPGothic" w:hAnsi="Times New Roman"/>
          <w:sz w:val="24"/>
          <w:u w:val="single"/>
        </w:rPr>
      </w:pPr>
      <w:r>
        <w:rPr>
          <w:rFonts w:ascii="Times New Roman" w:eastAsia="BIZ UDPGothic" w:hAnsi="Times New Roman"/>
          <w:sz w:val="24"/>
        </w:rPr>
        <w:t>Australia and the EU</w:t>
      </w:r>
      <w:r w:rsidR="00BA5E2C" w:rsidRPr="00BA5E2C">
        <w:rPr>
          <w:rFonts w:ascii="Times New Roman" w:eastAsia="BIZ UDPGothic" w:hAnsi="Times New Roman"/>
          <w:sz w:val="24"/>
        </w:rPr>
        <w:t xml:space="preserve"> will coordinate in bilateral and multilateral fora (including at the </w:t>
      </w:r>
      <w:r w:rsidR="007147D1">
        <w:rPr>
          <w:rFonts w:ascii="Times New Roman" w:eastAsia="BIZ UDPGothic" w:hAnsi="Times New Roman"/>
          <w:sz w:val="24"/>
        </w:rPr>
        <w:t>UN</w:t>
      </w:r>
      <w:r w:rsidR="00BA5E2C" w:rsidRPr="00BA5E2C">
        <w:rPr>
          <w:rFonts w:ascii="Times New Roman" w:eastAsia="BIZ UDPGothic" w:hAnsi="Times New Roman"/>
          <w:sz w:val="24"/>
        </w:rPr>
        <w:t>) to promote norms, rules and principles of responsible behaviour in outer space, and will engage with third countries to advance this goal</w:t>
      </w:r>
      <w:r w:rsidR="00BA5E2C" w:rsidRPr="00BA5E2C">
        <w:rPr>
          <w:rFonts w:ascii="Times New Roman" w:eastAsia="BIZ UDPGothic" w:hAnsi="Times New Roman"/>
          <w:sz w:val="24"/>
          <w:u w:val="single"/>
        </w:rPr>
        <w:t>.</w:t>
      </w:r>
    </w:p>
    <w:p w14:paraId="15294812" w14:textId="067DB1F9" w:rsidR="0017086D" w:rsidRPr="00985C01" w:rsidRDefault="0017086D" w:rsidP="00985C01">
      <w:pPr>
        <w:pStyle w:val="Heading2"/>
        <w:spacing w:after="240"/>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t>Arms control, non-proliferation and disarmament, including conventional weapons, small arms and light weapons (SALW), and demining</w:t>
      </w:r>
    </w:p>
    <w:p w14:paraId="3A6CF0C4" w14:textId="10F45DF2" w:rsidR="00BA5E2C" w:rsidRPr="00BA5E2C"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BA5E2C" w:rsidRPr="00BA5E2C">
        <w:rPr>
          <w:rFonts w:ascii="Times New Roman" w:eastAsia="BIZ UDPGothic" w:hAnsi="Times New Roman"/>
          <w:sz w:val="24"/>
        </w:rPr>
        <w:t xml:space="preserve"> will continue consultations on arms control and disarmament, non-proliferation of weapons of mass-destruction, and the international transfer of conventional weapons, as well as </w:t>
      </w:r>
      <w:proofErr w:type="gramStart"/>
      <w:r w:rsidR="00BA5E2C" w:rsidRPr="00BA5E2C">
        <w:rPr>
          <w:rFonts w:ascii="Times New Roman" w:eastAsia="BIZ UDPGothic" w:hAnsi="Times New Roman"/>
          <w:sz w:val="24"/>
        </w:rPr>
        <w:t>in the area of</w:t>
      </w:r>
      <w:proofErr w:type="gramEnd"/>
      <w:r w:rsidR="00BA5E2C" w:rsidRPr="00BA5E2C">
        <w:rPr>
          <w:rFonts w:ascii="Times New Roman" w:eastAsia="BIZ UDPGothic" w:hAnsi="Times New Roman"/>
          <w:sz w:val="24"/>
        </w:rPr>
        <w:t xml:space="preserve"> responsible AI in the military domain and lethal autonomous weapon systems. Consultations will also cover exchanges and coordinated action on existing and emerging proliferation and arms control challenges.</w:t>
      </w:r>
    </w:p>
    <w:p w14:paraId="005D5424" w14:textId="5CB686C2" w:rsidR="00BA5E2C" w:rsidRPr="00BA5E2C"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BA5E2C" w:rsidRPr="00BA5E2C">
        <w:rPr>
          <w:rFonts w:ascii="Times New Roman" w:eastAsia="BIZ UDPGothic" w:hAnsi="Times New Roman"/>
          <w:sz w:val="24"/>
        </w:rPr>
        <w:t xml:space="preserve"> will promote shared awareness on key issues related to disarmament and non-proliferation.</w:t>
      </w:r>
    </w:p>
    <w:p w14:paraId="7D30BE03" w14:textId="3870A8E9" w:rsidR="00BA5E2C" w:rsidRPr="00BA5E2C"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BA5E2C" w:rsidRPr="00BA5E2C">
        <w:rPr>
          <w:rFonts w:ascii="Times New Roman" w:eastAsia="BIZ UDPGothic" w:hAnsi="Times New Roman"/>
          <w:sz w:val="24"/>
        </w:rPr>
        <w:t xml:space="preserve"> will maintain close</w:t>
      </w:r>
      <w:r w:rsidR="00A01177">
        <w:rPr>
          <w:rFonts w:ascii="Times New Roman" w:eastAsia="BIZ UDPGothic" w:hAnsi="Times New Roman"/>
          <w:sz w:val="24"/>
        </w:rPr>
        <w:t xml:space="preserve"> </w:t>
      </w:r>
      <w:r w:rsidR="00BA5E2C" w:rsidRPr="00BA5E2C">
        <w:rPr>
          <w:rFonts w:ascii="Times New Roman" w:eastAsia="BIZ UDPGothic" w:hAnsi="Times New Roman"/>
          <w:sz w:val="24"/>
        </w:rPr>
        <w:t xml:space="preserve">coordination </w:t>
      </w:r>
      <w:r w:rsidR="00B02076">
        <w:rPr>
          <w:rFonts w:ascii="Times New Roman" w:eastAsia="BIZ UDPGothic" w:hAnsi="Times New Roman"/>
          <w:sz w:val="24"/>
        </w:rPr>
        <w:t>with</w:t>
      </w:r>
      <w:r w:rsidR="00BA5E2C" w:rsidRPr="00BA5E2C">
        <w:rPr>
          <w:rFonts w:ascii="Times New Roman" w:eastAsia="BIZ UDPGothic" w:hAnsi="Times New Roman"/>
          <w:sz w:val="24"/>
        </w:rPr>
        <w:t xml:space="preserve">in the frameworks of the Nuclear Non-Proliferation Treaty (NPT), the Chemical Weapons Convention (CWC), the Biological and Toxin Weapons Convention (BTWC), the Comprehensive Nuclear-Test-Ban Treaty (CTBT), and other key multilateral instruments and export control regimes. </w:t>
      </w:r>
    </w:p>
    <w:p w14:paraId="51F6869C" w14:textId="64222457" w:rsidR="00BA5E2C" w:rsidRPr="00BA5E2C"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BA5E2C" w:rsidRPr="00BA5E2C">
        <w:rPr>
          <w:rFonts w:ascii="Times New Roman" w:eastAsia="BIZ UDPGothic" w:hAnsi="Times New Roman"/>
          <w:sz w:val="24"/>
        </w:rPr>
        <w:t xml:space="preserve"> will work to strengthen global adherence to core international non-proliferation instruments, as well as export control regimes including the Australia Group, the Arms Trade Treaty (ATT), the Anti-Personnel Mine Ban Convention, the Convention on Certain Conventional Weapons (CCW), and the Global Framework for Through-Life Conventional Ammunition </w:t>
      </w:r>
      <w:r w:rsidR="00FC31A7">
        <w:rPr>
          <w:rFonts w:ascii="Times New Roman" w:eastAsia="BIZ UDPGothic" w:hAnsi="Times New Roman"/>
          <w:sz w:val="24"/>
        </w:rPr>
        <w:t>Management</w:t>
      </w:r>
      <w:r w:rsidR="00BA5E2C" w:rsidRPr="00BA5E2C">
        <w:rPr>
          <w:rFonts w:ascii="Times New Roman" w:eastAsia="BIZ UDPGothic" w:hAnsi="Times New Roman"/>
          <w:sz w:val="24"/>
        </w:rPr>
        <w:t>, without prejudging national positions.</w:t>
      </w:r>
    </w:p>
    <w:p w14:paraId="53D57A40" w14:textId="7FE0A54D" w:rsidR="0017086D" w:rsidRPr="00A46A8F"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BA5E2C" w:rsidRPr="00BA5E2C">
        <w:rPr>
          <w:rFonts w:ascii="Times New Roman" w:eastAsia="BIZ UDPGothic" w:hAnsi="Times New Roman"/>
          <w:sz w:val="24"/>
        </w:rPr>
        <w:t xml:space="preserve"> will also look to promote support for relevant multilateral institutions, including the International Atomic Energy Agency (IAEA)</w:t>
      </w:r>
      <w:r w:rsidR="00A01177">
        <w:rPr>
          <w:rFonts w:ascii="Times New Roman" w:eastAsia="BIZ UDPGothic" w:hAnsi="Times New Roman"/>
          <w:sz w:val="24"/>
        </w:rPr>
        <w:t>,</w:t>
      </w:r>
      <w:r w:rsidR="00BA5E2C" w:rsidRPr="00BA5E2C">
        <w:rPr>
          <w:rFonts w:ascii="Times New Roman" w:eastAsia="BIZ UDPGothic" w:hAnsi="Times New Roman"/>
          <w:sz w:val="24"/>
        </w:rPr>
        <w:t xml:space="preserve"> the Organisation for the Prohibition of Chemical Weapons (OPCW) and the Comprehensive Nuclear-Test-Ban Treaty Organi</w:t>
      </w:r>
      <w:r w:rsidR="007147D1">
        <w:rPr>
          <w:rFonts w:ascii="Times New Roman" w:eastAsia="BIZ UDPGothic" w:hAnsi="Times New Roman"/>
          <w:sz w:val="24"/>
        </w:rPr>
        <w:t>z</w:t>
      </w:r>
      <w:r w:rsidR="00BA5E2C" w:rsidRPr="00BA5E2C">
        <w:rPr>
          <w:rFonts w:ascii="Times New Roman" w:eastAsia="BIZ UDPGothic" w:hAnsi="Times New Roman"/>
          <w:sz w:val="24"/>
        </w:rPr>
        <w:t>ation (CTBTO).</w:t>
      </w:r>
    </w:p>
    <w:p w14:paraId="07FF0544" w14:textId="062E9B97" w:rsidR="0017086D" w:rsidRPr="00985C01" w:rsidRDefault="0017086D" w:rsidP="00985C01">
      <w:pPr>
        <w:pStyle w:val="Heading2"/>
        <w:spacing w:after="240"/>
        <w:rPr>
          <w:rFonts w:ascii="Times New Roman" w:eastAsia="BIZ UDPGothic" w:hAnsi="Times New Roman" w:cs="Times New Roman"/>
          <w:b/>
          <w:bCs/>
          <w:color w:val="auto"/>
          <w:sz w:val="24"/>
          <w:szCs w:val="24"/>
        </w:rPr>
      </w:pPr>
      <w:bookmarkStart w:id="4" w:name="_Hlk215667926"/>
      <w:r w:rsidRPr="00985C01">
        <w:rPr>
          <w:rFonts w:ascii="Times New Roman" w:eastAsia="BIZ UDPGothic" w:hAnsi="Times New Roman" w:cs="Times New Roman"/>
          <w:b/>
          <w:bCs/>
          <w:color w:val="auto"/>
          <w:sz w:val="24"/>
          <w:szCs w:val="24"/>
        </w:rPr>
        <w:lastRenderedPageBreak/>
        <w:t>Counterterrorism</w:t>
      </w:r>
      <w:r w:rsidR="000D7513" w:rsidRPr="00985C01">
        <w:rPr>
          <w:rFonts w:ascii="Times New Roman" w:eastAsia="BIZ UDPGothic" w:hAnsi="Times New Roman" w:cs="Times New Roman"/>
          <w:b/>
          <w:bCs/>
          <w:color w:val="auto"/>
          <w:sz w:val="24"/>
          <w:szCs w:val="24"/>
        </w:rPr>
        <w:t xml:space="preserve"> (CT)</w:t>
      </w:r>
      <w:r w:rsidRPr="00985C01">
        <w:rPr>
          <w:rFonts w:ascii="Times New Roman" w:eastAsia="BIZ UDPGothic" w:hAnsi="Times New Roman" w:cs="Times New Roman"/>
          <w:b/>
          <w:bCs/>
          <w:color w:val="auto"/>
          <w:sz w:val="24"/>
          <w:szCs w:val="24"/>
        </w:rPr>
        <w:t xml:space="preserve"> and preventing/countering violent extremism</w:t>
      </w:r>
    </w:p>
    <w:p w14:paraId="25BF0F05" w14:textId="70CC6033" w:rsidR="00342A96" w:rsidRPr="00817F35"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342A96" w:rsidRPr="00802CFC">
        <w:rPr>
          <w:rFonts w:ascii="Times New Roman" w:eastAsia="BIZ UDPGothic" w:hAnsi="Times New Roman"/>
          <w:sz w:val="24"/>
        </w:rPr>
        <w:t xml:space="preserve"> will </w:t>
      </w:r>
      <w:r w:rsidR="00342A96">
        <w:rPr>
          <w:rFonts w:ascii="Times New Roman" w:eastAsia="BIZ UDPGothic" w:hAnsi="Times New Roman"/>
          <w:sz w:val="24"/>
        </w:rPr>
        <w:t xml:space="preserve">continue to strengthen exchanges and cooperation on counterterrorism through their regular Counterterrorism Dialogue. They will further </w:t>
      </w:r>
      <w:r w:rsidR="00342A96" w:rsidRPr="00802CFC">
        <w:rPr>
          <w:rFonts w:ascii="Times New Roman" w:eastAsia="BIZ UDPGothic" w:hAnsi="Times New Roman"/>
          <w:sz w:val="24"/>
        </w:rPr>
        <w:t xml:space="preserve">explore the potential for cooperation </w:t>
      </w:r>
      <w:r w:rsidR="00342A96">
        <w:rPr>
          <w:rFonts w:ascii="Times New Roman" w:eastAsia="BIZ UDPGothic" w:hAnsi="Times New Roman"/>
          <w:sz w:val="24"/>
        </w:rPr>
        <w:t xml:space="preserve">and interaction in matters </w:t>
      </w:r>
      <w:r w:rsidR="00342A96" w:rsidRPr="00802CFC">
        <w:rPr>
          <w:rFonts w:ascii="Times New Roman" w:eastAsia="BIZ UDPGothic" w:hAnsi="Times New Roman"/>
          <w:sz w:val="24"/>
        </w:rPr>
        <w:t xml:space="preserve">such as the online dimension of radicalisation, </w:t>
      </w:r>
      <w:r w:rsidR="00342A96" w:rsidRPr="00817F35">
        <w:rPr>
          <w:rFonts w:ascii="Times New Roman" w:eastAsia="BIZ UDPGothic" w:hAnsi="Times New Roman"/>
          <w:sz w:val="24"/>
        </w:rPr>
        <w:t>the misuse of new and emerging technologies, countering terrorist financing</w:t>
      </w:r>
      <w:r w:rsidR="007147D1" w:rsidRPr="00817F35">
        <w:rPr>
          <w:rFonts w:ascii="Times New Roman" w:eastAsia="BIZ UDPGothic" w:hAnsi="Times New Roman"/>
          <w:sz w:val="24"/>
        </w:rPr>
        <w:t>, and combating all forms of hatred, discrimination and violence</w:t>
      </w:r>
      <w:r w:rsidR="002F1C07" w:rsidRPr="00817F35">
        <w:rPr>
          <w:rFonts w:ascii="Times New Roman" w:eastAsia="BIZ UDPGothic" w:hAnsi="Times New Roman"/>
          <w:sz w:val="24"/>
        </w:rPr>
        <w:t xml:space="preserve"> on any grounds</w:t>
      </w:r>
      <w:r w:rsidR="00342A96" w:rsidRPr="00817F35">
        <w:rPr>
          <w:rFonts w:ascii="Times New Roman" w:eastAsia="BIZ UDPGothic" w:hAnsi="Times New Roman"/>
          <w:sz w:val="24"/>
        </w:rPr>
        <w:t>.</w:t>
      </w:r>
    </w:p>
    <w:p w14:paraId="2DAFF4AE" w14:textId="1372019D" w:rsidR="00342A96" w:rsidRPr="00802CFC"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342A96" w:rsidRPr="00802CFC">
        <w:rPr>
          <w:rFonts w:ascii="Times New Roman" w:eastAsia="BIZ UDPGothic" w:hAnsi="Times New Roman"/>
          <w:sz w:val="24"/>
        </w:rPr>
        <w:t xml:space="preserve"> will </w:t>
      </w:r>
      <w:r w:rsidR="00342A96">
        <w:rPr>
          <w:rFonts w:ascii="Times New Roman" w:eastAsia="BIZ UDPGothic" w:hAnsi="Times New Roman"/>
          <w:sz w:val="24"/>
        </w:rPr>
        <w:t>continue to work collaboratively</w:t>
      </w:r>
      <w:r w:rsidR="00342A96" w:rsidRPr="00802CFC">
        <w:rPr>
          <w:rFonts w:ascii="Times New Roman" w:eastAsia="BIZ UDPGothic" w:hAnsi="Times New Roman"/>
          <w:sz w:val="24"/>
        </w:rPr>
        <w:t xml:space="preserve"> on CT and </w:t>
      </w:r>
      <w:r w:rsidR="007147D1">
        <w:rPr>
          <w:rFonts w:ascii="Times New Roman" w:eastAsia="BIZ UDPGothic" w:hAnsi="Times New Roman"/>
          <w:sz w:val="24"/>
        </w:rPr>
        <w:t>preventing</w:t>
      </w:r>
      <w:r w:rsidR="000010A0">
        <w:rPr>
          <w:rFonts w:ascii="Times New Roman" w:eastAsia="BIZ UDPGothic" w:hAnsi="Times New Roman"/>
          <w:sz w:val="24"/>
        </w:rPr>
        <w:t xml:space="preserve"> and </w:t>
      </w:r>
      <w:r w:rsidR="007147D1">
        <w:rPr>
          <w:rFonts w:ascii="Times New Roman" w:eastAsia="BIZ UDPGothic" w:hAnsi="Times New Roman"/>
          <w:sz w:val="24"/>
        </w:rPr>
        <w:t>c</w:t>
      </w:r>
      <w:r w:rsidR="00B35BE6">
        <w:rPr>
          <w:rFonts w:ascii="Times New Roman" w:eastAsia="BIZ UDPGothic" w:hAnsi="Times New Roman"/>
          <w:sz w:val="24"/>
        </w:rPr>
        <w:t xml:space="preserve">ountering </w:t>
      </w:r>
      <w:r w:rsidR="007147D1">
        <w:rPr>
          <w:rFonts w:ascii="Times New Roman" w:eastAsia="BIZ UDPGothic" w:hAnsi="Times New Roman"/>
          <w:sz w:val="24"/>
        </w:rPr>
        <w:t>v</w:t>
      </w:r>
      <w:r w:rsidR="00B35BE6">
        <w:rPr>
          <w:rFonts w:ascii="Times New Roman" w:eastAsia="BIZ UDPGothic" w:hAnsi="Times New Roman"/>
          <w:sz w:val="24"/>
        </w:rPr>
        <w:t>iolen</w:t>
      </w:r>
      <w:r w:rsidR="000D7513">
        <w:rPr>
          <w:rFonts w:ascii="Times New Roman" w:eastAsia="BIZ UDPGothic" w:hAnsi="Times New Roman"/>
          <w:sz w:val="24"/>
        </w:rPr>
        <w:t>t</w:t>
      </w:r>
      <w:r w:rsidR="00B35BE6">
        <w:rPr>
          <w:rFonts w:ascii="Times New Roman" w:eastAsia="BIZ UDPGothic" w:hAnsi="Times New Roman"/>
          <w:sz w:val="24"/>
        </w:rPr>
        <w:t xml:space="preserve"> </w:t>
      </w:r>
      <w:r w:rsidR="007147D1">
        <w:rPr>
          <w:rFonts w:ascii="Times New Roman" w:eastAsia="BIZ UDPGothic" w:hAnsi="Times New Roman"/>
          <w:sz w:val="24"/>
        </w:rPr>
        <w:t>e</w:t>
      </w:r>
      <w:r w:rsidR="00B35BE6">
        <w:rPr>
          <w:rFonts w:ascii="Times New Roman" w:eastAsia="BIZ UDPGothic" w:hAnsi="Times New Roman"/>
          <w:sz w:val="24"/>
        </w:rPr>
        <w:t>xtremism</w:t>
      </w:r>
      <w:r w:rsidR="00342A96" w:rsidRPr="00802CFC">
        <w:rPr>
          <w:rFonts w:ascii="Times New Roman" w:eastAsia="BIZ UDPGothic" w:hAnsi="Times New Roman"/>
          <w:sz w:val="24"/>
        </w:rPr>
        <w:t xml:space="preserve"> </w:t>
      </w:r>
      <w:r w:rsidR="000010A0">
        <w:rPr>
          <w:rFonts w:ascii="Times New Roman" w:eastAsia="BIZ UDPGothic" w:hAnsi="Times New Roman"/>
          <w:sz w:val="24"/>
        </w:rPr>
        <w:t xml:space="preserve">(P/CVE) </w:t>
      </w:r>
      <w:r w:rsidR="00342A96" w:rsidRPr="00802CFC">
        <w:rPr>
          <w:rFonts w:ascii="Times New Roman" w:eastAsia="BIZ UDPGothic" w:hAnsi="Times New Roman"/>
          <w:sz w:val="24"/>
        </w:rPr>
        <w:t>in multilateral and regional fora</w:t>
      </w:r>
      <w:r w:rsidR="00342A96">
        <w:rPr>
          <w:rFonts w:ascii="Times New Roman" w:eastAsia="BIZ UDPGothic" w:hAnsi="Times New Roman"/>
          <w:sz w:val="24"/>
        </w:rPr>
        <w:t xml:space="preserve">, including in the UN framework, to promote an approach to </w:t>
      </w:r>
      <w:r w:rsidR="007147D1">
        <w:rPr>
          <w:rFonts w:ascii="Times New Roman" w:eastAsia="BIZ UDPGothic" w:hAnsi="Times New Roman"/>
          <w:sz w:val="24"/>
        </w:rPr>
        <w:t>c</w:t>
      </w:r>
      <w:r w:rsidR="00342A96">
        <w:rPr>
          <w:rFonts w:ascii="Times New Roman" w:eastAsia="BIZ UDPGothic" w:hAnsi="Times New Roman"/>
          <w:sz w:val="24"/>
        </w:rPr>
        <w:t xml:space="preserve">ounterterrorism </w:t>
      </w:r>
      <w:r w:rsidR="00342A96" w:rsidRPr="002E64E2">
        <w:rPr>
          <w:rFonts w:ascii="Times New Roman" w:eastAsia="BIZ UDPGothic" w:hAnsi="Times New Roman"/>
          <w:sz w:val="24"/>
        </w:rPr>
        <w:t>based on human rights and respect for the rule of law.</w:t>
      </w:r>
    </w:p>
    <w:bookmarkEnd w:id="4"/>
    <w:p w14:paraId="5D79C5A9" w14:textId="39197D19" w:rsidR="0017086D" w:rsidRPr="00985C01" w:rsidRDefault="0017086D" w:rsidP="00985C01">
      <w:pPr>
        <w:pStyle w:val="Heading2"/>
        <w:spacing w:after="240"/>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t>Climate change and security nexus</w:t>
      </w:r>
    </w:p>
    <w:p w14:paraId="14EBE90B" w14:textId="0910ACA4" w:rsidR="00E14AB7" w:rsidRPr="00E14AB7"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E14AB7" w:rsidRPr="00E14AB7">
        <w:rPr>
          <w:rFonts w:ascii="Times New Roman" w:eastAsia="BIZ UDPGothic" w:hAnsi="Times New Roman"/>
          <w:sz w:val="24"/>
        </w:rPr>
        <w:t xml:space="preserve"> will strengthen their cooperation on the climate change and security nexus by addressing the security implications of climate-related impacts on infrastructure, equipment, training and readiness, operations, policy, and planning, including defence, security, and civil protection strategies, without compromising operational capabilities and effectiveness. </w:t>
      </w:r>
    </w:p>
    <w:p w14:paraId="395809F0" w14:textId="418CFDE1" w:rsidR="00E14AB7" w:rsidRPr="00E14AB7"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E14AB7" w:rsidRPr="00E14AB7">
        <w:rPr>
          <w:rFonts w:ascii="Times New Roman" w:eastAsia="BIZ UDPGothic" w:hAnsi="Times New Roman"/>
          <w:sz w:val="24"/>
        </w:rPr>
        <w:t xml:space="preserve"> will enhance exchanges and coordination on climate and security in relevant multilateral fora in which they are active, including on fragile and conflict-affected settings vulnerable to climate change.</w:t>
      </w:r>
    </w:p>
    <w:p w14:paraId="23A0DAEF" w14:textId="3DC491C8" w:rsidR="0017086D" w:rsidRDefault="0017086D" w:rsidP="00985C01">
      <w:pPr>
        <w:pStyle w:val="Heading2"/>
        <w:spacing w:after="240"/>
        <w:rPr>
          <w:rFonts w:ascii="Times New Roman" w:eastAsia="BIZ UDPGothic" w:hAnsi="Times New Roman"/>
          <w:sz w:val="24"/>
          <w:u w:val="single"/>
        </w:rPr>
      </w:pPr>
      <w:r w:rsidRPr="00985C01">
        <w:rPr>
          <w:rFonts w:ascii="Times New Roman" w:eastAsia="BIZ UDPGothic" w:hAnsi="Times New Roman" w:cs="Times New Roman"/>
          <w:b/>
          <w:bCs/>
          <w:color w:val="auto"/>
          <w:sz w:val="24"/>
          <w:szCs w:val="24"/>
        </w:rPr>
        <w:t>Capacity building for partners in security and defence</w:t>
      </w:r>
    </w:p>
    <w:p w14:paraId="3E6C4F68" w14:textId="34B660F5" w:rsidR="00434CFB" w:rsidRPr="002A00C4" w:rsidRDefault="00247615" w:rsidP="00853BF2">
      <w:pPr>
        <w:pStyle w:val="ListParagraph"/>
        <w:numPr>
          <w:ilvl w:val="0"/>
          <w:numId w:val="23"/>
        </w:numPr>
        <w:spacing w:after="240" w:line="360" w:lineRule="auto"/>
        <w:rPr>
          <w:rFonts w:ascii="Times New Roman" w:eastAsia="BIZ UDPGothic" w:hAnsi="Times New Roman"/>
          <w:sz w:val="24"/>
        </w:rPr>
      </w:pPr>
      <w:bookmarkStart w:id="5" w:name="_Hlk215781061"/>
      <w:r>
        <w:rPr>
          <w:rFonts w:ascii="Times New Roman" w:eastAsia="BIZ UDPGothic" w:hAnsi="Times New Roman"/>
          <w:sz w:val="24"/>
        </w:rPr>
        <w:t>Australia and the EU</w:t>
      </w:r>
      <w:r w:rsidR="00C5618E" w:rsidRPr="00C5618E">
        <w:rPr>
          <w:rFonts w:ascii="Times New Roman" w:eastAsia="BIZ UDPGothic" w:hAnsi="Times New Roman"/>
          <w:sz w:val="24"/>
        </w:rPr>
        <w:t xml:space="preserve"> will explore opportunities for coordination, cooperation and synergies in support of capacity building for partners in the field of security and defence, including through potential Australian engagement with dedicated EU instruments</w:t>
      </w:r>
      <w:r w:rsidR="00F77C50">
        <w:rPr>
          <w:rFonts w:ascii="Times New Roman" w:eastAsia="BIZ UDPGothic" w:hAnsi="Times New Roman"/>
          <w:sz w:val="24"/>
        </w:rPr>
        <w:t>.</w:t>
      </w:r>
      <w:r w:rsidR="00487BA8">
        <w:rPr>
          <w:rFonts w:ascii="Times New Roman" w:eastAsia="BIZ UDPGothic" w:hAnsi="Times New Roman"/>
          <w:sz w:val="24"/>
        </w:rPr>
        <w:t xml:space="preserve"> </w:t>
      </w:r>
      <w:r w:rsidR="00F77C50" w:rsidRPr="00F77C50">
        <w:rPr>
          <w:rFonts w:ascii="Times New Roman" w:eastAsia="BIZ UDPGothic" w:hAnsi="Times New Roman"/>
          <w:sz w:val="24"/>
        </w:rPr>
        <w:t>The European Peace Facility (EPF) enables the</w:t>
      </w:r>
      <w:r w:rsidR="00F77C50">
        <w:rPr>
          <w:rFonts w:ascii="Times New Roman" w:eastAsia="BIZ UDPGothic" w:hAnsi="Times New Roman"/>
          <w:sz w:val="24"/>
        </w:rPr>
        <w:t xml:space="preserve"> </w:t>
      </w:r>
      <w:r w:rsidR="00F77C50" w:rsidRPr="002A00C4">
        <w:rPr>
          <w:rFonts w:ascii="Times New Roman" w:eastAsia="BIZ UDPGothic" w:hAnsi="Times New Roman"/>
          <w:sz w:val="24"/>
        </w:rPr>
        <w:t>possibility for third states to provide voluntary contributions.</w:t>
      </w:r>
    </w:p>
    <w:bookmarkEnd w:id="5"/>
    <w:p w14:paraId="6CFBC3EF" w14:textId="182D0A9F" w:rsidR="0017086D" w:rsidRPr="00985C01" w:rsidRDefault="00922745" w:rsidP="00985C01">
      <w:pPr>
        <w:pStyle w:val="Heading2"/>
        <w:spacing w:after="240"/>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t>C</w:t>
      </w:r>
      <w:r w:rsidR="0017086D" w:rsidRPr="00985C01">
        <w:rPr>
          <w:rFonts w:ascii="Times New Roman" w:eastAsia="BIZ UDPGothic" w:hAnsi="Times New Roman" w:cs="Times New Roman"/>
          <w:b/>
          <w:bCs/>
          <w:color w:val="auto"/>
          <w:sz w:val="24"/>
          <w:szCs w:val="24"/>
        </w:rPr>
        <w:t xml:space="preserve">ooperation in </w:t>
      </w:r>
      <w:r w:rsidR="0094399C" w:rsidRPr="00985C01">
        <w:rPr>
          <w:rFonts w:ascii="Times New Roman" w:eastAsia="BIZ UDPGothic" w:hAnsi="Times New Roman" w:cs="Times New Roman"/>
          <w:b/>
          <w:bCs/>
          <w:color w:val="auto"/>
          <w:sz w:val="24"/>
          <w:szCs w:val="24"/>
        </w:rPr>
        <w:t xml:space="preserve">third countries and </w:t>
      </w:r>
      <w:r w:rsidR="009D74DF" w:rsidRPr="00985C01">
        <w:rPr>
          <w:rFonts w:ascii="Times New Roman" w:eastAsia="BIZ UDPGothic" w:hAnsi="Times New Roman" w:cs="Times New Roman"/>
          <w:b/>
          <w:bCs/>
          <w:color w:val="auto"/>
          <w:sz w:val="24"/>
          <w:szCs w:val="24"/>
        </w:rPr>
        <w:t xml:space="preserve">in </w:t>
      </w:r>
      <w:r w:rsidR="0017086D" w:rsidRPr="00985C01">
        <w:rPr>
          <w:rFonts w:ascii="Times New Roman" w:eastAsia="BIZ UDPGothic" w:hAnsi="Times New Roman" w:cs="Times New Roman"/>
          <w:b/>
          <w:bCs/>
          <w:color w:val="auto"/>
          <w:sz w:val="24"/>
          <w:szCs w:val="24"/>
        </w:rPr>
        <w:t xml:space="preserve">multilateral </w:t>
      </w:r>
      <w:r w:rsidR="00B144FD" w:rsidRPr="00985C01">
        <w:rPr>
          <w:rFonts w:ascii="Times New Roman" w:eastAsia="BIZ UDPGothic" w:hAnsi="Times New Roman" w:cs="Times New Roman"/>
          <w:b/>
          <w:bCs/>
          <w:color w:val="auto"/>
          <w:sz w:val="24"/>
          <w:szCs w:val="24"/>
        </w:rPr>
        <w:t>fora</w:t>
      </w:r>
    </w:p>
    <w:p w14:paraId="2ABFCAD5" w14:textId="746F3D25" w:rsidR="00C5618E" w:rsidRDefault="00C5618E" w:rsidP="00853BF2">
      <w:pPr>
        <w:pStyle w:val="ListParagraph"/>
        <w:numPr>
          <w:ilvl w:val="0"/>
          <w:numId w:val="23"/>
        </w:numPr>
        <w:spacing w:after="240" w:line="360" w:lineRule="auto"/>
        <w:contextualSpacing w:val="0"/>
        <w:rPr>
          <w:rFonts w:ascii="Times New Roman" w:eastAsia="BIZ UDPGothic" w:hAnsi="Times New Roman"/>
          <w:sz w:val="24"/>
        </w:rPr>
      </w:pPr>
      <w:r w:rsidRPr="00C5618E">
        <w:rPr>
          <w:rFonts w:ascii="Times New Roman" w:eastAsia="BIZ UDPGothic" w:hAnsi="Times New Roman"/>
          <w:sz w:val="24"/>
        </w:rPr>
        <w:t xml:space="preserve">Australian Missions </w:t>
      </w:r>
      <w:r w:rsidR="000F1DB2">
        <w:rPr>
          <w:rFonts w:ascii="Times New Roman" w:eastAsia="BIZ UDPGothic" w:hAnsi="Times New Roman"/>
          <w:sz w:val="24"/>
        </w:rPr>
        <w:t xml:space="preserve">and </w:t>
      </w:r>
      <w:r w:rsidR="000F1DB2" w:rsidRPr="00C5618E">
        <w:rPr>
          <w:rFonts w:ascii="Times New Roman" w:eastAsia="BIZ UDPGothic" w:hAnsi="Times New Roman"/>
          <w:sz w:val="24"/>
        </w:rPr>
        <w:t xml:space="preserve">EU Delegations </w:t>
      </w:r>
      <w:r w:rsidRPr="00C5618E">
        <w:rPr>
          <w:rFonts w:ascii="Times New Roman" w:eastAsia="BIZ UDPGothic" w:hAnsi="Times New Roman"/>
          <w:sz w:val="24"/>
        </w:rPr>
        <w:t>in third countries will seek opportunities to further strengthen bilateral cooperation, as well as cooperation within like-minded groups, in areas relevant to the Security and Defence Partnership.</w:t>
      </w:r>
    </w:p>
    <w:p w14:paraId="1AD50C79" w14:textId="54C22289" w:rsidR="00C5618E" w:rsidRPr="00C5618E"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lastRenderedPageBreak/>
        <w:t>Australia and the EU</w:t>
      </w:r>
      <w:r w:rsidR="000010A0" w:rsidRPr="007B31EE">
        <w:rPr>
          <w:rFonts w:ascii="Times New Roman" w:eastAsia="BIZ UDPGothic" w:hAnsi="Times New Roman"/>
          <w:sz w:val="24"/>
        </w:rPr>
        <w:t xml:space="preserve"> will engage with like-minded countries on security and defence matters where this is in their mutual interest. </w:t>
      </w:r>
      <w:r>
        <w:rPr>
          <w:rFonts w:ascii="Times New Roman" w:eastAsia="BIZ UDPGothic" w:hAnsi="Times New Roman"/>
          <w:sz w:val="24"/>
        </w:rPr>
        <w:t>Australia and the EU</w:t>
      </w:r>
      <w:r w:rsidR="000010A0" w:rsidRPr="007B31EE">
        <w:rPr>
          <w:rFonts w:ascii="Times New Roman" w:eastAsia="BIZ UDPGothic" w:hAnsi="Times New Roman"/>
          <w:sz w:val="24"/>
        </w:rPr>
        <w:t xml:space="preserve"> will also regularly invite their representatives to high-level security and defence policy events</w:t>
      </w:r>
      <w:r w:rsidR="002A00C4">
        <w:rPr>
          <w:rFonts w:ascii="Times New Roman" w:eastAsia="BIZ UDPGothic" w:hAnsi="Times New Roman"/>
          <w:sz w:val="24"/>
        </w:rPr>
        <w:t>.</w:t>
      </w:r>
      <w:r w:rsidR="000A2440">
        <w:rPr>
          <w:rFonts w:ascii="Times New Roman" w:eastAsia="BIZ UDPGothic" w:hAnsi="Times New Roman"/>
          <w:sz w:val="24"/>
        </w:rPr>
        <w:t xml:space="preserve"> </w:t>
      </w:r>
      <w:r>
        <w:rPr>
          <w:rFonts w:ascii="Times New Roman" w:eastAsia="BIZ UDPGothic" w:hAnsi="Times New Roman"/>
          <w:sz w:val="24"/>
        </w:rPr>
        <w:t>Australia and the EU</w:t>
      </w:r>
      <w:r w:rsidR="00C5618E" w:rsidRPr="00C5618E">
        <w:rPr>
          <w:rFonts w:ascii="Times New Roman" w:eastAsia="BIZ UDPGothic" w:hAnsi="Times New Roman"/>
          <w:sz w:val="24"/>
        </w:rPr>
        <w:t xml:space="preserve"> will further strengthen cooperation and regular consultations on multilateral affairs, including on matters related to the United Nations and other institutions in which both are active members. </w:t>
      </w:r>
    </w:p>
    <w:p w14:paraId="1198A21C" w14:textId="1101EB69" w:rsidR="0017086D" w:rsidRPr="00985C01" w:rsidRDefault="00922745" w:rsidP="00985C01">
      <w:pPr>
        <w:pStyle w:val="Heading2"/>
        <w:spacing w:after="240"/>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t>I</w:t>
      </w:r>
      <w:r w:rsidR="0017086D" w:rsidRPr="00985C01">
        <w:rPr>
          <w:rFonts w:ascii="Times New Roman" w:eastAsia="BIZ UDPGothic" w:hAnsi="Times New Roman" w:cs="Times New Roman"/>
          <w:b/>
          <w:bCs/>
          <w:color w:val="auto"/>
          <w:sz w:val="24"/>
          <w:szCs w:val="24"/>
        </w:rPr>
        <w:t xml:space="preserve">nternational peace and crisis management, especially peacekeeping operations </w:t>
      </w:r>
      <w:r w:rsidR="00F77C50" w:rsidRPr="00985C01">
        <w:rPr>
          <w:rFonts w:ascii="Times New Roman" w:eastAsia="BIZ UDPGothic" w:hAnsi="Times New Roman" w:cs="Times New Roman"/>
          <w:b/>
          <w:bCs/>
          <w:color w:val="auto"/>
          <w:sz w:val="24"/>
          <w:szCs w:val="24"/>
        </w:rPr>
        <w:t>and</w:t>
      </w:r>
      <w:r w:rsidR="0017086D" w:rsidRPr="00985C01">
        <w:rPr>
          <w:rFonts w:ascii="Times New Roman" w:eastAsia="BIZ UDPGothic" w:hAnsi="Times New Roman" w:cs="Times New Roman"/>
          <w:b/>
          <w:bCs/>
          <w:color w:val="auto"/>
          <w:sz w:val="24"/>
          <w:szCs w:val="24"/>
        </w:rPr>
        <w:t xml:space="preserve"> </w:t>
      </w:r>
      <w:r w:rsidR="001D53DF" w:rsidRPr="00985C01">
        <w:rPr>
          <w:rFonts w:ascii="Times New Roman" w:eastAsia="BIZ UDPGothic" w:hAnsi="Times New Roman" w:cs="Times New Roman"/>
          <w:b/>
          <w:bCs/>
          <w:color w:val="auto"/>
          <w:sz w:val="24"/>
          <w:szCs w:val="24"/>
        </w:rPr>
        <w:t>Common Security and Defence Policy (CSDP)</w:t>
      </w:r>
      <w:r w:rsidR="0017086D" w:rsidRPr="00985C01">
        <w:rPr>
          <w:rFonts w:ascii="Times New Roman" w:eastAsia="BIZ UDPGothic" w:hAnsi="Times New Roman" w:cs="Times New Roman"/>
          <w:b/>
          <w:bCs/>
          <w:color w:val="auto"/>
          <w:sz w:val="24"/>
          <w:szCs w:val="24"/>
        </w:rPr>
        <w:t xml:space="preserve"> missions and operations</w:t>
      </w:r>
    </w:p>
    <w:p w14:paraId="453A9BE0" w14:textId="288D1D35" w:rsidR="007033E4" w:rsidRPr="0081458A"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81458A" w:rsidRPr="0081458A">
        <w:rPr>
          <w:rFonts w:ascii="Times New Roman" w:eastAsia="BIZ UDPGothic" w:hAnsi="Times New Roman"/>
          <w:sz w:val="24"/>
        </w:rPr>
        <w:t xml:space="preserve"> </w:t>
      </w:r>
      <w:r w:rsidR="007033E4" w:rsidRPr="0081458A">
        <w:rPr>
          <w:rFonts w:ascii="Times New Roman" w:eastAsia="BIZ UDPGothic" w:hAnsi="Times New Roman"/>
          <w:sz w:val="24"/>
        </w:rPr>
        <w:t xml:space="preserve">will further strengthen their longstanding cooperation in the field of security and crisis management. </w:t>
      </w:r>
      <w:r w:rsidR="00BD1265">
        <w:rPr>
          <w:rFonts w:ascii="Times New Roman" w:eastAsia="BIZ UDPGothic" w:hAnsi="Times New Roman"/>
          <w:sz w:val="24"/>
        </w:rPr>
        <w:t>Australia</w:t>
      </w:r>
      <w:r w:rsidR="00BD1265" w:rsidRPr="0081458A">
        <w:rPr>
          <w:rFonts w:ascii="Times New Roman" w:eastAsia="BIZ UDPGothic" w:hAnsi="Times New Roman"/>
          <w:sz w:val="24"/>
        </w:rPr>
        <w:t xml:space="preserve"> </w:t>
      </w:r>
      <w:r w:rsidR="007033E4" w:rsidRPr="0081458A">
        <w:rPr>
          <w:rFonts w:ascii="Times New Roman" w:eastAsia="BIZ UDPGothic" w:hAnsi="Times New Roman"/>
          <w:sz w:val="24"/>
        </w:rPr>
        <w:t xml:space="preserve">will expand its participation in the EU CSDP civilian and military missions and operations, making full use of its </w:t>
      </w:r>
      <w:r w:rsidR="00F77C50">
        <w:rPr>
          <w:rFonts w:ascii="Times New Roman" w:eastAsia="BIZ UDPGothic" w:hAnsi="Times New Roman"/>
          <w:sz w:val="24"/>
        </w:rPr>
        <w:t>FPA</w:t>
      </w:r>
      <w:r w:rsidR="007033E4" w:rsidRPr="0081458A">
        <w:rPr>
          <w:rFonts w:ascii="Times New Roman" w:eastAsia="BIZ UDPGothic" w:hAnsi="Times New Roman"/>
          <w:sz w:val="24"/>
        </w:rPr>
        <w:t xml:space="preserve"> with the EU. </w:t>
      </w:r>
    </w:p>
    <w:p w14:paraId="0564D8D4" w14:textId="11D954DB" w:rsidR="00B20398" w:rsidRDefault="00782F0F"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w:t>
      </w:r>
      <w:r w:rsidRPr="00AC28EC">
        <w:rPr>
          <w:rFonts w:ascii="Times New Roman" w:eastAsia="BIZ UDPGothic" w:hAnsi="Times New Roman"/>
          <w:sz w:val="24"/>
        </w:rPr>
        <w:t>ustralia will be invited to observe and/or participate in EU crisis management exercises, including exercises involving CSDP</w:t>
      </w:r>
      <w:r w:rsidR="00F77C50">
        <w:rPr>
          <w:rFonts w:ascii="Times New Roman" w:eastAsia="BIZ UDPGothic" w:hAnsi="Times New Roman"/>
          <w:sz w:val="24"/>
        </w:rPr>
        <w:t>,</w:t>
      </w:r>
      <w:r w:rsidRPr="00AC28EC">
        <w:rPr>
          <w:rFonts w:ascii="Times New Roman" w:eastAsia="BIZ UDPGothic" w:hAnsi="Times New Roman"/>
          <w:sz w:val="24"/>
        </w:rPr>
        <w:t xml:space="preserve"> and </w:t>
      </w:r>
      <w:r w:rsidR="00C73392">
        <w:rPr>
          <w:rFonts w:ascii="Times New Roman" w:eastAsia="BIZ UDPGothic" w:hAnsi="Times New Roman"/>
          <w:sz w:val="24"/>
        </w:rPr>
        <w:t>Australia</w:t>
      </w:r>
      <w:r w:rsidRPr="00AC28EC">
        <w:rPr>
          <w:rFonts w:ascii="Times New Roman" w:eastAsia="BIZ UDPGothic" w:hAnsi="Times New Roman"/>
          <w:sz w:val="24"/>
        </w:rPr>
        <w:t xml:space="preserve"> will invite the EU, including the EU Military Staff (EUMS), to observe and/or participate in relevant crisis management exercises</w:t>
      </w:r>
      <w:r w:rsidR="00F77C50">
        <w:rPr>
          <w:rFonts w:ascii="Times New Roman" w:eastAsia="BIZ UDPGothic" w:hAnsi="Times New Roman"/>
          <w:sz w:val="24"/>
        </w:rPr>
        <w:t>,</w:t>
      </w:r>
      <w:r w:rsidRPr="00AC28EC">
        <w:rPr>
          <w:rFonts w:ascii="Times New Roman" w:eastAsia="BIZ UDPGothic" w:hAnsi="Times New Roman"/>
          <w:sz w:val="24"/>
        </w:rPr>
        <w:t xml:space="preserve"> as appropriate</w:t>
      </w:r>
      <w:r>
        <w:rPr>
          <w:rFonts w:ascii="Times New Roman" w:eastAsia="BIZ UDPGothic" w:hAnsi="Times New Roman"/>
          <w:sz w:val="24"/>
        </w:rPr>
        <w:t>.</w:t>
      </w:r>
    </w:p>
    <w:p w14:paraId="5FD0D2D2" w14:textId="2D5FCC23" w:rsidR="00F57C57" w:rsidRDefault="007033E4" w:rsidP="00853BF2">
      <w:pPr>
        <w:pStyle w:val="ListParagraph"/>
        <w:numPr>
          <w:ilvl w:val="0"/>
          <w:numId w:val="23"/>
        </w:numPr>
        <w:spacing w:after="240" w:line="360" w:lineRule="auto"/>
        <w:contextualSpacing w:val="0"/>
        <w:rPr>
          <w:rFonts w:ascii="Times New Roman" w:eastAsia="BIZ UDPGothic" w:hAnsi="Times New Roman"/>
          <w:sz w:val="24"/>
        </w:rPr>
      </w:pPr>
      <w:r w:rsidRPr="0081458A">
        <w:rPr>
          <w:rFonts w:ascii="Times New Roman" w:eastAsia="BIZ UDPGothic" w:hAnsi="Times New Roman"/>
          <w:sz w:val="24"/>
        </w:rPr>
        <w:t xml:space="preserve"> </w:t>
      </w:r>
      <w:r w:rsidR="00247615">
        <w:rPr>
          <w:rFonts w:ascii="Times New Roman" w:eastAsia="BIZ UDPGothic" w:hAnsi="Times New Roman"/>
          <w:sz w:val="24"/>
        </w:rPr>
        <w:t>Australia and the EU</w:t>
      </w:r>
      <w:r w:rsidRPr="009B4D20">
        <w:rPr>
          <w:rFonts w:ascii="Times New Roman" w:eastAsia="BIZ UDPGothic" w:hAnsi="Times New Roman"/>
          <w:sz w:val="24"/>
        </w:rPr>
        <w:t xml:space="preserve"> will </w:t>
      </w:r>
      <w:r w:rsidRPr="00817F35">
        <w:rPr>
          <w:rFonts w:ascii="Times New Roman" w:eastAsia="BIZ UDPGothic" w:hAnsi="Times New Roman"/>
          <w:sz w:val="24"/>
        </w:rPr>
        <w:t xml:space="preserve">exchange </w:t>
      </w:r>
      <w:r w:rsidR="001D53DF" w:rsidRPr="00817F35">
        <w:rPr>
          <w:rFonts w:ascii="Times New Roman" w:eastAsia="BIZ UDPGothic" w:hAnsi="Times New Roman"/>
          <w:sz w:val="24"/>
        </w:rPr>
        <w:t xml:space="preserve">information </w:t>
      </w:r>
      <w:r w:rsidRPr="00817F35">
        <w:rPr>
          <w:rFonts w:ascii="Times New Roman" w:eastAsia="BIZ UDPGothic" w:hAnsi="Times New Roman"/>
          <w:sz w:val="24"/>
        </w:rPr>
        <w:t xml:space="preserve">on </w:t>
      </w:r>
      <w:r w:rsidRPr="009B4D20">
        <w:rPr>
          <w:rFonts w:ascii="Times New Roman" w:eastAsia="BIZ UDPGothic" w:hAnsi="Times New Roman"/>
          <w:sz w:val="24"/>
        </w:rPr>
        <w:t>respective contributions and support to UN peacekeeping operations.</w:t>
      </w:r>
    </w:p>
    <w:p w14:paraId="32B49B6C" w14:textId="2C57916F" w:rsidR="00F57C57"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F57C57" w:rsidRPr="00F57C57">
        <w:rPr>
          <w:rFonts w:ascii="Times New Roman" w:eastAsia="BIZ UDPGothic" w:hAnsi="Times New Roman"/>
          <w:sz w:val="24"/>
        </w:rPr>
        <w:t xml:space="preserve"> will strengthen cooperation in emergency planning and international crisis management between their respective headquarters</w:t>
      </w:r>
      <w:r w:rsidR="00F77C50">
        <w:rPr>
          <w:rFonts w:ascii="Times New Roman" w:eastAsia="BIZ UDPGothic" w:hAnsi="Times New Roman"/>
          <w:sz w:val="24"/>
        </w:rPr>
        <w:t>,</w:t>
      </w:r>
      <w:r w:rsidR="00F57C57" w:rsidRPr="00F57C57">
        <w:rPr>
          <w:rFonts w:ascii="Times New Roman" w:eastAsia="BIZ UDPGothic" w:hAnsi="Times New Roman"/>
          <w:sz w:val="24"/>
        </w:rPr>
        <w:t xml:space="preserve"> </w:t>
      </w:r>
      <w:r w:rsidR="00F77C50" w:rsidRPr="00F57C57">
        <w:rPr>
          <w:rFonts w:ascii="Times New Roman" w:eastAsia="BIZ UDPGothic" w:hAnsi="Times New Roman"/>
          <w:sz w:val="24"/>
        </w:rPr>
        <w:t>including their crisis response centres</w:t>
      </w:r>
      <w:r w:rsidR="00F77C50">
        <w:rPr>
          <w:rFonts w:ascii="Times New Roman" w:eastAsia="BIZ UDPGothic" w:hAnsi="Times New Roman"/>
          <w:sz w:val="24"/>
        </w:rPr>
        <w:t xml:space="preserve"> (</w:t>
      </w:r>
      <w:r w:rsidR="00F77C50" w:rsidRPr="00F57C57">
        <w:rPr>
          <w:rFonts w:ascii="Times New Roman" w:eastAsia="BIZ UDPGothic" w:hAnsi="Times New Roman"/>
          <w:sz w:val="24"/>
        </w:rPr>
        <w:t>the EEAS Crisis Response Centre and Australia’s DFAT Crisis Centre</w:t>
      </w:r>
      <w:r w:rsidR="00F77C50">
        <w:rPr>
          <w:rFonts w:ascii="Times New Roman" w:eastAsia="BIZ UDPGothic" w:hAnsi="Times New Roman"/>
          <w:sz w:val="24"/>
        </w:rPr>
        <w:t>),</w:t>
      </w:r>
      <w:r w:rsidR="00F77C50" w:rsidRPr="00F57C57">
        <w:rPr>
          <w:rFonts w:ascii="Times New Roman" w:eastAsia="BIZ UDPGothic" w:hAnsi="Times New Roman"/>
          <w:sz w:val="24"/>
        </w:rPr>
        <w:t xml:space="preserve"> </w:t>
      </w:r>
      <w:r w:rsidR="00F57C57" w:rsidRPr="00F57C57">
        <w:rPr>
          <w:rFonts w:ascii="Times New Roman" w:eastAsia="BIZ UDPGothic" w:hAnsi="Times New Roman"/>
          <w:sz w:val="24"/>
        </w:rPr>
        <w:t>and across their networks of diplomatic missions abroad.</w:t>
      </w:r>
    </w:p>
    <w:p w14:paraId="6AEB1C66" w14:textId="798952BD" w:rsidR="0099508A" w:rsidRPr="007D0FAD"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99508A" w:rsidRPr="007D0FAD">
        <w:rPr>
          <w:rFonts w:ascii="Times New Roman" w:eastAsia="BIZ UDPGothic" w:hAnsi="Times New Roman"/>
          <w:sz w:val="24"/>
        </w:rPr>
        <w:t xml:space="preserve"> will deepen their cooperation and coordination on consular matters affecting the safety and security of their citizens in third countries, including on consular crisis preparedness and response. They will continue to hold their yearly dialogue on consular matters.</w:t>
      </w:r>
    </w:p>
    <w:p w14:paraId="58AD563C" w14:textId="17731F23" w:rsidR="0099508A" w:rsidRPr="007D0FAD" w:rsidRDefault="00247615" w:rsidP="00853BF2">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99508A" w:rsidRPr="007D0FAD">
        <w:rPr>
          <w:rFonts w:ascii="Times New Roman" w:eastAsia="BIZ UDPGothic" w:hAnsi="Times New Roman"/>
          <w:sz w:val="24"/>
        </w:rPr>
        <w:t xml:space="preserve"> will seek to cooperate on consular assistance to their citizens, </w:t>
      </w:r>
      <w:r w:rsidR="008B1AF0">
        <w:rPr>
          <w:rFonts w:ascii="Times New Roman" w:eastAsia="BIZ UDPGothic" w:hAnsi="Times New Roman"/>
          <w:sz w:val="24"/>
        </w:rPr>
        <w:t>which may include</w:t>
      </w:r>
      <w:r w:rsidR="0099508A" w:rsidRPr="007D0FAD">
        <w:rPr>
          <w:rFonts w:ascii="Times New Roman" w:eastAsia="BIZ UDPGothic" w:hAnsi="Times New Roman"/>
          <w:sz w:val="24"/>
        </w:rPr>
        <w:t xml:space="preserve"> facilitating assistance to those who cannot be represented locally by their country of nationality. </w:t>
      </w:r>
    </w:p>
    <w:p w14:paraId="278FD06F" w14:textId="05C1F678" w:rsidR="0017086D" w:rsidRPr="00985C01" w:rsidRDefault="00922745" w:rsidP="00985C01">
      <w:pPr>
        <w:pStyle w:val="Heading2"/>
        <w:spacing w:after="240"/>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lastRenderedPageBreak/>
        <w:t>P</w:t>
      </w:r>
      <w:r w:rsidR="0017086D" w:rsidRPr="00985C01">
        <w:rPr>
          <w:rFonts w:ascii="Times New Roman" w:eastAsia="BIZ UDPGothic" w:hAnsi="Times New Roman" w:cs="Times New Roman"/>
          <w:b/>
          <w:bCs/>
          <w:color w:val="auto"/>
          <w:sz w:val="24"/>
          <w:szCs w:val="24"/>
        </w:rPr>
        <w:t>eace mediation and conflict prevention</w:t>
      </w:r>
    </w:p>
    <w:p w14:paraId="1887A28D" w14:textId="271858F1" w:rsidR="00B16713" w:rsidRPr="00B16713" w:rsidRDefault="00247615" w:rsidP="00922CFD">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B16713" w:rsidRPr="00B16713">
        <w:rPr>
          <w:rFonts w:ascii="Times New Roman" w:eastAsia="BIZ UDPGothic" w:hAnsi="Times New Roman"/>
          <w:sz w:val="24"/>
        </w:rPr>
        <w:t xml:space="preserve"> will </w:t>
      </w:r>
      <w:r w:rsidR="004D0C4A">
        <w:rPr>
          <w:rFonts w:ascii="Times New Roman" w:eastAsia="BIZ UDPGothic" w:hAnsi="Times New Roman"/>
          <w:sz w:val="24"/>
        </w:rPr>
        <w:t>cooperate</w:t>
      </w:r>
      <w:r w:rsidR="00B16713" w:rsidRPr="00B16713">
        <w:rPr>
          <w:rFonts w:ascii="Times New Roman" w:eastAsia="BIZ UDPGothic" w:hAnsi="Times New Roman"/>
          <w:sz w:val="24"/>
        </w:rPr>
        <w:t xml:space="preserve"> on </w:t>
      </w:r>
      <w:r w:rsidR="004D0C4A">
        <w:rPr>
          <w:rFonts w:ascii="Times New Roman" w:eastAsia="BIZ UDPGothic" w:hAnsi="Times New Roman"/>
          <w:sz w:val="24"/>
        </w:rPr>
        <w:t xml:space="preserve">early warning, </w:t>
      </w:r>
      <w:r w:rsidR="004D0C4A" w:rsidRPr="00B16713">
        <w:rPr>
          <w:rFonts w:ascii="Times New Roman" w:eastAsia="BIZ UDPGothic" w:hAnsi="Times New Roman"/>
          <w:sz w:val="24"/>
        </w:rPr>
        <w:t xml:space="preserve">conflict prevention </w:t>
      </w:r>
      <w:r w:rsidR="004D0C4A">
        <w:rPr>
          <w:rFonts w:ascii="Times New Roman" w:eastAsia="BIZ UDPGothic" w:hAnsi="Times New Roman"/>
          <w:sz w:val="24"/>
        </w:rPr>
        <w:t xml:space="preserve">and </w:t>
      </w:r>
      <w:r w:rsidR="00B16713" w:rsidRPr="00B16713">
        <w:rPr>
          <w:rFonts w:ascii="Times New Roman" w:eastAsia="BIZ UDPGothic" w:hAnsi="Times New Roman"/>
          <w:sz w:val="24"/>
        </w:rPr>
        <w:t xml:space="preserve">peace </w:t>
      </w:r>
      <w:r w:rsidR="004D0C4A" w:rsidRPr="00B16713">
        <w:rPr>
          <w:rFonts w:ascii="Times New Roman" w:eastAsia="BIZ UDPGothic" w:hAnsi="Times New Roman"/>
          <w:sz w:val="24"/>
        </w:rPr>
        <w:t>mediation by</w:t>
      </w:r>
      <w:r w:rsidR="004D0C4A">
        <w:rPr>
          <w:rFonts w:ascii="Times New Roman" w:eastAsia="BIZ UDPGothic" w:hAnsi="Times New Roman"/>
          <w:sz w:val="24"/>
        </w:rPr>
        <w:t xml:space="preserve"> sharing methodologies, best practices and coordinating support to peacebuilding initiatives in the Ind</w:t>
      </w:r>
      <w:r w:rsidR="009F3D1F">
        <w:rPr>
          <w:rFonts w:ascii="Times New Roman" w:eastAsia="BIZ UDPGothic" w:hAnsi="Times New Roman"/>
          <w:sz w:val="24"/>
        </w:rPr>
        <w:t>o</w:t>
      </w:r>
      <w:r w:rsidR="004D0C4A">
        <w:rPr>
          <w:rFonts w:ascii="Times New Roman" w:eastAsia="BIZ UDPGothic" w:hAnsi="Times New Roman"/>
          <w:sz w:val="24"/>
        </w:rPr>
        <w:t xml:space="preserve">-Pacific region. </w:t>
      </w:r>
      <w:r w:rsidR="00A809C4" w:rsidRPr="00B16713">
        <w:rPr>
          <w:rFonts w:ascii="Times New Roman" w:eastAsia="BIZ UDPGothic" w:hAnsi="Times New Roman"/>
          <w:sz w:val="24"/>
        </w:rPr>
        <w:t xml:space="preserve"> </w:t>
      </w:r>
    </w:p>
    <w:p w14:paraId="207A3E05" w14:textId="12C18B38" w:rsidR="007B538A" w:rsidRDefault="00247615" w:rsidP="00922CFD">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B16713" w:rsidRPr="00B16713">
        <w:rPr>
          <w:rFonts w:ascii="Times New Roman" w:eastAsia="BIZ UDPGothic" w:hAnsi="Times New Roman"/>
          <w:sz w:val="24"/>
        </w:rPr>
        <w:t xml:space="preserve"> will enhance their coordination on shared priorities in peace, conflict prevention and crisis management in multilateral fora, including UN bodies</w:t>
      </w:r>
      <w:r w:rsidR="001D53DF">
        <w:rPr>
          <w:rFonts w:ascii="Times New Roman" w:eastAsia="BIZ UDPGothic" w:hAnsi="Times New Roman"/>
          <w:sz w:val="24"/>
        </w:rPr>
        <w:t xml:space="preserve">, </w:t>
      </w:r>
      <w:r w:rsidR="001D53DF" w:rsidRPr="00817F35">
        <w:rPr>
          <w:rFonts w:ascii="Times New Roman" w:eastAsia="BIZ UDPGothic" w:hAnsi="Times New Roman"/>
          <w:sz w:val="24"/>
        </w:rPr>
        <w:t>the Association of Southeast Asian Nations (ASEAN)</w:t>
      </w:r>
      <w:r w:rsidR="00B16713" w:rsidRPr="001D53DF">
        <w:rPr>
          <w:rFonts w:ascii="Times New Roman" w:eastAsia="BIZ UDPGothic" w:hAnsi="Times New Roman"/>
          <w:color w:val="FF0000"/>
          <w:sz w:val="24"/>
        </w:rPr>
        <w:t xml:space="preserve"> </w:t>
      </w:r>
      <w:r w:rsidR="00B16713" w:rsidRPr="00B16713">
        <w:rPr>
          <w:rFonts w:ascii="Times New Roman" w:eastAsia="BIZ UDPGothic" w:hAnsi="Times New Roman"/>
          <w:sz w:val="24"/>
        </w:rPr>
        <w:t xml:space="preserve">and the </w:t>
      </w:r>
      <w:r w:rsidR="001F0846">
        <w:rPr>
          <w:rFonts w:ascii="Times New Roman" w:eastAsia="BIZ UDPGothic" w:hAnsi="Times New Roman"/>
          <w:sz w:val="24"/>
        </w:rPr>
        <w:t>Organisation for Security Co-operation in Europe (</w:t>
      </w:r>
      <w:r w:rsidR="00B16713" w:rsidRPr="00B16713">
        <w:rPr>
          <w:rFonts w:ascii="Times New Roman" w:eastAsia="BIZ UDPGothic" w:hAnsi="Times New Roman"/>
          <w:sz w:val="24"/>
        </w:rPr>
        <w:t>OSCE</w:t>
      </w:r>
      <w:r w:rsidR="001F0846">
        <w:rPr>
          <w:rFonts w:ascii="Times New Roman" w:eastAsia="BIZ UDPGothic" w:hAnsi="Times New Roman"/>
          <w:sz w:val="24"/>
        </w:rPr>
        <w:t>)</w:t>
      </w:r>
      <w:r w:rsidR="00B16713" w:rsidRPr="00B16713">
        <w:rPr>
          <w:rFonts w:ascii="Times New Roman" w:eastAsia="BIZ UDPGothic" w:hAnsi="Times New Roman"/>
          <w:sz w:val="24"/>
        </w:rPr>
        <w:t xml:space="preserve">, </w:t>
      </w:r>
      <w:r w:rsidR="004D0C4A">
        <w:rPr>
          <w:rFonts w:ascii="Times New Roman" w:eastAsia="BIZ UDPGothic" w:hAnsi="Times New Roman"/>
          <w:sz w:val="24"/>
        </w:rPr>
        <w:t>where</w:t>
      </w:r>
      <w:r w:rsidR="00B16713" w:rsidRPr="00B16713">
        <w:rPr>
          <w:rFonts w:ascii="Times New Roman" w:eastAsia="BIZ UDPGothic" w:hAnsi="Times New Roman"/>
          <w:sz w:val="24"/>
        </w:rPr>
        <w:t xml:space="preserve"> Australia is a Partner for Cooperation.</w:t>
      </w:r>
    </w:p>
    <w:p w14:paraId="1E5EB41A" w14:textId="1FF7A554" w:rsidR="00BB24B9" w:rsidRPr="00985C01" w:rsidRDefault="007B538A" w:rsidP="00985C01">
      <w:pPr>
        <w:pStyle w:val="Heading2"/>
        <w:spacing w:after="240"/>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t>E</w:t>
      </w:r>
      <w:r w:rsidR="00AE5099" w:rsidRPr="00985C01">
        <w:rPr>
          <w:rFonts w:ascii="Times New Roman" w:eastAsia="BIZ UDPGothic" w:hAnsi="Times New Roman" w:cs="Times New Roman"/>
          <w:b/>
          <w:bCs/>
          <w:color w:val="auto"/>
          <w:sz w:val="24"/>
          <w:szCs w:val="24"/>
        </w:rPr>
        <w:t>xternal aspects of e</w:t>
      </w:r>
      <w:r w:rsidRPr="00985C01">
        <w:rPr>
          <w:rFonts w:ascii="Times New Roman" w:eastAsia="BIZ UDPGothic" w:hAnsi="Times New Roman" w:cs="Times New Roman"/>
          <w:b/>
          <w:bCs/>
          <w:color w:val="auto"/>
          <w:sz w:val="24"/>
          <w:szCs w:val="24"/>
        </w:rPr>
        <w:t xml:space="preserve">conomic </w:t>
      </w:r>
      <w:r w:rsidR="001D53DF" w:rsidRPr="00985C01">
        <w:rPr>
          <w:rFonts w:ascii="Times New Roman" w:eastAsia="BIZ UDPGothic" w:hAnsi="Times New Roman" w:cs="Times New Roman"/>
          <w:b/>
          <w:bCs/>
          <w:color w:val="auto"/>
          <w:sz w:val="24"/>
          <w:szCs w:val="24"/>
        </w:rPr>
        <w:t>s</w:t>
      </w:r>
      <w:r w:rsidRPr="00985C01">
        <w:rPr>
          <w:rFonts w:ascii="Times New Roman" w:eastAsia="BIZ UDPGothic" w:hAnsi="Times New Roman" w:cs="Times New Roman"/>
          <w:b/>
          <w:bCs/>
          <w:color w:val="auto"/>
          <w:sz w:val="24"/>
          <w:szCs w:val="24"/>
        </w:rPr>
        <w:t>ecurity</w:t>
      </w:r>
    </w:p>
    <w:p w14:paraId="38922FE6" w14:textId="68922867" w:rsidR="00AE5099" w:rsidRPr="001D53DF" w:rsidRDefault="00247615" w:rsidP="00922CFD">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Aptos" w:hAnsi="Times New Roman"/>
          <w:color w:val="000000" w:themeColor="text1"/>
          <w:sz w:val="24"/>
          <w:szCs w:val="24"/>
        </w:rPr>
        <w:t>Australia and the EU</w:t>
      </w:r>
      <w:r w:rsidR="00AE5099">
        <w:rPr>
          <w:rFonts w:ascii="Times New Roman" w:eastAsia="Aptos" w:hAnsi="Times New Roman"/>
          <w:color w:val="000000" w:themeColor="text1"/>
          <w:sz w:val="24"/>
          <w:szCs w:val="24"/>
        </w:rPr>
        <w:t xml:space="preserve"> will build on the Australia – EU Strategic Trade, Investment and Economic Dialogue to exchange views on external aspects of their respective economic security policies, with the aim </w:t>
      </w:r>
      <w:r w:rsidR="001D53DF">
        <w:rPr>
          <w:rFonts w:ascii="Times New Roman" w:eastAsia="Aptos" w:hAnsi="Times New Roman"/>
          <w:color w:val="000000" w:themeColor="text1"/>
          <w:sz w:val="24"/>
          <w:szCs w:val="24"/>
        </w:rPr>
        <w:t>of</w:t>
      </w:r>
      <w:r w:rsidR="00AE5099">
        <w:rPr>
          <w:rFonts w:ascii="Times New Roman" w:eastAsia="Aptos" w:hAnsi="Times New Roman"/>
          <w:color w:val="000000" w:themeColor="text1"/>
          <w:sz w:val="24"/>
          <w:szCs w:val="24"/>
        </w:rPr>
        <w:t xml:space="preserve"> address</w:t>
      </w:r>
      <w:r w:rsidR="001D53DF">
        <w:rPr>
          <w:rFonts w:ascii="Times New Roman" w:eastAsia="Aptos" w:hAnsi="Times New Roman"/>
          <w:color w:val="000000" w:themeColor="text1"/>
          <w:sz w:val="24"/>
          <w:szCs w:val="24"/>
        </w:rPr>
        <w:t>ing</w:t>
      </w:r>
      <w:r w:rsidR="00AE5099">
        <w:rPr>
          <w:rFonts w:ascii="Times New Roman" w:eastAsia="Aptos" w:hAnsi="Times New Roman"/>
          <w:color w:val="000000" w:themeColor="text1"/>
          <w:sz w:val="24"/>
          <w:szCs w:val="24"/>
        </w:rPr>
        <w:t xml:space="preserve"> shared risks while maintaining </w:t>
      </w:r>
      <w:r w:rsidR="004137D2">
        <w:rPr>
          <w:rFonts w:ascii="Times New Roman" w:eastAsia="Aptos" w:hAnsi="Times New Roman"/>
          <w:color w:val="000000" w:themeColor="text1"/>
          <w:sz w:val="24"/>
          <w:szCs w:val="24"/>
        </w:rPr>
        <w:t xml:space="preserve">and improving a well-functioning international rules-based system to continue to benefit from an open economy. </w:t>
      </w:r>
    </w:p>
    <w:p w14:paraId="5EF47F9D" w14:textId="16F62BDF" w:rsidR="001D53DF" w:rsidRPr="00817F35" w:rsidRDefault="00247615" w:rsidP="001D53DF">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1D53DF" w:rsidRPr="00817F35">
        <w:rPr>
          <w:rFonts w:ascii="Times New Roman" w:eastAsia="BIZ UDPGothic" w:hAnsi="Times New Roman"/>
          <w:sz w:val="24"/>
        </w:rPr>
        <w:t xml:space="preserve"> will continue to build secure and sustainable critical and strategic minerals value chains between </w:t>
      </w:r>
      <w:r>
        <w:rPr>
          <w:rFonts w:ascii="Times New Roman" w:eastAsia="BIZ UDPGothic" w:hAnsi="Times New Roman"/>
          <w:sz w:val="24"/>
        </w:rPr>
        <w:t>Australia and the EU</w:t>
      </w:r>
      <w:r w:rsidR="001D53DF" w:rsidRPr="00817F35">
        <w:rPr>
          <w:rFonts w:ascii="Times New Roman" w:eastAsia="BIZ UDPGothic" w:hAnsi="Times New Roman"/>
          <w:sz w:val="24"/>
        </w:rPr>
        <w:t xml:space="preserve"> that support key industrial sectors, including defence, in line with the 2024 Memorandum of Understanding between </w:t>
      </w:r>
      <w:r>
        <w:rPr>
          <w:rFonts w:ascii="Times New Roman" w:eastAsia="BIZ UDPGothic" w:hAnsi="Times New Roman"/>
          <w:sz w:val="24"/>
        </w:rPr>
        <w:t>Australia and the EU</w:t>
      </w:r>
      <w:r w:rsidR="001D53DF" w:rsidRPr="00817F35">
        <w:rPr>
          <w:rFonts w:ascii="Times New Roman" w:eastAsia="BIZ UDPGothic" w:hAnsi="Times New Roman"/>
          <w:sz w:val="24"/>
        </w:rPr>
        <w:t xml:space="preserve"> on a Strategic Partnership on Sustainable Critical and Strategic Minerals.</w:t>
      </w:r>
    </w:p>
    <w:p w14:paraId="533BF802" w14:textId="422408C2" w:rsidR="0017086D" w:rsidRPr="00985C01" w:rsidRDefault="007033E4" w:rsidP="00985C01">
      <w:pPr>
        <w:pStyle w:val="Heading2"/>
        <w:spacing w:after="240"/>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t>External aspects of h</w:t>
      </w:r>
      <w:r w:rsidR="0017086D" w:rsidRPr="00985C01">
        <w:rPr>
          <w:rFonts w:ascii="Times New Roman" w:eastAsia="BIZ UDPGothic" w:hAnsi="Times New Roman" w:cs="Times New Roman"/>
          <w:b/>
          <w:bCs/>
          <w:color w:val="auto"/>
          <w:sz w:val="24"/>
          <w:szCs w:val="24"/>
        </w:rPr>
        <w:t>uman securit</w:t>
      </w:r>
      <w:r w:rsidR="00922745" w:rsidRPr="00985C01">
        <w:rPr>
          <w:rFonts w:ascii="Times New Roman" w:eastAsia="BIZ UDPGothic" w:hAnsi="Times New Roman" w:cs="Times New Roman"/>
          <w:b/>
          <w:bCs/>
          <w:color w:val="auto"/>
          <w:sz w:val="24"/>
          <w:szCs w:val="24"/>
        </w:rPr>
        <w:t>y</w:t>
      </w:r>
      <w:r w:rsidR="00D66C9E" w:rsidRPr="00985C01">
        <w:rPr>
          <w:rFonts w:ascii="Times New Roman" w:eastAsia="BIZ UDPGothic" w:hAnsi="Times New Roman" w:cs="Times New Roman"/>
          <w:b/>
          <w:bCs/>
          <w:color w:val="auto"/>
          <w:sz w:val="24"/>
          <w:szCs w:val="24"/>
        </w:rPr>
        <w:t xml:space="preserve"> </w:t>
      </w:r>
    </w:p>
    <w:p w14:paraId="73D72D34" w14:textId="30E78D37" w:rsidR="009B4D20" w:rsidRPr="00DE4B5E" w:rsidRDefault="00247615" w:rsidP="00922CFD">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9B4D20" w:rsidRPr="00DE4B5E">
        <w:rPr>
          <w:rFonts w:ascii="Times New Roman" w:eastAsia="BIZ UDPGothic" w:hAnsi="Times New Roman"/>
          <w:sz w:val="24"/>
        </w:rPr>
        <w:t xml:space="preserve"> will </w:t>
      </w:r>
      <w:r w:rsidR="00546EE7">
        <w:rPr>
          <w:rFonts w:ascii="Times New Roman" w:eastAsia="BIZ UDPGothic" w:hAnsi="Times New Roman"/>
          <w:sz w:val="24"/>
        </w:rPr>
        <w:t>strengthen</w:t>
      </w:r>
      <w:r w:rsidR="009B4D20" w:rsidRPr="00DE4B5E">
        <w:rPr>
          <w:rFonts w:ascii="Times New Roman" w:eastAsia="BIZ UDPGothic" w:hAnsi="Times New Roman"/>
          <w:sz w:val="24"/>
        </w:rPr>
        <w:t xml:space="preserve"> cooperation in the external dimension of fighting transnational organised crime</w:t>
      </w:r>
      <w:r w:rsidR="00B76C18">
        <w:rPr>
          <w:rFonts w:ascii="Times New Roman" w:eastAsia="BIZ UDPGothic" w:hAnsi="Times New Roman"/>
          <w:sz w:val="24"/>
        </w:rPr>
        <w:t>,</w:t>
      </w:r>
      <w:r w:rsidR="009B4D20" w:rsidRPr="00DE4B5E">
        <w:rPr>
          <w:rFonts w:ascii="Times New Roman" w:eastAsia="BIZ UDPGothic" w:hAnsi="Times New Roman"/>
          <w:sz w:val="24"/>
        </w:rPr>
        <w:t xml:space="preserve"> and work together in breaking the business model of global criminal networks engaged in drugs trafficking, </w:t>
      </w:r>
      <w:r w:rsidR="007834ED">
        <w:rPr>
          <w:rFonts w:ascii="Times New Roman" w:eastAsia="BIZ UDPGothic" w:hAnsi="Times New Roman"/>
          <w:sz w:val="24"/>
        </w:rPr>
        <w:t xml:space="preserve">online scam operations, </w:t>
      </w:r>
      <w:r w:rsidR="009B4D20" w:rsidRPr="00DE4B5E">
        <w:rPr>
          <w:rFonts w:ascii="Times New Roman" w:eastAsia="BIZ UDPGothic" w:hAnsi="Times New Roman"/>
          <w:sz w:val="24"/>
        </w:rPr>
        <w:t>migrant smuggling, and trafficking in persons</w:t>
      </w:r>
      <w:r w:rsidR="00B935E3">
        <w:rPr>
          <w:rFonts w:ascii="Times New Roman" w:eastAsia="BIZ UDPGothic" w:hAnsi="Times New Roman"/>
          <w:sz w:val="24"/>
        </w:rPr>
        <w:t>, including for forced criminality</w:t>
      </w:r>
      <w:r w:rsidR="009B4D20" w:rsidRPr="00DE4B5E">
        <w:rPr>
          <w:rFonts w:ascii="Times New Roman" w:eastAsia="BIZ UDPGothic" w:hAnsi="Times New Roman"/>
          <w:sz w:val="24"/>
        </w:rPr>
        <w:t>.</w:t>
      </w:r>
    </w:p>
    <w:p w14:paraId="3EA63BB8" w14:textId="64582F7B" w:rsidR="0017086D" w:rsidRPr="00985C01" w:rsidRDefault="0017086D" w:rsidP="00985C01">
      <w:pPr>
        <w:pStyle w:val="Heading2"/>
        <w:spacing w:after="240"/>
        <w:rPr>
          <w:rFonts w:ascii="Times New Roman" w:eastAsia="BIZ UDPGothic" w:hAnsi="Times New Roman" w:cs="Times New Roman"/>
          <w:b/>
          <w:bCs/>
          <w:color w:val="auto"/>
          <w:sz w:val="24"/>
          <w:szCs w:val="24"/>
        </w:rPr>
      </w:pPr>
      <w:r w:rsidRPr="00985C01">
        <w:rPr>
          <w:rFonts w:ascii="Times New Roman" w:eastAsia="BIZ UDPGothic" w:hAnsi="Times New Roman" w:cs="Times New Roman"/>
          <w:b/>
          <w:bCs/>
          <w:color w:val="auto"/>
          <w:sz w:val="24"/>
          <w:szCs w:val="24"/>
        </w:rPr>
        <w:t>Women, Peace, and Security</w:t>
      </w:r>
    </w:p>
    <w:p w14:paraId="1E9189A1" w14:textId="1F6B56DC" w:rsidR="00B16713" w:rsidRPr="00B16713" w:rsidRDefault="00247615" w:rsidP="00922CFD">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B16713" w:rsidRPr="00B16713">
        <w:rPr>
          <w:rFonts w:ascii="Times New Roman" w:eastAsia="BIZ UDPGothic" w:hAnsi="Times New Roman"/>
          <w:sz w:val="24"/>
        </w:rPr>
        <w:t xml:space="preserve"> are committed to the full implementation of the Women, Peace and Security (WPS) agenda, which is rooted in </w:t>
      </w:r>
      <w:r w:rsidR="001D53DF">
        <w:rPr>
          <w:rFonts w:ascii="Times New Roman" w:eastAsia="BIZ UDPGothic" w:hAnsi="Times New Roman"/>
          <w:sz w:val="24"/>
        </w:rPr>
        <w:t>UN</w:t>
      </w:r>
      <w:r w:rsidR="00B16713" w:rsidRPr="00B16713">
        <w:rPr>
          <w:rFonts w:ascii="Times New Roman" w:eastAsia="BIZ UDPGothic" w:hAnsi="Times New Roman"/>
          <w:sz w:val="24"/>
        </w:rPr>
        <w:t xml:space="preserve"> Security Council Resolution (UNSCR) 1325 and its nine follow-up resolutions.</w:t>
      </w:r>
    </w:p>
    <w:p w14:paraId="5059A6AD" w14:textId="63E0452C" w:rsidR="00B16713" w:rsidRPr="00B16713" w:rsidRDefault="00247615" w:rsidP="00922CFD">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lastRenderedPageBreak/>
        <w:t>Australia and the EU</w:t>
      </w:r>
      <w:r w:rsidR="00B16713" w:rsidRPr="00B16713">
        <w:rPr>
          <w:rFonts w:ascii="Times New Roman" w:eastAsia="BIZ UDPGothic" w:hAnsi="Times New Roman"/>
          <w:sz w:val="24"/>
        </w:rPr>
        <w:t xml:space="preserve"> will ensure that gender equality is integrated in all areas and at all levels of cooperation on security and defence. </w:t>
      </w:r>
      <w:r>
        <w:rPr>
          <w:rFonts w:ascii="Times New Roman" w:eastAsia="BIZ UDPGothic" w:hAnsi="Times New Roman"/>
          <w:sz w:val="24"/>
        </w:rPr>
        <w:t>Australia and the EU</w:t>
      </w:r>
      <w:r w:rsidR="00B16713" w:rsidRPr="00B16713">
        <w:rPr>
          <w:rFonts w:ascii="Times New Roman" w:eastAsia="BIZ UDPGothic" w:hAnsi="Times New Roman"/>
          <w:sz w:val="24"/>
        </w:rPr>
        <w:t xml:space="preserve"> will exchange best practices and lessons learned on implementing the WPS agenda.</w:t>
      </w:r>
    </w:p>
    <w:p w14:paraId="04F642CE" w14:textId="4F14D2C9" w:rsidR="0017086D" w:rsidRPr="00B16713" w:rsidRDefault="00247615" w:rsidP="00922CFD">
      <w:pPr>
        <w:pStyle w:val="ListParagraph"/>
        <w:numPr>
          <w:ilvl w:val="0"/>
          <w:numId w:val="23"/>
        </w:numPr>
        <w:spacing w:after="240" w:line="360" w:lineRule="auto"/>
        <w:contextualSpacing w:val="0"/>
        <w:rPr>
          <w:rFonts w:ascii="Times New Roman" w:eastAsia="BIZ UDPGothic" w:hAnsi="Times New Roman"/>
          <w:sz w:val="24"/>
        </w:rPr>
      </w:pPr>
      <w:r>
        <w:rPr>
          <w:rFonts w:ascii="Times New Roman" w:eastAsia="BIZ UDPGothic" w:hAnsi="Times New Roman"/>
          <w:sz w:val="24"/>
        </w:rPr>
        <w:t>Australia and the EU</w:t>
      </w:r>
      <w:r w:rsidR="00B16713" w:rsidRPr="00B16713">
        <w:rPr>
          <w:rFonts w:ascii="Times New Roman" w:eastAsia="BIZ UDPGothic" w:hAnsi="Times New Roman"/>
          <w:sz w:val="24"/>
        </w:rPr>
        <w:t xml:space="preserve"> will continue close collaboration, including in response to emerging security and geopolitical shifts, to ensure gender equality remains a political and security related priority. This includes collaborating to counter efforts to reverse global progress on gender equality and the rights of women and girls.</w:t>
      </w:r>
    </w:p>
    <w:p w14:paraId="1FEDB4D4" w14:textId="77777777" w:rsidR="00BF65AA" w:rsidRPr="006A268D" w:rsidRDefault="00BF65AA" w:rsidP="00521E74">
      <w:pPr>
        <w:spacing w:after="100" w:afterAutospacing="1"/>
        <w:rPr>
          <w:rFonts w:ascii="Times New Roman" w:eastAsia="BIZ UDPGothic" w:hAnsi="Times New Roman"/>
          <w:b/>
          <w:sz w:val="26"/>
          <w:szCs w:val="26"/>
        </w:rPr>
      </w:pPr>
      <w:r w:rsidRPr="006A268D">
        <w:rPr>
          <w:rFonts w:ascii="Times New Roman" w:eastAsiaTheme="majorEastAsia" w:hAnsi="Times New Roman" w:cs="Times New Roman"/>
          <w:b/>
          <w:bCs/>
          <w:sz w:val="26"/>
          <w:szCs w:val="26"/>
        </w:rPr>
        <w:t>Way Forward</w:t>
      </w:r>
    </w:p>
    <w:p w14:paraId="57246AB9" w14:textId="79425708" w:rsidR="00B16713" w:rsidRDefault="00B16713" w:rsidP="00922CFD">
      <w:pPr>
        <w:pStyle w:val="ListParagraph"/>
        <w:numPr>
          <w:ilvl w:val="0"/>
          <w:numId w:val="23"/>
        </w:numPr>
        <w:spacing w:after="240" w:line="360" w:lineRule="auto"/>
        <w:contextualSpacing w:val="0"/>
        <w:rPr>
          <w:rFonts w:ascii="Times New Roman" w:eastAsia="BIZ UDPGothic" w:hAnsi="Times New Roman"/>
          <w:sz w:val="24"/>
        </w:rPr>
      </w:pPr>
      <w:r w:rsidRPr="00B16713">
        <w:rPr>
          <w:rFonts w:ascii="Times New Roman" w:eastAsia="BIZ UDPGothic" w:hAnsi="Times New Roman"/>
          <w:sz w:val="24"/>
        </w:rPr>
        <w:t xml:space="preserve">The areas identified in the Security and Defence Partnership will be reviewed regularly in the framework of the annual </w:t>
      </w:r>
      <w:r w:rsidR="000F1DB2">
        <w:rPr>
          <w:rFonts w:ascii="Times New Roman" w:eastAsia="BIZ UDPGothic" w:hAnsi="Times New Roman"/>
          <w:sz w:val="24"/>
        </w:rPr>
        <w:t>Australia-EU</w:t>
      </w:r>
      <w:r w:rsidRPr="00B16713">
        <w:rPr>
          <w:rFonts w:ascii="Times New Roman" w:eastAsia="BIZ UDPGothic" w:hAnsi="Times New Roman"/>
          <w:sz w:val="24"/>
        </w:rPr>
        <w:t xml:space="preserve"> Security and Defence Dialogue, taking stock of progress made and providing impetus, with a view to further strengthening and developing cooperation.</w:t>
      </w:r>
      <w:r>
        <w:rPr>
          <w:rFonts w:ascii="Times New Roman" w:eastAsia="BIZ UDPGothic" w:hAnsi="Times New Roman"/>
          <w:sz w:val="24"/>
        </w:rPr>
        <w:t xml:space="preserve"> </w:t>
      </w:r>
    </w:p>
    <w:p w14:paraId="105FD07F" w14:textId="2FC1D8F5" w:rsidR="009A2FFB" w:rsidRPr="00FC2F9F" w:rsidRDefault="00BF65AA" w:rsidP="009A2FFB">
      <w:pPr>
        <w:pStyle w:val="ListParagraph"/>
        <w:numPr>
          <w:ilvl w:val="0"/>
          <w:numId w:val="23"/>
        </w:numPr>
        <w:spacing w:after="240" w:line="360" w:lineRule="auto"/>
        <w:contextualSpacing w:val="0"/>
        <w:rPr>
          <w:rFonts w:ascii="Times New Roman" w:eastAsia="BIZ UDPGothic" w:hAnsi="Times New Roman"/>
          <w:sz w:val="24"/>
        </w:rPr>
      </w:pPr>
      <w:r w:rsidRPr="00655EE4">
        <w:rPr>
          <w:rFonts w:ascii="Times New Roman" w:eastAsia="BIZ UDPGothic" w:hAnsi="Times New Roman"/>
          <w:sz w:val="24"/>
        </w:rPr>
        <w:t>The content of the Security and Defence Partnership will be reviewed as appropriate.</w:t>
      </w:r>
    </w:p>
    <w:sectPr w:rsidR="009A2FFB" w:rsidRPr="00FC2F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409E" w14:textId="77777777" w:rsidR="0046267F" w:rsidRDefault="0046267F" w:rsidP="00F80371">
      <w:r>
        <w:separator/>
      </w:r>
    </w:p>
  </w:endnote>
  <w:endnote w:type="continuationSeparator" w:id="0">
    <w:p w14:paraId="47DEA686" w14:textId="77777777" w:rsidR="0046267F" w:rsidRDefault="0046267F" w:rsidP="00F8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Z UDPGothic">
    <w:altName w:val="Yu Gothic"/>
    <w:charset w:val="80"/>
    <w:family w:val="modern"/>
    <w:pitch w:val="variable"/>
    <w:sig w:usb0="00000000" w:usb1="2AC7EDF8"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AE2B" w14:textId="77777777" w:rsidR="0046267F" w:rsidRDefault="0046267F" w:rsidP="00F80371">
      <w:r>
        <w:separator/>
      </w:r>
    </w:p>
  </w:footnote>
  <w:footnote w:type="continuationSeparator" w:id="0">
    <w:p w14:paraId="226F7D9D" w14:textId="77777777" w:rsidR="0046267F" w:rsidRDefault="0046267F" w:rsidP="00F80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4E80" w14:textId="7DA8CC03" w:rsidR="00F80371" w:rsidRPr="005E02AE" w:rsidRDefault="00F80371" w:rsidP="005E02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388DD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hybridMultilevel"/>
    <w:tmpl w:val="16E467EA"/>
    <w:lvl w:ilvl="0" w:tplc="0809000F">
      <w:start w:val="1"/>
      <w:numFmt w:val="decimal"/>
      <w:lvlText w:val="%1."/>
      <w:lvlJc w:val="left"/>
      <w:pPr>
        <w:ind w:left="420" w:hanging="420"/>
      </w:pPr>
      <w:rPr>
        <w:rFont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708C4146"/>
    <w:lvl w:ilvl="0" w:tplc="0409000B">
      <w:numFmt w:val="bullet"/>
      <w:lvlText w:val=""/>
      <w:lvlJc w:val="left"/>
      <w:pPr>
        <w:ind w:left="420" w:hanging="420"/>
      </w:pPr>
      <w:rPr>
        <w:rFonts w:ascii="Wingdings" w:hAnsi="Wingdings" w:hint="default"/>
      </w:rPr>
    </w:lvl>
    <w:lvl w:ilvl="1" w:tplc="0809000F">
      <w:start w:val="1"/>
      <w:numFmt w:val="decimal"/>
      <w:lvlText w:val="%2."/>
      <w:lvlJc w:val="left"/>
      <w:pPr>
        <w:ind w:left="360" w:hanging="360"/>
      </w:p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1558423A"/>
    <w:lvl w:ilvl="0" w:tplc="0409000B">
      <w:numFmt w:val="bullet"/>
      <w:lvlText w:val=""/>
      <w:lvlJc w:val="left"/>
      <w:pPr>
        <w:ind w:left="420" w:hanging="420"/>
      </w:pPr>
      <w:rPr>
        <w:rFonts w:ascii="Wingdings" w:hAnsi="Wingdings" w:hint="default"/>
      </w:rPr>
    </w:lvl>
    <w:lvl w:ilvl="1" w:tplc="0409000D">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6"/>
    <w:multiLevelType w:val="hybridMultilevel"/>
    <w:tmpl w:val="F06E6E6A"/>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7"/>
    <w:multiLevelType w:val="hybridMultilevel"/>
    <w:tmpl w:val="3AC6206E"/>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6" w15:restartNumberingAfterBreak="0">
    <w:nsid w:val="00000008"/>
    <w:multiLevelType w:val="hybridMultilevel"/>
    <w:tmpl w:val="139E0284"/>
    <w:lvl w:ilvl="0" w:tplc="0809000F">
      <w:start w:val="1"/>
      <w:numFmt w:val="decimal"/>
      <w:lvlText w:val="%1."/>
      <w:lvlJc w:val="left"/>
      <w:pPr>
        <w:ind w:left="420" w:hanging="420"/>
      </w:pPr>
      <w:rPr>
        <w:rFont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7" w15:restartNumberingAfterBreak="0">
    <w:nsid w:val="00000009"/>
    <w:multiLevelType w:val="hybridMultilevel"/>
    <w:tmpl w:val="19088FCE"/>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8" w15:restartNumberingAfterBreak="0">
    <w:nsid w:val="0000000A"/>
    <w:multiLevelType w:val="hybridMultilevel"/>
    <w:tmpl w:val="28D03908"/>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9" w15:restartNumberingAfterBreak="0">
    <w:nsid w:val="0000000D"/>
    <w:multiLevelType w:val="hybridMultilevel"/>
    <w:tmpl w:val="02082D22"/>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0" w15:restartNumberingAfterBreak="0">
    <w:nsid w:val="0000000E"/>
    <w:multiLevelType w:val="hybridMultilevel"/>
    <w:tmpl w:val="39A01FE6"/>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1" w15:restartNumberingAfterBreak="0">
    <w:nsid w:val="00000010"/>
    <w:multiLevelType w:val="hybridMultilevel"/>
    <w:tmpl w:val="BAF8702A"/>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2" w15:restartNumberingAfterBreak="0">
    <w:nsid w:val="00000011"/>
    <w:multiLevelType w:val="hybridMultilevel"/>
    <w:tmpl w:val="BD141D60"/>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3" w15:restartNumberingAfterBreak="0">
    <w:nsid w:val="00000012"/>
    <w:multiLevelType w:val="hybridMultilevel"/>
    <w:tmpl w:val="D1D2E094"/>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4" w15:restartNumberingAfterBreak="0">
    <w:nsid w:val="00000013"/>
    <w:multiLevelType w:val="hybridMultilevel"/>
    <w:tmpl w:val="BA4EB1E4"/>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5" w15:restartNumberingAfterBreak="0">
    <w:nsid w:val="00000014"/>
    <w:multiLevelType w:val="hybridMultilevel"/>
    <w:tmpl w:val="E4228DC6"/>
    <w:lvl w:ilvl="0" w:tplc="0409000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6" w15:restartNumberingAfterBreak="0">
    <w:nsid w:val="11B16B92"/>
    <w:multiLevelType w:val="hybridMultilevel"/>
    <w:tmpl w:val="6AA25AD8"/>
    <w:lvl w:ilvl="0" w:tplc="FFFFFFFF">
      <w:start w:val="1"/>
      <w:numFmt w:val="decimal"/>
      <w:lvlText w:val="%1."/>
      <w:lvlJc w:val="left"/>
      <w:pPr>
        <w:ind w:left="360" w:hanging="360"/>
      </w:pPr>
    </w:lvl>
    <w:lvl w:ilvl="1" w:tplc="FFFFFFFF">
      <w:start w:val="1"/>
      <w:numFmt w:val="lowerLetter"/>
      <w:lvlText w:val="%2."/>
      <w:lvlJc w:val="left"/>
      <w:pPr>
        <w:ind w:left="732" w:hanging="360"/>
      </w:pPr>
    </w:lvl>
    <w:lvl w:ilvl="2" w:tplc="FFFFFFFF" w:tentative="1">
      <w:start w:val="1"/>
      <w:numFmt w:val="lowerRoman"/>
      <w:lvlText w:val="%3."/>
      <w:lvlJc w:val="right"/>
      <w:pPr>
        <w:ind w:left="1452" w:hanging="180"/>
      </w:pPr>
    </w:lvl>
    <w:lvl w:ilvl="3" w:tplc="FFFFFFFF" w:tentative="1">
      <w:start w:val="1"/>
      <w:numFmt w:val="decimal"/>
      <w:lvlText w:val="%4."/>
      <w:lvlJc w:val="left"/>
      <w:pPr>
        <w:ind w:left="2172" w:hanging="360"/>
      </w:pPr>
    </w:lvl>
    <w:lvl w:ilvl="4" w:tplc="FFFFFFFF" w:tentative="1">
      <w:start w:val="1"/>
      <w:numFmt w:val="lowerLetter"/>
      <w:lvlText w:val="%5."/>
      <w:lvlJc w:val="left"/>
      <w:pPr>
        <w:ind w:left="2892" w:hanging="360"/>
      </w:pPr>
    </w:lvl>
    <w:lvl w:ilvl="5" w:tplc="FFFFFFFF" w:tentative="1">
      <w:start w:val="1"/>
      <w:numFmt w:val="lowerRoman"/>
      <w:lvlText w:val="%6."/>
      <w:lvlJc w:val="right"/>
      <w:pPr>
        <w:ind w:left="3612" w:hanging="180"/>
      </w:pPr>
    </w:lvl>
    <w:lvl w:ilvl="6" w:tplc="FFFFFFFF" w:tentative="1">
      <w:start w:val="1"/>
      <w:numFmt w:val="decimal"/>
      <w:lvlText w:val="%7."/>
      <w:lvlJc w:val="left"/>
      <w:pPr>
        <w:ind w:left="4332" w:hanging="360"/>
      </w:pPr>
    </w:lvl>
    <w:lvl w:ilvl="7" w:tplc="FFFFFFFF" w:tentative="1">
      <w:start w:val="1"/>
      <w:numFmt w:val="lowerLetter"/>
      <w:lvlText w:val="%8."/>
      <w:lvlJc w:val="left"/>
      <w:pPr>
        <w:ind w:left="5052" w:hanging="360"/>
      </w:pPr>
    </w:lvl>
    <w:lvl w:ilvl="8" w:tplc="FFFFFFFF" w:tentative="1">
      <w:start w:val="1"/>
      <w:numFmt w:val="lowerRoman"/>
      <w:lvlText w:val="%9."/>
      <w:lvlJc w:val="right"/>
      <w:pPr>
        <w:ind w:left="5772" w:hanging="180"/>
      </w:pPr>
    </w:lvl>
  </w:abstractNum>
  <w:abstractNum w:abstractNumId="17" w15:restartNumberingAfterBreak="0">
    <w:nsid w:val="1BC32F07"/>
    <w:multiLevelType w:val="hybridMultilevel"/>
    <w:tmpl w:val="972AB6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B61540"/>
    <w:multiLevelType w:val="hybridMultilevel"/>
    <w:tmpl w:val="A1281ADC"/>
    <w:lvl w:ilvl="0" w:tplc="FFFFFFFF">
      <w:start w:val="1"/>
      <w:numFmt w:val="decimal"/>
      <w:lvlText w:val="%1."/>
      <w:lvlJc w:val="left"/>
      <w:pPr>
        <w:ind w:left="360" w:hanging="360"/>
      </w:pPr>
    </w:lvl>
    <w:lvl w:ilvl="1" w:tplc="FFFFFFFF">
      <w:start w:val="1"/>
      <w:numFmt w:val="lowerLetter"/>
      <w:lvlText w:val="%2."/>
      <w:lvlJc w:val="left"/>
      <w:pPr>
        <w:ind w:left="732" w:hanging="360"/>
      </w:pPr>
    </w:lvl>
    <w:lvl w:ilvl="2" w:tplc="FFFFFFFF" w:tentative="1">
      <w:start w:val="1"/>
      <w:numFmt w:val="lowerRoman"/>
      <w:lvlText w:val="%3."/>
      <w:lvlJc w:val="right"/>
      <w:pPr>
        <w:ind w:left="1452" w:hanging="180"/>
      </w:pPr>
    </w:lvl>
    <w:lvl w:ilvl="3" w:tplc="FFFFFFFF" w:tentative="1">
      <w:start w:val="1"/>
      <w:numFmt w:val="decimal"/>
      <w:lvlText w:val="%4."/>
      <w:lvlJc w:val="left"/>
      <w:pPr>
        <w:ind w:left="2172" w:hanging="360"/>
      </w:pPr>
    </w:lvl>
    <w:lvl w:ilvl="4" w:tplc="FFFFFFFF" w:tentative="1">
      <w:start w:val="1"/>
      <w:numFmt w:val="lowerLetter"/>
      <w:lvlText w:val="%5."/>
      <w:lvlJc w:val="left"/>
      <w:pPr>
        <w:ind w:left="2892" w:hanging="360"/>
      </w:pPr>
    </w:lvl>
    <w:lvl w:ilvl="5" w:tplc="FFFFFFFF" w:tentative="1">
      <w:start w:val="1"/>
      <w:numFmt w:val="lowerRoman"/>
      <w:lvlText w:val="%6."/>
      <w:lvlJc w:val="right"/>
      <w:pPr>
        <w:ind w:left="3612" w:hanging="180"/>
      </w:pPr>
    </w:lvl>
    <w:lvl w:ilvl="6" w:tplc="FFFFFFFF" w:tentative="1">
      <w:start w:val="1"/>
      <w:numFmt w:val="decimal"/>
      <w:lvlText w:val="%7."/>
      <w:lvlJc w:val="left"/>
      <w:pPr>
        <w:ind w:left="4332" w:hanging="360"/>
      </w:pPr>
    </w:lvl>
    <w:lvl w:ilvl="7" w:tplc="FFFFFFFF" w:tentative="1">
      <w:start w:val="1"/>
      <w:numFmt w:val="lowerLetter"/>
      <w:lvlText w:val="%8."/>
      <w:lvlJc w:val="left"/>
      <w:pPr>
        <w:ind w:left="5052" w:hanging="360"/>
      </w:pPr>
    </w:lvl>
    <w:lvl w:ilvl="8" w:tplc="FFFFFFFF" w:tentative="1">
      <w:start w:val="1"/>
      <w:numFmt w:val="lowerRoman"/>
      <w:lvlText w:val="%9."/>
      <w:lvlJc w:val="right"/>
      <w:pPr>
        <w:ind w:left="5772" w:hanging="180"/>
      </w:pPr>
    </w:lvl>
  </w:abstractNum>
  <w:abstractNum w:abstractNumId="19" w15:restartNumberingAfterBreak="0">
    <w:nsid w:val="25CE089E"/>
    <w:multiLevelType w:val="hybridMultilevel"/>
    <w:tmpl w:val="953CC59C"/>
    <w:lvl w:ilvl="0" w:tplc="4D623042">
      <w:start w:val="1"/>
      <w:numFmt w:val="decimal"/>
      <w:lvlText w:val="%1."/>
      <w:lvlJc w:val="left"/>
      <w:pPr>
        <w:ind w:left="360" w:hanging="360"/>
      </w:pPr>
      <w:rPr>
        <w:b w:val="0"/>
        <w:bCs/>
        <w:lang w:val="en-US"/>
      </w:rPr>
    </w:lvl>
    <w:lvl w:ilvl="1" w:tplc="09D6C67A">
      <w:start w:val="1"/>
      <w:numFmt w:val="lowerLetter"/>
      <w:lvlText w:val="%2."/>
      <w:lvlJc w:val="left"/>
      <w:pPr>
        <w:ind w:left="1860" w:hanging="360"/>
      </w:pPr>
      <w:rPr>
        <w:b w:val="0"/>
      </w:rPr>
    </w:lvl>
    <w:lvl w:ilvl="2" w:tplc="0809001B">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0" w15:restartNumberingAfterBreak="0">
    <w:nsid w:val="2B577410"/>
    <w:multiLevelType w:val="hybridMultilevel"/>
    <w:tmpl w:val="F296FE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265865"/>
    <w:multiLevelType w:val="hybridMultilevel"/>
    <w:tmpl w:val="C2EEC1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863233"/>
    <w:multiLevelType w:val="multilevel"/>
    <w:tmpl w:val="B1F0DFD8"/>
    <w:lvl w:ilvl="0">
      <w:start w:val="1"/>
      <w:numFmt w:val="decimal"/>
      <w:lvlText w:val="%1."/>
      <w:lvlJc w:val="left"/>
      <w:pPr>
        <w:ind w:left="360" w:hanging="360"/>
      </w:pPr>
      <w:rPr>
        <w:rFonts w:hint="default"/>
        <w:lang w:val="en-IE"/>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225B81"/>
    <w:multiLevelType w:val="multilevel"/>
    <w:tmpl w:val="303E154A"/>
    <w:lvl w:ilvl="0">
      <w:start w:val="1"/>
      <w:numFmt w:val="decimal"/>
      <w:lvlText w:val="%1."/>
      <w:lvlJc w:val="left"/>
      <w:pPr>
        <w:ind w:left="360" w:hanging="360"/>
      </w:pPr>
      <w:rPr>
        <w:rFonts w:hint="default"/>
        <w:lang w:val="en-I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3679D1"/>
    <w:multiLevelType w:val="hybridMultilevel"/>
    <w:tmpl w:val="EAAEBC20"/>
    <w:lvl w:ilvl="0" w:tplc="3D72BF7E">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24B12"/>
    <w:multiLevelType w:val="hybridMultilevel"/>
    <w:tmpl w:val="29643C3E"/>
    <w:lvl w:ilvl="0" w:tplc="FFFFFFFF">
      <w:start w:val="1"/>
      <w:numFmt w:val="decimal"/>
      <w:lvlText w:val="%1."/>
      <w:lvlJc w:val="left"/>
      <w:pPr>
        <w:ind w:left="360" w:hanging="360"/>
      </w:pPr>
      <w:rPr>
        <w:b w:val="0"/>
        <w:bCs/>
      </w:rPr>
    </w:lvl>
    <w:lvl w:ilvl="1" w:tplc="FFFFFFFF">
      <w:start w:val="1"/>
      <w:numFmt w:val="lowerLetter"/>
      <w:lvlText w:val="%2."/>
      <w:lvlJc w:val="left"/>
      <w:pPr>
        <w:ind w:left="732" w:hanging="360"/>
      </w:pPr>
    </w:lvl>
    <w:lvl w:ilvl="2" w:tplc="FFFFFFFF" w:tentative="1">
      <w:start w:val="1"/>
      <w:numFmt w:val="lowerRoman"/>
      <w:lvlText w:val="%3."/>
      <w:lvlJc w:val="right"/>
      <w:pPr>
        <w:ind w:left="1452" w:hanging="180"/>
      </w:pPr>
    </w:lvl>
    <w:lvl w:ilvl="3" w:tplc="FFFFFFFF" w:tentative="1">
      <w:start w:val="1"/>
      <w:numFmt w:val="decimal"/>
      <w:lvlText w:val="%4."/>
      <w:lvlJc w:val="left"/>
      <w:pPr>
        <w:ind w:left="2172" w:hanging="360"/>
      </w:pPr>
    </w:lvl>
    <w:lvl w:ilvl="4" w:tplc="FFFFFFFF" w:tentative="1">
      <w:start w:val="1"/>
      <w:numFmt w:val="lowerLetter"/>
      <w:lvlText w:val="%5."/>
      <w:lvlJc w:val="left"/>
      <w:pPr>
        <w:ind w:left="2892" w:hanging="360"/>
      </w:pPr>
    </w:lvl>
    <w:lvl w:ilvl="5" w:tplc="FFFFFFFF" w:tentative="1">
      <w:start w:val="1"/>
      <w:numFmt w:val="lowerRoman"/>
      <w:lvlText w:val="%6."/>
      <w:lvlJc w:val="right"/>
      <w:pPr>
        <w:ind w:left="3612" w:hanging="180"/>
      </w:pPr>
    </w:lvl>
    <w:lvl w:ilvl="6" w:tplc="FFFFFFFF" w:tentative="1">
      <w:start w:val="1"/>
      <w:numFmt w:val="decimal"/>
      <w:lvlText w:val="%7."/>
      <w:lvlJc w:val="left"/>
      <w:pPr>
        <w:ind w:left="4332" w:hanging="360"/>
      </w:pPr>
    </w:lvl>
    <w:lvl w:ilvl="7" w:tplc="FFFFFFFF" w:tentative="1">
      <w:start w:val="1"/>
      <w:numFmt w:val="lowerLetter"/>
      <w:lvlText w:val="%8."/>
      <w:lvlJc w:val="left"/>
      <w:pPr>
        <w:ind w:left="5052" w:hanging="360"/>
      </w:pPr>
    </w:lvl>
    <w:lvl w:ilvl="8" w:tplc="FFFFFFFF" w:tentative="1">
      <w:start w:val="1"/>
      <w:numFmt w:val="lowerRoman"/>
      <w:lvlText w:val="%9."/>
      <w:lvlJc w:val="right"/>
      <w:pPr>
        <w:ind w:left="5772" w:hanging="180"/>
      </w:pPr>
    </w:lvl>
  </w:abstractNum>
  <w:abstractNum w:abstractNumId="26" w15:restartNumberingAfterBreak="0">
    <w:nsid w:val="465B4273"/>
    <w:multiLevelType w:val="hybridMultilevel"/>
    <w:tmpl w:val="A808D31A"/>
    <w:lvl w:ilvl="0" w:tplc="FF74B6E2">
      <w:start w:val="1"/>
      <w:numFmt w:val="decimal"/>
      <w:lvlText w:val="%1."/>
      <w:lvlJc w:val="left"/>
      <w:pPr>
        <w:ind w:left="360" w:hanging="360"/>
      </w:pPr>
      <w:rPr>
        <w:b w:val="0"/>
        <w:bCs/>
      </w:rPr>
    </w:lvl>
    <w:lvl w:ilvl="1" w:tplc="08090019">
      <w:start w:val="1"/>
      <w:numFmt w:val="lowerLetter"/>
      <w:lvlText w:val="%2."/>
      <w:lvlJc w:val="left"/>
      <w:pPr>
        <w:ind w:left="732" w:hanging="360"/>
      </w:pPr>
    </w:lvl>
    <w:lvl w:ilvl="2" w:tplc="0809001B" w:tentative="1">
      <w:start w:val="1"/>
      <w:numFmt w:val="lowerRoman"/>
      <w:lvlText w:val="%3."/>
      <w:lvlJc w:val="right"/>
      <w:pPr>
        <w:ind w:left="1452" w:hanging="180"/>
      </w:pPr>
    </w:lvl>
    <w:lvl w:ilvl="3" w:tplc="0809000F" w:tentative="1">
      <w:start w:val="1"/>
      <w:numFmt w:val="decimal"/>
      <w:lvlText w:val="%4."/>
      <w:lvlJc w:val="left"/>
      <w:pPr>
        <w:ind w:left="2172" w:hanging="360"/>
      </w:pPr>
    </w:lvl>
    <w:lvl w:ilvl="4" w:tplc="08090019" w:tentative="1">
      <w:start w:val="1"/>
      <w:numFmt w:val="lowerLetter"/>
      <w:lvlText w:val="%5."/>
      <w:lvlJc w:val="left"/>
      <w:pPr>
        <w:ind w:left="2892" w:hanging="360"/>
      </w:pPr>
    </w:lvl>
    <w:lvl w:ilvl="5" w:tplc="0809001B" w:tentative="1">
      <w:start w:val="1"/>
      <w:numFmt w:val="lowerRoman"/>
      <w:lvlText w:val="%6."/>
      <w:lvlJc w:val="right"/>
      <w:pPr>
        <w:ind w:left="3612" w:hanging="180"/>
      </w:pPr>
    </w:lvl>
    <w:lvl w:ilvl="6" w:tplc="0809000F" w:tentative="1">
      <w:start w:val="1"/>
      <w:numFmt w:val="decimal"/>
      <w:lvlText w:val="%7."/>
      <w:lvlJc w:val="left"/>
      <w:pPr>
        <w:ind w:left="4332" w:hanging="360"/>
      </w:pPr>
    </w:lvl>
    <w:lvl w:ilvl="7" w:tplc="08090019" w:tentative="1">
      <w:start w:val="1"/>
      <w:numFmt w:val="lowerLetter"/>
      <w:lvlText w:val="%8."/>
      <w:lvlJc w:val="left"/>
      <w:pPr>
        <w:ind w:left="5052" w:hanging="360"/>
      </w:pPr>
    </w:lvl>
    <w:lvl w:ilvl="8" w:tplc="0809001B" w:tentative="1">
      <w:start w:val="1"/>
      <w:numFmt w:val="lowerRoman"/>
      <w:lvlText w:val="%9."/>
      <w:lvlJc w:val="right"/>
      <w:pPr>
        <w:ind w:left="5772" w:hanging="180"/>
      </w:pPr>
    </w:lvl>
  </w:abstractNum>
  <w:abstractNum w:abstractNumId="27" w15:restartNumberingAfterBreak="0">
    <w:nsid w:val="49F04029"/>
    <w:multiLevelType w:val="hybridMultilevel"/>
    <w:tmpl w:val="E63AD568"/>
    <w:lvl w:ilvl="0" w:tplc="99FCC108">
      <w:numFmt w:val="bullet"/>
      <w:lvlText w:val="-"/>
      <w:lvlJc w:val="left"/>
      <w:pPr>
        <w:ind w:left="720" w:hanging="360"/>
      </w:pPr>
      <w:rPr>
        <w:rFonts w:ascii="BIZ UDPGothic" w:eastAsia="BIZ UDPGothic" w:hAnsi="BIZ UDPGothic" w:cs="Times New Roma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A1577C"/>
    <w:multiLevelType w:val="hybridMultilevel"/>
    <w:tmpl w:val="D4B22EB0"/>
    <w:lvl w:ilvl="0" w:tplc="0409000B">
      <w:start w:val="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9" w15:restartNumberingAfterBreak="0">
    <w:nsid w:val="5CBC539F"/>
    <w:multiLevelType w:val="hybridMultilevel"/>
    <w:tmpl w:val="6718A184"/>
    <w:lvl w:ilvl="0" w:tplc="BE788160">
      <w:start w:val="1"/>
      <w:numFmt w:val="bullet"/>
      <w:lvlText w:val=""/>
      <w:lvlJc w:val="left"/>
      <w:pPr>
        <w:ind w:left="1440" w:hanging="360"/>
      </w:pPr>
      <w:rPr>
        <w:rFonts w:ascii="Symbol" w:hAnsi="Symbol"/>
      </w:rPr>
    </w:lvl>
    <w:lvl w:ilvl="1" w:tplc="C0249B0E">
      <w:start w:val="1"/>
      <w:numFmt w:val="bullet"/>
      <w:lvlText w:val=""/>
      <w:lvlJc w:val="left"/>
      <w:pPr>
        <w:ind w:left="1440" w:hanging="360"/>
      </w:pPr>
      <w:rPr>
        <w:rFonts w:ascii="Symbol" w:hAnsi="Symbol"/>
      </w:rPr>
    </w:lvl>
    <w:lvl w:ilvl="2" w:tplc="D2268E70">
      <w:start w:val="1"/>
      <w:numFmt w:val="bullet"/>
      <w:lvlText w:val=""/>
      <w:lvlJc w:val="left"/>
      <w:pPr>
        <w:ind w:left="1440" w:hanging="360"/>
      </w:pPr>
      <w:rPr>
        <w:rFonts w:ascii="Symbol" w:hAnsi="Symbol"/>
      </w:rPr>
    </w:lvl>
    <w:lvl w:ilvl="3" w:tplc="E63642B8">
      <w:start w:val="1"/>
      <w:numFmt w:val="bullet"/>
      <w:lvlText w:val=""/>
      <w:lvlJc w:val="left"/>
      <w:pPr>
        <w:ind w:left="1440" w:hanging="360"/>
      </w:pPr>
      <w:rPr>
        <w:rFonts w:ascii="Symbol" w:hAnsi="Symbol"/>
      </w:rPr>
    </w:lvl>
    <w:lvl w:ilvl="4" w:tplc="03F8A760">
      <w:start w:val="1"/>
      <w:numFmt w:val="bullet"/>
      <w:lvlText w:val=""/>
      <w:lvlJc w:val="left"/>
      <w:pPr>
        <w:ind w:left="1440" w:hanging="360"/>
      </w:pPr>
      <w:rPr>
        <w:rFonts w:ascii="Symbol" w:hAnsi="Symbol"/>
      </w:rPr>
    </w:lvl>
    <w:lvl w:ilvl="5" w:tplc="BC6AA328">
      <w:start w:val="1"/>
      <w:numFmt w:val="bullet"/>
      <w:lvlText w:val=""/>
      <w:lvlJc w:val="left"/>
      <w:pPr>
        <w:ind w:left="1440" w:hanging="360"/>
      </w:pPr>
      <w:rPr>
        <w:rFonts w:ascii="Symbol" w:hAnsi="Symbol"/>
      </w:rPr>
    </w:lvl>
    <w:lvl w:ilvl="6" w:tplc="E684DB10">
      <w:start w:val="1"/>
      <w:numFmt w:val="bullet"/>
      <w:lvlText w:val=""/>
      <w:lvlJc w:val="left"/>
      <w:pPr>
        <w:ind w:left="1440" w:hanging="360"/>
      </w:pPr>
      <w:rPr>
        <w:rFonts w:ascii="Symbol" w:hAnsi="Symbol"/>
      </w:rPr>
    </w:lvl>
    <w:lvl w:ilvl="7" w:tplc="B37AC2D2">
      <w:start w:val="1"/>
      <w:numFmt w:val="bullet"/>
      <w:lvlText w:val=""/>
      <w:lvlJc w:val="left"/>
      <w:pPr>
        <w:ind w:left="1440" w:hanging="360"/>
      </w:pPr>
      <w:rPr>
        <w:rFonts w:ascii="Symbol" w:hAnsi="Symbol"/>
      </w:rPr>
    </w:lvl>
    <w:lvl w:ilvl="8" w:tplc="A1E206C6">
      <w:start w:val="1"/>
      <w:numFmt w:val="bullet"/>
      <w:lvlText w:val=""/>
      <w:lvlJc w:val="left"/>
      <w:pPr>
        <w:ind w:left="1440" w:hanging="360"/>
      </w:pPr>
      <w:rPr>
        <w:rFonts w:ascii="Symbol" w:hAnsi="Symbol"/>
      </w:rPr>
    </w:lvl>
  </w:abstractNum>
  <w:abstractNum w:abstractNumId="30" w15:restartNumberingAfterBreak="0">
    <w:nsid w:val="65984A77"/>
    <w:multiLevelType w:val="hybridMultilevel"/>
    <w:tmpl w:val="110651A6"/>
    <w:lvl w:ilvl="0" w:tplc="0809000B">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1" w15:restartNumberingAfterBreak="0">
    <w:nsid w:val="688032DF"/>
    <w:multiLevelType w:val="hybridMultilevel"/>
    <w:tmpl w:val="0B40E2D8"/>
    <w:lvl w:ilvl="0" w:tplc="FFFFFFFF">
      <w:start w:val="1"/>
      <w:numFmt w:val="decimal"/>
      <w:lvlText w:val="%1."/>
      <w:lvlJc w:val="left"/>
      <w:pPr>
        <w:ind w:left="360" w:hanging="360"/>
      </w:pPr>
    </w:lvl>
    <w:lvl w:ilvl="1" w:tplc="FFFFFFFF">
      <w:start w:val="1"/>
      <w:numFmt w:val="lowerLetter"/>
      <w:lvlText w:val="%2."/>
      <w:lvlJc w:val="left"/>
      <w:pPr>
        <w:ind w:left="732" w:hanging="360"/>
      </w:pPr>
    </w:lvl>
    <w:lvl w:ilvl="2" w:tplc="FFFFFFFF" w:tentative="1">
      <w:start w:val="1"/>
      <w:numFmt w:val="lowerRoman"/>
      <w:lvlText w:val="%3."/>
      <w:lvlJc w:val="right"/>
      <w:pPr>
        <w:ind w:left="1452" w:hanging="180"/>
      </w:pPr>
    </w:lvl>
    <w:lvl w:ilvl="3" w:tplc="FFFFFFFF" w:tentative="1">
      <w:start w:val="1"/>
      <w:numFmt w:val="decimal"/>
      <w:lvlText w:val="%4."/>
      <w:lvlJc w:val="left"/>
      <w:pPr>
        <w:ind w:left="2172" w:hanging="360"/>
      </w:pPr>
    </w:lvl>
    <w:lvl w:ilvl="4" w:tplc="FFFFFFFF" w:tentative="1">
      <w:start w:val="1"/>
      <w:numFmt w:val="lowerLetter"/>
      <w:lvlText w:val="%5."/>
      <w:lvlJc w:val="left"/>
      <w:pPr>
        <w:ind w:left="2892" w:hanging="360"/>
      </w:pPr>
    </w:lvl>
    <w:lvl w:ilvl="5" w:tplc="FFFFFFFF" w:tentative="1">
      <w:start w:val="1"/>
      <w:numFmt w:val="lowerRoman"/>
      <w:lvlText w:val="%6."/>
      <w:lvlJc w:val="right"/>
      <w:pPr>
        <w:ind w:left="3612" w:hanging="180"/>
      </w:pPr>
    </w:lvl>
    <w:lvl w:ilvl="6" w:tplc="FFFFFFFF" w:tentative="1">
      <w:start w:val="1"/>
      <w:numFmt w:val="decimal"/>
      <w:lvlText w:val="%7."/>
      <w:lvlJc w:val="left"/>
      <w:pPr>
        <w:ind w:left="4332" w:hanging="360"/>
      </w:pPr>
    </w:lvl>
    <w:lvl w:ilvl="7" w:tplc="FFFFFFFF" w:tentative="1">
      <w:start w:val="1"/>
      <w:numFmt w:val="lowerLetter"/>
      <w:lvlText w:val="%8."/>
      <w:lvlJc w:val="left"/>
      <w:pPr>
        <w:ind w:left="5052" w:hanging="360"/>
      </w:pPr>
    </w:lvl>
    <w:lvl w:ilvl="8" w:tplc="FFFFFFFF" w:tentative="1">
      <w:start w:val="1"/>
      <w:numFmt w:val="lowerRoman"/>
      <w:lvlText w:val="%9."/>
      <w:lvlJc w:val="right"/>
      <w:pPr>
        <w:ind w:left="5772" w:hanging="180"/>
      </w:pPr>
    </w:lvl>
  </w:abstractNum>
  <w:abstractNum w:abstractNumId="32" w15:restartNumberingAfterBreak="0">
    <w:nsid w:val="6EDE1CFE"/>
    <w:multiLevelType w:val="hybridMultilevel"/>
    <w:tmpl w:val="03D8AF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79634420">
    <w:abstractNumId w:val="0"/>
  </w:num>
  <w:num w:numId="2" w16cid:durableId="316081449">
    <w:abstractNumId w:val="1"/>
  </w:num>
  <w:num w:numId="3" w16cid:durableId="260577908">
    <w:abstractNumId w:val="2"/>
  </w:num>
  <w:num w:numId="4" w16cid:durableId="804587247">
    <w:abstractNumId w:val="3"/>
  </w:num>
  <w:num w:numId="5" w16cid:durableId="1980527967">
    <w:abstractNumId w:val="4"/>
  </w:num>
  <w:num w:numId="6" w16cid:durableId="386298250">
    <w:abstractNumId w:val="5"/>
  </w:num>
  <w:num w:numId="7" w16cid:durableId="1941451656">
    <w:abstractNumId w:val="6"/>
  </w:num>
  <w:num w:numId="8" w16cid:durableId="1031959239">
    <w:abstractNumId w:val="7"/>
  </w:num>
  <w:num w:numId="9" w16cid:durableId="187839538">
    <w:abstractNumId w:val="8"/>
  </w:num>
  <w:num w:numId="10" w16cid:durableId="309792392">
    <w:abstractNumId w:val="9"/>
  </w:num>
  <w:num w:numId="11" w16cid:durableId="1931112599">
    <w:abstractNumId w:val="10"/>
  </w:num>
  <w:num w:numId="12" w16cid:durableId="605576000">
    <w:abstractNumId w:val="11"/>
  </w:num>
  <w:num w:numId="13" w16cid:durableId="2034456272">
    <w:abstractNumId w:val="12"/>
  </w:num>
  <w:num w:numId="14" w16cid:durableId="785387137">
    <w:abstractNumId w:val="13"/>
  </w:num>
  <w:num w:numId="15" w16cid:durableId="750201659">
    <w:abstractNumId w:val="14"/>
  </w:num>
  <w:num w:numId="16" w16cid:durableId="1199856126">
    <w:abstractNumId w:val="15"/>
  </w:num>
  <w:num w:numId="17" w16cid:durableId="1479958230">
    <w:abstractNumId w:val="28"/>
  </w:num>
  <w:num w:numId="18" w16cid:durableId="1532573093">
    <w:abstractNumId w:val="24"/>
  </w:num>
  <w:num w:numId="19" w16cid:durableId="1370764012">
    <w:abstractNumId w:val="21"/>
  </w:num>
  <w:num w:numId="20" w16cid:durableId="77144947">
    <w:abstractNumId w:val="30"/>
  </w:num>
  <w:num w:numId="21" w16cid:durableId="1229997431">
    <w:abstractNumId w:val="27"/>
  </w:num>
  <w:num w:numId="22" w16cid:durableId="1536771816">
    <w:abstractNumId w:val="32"/>
  </w:num>
  <w:num w:numId="23" w16cid:durableId="1445005734">
    <w:abstractNumId w:val="26"/>
  </w:num>
  <w:num w:numId="24" w16cid:durableId="642347292">
    <w:abstractNumId w:val="17"/>
  </w:num>
  <w:num w:numId="25" w16cid:durableId="707142876">
    <w:abstractNumId w:val="29"/>
  </w:num>
  <w:num w:numId="26" w16cid:durableId="301734629">
    <w:abstractNumId w:val="22"/>
  </w:num>
  <w:num w:numId="27" w16cid:durableId="1565213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4193110">
    <w:abstractNumId w:val="19"/>
  </w:num>
  <w:num w:numId="29" w16cid:durableId="511574360">
    <w:abstractNumId w:val="20"/>
  </w:num>
  <w:num w:numId="30" w16cid:durableId="480539349">
    <w:abstractNumId w:val="23"/>
  </w:num>
  <w:num w:numId="31" w16cid:durableId="132215304">
    <w:abstractNumId w:val="16"/>
  </w:num>
  <w:num w:numId="32" w16cid:durableId="1471820026">
    <w:abstractNumId w:val="31"/>
  </w:num>
  <w:num w:numId="33" w16cid:durableId="1932854844">
    <w:abstractNumId w:val="18"/>
  </w:num>
  <w:num w:numId="34" w16cid:durableId="12031314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F65AA"/>
    <w:rsid w:val="000009D1"/>
    <w:rsid w:val="00000B1B"/>
    <w:rsid w:val="000010A0"/>
    <w:rsid w:val="0000606F"/>
    <w:rsid w:val="00006F7A"/>
    <w:rsid w:val="0000725A"/>
    <w:rsid w:val="00007BF5"/>
    <w:rsid w:val="00014DB6"/>
    <w:rsid w:val="000237E2"/>
    <w:rsid w:val="000262E0"/>
    <w:rsid w:val="00031373"/>
    <w:rsid w:val="00034AB2"/>
    <w:rsid w:val="0003781E"/>
    <w:rsid w:val="000466D0"/>
    <w:rsid w:val="0005384C"/>
    <w:rsid w:val="00054A39"/>
    <w:rsid w:val="00055FBC"/>
    <w:rsid w:val="00061869"/>
    <w:rsid w:val="00061E3F"/>
    <w:rsid w:val="000653B4"/>
    <w:rsid w:val="00065BC3"/>
    <w:rsid w:val="00070C63"/>
    <w:rsid w:val="00071501"/>
    <w:rsid w:val="000739F7"/>
    <w:rsid w:val="00073BAF"/>
    <w:rsid w:val="00075E38"/>
    <w:rsid w:val="00076405"/>
    <w:rsid w:val="000805C7"/>
    <w:rsid w:val="00082CEE"/>
    <w:rsid w:val="00091DAB"/>
    <w:rsid w:val="000A19E6"/>
    <w:rsid w:val="000A2440"/>
    <w:rsid w:val="000A429D"/>
    <w:rsid w:val="000A4DBD"/>
    <w:rsid w:val="000A4FBA"/>
    <w:rsid w:val="000A585F"/>
    <w:rsid w:val="000B7476"/>
    <w:rsid w:val="000B76D9"/>
    <w:rsid w:val="000C1B8D"/>
    <w:rsid w:val="000C30D9"/>
    <w:rsid w:val="000C4021"/>
    <w:rsid w:val="000C5E35"/>
    <w:rsid w:val="000D00AF"/>
    <w:rsid w:val="000D5F6A"/>
    <w:rsid w:val="000D612A"/>
    <w:rsid w:val="000D7513"/>
    <w:rsid w:val="000E1478"/>
    <w:rsid w:val="000E3AA6"/>
    <w:rsid w:val="000E6E8C"/>
    <w:rsid w:val="000F1DB2"/>
    <w:rsid w:val="000F5238"/>
    <w:rsid w:val="001024FD"/>
    <w:rsid w:val="00102D6D"/>
    <w:rsid w:val="0010402F"/>
    <w:rsid w:val="0010421C"/>
    <w:rsid w:val="00110F40"/>
    <w:rsid w:val="001167C4"/>
    <w:rsid w:val="00117416"/>
    <w:rsid w:val="00123401"/>
    <w:rsid w:val="00124BF5"/>
    <w:rsid w:val="00125718"/>
    <w:rsid w:val="0012574E"/>
    <w:rsid w:val="00126D10"/>
    <w:rsid w:val="00133C81"/>
    <w:rsid w:val="00134362"/>
    <w:rsid w:val="00134E42"/>
    <w:rsid w:val="00142053"/>
    <w:rsid w:val="00143122"/>
    <w:rsid w:val="00143DFD"/>
    <w:rsid w:val="001455EC"/>
    <w:rsid w:val="00146423"/>
    <w:rsid w:val="00146927"/>
    <w:rsid w:val="00151216"/>
    <w:rsid w:val="001518A2"/>
    <w:rsid w:val="001545F2"/>
    <w:rsid w:val="00156162"/>
    <w:rsid w:val="001614F1"/>
    <w:rsid w:val="00163034"/>
    <w:rsid w:val="00164CA3"/>
    <w:rsid w:val="00166A68"/>
    <w:rsid w:val="00167AC6"/>
    <w:rsid w:val="0017086D"/>
    <w:rsid w:val="0017750F"/>
    <w:rsid w:val="001846D5"/>
    <w:rsid w:val="00185E28"/>
    <w:rsid w:val="0018761B"/>
    <w:rsid w:val="0019233F"/>
    <w:rsid w:val="001964CF"/>
    <w:rsid w:val="001974AA"/>
    <w:rsid w:val="00197EAA"/>
    <w:rsid w:val="001A02E7"/>
    <w:rsid w:val="001B149B"/>
    <w:rsid w:val="001B2735"/>
    <w:rsid w:val="001B2AA4"/>
    <w:rsid w:val="001B2FD7"/>
    <w:rsid w:val="001B778C"/>
    <w:rsid w:val="001C3309"/>
    <w:rsid w:val="001C790B"/>
    <w:rsid w:val="001D2493"/>
    <w:rsid w:val="001D4DB5"/>
    <w:rsid w:val="001D53DF"/>
    <w:rsid w:val="001E04CE"/>
    <w:rsid w:val="001E5B74"/>
    <w:rsid w:val="001E6ADD"/>
    <w:rsid w:val="001E6BD3"/>
    <w:rsid w:val="001E7052"/>
    <w:rsid w:val="001F0846"/>
    <w:rsid w:val="001F3103"/>
    <w:rsid w:val="001F5892"/>
    <w:rsid w:val="0020019A"/>
    <w:rsid w:val="00202387"/>
    <w:rsid w:val="00202B3D"/>
    <w:rsid w:val="00204C30"/>
    <w:rsid w:val="0020622E"/>
    <w:rsid w:val="0021078E"/>
    <w:rsid w:val="00211786"/>
    <w:rsid w:val="00214859"/>
    <w:rsid w:val="00215D71"/>
    <w:rsid w:val="00215F4D"/>
    <w:rsid w:val="00217BB9"/>
    <w:rsid w:val="002267C2"/>
    <w:rsid w:val="0023618F"/>
    <w:rsid w:val="00237B50"/>
    <w:rsid w:val="00240B3D"/>
    <w:rsid w:val="00241DA8"/>
    <w:rsid w:val="002463EC"/>
    <w:rsid w:val="00246BEB"/>
    <w:rsid w:val="00247615"/>
    <w:rsid w:val="00252F96"/>
    <w:rsid w:val="00257443"/>
    <w:rsid w:val="00257EAF"/>
    <w:rsid w:val="002624B4"/>
    <w:rsid w:val="00263405"/>
    <w:rsid w:val="00264923"/>
    <w:rsid w:val="00266271"/>
    <w:rsid w:val="002724F0"/>
    <w:rsid w:val="0027618C"/>
    <w:rsid w:val="00276FD8"/>
    <w:rsid w:val="002813DB"/>
    <w:rsid w:val="002838D2"/>
    <w:rsid w:val="00291614"/>
    <w:rsid w:val="00292658"/>
    <w:rsid w:val="00294B21"/>
    <w:rsid w:val="002A00C4"/>
    <w:rsid w:val="002A0250"/>
    <w:rsid w:val="002A0FD9"/>
    <w:rsid w:val="002A1DEA"/>
    <w:rsid w:val="002A5277"/>
    <w:rsid w:val="002A5884"/>
    <w:rsid w:val="002A5FCD"/>
    <w:rsid w:val="002B0EEC"/>
    <w:rsid w:val="002B1D0A"/>
    <w:rsid w:val="002B24CF"/>
    <w:rsid w:val="002B32F2"/>
    <w:rsid w:val="002B3CE0"/>
    <w:rsid w:val="002B5B79"/>
    <w:rsid w:val="002B60BD"/>
    <w:rsid w:val="002C0F9E"/>
    <w:rsid w:val="002D3304"/>
    <w:rsid w:val="002E5635"/>
    <w:rsid w:val="002E6F02"/>
    <w:rsid w:val="002F0295"/>
    <w:rsid w:val="002F1C07"/>
    <w:rsid w:val="002F2703"/>
    <w:rsid w:val="002F4304"/>
    <w:rsid w:val="002F6846"/>
    <w:rsid w:val="002F79B2"/>
    <w:rsid w:val="00301212"/>
    <w:rsid w:val="00305D47"/>
    <w:rsid w:val="003157CD"/>
    <w:rsid w:val="00315982"/>
    <w:rsid w:val="00317328"/>
    <w:rsid w:val="0032453D"/>
    <w:rsid w:val="00324943"/>
    <w:rsid w:val="0032731B"/>
    <w:rsid w:val="003275C4"/>
    <w:rsid w:val="00327904"/>
    <w:rsid w:val="00330EC1"/>
    <w:rsid w:val="003345E6"/>
    <w:rsid w:val="00335B8A"/>
    <w:rsid w:val="00340FD4"/>
    <w:rsid w:val="00342A96"/>
    <w:rsid w:val="00347223"/>
    <w:rsid w:val="0035183B"/>
    <w:rsid w:val="00351DFE"/>
    <w:rsid w:val="00353342"/>
    <w:rsid w:val="00355924"/>
    <w:rsid w:val="00357C4D"/>
    <w:rsid w:val="00361A36"/>
    <w:rsid w:val="00372226"/>
    <w:rsid w:val="00372648"/>
    <w:rsid w:val="0037641E"/>
    <w:rsid w:val="00381CA0"/>
    <w:rsid w:val="00381F46"/>
    <w:rsid w:val="00383DEA"/>
    <w:rsid w:val="0039168C"/>
    <w:rsid w:val="003945DC"/>
    <w:rsid w:val="00394FB3"/>
    <w:rsid w:val="00397065"/>
    <w:rsid w:val="00397C02"/>
    <w:rsid w:val="003A1160"/>
    <w:rsid w:val="003A17CC"/>
    <w:rsid w:val="003A2264"/>
    <w:rsid w:val="003A4468"/>
    <w:rsid w:val="003A727B"/>
    <w:rsid w:val="003B17BC"/>
    <w:rsid w:val="003B3900"/>
    <w:rsid w:val="003B5B1D"/>
    <w:rsid w:val="003B5D30"/>
    <w:rsid w:val="003B7A73"/>
    <w:rsid w:val="003C31D0"/>
    <w:rsid w:val="003C3F24"/>
    <w:rsid w:val="003D10A3"/>
    <w:rsid w:val="003D39DA"/>
    <w:rsid w:val="003D4477"/>
    <w:rsid w:val="003D4CA3"/>
    <w:rsid w:val="003D511C"/>
    <w:rsid w:val="003D6A9E"/>
    <w:rsid w:val="003E106D"/>
    <w:rsid w:val="003E1975"/>
    <w:rsid w:val="003E2E3F"/>
    <w:rsid w:val="003E37DE"/>
    <w:rsid w:val="003E76CA"/>
    <w:rsid w:val="003F4291"/>
    <w:rsid w:val="003F7946"/>
    <w:rsid w:val="00400C8E"/>
    <w:rsid w:val="00400F59"/>
    <w:rsid w:val="00403CF1"/>
    <w:rsid w:val="00405AC1"/>
    <w:rsid w:val="004060F3"/>
    <w:rsid w:val="00407DBC"/>
    <w:rsid w:val="004137D2"/>
    <w:rsid w:val="00416AF8"/>
    <w:rsid w:val="004239B2"/>
    <w:rsid w:val="004259CC"/>
    <w:rsid w:val="0043009B"/>
    <w:rsid w:val="0043225F"/>
    <w:rsid w:val="004339BB"/>
    <w:rsid w:val="004341ED"/>
    <w:rsid w:val="00434507"/>
    <w:rsid w:val="00434CFB"/>
    <w:rsid w:val="004357FE"/>
    <w:rsid w:val="00436699"/>
    <w:rsid w:val="00440CDE"/>
    <w:rsid w:val="00441A0E"/>
    <w:rsid w:val="00444FE1"/>
    <w:rsid w:val="00451C04"/>
    <w:rsid w:val="0045441A"/>
    <w:rsid w:val="00454DC5"/>
    <w:rsid w:val="004561ED"/>
    <w:rsid w:val="0046267F"/>
    <w:rsid w:val="00462B48"/>
    <w:rsid w:val="00463A13"/>
    <w:rsid w:val="00463BF4"/>
    <w:rsid w:val="00464F59"/>
    <w:rsid w:val="00466E2F"/>
    <w:rsid w:val="00470804"/>
    <w:rsid w:val="00471074"/>
    <w:rsid w:val="004716AC"/>
    <w:rsid w:val="00471E71"/>
    <w:rsid w:val="00471F70"/>
    <w:rsid w:val="00472137"/>
    <w:rsid w:val="0047495D"/>
    <w:rsid w:val="004822F5"/>
    <w:rsid w:val="00485C57"/>
    <w:rsid w:val="00485EF8"/>
    <w:rsid w:val="00487BA8"/>
    <w:rsid w:val="004916DD"/>
    <w:rsid w:val="00493B6E"/>
    <w:rsid w:val="00495077"/>
    <w:rsid w:val="00497FDB"/>
    <w:rsid w:val="004A0726"/>
    <w:rsid w:val="004A20E1"/>
    <w:rsid w:val="004A4A2F"/>
    <w:rsid w:val="004B015A"/>
    <w:rsid w:val="004B0C14"/>
    <w:rsid w:val="004B161B"/>
    <w:rsid w:val="004C44E2"/>
    <w:rsid w:val="004C553A"/>
    <w:rsid w:val="004C669B"/>
    <w:rsid w:val="004C7F43"/>
    <w:rsid w:val="004D0C4A"/>
    <w:rsid w:val="004D0CC5"/>
    <w:rsid w:val="004D30D3"/>
    <w:rsid w:val="004D62E9"/>
    <w:rsid w:val="004D70EA"/>
    <w:rsid w:val="004E0254"/>
    <w:rsid w:val="004E131D"/>
    <w:rsid w:val="004E1D86"/>
    <w:rsid w:val="004E28F6"/>
    <w:rsid w:val="004E3369"/>
    <w:rsid w:val="004E3AFB"/>
    <w:rsid w:val="004E595D"/>
    <w:rsid w:val="004E7224"/>
    <w:rsid w:val="004F05AC"/>
    <w:rsid w:val="004F2F20"/>
    <w:rsid w:val="004F645E"/>
    <w:rsid w:val="005020B0"/>
    <w:rsid w:val="00502531"/>
    <w:rsid w:val="005039B8"/>
    <w:rsid w:val="0050469F"/>
    <w:rsid w:val="0050545A"/>
    <w:rsid w:val="005056CA"/>
    <w:rsid w:val="00505A3F"/>
    <w:rsid w:val="005101B6"/>
    <w:rsid w:val="00510CB7"/>
    <w:rsid w:val="005121AB"/>
    <w:rsid w:val="005125F4"/>
    <w:rsid w:val="005163AF"/>
    <w:rsid w:val="00520AC7"/>
    <w:rsid w:val="00521E74"/>
    <w:rsid w:val="00522DA5"/>
    <w:rsid w:val="00523E12"/>
    <w:rsid w:val="005241DD"/>
    <w:rsid w:val="00525494"/>
    <w:rsid w:val="0053057C"/>
    <w:rsid w:val="00532E52"/>
    <w:rsid w:val="00532EBA"/>
    <w:rsid w:val="005334AB"/>
    <w:rsid w:val="0053748A"/>
    <w:rsid w:val="0054119C"/>
    <w:rsid w:val="005440B2"/>
    <w:rsid w:val="00546EE7"/>
    <w:rsid w:val="00547368"/>
    <w:rsid w:val="0054748F"/>
    <w:rsid w:val="005512EF"/>
    <w:rsid w:val="00553A8E"/>
    <w:rsid w:val="00554520"/>
    <w:rsid w:val="00555366"/>
    <w:rsid w:val="00555C88"/>
    <w:rsid w:val="00555F1D"/>
    <w:rsid w:val="00556D0A"/>
    <w:rsid w:val="005606C2"/>
    <w:rsid w:val="005633FD"/>
    <w:rsid w:val="00564F9C"/>
    <w:rsid w:val="005725EE"/>
    <w:rsid w:val="0057317C"/>
    <w:rsid w:val="00574B76"/>
    <w:rsid w:val="00576050"/>
    <w:rsid w:val="005771DD"/>
    <w:rsid w:val="005807C8"/>
    <w:rsid w:val="00580A1A"/>
    <w:rsid w:val="00582623"/>
    <w:rsid w:val="00587007"/>
    <w:rsid w:val="00590AE6"/>
    <w:rsid w:val="00592563"/>
    <w:rsid w:val="00593CCC"/>
    <w:rsid w:val="0059477B"/>
    <w:rsid w:val="005A1A88"/>
    <w:rsid w:val="005A3C2B"/>
    <w:rsid w:val="005A3F5F"/>
    <w:rsid w:val="005A4663"/>
    <w:rsid w:val="005B1A25"/>
    <w:rsid w:val="005B28F2"/>
    <w:rsid w:val="005B351D"/>
    <w:rsid w:val="005B648C"/>
    <w:rsid w:val="005B7B56"/>
    <w:rsid w:val="005C08DC"/>
    <w:rsid w:val="005C0FBB"/>
    <w:rsid w:val="005C2E74"/>
    <w:rsid w:val="005C604D"/>
    <w:rsid w:val="005C6C65"/>
    <w:rsid w:val="005D67E4"/>
    <w:rsid w:val="005E02AE"/>
    <w:rsid w:val="005E1B9D"/>
    <w:rsid w:val="005E2293"/>
    <w:rsid w:val="005E663D"/>
    <w:rsid w:val="005E6DC2"/>
    <w:rsid w:val="005F402B"/>
    <w:rsid w:val="005F49F6"/>
    <w:rsid w:val="005F7687"/>
    <w:rsid w:val="00600499"/>
    <w:rsid w:val="0060172B"/>
    <w:rsid w:val="00604B2E"/>
    <w:rsid w:val="00605356"/>
    <w:rsid w:val="006059CB"/>
    <w:rsid w:val="0060659E"/>
    <w:rsid w:val="00606C98"/>
    <w:rsid w:val="00611C77"/>
    <w:rsid w:val="00612A20"/>
    <w:rsid w:val="006134C6"/>
    <w:rsid w:val="006206CC"/>
    <w:rsid w:val="00622882"/>
    <w:rsid w:val="00633E15"/>
    <w:rsid w:val="00634491"/>
    <w:rsid w:val="006360F1"/>
    <w:rsid w:val="0064047C"/>
    <w:rsid w:val="00640988"/>
    <w:rsid w:val="00641668"/>
    <w:rsid w:val="00655EE4"/>
    <w:rsid w:val="00656701"/>
    <w:rsid w:val="00656DEE"/>
    <w:rsid w:val="00667E47"/>
    <w:rsid w:val="00674E17"/>
    <w:rsid w:val="00674FBD"/>
    <w:rsid w:val="00675C2D"/>
    <w:rsid w:val="0067630E"/>
    <w:rsid w:val="0067794E"/>
    <w:rsid w:val="00683972"/>
    <w:rsid w:val="006879A5"/>
    <w:rsid w:val="00691FE5"/>
    <w:rsid w:val="00692B64"/>
    <w:rsid w:val="00697214"/>
    <w:rsid w:val="006A268D"/>
    <w:rsid w:val="006A2CEB"/>
    <w:rsid w:val="006A344B"/>
    <w:rsid w:val="006A4960"/>
    <w:rsid w:val="006A714C"/>
    <w:rsid w:val="006B105F"/>
    <w:rsid w:val="006B1AF3"/>
    <w:rsid w:val="006B2383"/>
    <w:rsid w:val="006B4310"/>
    <w:rsid w:val="006B573F"/>
    <w:rsid w:val="006C405E"/>
    <w:rsid w:val="006C517D"/>
    <w:rsid w:val="006D0042"/>
    <w:rsid w:val="006D4368"/>
    <w:rsid w:val="006D7A00"/>
    <w:rsid w:val="006D7CCB"/>
    <w:rsid w:val="006E04CA"/>
    <w:rsid w:val="006E0BF9"/>
    <w:rsid w:val="006E0EC8"/>
    <w:rsid w:val="006E2874"/>
    <w:rsid w:val="006E2B1B"/>
    <w:rsid w:val="007033E4"/>
    <w:rsid w:val="00706CBE"/>
    <w:rsid w:val="00710A08"/>
    <w:rsid w:val="00711D66"/>
    <w:rsid w:val="00713490"/>
    <w:rsid w:val="00713DA8"/>
    <w:rsid w:val="007147D1"/>
    <w:rsid w:val="00714C24"/>
    <w:rsid w:val="007174EE"/>
    <w:rsid w:val="007213A7"/>
    <w:rsid w:val="00721752"/>
    <w:rsid w:val="007219E4"/>
    <w:rsid w:val="00723461"/>
    <w:rsid w:val="00725962"/>
    <w:rsid w:val="007269A0"/>
    <w:rsid w:val="00731B76"/>
    <w:rsid w:val="00733AAB"/>
    <w:rsid w:val="00734F74"/>
    <w:rsid w:val="00736657"/>
    <w:rsid w:val="00742D01"/>
    <w:rsid w:val="00746097"/>
    <w:rsid w:val="00747C4A"/>
    <w:rsid w:val="00750B18"/>
    <w:rsid w:val="00751050"/>
    <w:rsid w:val="007532F1"/>
    <w:rsid w:val="007633B0"/>
    <w:rsid w:val="00765466"/>
    <w:rsid w:val="00771FC3"/>
    <w:rsid w:val="00772D64"/>
    <w:rsid w:val="00780EA6"/>
    <w:rsid w:val="00782F0F"/>
    <w:rsid w:val="007834ED"/>
    <w:rsid w:val="0078686E"/>
    <w:rsid w:val="00794FA3"/>
    <w:rsid w:val="00797078"/>
    <w:rsid w:val="0079793C"/>
    <w:rsid w:val="007A3D1B"/>
    <w:rsid w:val="007A4E93"/>
    <w:rsid w:val="007A69F3"/>
    <w:rsid w:val="007B0116"/>
    <w:rsid w:val="007B305A"/>
    <w:rsid w:val="007B538A"/>
    <w:rsid w:val="007B5C5F"/>
    <w:rsid w:val="007B5E06"/>
    <w:rsid w:val="007B5E67"/>
    <w:rsid w:val="007B70A3"/>
    <w:rsid w:val="007C007B"/>
    <w:rsid w:val="007C0B73"/>
    <w:rsid w:val="007D0861"/>
    <w:rsid w:val="007D1363"/>
    <w:rsid w:val="007D2D28"/>
    <w:rsid w:val="007D3D29"/>
    <w:rsid w:val="007D7907"/>
    <w:rsid w:val="007E2456"/>
    <w:rsid w:val="007E4491"/>
    <w:rsid w:val="007E4926"/>
    <w:rsid w:val="007E5AB9"/>
    <w:rsid w:val="007E720B"/>
    <w:rsid w:val="007E7C51"/>
    <w:rsid w:val="007F10EF"/>
    <w:rsid w:val="007F37DD"/>
    <w:rsid w:val="007F3824"/>
    <w:rsid w:val="007F5676"/>
    <w:rsid w:val="0080003B"/>
    <w:rsid w:val="00801DFE"/>
    <w:rsid w:val="00802CFC"/>
    <w:rsid w:val="00805968"/>
    <w:rsid w:val="00807C44"/>
    <w:rsid w:val="00812EE7"/>
    <w:rsid w:val="0081458A"/>
    <w:rsid w:val="008175AE"/>
    <w:rsid w:val="00817F35"/>
    <w:rsid w:val="0082469A"/>
    <w:rsid w:val="008254C6"/>
    <w:rsid w:val="00825AAD"/>
    <w:rsid w:val="008331AC"/>
    <w:rsid w:val="00835E72"/>
    <w:rsid w:val="00840ABA"/>
    <w:rsid w:val="00842006"/>
    <w:rsid w:val="008423C0"/>
    <w:rsid w:val="0085018B"/>
    <w:rsid w:val="00851D4F"/>
    <w:rsid w:val="0085263E"/>
    <w:rsid w:val="00853BF2"/>
    <w:rsid w:val="00854F86"/>
    <w:rsid w:val="00856F46"/>
    <w:rsid w:val="00860264"/>
    <w:rsid w:val="00863D37"/>
    <w:rsid w:val="0086560E"/>
    <w:rsid w:val="00865FEA"/>
    <w:rsid w:val="0086652B"/>
    <w:rsid w:val="00870B5E"/>
    <w:rsid w:val="00871316"/>
    <w:rsid w:val="00872201"/>
    <w:rsid w:val="008751DC"/>
    <w:rsid w:val="00875FF0"/>
    <w:rsid w:val="00880EB8"/>
    <w:rsid w:val="008813CA"/>
    <w:rsid w:val="00884383"/>
    <w:rsid w:val="0088475E"/>
    <w:rsid w:val="00884C67"/>
    <w:rsid w:val="00887F7D"/>
    <w:rsid w:val="0089148B"/>
    <w:rsid w:val="00891A81"/>
    <w:rsid w:val="00893367"/>
    <w:rsid w:val="00895D1F"/>
    <w:rsid w:val="008A15DE"/>
    <w:rsid w:val="008A2EFC"/>
    <w:rsid w:val="008A4DEB"/>
    <w:rsid w:val="008B19D2"/>
    <w:rsid w:val="008B1AF0"/>
    <w:rsid w:val="008B1B2E"/>
    <w:rsid w:val="008B6D7B"/>
    <w:rsid w:val="008B77B8"/>
    <w:rsid w:val="008C484C"/>
    <w:rsid w:val="008C7401"/>
    <w:rsid w:val="008D05B9"/>
    <w:rsid w:val="008D33E2"/>
    <w:rsid w:val="008D38D2"/>
    <w:rsid w:val="008D3BF7"/>
    <w:rsid w:val="008D403C"/>
    <w:rsid w:val="008D4084"/>
    <w:rsid w:val="008D6F64"/>
    <w:rsid w:val="008D7CB3"/>
    <w:rsid w:val="008E1928"/>
    <w:rsid w:val="008E2543"/>
    <w:rsid w:val="008E2554"/>
    <w:rsid w:val="008E37F0"/>
    <w:rsid w:val="008E5D8C"/>
    <w:rsid w:val="008F2308"/>
    <w:rsid w:val="008F4740"/>
    <w:rsid w:val="008F6103"/>
    <w:rsid w:val="0090115F"/>
    <w:rsid w:val="00901CFE"/>
    <w:rsid w:val="00911B99"/>
    <w:rsid w:val="00912790"/>
    <w:rsid w:val="009127A8"/>
    <w:rsid w:val="00915C5B"/>
    <w:rsid w:val="009212AB"/>
    <w:rsid w:val="00922745"/>
    <w:rsid w:val="00922CFD"/>
    <w:rsid w:val="00924181"/>
    <w:rsid w:val="00932C61"/>
    <w:rsid w:val="00940F44"/>
    <w:rsid w:val="0094399C"/>
    <w:rsid w:val="00950727"/>
    <w:rsid w:val="009512ED"/>
    <w:rsid w:val="00951608"/>
    <w:rsid w:val="00951A7D"/>
    <w:rsid w:val="0095440C"/>
    <w:rsid w:val="00954E74"/>
    <w:rsid w:val="00956D0A"/>
    <w:rsid w:val="00956FE7"/>
    <w:rsid w:val="00957102"/>
    <w:rsid w:val="009579D1"/>
    <w:rsid w:val="00960947"/>
    <w:rsid w:val="00961E0D"/>
    <w:rsid w:val="009715DA"/>
    <w:rsid w:val="00971EEB"/>
    <w:rsid w:val="00974AEE"/>
    <w:rsid w:val="0097613A"/>
    <w:rsid w:val="00981778"/>
    <w:rsid w:val="00981EA1"/>
    <w:rsid w:val="00982770"/>
    <w:rsid w:val="0098388B"/>
    <w:rsid w:val="0098408F"/>
    <w:rsid w:val="00985C01"/>
    <w:rsid w:val="00985EFE"/>
    <w:rsid w:val="009874EF"/>
    <w:rsid w:val="009909AA"/>
    <w:rsid w:val="00991157"/>
    <w:rsid w:val="0099150C"/>
    <w:rsid w:val="00991C48"/>
    <w:rsid w:val="009928B1"/>
    <w:rsid w:val="00992E00"/>
    <w:rsid w:val="009932E3"/>
    <w:rsid w:val="009948C9"/>
    <w:rsid w:val="0099508A"/>
    <w:rsid w:val="0099793B"/>
    <w:rsid w:val="009A2FFB"/>
    <w:rsid w:val="009A36E9"/>
    <w:rsid w:val="009A582B"/>
    <w:rsid w:val="009A78E9"/>
    <w:rsid w:val="009B2D12"/>
    <w:rsid w:val="009B3ECA"/>
    <w:rsid w:val="009B4021"/>
    <w:rsid w:val="009B4D20"/>
    <w:rsid w:val="009B5745"/>
    <w:rsid w:val="009B6223"/>
    <w:rsid w:val="009B6737"/>
    <w:rsid w:val="009B73B8"/>
    <w:rsid w:val="009C2132"/>
    <w:rsid w:val="009C4EFE"/>
    <w:rsid w:val="009C7031"/>
    <w:rsid w:val="009C7036"/>
    <w:rsid w:val="009C750B"/>
    <w:rsid w:val="009C7FD3"/>
    <w:rsid w:val="009D0611"/>
    <w:rsid w:val="009D23FB"/>
    <w:rsid w:val="009D3180"/>
    <w:rsid w:val="009D3D02"/>
    <w:rsid w:val="009D74DF"/>
    <w:rsid w:val="009E0D53"/>
    <w:rsid w:val="009E5A5A"/>
    <w:rsid w:val="009E5F18"/>
    <w:rsid w:val="009E62C8"/>
    <w:rsid w:val="009F1444"/>
    <w:rsid w:val="009F3D1F"/>
    <w:rsid w:val="009F52B8"/>
    <w:rsid w:val="009F5BD9"/>
    <w:rsid w:val="00A01177"/>
    <w:rsid w:val="00A02E0D"/>
    <w:rsid w:val="00A044E2"/>
    <w:rsid w:val="00A06136"/>
    <w:rsid w:val="00A072B3"/>
    <w:rsid w:val="00A07774"/>
    <w:rsid w:val="00A12FD7"/>
    <w:rsid w:val="00A20C32"/>
    <w:rsid w:val="00A224C5"/>
    <w:rsid w:val="00A249A1"/>
    <w:rsid w:val="00A2553A"/>
    <w:rsid w:val="00A256D4"/>
    <w:rsid w:val="00A30B09"/>
    <w:rsid w:val="00A33602"/>
    <w:rsid w:val="00A3508D"/>
    <w:rsid w:val="00A36A08"/>
    <w:rsid w:val="00A4253C"/>
    <w:rsid w:val="00A426D3"/>
    <w:rsid w:val="00A4407A"/>
    <w:rsid w:val="00A45282"/>
    <w:rsid w:val="00A46A8F"/>
    <w:rsid w:val="00A47B08"/>
    <w:rsid w:val="00A5181A"/>
    <w:rsid w:val="00A54F32"/>
    <w:rsid w:val="00A553BA"/>
    <w:rsid w:val="00A60DE3"/>
    <w:rsid w:val="00A61422"/>
    <w:rsid w:val="00A62A69"/>
    <w:rsid w:val="00A6557F"/>
    <w:rsid w:val="00A74E93"/>
    <w:rsid w:val="00A77338"/>
    <w:rsid w:val="00A809C4"/>
    <w:rsid w:val="00A8557B"/>
    <w:rsid w:val="00A869F3"/>
    <w:rsid w:val="00A86BDC"/>
    <w:rsid w:val="00A907BB"/>
    <w:rsid w:val="00A9104B"/>
    <w:rsid w:val="00AA51BE"/>
    <w:rsid w:val="00AC1006"/>
    <w:rsid w:val="00AC23C4"/>
    <w:rsid w:val="00AC4370"/>
    <w:rsid w:val="00AC7138"/>
    <w:rsid w:val="00AC778A"/>
    <w:rsid w:val="00AD0771"/>
    <w:rsid w:val="00AD1864"/>
    <w:rsid w:val="00AD3580"/>
    <w:rsid w:val="00AD439E"/>
    <w:rsid w:val="00AD6ED2"/>
    <w:rsid w:val="00AE0DF3"/>
    <w:rsid w:val="00AE3517"/>
    <w:rsid w:val="00AE4E9A"/>
    <w:rsid w:val="00AE5099"/>
    <w:rsid w:val="00AE7B4D"/>
    <w:rsid w:val="00AF76DC"/>
    <w:rsid w:val="00B02076"/>
    <w:rsid w:val="00B049DD"/>
    <w:rsid w:val="00B052E5"/>
    <w:rsid w:val="00B05E60"/>
    <w:rsid w:val="00B06338"/>
    <w:rsid w:val="00B10146"/>
    <w:rsid w:val="00B144FD"/>
    <w:rsid w:val="00B1529E"/>
    <w:rsid w:val="00B15DAE"/>
    <w:rsid w:val="00B16713"/>
    <w:rsid w:val="00B16E9D"/>
    <w:rsid w:val="00B174D2"/>
    <w:rsid w:val="00B20398"/>
    <w:rsid w:val="00B20C77"/>
    <w:rsid w:val="00B2108D"/>
    <w:rsid w:val="00B3015F"/>
    <w:rsid w:val="00B31086"/>
    <w:rsid w:val="00B31658"/>
    <w:rsid w:val="00B35BE6"/>
    <w:rsid w:val="00B37601"/>
    <w:rsid w:val="00B378A7"/>
    <w:rsid w:val="00B405F4"/>
    <w:rsid w:val="00B41212"/>
    <w:rsid w:val="00B42029"/>
    <w:rsid w:val="00B55203"/>
    <w:rsid w:val="00B5716E"/>
    <w:rsid w:val="00B765BA"/>
    <w:rsid w:val="00B76C18"/>
    <w:rsid w:val="00B80A40"/>
    <w:rsid w:val="00B81AB0"/>
    <w:rsid w:val="00B833E6"/>
    <w:rsid w:val="00B86209"/>
    <w:rsid w:val="00B90B82"/>
    <w:rsid w:val="00B935DA"/>
    <w:rsid w:val="00B935E3"/>
    <w:rsid w:val="00B93D7E"/>
    <w:rsid w:val="00B97774"/>
    <w:rsid w:val="00BA1C14"/>
    <w:rsid w:val="00BA265A"/>
    <w:rsid w:val="00BA2E44"/>
    <w:rsid w:val="00BA5704"/>
    <w:rsid w:val="00BA5E2C"/>
    <w:rsid w:val="00BB1AD2"/>
    <w:rsid w:val="00BB24B9"/>
    <w:rsid w:val="00BB5792"/>
    <w:rsid w:val="00BC1C5A"/>
    <w:rsid w:val="00BC588C"/>
    <w:rsid w:val="00BD1265"/>
    <w:rsid w:val="00BD3F7F"/>
    <w:rsid w:val="00BD55E9"/>
    <w:rsid w:val="00BD5D1A"/>
    <w:rsid w:val="00BD6940"/>
    <w:rsid w:val="00BE1B62"/>
    <w:rsid w:val="00BE3FEB"/>
    <w:rsid w:val="00BE51BD"/>
    <w:rsid w:val="00BE5D9F"/>
    <w:rsid w:val="00BE6F70"/>
    <w:rsid w:val="00BE7C3E"/>
    <w:rsid w:val="00BF2120"/>
    <w:rsid w:val="00BF65AA"/>
    <w:rsid w:val="00C00254"/>
    <w:rsid w:val="00C0260A"/>
    <w:rsid w:val="00C03CC7"/>
    <w:rsid w:val="00C07E83"/>
    <w:rsid w:val="00C10338"/>
    <w:rsid w:val="00C17298"/>
    <w:rsid w:val="00C20339"/>
    <w:rsid w:val="00C31471"/>
    <w:rsid w:val="00C33643"/>
    <w:rsid w:val="00C40A08"/>
    <w:rsid w:val="00C45C3C"/>
    <w:rsid w:val="00C54E46"/>
    <w:rsid w:val="00C5618E"/>
    <w:rsid w:val="00C56F1B"/>
    <w:rsid w:val="00C57851"/>
    <w:rsid w:val="00C6311C"/>
    <w:rsid w:val="00C66515"/>
    <w:rsid w:val="00C66602"/>
    <w:rsid w:val="00C66742"/>
    <w:rsid w:val="00C66AC9"/>
    <w:rsid w:val="00C66C7D"/>
    <w:rsid w:val="00C7024F"/>
    <w:rsid w:val="00C70792"/>
    <w:rsid w:val="00C72581"/>
    <w:rsid w:val="00C73014"/>
    <w:rsid w:val="00C73392"/>
    <w:rsid w:val="00C77A50"/>
    <w:rsid w:val="00C8023B"/>
    <w:rsid w:val="00C80CC6"/>
    <w:rsid w:val="00C845C8"/>
    <w:rsid w:val="00C856C3"/>
    <w:rsid w:val="00C91948"/>
    <w:rsid w:val="00C94E0E"/>
    <w:rsid w:val="00C965D7"/>
    <w:rsid w:val="00C97D41"/>
    <w:rsid w:val="00CA0867"/>
    <w:rsid w:val="00CA4272"/>
    <w:rsid w:val="00CA562F"/>
    <w:rsid w:val="00CA7DDD"/>
    <w:rsid w:val="00CB1C52"/>
    <w:rsid w:val="00CB525C"/>
    <w:rsid w:val="00CB6862"/>
    <w:rsid w:val="00CC1D10"/>
    <w:rsid w:val="00CC2DA3"/>
    <w:rsid w:val="00CC3784"/>
    <w:rsid w:val="00CC505E"/>
    <w:rsid w:val="00CC542B"/>
    <w:rsid w:val="00CC7F1A"/>
    <w:rsid w:val="00CD19CE"/>
    <w:rsid w:val="00CD2AA1"/>
    <w:rsid w:val="00CD7AB8"/>
    <w:rsid w:val="00CE0224"/>
    <w:rsid w:val="00CE6128"/>
    <w:rsid w:val="00CE7D72"/>
    <w:rsid w:val="00CF4CA9"/>
    <w:rsid w:val="00CF6B3F"/>
    <w:rsid w:val="00CF779C"/>
    <w:rsid w:val="00CF78E4"/>
    <w:rsid w:val="00D000BB"/>
    <w:rsid w:val="00D04BF3"/>
    <w:rsid w:val="00D100FA"/>
    <w:rsid w:val="00D107EB"/>
    <w:rsid w:val="00D1489E"/>
    <w:rsid w:val="00D21474"/>
    <w:rsid w:val="00D23C74"/>
    <w:rsid w:val="00D249BE"/>
    <w:rsid w:val="00D24D9D"/>
    <w:rsid w:val="00D314B9"/>
    <w:rsid w:val="00D40177"/>
    <w:rsid w:val="00D42CBE"/>
    <w:rsid w:val="00D46B06"/>
    <w:rsid w:val="00D47F89"/>
    <w:rsid w:val="00D5267E"/>
    <w:rsid w:val="00D552CF"/>
    <w:rsid w:val="00D65739"/>
    <w:rsid w:val="00D66C9E"/>
    <w:rsid w:val="00D706E1"/>
    <w:rsid w:val="00D7081D"/>
    <w:rsid w:val="00D711DB"/>
    <w:rsid w:val="00D71273"/>
    <w:rsid w:val="00D712D7"/>
    <w:rsid w:val="00D75D47"/>
    <w:rsid w:val="00D82B3B"/>
    <w:rsid w:val="00D8311C"/>
    <w:rsid w:val="00D834B6"/>
    <w:rsid w:val="00D91DA7"/>
    <w:rsid w:val="00D96C05"/>
    <w:rsid w:val="00DA021C"/>
    <w:rsid w:val="00DA189B"/>
    <w:rsid w:val="00DA18FB"/>
    <w:rsid w:val="00DA2BAE"/>
    <w:rsid w:val="00DA4262"/>
    <w:rsid w:val="00DA4C9D"/>
    <w:rsid w:val="00DA593E"/>
    <w:rsid w:val="00DA61CF"/>
    <w:rsid w:val="00DB16C3"/>
    <w:rsid w:val="00DB549F"/>
    <w:rsid w:val="00DB5CED"/>
    <w:rsid w:val="00DB7665"/>
    <w:rsid w:val="00DC0C9D"/>
    <w:rsid w:val="00DC143B"/>
    <w:rsid w:val="00DC1CAD"/>
    <w:rsid w:val="00DC2198"/>
    <w:rsid w:val="00DD05EF"/>
    <w:rsid w:val="00DD0C30"/>
    <w:rsid w:val="00DD2810"/>
    <w:rsid w:val="00DD568E"/>
    <w:rsid w:val="00DD5842"/>
    <w:rsid w:val="00DD6B71"/>
    <w:rsid w:val="00DE517F"/>
    <w:rsid w:val="00DE656E"/>
    <w:rsid w:val="00DF0507"/>
    <w:rsid w:val="00DF1D2B"/>
    <w:rsid w:val="00DF2B7E"/>
    <w:rsid w:val="00DF35B1"/>
    <w:rsid w:val="00DF421C"/>
    <w:rsid w:val="00DF566C"/>
    <w:rsid w:val="00E01267"/>
    <w:rsid w:val="00E01F07"/>
    <w:rsid w:val="00E02B6F"/>
    <w:rsid w:val="00E033E0"/>
    <w:rsid w:val="00E0665B"/>
    <w:rsid w:val="00E06DD0"/>
    <w:rsid w:val="00E10B24"/>
    <w:rsid w:val="00E11AD5"/>
    <w:rsid w:val="00E13FE2"/>
    <w:rsid w:val="00E14AB7"/>
    <w:rsid w:val="00E15503"/>
    <w:rsid w:val="00E162D3"/>
    <w:rsid w:val="00E2065D"/>
    <w:rsid w:val="00E243AA"/>
    <w:rsid w:val="00E24763"/>
    <w:rsid w:val="00E31772"/>
    <w:rsid w:val="00E336D7"/>
    <w:rsid w:val="00E372BE"/>
    <w:rsid w:val="00E405A6"/>
    <w:rsid w:val="00E47F7E"/>
    <w:rsid w:val="00E50B70"/>
    <w:rsid w:val="00E53DF7"/>
    <w:rsid w:val="00E550A5"/>
    <w:rsid w:val="00E55A32"/>
    <w:rsid w:val="00E56DF8"/>
    <w:rsid w:val="00E5715C"/>
    <w:rsid w:val="00E57E67"/>
    <w:rsid w:val="00E63739"/>
    <w:rsid w:val="00E63B6E"/>
    <w:rsid w:val="00E64986"/>
    <w:rsid w:val="00E657DF"/>
    <w:rsid w:val="00E65E78"/>
    <w:rsid w:val="00E77030"/>
    <w:rsid w:val="00E82D20"/>
    <w:rsid w:val="00E85B56"/>
    <w:rsid w:val="00E85BB9"/>
    <w:rsid w:val="00E85BCA"/>
    <w:rsid w:val="00E9119E"/>
    <w:rsid w:val="00E91F79"/>
    <w:rsid w:val="00E93D44"/>
    <w:rsid w:val="00E94207"/>
    <w:rsid w:val="00E94B08"/>
    <w:rsid w:val="00E9749E"/>
    <w:rsid w:val="00E9789C"/>
    <w:rsid w:val="00EA292E"/>
    <w:rsid w:val="00EA34F8"/>
    <w:rsid w:val="00EA424F"/>
    <w:rsid w:val="00EA597B"/>
    <w:rsid w:val="00EA66C9"/>
    <w:rsid w:val="00EB0F2E"/>
    <w:rsid w:val="00EB1FBD"/>
    <w:rsid w:val="00EB603B"/>
    <w:rsid w:val="00EB7F07"/>
    <w:rsid w:val="00EC289B"/>
    <w:rsid w:val="00EC6D68"/>
    <w:rsid w:val="00EC7272"/>
    <w:rsid w:val="00EC74B5"/>
    <w:rsid w:val="00EC7F97"/>
    <w:rsid w:val="00ED187C"/>
    <w:rsid w:val="00ED63F9"/>
    <w:rsid w:val="00ED7CA0"/>
    <w:rsid w:val="00EE31E2"/>
    <w:rsid w:val="00EE4FCC"/>
    <w:rsid w:val="00EE5490"/>
    <w:rsid w:val="00EE612B"/>
    <w:rsid w:val="00EE6367"/>
    <w:rsid w:val="00EE73AC"/>
    <w:rsid w:val="00EF0183"/>
    <w:rsid w:val="00EF0654"/>
    <w:rsid w:val="00EF36A3"/>
    <w:rsid w:val="00EF3875"/>
    <w:rsid w:val="00EF52B3"/>
    <w:rsid w:val="00EF6D53"/>
    <w:rsid w:val="00F0368F"/>
    <w:rsid w:val="00F04981"/>
    <w:rsid w:val="00F11644"/>
    <w:rsid w:val="00F12C20"/>
    <w:rsid w:val="00F17FDA"/>
    <w:rsid w:val="00F18B72"/>
    <w:rsid w:val="00F23060"/>
    <w:rsid w:val="00F24831"/>
    <w:rsid w:val="00F2670C"/>
    <w:rsid w:val="00F34C3A"/>
    <w:rsid w:val="00F36710"/>
    <w:rsid w:val="00F41A5D"/>
    <w:rsid w:val="00F44A3C"/>
    <w:rsid w:val="00F4770E"/>
    <w:rsid w:val="00F51028"/>
    <w:rsid w:val="00F51EC6"/>
    <w:rsid w:val="00F54A4A"/>
    <w:rsid w:val="00F54B5D"/>
    <w:rsid w:val="00F5769E"/>
    <w:rsid w:val="00F57C57"/>
    <w:rsid w:val="00F611EB"/>
    <w:rsid w:val="00F63DB3"/>
    <w:rsid w:val="00F66C80"/>
    <w:rsid w:val="00F73F2C"/>
    <w:rsid w:val="00F74536"/>
    <w:rsid w:val="00F75282"/>
    <w:rsid w:val="00F7791C"/>
    <w:rsid w:val="00F77C50"/>
    <w:rsid w:val="00F80371"/>
    <w:rsid w:val="00F80855"/>
    <w:rsid w:val="00F82750"/>
    <w:rsid w:val="00F83879"/>
    <w:rsid w:val="00F83D2C"/>
    <w:rsid w:val="00F85118"/>
    <w:rsid w:val="00F8558C"/>
    <w:rsid w:val="00F868E6"/>
    <w:rsid w:val="00F90109"/>
    <w:rsid w:val="00F9644B"/>
    <w:rsid w:val="00F964E4"/>
    <w:rsid w:val="00F97F1E"/>
    <w:rsid w:val="00FA0DEC"/>
    <w:rsid w:val="00FA51ED"/>
    <w:rsid w:val="00FA5A6A"/>
    <w:rsid w:val="00FA6269"/>
    <w:rsid w:val="00FB57D1"/>
    <w:rsid w:val="00FB7B5F"/>
    <w:rsid w:val="00FC0088"/>
    <w:rsid w:val="00FC2A10"/>
    <w:rsid w:val="00FC2F9F"/>
    <w:rsid w:val="00FC31A7"/>
    <w:rsid w:val="00FC3459"/>
    <w:rsid w:val="00FC4891"/>
    <w:rsid w:val="00FC4B92"/>
    <w:rsid w:val="00FC6070"/>
    <w:rsid w:val="00FD0690"/>
    <w:rsid w:val="00FD28A5"/>
    <w:rsid w:val="00FD5B2A"/>
    <w:rsid w:val="00FD6E06"/>
    <w:rsid w:val="00FE05AA"/>
    <w:rsid w:val="00FE5F7E"/>
    <w:rsid w:val="00FE6557"/>
    <w:rsid w:val="00FF2799"/>
    <w:rsid w:val="00FF446D"/>
    <w:rsid w:val="00FF4D6E"/>
    <w:rsid w:val="00FF5CAB"/>
    <w:rsid w:val="0771FE66"/>
    <w:rsid w:val="081A57B7"/>
    <w:rsid w:val="083E8532"/>
    <w:rsid w:val="095BD0B6"/>
    <w:rsid w:val="0C152774"/>
    <w:rsid w:val="0DF33938"/>
    <w:rsid w:val="0E053B6F"/>
    <w:rsid w:val="29D48BB3"/>
    <w:rsid w:val="32E53CB7"/>
    <w:rsid w:val="32F98EB8"/>
    <w:rsid w:val="3AC1D61D"/>
    <w:rsid w:val="47AE57C5"/>
    <w:rsid w:val="47EF65CC"/>
    <w:rsid w:val="4C195AD1"/>
    <w:rsid w:val="5AF1D5C2"/>
    <w:rsid w:val="5FAA8246"/>
    <w:rsid w:val="6CC218A4"/>
    <w:rsid w:val="6D25CB4E"/>
    <w:rsid w:val="6D48AC9F"/>
    <w:rsid w:val="7AF7B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F4C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E74"/>
  </w:style>
  <w:style w:type="paragraph" w:styleId="Heading1">
    <w:name w:val="heading 1"/>
    <w:basedOn w:val="Normal"/>
    <w:next w:val="Normal"/>
    <w:link w:val="Heading1Char"/>
    <w:uiPriority w:val="9"/>
    <w:qFormat/>
    <w:rsid w:val="00521E7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521E74"/>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1E74"/>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1E7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21E74"/>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21E74"/>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21E74"/>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21E74"/>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21E74"/>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E74"/>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521E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1E74"/>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1E74"/>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21E74"/>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21E74"/>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21E74"/>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21E74"/>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21E74"/>
    <w:rPr>
      <w:rFonts w:asciiTheme="majorHAnsi" w:eastAsiaTheme="majorEastAsia" w:hAnsiTheme="majorHAnsi" w:cstheme="majorBidi"/>
      <w:i/>
      <w:iCs/>
      <w:color w:val="1F4E79" w:themeColor="accent1" w:themeShade="80"/>
    </w:rPr>
  </w:style>
  <w:style w:type="paragraph" w:styleId="Title">
    <w:name w:val="Title"/>
    <w:basedOn w:val="Normal"/>
    <w:next w:val="Normal"/>
    <w:link w:val="TitleChar"/>
    <w:uiPriority w:val="10"/>
    <w:qFormat/>
    <w:rsid w:val="00521E7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21E7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21E74"/>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21E74"/>
    <w:rPr>
      <w:rFonts w:asciiTheme="majorHAnsi" w:eastAsiaTheme="majorEastAsia" w:hAnsiTheme="majorHAnsi" w:cstheme="majorBidi"/>
      <w:color w:val="5B9BD5" w:themeColor="accent1"/>
      <w:sz w:val="28"/>
      <w:szCs w:val="28"/>
    </w:rPr>
  </w:style>
  <w:style w:type="paragraph" w:styleId="Quote">
    <w:name w:val="Quote"/>
    <w:basedOn w:val="Normal"/>
    <w:next w:val="Normal"/>
    <w:link w:val="QuoteChar"/>
    <w:uiPriority w:val="29"/>
    <w:qFormat/>
    <w:rsid w:val="00521E7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21E74"/>
    <w:rPr>
      <w:color w:val="44546A" w:themeColor="text2"/>
      <w:sz w:val="24"/>
      <w:szCs w:val="24"/>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BF65AA"/>
    <w:pPr>
      <w:ind w:left="720"/>
      <w:contextualSpacing/>
    </w:pPr>
  </w:style>
  <w:style w:type="character" w:styleId="IntenseEmphasis">
    <w:name w:val="Intense Emphasis"/>
    <w:basedOn w:val="DefaultParagraphFont"/>
    <w:uiPriority w:val="21"/>
    <w:qFormat/>
    <w:rsid w:val="00521E74"/>
    <w:rPr>
      <w:b/>
      <w:bCs/>
      <w:i/>
      <w:iCs/>
    </w:rPr>
  </w:style>
  <w:style w:type="paragraph" w:styleId="IntenseQuote">
    <w:name w:val="Intense Quote"/>
    <w:basedOn w:val="Normal"/>
    <w:next w:val="Normal"/>
    <w:link w:val="IntenseQuoteChar"/>
    <w:uiPriority w:val="30"/>
    <w:qFormat/>
    <w:rsid w:val="00521E7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21E74"/>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521E74"/>
    <w:rPr>
      <w:b/>
      <w:bCs/>
      <w:smallCaps/>
      <w:color w:val="44546A" w:themeColor="text2"/>
      <w:u w:val="single"/>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link w:val="ListParagraph"/>
    <w:uiPriority w:val="34"/>
    <w:qFormat/>
    <w:locked/>
    <w:rsid w:val="00BF65AA"/>
  </w:style>
  <w:style w:type="character" w:styleId="CommentReference">
    <w:name w:val="annotation reference"/>
    <w:basedOn w:val="DefaultParagraphFont"/>
    <w:uiPriority w:val="99"/>
    <w:semiHidden/>
    <w:unhideWhenUsed/>
    <w:rsid w:val="00071501"/>
    <w:rPr>
      <w:sz w:val="16"/>
      <w:szCs w:val="16"/>
    </w:rPr>
  </w:style>
  <w:style w:type="paragraph" w:styleId="CommentText">
    <w:name w:val="annotation text"/>
    <w:basedOn w:val="Normal"/>
    <w:link w:val="CommentTextChar"/>
    <w:uiPriority w:val="99"/>
    <w:unhideWhenUsed/>
    <w:rsid w:val="00071501"/>
    <w:rPr>
      <w:sz w:val="20"/>
    </w:rPr>
  </w:style>
  <w:style w:type="character" w:customStyle="1" w:styleId="CommentTextChar">
    <w:name w:val="Comment Text Char"/>
    <w:basedOn w:val="DefaultParagraphFont"/>
    <w:link w:val="CommentText"/>
    <w:uiPriority w:val="99"/>
    <w:rsid w:val="00071501"/>
    <w:rPr>
      <w:rFonts w:ascii="MS Mincho" w:eastAsia="MS Mincho" w:hAnsi="MS Mincho" w:cs="Times New Roman"/>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071501"/>
    <w:rPr>
      <w:b/>
      <w:bCs/>
    </w:rPr>
  </w:style>
  <w:style w:type="character" w:customStyle="1" w:styleId="CommentSubjectChar">
    <w:name w:val="Comment Subject Char"/>
    <w:basedOn w:val="CommentTextChar"/>
    <w:link w:val="CommentSubject"/>
    <w:uiPriority w:val="99"/>
    <w:semiHidden/>
    <w:rsid w:val="00071501"/>
    <w:rPr>
      <w:rFonts w:ascii="MS Mincho" w:eastAsia="MS Mincho" w:hAnsi="MS Mincho" w:cs="Times New Roman"/>
      <w:b/>
      <w:bCs/>
      <w:sz w:val="20"/>
      <w:szCs w:val="20"/>
      <w:lang w:val="en-US" w:eastAsia="ja-JP"/>
      <w14:ligatures w14:val="none"/>
    </w:rPr>
  </w:style>
  <w:style w:type="character" w:customStyle="1" w:styleId="1">
    <w:name w:val="本文|1_"/>
    <w:basedOn w:val="DefaultParagraphFont"/>
    <w:link w:val="10"/>
    <w:rsid w:val="00F80371"/>
    <w:rPr>
      <w:rFonts w:ascii="Arial" w:eastAsia="Arial" w:hAnsi="Arial" w:cs="Arial"/>
    </w:rPr>
  </w:style>
  <w:style w:type="paragraph" w:customStyle="1" w:styleId="10">
    <w:name w:val="本文|1"/>
    <w:basedOn w:val="Normal"/>
    <w:link w:val="1"/>
    <w:rsid w:val="00F80371"/>
    <w:pPr>
      <w:spacing w:line="480" w:lineRule="auto"/>
    </w:pPr>
    <w:rPr>
      <w:rFonts w:ascii="Arial" w:eastAsia="Arial" w:hAnsi="Arial" w:cs="Arial"/>
      <w14:ligatures w14:val="standardContextual"/>
    </w:rPr>
  </w:style>
  <w:style w:type="paragraph" w:styleId="Header">
    <w:name w:val="header"/>
    <w:basedOn w:val="Normal"/>
    <w:link w:val="HeaderChar"/>
    <w:uiPriority w:val="99"/>
    <w:unhideWhenUsed/>
    <w:rsid w:val="00F80371"/>
    <w:pPr>
      <w:tabs>
        <w:tab w:val="center" w:pos="4513"/>
        <w:tab w:val="right" w:pos="9026"/>
      </w:tabs>
    </w:pPr>
  </w:style>
  <w:style w:type="character" w:customStyle="1" w:styleId="HeaderChar">
    <w:name w:val="Header Char"/>
    <w:basedOn w:val="DefaultParagraphFont"/>
    <w:link w:val="Header"/>
    <w:uiPriority w:val="99"/>
    <w:rsid w:val="00F80371"/>
    <w:rPr>
      <w:rFonts w:ascii="MS Mincho" w:eastAsia="MS Mincho" w:hAnsi="MS Mincho" w:cs="Times New Roman"/>
      <w:sz w:val="21"/>
      <w:szCs w:val="20"/>
      <w:lang w:val="en-US" w:eastAsia="ja-JP"/>
      <w14:ligatures w14:val="none"/>
    </w:rPr>
  </w:style>
  <w:style w:type="paragraph" w:styleId="Footer">
    <w:name w:val="footer"/>
    <w:basedOn w:val="Normal"/>
    <w:link w:val="FooterChar"/>
    <w:uiPriority w:val="99"/>
    <w:unhideWhenUsed/>
    <w:rsid w:val="00F80371"/>
    <w:pPr>
      <w:tabs>
        <w:tab w:val="center" w:pos="4513"/>
        <w:tab w:val="right" w:pos="9026"/>
      </w:tabs>
    </w:pPr>
  </w:style>
  <w:style w:type="character" w:customStyle="1" w:styleId="FooterChar">
    <w:name w:val="Footer Char"/>
    <w:basedOn w:val="DefaultParagraphFont"/>
    <w:link w:val="Footer"/>
    <w:uiPriority w:val="99"/>
    <w:rsid w:val="00F80371"/>
    <w:rPr>
      <w:rFonts w:ascii="MS Mincho" w:eastAsia="MS Mincho" w:hAnsi="MS Mincho" w:cs="Times New Roman"/>
      <w:sz w:val="21"/>
      <w:szCs w:val="20"/>
      <w:lang w:val="en-US" w:eastAsia="ja-JP"/>
      <w14:ligatures w14:val="none"/>
    </w:rPr>
  </w:style>
  <w:style w:type="paragraph" w:styleId="Revision">
    <w:name w:val="Revision"/>
    <w:hidden/>
    <w:uiPriority w:val="99"/>
    <w:semiHidden/>
    <w:rsid w:val="0035183B"/>
    <w:pPr>
      <w:spacing w:after="0" w:line="240" w:lineRule="auto"/>
    </w:pPr>
    <w:rPr>
      <w:rFonts w:ascii="MS Mincho" w:eastAsia="MS Mincho" w:hAnsi="MS Mincho" w:cs="Times New Roman"/>
      <w:sz w:val="21"/>
      <w:szCs w:val="20"/>
      <w:lang w:val="en-US" w:eastAsia="ja-JP"/>
    </w:rPr>
  </w:style>
  <w:style w:type="character" w:styleId="Emphasis">
    <w:name w:val="Emphasis"/>
    <w:basedOn w:val="DefaultParagraphFont"/>
    <w:uiPriority w:val="20"/>
    <w:qFormat/>
    <w:rsid w:val="00521E74"/>
    <w:rPr>
      <w:i/>
      <w:iCs/>
    </w:rPr>
  </w:style>
  <w:style w:type="paragraph" w:styleId="NormalWeb">
    <w:name w:val="Normal (Web)"/>
    <w:basedOn w:val="Normal"/>
    <w:uiPriority w:val="99"/>
    <w:semiHidden/>
    <w:unhideWhenUsed/>
    <w:rsid w:val="00CF4CA9"/>
    <w:pPr>
      <w:spacing w:before="100" w:beforeAutospacing="1" w:after="100" w:afterAutospacing="1"/>
    </w:pPr>
    <w:rPr>
      <w:rFonts w:ascii="Times New Roman" w:eastAsiaTheme="minorHAnsi" w:hAnsi="Times New Roman"/>
      <w:sz w:val="24"/>
      <w:szCs w:val="24"/>
      <w:lang w:eastAsia="en-GB"/>
    </w:rPr>
  </w:style>
  <w:style w:type="character" w:styleId="Hyperlink">
    <w:name w:val="Hyperlink"/>
    <w:basedOn w:val="DefaultParagraphFont"/>
    <w:uiPriority w:val="99"/>
    <w:unhideWhenUsed/>
    <w:rsid w:val="00895D1F"/>
    <w:rPr>
      <w:color w:val="0563C1" w:themeColor="hyperlink"/>
      <w:u w:val="single"/>
    </w:rPr>
  </w:style>
  <w:style w:type="character" w:styleId="UnresolvedMention">
    <w:name w:val="Unresolved Mention"/>
    <w:basedOn w:val="DefaultParagraphFont"/>
    <w:uiPriority w:val="99"/>
    <w:semiHidden/>
    <w:unhideWhenUsed/>
    <w:rsid w:val="00895D1F"/>
    <w:rPr>
      <w:color w:val="605E5C"/>
      <w:shd w:val="clear" w:color="auto" w:fill="E1DFDD"/>
    </w:rPr>
  </w:style>
  <w:style w:type="table" w:styleId="TableGrid">
    <w:name w:val="Table Grid"/>
    <w:basedOn w:val="TableNormal"/>
    <w:uiPriority w:val="39"/>
    <w:rsid w:val="0016303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7F37DD"/>
    <w:pPr>
      <w:spacing w:before="100" w:beforeAutospacing="1" w:after="100" w:afterAutospacing="1"/>
    </w:pPr>
    <w:rPr>
      <w:rFonts w:ascii="Times New Roman" w:eastAsiaTheme="minorHAnsi" w:hAnsi="Times New Roman"/>
      <w:sz w:val="24"/>
      <w:szCs w:val="24"/>
      <w:lang w:eastAsia="en-GB"/>
    </w:rPr>
  </w:style>
  <w:style w:type="character" w:customStyle="1" w:styleId="null1">
    <w:name w:val="null1"/>
    <w:basedOn w:val="DefaultParagraphFont"/>
    <w:rsid w:val="007F37DD"/>
  </w:style>
  <w:style w:type="character" w:styleId="Mention">
    <w:name w:val="Mention"/>
    <w:basedOn w:val="DefaultParagraphFont"/>
    <w:uiPriority w:val="99"/>
    <w:unhideWhenUsed/>
    <w:rsid w:val="00F97F1E"/>
    <w:rPr>
      <w:color w:val="2B579A"/>
      <w:shd w:val="clear" w:color="auto" w:fill="E1DFDD"/>
    </w:rPr>
  </w:style>
  <w:style w:type="paragraph" w:styleId="Caption">
    <w:name w:val="caption"/>
    <w:basedOn w:val="Normal"/>
    <w:next w:val="Normal"/>
    <w:uiPriority w:val="35"/>
    <w:semiHidden/>
    <w:unhideWhenUsed/>
    <w:qFormat/>
    <w:rsid w:val="00521E74"/>
    <w:pPr>
      <w:spacing w:line="240" w:lineRule="auto"/>
    </w:pPr>
    <w:rPr>
      <w:b/>
      <w:bCs/>
      <w:smallCaps/>
      <w:color w:val="44546A" w:themeColor="text2"/>
    </w:rPr>
  </w:style>
  <w:style w:type="character" w:styleId="Strong">
    <w:name w:val="Strong"/>
    <w:basedOn w:val="DefaultParagraphFont"/>
    <w:uiPriority w:val="22"/>
    <w:qFormat/>
    <w:rsid w:val="00521E74"/>
    <w:rPr>
      <w:b/>
      <w:bCs/>
    </w:rPr>
  </w:style>
  <w:style w:type="paragraph" w:styleId="NoSpacing">
    <w:name w:val="No Spacing"/>
    <w:uiPriority w:val="1"/>
    <w:qFormat/>
    <w:rsid w:val="00521E74"/>
    <w:pPr>
      <w:spacing w:after="0" w:line="240" w:lineRule="auto"/>
    </w:pPr>
  </w:style>
  <w:style w:type="character" w:styleId="SubtleEmphasis">
    <w:name w:val="Subtle Emphasis"/>
    <w:basedOn w:val="DefaultParagraphFont"/>
    <w:uiPriority w:val="19"/>
    <w:qFormat/>
    <w:rsid w:val="00521E74"/>
    <w:rPr>
      <w:i/>
      <w:iCs/>
      <w:color w:val="595959" w:themeColor="text1" w:themeTint="A6"/>
    </w:rPr>
  </w:style>
  <w:style w:type="character" w:styleId="SubtleReference">
    <w:name w:val="Subtle Reference"/>
    <w:basedOn w:val="DefaultParagraphFont"/>
    <w:uiPriority w:val="31"/>
    <w:qFormat/>
    <w:rsid w:val="00521E7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21E74"/>
    <w:rPr>
      <w:b/>
      <w:bCs/>
      <w:smallCaps/>
      <w:spacing w:val="10"/>
    </w:rPr>
  </w:style>
  <w:style w:type="paragraph" w:styleId="TOCHeading">
    <w:name w:val="TOC Heading"/>
    <w:basedOn w:val="Heading1"/>
    <w:next w:val="Normal"/>
    <w:uiPriority w:val="39"/>
    <w:semiHidden/>
    <w:unhideWhenUsed/>
    <w:qFormat/>
    <w:rsid w:val="00521E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097">
      <w:bodyDiv w:val="1"/>
      <w:marLeft w:val="0"/>
      <w:marRight w:val="0"/>
      <w:marTop w:val="0"/>
      <w:marBottom w:val="0"/>
      <w:divBdr>
        <w:top w:val="none" w:sz="0" w:space="0" w:color="auto"/>
        <w:left w:val="none" w:sz="0" w:space="0" w:color="auto"/>
        <w:bottom w:val="none" w:sz="0" w:space="0" w:color="auto"/>
        <w:right w:val="none" w:sz="0" w:space="0" w:color="auto"/>
      </w:divBdr>
    </w:div>
    <w:div w:id="318272237">
      <w:bodyDiv w:val="1"/>
      <w:marLeft w:val="0"/>
      <w:marRight w:val="0"/>
      <w:marTop w:val="0"/>
      <w:marBottom w:val="0"/>
      <w:divBdr>
        <w:top w:val="none" w:sz="0" w:space="0" w:color="auto"/>
        <w:left w:val="none" w:sz="0" w:space="0" w:color="auto"/>
        <w:bottom w:val="none" w:sz="0" w:space="0" w:color="auto"/>
        <w:right w:val="none" w:sz="0" w:space="0" w:color="auto"/>
      </w:divBdr>
    </w:div>
    <w:div w:id="341588408">
      <w:bodyDiv w:val="1"/>
      <w:marLeft w:val="0"/>
      <w:marRight w:val="0"/>
      <w:marTop w:val="0"/>
      <w:marBottom w:val="0"/>
      <w:divBdr>
        <w:top w:val="none" w:sz="0" w:space="0" w:color="auto"/>
        <w:left w:val="none" w:sz="0" w:space="0" w:color="auto"/>
        <w:bottom w:val="none" w:sz="0" w:space="0" w:color="auto"/>
        <w:right w:val="none" w:sz="0" w:space="0" w:color="auto"/>
      </w:divBdr>
    </w:div>
    <w:div w:id="368071720">
      <w:bodyDiv w:val="1"/>
      <w:marLeft w:val="0"/>
      <w:marRight w:val="0"/>
      <w:marTop w:val="0"/>
      <w:marBottom w:val="0"/>
      <w:divBdr>
        <w:top w:val="none" w:sz="0" w:space="0" w:color="auto"/>
        <w:left w:val="none" w:sz="0" w:space="0" w:color="auto"/>
        <w:bottom w:val="none" w:sz="0" w:space="0" w:color="auto"/>
        <w:right w:val="none" w:sz="0" w:space="0" w:color="auto"/>
      </w:divBdr>
    </w:div>
    <w:div w:id="393897269">
      <w:bodyDiv w:val="1"/>
      <w:marLeft w:val="0"/>
      <w:marRight w:val="0"/>
      <w:marTop w:val="0"/>
      <w:marBottom w:val="0"/>
      <w:divBdr>
        <w:top w:val="none" w:sz="0" w:space="0" w:color="auto"/>
        <w:left w:val="none" w:sz="0" w:space="0" w:color="auto"/>
        <w:bottom w:val="none" w:sz="0" w:space="0" w:color="auto"/>
        <w:right w:val="none" w:sz="0" w:space="0" w:color="auto"/>
      </w:divBdr>
    </w:div>
    <w:div w:id="533422537">
      <w:bodyDiv w:val="1"/>
      <w:marLeft w:val="0"/>
      <w:marRight w:val="0"/>
      <w:marTop w:val="0"/>
      <w:marBottom w:val="0"/>
      <w:divBdr>
        <w:top w:val="none" w:sz="0" w:space="0" w:color="auto"/>
        <w:left w:val="none" w:sz="0" w:space="0" w:color="auto"/>
        <w:bottom w:val="none" w:sz="0" w:space="0" w:color="auto"/>
        <w:right w:val="none" w:sz="0" w:space="0" w:color="auto"/>
      </w:divBdr>
    </w:div>
    <w:div w:id="640505073">
      <w:bodyDiv w:val="1"/>
      <w:marLeft w:val="0"/>
      <w:marRight w:val="0"/>
      <w:marTop w:val="0"/>
      <w:marBottom w:val="0"/>
      <w:divBdr>
        <w:top w:val="none" w:sz="0" w:space="0" w:color="auto"/>
        <w:left w:val="none" w:sz="0" w:space="0" w:color="auto"/>
        <w:bottom w:val="none" w:sz="0" w:space="0" w:color="auto"/>
        <w:right w:val="none" w:sz="0" w:space="0" w:color="auto"/>
      </w:divBdr>
    </w:div>
    <w:div w:id="782729042">
      <w:bodyDiv w:val="1"/>
      <w:marLeft w:val="0"/>
      <w:marRight w:val="0"/>
      <w:marTop w:val="0"/>
      <w:marBottom w:val="0"/>
      <w:divBdr>
        <w:top w:val="none" w:sz="0" w:space="0" w:color="auto"/>
        <w:left w:val="none" w:sz="0" w:space="0" w:color="auto"/>
        <w:bottom w:val="none" w:sz="0" w:space="0" w:color="auto"/>
        <w:right w:val="none" w:sz="0" w:space="0" w:color="auto"/>
      </w:divBdr>
    </w:div>
    <w:div w:id="799808283">
      <w:bodyDiv w:val="1"/>
      <w:marLeft w:val="0"/>
      <w:marRight w:val="0"/>
      <w:marTop w:val="0"/>
      <w:marBottom w:val="0"/>
      <w:divBdr>
        <w:top w:val="none" w:sz="0" w:space="0" w:color="auto"/>
        <w:left w:val="none" w:sz="0" w:space="0" w:color="auto"/>
        <w:bottom w:val="none" w:sz="0" w:space="0" w:color="auto"/>
        <w:right w:val="none" w:sz="0" w:space="0" w:color="auto"/>
      </w:divBdr>
    </w:div>
    <w:div w:id="818574242">
      <w:bodyDiv w:val="1"/>
      <w:marLeft w:val="0"/>
      <w:marRight w:val="0"/>
      <w:marTop w:val="0"/>
      <w:marBottom w:val="0"/>
      <w:divBdr>
        <w:top w:val="none" w:sz="0" w:space="0" w:color="auto"/>
        <w:left w:val="none" w:sz="0" w:space="0" w:color="auto"/>
        <w:bottom w:val="none" w:sz="0" w:space="0" w:color="auto"/>
        <w:right w:val="none" w:sz="0" w:space="0" w:color="auto"/>
      </w:divBdr>
    </w:div>
    <w:div w:id="829906936">
      <w:bodyDiv w:val="1"/>
      <w:marLeft w:val="0"/>
      <w:marRight w:val="0"/>
      <w:marTop w:val="0"/>
      <w:marBottom w:val="0"/>
      <w:divBdr>
        <w:top w:val="none" w:sz="0" w:space="0" w:color="auto"/>
        <w:left w:val="none" w:sz="0" w:space="0" w:color="auto"/>
        <w:bottom w:val="none" w:sz="0" w:space="0" w:color="auto"/>
        <w:right w:val="none" w:sz="0" w:space="0" w:color="auto"/>
      </w:divBdr>
    </w:div>
    <w:div w:id="1097405973">
      <w:bodyDiv w:val="1"/>
      <w:marLeft w:val="0"/>
      <w:marRight w:val="0"/>
      <w:marTop w:val="0"/>
      <w:marBottom w:val="0"/>
      <w:divBdr>
        <w:top w:val="none" w:sz="0" w:space="0" w:color="auto"/>
        <w:left w:val="none" w:sz="0" w:space="0" w:color="auto"/>
        <w:bottom w:val="none" w:sz="0" w:space="0" w:color="auto"/>
        <w:right w:val="none" w:sz="0" w:space="0" w:color="auto"/>
      </w:divBdr>
    </w:div>
    <w:div w:id="1193615307">
      <w:bodyDiv w:val="1"/>
      <w:marLeft w:val="0"/>
      <w:marRight w:val="0"/>
      <w:marTop w:val="0"/>
      <w:marBottom w:val="0"/>
      <w:divBdr>
        <w:top w:val="none" w:sz="0" w:space="0" w:color="auto"/>
        <w:left w:val="none" w:sz="0" w:space="0" w:color="auto"/>
        <w:bottom w:val="none" w:sz="0" w:space="0" w:color="auto"/>
        <w:right w:val="none" w:sz="0" w:space="0" w:color="auto"/>
      </w:divBdr>
    </w:div>
    <w:div w:id="1213925036">
      <w:bodyDiv w:val="1"/>
      <w:marLeft w:val="0"/>
      <w:marRight w:val="0"/>
      <w:marTop w:val="0"/>
      <w:marBottom w:val="0"/>
      <w:divBdr>
        <w:top w:val="none" w:sz="0" w:space="0" w:color="auto"/>
        <w:left w:val="none" w:sz="0" w:space="0" w:color="auto"/>
        <w:bottom w:val="none" w:sz="0" w:space="0" w:color="auto"/>
        <w:right w:val="none" w:sz="0" w:space="0" w:color="auto"/>
      </w:divBdr>
    </w:div>
    <w:div w:id="1741556353">
      <w:bodyDiv w:val="1"/>
      <w:marLeft w:val="0"/>
      <w:marRight w:val="0"/>
      <w:marTop w:val="0"/>
      <w:marBottom w:val="0"/>
      <w:divBdr>
        <w:top w:val="none" w:sz="0" w:space="0" w:color="auto"/>
        <w:left w:val="none" w:sz="0" w:space="0" w:color="auto"/>
        <w:bottom w:val="none" w:sz="0" w:space="0" w:color="auto"/>
        <w:right w:val="none" w:sz="0" w:space="0" w:color="auto"/>
      </w:divBdr>
    </w:div>
    <w:div w:id="1913004923">
      <w:bodyDiv w:val="1"/>
      <w:marLeft w:val="0"/>
      <w:marRight w:val="0"/>
      <w:marTop w:val="0"/>
      <w:marBottom w:val="0"/>
      <w:divBdr>
        <w:top w:val="none" w:sz="0" w:space="0" w:color="auto"/>
        <w:left w:val="none" w:sz="0" w:space="0" w:color="auto"/>
        <w:bottom w:val="none" w:sz="0" w:space="0" w:color="auto"/>
        <w:right w:val="none" w:sz="0" w:space="0" w:color="auto"/>
      </w:divBdr>
    </w:div>
    <w:div w:id="213840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16D6E-126A-4DE0-A3FF-70A0EEDE0FA5}">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2940</Words>
  <Characters>17839</Characters>
  <Application>Microsoft Office Word</Application>
  <DocSecurity>0</DocSecurity>
  <Lines>291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and defence partnership between the Commonwealth of Australia and the European Union</dc:title>
  <dc:subject/>
  <dc:creator/>
  <cp:keywords>[SEC=OFFICIAL:Sensitive]</cp:keywords>
  <dc:description/>
  <cp:lastModifiedBy/>
  <cp:revision>1</cp:revision>
  <dcterms:created xsi:type="dcterms:W3CDTF">2026-03-23T07:42:00Z</dcterms:created>
  <dcterms:modified xsi:type="dcterms:W3CDTF">2026-03-23T07:42:00Z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2025-12-11T02:43:02Z</vt:lpwstr>
  </property>
  <property fmtid="{D5CDD505-2E9C-101B-9397-08002B2CF9AE}" pid="3" name="PM_ProtectiveMarkingValue_Header">
    <vt:lpwstr>OFFICIAL: Sensitive</vt:lpwstr>
  </property>
  <property fmtid="{D5CDD505-2E9C-101B-9397-08002B2CF9AE}" pid="4" name="PM_Expires">
    <vt:lpwstr/>
  </property>
  <property fmtid="{D5CDD505-2E9C-101B-9397-08002B2CF9AE}" pid="5" name="PM_DisplayValueSecClassificationWithQualifier">
    <vt:lpwstr>OFFICIAL: Sensitive</vt:lpwstr>
  </property>
  <property fmtid="{D5CDD505-2E9C-101B-9397-08002B2CF9AE}" pid="6" name="PM_InsertionValue">
    <vt:lpwstr>OFFICIAL: Sensitive</vt:lpwstr>
  </property>
  <property fmtid="{D5CDD505-2E9C-101B-9397-08002B2CF9AE}" pid="7" name="PM_ProtectiveMarkingValue_Footer">
    <vt:lpwstr>OFFICIAL: Sensitive</vt:lpwstr>
  </property>
  <property fmtid="{D5CDD505-2E9C-101B-9397-08002B2CF9AE}" pid="8" name="PM_Originating_FileId">
    <vt:lpwstr>75C4282C4DAC44B9AE9965E0F45F8C8E</vt:lpwstr>
  </property>
  <property fmtid="{D5CDD505-2E9C-101B-9397-08002B2CF9AE}" pid="9" name="PM_Display">
    <vt:lpwstr>OFFICIAL: Sensitive</vt:lpwstr>
  </property>
  <property fmtid="{D5CDD505-2E9C-101B-9397-08002B2CF9AE}" pid="10" name="PM_OriginatorDomainName_SHA256">
    <vt:lpwstr>6F3591835F3B2A8A025B00B5BA6418010DA3A17C9C26EA9C049FFD28039489A2</vt:lpwstr>
  </property>
  <property fmtid="{D5CDD505-2E9C-101B-9397-08002B2CF9AE}" pid="11" name="PMUuid">
    <vt:lpwstr>v=2022.2;d=gov.au;g=ABA70C08-925C-5FA3-8765-3178156983AC</vt:lpwstr>
  </property>
  <property fmtid="{D5CDD505-2E9C-101B-9397-08002B2CF9AE}" pid="12" name="PM_Hash_Version">
    <vt:lpwstr>2022.1</vt:lpwstr>
  </property>
  <property fmtid="{D5CDD505-2E9C-101B-9397-08002B2CF9AE}" pid="13" name="PM_SecurityClassification_Prev">
    <vt:lpwstr>OFFICIAL:Sensitive</vt:lpwstr>
  </property>
  <property fmtid="{D5CDD505-2E9C-101B-9397-08002B2CF9AE}" pid="14" name="PM_Qualifier_Prev">
    <vt:lpwstr/>
  </property>
  <property fmtid="{D5CDD505-2E9C-101B-9397-08002B2CF9AE}" pid="15" name="PM_Originator_Hash_SHA1">
    <vt:lpwstr>D9F6E5C82DFAF7AB6E3D596D48DD43C72EDFDAB4</vt:lpwstr>
  </property>
  <property fmtid="{D5CDD505-2E9C-101B-9397-08002B2CF9AE}" pid="16" name="PM_OriginatorUserAccountName_SHA256">
    <vt:lpwstr>3E9DB5AB808CA91EB3E8EC398CDB7F67B110581D6BB28BC88565729DCE387350</vt:lpwstr>
  </property>
  <property fmtid="{D5CDD505-2E9C-101B-9397-08002B2CF9AE}" pid="17" name="PM_Hash_Salt_Prev">
    <vt:lpwstr>5198EB7A32B84F95056B15B8B6ACC141</vt:lpwstr>
  </property>
  <property fmtid="{D5CDD505-2E9C-101B-9397-08002B2CF9AE}" pid="18" name="PM_Hash_Salt">
    <vt:lpwstr>8A942728503ABE3A3045183A1FDA7B15</vt:lpwstr>
  </property>
  <property fmtid="{D5CDD505-2E9C-101B-9397-08002B2CF9AE}" pid="19" name="PM_Hash_SHA1">
    <vt:lpwstr>6990B5D0EC00BA204ABE90A9DB03B370CC595A57</vt:lpwstr>
  </property>
  <property fmtid="{D5CDD505-2E9C-101B-9397-08002B2CF9AE}" pid="20" name="PM_Qualifier">
    <vt:lpwstr/>
  </property>
  <property fmtid="{D5CDD505-2E9C-101B-9397-08002B2CF9AE}" pid="21" name="PMHMAC">
    <vt:lpwstr>v=2022.1;a=SHA256;h=32189C9A0E3FE832C5D0986D3B7399BAFCBF613FA10CE35834A72DD63F2C7451</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OFFICIAL:Sensitive</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ies>
</file>