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0273" w14:textId="77777777" w:rsidR="00F55714" w:rsidRPr="00E14F01" w:rsidRDefault="00F55714" w:rsidP="00E14F01">
      <w:pPr>
        <w:pStyle w:val="Heading1"/>
      </w:pPr>
      <w:r w:rsidRPr="00E14F01">
        <w:t>PREAMBLE</w:t>
      </w:r>
    </w:p>
    <w:p w14:paraId="31D9A27F" w14:textId="77777777" w:rsidR="00F55714" w:rsidRPr="00716DAF" w:rsidRDefault="00F55714" w:rsidP="004A03E5">
      <w:pPr>
        <w:spacing w:before="240" w:after="240" w:line="240" w:lineRule="atLeast"/>
        <w:rPr>
          <w:szCs w:val="24"/>
        </w:rPr>
      </w:pPr>
      <w:r w:rsidRPr="00716DAF">
        <w:rPr>
          <w:szCs w:val="24"/>
        </w:rPr>
        <w:t>The European Union, hereinafter referred to as "the Union" or "the EU",</w:t>
      </w:r>
    </w:p>
    <w:p w14:paraId="5D8ACFCE" w14:textId="77777777" w:rsidR="00F55714" w:rsidRPr="00716DAF" w:rsidRDefault="00F55714" w:rsidP="004A03E5">
      <w:pPr>
        <w:spacing w:before="240" w:after="240" w:line="240" w:lineRule="atLeast"/>
        <w:rPr>
          <w:szCs w:val="24"/>
        </w:rPr>
      </w:pPr>
      <w:r w:rsidRPr="00716DAF">
        <w:rPr>
          <w:szCs w:val="24"/>
        </w:rPr>
        <w:t>and</w:t>
      </w:r>
    </w:p>
    <w:p w14:paraId="5636515D" w14:textId="77777777" w:rsidR="00F55714" w:rsidRPr="00716DAF" w:rsidRDefault="00F55714" w:rsidP="004A03E5">
      <w:pPr>
        <w:spacing w:before="240" w:after="240" w:line="240" w:lineRule="atLeast"/>
        <w:rPr>
          <w:szCs w:val="24"/>
        </w:rPr>
      </w:pPr>
      <w:r w:rsidRPr="00716DAF">
        <w:rPr>
          <w:szCs w:val="24"/>
        </w:rPr>
        <w:t>Australia,</w:t>
      </w:r>
    </w:p>
    <w:p w14:paraId="2687710A" w14:textId="77777777" w:rsidR="00F55714" w:rsidRPr="00716DAF" w:rsidRDefault="00F55714" w:rsidP="004A03E5">
      <w:pPr>
        <w:spacing w:before="240" w:after="240" w:line="240" w:lineRule="atLeast"/>
        <w:rPr>
          <w:szCs w:val="24"/>
        </w:rPr>
      </w:pPr>
      <w:r w:rsidRPr="00716DAF">
        <w:rPr>
          <w:szCs w:val="24"/>
        </w:rPr>
        <w:t>hereinafter referred to jointly as the "Parties" or individually as a "Party";</w:t>
      </w:r>
    </w:p>
    <w:p w14:paraId="1E5B811D" w14:textId="77777777" w:rsidR="00F55714" w:rsidRPr="00716DAF" w:rsidRDefault="00F55714" w:rsidP="004A03E5">
      <w:pPr>
        <w:spacing w:before="240" w:after="240" w:line="240" w:lineRule="atLeast"/>
        <w:rPr>
          <w:szCs w:val="24"/>
        </w:rPr>
      </w:pPr>
      <w:r w:rsidRPr="00716DAF">
        <w:rPr>
          <w:szCs w:val="24"/>
        </w:rPr>
        <w:t xml:space="preserve">RECOGNISING their longstanding and strong partnership based on the common principles and values reflected in the Framework Agreement between the European Union and its Member States, of the one part, and Australia, of the other part, done at Manila on </w:t>
      </w:r>
      <w:r w:rsidRPr="00F10450">
        <w:rPr>
          <w:szCs w:val="24"/>
        </w:rPr>
        <w:t>7</w:t>
      </w:r>
      <w:r w:rsidRPr="00716DAF">
        <w:rPr>
          <w:szCs w:val="24"/>
        </w:rPr>
        <w:t xml:space="preserve"> August </w:t>
      </w:r>
      <w:r w:rsidRPr="00F10450">
        <w:rPr>
          <w:szCs w:val="24"/>
        </w:rPr>
        <w:t>2017</w:t>
      </w:r>
      <w:r w:rsidRPr="00716DAF">
        <w:rPr>
          <w:szCs w:val="24"/>
        </w:rPr>
        <w:t>, and their important economic, trade and investment relationship;</w:t>
      </w:r>
    </w:p>
    <w:p w14:paraId="1E5204C7" w14:textId="77777777" w:rsidR="00F55714" w:rsidRPr="00716DAF" w:rsidRDefault="00F55714" w:rsidP="004A03E5">
      <w:pPr>
        <w:spacing w:before="240" w:after="240" w:line="240" w:lineRule="atLeast"/>
        <w:rPr>
          <w:szCs w:val="24"/>
        </w:rPr>
      </w:pPr>
      <w:r w:rsidRPr="00716DAF">
        <w:rPr>
          <w:szCs w:val="24"/>
        </w:rPr>
        <w:t>RECOGNISING the importance of global cooperation to address issues of shared interest;</w:t>
      </w:r>
    </w:p>
    <w:p w14:paraId="223ABAA7" w14:textId="77777777" w:rsidR="00F55714" w:rsidRPr="00716DAF" w:rsidRDefault="00F55714" w:rsidP="004A03E5">
      <w:pPr>
        <w:spacing w:before="240" w:after="240" w:line="240" w:lineRule="atLeast"/>
        <w:rPr>
          <w:szCs w:val="24"/>
        </w:rPr>
      </w:pPr>
      <w:r w:rsidRPr="00716DAF">
        <w:rPr>
          <w:szCs w:val="24"/>
        </w:rPr>
        <w:t>RECOGNISING the importance of transparency in international trade and investment to the benefit of all stakeholders;</w:t>
      </w:r>
    </w:p>
    <w:p w14:paraId="14FEA007" w14:textId="77777777" w:rsidR="00F55714" w:rsidRPr="00716DAF" w:rsidRDefault="00F55714" w:rsidP="004A03E5">
      <w:pPr>
        <w:spacing w:before="240" w:after="240" w:line="240" w:lineRule="atLeast"/>
        <w:rPr>
          <w:szCs w:val="24"/>
        </w:rPr>
      </w:pPr>
      <w:r w:rsidRPr="00716DAF">
        <w:rPr>
          <w:szCs w:val="24"/>
        </w:rPr>
        <w:t>SEEKING to establish a stable and predictable environment with clear and mutually advantageous rules governing trade and investment between the Parties and to reduce or eliminate related barriers;</w:t>
      </w:r>
    </w:p>
    <w:p w14:paraId="392FFDA7" w14:textId="62F8A319" w:rsidR="00A43509" w:rsidRPr="00716DAF" w:rsidRDefault="00F55714" w:rsidP="004A03E5">
      <w:pPr>
        <w:spacing w:before="240" w:after="240" w:line="240" w:lineRule="atLeast"/>
        <w:rPr>
          <w:szCs w:val="24"/>
        </w:rPr>
      </w:pPr>
      <w:r w:rsidRPr="00716DAF">
        <w:rPr>
          <w:szCs w:val="24"/>
        </w:rPr>
        <w:t xml:space="preserve">DESIRING to raise living standards, promote economic growth and stability, create new employment opportunities and improve the general welfare </w:t>
      </w:r>
      <w:r w:rsidRPr="00716DAF">
        <w:rPr>
          <w:szCs w:val="24"/>
          <w:lang w:val="en-AU"/>
        </w:rPr>
        <w:t>of their peoples</w:t>
      </w:r>
      <w:r w:rsidRPr="00716DAF">
        <w:rPr>
          <w:szCs w:val="24"/>
        </w:rPr>
        <w:t xml:space="preserve"> and, to this end, affirming their commitment to promote trade and investment liberalisation;</w:t>
      </w:r>
    </w:p>
    <w:p w14:paraId="2C7D531C" w14:textId="46014139" w:rsidR="00F55714" w:rsidRPr="00716DAF" w:rsidRDefault="00F55714" w:rsidP="004A03E5">
      <w:pPr>
        <w:spacing w:before="240" w:after="240" w:line="240" w:lineRule="atLeast"/>
        <w:rPr>
          <w:szCs w:val="24"/>
        </w:rPr>
      </w:pPr>
      <w:r w:rsidRPr="00716DAF">
        <w:rPr>
          <w:szCs w:val="24"/>
        </w:rPr>
        <w:t>CONVINCED that this Agreement will create an expanded and secure market for goods and services, thus enhancing the competitiveness of their firms in global markets;</w:t>
      </w:r>
    </w:p>
    <w:p w14:paraId="4D9FE275" w14:textId="77777777" w:rsidR="00C8433E" w:rsidRDefault="00F55714" w:rsidP="004A03E5">
      <w:pPr>
        <w:spacing w:before="240" w:after="240" w:line="240" w:lineRule="atLeast"/>
        <w:rPr>
          <w:szCs w:val="24"/>
        </w:rPr>
      </w:pPr>
      <w:r w:rsidRPr="00716DAF">
        <w:rPr>
          <w:szCs w:val="24"/>
        </w:rPr>
        <w:t xml:space="preserve">DETERMINED to strengthen their economic, trade and investment relations, taking into account the objective of sustainable development in its economic, social and environmental dimensions, and to promote trade and investment with due regard to relevant international standards, international agreements to which </w:t>
      </w:r>
      <w:bookmarkStart w:id="0" w:name="_Hlk120624914"/>
      <w:r w:rsidRPr="00716DAF">
        <w:rPr>
          <w:szCs w:val="24"/>
        </w:rPr>
        <w:t>both Parties are party and the aim of high levels of environmental and labour protection;</w:t>
      </w:r>
      <w:bookmarkEnd w:id="0"/>
    </w:p>
    <w:p w14:paraId="139C6EFA" w14:textId="77777777" w:rsidR="00F55714" w:rsidRPr="00716DAF" w:rsidRDefault="00F55714" w:rsidP="004A03E5">
      <w:pPr>
        <w:spacing w:before="240" w:after="240" w:line="240" w:lineRule="atLeast"/>
        <w:rPr>
          <w:szCs w:val="24"/>
        </w:rPr>
      </w:pPr>
      <w:r w:rsidRPr="00716DAF">
        <w:rPr>
          <w:szCs w:val="24"/>
        </w:rPr>
        <w:t>RECOGNISING the benefits of enhancing consumer welfare through policies that ensure a high level of consumer protection and economic well-being;</w:t>
      </w:r>
    </w:p>
    <w:p w14:paraId="625F633F" w14:textId="77777777" w:rsidR="00F55714" w:rsidRPr="00716DAF" w:rsidRDefault="00F55714" w:rsidP="004A03E5">
      <w:pPr>
        <w:spacing w:before="240" w:after="240" w:line="240" w:lineRule="atLeast"/>
        <w:rPr>
          <w:szCs w:val="24"/>
        </w:rPr>
      </w:pPr>
      <w:r w:rsidRPr="00716DAF">
        <w:rPr>
          <w:szCs w:val="24"/>
        </w:rPr>
        <w:t xml:space="preserve">DETERMINED to address the </w:t>
      </w:r>
      <w:proofErr w:type="gramStart"/>
      <w:r w:rsidRPr="00716DAF">
        <w:rPr>
          <w:szCs w:val="24"/>
        </w:rPr>
        <w:t>particular challenges</w:t>
      </w:r>
      <w:proofErr w:type="gramEnd"/>
      <w:r w:rsidRPr="00716DAF">
        <w:rPr>
          <w:szCs w:val="24"/>
        </w:rPr>
        <w:t xml:space="preserve"> faced by small and medium-sized enterprises in contributing to the development of trade and investment, and to support their growth by enhancing their ability </w:t>
      </w:r>
      <w:r w:rsidRPr="00716DAF">
        <w:rPr>
          <w:szCs w:val="24"/>
          <w:lang w:val="en-AU"/>
        </w:rPr>
        <w:t>to participate in and benefit from the opportunities created by this Agreement</w:t>
      </w:r>
      <w:r w:rsidRPr="00716DAF">
        <w:rPr>
          <w:szCs w:val="24"/>
        </w:rPr>
        <w:t>;</w:t>
      </w:r>
    </w:p>
    <w:p w14:paraId="0103A4AB" w14:textId="152A3237" w:rsidR="00C239C6" w:rsidRPr="00716DAF" w:rsidRDefault="00F55714" w:rsidP="004A03E5">
      <w:pPr>
        <w:spacing w:before="240" w:after="240" w:line="240" w:lineRule="atLeast"/>
        <w:rPr>
          <w:szCs w:val="24"/>
        </w:rPr>
      </w:pPr>
      <w:r w:rsidRPr="00716DAF">
        <w:rPr>
          <w:szCs w:val="24"/>
        </w:rPr>
        <w:lastRenderedPageBreak/>
        <w:t>AFFIRMING the Parties' right to regulate within their territories in pursuit of legitimate public policy objectives, such as the protection of health, social services, public education, safety, the environment, including climate change, public morals, social or consumer protection, animal welfare, privacy and data protection, security of energy supply, the promotion and protection of cultural diversity and, in the case of Australia, the promotion and protection of the rights and interests of Australian First Nations peoples;</w:t>
      </w:r>
    </w:p>
    <w:p w14:paraId="12A01D57" w14:textId="17DC7F12" w:rsidR="00F55714" w:rsidRPr="00716DAF" w:rsidRDefault="00F55714" w:rsidP="004A03E5">
      <w:pPr>
        <w:spacing w:before="240" w:after="240" w:line="240" w:lineRule="atLeast"/>
        <w:rPr>
          <w:szCs w:val="24"/>
        </w:rPr>
      </w:pPr>
      <w:r w:rsidRPr="00716DAF">
        <w:rPr>
          <w:szCs w:val="24"/>
        </w:rPr>
        <w:t>RECOGNISING the importance of enhancing the ability of Australian First Nations peoples to participate in and benefit from the opportunities created by international trade and investment, including this Agreement;</w:t>
      </w:r>
    </w:p>
    <w:p w14:paraId="409402E6" w14:textId="32C2EC63" w:rsidR="00F55714" w:rsidRPr="00716DAF" w:rsidRDefault="00F55714" w:rsidP="004A03E5">
      <w:pPr>
        <w:spacing w:before="240" w:after="240" w:line="240" w:lineRule="atLeast"/>
        <w:rPr>
          <w:szCs w:val="24"/>
        </w:rPr>
      </w:pPr>
      <w:r w:rsidRPr="00716DAF">
        <w:rPr>
          <w:szCs w:val="24"/>
        </w:rPr>
        <w:t xml:space="preserve">AFFIRMING the principles expressed in the United Nations Declaration on the Rights of Indigenous Peoples, adopted by the General Assembly of the United Nations on </w:t>
      </w:r>
      <w:r w:rsidRPr="00F10450">
        <w:rPr>
          <w:szCs w:val="24"/>
        </w:rPr>
        <w:t>13</w:t>
      </w:r>
      <w:r w:rsidRPr="00716DAF">
        <w:rPr>
          <w:szCs w:val="24"/>
        </w:rPr>
        <w:t> September</w:t>
      </w:r>
      <w:r w:rsidR="006D33AB">
        <w:rPr>
          <w:szCs w:val="24"/>
        </w:rPr>
        <w:t> </w:t>
      </w:r>
      <w:r w:rsidRPr="00F10450">
        <w:rPr>
          <w:szCs w:val="24"/>
        </w:rPr>
        <w:t>2007</w:t>
      </w:r>
      <w:r w:rsidRPr="00716DAF">
        <w:rPr>
          <w:szCs w:val="24"/>
        </w:rPr>
        <w:t>;</w:t>
      </w:r>
    </w:p>
    <w:p w14:paraId="7B6357F1" w14:textId="77777777" w:rsidR="00F55714" w:rsidRPr="00716DAF" w:rsidRDefault="00F55714" w:rsidP="004A03E5">
      <w:pPr>
        <w:autoSpaceDE w:val="0"/>
        <w:autoSpaceDN w:val="0"/>
        <w:spacing w:before="240" w:after="240" w:line="240" w:lineRule="atLeast"/>
        <w:rPr>
          <w:szCs w:val="24"/>
        </w:rPr>
      </w:pPr>
      <w:r w:rsidRPr="00716DAF">
        <w:rPr>
          <w:szCs w:val="24"/>
        </w:rPr>
        <w:t>COMMITTED to communicate with all relevant civil society stakeholders, including the private sector, trade unions and other non-governmental organisations and, for Australia, representative organisations for Australian First Nations peoples;</w:t>
      </w:r>
    </w:p>
    <w:p w14:paraId="68C5C7A2" w14:textId="77777777" w:rsidR="00F55714" w:rsidRPr="00716DAF" w:rsidRDefault="00F55714" w:rsidP="004A03E5">
      <w:pPr>
        <w:spacing w:before="240" w:after="240" w:line="240" w:lineRule="atLeast"/>
        <w:rPr>
          <w:szCs w:val="24"/>
        </w:rPr>
      </w:pPr>
      <w:r w:rsidRPr="00716DAF">
        <w:rPr>
          <w:szCs w:val="24"/>
        </w:rPr>
        <w:t xml:space="preserve">REAFFIRMING their commitment to the Charter of the United Nations signed in San Francisco on </w:t>
      </w:r>
      <w:r w:rsidRPr="00F10450">
        <w:rPr>
          <w:szCs w:val="24"/>
        </w:rPr>
        <w:t>26</w:t>
      </w:r>
      <w:r w:rsidRPr="00716DAF">
        <w:rPr>
          <w:szCs w:val="24"/>
        </w:rPr>
        <w:t xml:space="preserve"> June </w:t>
      </w:r>
      <w:r w:rsidRPr="00F10450">
        <w:rPr>
          <w:szCs w:val="24"/>
        </w:rPr>
        <w:t>1945</w:t>
      </w:r>
      <w:r w:rsidRPr="00716DAF">
        <w:rPr>
          <w:szCs w:val="24"/>
        </w:rPr>
        <w:t xml:space="preserve"> and having regard to the principles articulated in the Universal Declaration of Human Rights adopted by the General Assembly of the United Nations on </w:t>
      </w:r>
      <w:r w:rsidRPr="00F10450">
        <w:rPr>
          <w:szCs w:val="24"/>
        </w:rPr>
        <w:t>10</w:t>
      </w:r>
      <w:r w:rsidRPr="00716DAF">
        <w:rPr>
          <w:szCs w:val="24"/>
        </w:rPr>
        <w:t xml:space="preserve"> December </w:t>
      </w:r>
      <w:r w:rsidRPr="00F10450">
        <w:rPr>
          <w:szCs w:val="24"/>
        </w:rPr>
        <w:t>1948</w:t>
      </w:r>
      <w:r w:rsidRPr="00716DAF">
        <w:rPr>
          <w:szCs w:val="24"/>
        </w:rPr>
        <w:t>;</w:t>
      </w:r>
    </w:p>
    <w:p w14:paraId="3CA07F91" w14:textId="77777777" w:rsidR="00F55714" w:rsidRPr="00716DAF" w:rsidRDefault="00F55714" w:rsidP="004A03E5">
      <w:pPr>
        <w:spacing w:before="240" w:after="240" w:line="240" w:lineRule="atLeast"/>
        <w:rPr>
          <w:szCs w:val="24"/>
        </w:rPr>
      </w:pPr>
      <w:r w:rsidRPr="00716DAF">
        <w:rPr>
          <w:szCs w:val="24"/>
        </w:rPr>
        <w:t xml:space="preserve">BUILDING upon their respective rights and obligations under the Agreement Establishing the World Trade Organization, done at Marrakesh on </w:t>
      </w:r>
      <w:r w:rsidRPr="00F10450">
        <w:rPr>
          <w:szCs w:val="24"/>
        </w:rPr>
        <w:t>15</w:t>
      </w:r>
      <w:r w:rsidRPr="00716DAF">
        <w:rPr>
          <w:szCs w:val="24"/>
        </w:rPr>
        <w:t xml:space="preserve"> April </w:t>
      </w:r>
      <w:r w:rsidRPr="00F10450">
        <w:rPr>
          <w:szCs w:val="24"/>
        </w:rPr>
        <w:t>1994</w:t>
      </w:r>
      <w:r w:rsidRPr="00716DAF">
        <w:rPr>
          <w:szCs w:val="24"/>
        </w:rPr>
        <w:t>, and other multilateral and bilateral instruments of cooperation to which both Parties are party;</w:t>
      </w:r>
    </w:p>
    <w:p w14:paraId="6ED152C1" w14:textId="77777777" w:rsidR="00F55714" w:rsidRPr="00716DAF" w:rsidRDefault="00F55714" w:rsidP="004A03E5">
      <w:pPr>
        <w:spacing w:before="240" w:after="240" w:line="240" w:lineRule="atLeast"/>
        <w:rPr>
          <w:szCs w:val="24"/>
        </w:rPr>
      </w:pPr>
      <w:r w:rsidRPr="00716DAF">
        <w:rPr>
          <w:szCs w:val="24"/>
        </w:rPr>
        <w:t>HAVE AGREED AS FOLLOWS: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80FE" w14:textId="77777777" w:rsidR="0091357D" w:rsidRDefault="0091357D">
      <w:r>
        <w:separator/>
      </w:r>
    </w:p>
  </w:endnote>
  <w:endnote w:type="continuationSeparator" w:id="0">
    <w:p w14:paraId="7F2E7F8C" w14:textId="77777777" w:rsidR="0091357D" w:rsidRDefault="0091357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CF4D" w14:textId="754D5F02" w:rsidR="00B9294E" w:rsidRDefault="00B9294E">
    <w:pPr>
      <w:pStyle w:val="Footer"/>
    </w:pPr>
    <w:r>
      <w:rPr>
        <w:noProof/>
      </w:rPr>
      <mc:AlternateContent>
        <mc:Choice Requires="wps">
          <w:drawing>
            <wp:anchor distT="0" distB="0" distL="0" distR="0" simplePos="0" relativeHeight="251658242" behindDoc="0" locked="0" layoutInCell="1" allowOverlap="1" wp14:anchorId="3442D566" wp14:editId="16404E53">
              <wp:simplePos x="635" y="635"/>
              <wp:positionH relativeFrom="page">
                <wp:align>center</wp:align>
              </wp:positionH>
              <wp:positionV relativeFrom="page">
                <wp:align>bottom</wp:align>
              </wp:positionV>
              <wp:extent cx="622300" cy="469265"/>
              <wp:effectExtent l="0" t="0" r="6350" b="0"/>
              <wp:wrapNone/>
              <wp:docPr id="9670568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7DA1A0E" w14:textId="552652F1"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42D566"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07DA1A0E" w14:textId="552652F1"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599114"/>
      <w:docPartObj>
        <w:docPartGallery w:val="Page Numbers (Bottom of Page)"/>
        <w:docPartUnique/>
      </w:docPartObj>
    </w:sdtPr>
    <w:sdtEndPr>
      <w:rPr>
        <w:noProof/>
      </w:rPr>
    </w:sdtEndPr>
    <w:sdtContent>
      <w:p w14:paraId="47BA7E57" w14:textId="12032354" w:rsidR="00E14F01" w:rsidRDefault="00E14F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C210D" w14:textId="3E692179" w:rsidR="00B9294E" w:rsidRDefault="00B929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C874" w14:textId="4107948A" w:rsidR="00B9294E" w:rsidRDefault="00B9294E">
    <w:pPr>
      <w:pStyle w:val="Footer"/>
    </w:pPr>
    <w:r>
      <w:rPr>
        <w:noProof/>
      </w:rPr>
      <mc:AlternateContent>
        <mc:Choice Requires="wps">
          <w:drawing>
            <wp:anchor distT="0" distB="0" distL="0" distR="0" simplePos="0" relativeHeight="251658245" behindDoc="0" locked="0" layoutInCell="1" allowOverlap="1" wp14:anchorId="5ADA42E7" wp14:editId="070B93DA">
              <wp:simplePos x="635" y="635"/>
              <wp:positionH relativeFrom="page">
                <wp:align>center</wp:align>
              </wp:positionH>
              <wp:positionV relativeFrom="page">
                <wp:align>bottom</wp:align>
              </wp:positionV>
              <wp:extent cx="622300" cy="469265"/>
              <wp:effectExtent l="0" t="0" r="6350" b="0"/>
              <wp:wrapNone/>
              <wp:docPr id="18224199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2F456EE" w14:textId="52B7CF56"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DA42E7"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62F456EE" w14:textId="52B7CF56"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8C3C" w14:textId="77777777" w:rsidR="0091357D" w:rsidRDefault="0091357D">
      <w:pPr>
        <w:pStyle w:val="FootnoteText"/>
      </w:pPr>
      <w:r>
        <w:separator/>
      </w:r>
    </w:p>
  </w:footnote>
  <w:footnote w:type="continuationSeparator" w:id="0">
    <w:p w14:paraId="197961D3" w14:textId="77777777" w:rsidR="0091357D" w:rsidRDefault="0091357D">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DB53" w14:textId="688C520C" w:rsidR="00B9294E" w:rsidRDefault="00B9294E">
    <w:pPr>
      <w:pStyle w:val="Header"/>
    </w:pPr>
    <w:r>
      <w:rPr>
        <w:noProof/>
      </w:rPr>
      <mc:AlternateContent>
        <mc:Choice Requires="wps">
          <w:drawing>
            <wp:anchor distT="0" distB="0" distL="0" distR="0" simplePos="0" relativeHeight="251658240" behindDoc="0" locked="0" layoutInCell="1" allowOverlap="1" wp14:anchorId="6A348B65" wp14:editId="76C56D2A">
              <wp:simplePos x="635" y="635"/>
              <wp:positionH relativeFrom="page">
                <wp:align>center</wp:align>
              </wp:positionH>
              <wp:positionV relativeFrom="page">
                <wp:align>top</wp:align>
              </wp:positionV>
              <wp:extent cx="622300" cy="469265"/>
              <wp:effectExtent l="0" t="0" r="6350" b="6985"/>
              <wp:wrapNone/>
              <wp:docPr id="6212326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C19FE33" w14:textId="3C39D048"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348B6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6C19FE33" w14:textId="3C39D048"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09CC" w14:textId="76830E69" w:rsidR="00B9294E" w:rsidRDefault="00B9294E">
    <w:pPr>
      <w:pStyle w:val="Header"/>
    </w:pPr>
    <w:r>
      <w:rPr>
        <w:noProof/>
      </w:rPr>
      <mc:AlternateContent>
        <mc:Choice Requires="wps">
          <w:drawing>
            <wp:anchor distT="0" distB="0" distL="0" distR="0" simplePos="0" relativeHeight="251658244" behindDoc="0" locked="0" layoutInCell="1" allowOverlap="1" wp14:anchorId="1CCCD1E6" wp14:editId="5688FF0A">
              <wp:simplePos x="635" y="635"/>
              <wp:positionH relativeFrom="page">
                <wp:align>center</wp:align>
              </wp:positionH>
              <wp:positionV relativeFrom="page">
                <wp:align>top</wp:align>
              </wp:positionV>
              <wp:extent cx="622300" cy="469265"/>
              <wp:effectExtent l="0" t="0" r="6350" b="6985"/>
              <wp:wrapNone/>
              <wp:docPr id="18275391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05A6803" w14:textId="37551C59"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CCD1E6"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505A6803" w14:textId="37551C59" w:rsidR="00B9294E" w:rsidRPr="00B9294E" w:rsidRDefault="00B9294E" w:rsidP="00B9294E">
                    <w:pPr>
                      <w:rPr>
                        <w:rFonts w:ascii="Aptos" w:eastAsia="Aptos" w:hAnsi="Aptos" w:cs="Aptos"/>
                        <w:noProof/>
                        <w:color w:val="FF0000"/>
                        <w:szCs w:val="24"/>
                      </w:rPr>
                    </w:pPr>
                    <w:r w:rsidRPr="00B9294E">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0F0E02"/>
    <w:rsid w:val="000F7E3A"/>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9766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A1DFF"/>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A03E5"/>
    <w:rsid w:val="004B21B9"/>
    <w:rsid w:val="004C04F5"/>
    <w:rsid w:val="004D202F"/>
    <w:rsid w:val="004E09B5"/>
    <w:rsid w:val="004E30A8"/>
    <w:rsid w:val="004F1708"/>
    <w:rsid w:val="004F1F3A"/>
    <w:rsid w:val="00505DC5"/>
    <w:rsid w:val="005115B2"/>
    <w:rsid w:val="00511F69"/>
    <w:rsid w:val="0051219D"/>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266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6F35"/>
    <w:rsid w:val="007F7819"/>
    <w:rsid w:val="00803D50"/>
    <w:rsid w:val="0081789E"/>
    <w:rsid w:val="00817CAF"/>
    <w:rsid w:val="00820D9C"/>
    <w:rsid w:val="0083043C"/>
    <w:rsid w:val="00847E17"/>
    <w:rsid w:val="008515A7"/>
    <w:rsid w:val="00853B46"/>
    <w:rsid w:val="00872E59"/>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6181"/>
    <w:rsid w:val="00907A87"/>
    <w:rsid w:val="009115AC"/>
    <w:rsid w:val="0091357D"/>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35EF"/>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294E"/>
    <w:rsid w:val="00B97461"/>
    <w:rsid w:val="00BC3FE8"/>
    <w:rsid w:val="00BC4D29"/>
    <w:rsid w:val="00BC60D6"/>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14F01"/>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55B68"/>
    <w:rsid w:val="00F56D16"/>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E14F01"/>
    <w:pPr>
      <w:tabs>
        <w:tab w:val="left" w:pos="4080"/>
      </w:tabs>
      <w:jc w:val="center"/>
      <w:outlineLvl w:val="0"/>
    </w:pPr>
    <w:rPr>
      <w:szCs w:val="24"/>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E14F01"/>
    <w:rPr>
      <w:sz w:val="24"/>
      <w:szCs w:val="24"/>
      <w:lang w:eastAsia="fr-BE"/>
    </w:rPr>
  </w:style>
  <w:style w:type="character" w:customStyle="1" w:styleId="Heading2Char">
    <w:name w:val="Heading 2 Char"/>
    <w:basedOn w:val="DefaultParagraphFont"/>
    <w:link w:val="Heading2"/>
    <w:uiPriority w:val="9"/>
    <w:rsid w:val="00F55714"/>
    <w:rPr>
      <w:b/>
      <w:sz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keepNext w:val="0"/>
      <w:numPr>
        <w:ilvl w:val="0"/>
        <w:numId w:val="0"/>
      </w:numPr>
      <w:spacing w:before="0" w:after="240"/>
      <w:outlineLvl w:val="9"/>
    </w:pPr>
    <w:rPr>
      <w:b w:val="0"/>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1A68E1-2027-4FD9-87B4-CECFD5E564C0}">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4D081E42-5C60-4109-9AA2-2D8089A90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C80C23-8E4B-436B-9C7D-537CD59BF7E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3318</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A-EU FTA Preamble</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Preamble</dc:title>
  <dc:subject/>
  <dc:creator/>
  <cp:keywords/>
  <cp:lastModifiedBy/>
  <cp:revision>1</cp:revision>
  <dcterms:created xsi:type="dcterms:W3CDTF">2026-10-07T02:01:00Z</dcterms:created>
  <dcterms:modified xsi:type="dcterms:W3CDTF">2026-10-07T02:13:00Z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6c9febf1,39a41dfe,626e8da6</vt:lpwstr>
  </property>
  <property fmtid="{D5CDD505-2E9C-101B-9397-08002B2CF9AE}" pid="7" name="ClassificationContentMarkingHeaderShapeIds">
    <vt:lpwstr>6cee08c2,25074208,72ab0df1</vt:lpwstr>
  </property>
  <property fmtid="{D5CDD505-2E9C-101B-9397-08002B2CF9AE}" pid="8" name="ClassificationContentMarkingFooterFontProps">
    <vt:lpwstr>#ff0000,12,Aptos</vt:lpwstr>
  </property>
</Properties>
</file>