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93C20" w14:textId="14D36B2B" w:rsidR="00F55714" w:rsidRPr="008B058A" w:rsidRDefault="00F55714" w:rsidP="00C71AA9">
      <w:pPr>
        <w:pStyle w:val="Heading1"/>
        <w:spacing w:before="240" w:after="240" w:line="240" w:lineRule="atLeast"/>
      </w:pPr>
      <w:r w:rsidRPr="008B058A">
        <w:t>SUB-SECTION 6</w:t>
      </w:r>
      <w:r w:rsidR="008B058A" w:rsidRPr="008B058A">
        <w:t xml:space="preserve"> – </w:t>
      </w:r>
      <w:r w:rsidRPr="008B058A">
        <w:t>INTERNATIONAL MARITIME TRANSPORT SERVICES</w:t>
      </w:r>
    </w:p>
    <w:p w14:paraId="402F2F54" w14:textId="1351D257" w:rsidR="00F55714" w:rsidRPr="008B058A" w:rsidRDefault="00F55714" w:rsidP="00C71AA9">
      <w:pPr>
        <w:pStyle w:val="Heading2"/>
        <w:spacing w:before="240" w:after="240" w:line="240" w:lineRule="atLeast"/>
      </w:pPr>
      <w:r w:rsidRPr="008B058A">
        <w:t>ARTICLE 9.80</w:t>
      </w:r>
      <w:r w:rsidR="008B058A" w:rsidRPr="008B058A">
        <w:t xml:space="preserve"> – </w:t>
      </w:r>
      <w:r w:rsidRPr="008B058A">
        <w:t>Scope</w:t>
      </w:r>
    </w:p>
    <w:p w14:paraId="02CBAD5C" w14:textId="77777777" w:rsidR="00F55714" w:rsidRPr="00716DAF" w:rsidRDefault="00F55714" w:rsidP="00C71AA9">
      <w:pPr>
        <w:spacing w:before="240" w:after="240" w:line="240" w:lineRule="atLeast"/>
        <w:rPr>
          <w:szCs w:val="24"/>
          <w:lang w:eastAsia="ko-KR"/>
        </w:rPr>
      </w:pPr>
      <w:r w:rsidRPr="00716DAF">
        <w:rPr>
          <w:szCs w:val="24"/>
          <w:lang w:eastAsia="ko-KR"/>
        </w:rPr>
        <w:t>In addition to Section A (General provisions), Section B (Investment liberalisation), Section C (Cross-border trade in services) and Section D (Temporary entry and presence of natural persons for business purposes), this Sub-Section applies to measures of a Party affecting the supply of international maritime transport services.</w:t>
      </w:r>
    </w:p>
    <w:p w14:paraId="7DDF4F24" w14:textId="75E7BA1F" w:rsidR="00F55714" w:rsidRPr="00716DAF" w:rsidRDefault="00F55714" w:rsidP="00C71AA9">
      <w:pPr>
        <w:pStyle w:val="Heading2"/>
        <w:spacing w:before="240" w:after="240" w:line="240" w:lineRule="atLeast"/>
        <w:rPr>
          <w:lang w:eastAsia="ko-KR"/>
        </w:rPr>
      </w:pPr>
      <w:r w:rsidRPr="00716DAF">
        <w:rPr>
          <w:lang w:eastAsia="ko-KR"/>
        </w:rPr>
        <w:t xml:space="preserve">ARTICLE </w:t>
      </w:r>
      <w:r w:rsidRPr="00F10450">
        <w:rPr>
          <w:lang w:eastAsia="ko-KR"/>
        </w:rPr>
        <w:t>9</w:t>
      </w:r>
      <w:r w:rsidRPr="00716DAF">
        <w:rPr>
          <w:lang w:eastAsia="ko-KR"/>
        </w:rPr>
        <w:t>.</w:t>
      </w:r>
      <w:r w:rsidRPr="00F10450">
        <w:rPr>
          <w:lang w:eastAsia="ko-KR"/>
        </w:rPr>
        <w:t>81</w:t>
      </w:r>
      <w:r w:rsidR="008B058A" w:rsidRPr="008B058A">
        <w:rPr>
          <w:lang w:eastAsia="ko-KR"/>
        </w:rPr>
        <w:t xml:space="preserve"> – </w:t>
      </w:r>
      <w:r w:rsidRPr="00716DAF">
        <w:rPr>
          <w:lang w:eastAsia="ko-KR"/>
        </w:rPr>
        <w:t>Definitions</w:t>
      </w:r>
    </w:p>
    <w:p w14:paraId="4F1E8BE2" w14:textId="77777777" w:rsidR="00F55714" w:rsidRPr="00716DAF" w:rsidRDefault="00F55714" w:rsidP="00C71AA9">
      <w:pPr>
        <w:spacing w:before="240" w:after="240" w:line="240" w:lineRule="atLeast"/>
        <w:rPr>
          <w:szCs w:val="24"/>
          <w:lang w:eastAsia="ko-KR"/>
        </w:rPr>
      </w:pPr>
      <w:r w:rsidRPr="00716DAF">
        <w:rPr>
          <w:szCs w:val="24"/>
          <w:lang w:eastAsia="ko-KR"/>
        </w:rPr>
        <w:t>For the purposes of this Sub-Section, the following definitions apply:</w:t>
      </w:r>
    </w:p>
    <w:p w14:paraId="4DDEAB57" w14:textId="77777777" w:rsidR="00F55714" w:rsidRPr="00716DAF" w:rsidRDefault="00F55714" w:rsidP="00C71AA9">
      <w:pPr>
        <w:spacing w:before="240" w:after="240" w:line="240" w:lineRule="atLeast"/>
        <w:ind w:left="567" w:hanging="567"/>
        <w:rPr>
          <w:szCs w:val="24"/>
          <w:lang w:eastAsia="ko-KR"/>
        </w:rPr>
      </w:pPr>
      <w:r w:rsidRPr="00716DAF">
        <w:rPr>
          <w:szCs w:val="24"/>
          <w:lang w:eastAsia="ko-KR"/>
        </w:rPr>
        <w:t>(a)</w:t>
      </w:r>
      <w:r w:rsidRPr="00716DAF">
        <w:rPr>
          <w:szCs w:val="24"/>
          <w:lang w:eastAsia="ko-KR"/>
        </w:rPr>
        <w:tab/>
        <w:t xml:space="preserve">"container station and depot services" means activities consisting of storing, stuffing, stripping </w:t>
      </w:r>
      <w:r w:rsidRPr="00716DAF">
        <w:rPr>
          <w:szCs w:val="24"/>
          <w:lang w:val="en-AU"/>
        </w:rPr>
        <w:t xml:space="preserve">or </w:t>
      </w:r>
      <w:r w:rsidRPr="00716DAF">
        <w:rPr>
          <w:szCs w:val="24"/>
        </w:rPr>
        <w:t>repairing</w:t>
      </w:r>
      <w:r w:rsidRPr="00716DAF">
        <w:rPr>
          <w:szCs w:val="24"/>
          <w:lang w:eastAsia="ko-KR"/>
        </w:rPr>
        <w:t xml:space="preserve"> of containers and making containers available for shipment, whether in port areas or inland;</w:t>
      </w:r>
    </w:p>
    <w:p w14:paraId="6764AB6E" w14:textId="77777777" w:rsidR="00F55714" w:rsidRPr="00716DAF" w:rsidRDefault="00F55714" w:rsidP="00C71AA9">
      <w:pPr>
        <w:spacing w:before="240" w:after="240" w:line="240" w:lineRule="atLeast"/>
        <w:ind w:left="567" w:hanging="567"/>
        <w:rPr>
          <w:szCs w:val="24"/>
          <w:lang w:eastAsia="ko-KR"/>
        </w:rPr>
      </w:pPr>
      <w:r w:rsidRPr="00716DAF">
        <w:rPr>
          <w:szCs w:val="24"/>
          <w:lang w:eastAsia="ko-KR"/>
        </w:rPr>
        <w:t>(b)</w:t>
      </w:r>
      <w:r w:rsidRPr="00716DAF">
        <w:rPr>
          <w:szCs w:val="24"/>
          <w:lang w:eastAsia="ko-KR"/>
        </w:rPr>
        <w:tab/>
        <w:t xml:space="preserve">"customs </w:t>
      </w:r>
      <w:r w:rsidRPr="00716DAF">
        <w:rPr>
          <w:szCs w:val="24"/>
        </w:rPr>
        <w:t>clearance</w:t>
      </w:r>
      <w:r w:rsidRPr="00716DAF">
        <w:rPr>
          <w:szCs w:val="24"/>
          <w:lang w:eastAsia="ko-KR"/>
        </w:rPr>
        <w:t xml:space="preserve"> services" means activities consisting in carrying out</w:t>
      </w:r>
      <w:r w:rsidRPr="00716DAF">
        <w:rPr>
          <w:szCs w:val="24"/>
          <w:lang w:val="en-AU"/>
        </w:rPr>
        <w:t>, </w:t>
      </w:r>
      <w:r w:rsidRPr="00716DAF">
        <w:rPr>
          <w:szCs w:val="24"/>
          <w:lang w:eastAsia="ko-KR"/>
        </w:rPr>
        <w:t>on behalf of another party</w:t>
      </w:r>
      <w:r w:rsidRPr="00716DAF">
        <w:rPr>
          <w:szCs w:val="24"/>
          <w:lang w:val="en-AU"/>
        </w:rPr>
        <w:t>, </w:t>
      </w:r>
      <w:r w:rsidRPr="00716DAF">
        <w:rPr>
          <w:szCs w:val="24"/>
          <w:lang w:eastAsia="ko-KR"/>
        </w:rPr>
        <w:t xml:space="preserve">customs formalities concerning import, export or through transport of cargoes, whether </w:t>
      </w:r>
      <w:bookmarkStart w:id="0" w:name="_Hlk221789942"/>
      <w:r w:rsidRPr="00716DAF">
        <w:rPr>
          <w:szCs w:val="24"/>
          <w:lang w:eastAsia="ko-KR"/>
        </w:rPr>
        <w:t xml:space="preserve">these services are </w:t>
      </w:r>
      <w:bookmarkEnd w:id="0"/>
      <w:r w:rsidRPr="00716DAF">
        <w:rPr>
          <w:szCs w:val="24"/>
          <w:lang w:eastAsia="ko-KR"/>
        </w:rPr>
        <w:t>the main activity of the service supplier or a usual complement of its main activity;</w:t>
      </w:r>
    </w:p>
    <w:p w14:paraId="68190758" w14:textId="77777777" w:rsidR="00F55714" w:rsidRPr="00716DAF" w:rsidRDefault="00F55714" w:rsidP="00C71AA9">
      <w:pPr>
        <w:spacing w:before="240" w:after="240" w:line="240" w:lineRule="atLeast"/>
        <w:ind w:left="567" w:hanging="567"/>
        <w:rPr>
          <w:szCs w:val="24"/>
          <w:lang w:eastAsia="ko-KR"/>
        </w:rPr>
      </w:pPr>
      <w:r w:rsidRPr="00716DAF">
        <w:rPr>
          <w:szCs w:val="24"/>
          <w:lang w:eastAsia="ko-KR"/>
        </w:rPr>
        <w:t>(c)</w:t>
      </w:r>
      <w:r w:rsidRPr="00716DAF">
        <w:rPr>
          <w:szCs w:val="24"/>
          <w:lang w:eastAsia="ko-KR"/>
        </w:rPr>
        <w:tab/>
        <w:t>"door-to-</w:t>
      </w:r>
      <w:r w:rsidRPr="00716DAF">
        <w:rPr>
          <w:szCs w:val="24"/>
        </w:rPr>
        <w:t>door</w:t>
      </w:r>
      <w:r w:rsidRPr="00716DAF">
        <w:rPr>
          <w:szCs w:val="24"/>
          <w:lang w:eastAsia="ko-KR"/>
        </w:rPr>
        <w:t xml:space="preserve"> or multimodal transport operations" means the transport of cargo using more than one mode of transport, involving an international sea-leg, under a single transport document;</w:t>
      </w:r>
    </w:p>
    <w:p w14:paraId="0791127A" w14:textId="77777777" w:rsidR="00DA5748" w:rsidRDefault="00F55714" w:rsidP="00C71AA9">
      <w:pPr>
        <w:spacing w:before="240" w:after="240" w:line="240" w:lineRule="atLeast"/>
        <w:ind w:left="567" w:hanging="567"/>
        <w:rPr>
          <w:szCs w:val="24"/>
          <w:lang w:eastAsia="ko-KR"/>
        </w:rPr>
      </w:pPr>
      <w:r w:rsidRPr="00716DAF">
        <w:rPr>
          <w:szCs w:val="24"/>
          <w:lang w:eastAsia="ko-KR"/>
        </w:rPr>
        <w:t>(d)</w:t>
      </w:r>
      <w:r w:rsidRPr="00716DAF">
        <w:rPr>
          <w:szCs w:val="24"/>
          <w:lang w:eastAsia="ko-KR"/>
        </w:rPr>
        <w:tab/>
        <w:t>"feeder service" means the pre- and onward transportation by sea of international cargo, including containerised, break bulk and dry or liquid bulk cargo, between ports located in the territory of a Party,</w:t>
      </w:r>
      <w:r w:rsidRPr="00716DAF">
        <w:rPr>
          <w:rStyle w:val="FootnoteReference"/>
          <w:szCs w:val="24"/>
          <w:lang w:eastAsia="ko-KR"/>
        </w:rPr>
        <w:footnoteReference w:id="1"/>
      </w:r>
      <w:r w:rsidRPr="00716DAF">
        <w:rPr>
          <w:szCs w:val="24"/>
          <w:lang w:eastAsia="ko-KR"/>
        </w:rPr>
        <w:t xml:space="preserve"> provided such international cargo is "</w:t>
      </w:r>
      <w:proofErr w:type="spellStart"/>
      <w:r w:rsidRPr="00716DAF">
        <w:rPr>
          <w:szCs w:val="24"/>
          <w:lang w:eastAsia="ko-KR"/>
        </w:rPr>
        <w:t>en</w:t>
      </w:r>
      <w:proofErr w:type="spellEnd"/>
      <w:r w:rsidRPr="00716DAF">
        <w:rPr>
          <w:szCs w:val="24"/>
          <w:lang w:eastAsia="ko-KR"/>
        </w:rPr>
        <w:t xml:space="preserve"> route" i.e. directed to a destination, or coming from a port of shipment, outside the territory of that Party;</w:t>
      </w:r>
    </w:p>
    <w:p w14:paraId="6806672D" w14:textId="77777777" w:rsidR="00C8433E" w:rsidRDefault="00F55714" w:rsidP="00C71AA9">
      <w:pPr>
        <w:spacing w:before="240" w:after="240" w:line="240" w:lineRule="atLeast"/>
        <w:ind w:left="567" w:hanging="567"/>
        <w:rPr>
          <w:szCs w:val="24"/>
          <w:lang w:eastAsia="ko-KR"/>
        </w:rPr>
      </w:pPr>
      <w:r w:rsidRPr="00716DAF">
        <w:rPr>
          <w:szCs w:val="24"/>
          <w:lang w:eastAsia="ko-KR"/>
        </w:rPr>
        <w:t>(e)</w:t>
      </w:r>
      <w:r w:rsidRPr="00716DAF">
        <w:rPr>
          <w:szCs w:val="24"/>
          <w:lang w:eastAsia="ko-KR"/>
        </w:rPr>
        <w:tab/>
      </w:r>
      <w:bookmarkStart w:id="1" w:name="_Hlk231399632"/>
      <w:r w:rsidRPr="00716DAF">
        <w:rPr>
          <w:szCs w:val="24"/>
          <w:lang w:eastAsia="ko-KR"/>
        </w:rPr>
        <w:t xml:space="preserve">"freight forwarding services" means the activity consisting of organising and </w:t>
      </w:r>
      <w:bookmarkStart w:id="2" w:name="_Hlk221793075"/>
      <w:r w:rsidRPr="00716DAF">
        <w:rPr>
          <w:szCs w:val="24"/>
          <w:lang w:eastAsia="ko-KR"/>
        </w:rPr>
        <w:t>monitoring</w:t>
      </w:r>
      <w:r w:rsidRPr="00716DAF">
        <w:rPr>
          <w:szCs w:val="24"/>
          <w:lang w:val="en-AU"/>
        </w:rPr>
        <w:t xml:space="preserve"> </w:t>
      </w:r>
      <w:bookmarkEnd w:id="2"/>
      <w:r w:rsidRPr="00716DAF">
        <w:rPr>
          <w:szCs w:val="24"/>
          <w:lang w:eastAsia="ko-KR"/>
        </w:rPr>
        <w:t xml:space="preserve">shipment </w:t>
      </w:r>
      <w:r w:rsidRPr="00716DAF">
        <w:rPr>
          <w:szCs w:val="24"/>
        </w:rPr>
        <w:t>operations</w:t>
      </w:r>
      <w:r w:rsidRPr="00716DAF">
        <w:rPr>
          <w:szCs w:val="24"/>
          <w:lang w:eastAsia="ko-KR"/>
        </w:rPr>
        <w:t xml:space="preserve"> on behalf of shippers, through the acquisition of transport and related services, preparation of documentation and provision of business information;</w:t>
      </w:r>
    </w:p>
    <w:bookmarkEnd w:id="1"/>
    <w:p w14:paraId="3C48AA3B" w14:textId="77777777" w:rsidR="00F55714" w:rsidRPr="00716DAF" w:rsidRDefault="00F55714" w:rsidP="00C71AA9">
      <w:pPr>
        <w:spacing w:before="240" w:after="240" w:line="240" w:lineRule="atLeast"/>
        <w:ind w:left="567" w:hanging="567"/>
        <w:rPr>
          <w:szCs w:val="24"/>
          <w:lang w:eastAsia="ko-KR"/>
        </w:rPr>
      </w:pPr>
      <w:r w:rsidRPr="00716DAF">
        <w:rPr>
          <w:szCs w:val="24"/>
          <w:lang w:eastAsia="ko-KR"/>
        </w:rPr>
        <w:t>(f)</w:t>
      </w:r>
      <w:r w:rsidRPr="00716DAF">
        <w:rPr>
          <w:szCs w:val="24"/>
          <w:lang w:eastAsia="ko-KR"/>
        </w:rPr>
        <w:tab/>
        <w:t xml:space="preserve">"international cargo" means cargo transported between a port of one Party and a port of the other </w:t>
      </w:r>
      <w:r w:rsidRPr="00716DAF">
        <w:rPr>
          <w:szCs w:val="24"/>
        </w:rPr>
        <w:t>Party</w:t>
      </w:r>
      <w:r w:rsidRPr="00716DAF">
        <w:rPr>
          <w:szCs w:val="24"/>
          <w:lang w:eastAsia="ko-KR"/>
        </w:rPr>
        <w:t xml:space="preserve"> or of a third country, or between ports of different Member States;</w:t>
      </w:r>
    </w:p>
    <w:p w14:paraId="1AEAFBF4" w14:textId="77777777" w:rsidR="00C8433E" w:rsidRDefault="00F55714" w:rsidP="00C71AA9">
      <w:pPr>
        <w:spacing w:before="240" w:after="240" w:line="240" w:lineRule="atLeast"/>
        <w:ind w:left="567" w:hanging="567"/>
        <w:rPr>
          <w:szCs w:val="24"/>
          <w:lang w:eastAsia="ko-KR"/>
        </w:rPr>
      </w:pPr>
      <w:r w:rsidRPr="00716DAF">
        <w:rPr>
          <w:szCs w:val="24"/>
          <w:lang w:eastAsia="ko-KR"/>
        </w:rPr>
        <w:t>(g)</w:t>
      </w:r>
      <w:r w:rsidRPr="00716DAF">
        <w:rPr>
          <w:szCs w:val="24"/>
          <w:lang w:eastAsia="ko-KR"/>
        </w:rPr>
        <w:tab/>
        <w:t>"international maritime transport service" means the transport of passengers or cargo by sea-</w:t>
      </w:r>
      <w:r w:rsidRPr="00716DAF">
        <w:rPr>
          <w:szCs w:val="24"/>
          <w:lang w:eastAsia="ko-KR"/>
        </w:rPr>
        <w:lastRenderedPageBreak/>
        <w:t xml:space="preserve">going </w:t>
      </w:r>
      <w:r w:rsidRPr="00716DAF">
        <w:rPr>
          <w:szCs w:val="24"/>
        </w:rPr>
        <w:t>vessels</w:t>
      </w:r>
      <w:r w:rsidRPr="00716DAF">
        <w:rPr>
          <w:szCs w:val="24"/>
          <w:lang w:eastAsia="ko-KR"/>
        </w:rPr>
        <w:t xml:space="preserve"> between a port of one Party and a port of the other Party or of a third country, or between a port of one Member State and a port of another Member State. It includes direct contracting with providers of other transport services, with a view to covering door-to-door or multimodal transport operations under a single transport document,</w:t>
      </w:r>
      <w:r w:rsidRPr="00716DAF">
        <w:rPr>
          <w:rStyle w:val="FootnoteReference"/>
          <w:szCs w:val="24"/>
          <w:lang w:eastAsia="ko-KR"/>
        </w:rPr>
        <w:footnoteReference w:id="2"/>
      </w:r>
      <w:r w:rsidRPr="00716DAF">
        <w:rPr>
          <w:szCs w:val="24"/>
          <w:lang w:eastAsia="ko-KR"/>
        </w:rPr>
        <w:t xml:space="preserve"> but does not include the right to provide such other transport services;</w:t>
      </w:r>
    </w:p>
    <w:p w14:paraId="01303EAF" w14:textId="77777777" w:rsidR="00F55714" w:rsidRPr="00716DAF" w:rsidRDefault="00F55714" w:rsidP="00C71AA9">
      <w:pPr>
        <w:spacing w:before="240" w:after="240" w:line="240" w:lineRule="atLeast"/>
        <w:ind w:left="567" w:hanging="567"/>
        <w:rPr>
          <w:szCs w:val="24"/>
          <w:lang w:eastAsia="ko-KR"/>
        </w:rPr>
      </w:pPr>
      <w:r w:rsidRPr="00716DAF">
        <w:rPr>
          <w:szCs w:val="24"/>
          <w:lang w:eastAsia="ko-KR"/>
        </w:rPr>
        <w:t>(h)</w:t>
      </w:r>
      <w:r w:rsidRPr="00716DAF">
        <w:rPr>
          <w:szCs w:val="24"/>
          <w:lang w:eastAsia="ko-KR"/>
        </w:rPr>
        <w:tab/>
        <w:t>"</w:t>
      </w:r>
      <w:r w:rsidRPr="00716DAF">
        <w:rPr>
          <w:szCs w:val="24"/>
        </w:rPr>
        <w:t>international</w:t>
      </w:r>
      <w:r w:rsidRPr="00716DAF">
        <w:rPr>
          <w:szCs w:val="24"/>
          <w:lang w:eastAsia="ko-KR"/>
        </w:rPr>
        <w:t xml:space="preserve"> maritime transport services supplier of a Party" means:</w:t>
      </w:r>
    </w:p>
    <w:p w14:paraId="0CF0B7F2" w14:textId="6EDC36FC" w:rsidR="00F55714" w:rsidRPr="00716DAF" w:rsidRDefault="00F55714" w:rsidP="00C71AA9">
      <w:pPr>
        <w:spacing w:before="240" w:after="240" w:line="240" w:lineRule="atLeast"/>
        <w:ind w:left="1134" w:hanging="567"/>
        <w:rPr>
          <w:szCs w:val="24"/>
          <w:lang w:eastAsia="ko-KR"/>
        </w:rPr>
      </w:pPr>
      <w:r w:rsidRPr="00716DAF">
        <w:rPr>
          <w:szCs w:val="24"/>
          <w:lang w:eastAsia="ko-KR"/>
        </w:rPr>
        <w:t>(</w:t>
      </w:r>
      <w:proofErr w:type="spellStart"/>
      <w:r w:rsidRPr="00716DAF">
        <w:rPr>
          <w:szCs w:val="24"/>
          <w:lang w:eastAsia="ko-KR"/>
        </w:rPr>
        <w:t>i</w:t>
      </w:r>
      <w:proofErr w:type="spellEnd"/>
      <w:r w:rsidRPr="00716DAF">
        <w:rPr>
          <w:szCs w:val="24"/>
          <w:lang w:eastAsia="ko-KR"/>
        </w:rPr>
        <w:t>)</w:t>
      </w:r>
      <w:r w:rsidRPr="00716DAF">
        <w:rPr>
          <w:szCs w:val="24"/>
          <w:lang w:eastAsia="ko-KR"/>
        </w:rPr>
        <w:tab/>
        <w:t xml:space="preserve">a </w:t>
      </w:r>
      <w:r w:rsidRPr="00716DAF">
        <w:rPr>
          <w:szCs w:val="24"/>
        </w:rPr>
        <w:t>juridical</w:t>
      </w:r>
      <w:r w:rsidRPr="00716DAF">
        <w:rPr>
          <w:szCs w:val="24"/>
          <w:lang w:eastAsia="ko-KR"/>
        </w:rPr>
        <w:t xml:space="preserve"> person of a Party, as defined in point (l) of Article </w:t>
      </w:r>
      <w:r w:rsidRPr="00F10450">
        <w:rPr>
          <w:szCs w:val="24"/>
          <w:lang w:eastAsia="ko-KR"/>
        </w:rPr>
        <w:t>9</w:t>
      </w:r>
      <w:r w:rsidRPr="00716DAF">
        <w:rPr>
          <w:szCs w:val="24"/>
          <w:lang w:eastAsia="ko-KR"/>
        </w:rPr>
        <w:t>.</w:t>
      </w:r>
      <w:r w:rsidRPr="00F10450">
        <w:rPr>
          <w:szCs w:val="24"/>
          <w:lang w:eastAsia="ko-KR"/>
        </w:rPr>
        <w:t>2</w:t>
      </w:r>
      <w:r w:rsidRPr="00716DAF">
        <w:rPr>
          <w:szCs w:val="24"/>
          <w:lang w:eastAsia="ko-KR"/>
        </w:rPr>
        <w:t xml:space="preserve"> (Definitions) when supplying international maritime transport services; or</w:t>
      </w:r>
    </w:p>
    <w:p w14:paraId="27FC7B56" w14:textId="113644C1" w:rsidR="00F55714" w:rsidRPr="00716DAF" w:rsidRDefault="00F55714" w:rsidP="00C71AA9">
      <w:pPr>
        <w:spacing w:before="240" w:after="240" w:line="240" w:lineRule="atLeast"/>
        <w:ind w:left="1134" w:hanging="567"/>
        <w:rPr>
          <w:szCs w:val="24"/>
          <w:lang w:eastAsia="ko-KR"/>
        </w:rPr>
      </w:pPr>
      <w:r w:rsidRPr="00716DAF">
        <w:rPr>
          <w:szCs w:val="24"/>
          <w:lang w:eastAsia="ko-KR"/>
        </w:rPr>
        <w:t>(ii)</w:t>
      </w:r>
      <w:r w:rsidRPr="00716DAF">
        <w:rPr>
          <w:szCs w:val="24"/>
          <w:lang w:eastAsia="ko-KR"/>
        </w:rPr>
        <w:tab/>
        <w:t xml:space="preserve">a </w:t>
      </w:r>
      <w:r w:rsidRPr="00716DAF">
        <w:rPr>
          <w:szCs w:val="24"/>
        </w:rPr>
        <w:t>juridical</w:t>
      </w:r>
      <w:r w:rsidRPr="00716DAF">
        <w:rPr>
          <w:szCs w:val="24"/>
          <w:lang w:eastAsia="ko-KR"/>
        </w:rPr>
        <w:t xml:space="preserve"> person of a third country owned or controlled by a natural person of a Party, if any of its vessels are registered in accordance with the law of that Party and flying the flag of that Party, when supplying international maritime transport services using those vessels;</w:t>
      </w:r>
    </w:p>
    <w:p w14:paraId="53E9C13D" w14:textId="122A886F" w:rsidR="00F55714" w:rsidRPr="00716DAF" w:rsidRDefault="00F55714" w:rsidP="00C71AA9">
      <w:pPr>
        <w:spacing w:before="240" w:after="240" w:line="240" w:lineRule="atLeast"/>
        <w:ind w:left="567" w:hanging="567"/>
        <w:rPr>
          <w:szCs w:val="24"/>
          <w:lang w:eastAsia="ko-KR"/>
        </w:rPr>
      </w:pPr>
      <w:r w:rsidRPr="00716DAF">
        <w:rPr>
          <w:szCs w:val="24"/>
          <w:lang w:eastAsia="ko-KR"/>
        </w:rPr>
        <w:t>(</w:t>
      </w:r>
      <w:proofErr w:type="spellStart"/>
      <w:r w:rsidRPr="00716DAF">
        <w:rPr>
          <w:szCs w:val="24"/>
          <w:lang w:eastAsia="ko-KR"/>
        </w:rPr>
        <w:t>i</w:t>
      </w:r>
      <w:proofErr w:type="spellEnd"/>
      <w:r w:rsidRPr="00716DAF">
        <w:rPr>
          <w:szCs w:val="24"/>
          <w:lang w:eastAsia="ko-KR"/>
        </w:rPr>
        <w:t>)</w:t>
      </w:r>
      <w:r w:rsidRPr="00716DAF">
        <w:rPr>
          <w:szCs w:val="24"/>
          <w:lang w:eastAsia="ko-KR"/>
        </w:rPr>
        <w:tab/>
        <w:t>"maritime agency services" means activities consisting of representing, within a given geographic area, as an agent the business interests of one or more shipping lines or shipping companies, for the following purposes:</w:t>
      </w:r>
    </w:p>
    <w:p w14:paraId="2CD03909" w14:textId="77777777" w:rsidR="00F55714" w:rsidRPr="00716DAF" w:rsidRDefault="00F55714" w:rsidP="00C71AA9">
      <w:pPr>
        <w:spacing w:before="240" w:after="240" w:line="240" w:lineRule="atLeast"/>
        <w:ind w:left="1134" w:hanging="567"/>
        <w:rPr>
          <w:szCs w:val="24"/>
          <w:lang w:eastAsia="ko-KR"/>
        </w:rPr>
      </w:pPr>
      <w:r w:rsidRPr="00716DAF">
        <w:rPr>
          <w:szCs w:val="24"/>
          <w:lang w:eastAsia="ko-KR"/>
        </w:rPr>
        <w:t>(</w:t>
      </w:r>
      <w:proofErr w:type="spellStart"/>
      <w:r w:rsidRPr="00716DAF">
        <w:rPr>
          <w:szCs w:val="24"/>
          <w:lang w:eastAsia="ko-KR"/>
        </w:rPr>
        <w:t>i</w:t>
      </w:r>
      <w:proofErr w:type="spellEnd"/>
      <w:r w:rsidRPr="00716DAF">
        <w:rPr>
          <w:szCs w:val="24"/>
          <w:lang w:eastAsia="ko-KR"/>
        </w:rPr>
        <w:t>)</w:t>
      </w:r>
      <w:r w:rsidRPr="00716DAF">
        <w:rPr>
          <w:szCs w:val="24"/>
          <w:lang w:eastAsia="ko-KR"/>
        </w:rPr>
        <w:tab/>
        <w:t>marketing and sales of maritime transport and related services, from quotation to invoicing, and issuance of bills of lading on behalf of the companies, acquisition and resale of the necessary related services, preparation of documentation, and provision of business information; and</w:t>
      </w:r>
    </w:p>
    <w:p w14:paraId="774CBAA8" w14:textId="77777777" w:rsidR="00F55714" w:rsidRPr="00716DAF" w:rsidRDefault="00F55714" w:rsidP="00C71AA9">
      <w:pPr>
        <w:spacing w:before="240" w:after="240" w:line="240" w:lineRule="atLeast"/>
        <w:ind w:left="1134" w:hanging="567"/>
        <w:rPr>
          <w:szCs w:val="24"/>
          <w:lang w:eastAsia="ko-KR"/>
        </w:rPr>
      </w:pPr>
      <w:r w:rsidRPr="00716DAF">
        <w:rPr>
          <w:szCs w:val="24"/>
          <w:lang w:eastAsia="ko-KR"/>
        </w:rPr>
        <w:t>(ii)</w:t>
      </w:r>
      <w:r w:rsidRPr="00716DAF">
        <w:rPr>
          <w:szCs w:val="24"/>
          <w:lang w:eastAsia="ko-KR"/>
        </w:rPr>
        <w:tab/>
        <w:t>acting on behalf of the companies by organising the call of the vessel or taking over cargoes when required</w:t>
      </w:r>
      <w:r w:rsidRPr="00716DAF">
        <w:rPr>
          <w:szCs w:val="24"/>
          <w:lang w:val="en-AU"/>
        </w:rPr>
        <w:t>;</w:t>
      </w:r>
    </w:p>
    <w:p w14:paraId="0A9195BF" w14:textId="77777777" w:rsidR="00DA5748" w:rsidRDefault="00F55714" w:rsidP="00C71AA9">
      <w:pPr>
        <w:spacing w:before="240" w:after="240" w:line="240" w:lineRule="atLeast"/>
        <w:ind w:left="567" w:hanging="567"/>
        <w:rPr>
          <w:szCs w:val="24"/>
          <w:lang w:eastAsia="ko-KR"/>
        </w:rPr>
      </w:pPr>
      <w:r w:rsidRPr="00716DAF">
        <w:rPr>
          <w:szCs w:val="24"/>
          <w:lang w:eastAsia="ko-KR"/>
        </w:rPr>
        <w:t>(j)</w:t>
      </w:r>
      <w:r w:rsidRPr="00716DAF">
        <w:rPr>
          <w:szCs w:val="24"/>
          <w:lang w:eastAsia="ko-KR"/>
        </w:rPr>
        <w:tab/>
        <w:t>"</w:t>
      </w:r>
      <w:r w:rsidRPr="00716DAF">
        <w:rPr>
          <w:szCs w:val="24"/>
        </w:rPr>
        <w:t>maritime</w:t>
      </w:r>
      <w:r w:rsidRPr="00716DAF">
        <w:rPr>
          <w:szCs w:val="24"/>
          <w:lang w:eastAsia="ko-KR"/>
        </w:rPr>
        <w:t xml:space="preserve"> auxiliary services" means maritime cargo handling services, customs clearance services, container station and depot services, maritime agency services and maritime freight forwarding services;</w:t>
      </w:r>
    </w:p>
    <w:p w14:paraId="696334AF" w14:textId="77777777" w:rsidR="00F55714" w:rsidRPr="00716DAF" w:rsidRDefault="00F55714" w:rsidP="00C71AA9">
      <w:pPr>
        <w:spacing w:before="240" w:after="240" w:line="240" w:lineRule="atLeast"/>
        <w:ind w:left="567" w:hanging="567"/>
        <w:rPr>
          <w:szCs w:val="24"/>
          <w:lang w:eastAsia="ko-KR"/>
        </w:rPr>
      </w:pPr>
      <w:r w:rsidRPr="00716DAF">
        <w:rPr>
          <w:szCs w:val="24"/>
          <w:lang w:eastAsia="ko-KR"/>
        </w:rPr>
        <w:t>(k)</w:t>
      </w:r>
      <w:r w:rsidRPr="00716DAF">
        <w:rPr>
          <w:szCs w:val="24"/>
          <w:lang w:eastAsia="ko-KR"/>
        </w:rPr>
        <w:tab/>
        <w:t>"maritime cargo handling services" means activities exercised by stevedore companies, including terminal operators, but not including the direct activities of dock workers, when this workforce is organised independently of the stevedoring or terminal operator companies. Such activities include the organisation and supervision of:</w:t>
      </w:r>
    </w:p>
    <w:p w14:paraId="10622CE9" w14:textId="77777777" w:rsidR="00F55714" w:rsidRPr="00716DAF" w:rsidRDefault="00F55714" w:rsidP="00C71AA9">
      <w:pPr>
        <w:spacing w:before="240" w:after="240" w:line="240" w:lineRule="atLeast"/>
        <w:ind w:left="1134" w:hanging="567"/>
        <w:rPr>
          <w:szCs w:val="24"/>
          <w:lang w:eastAsia="ko-KR"/>
        </w:rPr>
      </w:pPr>
      <w:r w:rsidRPr="00716DAF">
        <w:rPr>
          <w:szCs w:val="24"/>
          <w:lang w:eastAsia="ko-KR"/>
        </w:rPr>
        <w:t>(</w:t>
      </w:r>
      <w:proofErr w:type="spellStart"/>
      <w:r w:rsidRPr="00716DAF">
        <w:rPr>
          <w:szCs w:val="24"/>
          <w:lang w:eastAsia="ko-KR"/>
        </w:rPr>
        <w:t>i</w:t>
      </w:r>
      <w:proofErr w:type="spellEnd"/>
      <w:r w:rsidRPr="00716DAF">
        <w:rPr>
          <w:szCs w:val="24"/>
          <w:lang w:eastAsia="ko-KR"/>
        </w:rPr>
        <w:t>)</w:t>
      </w:r>
      <w:r w:rsidRPr="00716DAF">
        <w:rPr>
          <w:szCs w:val="24"/>
          <w:lang w:eastAsia="ko-KR"/>
        </w:rPr>
        <w:tab/>
        <w:t>the loading or discharging of cargo to or from a vessel;</w:t>
      </w:r>
    </w:p>
    <w:p w14:paraId="3B61E667" w14:textId="5AC9D250" w:rsidR="00F55714" w:rsidRPr="00716DAF" w:rsidRDefault="00F55714" w:rsidP="00C71AA9">
      <w:pPr>
        <w:spacing w:before="240" w:after="240" w:line="240" w:lineRule="atLeast"/>
        <w:ind w:left="1134" w:hanging="567"/>
        <w:rPr>
          <w:szCs w:val="24"/>
          <w:lang w:eastAsia="ko-KR"/>
        </w:rPr>
      </w:pPr>
      <w:r w:rsidRPr="00716DAF">
        <w:rPr>
          <w:szCs w:val="24"/>
          <w:lang w:eastAsia="ko-KR"/>
        </w:rPr>
        <w:lastRenderedPageBreak/>
        <w:t>(ii)</w:t>
      </w:r>
      <w:r w:rsidRPr="00716DAF">
        <w:rPr>
          <w:szCs w:val="24"/>
          <w:lang w:eastAsia="ko-KR"/>
        </w:rPr>
        <w:tab/>
        <w:t>the lashing or unlashing of cargo; and</w:t>
      </w:r>
    </w:p>
    <w:p w14:paraId="39940937" w14:textId="77777777" w:rsidR="00C8433E" w:rsidRDefault="00F55714" w:rsidP="00C71AA9">
      <w:pPr>
        <w:spacing w:before="240" w:after="240" w:line="240" w:lineRule="atLeast"/>
        <w:ind w:left="1134" w:hanging="567"/>
        <w:rPr>
          <w:szCs w:val="24"/>
          <w:lang w:eastAsia="ko-KR"/>
        </w:rPr>
      </w:pPr>
      <w:r w:rsidRPr="00716DAF">
        <w:rPr>
          <w:szCs w:val="24"/>
          <w:lang w:eastAsia="ko-KR"/>
        </w:rPr>
        <w:t>(iii)</w:t>
      </w:r>
      <w:r w:rsidRPr="00716DAF">
        <w:rPr>
          <w:szCs w:val="24"/>
          <w:lang w:eastAsia="ko-KR"/>
        </w:rPr>
        <w:tab/>
        <w:t>the reception or delivery and safekeeping of cargoes before shipment or after discharge; and</w:t>
      </w:r>
    </w:p>
    <w:p w14:paraId="14A02FBA" w14:textId="77777777" w:rsidR="00F55714" w:rsidRPr="00716DAF" w:rsidRDefault="00F55714" w:rsidP="00C71AA9">
      <w:pPr>
        <w:spacing w:before="240" w:after="240" w:line="240" w:lineRule="atLeast"/>
        <w:ind w:left="567" w:hanging="567"/>
        <w:rPr>
          <w:szCs w:val="24"/>
          <w:lang w:eastAsia="ko-KR"/>
        </w:rPr>
      </w:pPr>
      <w:r w:rsidRPr="00716DAF">
        <w:rPr>
          <w:szCs w:val="24"/>
          <w:lang w:eastAsia="ko-KR"/>
        </w:rPr>
        <w:t>(l)</w:t>
      </w:r>
      <w:r w:rsidRPr="00716DAF">
        <w:rPr>
          <w:szCs w:val="24"/>
          <w:lang w:eastAsia="ko-KR"/>
        </w:rPr>
        <w:tab/>
        <w:t xml:space="preserve">"port service" means a service to support the transport of cargo or passengers which is provided to </w:t>
      </w:r>
      <w:r w:rsidRPr="00716DAF">
        <w:rPr>
          <w:szCs w:val="24"/>
        </w:rPr>
        <w:t>port</w:t>
      </w:r>
      <w:r w:rsidRPr="00716DAF">
        <w:rPr>
          <w:szCs w:val="24"/>
          <w:lang w:eastAsia="ko-KR"/>
        </w:rPr>
        <w:t xml:space="preserve"> users inside a maritime port area or on the waterway access to the port by a provider of port services, the managing body of a port, its subcontractors, or other service providers.</w:t>
      </w:r>
    </w:p>
    <w:p w14:paraId="40ECC331" w14:textId="5F88EB91" w:rsidR="00F55714" w:rsidRPr="00716DAF" w:rsidRDefault="00F55714" w:rsidP="00C71AA9">
      <w:pPr>
        <w:pStyle w:val="Heading2"/>
        <w:spacing w:before="240" w:after="240" w:line="240" w:lineRule="atLeast"/>
      </w:pPr>
      <w:r w:rsidRPr="00716DAF">
        <w:t xml:space="preserve">ARTICLE </w:t>
      </w:r>
      <w:r w:rsidRPr="00F10450">
        <w:t>9</w:t>
      </w:r>
      <w:r w:rsidRPr="00716DAF">
        <w:t>.</w:t>
      </w:r>
      <w:r w:rsidRPr="00F10450">
        <w:t>82</w:t>
      </w:r>
      <w:r w:rsidR="008B058A" w:rsidRPr="008B058A">
        <w:t xml:space="preserve"> – </w:t>
      </w:r>
      <w:r w:rsidRPr="00716DAF">
        <w:t>Obligations</w:t>
      </w:r>
    </w:p>
    <w:p w14:paraId="334CD0DF" w14:textId="77777777" w:rsidR="00F55714" w:rsidRPr="00716DAF" w:rsidRDefault="00F55714" w:rsidP="00C71AA9">
      <w:pPr>
        <w:spacing w:before="240" w:after="240" w:line="240" w:lineRule="atLeast"/>
        <w:rPr>
          <w:szCs w:val="24"/>
        </w:rPr>
      </w:pPr>
      <w:r w:rsidRPr="00F10450">
        <w:rPr>
          <w:szCs w:val="24"/>
        </w:rPr>
        <w:t>1</w:t>
      </w:r>
      <w:r w:rsidRPr="00716DAF">
        <w:rPr>
          <w:szCs w:val="24"/>
        </w:rPr>
        <w:t>.</w:t>
      </w:r>
      <w:r w:rsidRPr="00716DAF">
        <w:rPr>
          <w:szCs w:val="24"/>
        </w:rPr>
        <w:tab/>
        <w:t xml:space="preserve">This Article does not apply to the non-conforming aspects of measures adopted or maintained in accordance with Article </w:t>
      </w:r>
      <w:r w:rsidRPr="00F10450">
        <w:rPr>
          <w:szCs w:val="24"/>
        </w:rPr>
        <w:t>9</w:t>
      </w:r>
      <w:r w:rsidRPr="00716DAF">
        <w:rPr>
          <w:szCs w:val="24"/>
        </w:rPr>
        <w:t>.</w:t>
      </w:r>
      <w:r w:rsidRPr="00F10450">
        <w:rPr>
          <w:szCs w:val="24"/>
        </w:rPr>
        <w:t>10</w:t>
      </w:r>
      <w:r w:rsidRPr="00716DAF">
        <w:rPr>
          <w:szCs w:val="24"/>
        </w:rPr>
        <w:t xml:space="preserve"> or Article </w:t>
      </w:r>
      <w:r w:rsidRPr="00F10450">
        <w:rPr>
          <w:szCs w:val="24"/>
        </w:rPr>
        <w:t>9</w:t>
      </w:r>
      <w:r w:rsidRPr="00716DAF">
        <w:rPr>
          <w:szCs w:val="24"/>
        </w:rPr>
        <w:t>.</w:t>
      </w:r>
      <w:r w:rsidRPr="00F10450">
        <w:rPr>
          <w:szCs w:val="24"/>
        </w:rPr>
        <w:t>17</w:t>
      </w:r>
      <w:r w:rsidRPr="00716DAF">
        <w:rPr>
          <w:szCs w:val="24"/>
        </w:rPr>
        <w:t>.</w:t>
      </w:r>
    </w:p>
    <w:p w14:paraId="05EDC121" w14:textId="5E8F764E" w:rsidR="00F55714" w:rsidRPr="00716DAF" w:rsidRDefault="00F55714" w:rsidP="00C71AA9">
      <w:pPr>
        <w:spacing w:before="240" w:after="240" w:line="240" w:lineRule="atLeast"/>
        <w:rPr>
          <w:szCs w:val="24"/>
        </w:rPr>
      </w:pPr>
      <w:r w:rsidRPr="00F10450">
        <w:rPr>
          <w:szCs w:val="24"/>
        </w:rPr>
        <w:t>2</w:t>
      </w:r>
      <w:r w:rsidRPr="00716DAF">
        <w:rPr>
          <w:szCs w:val="24"/>
        </w:rPr>
        <w:t>.</w:t>
      </w:r>
      <w:r w:rsidRPr="00716DAF">
        <w:rPr>
          <w:szCs w:val="24"/>
        </w:rPr>
        <w:tab/>
        <w:t xml:space="preserve">The Parties recognise </w:t>
      </w:r>
      <w:r w:rsidRPr="00716DAF">
        <w:rPr>
          <w:szCs w:val="24"/>
          <w:lang w:eastAsia="ko-KR"/>
        </w:rPr>
        <w:t>the principle of unrestricted access to the international maritime market and trade on a commercial, reasonable and non-discriminatory basis. To this end, each Party shall:</w:t>
      </w:r>
    </w:p>
    <w:p w14:paraId="3E5A1374" w14:textId="77777777" w:rsidR="00F55714" w:rsidRPr="00716DAF" w:rsidRDefault="00F55714" w:rsidP="00C71AA9">
      <w:pPr>
        <w:spacing w:before="240" w:after="240" w:line="240" w:lineRule="atLeast"/>
        <w:ind w:left="567" w:hanging="567"/>
        <w:rPr>
          <w:szCs w:val="24"/>
          <w:lang w:eastAsia="ko-KR"/>
        </w:rPr>
      </w:pPr>
      <w:r w:rsidRPr="00716DAF">
        <w:rPr>
          <w:szCs w:val="24"/>
          <w:lang w:eastAsia="ko-KR"/>
        </w:rPr>
        <w:t>(a)</w:t>
      </w:r>
      <w:r w:rsidRPr="00716DAF">
        <w:rPr>
          <w:szCs w:val="24"/>
          <w:lang w:eastAsia="ko-KR"/>
        </w:rPr>
        <w:tab/>
        <w:t xml:space="preserve">accord to vessels supplying an international maritime transport service and flying the flag of the other Party, and international maritime transport service suppliers of the other Party, treatment no less </w:t>
      </w:r>
      <w:r w:rsidRPr="00716DAF">
        <w:rPr>
          <w:szCs w:val="24"/>
        </w:rPr>
        <w:t>favourable</w:t>
      </w:r>
      <w:r w:rsidRPr="00716DAF">
        <w:rPr>
          <w:szCs w:val="24"/>
          <w:lang w:eastAsia="ko-KR"/>
        </w:rPr>
        <w:t xml:space="preserve"> than it accords, in like situations, to its own vessels or international maritime transport service suppliers, or to vessels or international maritime transport service suppliers of a third country with regard to, inter alia:</w:t>
      </w:r>
    </w:p>
    <w:p w14:paraId="48F1E38A" w14:textId="77777777" w:rsidR="00C8433E" w:rsidRDefault="00F55714" w:rsidP="00C71AA9">
      <w:pPr>
        <w:spacing w:before="240" w:after="240" w:line="240" w:lineRule="atLeast"/>
        <w:ind w:left="1134" w:hanging="567"/>
        <w:rPr>
          <w:szCs w:val="24"/>
          <w:lang w:eastAsia="ko-KR"/>
        </w:rPr>
      </w:pPr>
      <w:r w:rsidRPr="00716DAF">
        <w:rPr>
          <w:szCs w:val="24"/>
          <w:lang w:eastAsia="ko-KR"/>
        </w:rPr>
        <w:t>(</w:t>
      </w:r>
      <w:proofErr w:type="spellStart"/>
      <w:r w:rsidRPr="00716DAF">
        <w:rPr>
          <w:szCs w:val="24"/>
          <w:lang w:eastAsia="ko-KR"/>
        </w:rPr>
        <w:t>i</w:t>
      </w:r>
      <w:proofErr w:type="spellEnd"/>
      <w:r w:rsidRPr="00716DAF">
        <w:rPr>
          <w:szCs w:val="24"/>
          <w:lang w:eastAsia="ko-KR"/>
        </w:rPr>
        <w:t>)</w:t>
      </w:r>
      <w:r w:rsidRPr="00716DAF">
        <w:rPr>
          <w:szCs w:val="24"/>
          <w:lang w:eastAsia="ko-KR"/>
        </w:rPr>
        <w:tab/>
        <w:t>access to ports;</w:t>
      </w:r>
    </w:p>
    <w:p w14:paraId="29791649" w14:textId="77777777" w:rsidR="00C8433E" w:rsidRDefault="00F55714" w:rsidP="00C71AA9">
      <w:pPr>
        <w:spacing w:before="240" w:after="240" w:line="240" w:lineRule="atLeast"/>
        <w:ind w:left="1134" w:hanging="567"/>
        <w:rPr>
          <w:szCs w:val="24"/>
          <w:lang w:eastAsia="ko-KR"/>
        </w:rPr>
      </w:pPr>
      <w:r w:rsidRPr="00716DAF">
        <w:rPr>
          <w:szCs w:val="24"/>
          <w:lang w:eastAsia="ko-KR"/>
        </w:rPr>
        <w:t>(ii)</w:t>
      </w:r>
      <w:r w:rsidRPr="00716DAF">
        <w:rPr>
          <w:szCs w:val="24"/>
          <w:lang w:eastAsia="ko-KR"/>
        </w:rPr>
        <w:tab/>
        <w:t>the use of port infrastructure and services of ports, such as pilotage, towing and tug assistance, provisioning, bunkering and watering, garbage collecting and ballast waste disposal, port captain's services, navigation aids, emergency repair facilities, anchorage, berth, berthing and unberthing services and shore-based operational services essential to ship operations, including communications, water and electrical supplies;</w:t>
      </w:r>
    </w:p>
    <w:p w14:paraId="3BAF1A3F" w14:textId="77777777" w:rsidR="00F55714" w:rsidRPr="00716DAF" w:rsidRDefault="00F55714" w:rsidP="00C71AA9">
      <w:pPr>
        <w:spacing w:before="240" w:after="240" w:line="240" w:lineRule="atLeast"/>
        <w:ind w:left="1134" w:hanging="567"/>
        <w:rPr>
          <w:szCs w:val="24"/>
          <w:lang w:eastAsia="ko-KR"/>
        </w:rPr>
      </w:pPr>
      <w:r w:rsidRPr="00716DAF">
        <w:rPr>
          <w:szCs w:val="24"/>
          <w:lang w:eastAsia="ko-KR"/>
        </w:rPr>
        <w:t>(iii)</w:t>
      </w:r>
      <w:r w:rsidRPr="00716DAF">
        <w:rPr>
          <w:szCs w:val="24"/>
          <w:lang w:eastAsia="ko-KR"/>
        </w:rPr>
        <w:tab/>
        <w:t>the use of maritime auxiliary services;</w:t>
      </w:r>
    </w:p>
    <w:p w14:paraId="553D1172" w14:textId="77777777" w:rsidR="00C8433E" w:rsidRDefault="00F55714" w:rsidP="00C71AA9">
      <w:pPr>
        <w:spacing w:before="240" w:after="240" w:line="240" w:lineRule="atLeast"/>
        <w:ind w:left="1134" w:hanging="567"/>
        <w:rPr>
          <w:szCs w:val="24"/>
          <w:lang w:eastAsia="ko-KR"/>
        </w:rPr>
      </w:pPr>
      <w:r w:rsidRPr="00716DAF">
        <w:rPr>
          <w:szCs w:val="24"/>
          <w:lang w:eastAsia="ko-KR"/>
        </w:rPr>
        <w:t>(iv)</w:t>
      </w:r>
      <w:r w:rsidRPr="00716DAF">
        <w:rPr>
          <w:szCs w:val="24"/>
          <w:lang w:eastAsia="ko-KR"/>
        </w:rPr>
        <w:tab/>
        <w:t>access to customs facilities; and</w:t>
      </w:r>
    </w:p>
    <w:p w14:paraId="096E33EB" w14:textId="77777777" w:rsidR="00F55714" w:rsidRPr="00716DAF" w:rsidRDefault="00F55714" w:rsidP="00C71AA9">
      <w:pPr>
        <w:spacing w:before="240" w:after="240" w:line="240" w:lineRule="atLeast"/>
        <w:ind w:left="1134" w:hanging="567"/>
        <w:rPr>
          <w:szCs w:val="24"/>
          <w:lang w:eastAsia="ko-KR"/>
        </w:rPr>
      </w:pPr>
      <w:r w:rsidRPr="00716DAF">
        <w:rPr>
          <w:szCs w:val="24"/>
          <w:lang w:eastAsia="ko-KR"/>
        </w:rPr>
        <w:t>(v)</w:t>
      </w:r>
      <w:r w:rsidRPr="00716DAF">
        <w:rPr>
          <w:szCs w:val="24"/>
          <w:lang w:eastAsia="ko-KR"/>
        </w:rPr>
        <w:tab/>
        <w:t>the assignment of berths and facilities for loading and unloading, including related fees and charges, specifications and quality;</w:t>
      </w:r>
      <w:r w:rsidRPr="00716DAF">
        <w:rPr>
          <w:szCs w:val="24"/>
          <w:lang w:eastAsia="ko-KR"/>
        </w:rPr>
        <w:tab/>
      </w:r>
    </w:p>
    <w:p w14:paraId="1C1FEB0D" w14:textId="77777777" w:rsidR="00C8433E" w:rsidRDefault="00F55714" w:rsidP="00C71AA9">
      <w:pPr>
        <w:spacing w:before="240" w:after="240" w:line="240" w:lineRule="atLeast"/>
        <w:ind w:left="567" w:hanging="567"/>
        <w:rPr>
          <w:szCs w:val="24"/>
          <w:lang w:eastAsia="ko-KR"/>
        </w:rPr>
      </w:pPr>
      <w:r w:rsidRPr="00716DAF">
        <w:rPr>
          <w:szCs w:val="24"/>
          <w:lang w:eastAsia="ko-KR"/>
        </w:rPr>
        <w:t>(b)</w:t>
      </w:r>
      <w:r w:rsidRPr="00716DAF">
        <w:rPr>
          <w:szCs w:val="24"/>
          <w:lang w:eastAsia="ko-KR"/>
        </w:rPr>
        <w:tab/>
        <w:t xml:space="preserve">permit international maritime transport service suppliers of the other Party, subject to the authorisation </w:t>
      </w:r>
      <w:r w:rsidRPr="00716DAF">
        <w:rPr>
          <w:szCs w:val="24"/>
        </w:rPr>
        <w:t>by</w:t>
      </w:r>
      <w:r w:rsidRPr="00716DAF">
        <w:rPr>
          <w:szCs w:val="24"/>
          <w:lang w:eastAsia="ko-KR"/>
        </w:rPr>
        <w:t xml:space="preserve"> a Party's competent authority, where applicable, to re-position owned or leased empty containers, which are not being carried as cargo against payment, between ports of Australia or between ports of a Member State; and</w:t>
      </w:r>
    </w:p>
    <w:p w14:paraId="16236C81" w14:textId="77777777" w:rsidR="00C8433E" w:rsidRDefault="00F55714" w:rsidP="00C71AA9">
      <w:pPr>
        <w:spacing w:before="240" w:after="240" w:line="240" w:lineRule="atLeast"/>
        <w:ind w:left="567" w:hanging="567"/>
        <w:rPr>
          <w:szCs w:val="24"/>
          <w:lang w:eastAsia="ko-KR"/>
        </w:rPr>
      </w:pPr>
      <w:r w:rsidRPr="00716DAF">
        <w:rPr>
          <w:szCs w:val="24"/>
          <w:lang w:eastAsia="ko-KR"/>
        </w:rPr>
        <w:lastRenderedPageBreak/>
        <w:t>(c)</w:t>
      </w:r>
      <w:r w:rsidRPr="00716DAF">
        <w:rPr>
          <w:szCs w:val="24"/>
          <w:lang w:eastAsia="ko-KR"/>
        </w:rPr>
        <w:tab/>
        <w:t xml:space="preserve">permit international maritime transport service suppliers of the other Party to provide feeder services </w:t>
      </w:r>
      <w:r w:rsidRPr="00716DAF">
        <w:rPr>
          <w:szCs w:val="24"/>
        </w:rPr>
        <w:t>between</w:t>
      </w:r>
      <w:r w:rsidRPr="00716DAF">
        <w:rPr>
          <w:szCs w:val="24"/>
          <w:lang w:eastAsia="ko-KR"/>
        </w:rPr>
        <w:t xml:space="preserve"> their national ports, subject to the authorisation by a Party's competent authority, where applicable.</w:t>
      </w:r>
    </w:p>
    <w:p w14:paraId="54A010D3" w14:textId="77777777" w:rsidR="00F55714" w:rsidRPr="00716DAF" w:rsidRDefault="00F55714" w:rsidP="00C71AA9">
      <w:pPr>
        <w:spacing w:before="240" w:after="240" w:line="240" w:lineRule="atLeast"/>
        <w:rPr>
          <w:szCs w:val="24"/>
          <w:lang w:eastAsia="ko-KR"/>
        </w:rPr>
      </w:pPr>
      <w:r w:rsidRPr="00F10450">
        <w:rPr>
          <w:szCs w:val="24"/>
          <w:lang w:eastAsia="ko-KR"/>
        </w:rPr>
        <w:t>3</w:t>
      </w:r>
      <w:r w:rsidRPr="00716DAF">
        <w:rPr>
          <w:szCs w:val="24"/>
          <w:lang w:eastAsia="ko-KR"/>
        </w:rPr>
        <w:t>.</w:t>
      </w:r>
      <w:r w:rsidRPr="00716DAF">
        <w:rPr>
          <w:szCs w:val="24"/>
          <w:lang w:eastAsia="ko-KR"/>
        </w:rPr>
        <w:tab/>
        <w:t>A Party shall not:</w:t>
      </w:r>
    </w:p>
    <w:p w14:paraId="211E00C0" w14:textId="77777777" w:rsidR="00F55714" w:rsidRPr="00716DAF" w:rsidRDefault="00F55714" w:rsidP="00C71AA9">
      <w:pPr>
        <w:spacing w:before="240" w:after="240" w:line="240" w:lineRule="atLeast"/>
        <w:ind w:left="567" w:hanging="567"/>
        <w:rPr>
          <w:szCs w:val="24"/>
          <w:lang w:eastAsia="ko-KR"/>
        </w:rPr>
      </w:pPr>
      <w:r w:rsidRPr="00716DAF">
        <w:rPr>
          <w:szCs w:val="24"/>
          <w:lang w:eastAsia="ko-KR"/>
        </w:rPr>
        <w:t>(a)</w:t>
      </w:r>
      <w:r w:rsidRPr="00716DAF">
        <w:rPr>
          <w:szCs w:val="24"/>
          <w:lang w:eastAsia="ko-KR"/>
        </w:rPr>
        <w:tab/>
        <w:t xml:space="preserve">enter into cargo-sharing arrangements in future agreements with third countries concerning maritime </w:t>
      </w:r>
      <w:r w:rsidRPr="00716DAF">
        <w:rPr>
          <w:szCs w:val="24"/>
        </w:rPr>
        <w:t>transport</w:t>
      </w:r>
      <w:r w:rsidRPr="00716DAF">
        <w:rPr>
          <w:szCs w:val="24"/>
          <w:lang w:eastAsia="ko-KR"/>
        </w:rPr>
        <w:t xml:space="preserve"> services, including in respect of dry and liquid bulk and liner trade, and shall terminate, within a reasonable </w:t>
      </w:r>
      <w:proofErr w:type="gramStart"/>
      <w:r w:rsidRPr="00716DAF">
        <w:rPr>
          <w:szCs w:val="24"/>
          <w:lang w:eastAsia="ko-KR"/>
        </w:rPr>
        <w:t>period of time</w:t>
      </w:r>
      <w:proofErr w:type="gramEnd"/>
      <w:r w:rsidRPr="00716DAF">
        <w:rPr>
          <w:szCs w:val="24"/>
          <w:lang w:eastAsia="ko-KR"/>
        </w:rPr>
        <w:t>, such existing cargo-sharing arrangements; or</w:t>
      </w:r>
    </w:p>
    <w:p w14:paraId="55BA5548" w14:textId="77777777" w:rsidR="00C8433E" w:rsidRDefault="00F55714" w:rsidP="00C71AA9">
      <w:pPr>
        <w:spacing w:before="240" w:after="240" w:line="240" w:lineRule="atLeast"/>
        <w:ind w:left="567" w:hanging="567"/>
        <w:rPr>
          <w:szCs w:val="24"/>
          <w:lang w:eastAsia="ko-KR"/>
        </w:rPr>
      </w:pPr>
      <w:r w:rsidRPr="00716DAF">
        <w:rPr>
          <w:szCs w:val="24"/>
          <w:lang w:eastAsia="ko-KR"/>
        </w:rPr>
        <w:t>(b)</w:t>
      </w:r>
      <w:r w:rsidRPr="00716DAF">
        <w:rPr>
          <w:szCs w:val="24"/>
          <w:lang w:eastAsia="ko-KR"/>
        </w:rPr>
        <w:tab/>
      </w:r>
      <w:r w:rsidRPr="00716DAF">
        <w:rPr>
          <w:szCs w:val="24"/>
        </w:rPr>
        <w:t>maintain</w:t>
      </w:r>
      <w:r w:rsidRPr="00716DAF">
        <w:rPr>
          <w:szCs w:val="24"/>
          <w:lang w:eastAsia="ko-KR"/>
        </w:rPr>
        <w:t xml:space="preserve"> or adopt a measure that requires all or part of any international cargo to be transported exclusively by vessels registered in that Party or which are owned or controlled by persons of that Party.</w:t>
      </w:r>
    </w:p>
    <w:p w14:paraId="5541DDF4" w14:textId="4FE6005C" w:rsidR="00F55714" w:rsidRPr="00716DAF" w:rsidRDefault="00F55714" w:rsidP="00C71AA9">
      <w:pPr>
        <w:pStyle w:val="Heading2"/>
        <w:spacing w:before="240" w:after="240" w:line="240" w:lineRule="atLeast"/>
      </w:pPr>
      <w:r w:rsidRPr="00716DAF">
        <w:t xml:space="preserve">ARTICLE </w:t>
      </w:r>
      <w:r w:rsidRPr="00F10450">
        <w:t>9</w:t>
      </w:r>
      <w:r w:rsidRPr="00716DAF">
        <w:t>.</w:t>
      </w:r>
      <w:r w:rsidRPr="00F10450">
        <w:t>83</w:t>
      </w:r>
      <w:r w:rsidR="008B058A" w:rsidRPr="008B058A">
        <w:t xml:space="preserve"> – </w:t>
      </w:r>
      <w:r w:rsidRPr="00716DAF">
        <w:t>Information exchange</w:t>
      </w:r>
    </w:p>
    <w:p w14:paraId="49295F44" w14:textId="77777777" w:rsidR="00F55714" w:rsidRPr="00716DAF" w:rsidRDefault="00F55714" w:rsidP="00C71AA9">
      <w:pPr>
        <w:spacing w:before="240" w:after="240" w:line="240" w:lineRule="atLeast"/>
        <w:rPr>
          <w:szCs w:val="24"/>
        </w:rPr>
      </w:pPr>
      <w:r w:rsidRPr="00716DAF">
        <w:rPr>
          <w:szCs w:val="24"/>
        </w:rPr>
        <w:t>The Parties shall endeavour to exchange information on matters relating to the implementation of this Sub-Section, including on regulatory developments and matters relating to enforcement such as the identification, registration and contact details of international maritime transport service suppliers. Each Party shall endeavour to respond to requests for such information from the other Party in a timely manner.</w:t>
      </w:r>
    </w:p>
    <w:p w14:paraId="2CCC2F24" w14:textId="5D80A26A" w:rsidR="00F55714" w:rsidRPr="00716DAF" w:rsidRDefault="00F55714" w:rsidP="00C71AA9">
      <w:pPr>
        <w:pStyle w:val="Heading2"/>
        <w:spacing w:before="240" w:after="240" w:line="240" w:lineRule="atLeast"/>
      </w:pPr>
      <w:r w:rsidRPr="00716DAF">
        <w:t xml:space="preserve">ARTICLE </w:t>
      </w:r>
      <w:r w:rsidRPr="00F10450">
        <w:t>9</w:t>
      </w:r>
      <w:r w:rsidRPr="00716DAF">
        <w:t>.</w:t>
      </w:r>
      <w:r w:rsidRPr="00F10450">
        <w:t>84</w:t>
      </w:r>
      <w:r w:rsidR="008B058A" w:rsidRPr="008B058A">
        <w:t xml:space="preserve"> – </w:t>
      </w:r>
      <w:r w:rsidRPr="00716DAF">
        <w:t>Contact points</w:t>
      </w:r>
    </w:p>
    <w:p w14:paraId="4250820E" w14:textId="77777777" w:rsidR="00C8433E" w:rsidRDefault="00F55714" w:rsidP="00C71AA9">
      <w:pPr>
        <w:spacing w:before="240" w:after="240" w:line="240" w:lineRule="atLeast"/>
        <w:rPr>
          <w:szCs w:val="24"/>
        </w:rPr>
      </w:pPr>
      <w:r w:rsidRPr="00F10450">
        <w:rPr>
          <w:szCs w:val="24"/>
        </w:rPr>
        <w:t>1</w:t>
      </w:r>
      <w:r w:rsidRPr="00716DAF">
        <w:rPr>
          <w:szCs w:val="24"/>
        </w:rPr>
        <w:t>.</w:t>
      </w:r>
      <w:r w:rsidRPr="00716DAF">
        <w:rPr>
          <w:szCs w:val="24"/>
        </w:rPr>
        <w:tab/>
        <w:t xml:space="preserve">Within </w:t>
      </w:r>
      <w:r w:rsidRPr="00F10450">
        <w:rPr>
          <w:szCs w:val="24"/>
        </w:rPr>
        <w:t>90</w:t>
      </w:r>
      <w:r w:rsidRPr="00716DAF">
        <w:rPr>
          <w:szCs w:val="24"/>
        </w:rPr>
        <w:t xml:space="preserve"> days after the date of entry into force of this Agreement, each Party shall:</w:t>
      </w:r>
    </w:p>
    <w:p w14:paraId="27C5A5BE" w14:textId="77777777" w:rsidR="00C8433E" w:rsidRDefault="00F55714" w:rsidP="00C71AA9">
      <w:pPr>
        <w:spacing w:before="240" w:after="240" w:line="240" w:lineRule="atLeast"/>
        <w:ind w:left="567" w:hanging="567"/>
        <w:rPr>
          <w:szCs w:val="24"/>
        </w:rPr>
      </w:pPr>
      <w:r w:rsidRPr="00716DAF">
        <w:rPr>
          <w:szCs w:val="24"/>
        </w:rPr>
        <w:t>(a)</w:t>
      </w:r>
      <w:r w:rsidRPr="00716DAF">
        <w:rPr>
          <w:szCs w:val="24"/>
        </w:rPr>
        <w:tab/>
        <w:t>designate a contact point responsible for facilitating communication between the Parties on matters covered by this Sub-Section; and</w:t>
      </w:r>
    </w:p>
    <w:p w14:paraId="5B596716" w14:textId="4DA8515E" w:rsidR="00C8433E" w:rsidRDefault="00F55714" w:rsidP="00C71AA9">
      <w:pPr>
        <w:spacing w:before="240" w:after="240" w:line="240" w:lineRule="atLeast"/>
        <w:ind w:left="567" w:hanging="567"/>
        <w:rPr>
          <w:szCs w:val="24"/>
        </w:rPr>
      </w:pPr>
      <w:r w:rsidRPr="00716DAF">
        <w:rPr>
          <w:szCs w:val="24"/>
        </w:rPr>
        <w:t>(b)</w:t>
      </w:r>
      <w:r w:rsidR="00190CFE">
        <w:rPr>
          <w:szCs w:val="24"/>
        </w:rPr>
        <w:tab/>
      </w:r>
      <w:r w:rsidRPr="00716DAF">
        <w:rPr>
          <w:szCs w:val="24"/>
        </w:rPr>
        <w:t>promptly notify the other Party of the contact details of its contact point.</w:t>
      </w:r>
    </w:p>
    <w:p w14:paraId="7721D65E" w14:textId="23FD797A" w:rsidR="00F55714" w:rsidRPr="00716DAF" w:rsidRDefault="00F55714" w:rsidP="00C71AA9">
      <w:pPr>
        <w:spacing w:before="240" w:after="240" w:line="240" w:lineRule="atLeast"/>
        <w:rPr>
          <w:szCs w:val="24"/>
        </w:rPr>
      </w:pPr>
      <w:r w:rsidRPr="00F10450">
        <w:rPr>
          <w:szCs w:val="24"/>
        </w:rPr>
        <w:t>2</w:t>
      </w:r>
      <w:r w:rsidRPr="00716DAF">
        <w:rPr>
          <w:szCs w:val="24"/>
        </w:rPr>
        <w:t>.</w:t>
      </w:r>
      <w:r w:rsidRPr="00716DAF">
        <w:rPr>
          <w:szCs w:val="24"/>
        </w:rPr>
        <w:tab/>
        <w:t>Each Party shall promptly notify the other Party of any changes to the contact details of its contact point.</w:t>
      </w:r>
    </w:p>
    <w:sectPr w:rsidR="00F55714" w:rsidRPr="00716DAF" w:rsidSect="0034145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71A3B" w14:textId="77777777" w:rsidR="00D521B9" w:rsidRDefault="00D521B9">
      <w:r>
        <w:separator/>
      </w:r>
    </w:p>
  </w:endnote>
  <w:endnote w:type="continuationSeparator" w:id="0">
    <w:p w14:paraId="7E60E1A9" w14:textId="77777777" w:rsidR="00D521B9" w:rsidRDefault="00D521B9">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79A18" w14:textId="06CEC0AE" w:rsidR="00BD2E18" w:rsidRDefault="00BD2E18">
    <w:pPr>
      <w:pStyle w:val="Footer"/>
    </w:pPr>
    <w:r>
      <w:rPr>
        <w:noProof/>
      </w:rPr>
      <mc:AlternateContent>
        <mc:Choice Requires="wps">
          <w:drawing>
            <wp:anchor distT="0" distB="0" distL="0" distR="0" simplePos="0" relativeHeight="251658241" behindDoc="0" locked="0" layoutInCell="1" allowOverlap="1" wp14:anchorId="44C28E41" wp14:editId="0C27107E">
              <wp:simplePos x="635" y="635"/>
              <wp:positionH relativeFrom="page">
                <wp:align>center</wp:align>
              </wp:positionH>
              <wp:positionV relativeFrom="page">
                <wp:align>bottom</wp:align>
              </wp:positionV>
              <wp:extent cx="622300" cy="469265"/>
              <wp:effectExtent l="0" t="0" r="6350" b="0"/>
              <wp:wrapNone/>
              <wp:docPr id="139157021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375F01AB" w14:textId="52CFCC65" w:rsidR="00BD2E18" w:rsidRPr="00BD2E18" w:rsidRDefault="00BD2E18" w:rsidP="00BD2E18">
                          <w:pPr>
                            <w:rPr>
                              <w:rFonts w:ascii="Aptos" w:eastAsia="Aptos" w:hAnsi="Aptos" w:cs="Aptos"/>
                              <w:noProof/>
                              <w:color w:val="FF0000"/>
                              <w:szCs w:val="24"/>
                            </w:rPr>
                          </w:pPr>
                          <w:r w:rsidRPr="00BD2E18">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4C28E41"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375F01AB" w14:textId="52CFCC65" w:rsidR="00BD2E18" w:rsidRPr="00BD2E18" w:rsidRDefault="00BD2E18" w:rsidP="00BD2E18">
                    <w:pPr>
                      <w:rPr>
                        <w:rFonts w:ascii="Aptos" w:eastAsia="Aptos" w:hAnsi="Aptos" w:cs="Aptos"/>
                        <w:noProof/>
                        <w:color w:val="FF0000"/>
                        <w:szCs w:val="24"/>
                      </w:rPr>
                    </w:pPr>
                    <w:r w:rsidRPr="00BD2E18">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427E7" w14:textId="4090163E" w:rsidR="008B058A" w:rsidRDefault="0029580E" w:rsidP="0029580E">
    <w:pPr>
      <w:pStyle w:val="Footer"/>
      <w:jc w:val="center"/>
    </w:pPr>
    <w:r>
      <w:fldChar w:fldCharType="begin"/>
    </w:r>
    <w:r>
      <w:instrText>PAGE</w:instrText>
    </w:r>
    <w:r>
      <w:fldChar w:fldCharType="separate"/>
    </w:r>
    <w:r>
      <w:rPr>
        <w:noProof/>
      </w:rPr>
      <w:t>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0CA98" w14:textId="06AB4DAE" w:rsidR="00BD2E18" w:rsidRDefault="00BD2E18">
    <w:pPr>
      <w:pStyle w:val="Footer"/>
    </w:pPr>
    <w:r>
      <w:rPr>
        <w:noProof/>
      </w:rPr>
      <mc:AlternateContent>
        <mc:Choice Requires="wps">
          <w:drawing>
            <wp:anchor distT="0" distB="0" distL="0" distR="0" simplePos="0" relativeHeight="251658243" behindDoc="0" locked="0" layoutInCell="1" allowOverlap="1" wp14:anchorId="74CFCFA5" wp14:editId="4F62EE21">
              <wp:simplePos x="635" y="635"/>
              <wp:positionH relativeFrom="page">
                <wp:align>center</wp:align>
              </wp:positionH>
              <wp:positionV relativeFrom="page">
                <wp:align>bottom</wp:align>
              </wp:positionV>
              <wp:extent cx="622300" cy="469265"/>
              <wp:effectExtent l="0" t="0" r="6350" b="0"/>
              <wp:wrapNone/>
              <wp:docPr id="177293093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88F1518" w14:textId="542938DF" w:rsidR="00BD2E18" w:rsidRPr="00BD2E18" w:rsidRDefault="00BD2E18" w:rsidP="00BD2E18">
                          <w:pPr>
                            <w:rPr>
                              <w:rFonts w:ascii="Aptos" w:eastAsia="Aptos" w:hAnsi="Aptos" w:cs="Aptos"/>
                              <w:noProof/>
                              <w:color w:val="FF0000"/>
                              <w:szCs w:val="24"/>
                            </w:rPr>
                          </w:pPr>
                          <w:r w:rsidRPr="00BD2E18">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4CFCFA5"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688F1518" w14:textId="542938DF" w:rsidR="00BD2E18" w:rsidRPr="00BD2E18" w:rsidRDefault="00BD2E18" w:rsidP="00BD2E18">
                    <w:pPr>
                      <w:rPr>
                        <w:rFonts w:ascii="Aptos" w:eastAsia="Aptos" w:hAnsi="Aptos" w:cs="Aptos"/>
                        <w:noProof/>
                        <w:color w:val="FF0000"/>
                        <w:szCs w:val="24"/>
                      </w:rPr>
                    </w:pPr>
                    <w:r w:rsidRPr="00BD2E18">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92120" w14:textId="77777777" w:rsidR="00D521B9" w:rsidRDefault="00D521B9">
      <w:pPr>
        <w:pStyle w:val="FootnoteText"/>
      </w:pPr>
      <w:r>
        <w:separator/>
      </w:r>
    </w:p>
  </w:footnote>
  <w:footnote w:type="continuationSeparator" w:id="0">
    <w:p w14:paraId="66B61F9A" w14:textId="77777777" w:rsidR="00D521B9" w:rsidRDefault="00D521B9">
      <w:pPr>
        <w:pStyle w:val="FootnoteText"/>
      </w:pPr>
      <w:r>
        <w:separator/>
      </w:r>
    </w:p>
  </w:footnote>
  <w:footnote w:id="1">
    <w:p w14:paraId="13E4B8E1" w14:textId="39B84FDA" w:rsidR="00F55714" w:rsidRPr="00917379" w:rsidRDefault="00F55714" w:rsidP="00F55714">
      <w:pPr>
        <w:pStyle w:val="FootnoteText"/>
        <w:rPr>
          <w:szCs w:val="24"/>
          <w:lang w:val="en-AU"/>
        </w:rPr>
      </w:pPr>
      <w:r w:rsidRPr="00917379">
        <w:rPr>
          <w:rStyle w:val="FootnoteReference"/>
          <w:szCs w:val="24"/>
        </w:rPr>
        <w:footnoteRef/>
      </w:r>
      <w:r w:rsidRPr="00917379">
        <w:rPr>
          <w:bCs/>
          <w:szCs w:val="24"/>
          <w:lang w:val="en-AU"/>
        </w:rPr>
        <w:tab/>
      </w:r>
      <w:r w:rsidRPr="00917379">
        <w:rPr>
          <w:szCs w:val="24"/>
          <w:lang w:val="en-AU"/>
        </w:rPr>
        <w:t>For greater certainty, the transport of passengers or cargo between a port and a vessel for the purposes of loading or discharge of the vessel is not considered a feeder service. Such services shall be considered a port service for the purposes of this Sub-Section.</w:t>
      </w:r>
    </w:p>
  </w:footnote>
  <w:footnote w:id="2">
    <w:p w14:paraId="489544A3" w14:textId="07773FA4" w:rsidR="00F55714" w:rsidRPr="00917379" w:rsidRDefault="00F55714" w:rsidP="00C239C6">
      <w:pPr>
        <w:pStyle w:val="FootnoteText"/>
        <w:rPr>
          <w:rFonts w:eastAsia="Calibri"/>
          <w:szCs w:val="24"/>
        </w:rPr>
      </w:pPr>
      <w:r w:rsidRPr="00917379">
        <w:rPr>
          <w:rStyle w:val="FootnoteReference"/>
          <w:szCs w:val="24"/>
        </w:rPr>
        <w:footnoteRef/>
      </w:r>
      <w:r w:rsidRPr="00917379">
        <w:rPr>
          <w:bCs/>
          <w:szCs w:val="24"/>
        </w:rPr>
        <w:tab/>
      </w:r>
      <w:r w:rsidRPr="00917379">
        <w:rPr>
          <w:szCs w:val="24"/>
        </w:rPr>
        <w:t>A single transport document is a document, such as a contract, that may be supported by other documents, which provides evidence that the cargo is being transported as part of a single international transport operation. These documents may be in electronic form, where applicable.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66926" w14:textId="6A444976" w:rsidR="00BD2E18" w:rsidRDefault="00BD2E18">
    <w:pPr>
      <w:pStyle w:val="Header"/>
    </w:pPr>
    <w:r>
      <w:rPr>
        <w:noProof/>
      </w:rPr>
      <mc:AlternateContent>
        <mc:Choice Requires="wps">
          <w:drawing>
            <wp:anchor distT="0" distB="0" distL="0" distR="0" simplePos="0" relativeHeight="251658240" behindDoc="0" locked="0" layoutInCell="1" allowOverlap="1" wp14:anchorId="58C31B7E" wp14:editId="1E06B235">
              <wp:simplePos x="635" y="635"/>
              <wp:positionH relativeFrom="page">
                <wp:align>center</wp:align>
              </wp:positionH>
              <wp:positionV relativeFrom="page">
                <wp:align>top</wp:align>
              </wp:positionV>
              <wp:extent cx="622300" cy="469265"/>
              <wp:effectExtent l="0" t="0" r="6350" b="6985"/>
              <wp:wrapNone/>
              <wp:docPr id="212064761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BBA8D72" w14:textId="5ED11E5C" w:rsidR="00BD2E18" w:rsidRPr="00BD2E18" w:rsidRDefault="00BD2E18" w:rsidP="00BD2E18">
                          <w:pPr>
                            <w:rPr>
                              <w:rFonts w:ascii="Aptos" w:eastAsia="Aptos" w:hAnsi="Aptos" w:cs="Aptos"/>
                              <w:noProof/>
                              <w:color w:val="FF0000"/>
                              <w:szCs w:val="24"/>
                            </w:rPr>
                          </w:pPr>
                          <w:r w:rsidRPr="00BD2E18">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C31B7E"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1BBA8D72" w14:textId="5ED11E5C" w:rsidR="00BD2E18" w:rsidRPr="00BD2E18" w:rsidRDefault="00BD2E18" w:rsidP="00BD2E18">
                    <w:pPr>
                      <w:rPr>
                        <w:rFonts w:ascii="Aptos" w:eastAsia="Aptos" w:hAnsi="Aptos" w:cs="Aptos"/>
                        <w:noProof/>
                        <w:color w:val="FF0000"/>
                        <w:szCs w:val="24"/>
                      </w:rPr>
                    </w:pPr>
                    <w:r w:rsidRPr="00BD2E18">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63619" w14:textId="77777777" w:rsidR="0029580E" w:rsidRDefault="002958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B2131" w14:textId="77782C77" w:rsidR="00BD2E18" w:rsidRDefault="00BD2E18">
    <w:pPr>
      <w:pStyle w:val="Header"/>
    </w:pPr>
    <w:r>
      <w:rPr>
        <w:noProof/>
      </w:rPr>
      <mc:AlternateContent>
        <mc:Choice Requires="wps">
          <w:drawing>
            <wp:anchor distT="0" distB="0" distL="0" distR="0" simplePos="0" relativeHeight="251658242" behindDoc="0" locked="0" layoutInCell="1" allowOverlap="1" wp14:anchorId="584EB615" wp14:editId="7C2D4012">
              <wp:simplePos x="635" y="635"/>
              <wp:positionH relativeFrom="page">
                <wp:align>center</wp:align>
              </wp:positionH>
              <wp:positionV relativeFrom="page">
                <wp:align>top</wp:align>
              </wp:positionV>
              <wp:extent cx="622300" cy="469265"/>
              <wp:effectExtent l="0" t="0" r="6350" b="6985"/>
              <wp:wrapNone/>
              <wp:docPr id="5714525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E91848B" w14:textId="4F96820A" w:rsidR="00BD2E18" w:rsidRPr="00BD2E18" w:rsidRDefault="00BD2E18" w:rsidP="00BD2E18">
                          <w:pPr>
                            <w:rPr>
                              <w:rFonts w:ascii="Aptos" w:eastAsia="Aptos" w:hAnsi="Aptos" w:cs="Aptos"/>
                              <w:noProof/>
                              <w:color w:val="FF0000"/>
                              <w:szCs w:val="24"/>
                            </w:rPr>
                          </w:pPr>
                          <w:r w:rsidRPr="00BD2E18">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4EB615"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1E91848B" w14:textId="4F96820A" w:rsidR="00BD2E18" w:rsidRPr="00BD2E18" w:rsidRDefault="00BD2E18" w:rsidP="00BD2E18">
                    <w:pPr>
                      <w:rPr>
                        <w:rFonts w:ascii="Aptos" w:eastAsia="Aptos" w:hAnsi="Aptos" w:cs="Aptos"/>
                        <w:noProof/>
                        <w:color w:val="FF0000"/>
                        <w:szCs w:val="24"/>
                      </w:rPr>
                    </w:pPr>
                    <w:r w:rsidRPr="00BD2E18">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105E"/>
    <w:rsid w:val="000449B4"/>
    <w:rsid w:val="0005086A"/>
    <w:rsid w:val="00054C4B"/>
    <w:rsid w:val="00067F31"/>
    <w:rsid w:val="0007363D"/>
    <w:rsid w:val="00075910"/>
    <w:rsid w:val="00083FBC"/>
    <w:rsid w:val="00083FBF"/>
    <w:rsid w:val="000867FF"/>
    <w:rsid w:val="00086FE0"/>
    <w:rsid w:val="00091CE0"/>
    <w:rsid w:val="00092472"/>
    <w:rsid w:val="0009569C"/>
    <w:rsid w:val="000A3826"/>
    <w:rsid w:val="000A4FE6"/>
    <w:rsid w:val="000B2F92"/>
    <w:rsid w:val="000D2B33"/>
    <w:rsid w:val="000E1C75"/>
    <w:rsid w:val="00111343"/>
    <w:rsid w:val="00112DE5"/>
    <w:rsid w:val="001206A3"/>
    <w:rsid w:val="0012109D"/>
    <w:rsid w:val="00123BB4"/>
    <w:rsid w:val="0012665C"/>
    <w:rsid w:val="00134748"/>
    <w:rsid w:val="00143897"/>
    <w:rsid w:val="0014406C"/>
    <w:rsid w:val="00154AAB"/>
    <w:rsid w:val="00156CB3"/>
    <w:rsid w:val="00164E11"/>
    <w:rsid w:val="00171F08"/>
    <w:rsid w:val="0017477F"/>
    <w:rsid w:val="00174E40"/>
    <w:rsid w:val="00174EC6"/>
    <w:rsid w:val="00190CFE"/>
    <w:rsid w:val="001915AA"/>
    <w:rsid w:val="0019327B"/>
    <w:rsid w:val="00193907"/>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703C"/>
    <w:rsid w:val="00263831"/>
    <w:rsid w:val="00281441"/>
    <w:rsid w:val="00282319"/>
    <w:rsid w:val="0029580E"/>
    <w:rsid w:val="002966C0"/>
    <w:rsid w:val="002A000E"/>
    <w:rsid w:val="002A6634"/>
    <w:rsid w:val="002B28C5"/>
    <w:rsid w:val="002C2564"/>
    <w:rsid w:val="002D0849"/>
    <w:rsid w:val="002D1EFE"/>
    <w:rsid w:val="002D55AE"/>
    <w:rsid w:val="002D5B64"/>
    <w:rsid w:val="002E46F1"/>
    <w:rsid w:val="002F1116"/>
    <w:rsid w:val="0030464A"/>
    <w:rsid w:val="00304C1B"/>
    <w:rsid w:val="00304DEB"/>
    <w:rsid w:val="00316D9A"/>
    <w:rsid w:val="00323DF1"/>
    <w:rsid w:val="003317EC"/>
    <w:rsid w:val="00333075"/>
    <w:rsid w:val="00335A55"/>
    <w:rsid w:val="00341455"/>
    <w:rsid w:val="00365A1E"/>
    <w:rsid w:val="00376FF1"/>
    <w:rsid w:val="003812B9"/>
    <w:rsid w:val="00382336"/>
    <w:rsid w:val="0039090B"/>
    <w:rsid w:val="00392040"/>
    <w:rsid w:val="003B4BBB"/>
    <w:rsid w:val="003C691F"/>
    <w:rsid w:val="003D12D6"/>
    <w:rsid w:val="003D5361"/>
    <w:rsid w:val="003F010B"/>
    <w:rsid w:val="003F460E"/>
    <w:rsid w:val="003F752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861ED"/>
    <w:rsid w:val="0048636D"/>
    <w:rsid w:val="00490932"/>
    <w:rsid w:val="00491ACF"/>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6C14"/>
    <w:rsid w:val="005A4E7C"/>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813CC"/>
    <w:rsid w:val="00681EB1"/>
    <w:rsid w:val="0069311C"/>
    <w:rsid w:val="006937B9"/>
    <w:rsid w:val="006A0D97"/>
    <w:rsid w:val="006A66D4"/>
    <w:rsid w:val="006B3FE1"/>
    <w:rsid w:val="006C6C26"/>
    <w:rsid w:val="006D0437"/>
    <w:rsid w:val="006D0C0A"/>
    <w:rsid w:val="006D1BE0"/>
    <w:rsid w:val="006D1D44"/>
    <w:rsid w:val="006D2C19"/>
    <w:rsid w:val="006D33AB"/>
    <w:rsid w:val="006E5355"/>
    <w:rsid w:val="006F22F6"/>
    <w:rsid w:val="006F3E3F"/>
    <w:rsid w:val="00704CF0"/>
    <w:rsid w:val="007154B6"/>
    <w:rsid w:val="00716DAF"/>
    <w:rsid w:val="00751C97"/>
    <w:rsid w:val="0075359F"/>
    <w:rsid w:val="00754CB7"/>
    <w:rsid w:val="00760D3C"/>
    <w:rsid w:val="007651B0"/>
    <w:rsid w:val="007654CE"/>
    <w:rsid w:val="00765F2A"/>
    <w:rsid w:val="0076794C"/>
    <w:rsid w:val="00775244"/>
    <w:rsid w:val="0077561E"/>
    <w:rsid w:val="007838EE"/>
    <w:rsid w:val="007931D7"/>
    <w:rsid w:val="007A3558"/>
    <w:rsid w:val="007A5D92"/>
    <w:rsid w:val="007B0D74"/>
    <w:rsid w:val="007B6E58"/>
    <w:rsid w:val="007D0248"/>
    <w:rsid w:val="007D2EEE"/>
    <w:rsid w:val="007F07CE"/>
    <w:rsid w:val="007F1272"/>
    <w:rsid w:val="007F38E2"/>
    <w:rsid w:val="007F7819"/>
    <w:rsid w:val="00803D50"/>
    <w:rsid w:val="0081789E"/>
    <w:rsid w:val="00817CAF"/>
    <w:rsid w:val="00820D9C"/>
    <w:rsid w:val="0083043C"/>
    <w:rsid w:val="00847E17"/>
    <w:rsid w:val="008515A7"/>
    <w:rsid w:val="00853B46"/>
    <w:rsid w:val="0088319A"/>
    <w:rsid w:val="008928AB"/>
    <w:rsid w:val="008936C8"/>
    <w:rsid w:val="00895617"/>
    <w:rsid w:val="008B058A"/>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50B14"/>
    <w:rsid w:val="009700CD"/>
    <w:rsid w:val="009820DF"/>
    <w:rsid w:val="009846A3"/>
    <w:rsid w:val="00995506"/>
    <w:rsid w:val="009A1D2C"/>
    <w:rsid w:val="009D15C2"/>
    <w:rsid w:val="009E7878"/>
    <w:rsid w:val="009F0FE5"/>
    <w:rsid w:val="00A034A1"/>
    <w:rsid w:val="00A12F9B"/>
    <w:rsid w:val="00A16A16"/>
    <w:rsid w:val="00A31017"/>
    <w:rsid w:val="00A3456F"/>
    <w:rsid w:val="00A43509"/>
    <w:rsid w:val="00A55EB4"/>
    <w:rsid w:val="00A56535"/>
    <w:rsid w:val="00A56CF2"/>
    <w:rsid w:val="00A76A38"/>
    <w:rsid w:val="00A776F7"/>
    <w:rsid w:val="00A83A74"/>
    <w:rsid w:val="00A8452C"/>
    <w:rsid w:val="00A9225C"/>
    <w:rsid w:val="00A9613B"/>
    <w:rsid w:val="00AA0190"/>
    <w:rsid w:val="00AA3A04"/>
    <w:rsid w:val="00AD020C"/>
    <w:rsid w:val="00AE5B22"/>
    <w:rsid w:val="00AE6D64"/>
    <w:rsid w:val="00B01529"/>
    <w:rsid w:val="00B02AA0"/>
    <w:rsid w:val="00B104EA"/>
    <w:rsid w:val="00B112C8"/>
    <w:rsid w:val="00B12105"/>
    <w:rsid w:val="00B40E1C"/>
    <w:rsid w:val="00B4267D"/>
    <w:rsid w:val="00B55A5E"/>
    <w:rsid w:val="00B64C46"/>
    <w:rsid w:val="00B722DD"/>
    <w:rsid w:val="00B845E7"/>
    <w:rsid w:val="00B9096D"/>
    <w:rsid w:val="00B97461"/>
    <w:rsid w:val="00BC3FE8"/>
    <w:rsid w:val="00BC4D29"/>
    <w:rsid w:val="00BD2E18"/>
    <w:rsid w:val="00BE0095"/>
    <w:rsid w:val="00BE0D86"/>
    <w:rsid w:val="00BE7C2A"/>
    <w:rsid w:val="00BF0C3E"/>
    <w:rsid w:val="00BF1051"/>
    <w:rsid w:val="00BF1218"/>
    <w:rsid w:val="00C04C65"/>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71AA9"/>
    <w:rsid w:val="00C81680"/>
    <w:rsid w:val="00C82663"/>
    <w:rsid w:val="00C83670"/>
    <w:rsid w:val="00C8433E"/>
    <w:rsid w:val="00C86DDC"/>
    <w:rsid w:val="00CA6B39"/>
    <w:rsid w:val="00CB3EE3"/>
    <w:rsid w:val="00CC66BB"/>
    <w:rsid w:val="00CD2965"/>
    <w:rsid w:val="00CD35C2"/>
    <w:rsid w:val="00CE0701"/>
    <w:rsid w:val="00CE1387"/>
    <w:rsid w:val="00CE3420"/>
    <w:rsid w:val="00CE4854"/>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21B9"/>
    <w:rsid w:val="00D5388E"/>
    <w:rsid w:val="00D565A6"/>
    <w:rsid w:val="00D605D1"/>
    <w:rsid w:val="00D60B21"/>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285E"/>
    <w:rsid w:val="00DF2DF3"/>
    <w:rsid w:val="00E0581F"/>
    <w:rsid w:val="00E23384"/>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F030A6"/>
    <w:rsid w:val="00F10450"/>
    <w:rsid w:val="00F1732C"/>
    <w:rsid w:val="00F375E3"/>
    <w:rsid w:val="00F42ECF"/>
    <w:rsid w:val="00F527FA"/>
    <w:rsid w:val="00F5541A"/>
    <w:rsid w:val="00F55714"/>
    <w:rsid w:val="00F631F5"/>
    <w:rsid w:val="00F64303"/>
    <w:rsid w:val="00F661B4"/>
    <w:rsid w:val="00F71710"/>
    <w:rsid w:val="00F75257"/>
    <w:rsid w:val="00F91457"/>
    <w:rsid w:val="00F92646"/>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8B058A"/>
    <w:pPr>
      <w:jc w:val="center"/>
      <w:outlineLvl w:val="0"/>
    </w:pPr>
    <w:rPr>
      <w:szCs w:val="24"/>
      <w:lang w:val="fr-BE"/>
    </w:rPr>
  </w:style>
  <w:style w:type="paragraph" w:styleId="Heading2">
    <w:name w:val="heading 2"/>
    <w:basedOn w:val="Normal"/>
    <w:next w:val="Normal"/>
    <w:link w:val="Heading2Char"/>
    <w:uiPriority w:val="9"/>
    <w:qFormat/>
    <w:rsid w:val="008B058A"/>
    <w:pPr>
      <w:jc w:val="center"/>
      <w:outlineLvl w:val="1"/>
    </w:pPr>
    <w:rPr>
      <w:szCs w:val="24"/>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8B058A"/>
    <w:rPr>
      <w:sz w:val="24"/>
      <w:szCs w:val="24"/>
      <w:lang w:val="fr-BE" w:eastAsia="fr-BE"/>
    </w:rPr>
  </w:style>
  <w:style w:type="character" w:customStyle="1" w:styleId="Heading2Char">
    <w:name w:val="Heading 2 Char"/>
    <w:basedOn w:val="DefaultParagraphFont"/>
    <w:link w:val="Heading2"/>
    <w:uiPriority w:val="9"/>
    <w:rsid w:val="008B058A"/>
    <w:rPr>
      <w:sz w:val="24"/>
      <w:szCs w:val="24"/>
      <w:lang w:eastAsia="fr-BE"/>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E057D9-E9DD-4329-83E1-9E6FE03C3E1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7E9D40B-D0B4-4EAA-A9B6-A7FA93790CF4}">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4CCD7447-2FC4-4DD4-B5DB-09CDDE6E5A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1219</Words>
  <Characters>6951</Characters>
  <Application>Microsoft Office Word</Application>
  <DocSecurity>0</DocSecurity>
  <Lines>112</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A-EUFTA Chapter 9 Section E Subsection 6 International Maritime Transport Services</dc:title>
  <dc:subject/>
  <dc:creator/>
  <cp:keywords/>
  <cp:lastModifiedBy/>
  <cp:revision>1</cp:revision>
  <dcterms:created xsi:type="dcterms:W3CDTF">2026-10-02T06:39:00Z</dcterms:created>
  <dcterms:modified xsi:type="dcterms:W3CDTF">2026-10-08T00:25:00Z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ClassificationContentMarkingFooterShapeIds">
    <vt:lpwstr>69acc77a,52f1ad27,31872a3b</vt:lpwstr>
  </property>
  <property fmtid="{D5CDD505-2E9C-101B-9397-08002B2CF9AE}" pid="7" name="ClassificationContentMarkingHeaderShapeIds">
    <vt:lpwstr>367f7aa,7e6683c0,5d32a888</vt:lpwstr>
  </property>
  <property fmtid="{D5CDD505-2E9C-101B-9397-08002B2CF9AE}" pid="8" name="ClassificationContentMarkingFooterFontProps">
    <vt:lpwstr>#ff0000,12,Aptos</vt:lpwstr>
  </property>
  <property fmtid="{D5CDD505-2E9C-101B-9397-08002B2CF9AE}" pid="9" name="docLang">
    <vt:lpwstr>en</vt:lpwstr>
  </property>
</Properties>
</file>