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EF2B8" w14:textId="10FD4ABC" w:rsidR="00F55714" w:rsidRPr="00032851" w:rsidRDefault="00F55714" w:rsidP="0060390A">
      <w:pPr>
        <w:pStyle w:val="Heading1"/>
        <w:spacing w:before="240" w:after="240" w:line="240" w:lineRule="atLeast"/>
      </w:pPr>
      <w:r w:rsidRPr="00032851">
        <w:t>SECTION E</w:t>
      </w:r>
      <w:r w:rsidR="00032851" w:rsidRPr="00032851">
        <w:t xml:space="preserve"> – </w:t>
      </w:r>
      <w:r w:rsidRPr="00032851">
        <w:t>REGULATORY FRAMEWORK</w:t>
      </w:r>
    </w:p>
    <w:p w14:paraId="5991CE5D" w14:textId="681FF82B" w:rsidR="00F55714" w:rsidRPr="00032851" w:rsidRDefault="00F55714" w:rsidP="0060390A">
      <w:pPr>
        <w:pStyle w:val="Heading2"/>
        <w:spacing w:before="240" w:after="240" w:line="240" w:lineRule="atLeast"/>
      </w:pPr>
      <w:r w:rsidRPr="00032851">
        <w:t>SUB-SECTION 3</w:t>
      </w:r>
      <w:r w:rsidR="00032851" w:rsidRPr="00032851">
        <w:t xml:space="preserve"> – </w:t>
      </w:r>
      <w:r w:rsidRPr="00032851">
        <w:t>DELIVERY SERVICES</w:t>
      </w:r>
    </w:p>
    <w:p w14:paraId="287A2537" w14:textId="5CF538A1" w:rsidR="00F55714" w:rsidRPr="00032851" w:rsidRDefault="00F55714" w:rsidP="0060390A">
      <w:pPr>
        <w:pStyle w:val="Heading3"/>
        <w:spacing w:before="240" w:after="240" w:line="240" w:lineRule="atLeast"/>
      </w:pPr>
      <w:r w:rsidRPr="00032851">
        <w:t>ARTICLE 9.44</w:t>
      </w:r>
      <w:r w:rsidR="00032851" w:rsidRPr="00032851">
        <w:t xml:space="preserve"> – </w:t>
      </w:r>
      <w:r w:rsidRPr="00032851">
        <w:t>Scope</w:t>
      </w:r>
    </w:p>
    <w:p w14:paraId="1E7B6B62" w14:textId="77777777" w:rsidR="00F55714" w:rsidRPr="00716DAF" w:rsidRDefault="00F55714" w:rsidP="0060390A">
      <w:pPr>
        <w:spacing w:before="240" w:after="240" w:line="240" w:lineRule="atLeast"/>
        <w:rPr>
          <w:szCs w:val="24"/>
          <w:lang w:val="en-AU" w:eastAsia="en-AU"/>
        </w:rPr>
      </w:pPr>
      <w:r w:rsidRPr="00716DAF">
        <w:rPr>
          <w:szCs w:val="24"/>
          <w:lang w:val="en-AU" w:eastAsia="en-AU"/>
        </w:rPr>
        <w:t xml:space="preserve">In addition to Section A (General provisions), Section B (Investment liberalisation), Section C (Cross-border trade in services) and Sub-Section </w:t>
      </w:r>
      <w:r w:rsidRPr="00F10450">
        <w:rPr>
          <w:szCs w:val="24"/>
          <w:lang w:val="en-AU" w:eastAsia="en-AU"/>
        </w:rPr>
        <w:t>1</w:t>
      </w:r>
      <w:r w:rsidRPr="00716DAF">
        <w:rPr>
          <w:szCs w:val="24"/>
          <w:lang w:val="en-AU" w:eastAsia="en-AU"/>
        </w:rPr>
        <w:t xml:space="preserve"> of Section E (Domestic regulation) of this Chapter, this Sub-Section applies to measures adopted or maintained by a Party affecting the supply of delivery services.</w:t>
      </w:r>
    </w:p>
    <w:p w14:paraId="219842D9" w14:textId="16ABFEA9" w:rsidR="00F55714" w:rsidRPr="00716DAF" w:rsidRDefault="00F55714" w:rsidP="0060390A">
      <w:pPr>
        <w:pStyle w:val="Heading3"/>
        <w:spacing w:before="240" w:after="240" w:line="240" w:lineRule="atLeast"/>
      </w:pPr>
      <w:r w:rsidRPr="00716DAF">
        <w:t xml:space="preserve">ARTICLE </w:t>
      </w:r>
      <w:r w:rsidRPr="00F10450">
        <w:t>9</w:t>
      </w:r>
      <w:r w:rsidRPr="00716DAF">
        <w:t>.</w:t>
      </w:r>
      <w:r w:rsidRPr="00F10450">
        <w:t>45</w:t>
      </w:r>
      <w:r w:rsidR="00032851" w:rsidRPr="00032851">
        <w:t xml:space="preserve"> – </w:t>
      </w:r>
      <w:r w:rsidRPr="00716DAF">
        <w:t>Definitions</w:t>
      </w:r>
    </w:p>
    <w:p w14:paraId="37DF7516" w14:textId="77777777" w:rsidR="00F55714" w:rsidRPr="00716DAF" w:rsidRDefault="00F55714" w:rsidP="0060390A">
      <w:pPr>
        <w:spacing w:before="240" w:after="240" w:line="240" w:lineRule="atLeast"/>
        <w:rPr>
          <w:szCs w:val="24"/>
        </w:rPr>
      </w:pPr>
      <w:r w:rsidRPr="00716DAF">
        <w:rPr>
          <w:szCs w:val="24"/>
        </w:rPr>
        <w:t>For the purposes of this Sub-Section, the following definitions apply:</w:t>
      </w:r>
    </w:p>
    <w:p w14:paraId="79C35AE2" w14:textId="77777777" w:rsidR="00F55714" w:rsidRPr="00716DAF" w:rsidRDefault="00F55714" w:rsidP="0060390A">
      <w:pPr>
        <w:spacing w:before="240" w:after="240" w:line="240" w:lineRule="atLeast"/>
        <w:ind w:left="567" w:hanging="567"/>
        <w:rPr>
          <w:szCs w:val="24"/>
        </w:rPr>
      </w:pPr>
      <w:r w:rsidRPr="00716DAF">
        <w:rPr>
          <w:szCs w:val="24"/>
          <w:lang w:eastAsia="en-GB"/>
        </w:rPr>
        <w:t>(a)</w:t>
      </w:r>
      <w:r w:rsidRPr="00716DAF">
        <w:rPr>
          <w:szCs w:val="24"/>
          <w:lang w:eastAsia="en-GB"/>
        </w:rPr>
        <w:tab/>
      </w:r>
      <w:r w:rsidRPr="00716DAF">
        <w:rPr>
          <w:szCs w:val="24"/>
          <w:lang w:eastAsia="ja-JP"/>
        </w:rPr>
        <w:t>"</w:t>
      </w:r>
      <w:r w:rsidRPr="00716DAF">
        <w:rPr>
          <w:szCs w:val="24"/>
        </w:rPr>
        <w:t>delivery services</w:t>
      </w:r>
      <w:r w:rsidRPr="00716DAF">
        <w:rPr>
          <w:szCs w:val="24"/>
          <w:lang w:eastAsia="ja-JP"/>
        </w:rPr>
        <w:t>"</w:t>
      </w:r>
      <w:r w:rsidRPr="00716DAF">
        <w:rPr>
          <w:szCs w:val="24"/>
        </w:rPr>
        <w:t xml:space="preserve"> means postal</w:t>
      </w:r>
      <w:r w:rsidRPr="00716DAF">
        <w:rPr>
          <w:szCs w:val="24"/>
          <w:lang w:eastAsia="en-GB"/>
        </w:rPr>
        <w:t xml:space="preserve"> and courier services, including </w:t>
      </w:r>
      <w:r w:rsidRPr="00716DAF">
        <w:rPr>
          <w:szCs w:val="24"/>
        </w:rPr>
        <w:t>the collection, sorting, transport and delivery of postal items;</w:t>
      </w:r>
    </w:p>
    <w:p w14:paraId="67600F41" w14:textId="77777777" w:rsidR="00F55714" w:rsidRPr="00716DAF" w:rsidRDefault="00F55714" w:rsidP="0060390A">
      <w:pPr>
        <w:spacing w:before="240" w:after="240" w:line="240" w:lineRule="atLeast"/>
        <w:ind w:left="567" w:hanging="567"/>
        <w:rPr>
          <w:szCs w:val="24"/>
        </w:rPr>
      </w:pPr>
      <w:r w:rsidRPr="00716DAF">
        <w:rPr>
          <w:szCs w:val="24"/>
          <w:lang w:eastAsia="en-GB"/>
        </w:rPr>
        <w:t>(b)</w:t>
      </w:r>
      <w:r w:rsidRPr="00716DAF">
        <w:rPr>
          <w:szCs w:val="24"/>
          <w:lang w:eastAsia="en-GB"/>
        </w:rPr>
        <w:tab/>
      </w:r>
      <w:r w:rsidRPr="00716DAF">
        <w:rPr>
          <w:szCs w:val="24"/>
          <w:lang w:eastAsia="ja-JP"/>
        </w:rPr>
        <w:t>"</w:t>
      </w:r>
      <w:r w:rsidRPr="00716DAF">
        <w:rPr>
          <w:szCs w:val="24"/>
        </w:rPr>
        <w:t>express delivery services</w:t>
      </w:r>
      <w:r w:rsidRPr="00716DAF">
        <w:rPr>
          <w:szCs w:val="24"/>
          <w:lang w:eastAsia="ja-JP"/>
        </w:rPr>
        <w:t xml:space="preserve">" </w:t>
      </w:r>
      <w:r w:rsidRPr="00716DAF">
        <w:rPr>
          <w:szCs w:val="24"/>
        </w:rPr>
        <w:t>means the collection, sorting, transport and delivery of postal items at increased speed and reliability, and may also include other value-added elements in whatever form they take;</w:t>
      </w:r>
    </w:p>
    <w:p w14:paraId="163B5349" w14:textId="77777777" w:rsidR="00F55714" w:rsidRPr="00716DAF" w:rsidRDefault="00F55714" w:rsidP="0060390A">
      <w:pPr>
        <w:spacing w:before="240" w:after="240" w:line="240" w:lineRule="atLeast"/>
        <w:ind w:left="567" w:hanging="567"/>
        <w:rPr>
          <w:szCs w:val="24"/>
        </w:rPr>
      </w:pPr>
      <w:r w:rsidRPr="00716DAF">
        <w:rPr>
          <w:szCs w:val="24"/>
          <w:lang w:eastAsia="en-GB"/>
        </w:rPr>
        <w:t>(c)</w:t>
      </w:r>
      <w:r w:rsidRPr="00716DAF">
        <w:rPr>
          <w:szCs w:val="24"/>
          <w:lang w:eastAsia="en-GB"/>
        </w:rPr>
        <w:tab/>
      </w:r>
      <w:r w:rsidRPr="00716DAF">
        <w:rPr>
          <w:szCs w:val="24"/>
          <w:lang w:eastAsia="ja-JP"/>
        </w:rPr>
        <w:t>"</w:t>
      </w:r>
      <w:r w:rsidRPr="00716DAF">
        <w:rPr>
          <w:szCs w:val="24"/>
        </w:rPr>
        <w:t>express mail services</w:t>
      </w:r>
      <w:r w:rsidRPr="00716DAF">
        <w:rPr>
          <w:szCs w:val="24"/>
          <w:lang w:eastAsia="ja-JP"/>
        </w:rPr>
        <w:t>"</w:t>
      </w:r>
      <w:r w:rsidRPr="00716DAF">
        <w:rPr>
          <w:szCs w:val="24"/>
        </w:rPr>
        <w:t xml:space="preserve"> means international express delivery services supplied through the EMS Cooperative, which is the voluntary association of designated postal operators under the Universal Postal Union;</w:t>
      </w:r>
    </w:p>
    <w:p w14:paraId="249C95E1" w14:textId="77777777" w:rsidR="00F55714" w:rsidRPr="00716DAF" w:rsidRDefault="00F55714" w:rsidP="0060390A">
      <w:pPr>
        <w:spacing w:before="240" w:after="240" w:line="240" w:lineRule="atLeast"/>
        <w:ind w:left="567" w:hanging="567"/>
        <w:rPr>
          <w:szCs w:val="24"/>
          <w:lang w:eastAsia="en-GB"/>
        </w:rPr>
      </w:pPr>
      <w:r w:rsidRPr="00716DAF">
        <w:rPr>
          <w:szCs w:val="24"/>
          <w:lang w:eastAsia="en-GB"/>
        </w:rPr>
        <w:t>(d)</w:t>
      </w:r>
      <w:r w:rsidRPr="00716DAF">
        <w:rPr>
          <w:szCs w:val="24"/>
          <w:lang w:eastAsia="en-GB"/>
        </w:rPr>
        <w:tab/>
        <w:t xml:space="preserve">"licence" </w:t>
      </w:r>
      <w:r w:rsidRPr="00716DAF">
        <w:rPr>
          <w:szCs w:val="24"/>
        </w:rPr>
        <w:t>means</w:t>
      </w:r>
      <w:r w:rsidRPr="00716DAF">
        <w:rPr>
          <w:szCs w:val="24"/>
          <w:lang w:eastAsia="en-GB"/>
        </w:rPr>
        <w:t xml:space="preserve"> an authorisation that a regulatory authority of a Party may require a supplier to obtain in order to supply delivery services;</w:t>
      </w:r>
    </w:p>
    <w:p w14:paraId="62DCEA9E" w14:textId="77777777" w:rsidR="00F55714" w:rsidRPr="00716DAF" w:rsidRDefault="00F55714" w:rsidP="0060390A">
      <w:pPr>
        <w:spacing w:before="240" w:after="240" w:line="240" w:lineRule="atLeast"/>
        <w:ind w:left="567" w:hanging="567"/>
        <w:rPr>
          <w:szCs w:val="24"/>
        </w:rPr>
      </w:pPr>
      <w:r w:rsidRPr="00716DAF">
        <w:rPr>
          <w:szCs w:val="24"/>
          <w:lang w:eastAsia="en-GB"/>
        </w:rPr>
        <w:t>(e)</w:t>
      </w:r>
      <w:r w:rsidRPr="00716DAF">
        <w:rPr>
          <w:szCs w:val="24"/>
          <w:lang w:eastAsia="en-GB"/>
        </w:rPr>
        <w:tab/>
      </w:r>
      <w:r w:rsidRPr="00716DAF">
        <w:rPr>
          <w:szCs w:val="24"/>
          <w:lang w:eastAsia="ja-JP"/>
        </w:rPr>
        <w:t>"</w:t>
      </w:r>
      <w:r w:rsidRPr="00716DAF">
        <w:rPr>
          <w:szCs w:val="24"/>
        </w:rPr>
        <w:t>postal item</w:t>
      </w:r>
      <w:r w:rsidRPr="00716DAF">
        <w:rPr>
          <w:szCs w:val="24"/>
          <w:lang w:eastAsia="ja-JP"/>
        </w:rPr>
        <w:t xml:space="preserve">" </w:t>
      </w:r>
      <w:r w:rsidRPr="00716DAF">
        <w:rPr>
          <w:szCs w:val="24"/>
        </w:rPr>
        <w:t xml:space="preserve">means an item such as a letter, document, printed matter or parcel up to </w:t>
      </w:r>
      <w:r w:rsidRPr="00F10450">
        <w:rPr>
          <w:szCs w:val="24"/>
        </w:rPr>
        <w:t>31</w:t>
      </w:r>
      <w:r w:rsidRPr="00716DAF">
        <w:rPr>
          <w:szCs w:val="24"/>
        </w:rPr>
        <w:t>,</w:t>
      </w:r>
      <w:r w:rsidRPr="00F10450">
        <w:rPr>
          <w:szCs w:val="24"/>
        </w:rPr>
        <w:t>5</w:t>
      </w:r>
      <w:r w:rsidRPr="00716DAF">
        <w:rPr>
          <w:szCs w:val="24"/>
        </w:rPr>
        <w:t xml:space="preserve"> kg, addressed in the final form in which it is to be carried by any type of supplier of delivery services;</w:t>
      </w:r>
    </w:p>
    <w:p w14:paraId="5D6257A9" w14:textId="77777777" w:rsidR="00C8433E" w:rsidRDefault="00F55714" w:rsidP="0060390A">
      <w:pPr>
        <w:spacing w:before="240" w:after="240" w:line="240" w:lineRule="atLeast"/>
        <w:ind w:left="567" w:hanging="567"/>
        <w:rPr>
          <w:szCs w:val="24"/>
          <w:lang w:eastAsia="en-GB"/>
        </w:rPr>
      </w:pPr>
      <w:r w:rsidRPr="00716DAF">
        <w:rPr>
          <w:szCs w:val="24"/>
          <w:lang w:eastAsia="en-GB"/>
        </w:rPr>
        <w:t>(f)</w:t>
      </w:r>
      <w:r w:rsidRPr="00716DAF">
        <w:rPr>
          <w:szCs w:val="24"/>
          <w:lang w:eastAsia="en-GB"/>
        </w:rPr>
        <w:tab/>
        <w:t xml:space="preserve">"postal </w:t>
      </w:r>
      <w:r w:rsidRPr="00716DAF">
        <w:rPr>
          <w:szCs w:val="24"/>
        </w:rPr>
        <w:t>monopoly</w:t>
      </w:r>
      <w:r w:rsidRPr="00716DAF">
        <w:rPr>
          <w:szCs w:val="24"/>
          <w:lang w:eastAsia="en-GB"/>
        </w:rPr>
        <w:t>" means the exclusive right to supply specified delivery services within a Party's territory or a subdivision thereof pursuant to a legislative measure of a Party; and</w:t>
      </w:r>
    </w:p>
    <w:p w14:paraId="6D003F2C" w14:textId="5B7E6C8D" w:rsidR="0060390A" w:rsidRDefault="00F55714" w:rsidP="0060390A">
      <w:pPr>
        <w:spacing w:before="240" w:after="240" w:line="240" w:lineRule="atLeast"/>
        <w:ind w:left="567" w:hanging="567"/>
        <w:rPr>
          <w:szCs w:val="24"/>
          <w:lang w:eastAsia="en-GB"/>
        </w:rPr>
      </w:pPr>
      <w:r w:rsidRPr="00716DAF">
        <w:rPr>
          <w:szCs w:val="24"/>
          <w:lang w:eastAsia="en-GB"/>
        </w:rPr>
        <w:t>(g)</w:t>
      </w:r>
      <w:r w:rsidRPr="00716DAF">
        <w:rPr>
          <w:szCs w:val="24"/>
          <w:lang w:eastAsia="en-GB"/>
        </w:rPr>
        <w:tab/>
        <w:t xml:space="preserve">"universal </w:t>
      </w:r>
      <w:r w:rsidRPr="00716DAF">
        <w:rPr>
          <w:szCs w:val="24"/>
        </w:rPr>
        <w:t>service</w:t>
      </w:r>
      <w:r w:rsidRPr="00716DAF">
        <w:rPr>
          <w:szCs w:val="24"/>
          <w:lang w:eastAsia="en-GB"/>
        </w:rPr>
        <w:t>" means the permanent supply of a delivery service of specified quality at all points in the territory of a Party or a subdivision thereof, for all customers, at affordable prices pursuant to a measure of a Party.</w:t>
      </w:r>
    </w:p>
    <w:p w14:paraId="1C175735" w14:textId="77777777" w:rsidR="0060390A" w:rsidRDefault="0060390A">
      <w:pPr>
        <w:widowControl/>
        <w:spacing w:line="240" w:lineRule="auto"/>
        <w:rPr>
          <w:szCs w:val="24"/>
          <w:lang w:eastAsia="en-GB"/>
        </w:rPr>
      </w:pPr>
      <w:r>
        <w:rPr>
          <w:szCs w:val="24"/>
          <w:lang w:eastAsia="en-GB"/>
        </w:rPr>
        <w:br w:type="page"/>
      </w:r>
    </w:p>
    <w:p w14:paraId="03621AA7" w14:textId="05A8D266" w:rsidR="00F55714" w:rsidRPr="00716DAF" w:rsidRDefault="00F55714" w:rsidP="0060390A">
      <w:pPr>
        <w:pStyle w:val="Heading3"/>
        <w:spacing w:before="240" w:after="240" w:line="240" w:lineRule="atLeast"/>
      </w:pPr>
      <w:r w:rsidRPr="00716DAF">
        <w:lastRenderedPageBreak/>
        <w:t xml:space="preserve">ARTICLE </w:t>
      </w:r>
      <w:r w:rsidRPr="00F10450">
        <w:t>9</w:t>
      </w:r>
      <w:r w:rsidRPr="00716DAF">
        <w:t>.</w:t>
      </w:r>
      <w:r w:rsidRPr="00F10450">
        <w:t>46</w:t>
      </w:r>
      <w:r w:rsidR="00032851" w:rsidRPr="00032851">
        <w:t xml:space="preserve"> – </w:t>
      </w:r>
      <w:r w:rsidRPr="00716DAF">
        <w:t>Universal service</w:t>
      </w:r>
    </w:p>
    <w:p w14:paraId="0A8A70EA" w14:textId="77777777" w:rsidR="00F55714" w:rsidRPr="00716DAF" w:rsidRDefault="00F55714" w:rsidP="0060390A">
      <w:pPr>
        <w:spacing w:before="240" w:after="240" w:line="240" w:lineRule="atLeast"/>
        <w:rPr>
          <w:szCs w:val="24"/>
        </w:rPr>
      </w:pPr>
      <w:r w:rsidRPr="00F10450">
        <w:rPr>
          <w:szCs w:val="24"/>
        </w:rPr>
        <w:t>1</w:t>
      </w:r>
      <w:r w:rsidRPr="00716DAF">
        <w:rPr>
          <w:szCs w:val="24"/>
        </w:rPr>
        <w:t>.</w:t>
      </w:r>
      <w:r w:rsidRPr="00716DAF">
        <w:rPr>
          <w:szCs w:val="24"/>
        </w:rPr>
        <w:tab/>
        <w:t>Each Party has the right to define the universal service obligation it wishes to adopt or maintain, and to decide on the scope and implementation of that obligation. Any universal service obligation shall be administered in a transparent, non-discriminatory and neutral manner with regard to all suppliers subject to that obligation.</w:t>
      </w:r>
    </w:p>
    <w:p w14:paraId="1C895B04" w14:textId="77777777" w:rsidR="00F55714" w:rsidRPr="00716DAF" w:rsidRDefault="00F55714" w:rsidP="0060390A">
      <w:pPr>
        <w:spacing w:before="240" w:after="240" w:line="240" w:lineRule="atLeast"/>
        <w:rPr>
          <w:szCs w:val="24"/>
        </w:rPr>
      </w:pPr>
      <w:r w:rsidRPr="00F10450">
        <w:rPr>
          <w:szCs w:val="24"/>
        </w:rPr>
        <w:t>2</w:t>
      </w:r>
      <w:r w:rsidRPr="00716DAF">
        <w:rPr>
          <w:szCs w:val="24"/>
        </w:rPr>
        <w:t>.</w:t>
      </w:r>
      <w:r w:rsidRPr="00716DAF">
        <w:rPr>
          <w:szCs w:val="24"/>
        </w:rPr>
        <w:tab/>
        <w:t>If a Party requires inbound express mail services to be supplied on a universal service basis, it shall accord to other international express delivery services treatment no less favourable than that it accords to inbound express mail services supplied on a universal service basis.</w:t>
      </w:r>
    </w:p>
    <w:p w14:paraId="094294E6" w14:textId="500E2769" w:rsidR="00F55714" w:rsidRPr="00716DAF" w:rsidRDefault="00F55714" w:rsidP="0060390A">
      <w:pPr>
        <w:pStyle w:val="Heading3"/>
        <w:spacing w:before="240" w:after="240" w:line="240" w:lineRule="atLeast"/>
      </w:pPr>
      <w:r w:rsidRPr="00716DAF">
        <w:t xml:space="preserve">ARTICLE </w:t>
      </w:r>
      <w:r w:rsidRPr="00F10450">
        <w:t>9</w:t>
      </w:r>
      <w:r w:rsidRPr="00716DAF">
        <w:t>.</w:t>
      </w:r>
      <w:r w:rsidRPr="00F10450">
        <w:t>47</w:t>
      </w:r>
      <w:r w:rsidR="00032851" w:rsidRPr="00032851">
        <w:t xml:space="preserve"> – </w:t>
      </w:r>
      <w:r w:rsidRPr="00716DAF">
        <w:t>Prevention of market distortive practices</w:t>
      </w:r>
    </w:p>
    <w:p w14:paraId="52598BE2" w14:textId="77777777" w:rsidR="00F55714" w:rsidRPr="00716DAF" w:rsidRDefault="00F55714" w:rsidP="0060390A">
      <w:pPr>
        <w:spacing w:before="240" w:after="240" w:line="240" w:lineRule="atLeast"/>
        <w:rPr>
          <w:szCs w:val="24"/>
        </w:rPr>
      </w:pPr>
      <w:r w:rsidRPr="00716DAF">
        <w:rPr>
          <w:szCs w:val="24"/>
        </w:rPr>
        <w:t>Each Party shall ensure that suppliers of delivery services subject to a universal service obligation or postal monopolies do not engage in market distortive practices such as:</w:t>
      </w:r>
    </w:p>
    <w:p w14:paraId="6268F6EC" w14:textId="77777777" w:rsidR="00F55714" w:rsidRPr="00716DAF" w:rsidRDefault="00F55714" w:rsidP="0060390A">
      <w:pPr>
        <w:spacing w:before="240" w:after="240" w:line="240" w:lineRule="atLeast"/>
        <w:ind w:left="567" w:hanging="567"/>
        <w:rPr>
          <w:szCs w:val="24"/>
        </w:rPr>
      </w:pPr>
      <w:r w:rsidRPr="00716DAF">
        <w:rPr>
          <w:szCs w:val="24"/>
        </w:rPr>
        <w:t>(a)</w:t>
      </w:r>
      <w:r w:rsidRPr="00716DAF">
        <w:rPr>
          <w:szCs w:val="24"/>
        </w:rPr>
        <w:tab/>
        <w:t>using revenues derived from the supply of the delivery service subject to a universal service obligation</w:t>
      </w:r>
      <w:bookmarkStart w:id="0" w:name="_Hlk230950284"/>
      <w:r w:rsidRPr="00716DAF">
        <w:rPr>
          <w:szCs w:val="24"/>
        </w:rPr>
        <w:t xml:space="preserve">, </w:t>
      </w:r>
      <w:bookmarkEnd w:id="0"/>
      <w:r w:rsidRPr="00716DAF">
        <w:rPr>
          <w:szCs w:val="24"/>
        </w:rPr>
        <w:t>or from a postal monopoly, to cross-subsidise the supply of any delivery service which is not subject to such an obligation; or</w:t>
      </w:r>
    </w:p>
    <w:p w14:paraId="701A1719" w14:textId="77777777" w:rsidR="00F55714" w:rsidRPr="00716DAF" w:rsidRDefault="00F55714" w:rsidP="0060390A">
      <w:pPr>
        <w:spacing w:before="240" w:after="240" w:line="240" w:lineRule="atLeast"/>
        <w:ind w:left="567" w:hanging="567"/>
        <w:rPr>
          <w:szCs w:val="24"/>
        </w:rPr>
      </w:pPr>
      <w:r w:rsidRPr="00716DAF">
        <w:rPr>
          <w:szCs w:val="24"/>
        </w:rPr>
        <w:t>(b)</w:t>
      </w:r>
      <w:r w:rsidRPr="00716DAF">
        <w:rPr>
          <w:szCs w:val="24"/>
        </w:rPr>
        <w:tab/>
        <w:t>unjustifiably differentiating among customers in like situations with respect to tariffs or other terms and conditions for the supply of a delivery service subject to a universal service obligation or a postal monopoly.</w:t>
      </w:r>
    </w:p>
    <w:p w14:paraId="135F7EBA" w14:textId="2BCF2905" w:rsidR="00F55714" w:rsidRPr="00716DAF" w:rsidRDefault="00F55714" w:rsidP="0060390A">
      <w:pPr>
        <w:pStyle w:val="Heading3"/>
        <w:spacing w:before="240" w:after="240" w:line="240" w:lineRule="atLeast"/>
      </w:pPr>
      <w:r w:rsidRPr="00716DAF">
        <w:t xml:space="preserve">ARTICLE </w:t>
      </w:r>
      <w:r w:rsidRPr="00F10450">
        <w:t>9</w:t>
      </w:r>
      <w:r w:rsidRPr="00716DAF">
        <w:t>.</w:t>
      </w:r>
      <w:r w:rsidRPr="00F10450">
        <w:t>48</w:t>
      </w:r>
      <w:r w:rsidR="00032851" w:rsidRPr="00032851">
        <w:t xml:space="preserve"> – </w:t>
      </w:r>
      <w:r w:rsidRPr="00716DAF">
        <w:t>Licences</w:t>
      </w:r>
    </w:p>
    <w:p w14:paraId="3A808649" w14:textId="77777777" w:rsidR="00F55714" w:rsidRPr="00716DAF" w:rsidRDefault="00F55714" w:rsidP="0060390A">
      <w:pPr>
        <w:spacing w:before="240" w:after="240" w:line="240" w:lineRule="atLeast"/>
        <w:rPr>
          <w:szCs w:val="24"/>
        </w:rPr>
      </w:pPr>
      <w:r w:rsidRPr="00F10450">
        <w:rPr>
          <w:szCs w:val="24"/>
        </w:rPr>
        <w:t>1</w:t>
      </w:r>
      <w:r w:rsidRPr="00716DAF">
        <w:rPr>
          <w:szCs w:val="24"/>
        </w:rPr>
        <w:t>.</w:t>
      </w:r>
      <w:r w:rsidRPr="00716DAF">
        <w:rPr>
          <w:szCs w:val="24"/>
        </w:rPr>
        <w:tab/>
        <w:t>If a Party requires a supplier of a delivery service to obtain a licence to supply a delivery service, it shall make publicly available:</w:t>
      </w:r>
    </w:p>
    <w:p w14:paraId="7A695C91" w14:textId="77777777" w:rsidR="00C8433E" w:rsidRDefault="00F55714" w:rsidP="0060390A">
      <w:pPr>
        <w:spacing w:before="240" w:after="240" w:line="240" w:lineRule="atLeast"/>
        <w:ind w:left="567" w:hanging="567"/>
        <w:rPr>
          <w:szCs w:val="24"/>
        </w:rPr>
      </w:pPr>
      <w:r w:rsidRPr="00716DAF">
        <w:rPr>
          <w:szCs w:val="24"/>
        </w:rPr>
        <w:t>(a)</w:t>
      </w:r>
      <w:r w:rsidRPr="00716DAF">
        <w:rPr>
          <w:szCs w:val="24"/>
        </w:rPr>
        <w:tab/>
        <w:t>all the licensing requirements;</w:t>
      </w:r>
    </w:p>
    <w:p w14:paraId="1700627D" w14:textId="6A2C5A57" w:rsidR="00F55714" w:rsidRPr="00716DAF" w:rsidRDefault="00F55714" w:rsidP="0060390A">
      <w:pPr>
        <w:spacing w:before="240" w:after="240" w:line="240" w:lineRule="atLeast"/>
        <w:ind w:left="567" w:hanging="567"/>
        <w:rPr>
          <w:szCs w:val="24"/>
        </w:rPr>
      </w:pPr>
      <w:r w:rsidRPr="00716DAF">
        <w:rPr>
          <w:szCs w:val="24"/>
        </w:rPr>
        <w:t>(b)</w:t>
      </w:r>
      <w:r w:rsidRPr="00716DAF">
        <w:rPr>
          <w:szCs w:val="24"/>
        </w:rPr>
        <w:tab/>
        <w:t>the period of time normally required to reach a decision concerning an application for a licence; and</w:t>
      </w:r>
    </w:p>
    <w:p w14:paraId="14CB8731" w14:textId="77777777" w:rsidR="00F55714" w:rsidRPr="00716DAF" w:rsidRDefault="00F55714" w:rsidP="0060390A">
      <w:pPr>
        <w:spacing w:before="240" w:after="240" w:line="240" w:lineRule="atLeast"/>
        <w:ind w:left="567" w:hanging="567"/>
        <w:rPr>
          <w:szCs w:val="24"/>
        </w:rPr>
      </w:pPr>
      <w:r w:rsidRPr="00716DAF">
        <w:rPr>
          <w:szCs w:val="24"/>
        </w:rPr>
        <w:t>(c)</w:t>
      </w:r>
      <w:r w:rsidRPr="00716DAF">
        <w:rPr>
          <w:szCs w:val="24"/>
        </w:rPr>
        <w:tab/>
        <w:t>the terms and conditions of such licences.</w:t>
      </w:r>
    </w:p>
    <w:p w14:paraId="3D64D1D7" w14:textId="77777777" w:rsidR="00F55714" w:rsidRPr="00716DAF" w:rsidRDefault="00F55714" w:rsidP="0060390A">
      <w:pPr>
        <w:spacing w:before="240" w:after="240" w:line="240" w:lineRule="atLeast"/>
        <w:rPr>
          <w:szCs w:val="24"/>
        </w:rPr>
      </w:pPr>
      <w:r w:rsidRPr="00F10450">
        <w:rPr>
          <w:szCs w:val="24"/>
        </w:rPr>
        <w:t>2</w:t>
      </w:r>
      <w:r w:rsidRPr="00716DAF">
        <w:rPr>
          <w:szCs w:val="24"/>
        </w:rPr>
        <w:t>.</w:t>
      </w:r>
      <w:r w:rsidRPr="00716DAF">
        <w:rPr>
          <w:szCs w:val="24"/>
        </w:rPr>
        <w:tab/>
        <w:t>The procedures, obligations and requirements of a licence shall be transparent, non-discriminatory and based on objective criteria.</w:t>
      </w:r>
    </w:p>
    <w:p w14:paraId="3CE197B5" w14:textId="77777777" w:rsidR="00F55714" w:rsidRPr="00716DAF" w:rsidRDefault="00F55714" w:rsidP="0060390A">
      <w:pPr>
        <w:spacing w:before="240" w:after="240" w:line="240" w:lineRule="atLeast"/>
        <w:rPr>
          <w:szCs w:val="24"/>
        </w:rPr>
      </w:pPr>
      <w:r w:rsidRPr="00F10450">
        <w:rPr>
          <w:szCs w:val="24"/>
        </w:rPr>
        <w:t>3</w:t>
      </w:r>
      <w:r w:rsidRPr="00716DAF">
        <w:rPr>
          <w:szCs w:val="24"/>
        </w:rPr>
        <w:t>.</w:t>
      </w:r>
      <w:r w:rsidRPr="00716DAF">
        <w:rPr>
          <w:szCs w:val="24"/>
        </w:rPr>
        <w:tab/>
        <w:t>Each Party shall ensure, if a licence application is rejected by a Party's regulatory authority, that the regulatory authority informs the applicant of the reasons for the rejection in writing. Each Party shall establish an appeal procedure to an independent body, which is available to applicants whose licence application has been rejected. Such independent body may be a court.</w:t>
      </w:r>
    </w:p>
    <w:p w14:paraId="2EBB1283" w14:textId="658CE613" w:rsidR="00F55714" w:rsidRPr="00716DAF" w:rsidRDefault="00F55714" w:rsidP="0060390A">
      <w:pPr>
        <w:pStyle w:val="Heading3"/>
        <w:spacing w:before="240" w:after="240" w:line="240" w:lineRule="atLeast"/>
      </w:pPr>
      <w:r w:rsidRPr="00716DAF">
        <w:lastRenderedPageBreak/>
        <w:t xml:space="preserve">ARTICLE </w:t>
      </w:r>
      <w:r w:rsidRPr="00F10450">
        <w:t>9</w:t>
      </w:r>
      <w:r w:rsidRPr="00716DAF">
        <w:t>.</w:t>
      </w:r>
      <w:r w:rsidRPr="00F10450">
        <w:t>49</w:t>
      </w:r>
      <w:r w:rsidR="00901CAA" w:rsidRPr="00901CAA">
        <w:t xml:space="preserve"> – </w:t>
      </w:r>
      <w:r w:rsidRPr="00716DAF">
        <w:t>Independence of the regulatory authority</w:t>
      </w:r>
    </w:p>
    <w:p w14:paraId="26022F06" w14:textId="77777777" w:rsidR="00C8433E" w:rsidRDefault="00F55714" w:rsidP="0060390A">
      <w:pPr>
        <w:spacing w:before="240" w:after="240" w:line="240" w:lineRule="atLeast"/>
        <w:rPr>
          <w:szCs w:val="24"/>
        </w:rPr>
      </w:pPr>
      <w:r w:rsidRPr="00F10450">
        <w:rPr>
          <w:szCs w:val="24"/>
        </w:rPr>
        <w:t>1</w:t>
      </w:r>
      <w:r w:rsidRPr="00716DAF">
        <w:rPr>
          <w:szCs w:val="24"/>
        </w:rPr>
        <w:t>.</w:t>
      </w:r>
      <w:r w:rsidRPr="00716DAF">
        <w:rPr>
          <w:szCs w:val="24"/>
        </w:rPr>
        <w:tab/>
        <w:t>Each Party shall ensure that its regulatory authority is legally distinct and functionally independent from any supplier of delivery services.</w:t>
      </w:r>
    </w:p>
    <w:p w14:paraId="7D5B2AFA" w14:textId="77777777" w:rsidR="00C8433E" w:rsidRDefault="00F55714" w:rsidP="0060390A">
      <w:pPr>
        <w:spacing w:before="240" w:after="240" w:line="240" w:lineRule="atLeast"/>
        <w:rPr>
          <w:szCs w:val="24"/>
        </w:rPr>
      </w:pPr>
      <w:r w:rsidRPr="00F10450">
        <w:rPr>
          <w:szCs w:val="24"/>
        </w:rPr>
        <w:t>2</w:t>
      </w:r>
      <w:r w:rsidRPr="00716DAF">
        <w:rPr>
          <w:szCs w:val="24"/>
        </w:rPr>
        <w:t>.</w:t>
      </w:r>
      <w:r w:rsidRPr="00716DAF">
        <w:rPr>
          <w:szCs w:val="24"/>
        </w:rPr>
        <w:tab/>
        <w:t>If a Party owns or controls a supplier of delivery services, it shall ensure effective structural separation of its regulatory function from activities associated with ownership or control.</w:t>
      </w:r>
    </w:p>
    <w:p w14:paraId="1C76C8BA" w14:textId="77777777" w:rsidR="00DA5748" w:rsidRDefault="00F55714" w:rsidP="0060390A">
      <w:pPr>
        <w:spacing w:before="240" w:after="240" w:line="240" w:lineRule="atLeast"/>
        <w:rPr>
          <w:szCs w:val="24"/>
        </w:rPr>
      </w:pPr>
      <w:r w:rsidRPr="00F10450">
        <w:rPr>
          <w:szCs w:val="24"/>
        </w:rPr>
        <w:t>3</w:t>
      </w:r>
      <w:r w:rsidRPr="00716DAF">
        <w:rPr>
          <w:szCs w:val="24"/>
        </w:rPr>
        <w:t>.</w:t>
      </w:r>
      <w:r w:rsidRPr="00716DAF">
        <w:rPr>
          <w:szCs w:val="24"/>
        </w:rPr>
        <w:tab/>
        <w:t>Each Party shall ensure that the decisions and procedures that its regulatory authority or authorities adopt are timely, impartial, non-discriminatory and transparent with respect to all suppliers of delivery services in its territory.</w:t>
      </w:r>
    </w:p>
    <w:sectPr w:rsidR="00DA5748"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70CF3" w14:textId="77777777" w:rsidR="0027586E" w:rsidRDefault="0027586E">
      <w:r>
        <w:separator/>
      </w:r>
    </w:p>
  </w:endnote>
  <w:endnote w:type="continuationSeparator" w:id="0">
    <w:p w14:paraId="689D9C06" w14:textId="77777777" w:rsidR="0027586E" w:rsidRDefault="0027586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F9CB" w14:textId="7760F799" w:rsidR="002557A2" w:rsidRDefault="002557A2">
    <w:pPr>
      <w:pStyle w:val="Footer"/>
    </w:pPr>
    <w:r>
      <w:rPr>
        <w:noProof/>
      </w:rPr>
      <mc:AlternateContent>
        <mc:Choice Requires="wps">
          <w:drawing>
            <wp:anchor distT="0" distB="0" distL="0" distR="0" simplePos="0" relativeHeight="251658241" behindDoc="0" locked="0" layoutInCell="1" allowOverlap="1" wp14:anchorId="5E07A76F" wp14:editId="76AA9ACB">
              <wp:simplePos x="635" y="635"/>
              <wp:positionH relativeFrom="page">
                <wp:align>center</wp:align>
              </wp:positionH>
              <wp:positionV relativeFrom="page">
                <wp:align>bottom</wp:align>
              </wp:positionV>
              <wp:extent cx="622300" cy="469265"/>
              <wp:effectExtent l="0" t="0" r="6350" b="0"/>
              <wp:wrapNone/>
              <wp:docPr id="182874881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4C455C4" w14:textId="5B1B256E"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07A76F"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64C455C4" w14:textId="5B1B256E"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6820437"/>
      <w:docPartObj>
        <w:docPartGallery w:val="Page Numbers (Bottom of Page)"/>
        <w:docPartUnique/>
      </w:docPartObj>
    </w:sdtPr>
    <w:sdtEndPr>
      <w:rPr>
        <w:noProof/>
      </w:rPr>
    </w:sdtEndPr>
    <w:sdtContent>
      <w:p w14:paraId="72CF5C6F" w14:textId="4687A3C0" w:rsidR="0066139C" w:rsidRDefault="006613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E36CBD" w14:textId="77777777" w:rsidR="0066139C" w:rsidRDefault="006613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67809" w14:textId="5CE9F061" w:rsidR="002557A2" w:rsidRDefault="002557A2">
    <w:pPr>
      <w:pStyle w:val="Footer"/>
    </w:pPr>
    <w:r>
      <w:rPr>
        <w:noProof/>
      </w:rPr>
      <mc:AlternateContent>
        <mc:Choice Requires="wps">
          <w:drawing>
            <wp:anchor distT="0" distB="0" distL="0" distR="0" simplePos="0" relativeHeight="251658243" behindDoc="0" locked="0" layoutInCell="1" allowOverlap="1" wp14:anchorId="15B7A118" wp14:editId="47EC9E30">
              <wp:simplePos x="635" y="635"/>
              <wp:positionH relativeFrom="page">
                <wp:align>center</wp:align>
              </wp:positionH>
              <wp:positionV relativeFrom="page">
                <wp:align>bottom</wp:align>
              </wp:positionV>
              <wp:extent cx="622300" cy="469265"/>
              <wp:effectExtent l="0" t="0" r="6350" b="0"/>
              <wp:wrapNone/>
              <wp:docPr id="69985109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FE550E9" w14:textId="5B5DC007"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B7A118"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3FE550E9" w14:textId="5B5DC007"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B2C7D" w14:textId="77777777" w:rsidR="0027586E" w:rsidRDefault="0027586E">
      <w:pPr>
        <w:pStyle w:val="FootnoteText"/>
      </w:pPr>
      <w:r>
        <w:separator/>
      </w:r>
    </w:p>
  </w:footnote>
  <w:footnote w:type="continuationSeparator" w:id="0">
    <w:p w14:paraId="47A3ED76" w14:textId="77777777" w:rsidR="0027586E" w:rsidRDefault="0027586E">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44B8" w14:textId="5F758630" w:rsidR="002557A2" w:rsidRDefault="002557A2">
    <w:pPr>
      <w:pStyle w:val="Header"/>
    </w:pPr>
    <w:r>
      <w:rPr>
        <w:noProof/>
      </w:rPr>
      <mc:AlternateContent>
        <mc:Choice Requires="wps">
          <w:drawing>
            <wp:anchor distT="0" distB="0" distL="0" distR="0" simplePos="0" relativeHeight="251658240" behindDoc="0" locked="0" layoutInCell="1" allowOverlap="1" wp14:anchorId="3AA9DA3F" wp14:editId="2A87A8A9">
              <wp:simplePos x="635" y="635"/>
              <wp:positionH relativeFrom="page">
                <wp:align>center</wp:align>
              </wp:positionH>
              <wp:positionV relativeFrom="page">
                <wp:align>top</wp:align>
              </wp:positionV>
              <wp:extent cx="622300" cy="469265"/>
              <wp:effectExtent l="0" t="0" r="6350" b="6985"/>
              <wp:wrapNone/>
              <wp:docPr id="16797613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8EC2B34" w14:textId="27424D06"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A9DA3F"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48EC2B34" w14:textId="27424D06"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3E90" w14:textId="51C681C0" w:rsidR="002557A2" w:rsidRDefault="002557A2">
    <w:pPr>
      <w:pStyle w:val="Header"/>
    </w:pPr>
    <w:r>
      <w:rPr>
        <w:noProof/>
      </w:rPr>
      <mc:AlternateContent>
        <mc:Choice Requires="wps">
          <w:drawing>
            <wp:anchor distT="0" distB="0" distL="0" distR="0" simplePos="0" relativeHeight="251658242" behindDoc="0" locked="0" layoutInCell="1" allowOverlap="1" wp14:anchorId="476C9324" wp14:editId="246D609F">
              <wp:simplePos x="635" y="635"/>
              <wp:positionH relativeFrom="page">
                <wp:align>center</wp:align>
              </wp:positionH>
              <wp:positionV relativeFrom="page">
                <wp:align>top</wp:align>
              </wp:positionV>
              <wp:extent cx="622300" cy="469265"/>
              <wp:effectExtent l="0" t="0" r="6350" b="6985"/>
              <wp:wrapNone/>
              <wp:docPr id="103090007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1D0EF96" w14:textId="6784010A"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6C932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1D0EF96" w14:textId="6784010A" w:rsidR="002557A2" w:rsidRPr="002557A2" w:rsidRDefault="002557A2" w:rsidP="002557A2">
                    <w:pPr>
                      <w:rPr>
                        <w:rFonts w:ascii="Aptos" w:eastAsia="Aptos" w:hAnsi="Aptos" w:cs="Aptos"/>
                        <w:noProof/>
                        <w:color w:val="FF0000"/>
                        <w:szCs w:val="24"/>
                      </w:rPr>
                    </w:pPr>
                    <w:r w:rsidRPr="002557A2">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2851"/>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57A2"/>
    <w:rsid w:val="0025703C"/>
    <w:rsid w:val="00263831"/>
    <w:rsid w:val="0027586E"/>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13CC"/>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97E87"/>
    <w:rsid w:val="005A4E7C"/>
    <w:rsid w:val="005C1DE3"/>
    <w:rsid w:val="005C4936"/>
    <w:rsid w:val="005C5857"/>
    <w:rsid w:val="005D0AD8"/>
    <w:rsid w:val="005D11D1"/>
    <w:rsid w:val="005D3C88"/>
    <w:rsid w:val="005F45C3"/>
    <w:rsid w:val="005F4C43"/>
    <w:rsid w:val="005F647C"/>
    <w:rsid w:val="005F793E"/>
    <w:rsid w:val="0060390A"/>
    <w:rsid w:val="00604699"/>
    <w:rsid w:val="006058A4"/>
    <w:rsid w:val="0061261D"/>
    <w:rsid w:val="00615C14"/>
    <w:rsid w:val="006164E1"/>
    <w:rsid w:val="00621888"/>
    <w:rsid w:val="00624C6D"/>
    <w:rsid w:val="00627335"/>
    <w:rsid w:val="0065291B"/>
    <w:rsid w:val="006562F0"/>
    <w:rsid w:val="00657C40"/>
    <w:rsid w:val="006609FB"/>
    <w:rsid w:val="0066139C"/>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1CAA"/>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C0154"/>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D6073"/>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752A9"/>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032851"/>
    <w:pPr>
      <w:jc w:val="center"/>
      <w:outlineLvl w:val="0"/>
    </w:pPr>
    <w:rPr>
      <w:szCs w:val="24"/>
    </w:rPr>
  </w:style>
  <w:style w:type="paragraph" w:styleId="Heading2">
    <w:name w:val="heading 2"/>
    <w:basedOn w:val="Normal"/>
    <w:next w:val="Normal"/>
    <w:link w:val="Heading2Char"/>
    <w:uiPriority w:val="9"/>
    <w:qFormat/>
    <w:rsid w:val="00032851"/>
    <w:pPr>
      <w:jc w:val="center"/>
      <w:outlineLvl w:val="1"/>
    </w:pPr>
    <w:rPr>
      <w:szCs w:val="24"/>
    </w:rPr>
  </w:style>
  <w:style w:type="paragraph" w:styleId="Heading3">
    <w:name w:val="heading 3"/>
    <w:basedOn w:val="Normal"/>
    <w:next w:val="Normal"/>
    <w:link w:val="Heading3Char"/>
    <w:uiPriority w:val="9"/>
    <w:qFormat/>
    <w:rsid w:val="00032851"/>
    <w:pPr>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032851"/>
    <w:rPr>
      <w:sz w:val="24"/>
      <w:szCs w:val="24"/>
      <w:lang w:eastAsia="fr-BE"/>
    </w:rPr>
  </w:style>
  <w:style w:type="character" w:customStyle="1" w:styleId="Heading2Char">
    <w:name w:val="Heading 2 Char"/>
    <w:basedOn w:val="DefaultParagraphFont"/>
    <w:link w:val="Heading2"/>
    <w:uiPriority w:val="9"/>
    <w:rsid w:val="00032851"/>
    <w:rPr>
      <w:sz w:val="24"/>
      <w:szCs w:val="24"/>
      <w:lang w:eastAsia="fr-BE"/>
    </w:rPr>
  </w:style>
  <w:style w:type="character" w:customStyle="1" w:styleId="Heading3Char">
    <w:name w:val="Heading 3 Char"/>
    <w:basedOn w:val="DefaultParagraphFont"/>
    <w:link w:val="Heading3"/>
    <w:uiPriority w:val="9"/>
    <w:rsid w:val="00032851"/>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41B006-023A-4EBD-9077-653483A934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E5F576-8307-4595-B8A9-4E53E326F9D9}">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263D628C-EEBA-4C2A-83FF-C72B21E34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716</Words>
  <Characters>3975</Characters>
  <Application>Microsoft Office Word</Application>
  <DocSecurity>0</DocSecurity>
  <Lines>77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E Subsection 3 Delivery Services</dc:title>
  <dc:subject/>
  <dc:creator/>
  <cp:keywords/>
  <cp:lastModifiedBy/>
  <cp:revision>1</cp:revision>
  <dcterms:created xsi:type="dcterms:W3CDTF">2026-10-02T06:25:00Z</dcterms:created>
  <dcterms:modified xsi:type="dcterms:W3CDTF">2026-10-07T23:57:00Z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