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816D4" w14:textId="6DF64ADA" w:rsidR="00F55714" w:rsidRPr="00A41E6D" w:rsidRDefault="00F55714" w:rsidP="00667107">
      <w:pPr>
        <w:pStyle w:val="Heading1"/>
        <w:spacing w:before="240" w:after="240" w:line="240" w:lineRule="atLeast"/>
      </w:pPr>
      <w:r w:rsidRPr="00A41E6D">
        <w:t>CHAPTER 9</w:t>
      </w:r>
      <w:r w:rsidR="00A41E6D" w:rsidRPr="00A41E6D">
        <w:t xml:space="preserve"> – </w:t>
      </w:r>
      <w:r w:rsidRPr="00A41E6D">
        <w:t>INVESTMENT LIBERALISATION AND TRADE IN SERVICES</w:t>
      </w:r>
    </w:p>
    <w:p w14:paraId="7FF6CB8B" w14:textId="0871C105" w:rsidR="00F55714" w:rsidRPr="00A41E6D" w:rsidRDefault="00F55714" w:rsidP="00667107">
      <w:pPr>
        <w:pStyle w:val="Heading2"/>
        <w:spacing w:before="240" w:after="240" w:line="240" w:lineRule="atLeast"/>
      </w:pPr>
      <w:r w:rsidRPr="00A41E6D">
        <w:t>SECTION A</w:t>
      </w:r>
      <w:r w:rsidR="00A41E6D" w:rsidRPr="00A41E6D">
        <w:t xml:space="preserve"> – </w:t>
      </w:r>
      <w:r w:rsidRPr="00A41E6D">
        <w:t>GENERAL PROVISIONS</w:t>
      </w:r>
    </w:p>
    <w:p w14:paraId="2429CA9F" w14:textId="0D3AC325" w:rsidR="00F55714" w:rsidRPr="00A41E6D" w:rsidRDefault="00F55714" w:rsidP="00667107">
      <w:pPr>
        <w:pStyle w:val="Heading3"/>
        <w:spacing w:before="240" w:after="240" w:line="240" w:lineRule="atLeast"/>
      </w:pPr>
      <w:r w:rsidRPr="00A41E6D">
        <w:t>ARTICLE 9.1</w:t>
      </w:r>
      <w:r w:rsidR="00A41E6D" w:rsidRPr="00A41E6D">
        <w:t xml:space="preserve"> – </w:t>
      </w:r>
      <w:r w:rsidRPr="00A41E6D">
        <w:t>Scope</w:t>
      </w:r>
    </w:p>
    <w:p w14:paraId="2BB4A767" w14:textId="77777777" w:rsidR="00DA5748" w:rsidRDefault="00F55714" w:rsidP="00667107">
      <w:pPr>
        <w:spacing w:before="240" w:after="240" w:line="240" w:lineRule="atLeast"/>
        <w:rPr>
          <w:szCs w:val="24"/>
          <w:lang w:val="en-AU" w:eastAsia="en-AU"/>
        </w:rPr>
      </w:pPr>
      <w:r w:rsidRPr="00F10450">
        <w:rPr>
          <w:szCs w:val="24"/>
          <w:lang w:eastAsia="en-AU"/>
        </w:rPr>
        <w:t>1</w:t>
      </w:r>
      <w:r w:rsidRPr="00716DAF">
        <w:rPr>
          <w:szCs w:val="24"/>
          <w:lang w:eastAsia="en-AU"/>
        </w:rPr>
        <w:t>.</w:t>
      </w:r>
      <w:r w:rsidRPr="00716DAF">
        <w:rPr>
          <w:szCs w:val="24"/>
          <w:lang w:eastAsia="en-AU"/>
        </w:rPr>
        <w:tab/>
        <w:t xml:space="preserve">This Chapter applies to measures of a Party affecting trade in services, the establishment or operation to perform economic activities by investors, covered enterprises, and for performance requirements any enterprise in the territory of the Party adopting the measure, </w:t>
      </w:r>
      <w:r w:rsidRPr="00716DAF">
        <w:rPr>
          <w:szCs w:val="24"/>
          <w:lang w:val="en-AU" w:eastAsia="en-GB"/>
        </w:rPr>
        <w:t xml:space="preserve">or </w:t>
      </w:r>
      <w:r w:rsidRPr="00716DAF">
        <w:rPr>
          <w:szCs w:val="24"/>
          <w:lang w:val="en-AU" w:eastAsia="en-AU"/>
        </w:rPr>
        <w:t>the temporary entry of a natural person for business purposes.</w:t>
      </w:r>
    </w:p>
    <w:p w14:paraId="0FA59990" w14:textId="12E4DB63" w:rsidR="00C8433E" w:rsidRDefault="00F55714" w:rsidP="00667107">
      <w:pPr>
        <w:spacing w:before="240" w:after="240" w:line="240" w:lineRule="atLeast"/>
        <w:rPr>
          <w:szCs w:val="24"/>
          <w:lang w:eastAsia="en-AU"/>
        </w:rPr>
      </w:pPr>
      <w:r w:rsidRPr="00F10450">
        <w:rPr>
          <w:szCs w:val="24"/>
          <w:lang w:eastAsia="en-AU"/>
        </w:rPr>
        <w:t>2</w:t>
      </w:r>
      <w:r w:rsidRPr="00716DAF">
        <w:rPr>
          <w:szCs w:val="24"/>
          <w:lang w:eastAsia="en-AU"/>
        </w:rPr>
        <w:t>.</w:t>
      </w:r>
      <w:r w:rsidR="00190CFE">
        <w:rPr>
          <w:szCs w:val="24"/>
          <w:lang w:eastAsia="en-AU"/>
        </w:rPr>
        <w:tab/>
      </w:r>
      <w:r w:rsidRPr="00716DAF">
        <w:rPr>
          <w:szCs w:val="24"/>
          <w:lang w:eastAsia="en-AU"/>
        </w:rPr>
        <w:t>The Parties reaffirm their right to regulate within their territories in pursuit of legitimate public policy objectives, such as the protection of health, social services, public education, safety, the environment, including climate change, public morals, social or consumer protection, animal welfare, privacy and data protection, security of energy supply, the promotion and protection of cultural diversity and, in the case of Australia, the promotion and protection of the rights and interests of Australian First Nations peoples.</w:t>
      </w:r>
    </w:p>
    <w:p w14:paraId="7D17A007" w14:textId="4143A19D" w:rsidR="00F55714" w:rsidRPr="00716DAF" w:rsidRDefault="00F55714" w:rsidP="00667107">
      <w:pPr>
        <w:spacing w:before="240" w:after="240" w:line="240" w:lineRule="atLeast"/>
        <w:rPr>
          <w:szCs w:val="24"/>
          <w:lang w:eastAsia="en-AU"/>
        </w:rPr>
      </w:pPr>
      <w:r w:rsidRPr="00F10450">
        <w:rPr>
          <w:szCs w:val="24"/>
          <w:lang w:eastAsia="en-AU"/>
        </w:rPr>
        <w:t>3</w:t>
      </w:r>
      <w:r w:rsidRPr="00716DAF">
        <w:rPr>
          <w:szCs w:val="24"/>
          <w:lang w:eastAsia="en-AU"/>
        </w:rPr>
        <w:t>.</w:t>
      </w:r>
      <w:r w:rsidRPr="00716DAF">
        <w:rPr>
          <w:szCs w:val="24"/>
          <w:lang w:eastAsia="en-AU"/>
        </w:rPr>
        <w:tab/>
        <w:t>This Chapter does not apply to:</w:t>
      </w:r>
    </w:p>
    <w:p w14:paraId="0BCA0362" w14:textId="77777777" w:rsidR="00F55714" w:rsidRPr="00716DAF" w:rsidRDefault="00F55714" w:rsidP="00667107">
      <w:pPr>
        <w:spacing w:before="240" w:after="240" w:line="240" w:lineRule="atLeast"/>
        <w:ind w:left="567" w:hanging="567"/>
        <w:rPr>
          <w:szCs w:val="24"/>
          <w:lang w:eastAsia="en-AU"/>
        </w:rPr>
      </w:pPr>
      <w:r w:rsidRPr="00716DAF">
        <w:rPr>
          <w:szCs w:val="24"/>
          <w:lang w:eastAsia="en-AU"/>
        </w:rPr>
        <w:t>(a)</w:t>
      </w:r>
      <w:r w:rsidRPr="00716DAF">
        <w:rPr>
          <w:szCs w:val="24"/>
          <w:lang w:eastAsia="en-AU"/>
        </w:rPr>
        <w:tab/>
        <w:t>air services or related services in support of air services, other than:</w:t>
      </w:r>
    </w:p>
    <w:p w14:paraId="257FDA59" w14:textId="77777777" w:rsidR="00F55714" w:rsidRPr="00716DAF" w:rsidRDefault="00F55714" w:rsidP="00667107">
      <w:pPr>
        <w:spacing w:before="240" w:after="240" w:line="240" w:lineRule="atLeast"/>
        <w:ind w:left="1134" w:hanging="567"/>
        <w:rPr>
          <w:szCs w:val="24"/>
          <w:lang w:eastAsia="en-AU"/>
        </w:rPr>
      </w:pPr>
      <w:r w:rsidRPr="00716DAF">
        <w:rPr>
          <w:szCs w:val="24"/>
          <w:lang w:eastAsia="en-AU"/>
        </w:rPr>
        <w:t>(</w:t>
      </w:r>
      <w:proofErr w:type="spellStart"/>
      <w:r w:rsidRPr="00716DAF">
        <w:rPr>
          <w:szCs w:val="24"/>
          <w:lang w:eastAsia="en-AU"/>
        </w:rPr>
        <w:t>i</w:t>
      </w:r>
      <w:proofErr w:type="spellEnd"/>
      <w:r w:rsidRPr="00716DAF">
        <w:rPr>
          <w:szCs w:val="24"/>
          <w:lang w:eastAsia="en-AU"/>
        </w:rPr>
        <w:t>)</w:t>
      </w:r>
      <w:r w:rsidRPr="00716DAF">
        <w:rPr>
          <w:szCs w:val="24"/>
          <w:lang w:eastAsia="en-AU"/>
        </w:rPr>
        <w:tab/>
        <w:t xml:space="preserve">aircraft </w:t>
      </w:r>
      <w:r w:rsidRPr="00716DAF">
        <w:rPr>
          <w:szCs w:val="24"/>
        </w:rPr>
        <w:t>repair</w:t>
      </w:r>
      <w:r w:rsidRPr="00716DAF">
        <w:rPr>
          <w:szCs w:val="24"/>
          <w:lang w:eastAsia="en-AU"/>
        </w:rPr>
        <w:t xml:space="preserve"> and maintenance;</w:t>
      </w:r>
    </w:p>
    <w:p w14:paraId="41C0C4EC" w14:textId="77777777" w:rsidR="00C8433E" w:rsidRDefault="00F55714" w:rsidP="00667107">
      <w:pPr>
        <w:spacing w:before="240" w:after="240" w:line="240" w:lineRule="atLeast"/>
        <w:ind w:left="1134" w:hanging="567"/>
        <w:rPr>
          <w:szCs w:val="24"/>
          <w:lang w:eastAsia="en-AU"/>
        </w:rPr>
      </w:pPr>
      <w:r w:rsidRPr="00716DAF">
        <w:rPr>
          <w:szCs w:val="24"/>
          <w:lang w:eastAsia="en-AU"/>
        </w:rPr>
        <w:t>(ii)</w:t>
      </w:r>
      <w:r w:rsidRPr="00716DAF">
        <w:rPr>
          <w:szCs w:val="24"/>
          <w:lang w:eastAsia="en-AU"/>
        </w:rPr>
        <w:tab/>
        <w:t xml:space="preserve">the following services provided using a manned aircraft: aerial </w:t>
      </w:r>
      <w:proofErr w:type="gramStart"/>
      <w:r w:rsidRPr="00716DAF">
        <w:rPr>
          <w:szCs w:val="24"/>
          <w:lang w:eastAsia="en-AU"/>
        </w:rPr>
        <w:t>fire-fighting</w:t>
      </w:r>
      <w:proofErr w:type="gramEnd"/>
      <w:r w:rsidRPr="00716DAF">
        <w:rPr>
          <w:szCs w:val="24"/>
          <w:lang w:eastAsia="en-AU"/>
        </w:rPr>
        <w:t>, flight training, spraying, surveying, mapping, photography, and other airborne agricultural, industrial and inspection services;</w:t>
      </w:r>
      <w:r w:rsidRPr="00716DAF">
        <w:rPr>
          <w:rStyle w:val="FootnoteReference"/>
          <w:szCs w:val="24"/>
          <w:lang w:eastAsia="en-AU"/>
        </w:rPr>
        <w:footnoteReference w:id="1"/>
      </w:r>
    </w:p>
    <w:p w14:paraId="50A25ACA" w14:textId="77777777" w:rsidR="00C8433E" w:rsidRDefault="00F55714" w:rsidP="00667107">
      <w:pPr>
        <w:spacing w:before="240" w:after="240" w:line="240" w:lineRule="atLeast"/>
        <w:ind w:left="1134" w:hanging="567"/>
        <w:rPr>
          <w:szCs w:val="24"/>
          <w:lang w:eastAsia="en-AU"/>
        </w:rPr>
      </w:pPr>
      <w:r w:rsidRPr="00716DAF">
        <w:rPr>
          <w:szCs w:val="24"/>
          <w:lang w:eastAsia="en-AU"/>
        </w:rPr>
        <w:t>(iii)</w:t>
      </w:r>
      <w:r w:rsidRPr="00716DAF">
        <w:rPr>
          <w:szCs w:val="24"/>
          <w:lang w:eastAsia="en-AU"/>
        </w:rPr>
        <w:tab/>
        <w:t>computer reservation system services;</w:t>
      </w:r>
    </w:p>
    <w:p w14:paraId="33AB9937" w14:textId="77777777" w:rsidR="00C8433E" w:rsidRDefault="00F55714" w:rsidP="00667107">
      <w:pPr>
        <w:spacing w:before="240" w:after="240" w:line="240" w:lineRule="atLeast"/>
        <w:ind w:left="1134" w:hanging="567"/>
        <w:rPr>
          <w:szCs w:val="24"/>
          <w:lang w:eastAsia="en-AU"/>
        </w:rPr>
      </w:pPr>
      <w:r w:rsidRPr="00716DAF">
        <w:rPr>
          <w:szCs w:val="24"/>
          <w:lang w:eastAsia="en-AU"/>
        </w:rPr>
        <w:t>(iv)</w:t>
      </w:r>
      <w:r w:rsidRPr="00716DAF">
        <w:rPr>
          <w:szCs w:val="24"/>
          <w:lang w:eastAsia="en-AU"/>
        </w:rPr>
        <w:tab/>
        <w:t>ground handling services; and</w:t>
      </w:r>
    </w:p>
    <w:p w14:paraId="367A3E65" w14:textId="521B616A" w:rsidR="00F55714" w:rsidRPr="00716DAF" w:rsidRDefault="00F55714" w:rsidP="00667107">
      <w:pPr>
        <w:spacing w:before="240" w:after="240" w:line="240" w:lineRule="atLeast"/>
        <w:ind w:left="1134" w:hanging="567"/>
        <w:rPr>
          <w:szCs w:val="24"/>
          <w:lang w:eastAsia="en-AU"/>
        </w:rPr>
      </w:pPr>
      <w:r w:rsidRPr="00716DAF">
        <w:rPr>
          <w:szCs w:val="24"/>
          <w:lang w:eastAsia="en-AU"/>
        </w:rPr>
        <w:t>(v)</w:t>
      </w:r>
      <w:r w:rsidRPr="00716DAF">
        <w:rPr>
          <w:szCs w:val="24"/>
          <w:lang w:eastAsia="en-AU"/>
        </w:rPr>
        <w:tab/>
        <w:t>the selling and marketing of air transport services</w:t>
      </w:r>
      <w:r w:rsidRPr="00716DAF">
        <w:rPr>
          <w:szCs w:val="24"/>
          <w:lang w:val="en-AU" w:eastAsia="en-GB"/>
        </w:rPr>
        <w:t>;</w:t>
      </w:r>
    </w:p>
    <w:p w14:paraId="5FEAF5D0" w14:textId="7F75045C" w:rsidR="00F55714" w:rsidRPr="00716DAF" w:rsidRDefault="00F55714" w:rsidP="00667107">
      <w:pPr>
        <w:spacing w:before="240" w:after="240" w:line="240" w:lineRule="atLeast"/>
        <w:ind w:left="567" w:hanging="567"/>
        <w:rPr>
          <w:szCs w:val="24"/>
          <w:lang w:eastAsia="en-AU"/>
        </w:rPr>
      </w:pPr>
      <w:r w:rsidRPr="00716DAF">
        <w:rPr>
          <w:szCs w:val="24"/>
          <w:lang w:eastAsia="en-AU"/>
        </w:rPr>
        <w:t>(b)</w:t>
      </w:r>
      <w:r w:rsidRPr="00716DAF">
        <w:rPr>
          <w:szCs w:val="24"/>
          <w:lang w:eastAsia="en-AU"/>
        </w:rPr>
        <w:tab/>
      </w:r>
      <w:r w:rsidRPr="00716DAF">
        <w:rPr>
          <w:szCs w:val="24"/>
        </w:rPr>
        <w:t>audio</w:t>
      </w:r>
      <w:r w:rsidRPr="00716DAF">
        <w:rPr>
          <w:szCs w:val="24"/>
          <w:lang w:eastAsia="en-AU"/>
        </w:rPr>
        <w:t>-visual services;</w:t>
      </w:r>
    </w:p>
    <w:p w14:paraId="18F35863" w14:textId="546CA492" w:rsidR="00F55714" w:rsidRPr="00716DAF" w:rsidRDefault="00F55714" w:rsidP="00667107">
      <w:pPr>
        <w:spacing w:before="240" w:after="240" w:line="240" w:lineRule="atLeast"/>
        <w:ind w:left="567" w:hanging="567"/>
        <w:rPr>
          <w:szCs w:val="24"/>
          <w:lang w:eastAsia="en-AU"/>
        </w:rPr>
      </w:pPr>
      <w:r w:rsidRPr="00716DAF">
        <w:rPr>
          <w:szCs w:val="24"/>
          <w:lang w:eastAsia="en-AU"/>
        </w:rPr>
        <w:t>(c)</w:t>
      </w:r>
      <w:r w:rsidRPr="00716DAF">
        <w:rPr>
          <w:szCs w:val="24"/>
          <w:lang w:eastAsia="en-AU"/>
        </w:rPr>
        <w:tab/>
      </w:r>
      <w:r w:rsidRPr="00716DAF">
        <w:rPr>
          <w:szCs w:val="24"/>
        </w:rPr>
        <w:t>national</w:t>
      </w:r>
      <w:r w:rsidRPr="00716DAF">
        <w:rPr>
          <w:szCs w:val="24"/>
          <w:lang w:eastAsia="en-AU"/>
        </w:rPr>
        <w:t xml:space="preserve"> maritime cabotage;</w:t>
      </w:r>
      <w:r w:rsidRPr="00716DAF">
        <w:rPr>
          <w:rStyle w:val="FootnoteReference"/>
          <w:szCs w:val="24"/>
          <w:lang w:eastAsia="en-AU"/>
        </w:rPr>
        <w:footnoteReference w:id="2"/>
      </w:r>
    </w:p>
    <w:p w14:paraId="74A45961" w14:textId="7C77667B" w:rsidR="00F55714" w:rsidRPr="00716DAF" w:rsidRDefault="00F55714" w:rsidP="00667107">
      <w:pPr>
        <w:spacing w:before="240" w:after="240" w:line="240" w:lineRule="atLeast"/>
        <w:ind w:left="567" w:hanging="567"/>
        <w:rPr>
          <w:szCs w:val="24"/>
          <w:lang w:eastAsia="en-AU"/>
        </w:rPr>
      </w:pPr>
      <w:r w:rsidRPr="00716DAF">
        <w:rPr>
          <w:szCs w:val="24"/>
          <w:lang w:eastAsia="en-AU"/>
        </w:rPr>
        <w:lastRenderedPageBreak/>
        <w:t>(d)</w:t>
      </w:r>
      <w:r w:rsidRPr="00716DAF">
        <w:rPr>
          <w:szCs w:val="24"/>
          <w:lang w:eastAsia="en-AU"/>
        </w:rPr>
        <w:tab/>
      </w:r>
      <w:r w:rsidRPr="00716DAF">
        <w:rPr>
          <w:szCs w:val="24"/>
        </w:rPr>
        <w:t>government</w:t>
      </w:r>
      <w:r w:rsidRPr="00716DAF">
        <w:rPr>
          <w:szCs w:val="24"/>
          <w:lang w:eastAsia="en-AU"/>
        </w:rPr>
        <w:t xml:space="preserve"> procurement;</w:t>
      </w:r>
    </w:p>
    <w:p w14:paraId="5B1113EF" w14:textId="77777777" w:rsidR="00F55714" w:rsidRPr="00716DAF" w:rsidRDefault="00F55714" w:rsidP="00667107">
      <w:pPr>
        <w:spacing w:before="240" w:after="240" w:line="240" w:lineRule="atLeast"/>
        <w:ind w:left="567" w:hanging="567"/>
        <w:rPr>
          <w:szCs w:val="24"/>
          <w:lang w:eastAsia="en-AU"/>
        </w:rPr>
      </w:pPr>
      <w:r w:rsidRPr="00716DAF">
        <w:rPr>
          <w:szCs w:val="24"/>
          <w:lang w:eastAsia="en-AU"/>
        </w:rPr>
        <w:t>(e)</w:t>
      </w:r>
      <w:r w:rsidRPr="00716DAF">
        <w:rPr>
          <w:szCs w:val="24"/>
          <w:lang w:eastAsia="en-AU"/>
        </w:rPr>
        <w:tab/>
      </w:r>
      <w:r w:rsidRPr="00716DAF">
        <w:rPr>
          <w:szCs w:val="24"/>
        </w:rPr>
        <w:t>activities</w:t>
      </w:r>
      <w:r w:rsidRPr="00716DAF">
        <w:rPr>
          <w:szCs w:val="24"/>
          <w:lang w:eastAsia="en-AU"/>
        </w:rPr>
        <w:t xml:space="preserve"> performed in the exercise of governmental authority; and</w:t>
      </w:r>
    </w:p>
    <w:p w14:paraId="7EA70B1B" w14:textId="7B4142F5" w:rsidR="00F55714" w:rsidRPr="00716DAF" w:rsidRDefault="00F55714" w:rsidP="00667107">
      <w:pPr>
        <w:spacing w:before="240" w:after="240" w:line="240" w:lineRule="atLeast"/>
        <w:ind w:left="567" w:hanging="567"/>
        <w:rPr>
          <w:szCs w:val="24"/>
          <w:lang w:eastAsia="en-AU"/>
        </w:rPr>
      </w:pPr>
      <w:r w:rsidRPr="00716DAF">
        <w:rPr>
          <w:szCs w:val="24"/>
          <w:lang w:eastAsia="en-AU"/>
        </w:rPr>
        <w:t>(f)</w:t>
      </w:r>
      <w:r w:rsidRPr="00716DAF">
        <w:rPr>
          <w:szCs w:val="24"/>
          <w:lang w:eastAsia="en-AU"/>
        </w:rPr>
        <w:tab/>
      </w:r>
      <w:r w:rsidRPr="00716DAF">
        <w:rPr>
          <w:szCs w:val="24"/>
        </w:rPr>
        <w:t>except</w:t>
      </w:r>
      <w:r w:rsidRPr="00716DAF">
        <w:rPr>
          <w:szCs w:val="24"/>
          <w:lang w:eastAsia="en-AU"/>
        </w:rPr>
        <w:t xml:space="preserve"> for Article </w:t>
      </w:r>
      <w:r w:rsidRPr="00F10450">
        <w:rPr>
          <w:szCs w:val="24"/>
          <w:lang w:eastAsia="en-AU"/>
        </w:rPr>
        <w:t>9</w:t>
      </w:r>
      <w:r w:rsidRPr="00716DAF">
        <w:rPr>
          <w:szCs w:val="24"/>
          <w:lang w:eastAsia="en-AU"/>
        </w:rPr>
        <w:t>.</w:t>
      </w:r>
      <w:r w:rsidRPr="00F10450">
        <w:rPr>
          <w:szCs w:val="24"/>
          <w:lang w:eastAsia="en-AU"/>
        </w:rPr>
        <w:t>9</w:t>
      </w:r>
      <w:r w:rsidRPr="00716DAF">
        <w:rPr>
          <w:szCs w:val="24"/>
          <w:lang w:eastAsia="en-AU"/>
        </w:rPr>
        <w:t xml:space="preserve"> (Performance requirements), subsidies or grants provided by a Party, including government-supported loans, guarantees, and insurance.</w:t>
      </w:r>
    </w:p>
    <w:p w14:paraId="70DD28CE" w14:textId="77777777" w:rsidR="00F55714" w:rsidRPr="00716DAF" w:rsidRDefault="00F55714" w:rsidP="00667107">
      <w:pPr>
        <w:spacing w:before="240" w:after="240" w:line="240" w:lineRule="atLeast"/>
        <w:rPr>
          <w:szCs w:val="24"/>
          <w:lang w:eastAsia="en-AU"/>
        </w:rPr>
      </w:pPr>
      <w:r w:rsidRPr="00F10450">
        <w:rPr>
          <w:szCs w:val="24"/>
          <w:lang w:eastAsia="en-AU"/>
        </w:rPr>
        <w:t>4</w:t>
      </w:r>
      <w:r w:rsidRPr="00716DAF">
        <w:rPr>
          <w:szCs w:val="24"/>
          <w:lang w:eastAsia="en-AU"/>
        </w:rPr>
        <w:t>.</w:t>
      </w:r>
      <w:r w:rsidRPr="00716DAF">
        <w:rPr>
          <w:szCs w:val="24"/>
          <w:lang w:eastAsia="en-AU"/>
        </w:rPr>
        <w:tab/>
        <w:t>The Trade Committee may assess whether it is in the Parties</w:t>
      </w:r>
      <w:r w:rsidRPr="00716DAF">
        <w:rPr>
          <w:szCs w:val="24"/>
          <w:lang w:val="en-AU" w:eastAsia="en-AU"/>
        </w:rPr>
        <w:t>'</w:t>
      </w:r>
      <w:r w:rsidRPr="00716DAF">
        <w:rPr>
          <w:szCs w:val="24"/>
          <w:lang w:eastAsia="en-AU"/>
        </w:rPr>
        <w:t xml:space="preserve"> mutual interest to add other air transport services to the list in point (a) of paragraph </w:t>
      </w:r>
      <w:r w:rsidRPr="00F10450">
        <w:rPr>
          <w:szCs w:val="24"/>
          <w:lang w:eastAsia="en-AU"/>
        </w:rPr>
        <w:t>3</w:t>
      </w:r>
      <w:r w:rsidRPr="00716DAF">
        <w:rPr>
          <w:szCs w:val="24"/>
          <w:lang w:eastAsia="en-AU"/>
        </w:rPr>
        <w:t xml:space="preserve"> and amend this list pursuant to point (e) of Article </w:t>
      </w:r>
      <w:r w:rsidRPr="00F10450">
        <w:rPr>
          <w:szCs w:val="24"/>
          <w:lang w:eastAsia="en-AU"/>
        </w:rPr>
        <w:t>22</w:t>
      </w:r>
      <w:r w:rsidRPr="00716DAF">
        <w:rPr>
          <w:szCs w:val="24"/>
          <w:lang w:eastAsia="en-AU"/>
        </w:rPr>
        <w:t>.</w:t>
      </w:r>
      <w:r w:rsidRPr="00F10450">
        <w:rPr>
          <w:szCs w:val="24"/>
          <w:lang w:eastAsia="en-AU"/>
        </w:rPr>
        <w:t>3</w:t>
      </w:r>
      <w:r w:rsidRPr="00716DAF">
        <w:rPr>
          <w:szCs w:val="24"/>
          <w:lang w:eastAsia="en-AU"/>
        </w:rPr>
        <w:t>(</w:t>
      </w:r>
      <w:r w:rsidRPr="00F10450">
        <w:rPr>
          <w:szCs w:val="24"/>
          <w:lang w:eastAsia="en-AU"/>
        </w:rPr>
        <w:t>1</w:t>
      </w:r>
      <w:r w:rsidRPr="00716DAF">
        <w:rPr>
          <w:szCs w:val="24"/>
          <w:lang w:eastAsia="en-AU"/>
        </w:rPr>
        <w:t>) (Amendments by the Trade Committee) to include them within the scope of the Agreement.</w:t>
      </w:r>
    </w:p>
    <w:p w14:paraId="709D4FCF" w14:textId="3E375510" w:rsidR="00F55714" w:rsidRPr="00716DAF" w:rsidRDefault="00F55714" w:rsidP="00667107">
      <w:pPr>
        <w:pStyle w:val="Heading3"/>
        <w:spacing w:before="240" w:after="240" w:line="240" w:lineRule="atLeast"/>
      </w:pPr>
      <w:r w:rsidRPr="00716DAF">
        <w:t xml:space="preserve">ARTICLE </w:t>
      </w:r>
      <w:r w:rsidRPr="00F10450">
        <w:t>9</w:t>
      </w:r>
      <w:r w:rsidRPr="00716DAF">
        <w:t>.</w:t>
      </w:r>
      <w:r w:rsidRPr="00F10450">
        <w:t>2</w:t>
      </w:r>
      <w:r w:rsidR="00321DEB" w:rsidRPr="00321DEB">
        <w:t xml:space="preserve"> – </w:t>
      </w:r>
      <w:r w:rsidRPr="00716DAF">
        <w:t>Definitions</w:t>
      </w:r>
    </w:p>
    <w:p w14:paraId="004F9FEC" w14:textId="77777777" w:rsidR="00F55714" w:rsidRPr="00716DAF" w:rsidRDefault="00F55714" w:rsidP="00667107">
      <w:pPr>
        <w:spacing w:before="240" w:after="240" w:line="240" w:lineRule="atLeast"/>
        <w:rPr>
          <w:szCs w:val="24"/>
          <w:lang w:eastAsia="en-AU"/>
        </w:rPr>
      </w:pPr>
      <w:r w:rsidRPr="00716DAF">
        <w:rPr>
          <w:szCs w:val="24"/>
          <w:lang w:eastAsia="en-AU"/>
        </w:rPr>
        <w:t>For the purposes of this Chapter, the following definitions apply:</w:t>
      </w:r>
    </w:p>
    <w:p w14:paraId="43D2E5FE" w14:textId="77777777" w:rsidR="00F55714" w:rsidRPr="00716DAF" w:rsidRDefault="00F55714" w:rsidP="00667107">
      <w:pPr>
        <w:spacing w:before="240" w:after="240" w:line="240" w:lineRule="atLeast"/>
        <w:ind w:left="567" w:hanging="567"/>
        <w:rPr>
          <w:szCs w:val="24"/>
          <w:lang w:eastAsia="en-AU"/>
        </w:rPr>
      </w:pPr>
      <w:r w:rsidRPr="00716DAF">
        <w:rPr>
          <w:szCs w:val="24"/>
          <w:lang w:eastAsia="en-AU"/>
        </w:rPr>
        <w:t>(a)</w:t>
      </w:r>
      <w:r w:rsidRPr="00716DAF">
        <w:rPr>
          <w:szCs w:val="24"/>
          <w:lang w:eastAsia="en-AU"/>
        </w:rPr>
        <w:tab/>
        <w:t xml:space="preserve">"activities performed in the exercise of governmental authority" means </w:t>
      </w:r>
      <w:r w:rsidRPr="00716DAF">
        <w:rPr>
          <w:szCs w:val="24"/>
          <w:lang w:eastAsia="en-GB"/>
        </w:rPr>
        <w:t>activities which are</w:t>
      </w:r>
      <w:r w:rsidRPr="00716DAF">
        <w:rPr>
          <w:szCs w:val="24"/>
          <w:lang w:val="en-AU" w:eastAsia="en-GB"/>
        </w:rPr>
        <w:t xml:space="preserve"> </w:t>
      </w:r>
      <w:r w:rsidRPr="00716DAF">
        <w:rPr>
          <w:szCs w:val="24"/>
          <w:lang w:eastAsia="en-AU"/>
        </w:rPr>
        <w:t xml:space="preserve">performed, including </w:t>
      </w:r>
      <w:r w:rsidRPr="00716DAF">
        <w:rPr>
          <w:szCs w:val="24"/>
          <w:lang w:eastAsia="en-GB"/>
        </w:rPr>
        <w:t>services which are</w:t>
      </w:r>
      <w:r w:rsidRPr="00716DAF">
        <w:rPr>
          <w:szCs w:val="24"/>
          <w:lang w:eastAsia="en-AU"/>
        </w:rPr>
        <w:t xml:space="preserve"> supplied, neither on a commercial basis nor in competition with one or more economic operators;</w:t>
      </w:r>
    </w:p>
    <w:p w14:paraId="796BE2ED" w14:textId="77777777" w:rsidR="00C8433E" w:rsidRDefault="00F55714" w:rsidP="00667107">
      <w:pPr>
        <w:spacing w:before="240" w:after="240" w:line="240" w:lineRule="atLeast"/>
        <w:ind w:left="567" w:hanging="567"/>
        <w:rPr>
          <w:szCs w:val="24"/>
          <w:lang w:eastAsia="en-AU"/>
        </w:rPr>
      </w:pPr>
      <w:r w:rsidRPr="00716DAF">
        <w:rPr>
          <w:szCs w:val="24"/>
          <w:lang w:eastAsia="en-AU"/>
        </w:rPr>
        <w:t>(b)</w:t>
      </w:r>
      <w:r w:rsidRPr="00716DAF">
        <w:rPr>
          <w:szCs w:val="24"/>
          <w:lang w:eastAsia="en-AU"/>
        </w:rPr>
        <w:tab/>
        <w:t>"air services or related services in support of air services" include, but are not limited to, the following services:</w:t>
      </w:r>
    </w:p>
    <w:p w14:paraId="49297E5B" w14:textId="77777777" w:rsidR="00C8433E" w:rsidRDefault="00F55714" w:rsidP="00667107">
      <w:pPr>
        <w:spacing w:before="240" w:after="240" w:line="240" w:lineRule="atLeast"/>
        <w:ind w:left="1134" w:hanging="567"/>
        <w:rPr>
          <w:szCs w:val="24"/>
          <w:lang w:eastAsia="en-AU"/>
        </w:rPr>
      </w:pPr>
      <w:r w:rsidRPr="00716DAF">
        <w:rPr>
          <w:szCs w:val="24"/>
          <w:lang w:eastAsia="en-AU"/>
        </w:rPr>
        <w:t>(</w:t>
      </w:r>
      <w:proofErr w:type="spellStart"/>
      <w:r w:rsidRPr="00716DAF">
        <w:rPr>
          <w:szCs w:val="24"/>
          <w:lang w:eastAsia="en-AU"/>
        </w:rPr>
        <w:t>i</w:t>
      </w:r>
      <w:proofErr w:type="spellEnd"/>
      <w:r w:rsidRPr="00716DAF">
        <w:rPr>
          <w:szCs w:val="24"/>
          <w:lang w:eastAsia="en-AU"/>
        </w:rPr>
        <w:t>)</w:t>
      </w:r>
      <w:r w:rsidRPr="00716DAF">
        <w:rPr>
          <w:szCs w:val="24"/>
          <w:lang w:eastAsia="en-AU"/>
        </w:rPr>
        <w:tab/>
        <w:t>air transportation;</w:t>
      </w:r>
    </w:p>
    <w:p w14:paraId="79FB0A43" w14:textId="77777777" w:rsidR="00C8433E" w:rsidRDefault="00F55714" w:rsidP="00667107">
      <w:pPr>
        <w:spacing w:before="240" w:after="240" w:line="240" w:lineRule="atLeast"/>
        <w:ind w:left="1134" w:hanging="567"/>
        <w:rPr>
          <w:szCs w:val="24"/>
          <w:lang w:eastAsia="en-AU"/>
        </w:rPr>
      </w:pPr>
      <w:r w:rsidRPr="00716DAF">
        <w:rPr>
          <w:szCs w:val="24"/>
          <w:lang w:eastAsia="en-AU"/>
        </w:rPr>
        <w:t>(ii)</w:t>
      </w:r>
      <w:r w:rsidRPr="00716DAF">
        <w:rPr>
          <w:szCs w:val="24"/>
          <w:lang w:eastAsia="en-AU"/>
        </w:rPr>
        <w:tab/>
        <w:t xml:space="preserve">services provided by using an aircraft whose primary purpose is not the transportation of goods or passengers, such as aerial </w:t>
      </w:r>
      <w:proofErr w:type="gramStart"/>
      <w:r w:rsidRPr="00716DAF">
        <w:rPr>
          <w:szCs w:val="24"/>
          <w:lang w:eastAsia="en-AU"/>
        </w:rPr>
        <w:t>fire-fighting</w:t>
      </w:r>
      <w:proofErr w:type="gramEnd"/>
      <w:r w:rsidRPr="00716DAF">
        <w:rPr>
          <w:szCs w:val="24"/>
          <w:lang w:val="en-AU" w:eastAsia="en-GB"/>
        </w:rPr>
        <w:t>,</w:t>
      </w:r>
      <w:r w:rsidRPr="00716DAF">
        <w:rPr>
          <w:szCs w:val="24"/>
          <w:lang w:eastAsia="en-AU"/>
        </w:rPr>
        <w:t xml:space="preserve"> flight training, sightseeing, spraying, surveying, mapping, photography, parachute jumping, glider towing, helicopter-lift for logging and construction, and other airborne agricultural, industrial and inspection </w:t>
      </w:r>
      <w:r w:rsidRPr="00716DAF">
        <w:rPr>
          <w:szCs w:val="24"/>
          <w:lang w:eastAsia="en-AU"/>
        </w:rPr>
        <w:lastRenderedPageBreak/>
        <w:t>services; and</w:t>
      </w:r>
    </w:p>
    <w:p w14:paraId="6A7067CD" w14:textId="77777777" w:rsidR="00F55714" w:rsidRPr="00716DAF" w:rsidRDefault="00F55714" w:rsidP="00667107">
      <w:pPr>
        <w:spacing w:before="240" w:after="240" w:line="240" w:lineRule="atLeast"/>
        <w:ind w:left="1134" w:hanging="567"/>
        <w:rPr>
          <w:szCs w:val="24"/>
          <w:lang w:eastAsia="en-AU"/>
        </w:rPr>
      </w:pPr>
      <w:r w:rsidRPr="00716DAF">
        <w:rPr>
          <w:szCs w:val="24"/>
          <w:lang w:eastAsia="en-AU"/>
        </w:rPr>
        <w:t>(iii)</w:t>
      </w:r>
      <w:r w:rsidRPr="00716DAF">
        <w:rPr>
          <w:szCs w:val="24"/>
          <w:lang w:eastAsia="en-AU"/>
        </w:rPr>
        <w:tab/>
        <w:t>rental of aircraft with crew and airport operation services</w:t>
      </w:r>
      <w:r w:rsidRPr="00716DAF">
        <w:rPr>
          <w:szCs w:val="24"/>
          <w:lang w:val="en-AU" w:eastAsia="en-GB"/>
        </w:rPr>
        <w:t>;</w:t>
      </w:r>
    </w:p>
    <w:p w14:paraId="5ADEA0F9" w14:textId="40360134" w:rsidR="00F55714" w:rsidRPr="00716DAF" w:rsidRDefault="00F55714" w:rsidP="00667107">
      <w:pPr>
        <w:spacing w:before="240" w:after="240" w:line="240" w:lineRule="atLeast"/>
        <w:ind w:left="567" w:hanging="567"/>
        <w:rPr>
          <w:szCs w:val="24"/>
          <w:lang w:eastAsia="en-AU"/>
        </w:rPr>
      </w:pPr>
      <w:r w:rsidRPr="00716DAF">
        <w:rPr>
          <w:szCs w:val="24"/>
          <w:lang w:eastAsia="en-AU"/>
        </w:rPr>
        <w:t>(c)</w:t>
      </w:r>
      <w:r w:rsidRPr="00716DAF">
        <w:rPr>
          <w:szCs w:val="24"/>
          <w:lang w:eastAsia="en-AU"/>
        </w:rPr>
        <w:tab/>
        <w:t xml:space="preserve">"aircraft repair and maintenance services" means such activities when undertaken on an aircraft or a part </w:t>
      </w:r>
      <w:r w:rsidRPr="00716DAF">
        <w:rPr>
          <w:szCs w:val="24"/>
        </w:rPr>
        <w:t>thereof</w:t>
      </w:r>
      <w:r w:rsidRPr="00716DAF">
        <w:rPr>
          <w:szCs w:val="24"/>
          <w:lang w:eastAsia="en-AU"/>
        </w:rPr>
        <w:t xml:space="preserve"> while it is withdrawn from service </w:t>
      </w:r>
      <w:r w:rsidRPr="00716DAF">
        <w:rPr>
          <w:szCs w:val="24"/>
          <w:lang w:eastAsia="en-GB"/>
        </w:rPr>
        <w:t>and</w:t>
      </w:r>
      <w:r w:rsidRPr="00716DAF">
        <w:rPr>
          <w:szCs w:val="24"/>
          <w:lang w:val="en-AU" w:eastAsia="en-GB"/>
        </w:rPr>
        <w:t xml:space="preserve"> </w:t>
      </w:r>
      <w:r w:rsidRPr="00716DAF">
        <w:rPr>
          <w:szCs w:val="24"/>
          <w:lang w:eastAsia="en-AU"/>
        </w:rPr>
        <w:t>does not include so-called line maintenance;</w:t>
      </w:r>
    </w:p>
    <w:p w14:paraId="03F79198" w14:textId="77777777" w:rsidR="00F55714" w:rsidRPr="00716DAF" w:rsidRDefault="00F55714" w:rsidP="00667107">
      <w:pPr>
        <w:spacing w:before="240" w:after="240" w:line="240" w:lineRule="atLeast"/>
        <w:ind w:left="567" w:hanging="567"/>
        <w:rPr>
          <w:szCs w:val="24"/>
          <w:lang w:eastAsia="en-AU"/>
        </w:rPr>
      </w:pPr>
      <w:r w:rsidRPr="00716DAF">
        <w:rPr>
          <w:szCs w:val="24"/>
          <w:lang w:eastAsia="en-AU"/>
        </w:rPr>
        <w:t>(d)</w:t>
      </w:r>
      <w:r w:rsidRPr="00716DAF">
        <w:rPr>
          <w:szCs w:val="24"/>
          <w:lang w:eastAsia="en-AU"/>
        </w:rPr>
        <w:tab/>
        <w:t xml:space="preserve">"computer </w:t>
      </w:r>
      <w:r w:rsidRPr="00716DAF">
        <w:rPr>
          <w:szCs w:val="24"/>
        </w:rPr>
        <w:t>reservation</w:t>
      </w:r>
      <w:r w:rsidRPr="00716DAF">
        <w:rPr>
          <w:szCs w:val="24"/>
          <w:lang w:eastAsia="en-AU"/>
        </w:rPr>
        <w:t xml:space="preserve"> system services" means services provided by computerised systems that contain information about air carriers' schedules, availability, fares and fare rules, through which reservations can be made or tickets may be issued;</w:t>
      </w:r>
    </w:p>
    <w:p w14:paraId="4F15D801" w14:textId="77777777" w:rsidR="00F55714" w:rsidRPr="00716DAF" w:rsidRDefault="00F55714" w:rsidP="00667107">
      <w:pPr>
        <w:spacing w:before="240" w:after="240" w:line="240" w:lineRule="atLeast"/>
        <w:ind w:left="567" w:hanging="567"/>
        <w:rPr>
          <w:szCs w:val="24"/>
          <w:lang w:eastAsia="en-AU"/>
        </w:rPr>
      </w:pPr>
      <w:r w:rsidRPr="00716DAF">
        <w:rPr>
          <w:szCs w:val="24"/>
          <w:lang w:eastAsia="en-AU"/>
        </w:rPr>
        <w:t>(e)</w:t>
      </w:r>
      <w:r w:rsidRPr="00716DAF">
        <w:rPr>
          <w:szCs w:val="24"/>
          <w:lang w:eastAsia="en-AU"/>
        </w:rPr>
        <w:tab/>
        <w:t>"covered enterprise" means an enterprise in the territory of a Party established in accordance with point (h), directly or indirectly, by an investor of the other Party, in accordance with the applicable law, existing on the date of entry into force of this Agreement or established thereafter;</w:t>
      </w:r>
    </w:p>
    <w:p w14:paraId="40D60D3F" w14:textId="77777777" w:rsidR="00F55714" w:rsidRPr="00716DAF" w:rsidRDefault="00F55714" w:rsidP="00667107">
      <w:pPr>
        <w:spacing w:before="240" w:after="240" w:line="240" w:lineRule="atLeast"/>
        <w:ind w:left="567" w:hanging="567"/>
        <w:rPr>
          <w:szCs w:val="24"/>
          <w:lang w:eastAsia="en-AU"/>
        </w:rPr>
      </w:pPr>
      <w:r w:rsidRPr="00716DAF">
        <w:rPr>
          <w:szCs w:val="24"/>
          <w:lang w:eastAsia="en-AU"/>
        </w:rPr>
        <w:t>(f)</w:t>
      </w:r>
      <w:r w:rsidRPr="00716DAF">
        <w:rPr>
          <w:szCs w:val="24"/>
          <w:lang w:eastAsia="en-AU"/>
        </w:rPr>
        <w:tab/>
        <w:t>"cross-border trade in services"</w:t>
      </w:r>
      <w:r w:rsidRPr="00716DAF">
        <w:rPr>
          <w:rStyle w:val="FootnoteReference"/>
          <w:szCs w:val="24"/>
          <w:lang w:val="en-AU" w:eastAsia="en-GB"/>
        </w:rPr>
        <w:footnoteReference w:id="3"/>
      </w:r>
      <w:r w:rsidRPr="00716DAF">
        <w:rPr>
          <w:szCs w:val="24"/>
          <w:lang w:eastAsia="en-AU"/>
        </w:rPr>
        <w:t xml:space="preserve"> means the supply of a service:</w:t>
      </w:r>
    </w:p>
    <w:p w14:paraId="65CF7241" w14:textId="77777777" w:rsidR="00F55714" w:rsidRPr="00716DAF" w:rsidRDefault="00F55714" w:rsidP="00667107">
      <w:pPr>
        <w:spacing w:before="240" w:after="240" w:line="240" w:lineRule="atLeast"/>
        <w:ind w:left="1134" w:hanging="567"/>
        <w:rPr>
          <w:szCs w:val="24"/>
          <w:lang w:eastAsia="en-AU"/>
        </w:rPr>
      </w:pPr>
      <w:r w:rsidRPr="00716DAF">
        <w:rPr>
          <w:szCs w:val="24"/>
          <w:lang w:eastAsia="en-AU"/>
        </w:rPr>
        <w:t>(</w:t>
      </w:r>
      <w:proofErr w:type="spellStart"/>
      <w:r w:rsidRPr="00716DAF">
        <w:rPr>
          <w:szCs w:val="24"/>
          <w:lang w:eastAsia="en-AU"/>
        </w:rPr>
        <w:t>i</w:t>
      </w:r>
      <w:proofErr w:type="spellEnd"/>
      <w:r w:rsidRPr="00716DAF">
        <w:rPr>
          <w:szCs w:val="24"/>
          <w:lang w:eastAsia="en-AU"/>
        </w:rPr>
        <w:t>)</w:t>
      </w:r>
      <w:r w:rsidRPr="00716DAF">
        <w:rPr>
          <w:szCs w:val="24"/>
          <w:lang w:eastAsia="en-AU"/>
        </w:rPr>
        <w:tab/>
        <w:t xml:space="preserve">from </w:t>
      </w:r>
      <w:r w:rsidRPr="00716DAF">
        <w:rPr>
          <w:szCs w:val="24"/>
        </w:rPr>
        <w:t>the</w:t>
      </w:r>
      <w:r w:rsidRPr="00716DAF">
        <w:rPr>
          <w:szCs w:val="24"/>
          <w:lang w:eastAsia="en-AU"/>
        </w:rPr>
        <w:t xml:space="preserve"> territory of a Party into the territory of the other Party; or</w:t>
      </w:r>
    </w:p>
    <w:p w14:paraId="75F4E0B3" w14:textId="77777777" w:rsidR="00F55714" w:rsidRPr="00716DAF" w:rsidRDefault="00F55714" w:rsidP="00667107">
      <w:pPr>
        <w:spacing w:before="240" w:after="240" w:line="240" w:lineRule="atLeast"/>
        <w:ind w:left="1134" w:hanging="567"/>
        <w:rPr>
          <w:szCs w:val="24"/>
          <w:lang w:eastAsia="en-AU"/>
        </w:rPr>
      </w:pPr>
      <w:r w:rsidRPr="00716DAF">
        <w:rPr>
          <w:szCs w:val="24"/>
          <w:lang w:eastAsia="en-AU"/>
        </w:rPr>
        <w:t>(ii)</w:t>
      </w:r>
      <w:r w:rsidRPr="00716DAF">
        <w:rPr>
          <w:szCs w:val="24"/>
          <w:lang w:eastAsia="en-AU"/>
        </w:rPr>
        <w:tab/>
        <w:t>in the territory of a Party to the service consumer of the other Party;</w:t>
      </w:r>
    </w:p>
    <w:p w14:paraId="68AB6E5E" w14:textId="77777777" w:rsidR="00F55714" w:rsidRPr="00716DAF" w:rsidRDefault="00F55714" w:rsidP="00667107">
      <w:pPr>
        <w:spacing w:before="240" w:after="240" w:line="240" w:lineRule="atLeast"/>
        <w:ind w:left="567" w:hanging="567"/>
        <w:rPr>
          <w:szCs w:val="24"/>
          <w:lang w:eastAsia="en-AU"/>
        </w:rPr>
      </w:pPr>
      <w:r w:rsidRPr="00716DAF">
        <w:rPr>
          <w:szCs w:val="24"/>
          <w:lang w:eastAsia="en-AU"/>
        </w:rPr>
        <w:t>(g)</w:t>
      </w:r>
      <w:r w:rsidRPr="00716DAF">
        <w:rPr>
          <w:szCs w:val="24"/>
          <w:lang w:eastAsia="en-AU"/>
        </w:rPr>
        <w:tab/>
        <w:t>"</w:t>
      </w:r>
      <w:r w:rsidRPr="00716DAF">
        <w:rPr>
          <w:szCs w:val="24"/>
        </w:rPr>
        <w:t>economic</w:t>
      </w:r>
      <w:r w:rsidRPr="00716DAF">
        <w:rPr>
          <w:szCs w:val="24"/>
          <w:lang w:eastAsia="en-AU"/>
        </w:rPr>
        <w:t xml:space="preserve"> activity" means any activity of an industrial, commercial or professional character or </w:t>
      </w:r>
      <w:r w:rsidRPr="00716DAF">
        <w:rPr>
          <w:szCs w:val="24"/>
          <w:lang w:val="en-AU" w:eastAsia="en-GB"/>
        </w:rPr>
        <w:t>any activity of a craftsperson</w:t>
      </w:r>
      <w:r w:rsidRPr="00716DAF">
        <w:rPr>
          <w:szCs w:val="24"/>
          <w:lang w:eastAsia="en-AU"/>
        </w:rPr>
        <w:t>, including the supply of services;</w:t>
      </w:r>
    </w:p>
    <w:p w14:paraId="4819207B" w14:textId="085D9235" w:rsidR="00F55714" w:rsidRPr="00716DAF" w:rsidRDefault="00F55714" w:rsidP="00667107">
      <w:pPr>
        <w:spacing w:before="240" w:after="240" w:line="240" w:lineRule="atLeast"/>
        <w:ind w:left="567" w:hanging="567"/>
        <w:rPr>
          <w:szCs w:val="24"/>
          <w:lang w:eastAsia="en-AU"/>
        </w:rPr>
      </w:pPr>
      <w:r w:rsidRPr="00716DAF">
        <w:rPr>
          <w:szCs w:val="24"/>
          <w:lang w:eastAsia="en-AU"/>
        </w:rPr>
        <w:t>(h)</w:t>
      </w:r>
      <w:r w:rsidRPr="00716DAF">
        <w:rPr>
          <w:szCs w:val="24"/>
          <w:lang w:eastAsia="en-AU"/>
        </w:rPr>
        <w:tab/>
        <w:t>"establishment" means the setting up of or the capital participation in a juridical person, or the creation of a branch or representative office, in the territory of a Party, with a view to creating or maintaining lasting economic links;</w:t>
      </w:r>
    </w:p>
    <w:p w14:paraId="249636B0" w14:textId="77777777" w:rsidR="00F55714" w:rsidRPr="00716DAF" w:rsidRDefault="00F55714" w:rsidP="00667107">
      <w:pPr>
        <w:spacing w:before="240" w:after="240" w:line="240" w:lineRule="atLeast"/>
        <w:ind w:left="567" w:hanging="567"/>
        <w:rPr>
          <w:szCs w:val="24"/>
          <w:lang w:eastAsia="en-AU"/>
        </w:rPr>
      </w:pPr>
      <w:r w:rsidRPr="00716DAF">
        <w:rPr>
          <w:szCs w:val="24"/>
          <w:lang w:eastAsia="en-AU"/>
        </w:rPr>
        <w:t>(</w:t>
      </w:r>
      <w:proofErr w:type="spellStart"/>
      <w:r w:rsidRPr="00716DAF">
        <w:rPr>
          <w:szCs w:val="24"/>
          <w:lang w:eastAsia="en-AU"/>
        </w:rPr>
        <w:t>i</w:t>
      </w:r>
      <w:proofErr w:type="spellEnd"/>
      <w:r w:rsidRPr="00716DAF">
        <w:rPr>
          <w:szCs w:val="24"/>
          <w:lang w:eastAsia="en-AU"/>
        </w:rPr>
        <w:t>)</w:t>
      </w:r>
      <w:r w:rsidRPr="00716DAF">
        <w:rPr>
          <w:szCs w:val="24"/>
          <w:lang w:eastAsia="en-AU"/>
        </w:rPr>
        <w:tab/>
        <w:t>"</w:t>
      </w:r>
      <w:r w:rsidRPr="00716DAF">
        <w:rPr>
          <w:szCs w:val="24"/>
        </w:rPr>
        <w:t>existing</w:t>
      </w:r>
      <w:r w:rsidRPr="00716DAF">
        <w:rPr>
          <w:szCs w:val="24"/>
          <w:lang w:eastAsia="en-AU"/>
        </w:rPr>
        <w:t>" means in effect on the date of entry into force of this Agreement;</w:t>
      </w:r>
    </w:p>
    <w:p w14:paraId="30D4CB53" w14:textId="5A423394" w:rsidR="00F55714" w:rsidRPr="002D55AE" w:rsidRDefault="00F55714" w:rsidP="00667107">
      <w:pPr>
        <w:spacing w:before="240" w:after="240" w:line="240" w:lineRule="atLeast"/>
        <w:ind w:left="567" w:hanging="567"/>
        <w:rPr>
          <w:szCs w:val="24"/>
          <w:lang w:val="sl-SI" w:eastAsia="en-AU"/>
        </w:rPr>
      </w:pPr>
      <w:r w:rsidRPr="00716DAF">
        <w:rPr>
          <w:szCs w:val="24"/>
          <w:lang w:eastAsia="en-AU"/>
        </w:rPr>
        <w:t>(j)</w:t>
      </w:r>
      <w:r w:rsidRPr="00716DAF">
        <w:rPr>
          <w:szCs w:val="24"/>
          <w:lang w:eastAsia="en-AU"/>
        </w:rPr>
        <w:tab/>
        <w:t>"</w:t>
      </w:r>
      <w:r w:rsidRPr="00716DAF">
        <w:rPr>
          <w:szCs w:val="24"/>
        </w:rPr>
        <w:t>ground</w:t>
      </w:r>
      <w:r w:rsidRPr="00716DAF">
        <w:rPr>
          <w:szCs w:val="24"/>
          <w:lang w:eastAsia="en-AU"/>
        </w:rPr>
        <w:t xml:space="preserve"> handling services"</w:t>
      </w:r>
      <w:r w:rsidR="00817CAF">
        <w:rPr>
          <w:szCs w:val="24"/>
          <w:lang w:val="sl-SI" w:eastAsia="en-AU"/>
        </w:rPr>
        <w:t>:</w:t>
      </w:r>
    </w:p>
    <w:p w14:paraId="71F1B160" w14:textId="7BE81BA0" w:rsidR="00C8433E" w:rsidRDefault="00F55714" w:rsidP="00667107">
      <w:pPr>
        <w:spacing w:before="240" w:after="240" w:line="240" w:lineRule="atLeast"/>
        <w:ind w:left="1134" w:hanging="567"/>
        <w:rPr>
          <w:szCs w:val="24"/>
          <w:lang w:eastAsia="en-AU"/>
        </w:rPr>
      </w:pPr>
      <w:r w:rsidRPr="00716DAF">
        <w:rPr>
          <w:szCs w:val="24"/>
          <w:lang w:eastAsia="en-AU"/>
        </w:rPr>
        <w:t>(</w:t>
      </w:r>
      <w:proofErr w:type="spellStart"/>
      <w:r w:rsidR="006D0437">
        <w:rPr>
          <w:szCs w:val="24"/>
          <w:lang w:eastAsia="en-AU"/>
        </w:rPr>
        <w:t>i</w:t>
      </w:r>
      <w:proofErr w:type="spellEnd"/>
      <w:r w:rsidRPr="00716DAF">
        <w:rPr>
          <w:szCs w:val="24"/>
          <w:lang w:eastAsia="en-AU"/>
        </w:rPr>
        <w:t>)</w:t>
      </w:r>
      <w:r w:rsidRPr="00716DAF">
        <w:rPr>
          <w:szCs w:val="24"/>
          <w:lang w:eastAsia="en-AU"/>
        </w:rPr>
        <w:tab/>
      </w:r>
      <w:r w:rsidRPr="00716DAF">
        <w:rPr>
          <w:szCs w:val="24"/>
        </w:rPr>
        <w:t>includes</w:t>
      </w:r>
      <w:r w:rsidRPr="00716DAF">
        <w:rPr>
          <w:szCs w:val="24"/>
          <w:lang w:eastAsia="en-AU"/>
        </w:rPr>
        <w:t xml:space="preserve"> the supply at an airport, on a fee or contract basis, of the following services:</w:t>
      </w:r>
    </w:p>
    <w:p w14:paraId="760110CE" w14:textId="1278BFBD" w:rsidR="00C8433E" w:rsidRDefault="00F55714" w:rsidP="00667107">
      <w:pPr>
        <w:spacing w:before="240" w:after="240" w:line="240" w:lineRule="atLeast"/>
        <w:ind w:left="1701" w:hanging="567"/>
        <w:rPr>
          <w:szCs w:val="24"/>
          <w:lang w:eastAsia="en-AU"/>
        </w:rPr>
      </w:pPr>
      <w:r w:rsidRPr="00716DAF">
        <w:rPr>
          <w:szCs w:val="24"/>
          <w:lang w:eastAsia="en-AU"/>
        </w:rPr>
        <w:t>(</w:t>
      </w:r>
      <w:r w:rsidR="006D0437">
        <w:rPr>
          <w:szCs w:val="24"/>
          <w:lang w:eastAsia="en-AU"/>
        </w:rPr>
        <w:t>A</w:t>
      </w:r>
      <w:r w:rsidRPr="00716DAF">
        <w:rPr>
          <w:szCs w:val="24"/>
          <w:lang w:eastAsia="en-AU"/>
        </w:rPr>
        <w:t>)</w:t>
      </w:r>
      <w:r w:rsidRPr="00716DAF">
        <w:rPr>
          <w:szCs w:val="24"/>
          <w:lang w:eastAsia="en-AU"/>
        </w:rPr>
        <w:tab/>
        <w:t>airline representation, administration and supervision;</w:t>
      </w:r>
    </w:p>
    <w:p w14:paraId="5CAF851A" w14:textId="39C791B2" w:rsidR="00C8433E" w:rsidRPr="00511F69" w:rsidRDefault="00F55714" w:rsidP="00667107">
      <w:pPr>
        <w:spacing w:before="240" w:after="240" w:line="240" w:lineRule="atLeast"/>
        <w:ind w:left="1701" w:hanging="567"/>
        <w:rPr>
          <w:szCs w:val="24"/>
          <w:lang w:val="da-DK" w:eastAsia="en-AU"/>
        </w:rPr>
      </w:pPr>
      <w:r w:rsidRPr="00511F69">
        <w:rPr>
          <w:szCs w:val="24"/>
          <w:lang w:val="da-DK" w:eastAsia="en-AU"/>
        </w:rPr>
        <w:lastRenderedPageBreak/>
        <w:t>(</w:t>
      </w:r>
      <w:r w:rsidR="006D0437" w:rsidRPr="00511F69">
        <w:rPr>
          <w:szCs w:val="24"/>
          <w:lang w:val="da-DK" w:eastAsia="en-AU"/>
        </w:rPr>
        <w:t>B</w:t>
      </w:r>
      <w:r w:rsidRPr="00511F69">
        <w:rPr>
          <w:szCs w:val="24"/>
          <w:lang w:val="da-DK" w:eastAsia="en-AU"/>
        </w:rPr>
        <w:t>)</w:t>
      </w:r>
      <w:r w:rsidRPr="00511F69">
        <w:rPr>
          <w:szCs w:val="24"/>
          <w:lang w:val="da-DK" w:eastAsia="en-AU"/>
        </w:rPr>
        <w:tab/>
        <w:t>passenger handling;</w:t>
      </w:r>
    </w:p>
    <w:p w14:paraId="01E3B991" w14:textId="382D1A2E" w:rsidR="00C8433E" w:rsidRPr="00511F69" w:rsidRDefault="00F55714" w:rsidP="00667107">
      <w:pPr>
        <w:spacing w:before="240" w:after="240" w:line="240" w:lineRule="atLeast"/>
        <w:ind w:left="1701" w:hanging="567"/>
        <w:rPr>
          <w:szCs w:val="24"/>
          <w:lang w:val="da-DK" w:eastAsia="en-AU"/>
        </w:rPr>
      </w:pPr>
      <w:r w:rsidRPr="00511F69">
        <w:rPr>
          <w:szCs w:val="24"/>
          <w:lang w:val="da-DK" w:eastAsia="en-AU"/>
        </w:rPr>
        <w:t>(</w:t>
      </w:r>
      <w:r w:rsidR="006D0437" w:rsidRPr="00511F69">
        <w:rPr>
          <w:szCs w:val="24"/>
          <w:lang w:val="da-DK" w:eastAsia="en-AU"/>
        </w:rPr>
        <w:t>C</w:t>
      </w:r>
      <w:r w:rsidRPr="00511F69">
        <w:rPr>
          <w:szCs w:val="24"/>
          <w:lang w:val="da-DK" w:eastAsia="en-AU"/>
        </w:rPr>
        <w:t>)</w:t>
      </w:r>
      <w:r w:rsidRPr="00511F69">
        <w:rPr>
          <w:szCs w:val="24"/>
          <w:lang w:val="da-DK" w:eastAsia="en-AU"/>
        </w:rPr>
        <w:tab/>
        <w:t>baggage handling;</w:t>
      </w:r>
    </w:p>
    <w:p w14:paraId="35EDB979" w14:textId="35521940" w:rsidR="00C8433E" w:rsidRDefault="00F55714" w:rsidP="00667107">
      <w:pPr>
        <w:spacing w:before="240" w:after="240" w:line="240" w:lineRule="atLeast"/>
        <w:ind w:left="1701" w:hanging="567"/>
        <w:rPr>
          <w:szCs w:val="24"/>
          <w:lang w:eastAsia="en-AU"/>
        </w:rPr>
      </w:pPr>
      <w:r w:rsidRPr="00716DAF">
        <w:rPr>
          <w:szCs w:val="24"/>
          <w:lang w:eastAsia="en-AU"/>
        </w:rPr>
        <w:t>(</w:t>
      </w:r>
      <w:r w:rsidR="006D0437">
        <w:rPr>
          <w:szCs w:val="24"/>
          <w:lang w:eastAsia="en-AU"/>
        </w:rPr>
        <w:t>D</w:t>
      </w:r>
      <w:r w:rsidRPr="00716DAF">
        <w:rPr>
          <w:szCs w:val="24"/>
          <w:lang w:eastAsia="en-AU"/>
        </w:rPr>
        <w:t>)</w:t>
      </w:r>
      <w:r w:rsidRPr="00716DAF">
        <w:rPr>
          <w:szCs w:val="24"/>
          <w:lang w:eastAsia="en-AU"/>
        </w:rPr>
        <w:tab/>
        <w:t>ramp services;</w:t>
      </w:r>
    </w:p>
    <w:p w14:paraId="6BD63737" w14:textId="299F6B1E" w:rsidR="00C8433E" w:rsidRDefault="00F55714" w:rsidP="00667107">
      <w:pPr>
        <w:spacing w:before="240" w:after="240" w:line="240" w:lineRule="atLeast"/>
        <w:ind w:left="1701" w:hanging="567"/>
        <w:rPr>
          <w:szCs w:val="24"/>
          <w:lang w:eastAsia="en-AU"/>
        </w:rPr>
      </w:pPr>
      <w:r w:rsidRPr="00716DAF">
        <w:rPr>
          <w:szCs w:val="24"/>
          <w:lang w:eastAsia="en-AU"/>
        </w:rPr>
        <w:t>(</w:t>
      </w:r>
      <w:r w:rsidR="006D0437">
        <w:rPr>
          <w:szCs w:val="24"/>
          <w:lang w:eastAsia="en-AU"/>
        </w:rPr>
        <w:t>E</w:t>
      </w:r>
      <w:r w:rsidRPr="00716DAF">
        <w:rPr>
          <w:szCs w:val="24"/>
          <w:lang w:eastAsia="en-AU"/>
        </w:rPr>
        <w:t>)</w:t>
      </w:r>
      <w:r w:rsidRPr="00716DAF">
        <w:rPr>
          <w:szCs w:val="24"/>
          <w:lang w:eastAsia="en-AU"/>
        </w:rPr>
        <w:tab/>
        <w:t>catering except the preparation of food;</w:t>
      </w:r>
    </w:p>
    <w:p w14:paraId="7078B819" w14:textId="63DD2095" w:rsidR="00C8433E" w:rsidRDefault="00F55714" w:rsidP="00667107">
      <w:pPr>
        <w:spacing w:before="240" w:after="240" w:line="240" w:lineRule="atLeast"/>
        <w:ind w:left="1701" w:hanging="567"/>
        <w:rPr>
          <w:szCs w:val="24"/>
          <w:lang w:eastAsia="en-AU"/>
        </w:rPr>
      </w:pPr>
      <w:r w:rsidRPr="00716DAF">
        <w:rPr>
          <w:szCs w:val="24"/>
          <w:lang w:eastAsia="en-AU"/>
        </w:rPr>
        <w:t>(</w:t>
      </w:r>
      <w:r w:rsidR="006D0437">
        <w:rPr>
          <w:szCs w:val="24"/>
          <w:lang w:eastAsia="en-AU"/>
        </w:rPr>
        <w:t>F</w:t>
      </w:r>
      <w:r w:rsidRPr="00716DAF">
        <w:rPr>
          <w:szCs w:val="24"/>
          <w:lang w:eastAsia="en-AU"/>
        </w:rPr>
        <w:t>)</w:t>
      </w:r>
      <w:r w:rsidRPr="00716DAF">
        <w:rPr>
          <w:szCs w:val="24"/>
          <w:lang w:eastAsia="en-AU"/>
        </w:rPr>
        <w:tab/>
        <w:t>air cargo and mail handling;</w:t>
      </w:r>
    </w:p>
    <w:p w14:paraId="22F6BF8B" w14:textId="3537E74B" w:rsidR="00C8433E" w:rsidRDefault="00F55714" w:rsidP="00667107">
      <w:pPr>
        <w:spacing w:before="240" w:after="240" w:line="240" w:lineRule="atLeast"/>
        <w:ind w:left="1701" w:hanging="567"/>
        <w:rPr>
          <w:szCs w:val="24"/>
          <w:lang w:eastAsia="en-AU"/>
        </w:rPr>
      </w:pPr>
      <w:r w:rsidRPr="00716DAF">
        <w:rPr>
          <w:szCs w:val="24"/>
          <w:lang w:eastAsia="en-AU"/>
        </w:rPr>
        <w:t>(</w:t>
      </w:r>
      <w:r w:rsidR="006D0437">
        <w:rPr>
          <w:szCs w:val="24"/>
          <w:lang w:eastAsia="en-AU"/>
        </w:rPr>
        <w:t>G</w:t>
      </w:r>
      <w:r w:rsidRPr="00716DAF">
        <w:rPr>
          <w:szCs w:val="24"/>
          <w:lang w:eastAsia="en-AU"/>
        </w:rPr>
        <w:t>)</w:t>
      </w:r>
      <w:r w:rsidRPr="00716DAF">
        <w:rPr>
          <w:szCs w:val="24"/>
          <w:lang w:eastAsia="en-AU"/>
        </w:rPr>
        <w:tab/>
        <w:t>fuelling of an aircraft;</w:t>
      </w:r>
    </w:p>
    <w:p w14:paraId="112EB85D" w14:textId="3CB1090E" w:rsidR="00C8433E" w:rsidRDefault="00F55714" w:rsidP="00667107">
      <w:pPr>
        <w:spacing w:before="240" w:after="240" w:line="240" w:lineRule="atLeast"/>
        <w:ind w:left="1701" w:hanging="567"/>
        <w:rPr>
          <w:szCs w:val="24"/>
          <w:lang w:eastAsia="en-AU"/>
        </w:rPr>
      </w:pPr>
      <w:r w:rsidRPr="00716DAF">
        <w:rPr>
          <w:szCs w:val="24"/>
          <w:lang w:eastAsia="en-AU"/>
        </w:rPr>
        <w:t>(</w:t>
      </w:r>
      <w:r w:rsidR="006D0437">
        <w:rPr>
          <w:szCs w:val="24"/>
          <w:lang w:eastAsia="en-AU"/>
        </w:rPr>
        <w:t>H</w:t>
      </w:r>
      <w:r w:rsidRPr="00716DAF">
        <w:rPr>
          <w:szCs w:val="24"/>
          <w:lang w:eastAsia="en-AU"/>
        </w:rPr>
        <w:t>)</w:t>
      </w:r>
      <w:r w:rsidR="00FD5EC9">
        <w:rPr>
          <w:szCs w:val="24"/>
          <w:lang w:eastAsia="en-AU"/>
        </w:rPr>
        <w:tab/>
      </w:r>
      <w:r w:rsidRPr="00716DAF">
        <w:rPr>
          <w:szCs w:val="24"/>
          <w:lang w:eastAsia="en-AU"/>
        </w:rPr>
        <w:t>aircraft servicing and cleaning;</w:t>
      </w:r>
    </w:p>
    <w:p w14:paraId="2CB8BCCA" w14:textId="6EB52BA2" w:rsidR="00C8433E" w:rsidRDefault="00F55714" w:rsidP="00667107">
      <w:pPr>
        <w:spacing w:before="240" w:after="240" w:line="240" w:lineRule="atLeast"/>
        <w:ind w:left="1701" w:hanging="567"/>
        <w:rPr>
          <w:szCs w:val="24"/>
          <w:lang w:eastAsia="en-AU"/>
        </w:rPr>
      </w:pPr>
      <w:r w:rsidRPr="00716DAF">
        <w:rPr>
          <w:szCs w:val="24"/>
          <w:lang w:eastAsia="en-AU"/>
        </w:rPr>
        <w:t>(</w:t>
      </w:r>
      <w:r w:rsidR="006D0437">
        <w:rPr>
          <w:szCs w:val="24"/>
          <w:lang w:eastAsia="en-AU"/>
        </w:rPr>
        <w:t>I</w:t>
      </w:r>
      <w:r w:rsidRPr="00716DAF">
        <w:rPr>
          <w:szCs w:val="24"/>
          <w:lang w:eastAsia="en-AU"/>
        </w:rPr>
        <w:t>)</w:t>
      </w:r>
      <w:r w:rsidRPr="00716DAF">
        <w:rPr>
          <w:szCs w:val="24"/>
          <w:lang w:eastAsia="en-AU"/>
        </w:rPr>
        <w:tab/>
        <w:t>surface transport; and</w:t>
      </w:r>
    </w:p>
    <w:p w14:paraId="64013E14" w14:textId="3757E5FB" w:rsidR="00F55714" w:rsidRPr="00716DAF" w:rsidRDefault="00F55714" w:rsidP="00667107">
      <w:pPr>
        <w:spacing w:before="240" w:after="240" w:line="240" w:lineRule="atLeast"/>
        <w:ind w:left="1701" w:hanging="567"/>
        <w:rPr>
          <w:szCs w:val="24"/>
          <w:lang w:eastAsia="en-AU"/>
        </w:rPr>
      </w:pPr>
      <w:r w:rsidRPr="00716DAF">
        <w:rPr>
          <w:szCs w:val="24"/>
          <w:lang w:eastAsia="en-AU"/>
        </w:rPr>
        <w:t>(</w:t>
      </w:r>
      <w:r w:rsidR="006D0437">
        <w:rPr>
          <w:szCs w:val="24"/>
          <w:lang w:eastAsia="en-AU"/>
        </w:rPr>
        <w:t>J</w:t>
      </w:r>
      <w:r w:rsidRPr="00716DAF">
        <w:rPr>
          <w:szCs w:val="24"/>
          <w:lang w:eastAsia="en-AU"/>
        </w:rPr>
        <w:t>)</w:t>
      </w:r>
      <w:r w:rsidRPr="00716DAF">
        <w:rPr>
          <w:szCs w:val="24"/>
          <w:lang w:eastAsia="en-AU"/>
        </w:rPr>
        <w:tab/>
        <w:t>flight operations, crew administration and flight planning</w:t>
      </w:r>
      <w:r w:rsidRPr="00716DAF">
        <w:rPr>
          <w:szCs w:val="24"/>
          <w:lang w:val="en-AU" w:eastAsia="en-GB"/>
        </w:rPr>
        <w:t>;</w:t>
      </w:r>
    </w:p>
    <w:p w14:paraId="1F6E7237" w14:textId="3B29B4D8" w:rsidR="00C8433E" w:rsidRDefault="00F55714" w:rsidP="00667107">
      <w:pPr>
        <w:spacing w:before="240" w:after="240" w:line="240" w:lineRule="atLeast"/>
        <w:ind w:left="1134" w:hanging="567"/>
        <w:rPr>
          <w:szCs w:val="24"/>
          <w:lang w:eastAsia="en-AU"/>
        </w:rPr>
      </w:pPr>
      <w:r w:rsidRPr="00716DAF">
        <w:rPr>
          <w:szCs w:val="24"/>
          <w:lang w:eastAsia="en-AU"/>
        </w:rPr>
        <w:t>(</w:t>
      </w:r>
      <w:r w:rsidR="006D0437">
        <w:rPr>
          <w:szCs w:val="24"/>
          <w:lang w:eastAsia="en-AU"/>
        </w:rPr>
        <w:t>ii</w:t>
      </w:r>
      <w:r w:rsidRPr="00716DAF">
        <w:rPr>
          <w:szCs w:val="24"/>
          <w:lang w:eastAsia="en-AU"/>
        </w:rPr>
        <w:t>)</w:t>
      </w:r>
      <w:r w:rsidR="00190CFE">
        <w:rPr>
          <w:szCs w:val="24"/>
          <w:lang w:eastAsia="en-AU"/>
        </w:rPr>
        <w:tab/>
      </w:r>
      <w:r w:rsidRPr="00716DAF">
        <w:rPr>
          <w:szCs w:val="24"/>
          <w:lang w:val="en-AU" w:eastAsia="en-GB"/>
        </w:rPr>
        <w:t>does</w:t>
      </w:r>
      <w:r w:rsidRPr="00716DAF">
        <w:rPr>
          <w:szCs w:val="24"/>
          <w:lang w:eastAsia="en-AU"/>
        </w:rPr>
        <w:t xml:space="preserve"> not include:</w:t>
      </w:r>
    </w:p>
    <w:p w14:paraId="567505BD" w14:textId="2AE1D9B8" w:rsidR="00C8433E" w:rsidRDefault="00F55714" w:rsidP="00667107">
      <w:pPr>
        <w:spacing w:before="240" w:after="240" w:line="240" w:lineRule="atLeast"/>
        <w:ind w:left="1701" w:hanging="567"/>
        <w:rPr>
          <w:szCs w:val="24"/>
          <w:lang w:eastAsia="en-AU"/>
        </w:rPr>
      </w:pPr>
      <w:r w:rsidRPr="00716DAF">
        <w:rPr>
          <w:szCs w:val="24"/>
          <w:lang w:eastAsia="en-AU"/>
        </w:rPr>
        <w:t>(</w:t>
      </w:r>
      <w:r w:rsidR="006D0437">
        <w:rPr>
          <w:szCs w:val="24"/>
          <w:lang w:eastAsia="en-AU"/>
        </w:rPr>
        <w:t>A</w:t>
      </w:r>
      <w:r w:rsidRPr="00716DAF">
        <w:rPr>
          <w:szCs w:val="24"/>
          <w:lang w:eastAsia="en-AU"/>
        </w:rPr>
        <w:t>)</w:t>
      </w:r>
      <w:r w:rsidRPr="00716DAF">
        <w:rPr>
          <w:szCs w:val="24"/>
          <w:lang w:eastAsia="en-AU"/>
        </w:rPr>
        <w:tab/>
        <w:t>self-handling;</w:t>
      </w:r>
    </w:p>
    <w:p w14:paraId="1A5F4472" w14:textId="356A2D74" w:rsidR="00C8433E" w:rsidRDefault="00F55714" w:rsidP="00667107">
      <w:pPr>
        <w:spacing w:before="240" w:after="240" w:line="240" w:lineRule="atLeast"/>
        <w:ind w:left="1701" w:hanging="567"/>
        <w:rPr>
          <w:szCs w:val="24"/>
          <w:lang w:eastAsia="en-AU"/>
        </w:rPr>
      </w:pPr>
      <w:r w:rsidRPr="00716DAF">
        <w:rPr>
          <w:szCs w:val="24"/>
          <w:lang w:eastAsia="en-AU"/>
        </w:rPr>
        <w:t>(</w:t>
      </w:r>
      <w:r w:rsidR="006D0437">
        <w:rPr>
          <w:szCs w:val="24"/>
          <w:lang w:eastAsia="en-AU"/>
        </w:rPr>
        <w:t>B</w:t>
      </w:r>
      <w:r w:rsidRPr="00716DAF">
        <w:rPr>
          <w:szCs w:val="24"/>
          <w:lang w:eastAsia="en-AU"/>
        </w:rPr>
        <w:t>)</w:t>
      </w:r>
      <w:r w:rsidRPr="00716DAF">
        <w:rPr>
          <w:szCs w:val="24"/>
          <w:lang w:eastAsia="en-AU"/>
        </w:rPr>
        <w:tab/>
        <w:t>security;</w:t>
      </w:r>
    </w:p>
    <w:p w14:paraId="2DD3722A" w14:textId="455E8B2A" w:rsidR="00F55714" w:rsidRPr="00716DAF" w:rsidRDefault="00F55714" w:rsidP="00667107">
      <w:pPr>
        <w:spacing w:before="240" w:after="240" w:line="240" w:lineRule="atLeast"/>
        <w:ind w:left="1701" w:hanging="567"/>
        <w:rPr>
          <w:szCs w:val="24"/>
          <w:lang w:eastAsia="en-AU"/>
        </w:rPr>
      </w:pPr>
      <w:r w:rsidRPr="00716DAF">
        <w:rPr>
          <w:szCs w:val="24"/>
          <w:lang w:eastAsia="en-AU"/>
        </w:rPr>
        <w:t>(</w:t>
      </w:r>
      <w:r w:rsidR="006D0437">
        <w:rPr>
          <w:szCs w:val="24"/>
          <w:lang w:eastAsia="en-AU"/>
        </w:rPr>
        <w:t>C</w:t>
      </w:r>
      <w:r w:rsidRPr="00716DAF">
        <w:rPr>
          <w:szCs w:val="24"/>
          <w:lang w:eastAsia="en-AU"/>
        </w:rPr>
        <w:t>)</w:t>
      </w:r>
      <w:r w:rsidRPr="00716DAF">
        <w:rPr>
          <w:szCs w:val="24"/>
          <w:lang w:eastAsia="en-AU"/>
        </w:rPr>
        <w:tab/>
        <w:t xml:space="preserve">aircraft repair and maintenance; </w:t>
      </w:r>
      <w:r w:rsidRPr="00716DAF">
        <w:rPr>
          <w:szCs w:val="24"/>
          <w:lang w:eastAsia="en-GB"/>
        </w:rPr>
        <w:t>or</w:t>
      </w:r>
    </w:p>
    <w:p w14:paraId="69A966AB" w14:textId="570DA3CC" w:rsidR="00F55714" w:rsidRPr="00716DAF" w:rsidRDefault="00F55714" w:rsidP="00667107">
      <w:pPr>
        <w:spacing w:before="240" w:after="240" w:line="240" w:lineRule="atLeast"/>
        <w:ind w:left="1701" w:hanging="567"/>
        <w:rPr>
          <w:szCs w:val="24"/>
          <w:lang w:eastAsia="en-AU"/>
        </w:rPr>
      </w:pPr>
      <w:r w:rsidRPr="00716DAF">
        <w:rPr>
          <w:szCs w:val="24"/>
          <w:lang w:eastAsia="en-AU"/>
        </w:rPr>
        <w:t>(</w:t>
      </w:r>
      <w:r w:rsidR="006D0437">
        <w:rPr>
          <w:szCs w:val="24"/>
          <w:lang w:eastAsia="en-AU"/>
        </w:rPr>
        <w:t>D</w:t>
      </w:r>
      <w:r w:rsidRPr="00716DAF">
        <w:rPr>
          <w:szCs w:val="24"/>
          <w:lang w:eastAsia="en-AU"/>
        </w:rPr>
        <w:t>)</w:t>
      </w:r>
      <w:r w:rsidRPr="00716DAF">
        <w:rPr>
          <w:szCs w:val="24"/>
          <w:lang w:eastAsia="en-AU"/>
        </w:rPr>
        <w:tab/>
        <w:t>management or operation of essential centralised airport infrastructure, such as de-icing facilities, fuel distribution systems, baggage handling systems and fixed intra-airport transport systems;</w:t>
      </w:r>
    </w:p>
    <w:p w14:paraId="297428B0" w14:textId="77777777" w:rsidR="00C8433E" w:rsidRDefault="00F55714" w:rsidP="00667107">
      <w:pPr>
        <w:spacing w:before="240" w:after="240" w:line="240" w:lineRule="atLeast"/>
        <w:ind w:left="567" w:hanging="567"/>
        <w:rPr>
          <w:szCs w:val="24"/>
          <w:lang w:eastAsia="en-AU"/>
        </w:rPr>
      </w:pPr>
      <w:r w:rsidRPr="00716DAF">
        <w:rPr>
          <w:szCs w:val="24"/>
          <w:lang w:eastAsia="en-AU"/>
        </w:rPr>
        <w:t>(k)</w:t>
      </w:r>
      <w:r w:rsidRPr="00716DAF">
        <w:rPr>
          <w:szCs w:val="24"/>
          <w:lang w:val="en-AU" w:eastAsia="en-AU"/>
        </w:rPr>
        <w:tab/>
      </w:r>
      <w:r w:rsidRPr="00716DAF">
        <w:rPr>
          <w:szCs w:val="24"/>
          <w:lang w:eastAsia="en-AU"/>
        </w:rPr>
        <w:t>"</w:t>
      </w:r>
      <w:r w:rsidRPr="00716DAF">
        <w:rPr>
          <w:szCs w:val="24"/>
        </w:rPr>
        <w:t>investor</w:t>
      </w:r>
      <w:r w:rsidRPr="00716DAF">
        <w:rPr>
          <w:szCs w:val="24"/>
          <w:lang w:eastAsia="en-AU"/>
        </w:rPr>
        <w:t xml:space="preserve"> of a Party"</w:t>
      </w:r>
      <w:r w:rsidRPr="00716DAF">
        <w:rPr>
          <w:szCs w:val="24"/>
          <w:lang w:eastAsia="en-GB"/>
        </w:rPr>
        <w:t xml:space="preserve"> </w:t>
      </w:r>
      <w:r w:rsidRPr="00716DAF">
        <w:rPr>
          <w:szCs w:val="24"/>
          <w:lang w:eastAsia="en-AU"/>
        </w:rPr>
        <w:t xml:space="preserve">means a person of a Party that seeks to establish, is establishing or has established </w:t>
      </w:r>
      <w:r w:rsidRPr="00716DAF">
        <w:rPr>
          <w:szCs w:val="24"/>
          <w:lang w:eastAsia="en-GB"/>
        </w:rPr>
        <w:t xml:space="preserve">an enterprise in accordance with </w:t>
      </w:r>
      <w:r w:rsidRPr="00716DAF">
        <w:rPr>
          <w:szCs w:val="24"/>
          <w:lang w:val="en-AU" w:eastAsia="en-GB"/>
        </w:rPr>
        <w:t>point (h), in</w:t>
      </w:r>
      <w:r w:rsidRPr="00716DAF">
        <w:rPr>
          <w:szCs w:val="24"/>
          <w:lang w:eastAsia="en-AU"/>
        </w:rPr>
        <w:t xml:space="preserve"> the territory of the other Party;</w:t>
      </w:r>
    </w:p>
    <w:p w14:paraId="31BD3A69" w14:textId="4F007D2C" w:rsidR="00F55714" w:rsidRPr="00716DAF" w:rsidRDefault="00F55714" w:rsidP="00667107">
      <w:pPr>
        <w:spacing w:before="240" w:after="240" w:line="240" w:lineRule="atLeast"/>
        <w:ind w:left="567" w:hanging="567"/>
        <w:rPr>
          <w:szCs w:val="24"/>
          <w:lang w:eastAsia="en-AU"/>
        </w:rPr>
      </w:pPr>
      <w:r w:rsidRPr="00716DAF">
        <w:rPr>
          <w:szCs w:val="24"/>
          <w:lang w:eastAsia="en-AU"/>
        </w:rPr>
        <w:t>(l)</w:t>
      </w:r>
      <w:r w:rsidRPr="00716DAF">
        <w:rPr>
          <w:szCs w:val="24"/>
          <w:lang w:eastAsia="en-AU"/>
        </w:rPr>
        <w:tab/>
        <w:t>"</w:t>
      </w:r>
      <w:r w:rsidRPr="00716DAF">
        <w:rPr>
          <w:szCs w:val="24"/>
        </w:rPr>
        <w:t>juridical</w:t>
      </w:r>
      <w:r w:rsidRPr="00716DAF">
        <w:rPr>
          <w:szCs w:val="24"/>
          <w:lang w:eastAsia="en-AU"/>
        </w:rPr>
        <w:t xml:space="preserve"> person </w:t>
      </w:r>
      <w:r w:rsidRPr="00716DAF">
        <w:rPr>
          <w:szCs w:val="24"/>
          <w:lang w:eastAsia="en-GB"/>
        </w:rPr>
        <w:t>of a Party</w:t>
      </w:r>
      <w:r w:rsidRPr="00716DAF">
        <w:rPr>
          <w:szCs w:val="24"/>
          <w:lang w:eastAsia="en-AU"/>
        </w:rPr>
        <w:t>" means:</w:t>
      </w:r>
    </w:p>
    <w:p w14:paraId="6E17DDEE" w14:textId="77777777" w:rsidR="00C8433E" w:rsidRDefault="00F55714" w:rsidP="00667107">
      <w:pPr>
        <w:spacing w:before="240" w:after="240" w:line="240" w:lineRule="atLeast"/>
        <w:ind w:left="1134" w:hanging="567"/>
        <w:rPr>
          <w:szCs w:val="24"/>
          <w:lang w:eastAsia="en-AU"/>
        </w:rPr>
      </w:pPr>
      <w:r w:rsidRPr="00716DAF">
        <w:rPr>
          <w:szCs w:val="24"/>
          <w:lang w:eastAsia="en-AU"/>
        </w:rPr>
        <w:t>(</w:t>
      </w:r>
      <w:proofErr w:type="spellStart"/>
      <w:r w:rsidRPr="00716DAF">
        <w:rPr>
          <w:szCs w:val="24"/>
          <w:lang w:eastAsia="en-AU"/>
        </w:rPr>
        <w:t>i</w:t>
      </w:r>
      <w:proofErr w:type="spellEnd"/>
      <w:r w:rsidRPr="00716DAF">
        <w:rPr>
          <w:szCs w:val="24"/>
          <w:lang w:eastAsia="en-AU"/>
        </w:rPr>
        <w:t>)</w:t>
      </w:r>
      <w:r w:rsidRPr="00716DAF">
        <w:rPr>
          <w:szCs w:val="24"/>
          <w:lang w:eastAsia="en-AU"/>
        </w:rPr>
        <w:tab/>
        <w:t xml:space="preserve">for the </w:t>
      </w:r>
      <w:r w:rsidRPr="00716DAF">
        <w:rPr>
          <w:szCs w:val="24"/>
        </w:rPr>
        <w:t>Union</w:t>
      </w:r>
      <w:r w:rsidRPr="00716DAF">
        <w:rPr>
          <w:szCs w:val="24"/>
          <w:lang w:eastAsia="en-AU"/>
        </w:rPr>
        <w:t xml:space="preserve">, </w:t>
      </w:r>
      <w:r w:rsidRPr="00716DAF">
        <w:rPr>
          <w:szCs w:val="24"/>
          <w:lang w:eastAsia="en-GB"/>
        </w:rPr>
        <w:t>a juridical person</w:t>
      </w:r>
      <w:r w:rsidRPr="00716DAF">
        <w:rPr>
          <w:szCs w:val="24"/>
          <w:lang w:val="en-AU" w:eastAsia="en-GB"/>
        </w:rPr>
        <w:t xml:space="preserve"> </w:t>
      </w:r>
      <w:r w:rsidRPr="00716DAF">
        <w:rPr>
          <w:szCs w:val="24"/>
          <w:lang w:eastAsia="en-AU"/>
        </w:rPr>
        <w:t>constituted or organised under the law of the Union or of at least one of</w:t>
      </w:r>
      <w:r w:rsidRPr="00716DAF">
        <w:rPr>
          <w:szCs w:val="24"/>
          <w:lang w:eastAsia="en-GB"/>
        </w:rPr>
        <w:t xml:space="preserve"> </w:t>
      </w:r>
      <w:r w:rsidRPr="00716DAF">
        <w:rPr>
          <w:szCs w:val="24"/>
          <w:lang w:val="en-AU" w:eastAsia="en-GB"/>
        </w:rPr>
        <w:t>the</w:t>
      </w:r>
      <w:r w:rsidRPr="00716DAF">
        <w:rPr>
          <w:szCs w:val="24"/>
          <w:lang w:eastAsia="en-AU"/>
        </w:rPr>
        <w:t xml:space="preserve"> Member States and engaged in substantive business operations</w:t>
      </w:r>
      <w:r w:rsidRPr="00716DAF">
        <w:rPr>
          <w:rStyle w:val="FootnoteReference"/>
          <w:szCs w:val="24"/>
          <w:lang w:eastAsia="en-AU"/>
        </w:rPr>
        <w:footnoteReference w:id="4"/>
      </w:r>
      <w:r w:rsidRPr="00716DAF">
        <w:rPr>
          <w:szCs w:val="24"/>
          <w:lang w:eastAsia="en-AU"/>
        </w:rPr>
        <w:t xml:space="preserve"> in </w:t>
      </w:r>
      <w:r w:rsidRPr="00716DAF">
        <w:rPr>
          <w:szCs w:val="24"/>
          <w:lang w:eastAsia="en-AU"/>
        </w:rPr>
        <w:lastRenderedPageBreak/>
        <w:t>the territory of the Union; and</w:t>
      </w:r>
    </w:p>
    <w:p w14:paraId="1F6F6386" w14:textId="77777777" w:rsidR="00F55714" w:rsidRPr="00716DAF" w:rsidRDefault="00F55714" w:rsidP="00667107">
      <w:pPr>
        <w:spacing w:before="240" w:after="240" w:line="240" w:lineRule="atLeast"/>
        <w:ind w:left="1134" w:hanging="567"/>
        <w:rPr>
          <w:szCs w:val="24"/>
          <w:lang w:eastAsia="en-AU"/>
        </w:rPr>
      </w:pPr>
      <w:r w:rsidRPr="00716DAF">
        <w:rPr>
          <w:szCs w:val="24"/>
          <w:lang w:eastAsia="en-AU"/>
        </w:rPr>
        <w:t>(ii)</w:t>
      </w:r>
      <w:r w:rsidRPr="00716DAF">
        <w:rPr>
          <w:szCs w:val="24"/>
          <w:lang w:eastAsia="en-AU"/>
        </w:rPr>
        <w:tab/>
        <w:t xml:space="preserve">for Australia, </w:t>
      </w:r>
      <w:r w:rsidRPr="00716DAF">
        <w:rPr>
          <w:szCs w:val="24"/>
          <w:lang w:eastAsia="en-GB"/>
        </w:rPr>
        <w:t>a juridical person</w:t>
      </w:r>
      <w:r w:rsidRPr="00716DAF">
        <w:rPr>
          <w:szCs w:val="24"/>
          <w:lang w:val="en-AU" w:eastAsia="en-GB"/>
        </w:rPr>
        <w:t xml:space="preserve"> </w:t>
      </w:r>
      <w:r w:rsidRPr="00716DAF">
        <w:rPr>
          <w:szCs w:val="24"/>
          <w:lang w:eastAsia="en-AU"/>
        </w:rPr>
        <w:t>constituted or organised under the law of Australia and engaged in substantive business operations in the territory of Australia</w:t>
      </w:r>
      <w:r w:rsidRPr="00716DAF">
        <w:rPr>
          <w:szCs w:val="24"/>
          <w:lang w:val="en-AU" w:eastAsia="en-GB"/>
        </w:rPr>
        <w:t>;</w:t>
      </w:r>
    </w:p>
    <w:p w14:paraId="1EDA894E" w14:textId="77777777" w:rsidR="00F55714" w:rsidRPr="00716DAF" w:rsidRDefault="00F55714" w:rsidP="00667107">
      <w:pPr>
        <w:spacing w:before="240" w:after="240" w:line="240" w:lineRule="atLeast"/>
        <w:ind w:left="567" w:hanging="567"/>
        <w:rPr>
          <w:szCs w:val="24"/>
          <w:lang w:eastAsia="en-AU"/>
        </w:rPr>
      </w:pPr>
      <w:r w:rsidRPr="00716DAF">
        <w:rPr>
          <w:szCs w:val="24"/>
          <w:lang w:eastAsia="en-AU"/>
        </w:rPr>
        <w:t>(m)</w:t>
      </w:r>
      <w:r w:rsidRPr="00716DAF">
        <w:rPr>
          <w:szCs w:val="24"/>
          <w:lang w:eastAsia="en-AU"/>
        </w:rPr>
        <w:tab/>
        <w:t>"</w:t>
      </w:r>
      <w:r w:rsidRPr="00716DAF">
        <w:rPr>
          <w:szCs w:val="24"/>
        </w:rPr>
        <w:t>natural</w:t>
      </w:r>
      <w:r w:rsidRPr="00716DAF">
        <w:rPr>
          <w:szCs w:val="24"/>
          <w:lang w:eastAsia="en-AU"/>
        </w:rPr>
        <w:t xml:space="preserve"> person </w:t>
      </w:r>
      <w:r w:rsidRPr="00716DAF">
        <w:rPr>
          <w:szCs w:val="24"/>
          <w:lang w:eastAsia="en-GB"/>
        </w:rPr>
        <w:t>of a Party</w:t>
      </w:r>
      <w:r w:rsidRPr="00716DAF">
        <w:rPr>
          <w:szCs w:val="24"/>
          <w:lang w:eastAsia="en-AU"/>
        </w:rPr>
        <w:t>" means:</w:t>
      </w:r>
    </w:p>
    <w:p w14:paraId="5A82B914" w14:textId="77777777" w:rsidR="00F55714" w:rsidRPr="00716DAF" w:rsidRDefault="00F55714" w:rsidP="00667107">
      <w:pPr>
        <w:spacing w:before="240" w:after="240" w:line="240" w:lineRule="atLeast"/>
        <w:ind w:left="1134" w:hanging="567"/>
        <w:rPr>
          <w:szCs w:val="24"/>
          <w:lang w:eastAsia="en-AU"/>
        </w:rPr>
      </w:pPr>
      <w:r w:rsidRPr="00716DAF">
        <w:rPr>
          <w:szCs w:val="24"/>
          <w:lang w:eastAsia="en-AU"/>
        </w:rPr>
        <w:t>(</w:t>
      </w:r>
      <w:proofErr w:type="spellStart"/>
      <w:r w:rsidRPr="00716DAF">
        <w:rPr>
          <w:szCs w:val="24"/>
          <w:lang w:eastAsia="en-AU"/>
        </w:rPr>
        <w:t>i</w:t>
      </w:r>
      <w:proofErr w:type="spellEnd"/>
      <w:r w:rsidRPr="00716DAF">
        <w:rPr>
          <w:szCs w:val="24"/>
          <w:lang w:eastAsia="en-AU"/>
        </w:rPr>
        <w:t>)</w:t>
      </w:r>
      <w:r w:rsidRPr="00716DAF">
        <w:rPr>
          <w:szCs w:val="24"/>
          <w:lang w:eastAsia="en-AU"/>
        </w:rPr>
        <w:tab/>
        <w:t>for the Union, a national of one of the Member States according to its law;</w:t>
      </w:r>
      <w:r w:rsidRPr="00716DAF">
        <w:rPr>
          <w:rStyle w:val="FootnoteReference"/>
          <w:szCs w:val="24"/>
          <w:lang w:eastAsia="en-AU"/>
        </w:rPr>
        <w:footnoteReference w:id="5"/>
      </w:r>
      <w:r w:rsidRPr="00716DAF">
        <w:rPr>
          <w:szCs w:val="24"/>
          <w:lang w:eastAsia="en-AU"/>
        </w:rPr>
        <w:t xml:space="preserve"> and</w:t>
      </w:r>
    </w:p>
    <w:p w14:paraId="639FFAB9" w14:textId="77777777" w:rsidR="00F55714" w:rsidRPr="00716DAF" w:rsidRDefault="00F55714" w:rsidP="00667107">
      <w:pPr>
        <w:spacing w:before="240" w:after="240" w:line="240" w:lineRule="atLeast"/>
        <w:ind w:left="1134" w:hanging="567"/>
        <w:rPr>
          <w:szCs w:val="24"/>
          <w:lang w:eastAsia="en-AU"/>
        </w:rPr>
      </w:pPr>
      <w:r w:rsidRPr="00716DAF">
        <w:rPr>
          <w:szCs w:val="24"/>
          <w:lang w:eastAsia="en-AU"/>
        </w:rPr>
        <w:t>(ii)</w:t>
      </w:r>
      <w:r w:rsidRPr="00716DAF">
        <w:rPr>
          <w:szCs w:val="24"/>
          <w:lang w:eastAsia="en-AU"/>
        </w:rPr>
        <w:tab/>
        <w:t>for Australia, an Australian citizen or a permanent resident of Australia under the law of Australia;</w:t>
      </w:r>
    </w:p>
    <w:p w14:paraId="58D10EC5" w14:textId="77777777" w:rsidR="00F55714" w:rsidRPr="00716DAF" w:rsidRDefault="00F55714" w:rsidP="00667107">
      <w:pPr>
        <w:spacing w:before="240" w:after="240" w:line="240" w:lineRule="atLeast"/>
        <w:ind w:left="567" w:hanging="567"/>
        <w:rPr>
          <w:szCs w:val="24"/>
          <w:lang w:eastAsia="en-AU"/>
        </w:rPr>
      </w:pPr>
      <w:r w:rsidRPr="00716DAF">
        <w:rPr>
          <w:szCs w:val="24"/>
          <w:lang w:eastAsia="en-AU"/>
        </w:rPr>
        <w:t>(n)</w:t>
      </w:r>
      <w:r w:rsidRPr="00716DAF">
        <w:rPr>
          <w:szCs w:val="24"/>
          <w:lang w:eastAsia="en-AU"/>
        </w:rPr>
        <w:tab/>
        <w:t>"</w:t>
      </w:r>
      <w:r w:rsidRPr="00716DAF">
        <w:rPr>
          <w:szCs w:val="24"/>
        </w:rPr>
        <w:t>operation</w:t>
      </w:r>
      <w:r w:rsidRPr="00716DAF">
        <w:rPr>
          <w:szCs w:val="24"/>
          <w:lang w:eastAsia="en-AU"/>
        </w:rPr>
        <w:t>" means the conduct, management, maintenance, use, enjoyment, or sale or other form of disposal of an enterprise;</w:t>
      </w:r>
    </w:p>
    <w:p w14:paraId="4D87353D" w14:textId="77777777" w:rsidR="00F55714" w:rsidRPr="00716DAF" w:rsidRDefault="00F55714" w:rsidP="00667107">
      <w:pPr>
        <w:spacing w:before="240" w:after="240" w:line="240" w:lineRule="atLeast"/>
        <w:ind w:left="567" w:hanging="567"/>
        <w:rPr>
          <w:szCs w:val="24"/>
          <w:lang w:eastAsia="en-AU"/>
        </w:rPr>
      </w:pPr>
      <w:r w:rsidRPr="00716DAF">
        <w:rPr>
          <w:szCs w:val="24"/>
          <w:lang w:eastAsia="en-AU"/>
        </w:rPr>
        <w:t>(o)</w:t>
      </w:r>
      <w:r w:rsidRPr="00716DAF">
        <w:rPr>
          <w:szCs w:val="24"/>
          <w:lang w:eastAsia="en-AU"/>
        </w:rPr>
        <w:tab/>
        <w:t xml:space="preserve">"selling and marketing of air transport services" means opportunities for the air carrier concerned </w:t>
      </w:r>
      <w:r w:rsidRPr="00716DAF">
        <w:rPr>
          <w:szCs w:val="24"/>
        </w:rPr>
        <w:t>to</w:t>
      </w:r>
      <w:r w:rsidRPr="00716DAF">
        <w:rPr>
          <w:szCs w:val="24"/>
          <w:lang w:eastAsia="en-AU"/>
        </w:rPr>
        <w:t xml:space="preserve"> sell and market freely its air transport services</w:t>
      </w:r>
      <w:r w:rsidRPr="00716DAF">
        <w:rPr>
          <w:szCs w:val="24"/>
          <w:lang w:val="en-AU" w:eastAsia="en-GB"/>
        </w:rPr>
        <w:t>,</w:t>
      </w:r>
      <w:r w:rsidRPr="00716DAF">
        <w:rPr>
          <w:szCs w:val="24"/>
          <w:lang w:val="en-AU" w:eastAsia="en-AU"/>
        </w:rPr>
        <w:t xml:space="preserve"> </w:t>
      </w:r>
      <w:r w:rsidRPr="00716DAF">
        <w:rPr>
          <w:szCs w:val="24"/>
          <w:lang w:eastAsia="en-AU"/>
        </w:rPr>
        <w:t>including all aspects of marketing such as market research, advertising and distribution, but not including the pricing of air transport services nor the applicable conditions;</w:t>
      </w:r>
    </w:p>
    <w:p w14:paraId="749CD6ED" w14:textId="6F65964E" w:rsidR="00F55714" w:rsidRPr="00716DAF" w:rsidRDefault="00F55714" w:rsidP="00667107">
      <w:pPr>
        <w:spacing w:before="240" w:after="240" w:line="240" w:lineRule="atLeast"/>
        <w:ind w:left="567" w:hanging="567"/>
        <w:rPr>
          <w:szCs w:val="24"/>
          <w:lang w:eastAsia="en-AU"/>
        </w:rPr>
      </w:pPr>
      <w:r w:rsidRPr="00716DAF">
        <w:rPr>
          <w:szCs w:val="24"/>
          <w:lang w:eastAsia="en-AU"/>
        </w:rPr>
        <w:t>(p)</w:t>
      </w:r>
      <w:r w:rsidRPr="00716DAF">
        <w:rPr>
          <w:szCs w:val="24"/>
          <w:lang w:eastAsia="en-AU"/>
        </w:rPr>
        <w:tab/>
        <w:t>"</w:t>
      </w:r>
      <w:r w:rsidRPr="00716DAF">
        <w:rPr>
          <w:szCs w:val="24"/>
        </w:rPr>
        <w:t>service</w:t>
      </w:r>
      <w:r w:rsidRPr="00716DAF">
        <w:rPr>
          <w:szCs w:val="24"/>
          <w:lang w:eastAsia="en-AU"/>
        </w:rPr>
        <w:t xml:space="preserve"> consumer" means </w:t>
      </w:r>
      <w:r w:rsidRPr="00716DAF">
        <w:rPr>
          <w:szCs w:val="24"/>
          <w:lang w:eastAsia="en-GB"/>
        </w:rPr>
        <w:t>any</w:t>
      </w:r>
      <w:r w:rsidRPr="00716DAF">
        <w:rPr>
          <w:szCs w:val="24"/>
          <w:lang w:eastAsia="en-AU"/>
        </w:rPr>
        <w:t xml:space="preserve"> person that receives or uses a service; and</w:t>
      </w:r>
    </w:p>
    <w:p w14:paraId="2E508550" w14:textId="1AF665B5" w:rsidR="00F55714" w:rsidRPr="00716DAF" w:rsidRDefault="00F55714" w:rsidP="00667107">
      <w:pPr>
        <w:spacing w:before="240" w:after="240" w:line="240" w:lineRule="atLeast"/>
        <w:ind w:left="567" w:hanging="567"/>
        <w:rPr>
          <w:szCs w:val="24"/>
          <w:lang w:eastAsia="en-AU"/>
        </w:rPr>
      </w:pPr>
      <w:r w:rsidRPr="00716DAF">
        <w:rPr>
          <w:szCs w:val="24"/>
          <w:lang w:eastAsia="en-AU"/>
        </w:rPr>
        <w:t>(q)</w:t>
      </w:r>
      <w:r w:rsidRPr="00716DAF">
        <w:rPr>
          <w:szCs w:val="24"/>
        </w:rPr>
        <w:tab/>
      </w:r>
      <w:r w:rsidRPr="00716DAF">
        <w:rPr>
          <w:szCs w:val="24"/>
          <w:lang w:eastAsia="en-AU"/>
        </w:rPr>
        <w:t>"service supplier of a Party" means a person of a Party that seeks to supply or supplies a service.</w:t>
      </w:r>
    </w:p>
    <w:p w14:paraId="16968C17" w14:textId="1544A709" w:rsidR="00F55714" w:rsidRPr="00716DAF" w:rsidRDefault="00F55714" w:rsidP="00667107">
      <w:pPr>
        <w:pStyle w:val="Heading3"/>
        <w:spacing w:before="240" w:after="240" w:line="240" w:lineRule="atLeast"/>
      </w:pPr>
      <w:r w:rsidRPr="00716DAF">
        <w:t xml:space="preserve">ARTICLE </w:t>
      </w:r>
      <w:r w:rsidRPr="00F10450">
        <w:t>9</w:t>
      </w:r>
      <w:r w:rsidRPr="00716DAF">
        <w:t>.</w:t>
      </w:r>
      <w:r w:rsidRPr="00F10450">
        <w:t>3</w:t>
      </w:r>
      <w:r w:rsidR="00321DEB" w:rsidRPr="00321DEB">
        <w:t xml:space="preserve"> – </w:t>
      </w:r>
      <w:r w:rsidRPr="00716DAF">
        <w:t>Denial of benefits</w:t>
      </w:r>
    </w:p>
    <w:p w14:paraId="2EFD8D2D" w14:textId="77777777" w:rsidR="00F55714" w:rsidRPr="00716DAF" w:rsidRDefault="00F55714" w:rsidP="00667107">
      <w:pPr>
        <w:spacing w:before="240" w:after="240" w:line="240" w:lineRule="atLeast"/>
        <w:rPr>
          <w:szCs w:val="24"/>
          <w:lang w:eastAsia="en-AU"/>
        </w:rPr>
      </w:pPr>
      <w:r w:rsidRPr="00716DAF">
        <w:rPr>
          <w:szCs w:val="24"/>
          <w:lang w:eastAsia="en-AU"/>
        </w:rPr>
        <w:t>A Party may deny the benefits of this Chapter to an investor or service supplier of the other Party, or to a covered enterprise if: the denying Party adopts or maintains measures</w:t>
      </w:r>
      <w:r w:rsidRPr="00716DAF">
        <w:rPr>
          <w:rStyle w:val="FootnoteReference"/>
          <w:szCs w:val="24"/>
          <w:lang w:eastAsia="en-AU"/>
        </w:rPr>
        <w:footnoteReference w:id="6"/>
      </w:r>
      <w:r w:rsidRPr="00716DAF">
        <w:rPr>
          <w:szCs w:val="24"/>
          <w:lang w:eastAsia="en-AU"/>
        </w:rPr>
        <w:t xml:space="preserve"> related to the maintenance of international peace and security, including the protection of human rights, which:</w:t>
      </w:r>
    </w:p>
    <w:p w14:paraId="2148631F" w14:textId="77777777" w:rsidR="00F55714" w:rsidRPr="00716DAF" w:rsidRDefault="00F55714" w:rsidP="00667107">
      <w:pPr>
        <w:spacing w:before="240" w:after="240" w:line="240" w:lineRule="atLeast"/>
        <w:ind w:left="567" w:hanging="567"/>
        <w:rPr>
          <w:szCs w:val="24"/>
          <w:lang w:eastAsia="en-AU"/>
        </w:rPr>
      </w:pPr>
      <w:r w:rsidRPr="00716DAF">
        <w:rPr>
          <w:szCs w:val="24"/>
          <w:lang w:eastAsia="en-AU"/>
        </w:rPr>
        <w:t>(a)</w:t>
      </w:r>
      <w:r w:rsidRPr="00716DAF">
        <w:rPr>
          <w:szCs w:val="24"/>
          <w:lang w:eastAsia="en-AU"/>
        </w:rPr>
        <w:tab/>
        <w:t xml:space="preserve">prohibit transactions </w:t>
      </w:r>
      <w:r w:rsidRPr="00716DAF">
        <w:rPr>
          <w:szCs w:val="24"/>
        </w:rPr>
        <w:t>with</w:t>
      </w:r>
      <w:r w:rsidRPr="00716DAF">
        <w:rPr>
          <w:szCs w:val="24"/>
          <w:lang w:eastAsia="en-AU"/>
        </w:rPr>
        <w:t xml:space="preserve"> that investor, service supplier or covered enterprise; or</w:t>
      </w:r>
    </w:p>
    <w:p w14:paraId="3A805324" w14:textId="3FEDE293" w:rsidR="00F55714" w:rsidRPr="00716DAF" w:rsidRDefault="00F55714" w:rsidP="00667107">
      <w:pPr>
        <w:spacing w:before="240" w:after="240" w:line="240" w:lineRule="atLeast"/>
        <w:ind w:left="567" w:hanging="567"/>
        <w:rPr>
          <w:szCs w:val="24"/>
        </w:rPr>
      </w:pPr>
      <w:r w:rsidRPr="00716DAF">
        <w:rPr>
          <w:szCs w:val="24"/>
          <w:lang w:eastAsia="en-AU"/>
        </w:rPr>
        <w:lastRenderedPageBreak/>
        <w:t>(b)</w:t>
      </w:r>
      <w:r w:rsidRPr="00716DAF">
        <w:rPr>
          <w:szCs w:val="24"/>
          <w:lang w:eastAsia="en-AU"/>
        </w:rPr>
        <w:tab/>
        <w:t xml:space="preserve">would be violated or circumvented if the benefits of this Chapter were accorded to that investor, service supplier or covered enterprise, including where the measures prohibit transactions with a person who owns or controls </w:t>
      </w:r>
      <w:r w:rsidRPr="00716DAF">
        <w:rPr>
          <w:szCs w:val="24"/>
          <w:lang w:eastAsia="en-GB"/>
        </w:rPr>
        <w:t>that investor, service supplier or covered enterprise</w:t>
      </w:r>
      <w:r w:rsidRPr="00716DAF">
        <w:rPr>
          <w:szCs w:val="24"/>
          <w:lang w:eastAsia="en-AU"/>
        </w:rPr>
        <w:t>.</w:t>
      </w:r>
    </w:p>
    <w:sectPr w:rsidR="00F55714" w:rsidRPr="00716DAF" w:rsidSect="00341455">
      <w:headerReference w:type="even" r:id="rId11"/>
      <w:footerReference w:type="even" r:id="rId12"/>
      <w:footerReference w:type="default" r:id="rId13"/>
      <w:headerReference w:type="first" r:id="rId14"/>
      <w:footerReference w:type="first" r:id="rId1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D096D" w14:textId="77777777" w:rsidR="005F098C" w:rsidRDefault="005F098C">
      <w:r>
        <w:separator/>
      </w:r>
    </w:p>
  </w:endnote>
  <w:endnote w:type="continuationSeparator" w:id="0">
    <w:p w14:paraId="0E6D8B8E" w14:textId="77777777" w:rsidR="005F098C" w:rsidRDefault="005F098C">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F7E97" w14:textId="19697E5B" w:rsidR="00F448AE" w:rsidRDefault="00F448AE">
    <w:pPr>
      <w:pStyle w:val="Footer"/>
    </w:pPr>
    <w:r>
      <w:rPr>
        <w:noProof/>
      </w:rPr>
      <mc:AlternateContent>
        <mc:Choice Requires="wps">
          <w:drawing>
            <wp:anchor distT="0" distB="0" distL="0" distR="0" simplePos="0" relativeHeight="251658241" behindDoc="0" locked="0" layoutInCell="1" allowOverlap="1" wp14:anchorId="7F211FE7" wp14:editId="3A29BBF5">
              <wp:simplePos x="635" y="635"/>
              <wp:positionH relativeFrom="page">
                <wp:align>center</wp:align>
              </wp:positionH>
              <wp:positionV relativeFrom="page">
                <wp:align>bottom</wp:align>
              </wp:positionV>
              <wp:extent cx="622300" cy="469265"/>
              <wp:effectExtent l="0" t="0" r="6350" b="0"/>
              <wp:wrapNone/>
              <wp:docPr id="177057769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575CB46" w14:textId="0303FF32" w:rsidR="00F448AE" w:rsidRPr="00F448AE" w:rsidRDefault="00F448AE" w:rsidP="00F448AE">
                          <w:pPr>
                            <w:rPr>
                              <w:rFonts w:ascii="Aptos" w:eastAsia="Aptos" w:hAnsi="Aptos" w:cs="Aptos"/>
                              <w:noProof/>
                              <w:color w:val="FF0000"/>
                              <w:szCs w:val="24"/>
                            </w:rPr>
                          </w:pPr>
                          <w:r w:rsidRPr="00F448AE">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211FE7"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3575CB46" w14:textId="0303FF32" w:rsidR="00F448AE" w:rsidRPr="00F448AE" w:rsidRDefault="00F448AE" w:rsidP="00F448AE">
                    <w:pPr>
                      <w:rPr>
                        <w:rFonts w:ascii="Aptos" w:eastAsia="Aptos" w:hAnsi="Aptos" w:cs="Aptos"/>
                        <w:noProof/>
                        <w:color w:val="FF0000"/>
                        <w:szCs w:val="24"/>
                      </w:rPr>
                    </w:pPr>
                    <w:r w:rsidRPr="00F448AE">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8168856"/>
      <w:docPartObj>
        <w:docPartGallery w:val="Page Numbers (Bottom of Page)"/>
        <w:docPartUnique/>
      </w:docPartObj>
    </w:sdtPr>
    <w:sdtEndPr>
      <w:rPr>
        <w:noProof/>
      </w:rPr>
    </w:sdtEndPr>
    <w:sdtContent>
      <w:p w14:paraId="21CE9C2D" w14:textId="3BE8DC73" w:rsidR="0090687D" w:rsidRDefault="0090687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D90CD9" w14:textId="77777777" w:rsidR="0090687D" w:rsidRDefault="009068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FCA8A" w14:textId="0EAE163E" w:rsidR="00F448AE" w:rsidRDefault="00F448AE">
    <w:pPr>
      <w:pStyle w:val="Footer"/>
    </w:pPr>
    <w:r>
      <w:rPr>
        <w:noProof/>
      </w:rPr>
      <mc:AlternateContent>
        <mc:Choice Requires="wps">
          <w:drawing>
            <wp:anchor distT="0" distB="0" distL="0" distR="0" simplePos="0" relativeHeight="251658243" behindDoc="0" locked="0" layoutInCell="1" allowOverlap="1" wp14:anchorId="47980BF5" wp14:editId="2A2D1F09">
              <wp:simplePos x="635" y="635"/>
              <wp:positionH relativeFrom="page">
                <wp:align>center</wp:align>
              </wp:positionH>
              <wp:positionV relativeFrom="page">
                <wp:align>bottom</wp:align>
              </wp:positionV>
              <wp:extent cx="622300" cy="469265"/>
              <wp:effectExtent l="0" t="0" r="6350" b="0"/>
              <wp:wrapNone/>
              <wp:docPr id="129705872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B83E2C9" w14:textId="3DA03C4B" w:rsidR="00F448AE" w:rsidRPr="00F448AE" w:rsidRDefault="00F448AE" w:rsidP="00F448AE">
                          <w:pPr>
                            <w:rPr>
                              <w:rFonts w:ascii="Aptos" w:eastAsia="Aptos" w:hAnsi="Aptos" w:cs="Aptos"/>
                              <w:noProof/>
                              <w:color w:val="FF0000"/>
                              <w:szCs w:val="24"/>
                            </w:rPr>
                          </w:pPr>
                          <w:r w:rsidRPr="00F448AE">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980BF5"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6B83E2C9" w14:textId="3DA03C4B" w:rsidR="00F448AE" w:rsidRPr="00F448AE" w:rsidRDefault="00F448AE" w:rsidP="00F448AE">
                    <w:pPr>
                      <w:rPr>
                        <w:rFonts w:ascii="Aptos" w:eastAsia="Aptos" w:hAnsi="Aptos" w:cs="Aptos"/>
                        <w:noProof/>
                        <w:color w:val="FF0000"/>
                        <w:szCs w:val="24"/>
                      </w:rPr>
                    </w:pPr>
                    <w:r w:rsidRPr="00F448AE">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513CC" w14:textId="77777777" w:rsidR="005F098C" w:rsidRDefault="005F098C">
      <w:pPr>
        <w:pStyle w:val="FootnoteText"/>
      </w:pPr>
      <w:r>
        <w:separator/>
      </w:r>
    </w:p>
  </w:footnote>
  <w:footnote w:type="continuationSeparator" w:id="0">
    <w:p w14:paraId="2A732420" w14:textId="77777777" w:rsidR="005F098C" w:rsidRDefault="005F098C">
      <w:pPr>
        <w:pStyle w:val="FootnoteText"/>
      </w:pPr>
      <w:r>
        <w:separator/>
      </w:r>
    </w:p>
  </w:footnote>
  <w:footnote w:id="1">
    <w:p w14:paraId="5CF73164" w14:textId="15913945" w:rsidR="00F55714" w:rsidRPr="00917379" w:rsidRDefault="00F55714" w:rsidP="00F55714">
      <w:pPr>
        <w:pStyle w:val="FootnoteText"/>
        <w:rPr>
          <w:szCs w:val="24"/>
        </w:rPr>
      </w:pPr>
      <w:r w:rsidRPr="00917379">
        <w:rPr>
          <w:rStyle w:val="FootnoteReference"/>
          <w:szCs w:val="24"/>
        </w:rPr>
        <w:footnoteRef/>
      </w:r>
      <w:r w:rsidRPr="00917379">
        <w:rPr>
          <w:szCs w:val="24"/>
        </w:rPr>
        <w:tab/>
        <w:t>Subject to compliance with the Parties' respective laws and regulations governing the admission of aircrafts to, departure from and operation within, their territory.</w:t>
      </w:r>
    </w:p>
  </w:footnote>
  <w:footnote w:id="2">
    <w:p w14:paraId="22E5D268" w14:textId="7F4ED112" w:rsidR="00F55714" w:rsidRPr="00917379" w:rsidRDefault="00F55714" w:rsidP="00C239C6">
      <w:pPr>
        <w:pStyle w:val="FootnoteText"/>
        <w:rPr>
          <w:szCs w:val="24"/>
        </w:rPr>
      </w:pPr>
      <w:r w:rsidRPr="00917379">
        <w:rPr>
          <w:rStyle w:val="FootnoteReference"/>
          <w:szCs w:val="24"/>
        </w:rPr>
        <w:footnoteRef/>
      </w:r>
      <w:r w:rsidRPr="00917379">
        <w:rPr>
          <w:szCs w:val="24"/>
        </w:rPr>
        <w:tab/>
        <w:t xml:space="preserve">Without prejudice to the scope of activities which may be considered as cabotage under the relevant national legislation, </w:t>
      </w:r>
      <w:r w:rsidRPr="00917379">
        <w:rPr>
          <w:bCs/>
          <w:szCs w:val="24"/>
        </w:rPr>
        <w:t xml:space="preserve">the term </w:t>
      </w:r>
      <w:r w:rsidRPr="00917379">
        <w:rPr>
          <w:szCs w:val="24"/>
        </w:rPr>
        <w:t>"</w:t>
      </w:r>
      <w:r w:rsidRPr="00917379">
        <w:rPr>
          <w:bCs/>
          <w:szCs w:val="24"/>
        </w:rPr>
        <w:t>national maritime cabotage</w:t>
      </w:r>
      <w:r w:rsidRPr="00917379">
        <w:rPr>
          <w:szCs w:val="24"/>
        </w:rPr>
        <w:t xml:space="preserve">" under this Chapter covers, for the Union, transportation of passengers or goods between a port or point located in a Member State and another port or point located in </w:t>
      </w:r>
      <w:r w:rsidRPr="00917379">
        <w:rPr>
          <w:bCs/>
          <w:szCs w:val="24"/>
        </w:rPr>
        <w:t>the</w:t>
      </w:r>
      <w:r w:rsidRPr="00917379">
        <w:rPr>
          <w:szCs w:val="24"/>
        </w:rPr>
        <w:t xml:space="preserve"> same Member State, including on its continental shelf, as provided for in UNCLOS, and traffic originating and terminating in the same port or point located in a Member State. For greater certainty, feeder services, as defined in point (d) of Article 9.81(1) (Definitions) and repositioning of empty containers, shall not be considered as national maritime cabotage for the </w:t>
      </w:r>
      <w:r w:rsidRPr="00917379">
        <w:rPr>
          <w:bCs/>
          <w:szCs w:val="24"/>
        </w:rPr>
        <w:t>purposes</w:t>
      </w:r>
      <w:r w:rsidRPr="00917379">
        <w:rPr>
          <w:szCs w:val="24"/>
        </w:rPr>
        <w:t xml:space="preserve"> of this Chapter.</w:t>
      </w:r>
    </w:p>
    <w:p w14:paraId="65C5A3F7" w14:textId="0DB7AAE9" w:rsidR="00F55714" w:rsidRPr="00917379" w:rsidRDefault="00F55714" w:rsidP="00111343">
      <w:pPr>
        <w:pStyle w:val="FootnoteText"/>
        <w:ind w:firstLine="0"/>
        <w:rPr>
          <w:szCs w:val="24"/>
        </w:rPr>
      </w:pPr>
      <w:r w:rsidRPr="00917379">
        <w:rPr>
          <w:szCs w:val="24"/>
        </w:rPr>
        <w:t xml:space="preserve">For Australia, </w:t>
      </w:r>
      <w:r w:rsidRPr="00917379">
        <w:rPr>
          <w:bCs/>
          <w:szCs w:val="24"/>
        </w:rPr>
        <w:t xml:space="preserve">the term </w:t>
      </w:r>
      <w:r w:rsidRPr="00917379">
        <w:rPr>
          <w:szCs w:val="24"/>
        </w:rPr>
        <w:t>"</w:t>
      </w:r>
      <w:r w:rsidRPr="00917379">
        <w:rPr>
          <w:bCs/>
          <w:szCs w:val="24"/>
        </w:rPr>
        <w:t>national maritime cabotage</w:t>
      </w:r>
      <w:r w:rsidRPr="00917379">
        <w:rPr>
          <w:szCs w:val="24"/>
        </w:rPr>
        <w:t xml:space="preserve">" under this Chapter includes maritime cabotage services and offshore transport services. For the purposes of this footnote, </w:t>
      </w:r>
      <w:r w:rsidRPr="00917379">
        <w:rPr>
          <w:bCs/>
          <w:szCs w:val="24"/>
        </w:rPr>
        <w:t>the term</w:t>
      </w:r>
      <w:r w:rsidRPr="00917379">
        <w:rPr>
          <w:szCs w:val="24"/>
        </w:rPr>
        <w:t xml:space="preserve"> "cabotage" </w:t>
      </w:r>
      <w:r w:rsidRPr="00917379">
        <w:rPr>
          <w:bCs/>
          <w:szCs w:val="24"/>
        </w:rPr>
        <w:t>means</w:t>
      </w:r>
      <w:r w:rsidRPr="00917379">
        <w:rPr>
          <w:szCs w:val="24"/>
        </w:rPr>
        <w:t xml:space="preserve"> the transportation of passengers or goods between a port located in Australia and another port located in Australia and traffic originating and terminating in the same port located in Australia, and </w:t>
      </w:r>
      <w:r w:rsidRPr="00917379">
        <w:rPr>
          <w:bCs/>
          <w:szCs w:val="24"/>
        </w:rPr>
        <w:t>the term</w:t>
      </w:r>
      <w:r w:rsidRPr="00917379">
        <w:rPr>
          <w:szCs w:val="24"/>
        </w:rPr>
        <w:t xml:space="preserve"> "offshore transport" </w:t>
      </w:r>
      <w:r w:rsidRPr="00917379">
        <w:rPr>
          <w:bCs/>
          <w:szCs w:val="24"/>
        </w:rPr>
        <w:t>means</w:t>
      </w:r>
      <w:r w:rsidRPr="00917379">
        <w:rPr>
          <w:szCs w:val="24"/>
        </w:rPr>
        <w:t xml:space="preserve"> shipping services involving the transportation of passengers or goods between a port located in Australia and any location associated with or incidental to the exploration or exploitation of natural resources of the continental shelf of Australia, the seabed of the Australian coastal sea and the subsoil of that seabed.</w:t>
      </w:r>
    </w:p>
  </w:footnote>
  <w:footnote w:id="3">
    <w:p w14:paraId="6A301FCE" w14:textId="77777777" w:rsidR="00F55714" w:rsidRPr="00917379" w:rsidRDefault="00F55714" w:rsidP="00C239C6">
      <w:pPr>
        <w:pStyle w:val="FootnoteText"/>
        <w:rPr>
          <w:szCs w:val="24"/>
          <w:lang w:val="en-US"/>
        </w:rPr>
      </w:pPr>
      <w:r w:rsidRPr="00917379">
        <w:rPr>
          <w:rStyle w:val="FootnoteReference"/>
          <w:szCs w:val="24"/>
        </w:rPr>
        <w:footnoteRef/>
      </w:r>
      <w:r w:rsidRPr="00917379">
        <w:rPr>
          <w:szCs w:val="24"/>
        </w:rPr>
        <w:tab/>
      </w:r>
      <w:r w:rsidRPr="00917379">
        <w:rPr>
          <w:rFonts w:eastAsia="MS Mincho"/>
          <w:szCs w:val="24"/>
        </w:rPr>
        <w:t>The term</w:t>
      </w:r>
      <w:r w:rsidRPr="00917379">
        <w:rPr>
          <w:rFonts w:eastAsia="MS Mincho"/>
          <w:bCs/>
          <w:szCs w:val="24"/>
        </w:rPr>
        <w:t xml:space="preserve"> </w:t>
      </w:r>
      <w:r w:rsidRPr="00917379">
        <w:rPr>
          <w:szCs w:val="24"/>
        </w:rPr>
        <w:t>"</w:t>
      </w:r>
      <w:r w:rsidRPr="00917379">
        <w:rPr>
          <w:rFonts w:eastAsia="MS Mincho"/>
          <w:szCs w:val="24"/>
        </w:rPr>
        <w:t>cross-border trade in services</w:t>
      </w:r>
      <w:r w:rsidRPr="00917379">
        <w:rPr>
          <w:szCs w:val="24"/>
        </w:rPr>
        <w:t>"</w:t>
      </w:r>
      <w:r w:rsidRPr="00917379">
        <w:rPr>
          <w:rFonts w:eastAsia="MS Mincho"/>
          <w:szCs w:val="24"/>
        </w:rPr>
        <w:t xml:space="preserve"> does not include the supply of a service in the territory of a Party by an investor of the other Party or a covered enterprise.</w:t>
      </w:r>
    </w:p>
  </w:footnote>
  <w:footnote w:id="4">
    <w:p w14:paraId="04F4891C" w14:textId="7D80B876" w:rsidR="00F55714" w:rsidRPr="00917379" w:rsidRDefault="00F55714" w:rsidP="006D0437">
      <w:pPr>
        <w:pStyle w:val="FootnoteText"/>
        <w:rPr>
          <w:rFonts w:eastAsia="Calibri"/>
          <w:szCs w:val="24"/>
        </w:rPr>
      </w:pPr>
      <w:r w:rsidRPr="00917379">
        <w:rPr>
          <w:rStyle w:val="FootnoteReference"/>
          <w:szCs w:val="24"/>
        </w:rPr>
        <w:footnoteRef/>
      </w:r>
      <w:r w:rsidRPr="00917379">
        <w:rPr>
          <w:rFonts w:eastAsia="Calibri"/>
          <w:szCs w:val="24"/>
        </w:rPr>
        <w:tab/>
        <w:t>In line with its notification of the Treaty establishing the European Community to the WTO (WT/REG39/1), the Union understands that the concept of "effective and continuous link" with the economy of a Member State enshrined in Article 54 of the TFEU is equivalent to the concept of "substantive business operations".</w:t>
      </w:r>
    </w:p>
  </w:footnote>
  <w:footnote w:id="5">
    <w:p w14:paraId="175A093F" w14:textId="119430BE" w:rsidR="00F55714" w:rsidRPr="00917379" w:rsidRDefault="00F55714" w:rsidP="006D0437">
      <w:pPr>
        <w:pStyle w:val="FootnoteText"/>
        <w:rPr>
          <w:szCs w:val="24"/>
        </w:rPr>
      </w:pPr>
      <w:r w:rsidRPr="00917379">
        <w:rPr>
          <w:rStyle w:val="FootnoteReference"/>
          <w:szCs w:val="24"/>
        </w:rPr>
        <w:footnoteRef/>
      </w:r>
      <w:r w:rsidRPr="00917379">
        <w:rPr>
          <w:rFonts w:eastAsia="Calibri"/>
          <w:szCs w:val="24"/>
        </w:rPr>
        <w:tab/>
        <w:t xml:space="preserve">The </w:t>
      </w:r>
      <w:r w:rsidRPr="00917379">
        <w:rPr>
          <w:bCs/>
          <w:szCs w:val="24"/>
        </w:rPr>
        <w:t xml:space="preserve">term </w:t>
      </w:r>
      <w:r w:rsidRPr="00917379">
        <w:rPr>
          <w:rFonts w:eastAsia="Calibri"/>
          <w:szCs w:val="24"/>
        </w:rPr>
        <w:t>"</w:t>
      </w:r>
      <w:r w:rsidRPr="00917379">
        <w:rPr>
          <w:bCs/>
          <w:szCs w:val="24"/>
        </w:rPr>
        <w:t>natural person</w:t>
      </w:r>
      <w:r w:rsidRPr="00917379">
        <w:rPr>
          <w:rFonts w:eastAsia="Calibri"/>
          <w:szCs w:val="24"/>
        </w:rPr>
        <w:t xml:space="preserve">" also includes persons permanently residing in the Republic of Latvia who are not citizens of the Republic of Latvia or any other </w:t>
      </w:r>
      <w:proofErr w:type="gramStart"/>
      <w:r w:rsidRPr="00917379">
        <w:rPr>
          <w:rFonts w:eastAsia="Calibri"/>
          <w:szCs w:val="24"/>
        </w:rPr>
        <w:t>state</w:t>
      </w:r>
      <w:proofErr w:type="gramEnd"/>
      <w:r w:rsidRPr="00917379">
        <w:rPr>
          <w:rFonts w:eastAsia="Calibri"/>
          <w:szCs w:val="24"/>
        </w:rPr>
        <w:t xml:space="preserve"> but who are entitled, under the law of the Republic of Latvia, to receive a non-citizen's passport.</w:t>
      </w:r>
    </w:p>
  </w:footnote>
  <w:footnote w:id="6">
    <w:p w14:paraId="74216C22" w14:textId="129B569E" w:rsidR="00F55714" w:rsidRPr="00917379" w:rsidRDefault="00F55714" w:rsidP="00C239C6">
      <w:pPr>
        <w:pStyle w:val="FootnoteText"/>
        <w:rPr>
          <w:szCs w:val="24"/>
          <w:lang w:eastAsia="en-US"/>
        </w:rPr>
      </w:pPr>
      <w:r w:rsidRPr="00917379">
        <w:rPr>
          <w:rStyle w:val="FootnoteReference"/>
          <w:szCs w:val="24"/>
        </w:rPr>
        <w:footnoteRef/>
      </w:r>
      <w:r w:rsidRPr="00917379">
        <w:rPr>
          <w:szCs w:val="24"/>
        </w:rPr>
        <w:tab/>
      </w:r>
      <w:r w:rsidRPr="00917379">
        <w:rPr>
          <w:szCs w:val="24"/>
          <w:lang w:eastAsia="en-US"/>
        </w:rPr>
        <w:t>The Parties understand that</w:t>
      </w:r>
      <w:r w:rsidRPr="00917379">
        <w:rPr>
          <w:rFonts w:eastAsia="MS Mincho"/>
          <w:bCs/>
          <w:szCs w:val="24"/>
        </w:rPr>
        <w:t xml:space="preserve"> the term</w:t>
      </w:r>
      <w:r w:rsidRPr="00917379">
        <w:rPr>
          <w:szCs w:val="24"/>
          <w:lang w:eastAsia="en-US"/>
        </w:rPr>
        <w:t xml:space="preserve"> "measures" may </w:t>
      </w:r>
      <w:r w:rsidRPr="00917379">
        <w:rPr>
          <w:rFonts w:eastAsia="MS Mincho"/>
          <w:bCs/>
          <w:szCs w:val="24"/>
        </w:rPr>
        <w:t>cover</w:t>
      </w:r>
      <w:r w:rsidRPr="00917379">
        <w:rPr>
          <w:szCs w:val="24"/>
          <w:lang w:eastAsia="en-US"/>
        </w:rPr>
        <w:t xml:space="preserve"> measures adopted by a Party pursuant to its autonomous </w:t>
      </w:r>
      <w:r w:rsidRPr="00917379">
        <w:rPr>
          <w:rFonts w:eastAsia="MS Mincho"/>
          <w:bCs/>
          <w:szCs w:val="24"/>
        </w:rPr>
        <w:t>restrictive measures or sanctions</w:t>
      </w:r>
      <w:r w:rsidRPr="00917379">
        <w:rPr>
          <w:szCs w:val="24"/>
          <w:lang w:eastAsia="en-US"/>
        </w:rPr>
        <w:t xml:space="preserve"> regime. For greater certainty, such measures can be, </w:t>
      </w:r>
      <w:r w:rsidRPr="00917379">
        <w:rPr>
          <w:i/>
          <w:iCs/>
          <w:szCs w:val="24"/>
          <w:lang w:eastAsia="en-US"/>
        </w:rPr>
        <w:t>inter alia</w:t>
      </w:r>
      <w:r w:rsidRPr="00917379">
        <w:rPr>
          <w:szCs w:val="24"/>
          <w:lang w:eastAsia="en-US"/>
        </w:rPr>
        <w:t>, aimed at protecting the democratic process and the rule of law.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06D12" w14:textId="38E872AE" w:rsidR="00F448AE" w:rsidRDefault="00F448AE">
    <w:pPr>
      <w:pStyle w:val="Header"/>
    </w:pPr>
    <w:r>
      <w:rPr>
        <w:noProof/>
      </w:rPr>
      <mc:AlternateContent>
        <mc:Choice Requires="wps">
          <w:drawing>
            <wp:anchor distT="0" distB="0" distL="0" distR="0" simplePos="0" relativeHeight="251658240" behindDoc="0" locked="0" layoutInCell="1" allowOverlap="1" wp14:anchorId="48846044" wp14:editId="0C180119">
              <wp:simplePos x="635" y="635"/>
              <wp:positionH relativeFrom="page">
                <wp:align>center</wp:align>
              </wp:positionH>
              <wp:positionV relativeFrom="page">
                <wp:align>top</wp:align>
              </wp:positionV>
              <wp:extent cx="622300" cy="469265"/>
              <wp:effectExtent l="0" t="0" r="6350" b="6985"/>
              <wp:wrapNone/>
              <wp:docPr id="188853418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6269FCC" w14:textId="62CD15B2" w:rsidR="00F448AE" w:rsidRPr="00F448AE" w:rsidRDefault="00F448AE" w:rsidP="00F448AE">
                          <w:pPr>
                            <w:rPr>
                              <w:rFonts w:ascii="Aptos" w:eastAsia="Aptos" w:hAnsi="Aptos" w:cs="Aptos"/>
                              <w:noProof/>
                              <w:color w:val="FF0000"/>
                              <w:szCs w:val="24"/>
                            </w:rPr>
                          </w:pPr>
                          <w:r w:rsidRPr="00F448AE">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846044"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16269FCC" w14:textId="62CD15B2" w:rsidR="00F448AE" w:rsidRPr="00F448AE" w:rsidRDefault="00F448AE" w:rsidP="00F448AE">
                    <w:pPr>
                      <w:rPr>
                        <w:rFonts w:ascii="Aptos" w:eastAsia="Aptos" w:hAnsi="Aptos" w:cs="Aptos"/>
                        <w:noProof/>
                        <w:color w:val="FF0000"/>
                        <w:szCs w:val="24"/>
                      </w:rPr>
                    </w:pPr>
                    <w:r w:rsidRPr="00F448AE">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16927" w14:textId="30F40DF4" w:rsidR="00F448AE" w:rsidRDefault="00F448AE">
    <w:pPr>
      <w:pStyle w:val="Header"/>
    </w:pPr>
    <w:r>
      <w:rPr>
        <w:noProof/>
      </w:rPr>
      <mc:AlternateContent>
        <mc:Choice Requires="wps">
          <w:drawing>
            <wp:anchor distT="0" distB="0" distL="0" distR="0" simplePos="0" relativeHeight="251658242" behindDoc="0" locked="0" layoutInCell="1" allowOverlap="1" wp14:anchorId="1DC82402" wp14:editId="214924C4">
              <wp:simplePos x="635" y="635"/>
              <wp:positionH relativeFrom="page">
                <wp:align>center</wp:align>
              </wp:positionH>
              <wp:positionV relativeFrom="page">
                <wp:align>top</wp:align>
              </wp:positionV>
              <wp:extent cx="622300" cy="469265"/>
              <wp:effectExtent l="0" t="0" r="6350" b="6985"/>
              <wp:wrapNone/>
              <wp:docPr id="104971509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045366C" w14:textId="5A45A6B3" w:rsidR="00F448AE" w:rsidRPr="00F448AE" w:rsidRDefault="00F448AE" w:rsidP="00F448AE">
                          <w:pPr>
                            <w:rPr>
                              <w:rFonts w:ascii="Aptos" w:eastAsia="Aptos" w:hAnsi="Aptos" w:cs="Aptos"/>
                              <w:noProof/>
                              <w:color w:val="FF0000"/>
                              <w:szCs w:val="24"/>
                            </w:rPr>
                          </w:pPr>
                          <w:r w:rsidRPr="00F448AE">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C82402"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6045366C" w14:textId="5A45A6B3" w:rsidR="00F448AE" w:rsidRPr="00F448AE" w:rsidRDefault="00F448AE" w:rsidP="00F448AE">
                    <w:pPr>
                      <w:rPr>
                        <w:rFonts w:ascii="Aptos" w:eastAsia="Aptos" w:hAnsi="Aptos" w:cs="Aptos"/>
                        <w:noProof/>
                        <w:color w:val="FF0000"/>
                        <w:szCs w:val="24"/>
                      </w:rPr>
                    </w:pPr>
                    <w:r w:rsidRPr="00F448AE">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35DA1"/>
    <w:rsid w:val="00143897"/>
    <w:rsid w:val="0014406C"/>
    <w:rsid w:val="00154AAB"/>
    <w:rsid w:val="00156CB3"/>
    <w:rsid w:val="00164E11"/>
    <w:rsid w:val="00171F08"/>
    <w:rsid w:val="00174759"/>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86DB8"/>
    <w:rsid w:val="002966C0"/>
    <w:rsid w:val="002A000E"/>
    <w:rsid w:val="002B28C5"/>
    <w:rsid w:val="002C2564"/>
    <w:rsid w:val="002D0849"/>
    <w:rsid w:val="002D1EFE"/>
    <w:rsid w:val="002D55AE"/>
    <w:rsid w:val="002D5B64"/>
    <w:rsid w:val="002E46F1"/>
    <w:rsid w:val="002F1116"/>
    <w:rsid w:val="0030464A"/>
    <w:rsid w:val="00304C1B"/>
    <w:rsid w:val="00304DEB"/>
    <w:rsid w:val="00316D9A"/>
    <w:rsid w:val="00321DEB"/>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098C"/>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67107"/>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687D"/>
    <w:rsid w:val="00907A87"/>
    <w:rsid w:val="009115AC"/>
    <w:rsid w:val="009135EF"/>
    <w:rsid w:val="009161F6"/>
    <w:rsid w:val="00917379"/>
    <w:rsid w:val="00923FBF"/>
    <w:rsid w:val="00924474"/>
    <w:rsid w:val="00924600"/>
    <w:rsid w:val="00925BB6"/>
    <w:rsid w:val="0092756E"/>
    <w:rsid w:val="00950B14"/>
    <w:rsid w:val="009700CD"/>
    <w:rsid w:val="009820DF"/>
    <w:rsid w:val="009846A3"/>
    <w:rsid w:val="00995506"/>
    <w:rsid w:val="009A1D2C"/>
    <w:rsid w:val="009D15C2"/>
    <w:rsid w:val="009E7878"/>
    <w:rsid w:val="009F0FE5"/>
    <w:rsid w:val="00A034A1"/>
    <w:rsid w:val="00A12F9B"/>
    <w:rsid w:val="00A16A16"/>
    <w:rsid w:val="00A31017"/>
    <w:rsid w:val="00A3456F"/>
    <w:rsid w:val="00A41E6D"/>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7461"/>
    <w:rsid w:val="00BC3FE8"/>
    <w:rsid w:val="00BC4D29"/>
    <w:rsid w:val="00BE0095"/>
    <w:rsid w:val="00BE0D86"/>
    <w:rsid w:val="00BE7C2A"/>
    <w:rsid w:val="00BF0C3E"/>
    <w:rsid w:val="00BF1051"/>
    <w:rsid w:val="00BF1218"/>
    <w:rsid w:val="00C04C65"/>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660C4"/>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448AE"/>
    <w:rsid w:val="00F527FA"/>
    <w:rsid w:val="00F5541A"/>
    <w:rsid w:val="00F55714"/>
    <w:rsid w:val="00F631F5"/>
    <w:rsid w:val="00F64303"/>
    <w:rsid w:val="00F661B4"/>
    <w:rsid w:val="00F71710"/>
    <w:rsid w:val="00F75257"/>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A41E6D"/>
    <w:pPr>
      <w:jc w:val="center"/>
      <w:outlineLvl w:val="0"/>
    </w:pPr>
    <w:rPr>
      <w:szCs w:val="24"/>
      <w:lang w:eastAsia="en-AU"/>
    </w:rPr>
  </w:style>
  <w:style w:type="paragraph" w:styleId="Heading2">
    <w:name w:val="heading 2"/>
    <w:basedOn w:val="Normal"/>
    <w:next w:val="Normal"/>
    <w:link w:val="Heading2Char"/>
    <w:uiPriority w:val="9"/>
    <w:qFormat/>
    <w:rsid w:val="00A41E6D"/>
    <w:pPr>
      <w:jc w:val="center"/>
      <w:outlineLvl w:val="1"/>
    </w:pPr>
    <w:rPr>
      <w:szCs w:val="24"/>
      <w:lang w:eastAsia="en-AU"/>
    </w:rPr>
  </w:style>
  <w:style w:type="paragraph" w:styleId="Heading3">
    <w:name w:val="heading 3"/>
    <w:basedOn w:val="Normal"/>
    <w:next w:val="Normal"/>
    <w:link w:val="Heading3Char"/>
    <w:uiPriority w:val="9"/>
    <w:qFormat/>
    <w:rsid w:val="00A41E6D"/>
    <w:pPr>
      <w:jc w:val="center"/>
      <w:outlineLvl w:val="2"/>
    </w:pPr>
    <w:rPr>
      <w:szCs w:val="24"/>
      <w:lang w:eastAsia="en-AU"/>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A41E6D"/>
    <w:rPr>
      <w:sz w:val="24"/>
      <w:szCs w:val="24"/>
      <w:lang w:eastAsia="en-AU"/>
    </w:rPr>
  </w:style>
  <w:style w:type="character" w:customStyle="1" w:styleId="Heading2Char">
    <w:name w:val="Heading 2 Char"/>
    <w:basedOn w:val="DefaultParagraphFont"/>
    <w:link w:val="Heading2"/>
    <w:uiPriority w:val="9"/>
    <w:rsid w:val="00A41E6D"/>
    <w:rPr>
      <w:sz w:val="24"/>
      <w:szCs w:val="24"/>
      <w:lang w:eastAsia="en-AU"/>
    </w:rPr>
  </w:style>
  <w:style w:type="character" w:customStyle="1" w:styleId="Heading3Char">
    <w:name w:val="Heading 3 Char"/>
    <w:basedOn w:val="DefaultParagraphFont"/>
    <w:link w:val="Heading3"/>
    <w:uiPriority w:val="9"/>
    <w:rsid w:val="00A41E6D"/>
    <w:rPr>
      <w:sz w:val="24"/>
      <w:szCs w:val="24"/>
      <w:lang w:eastAsia="en-AU"/>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spacing w:after="240"/>
      <w:outlineLvl w:val="9"/>
    </w:pPr>
    <w:rPr>
      <w:i/>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11AD8E-4281-4604-957E-DC74BD98A5D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6EE7B72-CEC7-4586-9A56-4401A8D540ED}">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3FFC84B3-CBCB-4EA2-9AFE-D891C88E3F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1128</Words>
  <Characters>6329</Characters>
  <Application>Microsoft Office Word</Application>
  <DocSecurity>0</DocSecurity>
  <Lines>180</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A-EUFTA Chapter 9 Section A General provisions</dc:title>
  <dc:subject/>
  <dc:creator/>
  <cp:keywords/>
  <cp:lastModifiedBy/>
  <cp:revision>1</cp:revision>
  <dcterms:created xsi:type="dcterms:W3CDTF">2026-10-02T06:05:00Z</dcterms:created>
  <dcterms:modified xsi:type="dcterms:W3CDTF">2026-10-07T05:32:00Z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ClassificationContentMarkingFooterShapeIds">
    <vt:lpwstr>4d4f8ba4,6988df1c,7ce2381b</vt:lpwstr>
  </property>
  <property fmtid="{D5CDD505-2E9C-101B-9397-08002B2CF9AE}" pid="7" name="ClassificationContentMarkingHeaderShapeIds">
    <vt:lpwstr>3e916195,7090beab,5cbf04c6</vt:lpwstr>
  </property>
  <property fmtid="{D5CDD505-2E9C-101B-9397-08002B2CF9AE}" pid="8" name="ClassificationContentMarkingFooterFontProps">
    <vt:lpwstr>#ff0000,12,Aptos</vt:lpwstr>
  </property>
  <property fmtid="{D5CDD505-2E9C-101B-9397-08002B2CF9AE}" pid="9" name="docLang">
    <vt:lpwstr>en</vt:lpwstr>
  </property>
</Properties>
</file>