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464AD" w14:textId="77777777" w:rsidR="00A344DC" w:rsidRPr="00A344DC" w:rsidRDefault="00123BB4" w:rsidP="00970D16">
      <w:pPr>
        <w:pStyle w:val="Heading1"/>
        <w:spacing w:before="240" w:after="240" w:line="240" w:lineRule="atLeast"/>
      </w:pPr>
      <w:r w:rsidRPr="00A344DC">
        <w:t xml:space="preserve">SECTION </w:t>
      </w:r>
      <w:r w:rsidR="00F55714" w:rsidRPr="00A344DC">
        <w:t>E</w:t>
      </w:r>
      <w:r w:rsidR="00A344DC" w:rsidRPr="00A344DC">
        <w:t xml:space="preserve"> - COMMON PROVISIONS</w:t>
      </w:r>
    </w:p>
    <w:p w14:paraId="13E2A48D" w14:textId="77777777" w:rsidR="00A344DC" w:rsidRPr="003944F1" w:rsidRDefault="00123BB4" w:rsidP="00970D16">
      <w:pPr>
        <w:pStyle w:val="Heading2"/>
        <w:spacing w:before="240" w:after="240" w:line="240" w:lineRule="atLeast"/>
      </w:pPr>
      <w:r w:rsidRPr="003944F1">
        <w:t xml:space="preserve">ARTICLE </w:t>
      </w:r>
      <w:r w:rsidR="00F55714" w:rsidRPr="003944F1">
        <w:t>24.33</w:t>
      </w:r>
      <w:r w:rsidR="00A344DC" w:rsidRPr="003944F1">
        <w:t xml:space="preserve"> - </w:t>
      </w:r>
      <w:proofErr w:type="spellStart"/>
      <w:r w:rsidR="00A344DC" w:rsidRPr="003944F1">
        <w:t>Mutually</w:t>
      </w:r>
      <w:proofErr w:type="spellEnd"/>
      <w:r w:rsidR="00A344DC" w:rsidRPr="003944F1">
        <w:t xml:space="preserve"> </w:t>
      </w:r>
      <w:proofErr w:type="spellStart"/>
      <w:r w:rsidR="00A344DC" w:rsidRPr="003944F1">
        <w:t>agreed</w:t>
      </w:r>
      <w:proofErr w:type="spellEnd"/>
      <w:r w:rsidR="00A344DC" w:rsidRPr="003944F1">
        <w:t xml:space="preserve"> solution</w:t>
      </w:r>
    </w:p>
    <w:p w14:paraId="77A5E719" w14:textId="77777777" w:rsidR="00F55714" w:rsidRPr="00716DAF" w:rsidRDefault="00F55714" w:rsidP="00970D16">
      <w:pPr>
        <w:spacing w:before="240" w:after="240" w:line="240" w:lineRule="atLeast"/>
        <w:rPr>
          <w:szCs w:val="24"/>
        </w:rPr>
      </w:pPr>
      <w:r w:rsidRPr="00F10450">
        <w:rPr>
          <w:szCs w:val="24"/>
        </w:rPr>
        <w:t>1</w:t>
      </w:r>
      <w:r w:rsidRPr="00716DAF">
        <w:rPr>
          <w:szCs w:val="24"/>
        </w:rPr>
        <w:t>.</w:t>
      </w:r>
      <w:r w:rsidRPr="00716DAF">
        <w:rPr>
          <w:szCs w:val="24"/>
        </w:rPr>
        <w:tab/>
        <w:t xml:space="preserve">The Parties may reach a mutually agreed solution at any time with respect to any dispute referred to in Article </w:t>
      </w:r>
      <w:r w:rsidRPr="00F10450">
        <w:rPr>
          <w:szCs w:val="24"/>
        </w:rPr>
        <w:t>24</w:t>
      </w:r>
      <w:r w:rsidRPr="00716DAF">
        <w:rPr>
          <w:szCs w:val="24"/>
        </w:rPr>
        <w:t>.</w:t>
      </w:r>
      <w:r w:rsidRPr="00F10450">
        <w:rPr>
          <w:szCs w:val="24"/>
        </w:rPr>
        <w:t>2</w:t>
      </w:r>
      <w:r w:rsidRPr="00716DAF">
        <w:rPr>
          <w:szCs w:val="24"/>
        </w:rPr>
        <w:t xml:space="preserve"> (Scope).</w:t>
      </w:r>
    </w:p>
    <w:p w14:paraId="21839194" w14:textId="77777777" w:rsidR="00DA5748" w:rsidRDefault="00F55714" w:rsidP="00970D16">
      <w:pPr>
        <w:spacing w:before="240" w:after="240" w:line="240" w:lineRule="atLeast"/>
        <w:rPr>
          <w:szCs w:val="24"/>
        </w:rPr>
      </w:pPr>
      <w:r w:rsidRPr="00F10450">
        <w:rPr>
          <w:szCs w:val="24"/>
        </w:rPr>
        <w:t>2</w:t>
      </w:r>
      <w:r w:rsidRPr="00716DAF">
        <w:rPr>
          <w:szCs w:val="24"/>
        </w:rPr>
        <w:t>.</w:t>
      </w:r>
      <w:r w:rsidRPr="00716DAF">
        <w:rPr>
          <w:szCs w:val="24"/>
        </w:rPr>
        <w:tab/>
        <w:t>If a mutually agreed solution is reached during the panel or mediation procedure, the Parties shall jointly notify that solution to the chairperson of the panel or the mediator, as applicable. On such notification, the panel or the mediation procedure shall be terminated.</w:t>
      </w:r>
    </w:p>
    <w:p w14:paraId="2CDFF435" w14:textId="77777777" w:rsidR="00F55714" w:rsidRPr="00716DAF" w:rsidRDefault="00F55714" w:rsidP="00970D16">
      <w:pPr>
        <w:spacing w:before="240" w:after="240" w:line="240" w:lineRule="atLeast"/>
        <w:rPr>
          <w:szCs w:val="24"/>
        </w:rPr>
      </w:pPr>
      <w:r w:rsidRPr="00F10450">
        <w:rPr>
          <w:szCs w:val="24"/>
        </w:rPr>
        <w:t>3</w:t>
      </w:r>
      <w:r w:rsidRPr="00716DAF">
        <w:rPr>
          <w:szCs w:val="24"/>
        </w:rPr>
        <w:t>.</w:t>
      </w:r>
      <w:r w:rsidRPr="00716DAF">
        <w:rPr>
          <w:szCs w:val="24"/>
        </w:rPr>
        <w:tab/>
        <w:t xml:space="preserve">Each Party shall take measures necessary to implement the mutually agreed solution within the agreed </w:t>
      </w:r>
      <w:proofErr w:type="gramStart"/>
      <w:r w:rsidRPr="00716DAF">
        <w:rPr>
          <w:szCs w:val="24"/>
        </w:rPr>
        <w:t>time period</w:t>
      </w:r>
      <w:proofErr w:type="gramEnd"/>
      <w:r w:rsidRPr="00716DAF">
        <w:rPr>
          <w:szCs w:val="24"/>
        </w:rPr>
        <w:t>.</w:t>
      </w:r>
    </w:p>
    <w:p w14:paraId="24D21361" w14:textId="77777777" w:rsidR="00F55714" w:rsidRPr="00716DAF" w:rsidRDefault="00F55714" w:rsidP="00970D16">
      <w:pPr>
        <w:pStyle w:val="Text1"/>
        <w:spacing w:before="240" w:line="240" w:lineRule="atLeast"/>
        <w:ind w:left="0"/>
        <w:jc w:val="left"/>
        <w:rPr>
          <w:szCs w:val="24"/>
        </w:rPr>
      </w:pPr>
      <w:r w:rsidRPr="00F10450">
        <w:rPr>
          <w:szCs w:val="24"/>
        </w:rPr>
        <w:t>4</w:t>
      </w:r>
      <w:r w:rsidRPr="00716DAF">
        <w:rPr>
          <w:szCs w:val="24"/>
        </w:rPr>
        <w:t>.</w:t>
      </w:r>
      <w:r w:rsidRPr="00716DAF">
        <w:rPr>
          <w:szCs w:val="24"/>
        </w:rPr>
        <w:tab/>
        <w:t xml:space="preserve">No later than at the expiry of the agreed </w:t>
      </w:r>
      <w:proofErr w:type="gramStart"/>
      <w:r w:rsidRPr="00716DAF">
        <w:rPr>
          <w:szCs w:val="24"/>
        </w:rPr>
        <w:t>time period</w:t>
      </w:r>
      <w:proofErr w:type="gramEnd"/>
      <w:r w:rsidRPr="00716DAF">
        <w:rPr>
          <w:szCs w:val="24"/>
        </w:rPr>
        <w:t xml:space="preserve"> the implementing Party shall inform the other Party, in writing, of any measure that it has taken to implement the mutually agreed solution, including, where applicable, the text of such measure.</w:t>
      </w:r>
    </w:p>
    <w:p w14:paraId="0142EFB2" w14:textId="77777777" w:rsidR="003944F1" w:rsidRPr="00716DAF" w:rsidRDefault="00123BB4" w:rsidP="00970D16">
      <w:pPr>
        <w:pStyle w:val="Heading2"/>
        <w:spacing w:before="240" w:after="240" w:line="240" w:lineRule="atLeast"/>
      </w:pPr>
      <w:r w:rsidRPr="00716DAF">
        <w:t xml:space="preserve">ARTICLE </w:t>
      </w:r>
      <w:r w:rsidR="00F55714" w:rsidRPr="00F10450">
        <w:t>24</w:t>
      </w:r>
      <w:r w:rsidR="00F55714" w:rsidRPr="00716DAF">
        <w:t>.</w:t>
      </w:r>
      <w:r w:rsidR="00F55714" w:rsidRPr="00F10450">
        <w:t>34</w:t>
      </w:r>
      <w:r w:rsidR="003944F1">
        <w:t xml:space="preserve"> - </w:t>
      </w:r>
      <w:r w:rsidR="003944F1" w:rsidRPr="00716DAF">
        <w:t xml:space="preserve">Time </w:t>
      </w:r>
      <w:proofErr w:type="spellStart"/>
      <w:r w:rsidR="003944F1" w:rsidRPr="00716DAF">
        <w:t>periods</w:t>
      </w:r>
      <w:proofErr w:type="spellEnd"/>
    </w:p>
    <w:p w14:paraId="4AABF6B4" w14:textId="77777777" w:rsidR="00DA5748" w:rsidRDefault="00F55714" w:rsidP="00970D16">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All time periods laid down in this Chapter shall be counted in days from the day following the act to which they refer. Time periods laid down in this Chapter shall be calculated with reference to the date and time in Brussels.</w:t>
      </w:r>
    </w:p>
    <w:p w14:paraId="04CE9016" w14:textId="77777777" w:rsidR="00DA5748" w:rsidRDefault="00F55714" w:rsidP="00970D16">
      <w:pPr>
        <w:pStyle w:val="Text1"/>
        <w:spacing w:before="240" w:line="240" w:lineRule="atLeast"/>
        <w:ind w:left="0"/>
        <w:jc w:val="left"/>
        <w:rPr>
          <w:szCs w:val="24"/>
        </w:rPr>
      </w:pPr>
      <w:r w:rsidRPr="00F10450">
        <w:rPr>
          <w:szCs w:val="24"/>
        </w:rPr>
        <w:t>2</w:t>
      </w:r>
      <w:r w:rsidRPr="00716DAF">
        <w:rPr>
          <w:szCs w:val="24"/>
        </w:rPr>
        <w:t>.</w:t>
      </w:r>
      <w:r w:rsidRPr="00716DAF">
        <w:rPr>
          <w:szCs w:val="24"/>
        </w:rPr>
        <w:tab/>
        <w:t xml:space="preserve">Any </w:t>
      </w:r>
      <w:proofErr w:type="gramStart"/>
      <w:r w:rsidRPr="00716DAF">
        <w:rPr>
          <w:szCs w:val="24"/>
        </w:rPr>
        <w:t>time period</w:t>
      </w:r>
      <w:proofErr w:type="gramEnd"/>
      <w:r w:rsidRPr="00716DAF">
        <w:rPr>
          <w:szCs w:val="24"/>
        </w:rPr>
        <w:t xml:space="preserve"> referred to in this Chapter may be modified by mutual agreement of the Parties.</w:t>
      </w:r>
    </w:p>
    <w:p w14:paraId="089D655F" w14:textId="77777777" w:rsidR="00DA5748" w:rsidRDefault="00F55714" w:rsidP="00970D16">
      <w:pPr>
        <w:pStyle w:val="ManualNumPar1"/>
        <w:spacing w:before="240" w:after="240" w:line="240" w:lineRule="atLeast"/>
        <w:ind w:left="0" w:firstLine="0"/>
        <w:jc w:val="left"/>
        <w:rPr>
          <w:lang w:val="en-IE"/>
        </w:rPr>
      </w:pPr>
      <w:r w:rsidRPr="00F10450">
        <w:rPr>
          <w:lang w:val="en-IE"/>
        </w:rPr>
        <w:t>3</w:t>
      </w:r>
      <w:r w:rsidRPr="00716DAF">
        <w:rPr>
          <w:lang w:val="en-IE"/>
        </w:rPr>
        <w:t>.</w:t>
      </w:r>
      <w:r w:rsidRPr="00716DAF">
        <w:rPr>
          <w:lang w:val="en-IE"/>
        </w:rPr>
        <w:tab/>
        <w:t xml:space="preserve">The panel may at any time propose to the Parties to modify any </w:t>
      </w:r>
      <w:proofErr w:type="gramStart"/>
      <w:r w:rsidRPr="00716DAF">
        <w:rPr>
          <w:lang w:val="en-IE"/>
        </w:rPr>
        <w:t>time period</w:t>
      </w:r>
      <w:proofErr w:type="gramEnd"/>
      <w:r w:rsidRPr="00716DAF">
        <w:rPr>
          <w:lang w:val="en-IE"/>
        </w:rPr>
        <w:t xml:space="preserve"> referred to in Section C (Panel procedures), stating the reasons for the proposal.</w:t>
      </w:r>
    </w:p>
    <w:p w14:paraId="50F4CEAB" w14:textId="58039C1F" w:rsidR="00F55714" w:rsidRPr="003944F1" w:rsidRDefault="00123BB4" w:rsidP="00970D16">
      <w:pPr>
        <w:pStyle w:val="Heading2"/>
        <w:spacing w:before="240" w:after="240" w:line="240" w:lineRule="atLeast"/>
        <w:rPr>
          <w:lang w:val="en-GB"/>
        </w:rPr>
      </w:pPr>
      <w:r w:rsidRPr="00716DAF">
        <w:t xml:space="preserve">ARTICLE </w:t>
      </w:r>
      <w:r w:rsidR="00F55714" w:rsidRPr="00F10450">
        <w:t>24</w:t>
      </w:r>
      <w:r w:rsidR="00F55714" w:rsidRPr="00716DAF">
        <w:t>.</w:t>
      </w:r>
      <w:r w:rsidR="00F55714" w:rsidRPr="00F10450">
        <w:t>35</w:t>
      </w:r>
      <w:r w:rsidR="003944F1">
        <w:t xml:space="preserve"> - </w:t>
      </w:r>
      <w:proofErr w:type="spellStart"/>
      <w:r w:rsidR="003944F1" w:rsidRPr="00716DAF">
        <w:t>Costs</w:t>
      </w:r>
      <w:proofErr w:type="spellEnd"/>
    </w:p>
    <w:p w14:paraId="438FB31F" w14:textId="77777777" w:rsidR="00DA5748" w:rsidRDefault="00F55714" w:rsidP="00970D16">
      <w:pPr>
        <w:spacing w:before="240" w:after="240" w:line="240" w:lineRule="atLeast"/>
        <w:rPr>
          <w:szCs w:val="24"/>
        </w:rPr>
      </w:pPr>
      <w:r w:rsidRPr="00F10450">
        <w:rPr>
          <w:szCs w:val="24"/>
        </w:rPr>
        <w:t>1</w:t>
      </w:r>
      <w:r w:rsidRPr="00716DAF">
        <w:rPr>
          <w:szCs w:val="24"/>
        </w:rPr>
        <w:t>.</w:t>
      </w:r>
      <w:r w:rsidRPr="00716DAF">
        <w:rPr>
          <w:szCs w:val="24"/>
        </w:rPr>
        <w:tab/>
        <w:t>Each Party shall bear its own expenses derived from its participation in the panel or mediation procedure.</w:t>
      </w:r>
    </w:p>
    <w:p w14:paraId="369A03A4" w14:textId="77777777" w:rsidR="00DA5748" w:rsidRDefault="00F55714" w:rsidP="00970D16">
      <w:pPr>
        <w:spacing w:before="240" w:after="240" w:line="240" w:lineRule="atLeast"/>
        <w:rPr>
          <w:szCs w:val="24"/>
          <w:lang w:eastAsia="ko-KR"/>
        </w:rPr>
      </w:pPr>
      <w:r w:rsidRPr="00F10450">
        <w:rPr>
          <w:szCs w:val="24"/>
        </w:rPr>
        <w:t>2</w:t>
      </w:r>
      <w:r w:rsidRPr="00716DAF">
        <w:rPr>
          <w:szCs w:val="24"/>
        </w:rPr>
        <w:t>.</w:t>
      </w:r>
      <w:r w:rsidRPr="00716DAF">
        <w:rPr>
          <w:szCs w:val="24"/>
          <w:lang w:eastAsia="ko-KR"/>
        </w:rPr>
        <w:tab/>
        <w:t>The Parties shall share jointly and equally the expenses derived from organisational matters, including the remuneration and expenses of the panellists and of the mediator.</w:t>
      </w:r>
      <w:r w:rsidRPr="00716DAF">
        <w:rPr>
          <w:rStyle w:val="FootnoteReference"/>
          <w:szCs w:val="24"/>
          <w:lang w:eastAsia="ko-KR"/>
        </w:rPr>
        <w:footnoteReference w:id="1"/>
      </w:r>
    </w:p>
    <w:p w14:paraId="5240F9FF" w14:textId="77777777" w:rsidR="00DA5748" w:rsidRDefault="00F55714" w:rsidP="00970D16">
      <w:pPr>
        <w:spacing w:before="240" w:after="240" w:line="240" w:lineRule="atLeast"/>
        <w:rPr>
          <w:szCs w:val="24"/>
          <w:lang w:eastAsia="ko-KR"/>
        </w:rPr>
      </w:pPr>
      <w:r w:rsidRPr="00F10450">
        <w:rPr>
          <w:szCs w:val="24"/>
          <w:lang w:eastAsia="ko-KR"/>
        </w:rPr>
        <w:lastRenderedPageBreak/>
        <w:t>3</w:t>
      </w:r>
      <w:r w:rsidRPr="00716DAF">
        <w:rPr>
          <w:szCs w:val="24"/>
          <w:lang w:eastAsia="ko-KR"/>
        </w:rPr>
        <w:t>.</w:t>
      </w:r>
      <w:r w:rsidRPr="00716DAF">
        <w:rPr>
          <w:szCs w:val="24"/>
        </w:rPr>
        <w:tab/>
      </w:r>
      <w:r w:rsidRPr="00716DAF">
        <w:rPr>
          <w:szCs w:val="24"/>
          <w:lang w:eastAsia="ko-KR"/>
        </w:rPr>
        <w:t xml:space="preserve">The </w:t>
      </w:r>
      <w:r w:rsidRPr="00716DAF">
        <w:rPr>
          <w:szCs w:val="24"/>
        </w:rPr>
        <w:t xml:space="preserve">Trade Committee </w:t>
      </w:r>
      <w:r w:rsidRPr="00716DAF">
        <w:rPr>
          <w:szCs w:val="24"/>
          <w:lang w:eastAsia="ko-KR"/>
        </w:rPr>
        <w:t xml:space="preserve">may adopt a decision setting out the parameters or other details on the remuneration and the reimbursement of expenses of panellists and mediators, including any related costs that could be incurred in the proceedings. In the absence of such decision, the remuneration and the reimbursement of expenses of </w:t>
      </w:r>
      <w:r w:rsidRPr="00716DAF">
        <w:rPr>
          <w:szCs w:val="24"/>
        </w:rPr>
        <w:t xml:space="preserve">panellists </w:t>
      </w:r>
      <w:r w:rsidRPr="00716DAF">
        <w:rPr>
          <w:szCs w:val="24"/>
          <w:lang w:eastAsia="ko-KR"/>
        </w:rPr>
        <w:t xml:space="preserve">and mediators and of any related costs shall be determined in accordance with Rule </w:t>
      </w:r>
      <w:r w:rsidRPr="00F10450">
        <w:rPr>
          <w:szCs w:val="24"/>
          <w:lang w:eastAsia="ko-KR"/>
        </w:rPr>
        <w:t>11</w:t>
      </w:r>
      <w:r w:rsidRPr="00716DAF">
        <w:rPr>
          <w:szCs w:val="24"/>
          <w:lang w:eastAsia="ko-KR"/>
        </w:rPr>
        <w:t xml:space="preserve"> of Annex </w:t>
      </w:r>
      <w:r w:rsidRPr="00F10450">
        <w:rPr>
          <w:szCs w:val="24"/>
          <w:lang w:eastAsia="ko-KR"/>
        </w:rPr>
        <w:t>24</w:t>
      </w:r>
      <w:r w:rsidRPr="00716DAF">
        <w:rPr>
          <w:szCs w:val="24"/>
          <w:lang w:eastAsia="ko-KR"/>
        </w:rPr>
        <w:t xml:space="preserve">-A (Rules of </w:t>
      </w:r>
      <w:r w:rsidRPr="00716DAF">
        <w:rPr>
          <w:szCs w:val="24"/>
        </w:rPr>
        <w:t>procedure)</w:t>
      </w:r>
      <w:r w:rsidRPr="00716DAF">
        <w:rPr>
          <w:szCs w:val="24"/>
          <w:lang w:eastAsia="ko-KR"/>
        </w:rPr>
        <w:t>.</w:t>
      </w:r>
    </w:p>
    <w:p w14:paraId="16B3A489" w14:textId="6FDEC0BA" w:rsidR="00F55714" w:rsidRPr="00716DAF" w:rsidRDefault="00F55714" w:rsidP="00970D16">
      <w:pPr>
        <w:pStyle w:val="ManualNumPar1"/>
        <w:spacing w:before="240" w:after="240" w:line="240" w:lineRule="atLeast"/>
        <w:ind w:left="0" w:firstLine="0"/>
        <w:jc w:val="left"/>
        <w:rPr>
          <w:lang w:val="en-IE"/>
        </w:rPr>
      </w:pPr>
      <w:r w:rsidRPr="00F10450">
        <w:rPr>
          <w:lang w:val="en-IE"/>
        </w:rPr>
        <w:t>4</w:t>
      </w:r>
      <w:r w:rsidRPr="00716DAF">
        <w:rPr>
          <w:lang w:val="en-IE"/>
        </w:rPr>
        <w:t>.</w:t>
      </w:r>
      <w:r w:rsidRPr="00716DAF">
        <w:rPr>
          <w:lang w:val="en-IE"/>
        </w:rPr>
        <w:tab/>
        <w:t>Each panellist and mediator shall keep a record and render a final account of the time devoted to the proceedings and of the expenses, as well as the time and expenses of their assistants</w:t>
      </w:r>
      <w:r w:rsidRPr="00716DAF">
        <w:rPr>
          <w:lang w:val="en-CA"/>
        </w:rPr>
        <w:t xml:space="preserve"> and administrative staff</w:t>
      </w:r>
      <w:r w:rsidRPr="00716DAF">
        <w:rPr>
          <w:lang w:val="en-IE"/>
        </w:rPr>
        <w: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A500B" w14:textId="77777777" w:rsidR="006C551B" w:rsidRDefault="006C551B">
      <w:r>
        <w:separator/>
      </w:r>
    </w:p>
  </w:endnote>
  <w:endnote w:type="continuationSeparator" w:id="0">
    <w:p w14:paraId="1A345D33" w14:textId="77777777" w:rsidR="006C551B" w:rsidRDefault="006C551B">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8D74" w14:textId="7097DFF3" w:rsidR="00A344DC" w:rsidRDefault="00A344DC">
    <w:pPr>
      <w:pStyle w:val="Footer"/>
    </w:pPr>
    <w:r>
      <w:rPr>
        <w:noProof/>
      </w:rPr>
      <mc:AlternateContent>
        <mc:Choice Requires="wps">
          <w:drawing>
            <wp:anchor distT="0" distB="0" distL="0" distR="0" simplePos="0" relativeHeight="251658242" behindDoc="0" locked="0" layoutInCell="1" allowOverlap="1" wp14:anchorId="0D7757FB" wp14:editId="797326F4">
              <wp:simplePos x="635" y="635"/>
              <wp:positionH relativeFrom="page">
                <wp:align>center</wp:align>
              </wp:positionH>
              <wp:positionV relativeFrom="page">
                <wp:align>bottom</wp:align>
              </wp:positionV>
              <wp:extent cx="622300" cy="469265"/>
              <wp:effectExtent l="0" t="0" r="6350" b="0"/>
              <wp:wrapNone/>
              <wp:docPr id="13960989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4DD8CCF" w14:textId="326FBA37"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7757F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4DD8CCF" w14:textId="326FBA37"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438" w14:textId="1EA1CD52" w:rsidR="00A344DC" w:rsidRDefault="00970D16" w:rsidP="00970D16">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CB62" w14:textId="05ABC844" w:rsidR="00A344DC" w:rsidRDefault="00A344DC">
    <w:pPr>
      <w:pStyle w:val="Footer"/>
    </w:pPr>
    <w:r>
      <w:rPr>
        <w:noProof/>
      </w:rPr>
      <mc:AlternateContent>
        <mc:Choice Requires="wps">
          <w:drawing>
            <wp:anchor distT="0" distB="0" distL="0" distR="0" simplePos="0" relativeHeight="251658245" behindDoc="0" locked="0" layoutInCell="1" allowOverlap="1" wp14:anchorId="2A2E9F4A" wp14:editId="7860D3B9">
              <wp:simplePos x="635" y="635"/>
              <wp:positionH relativeFrom="page">
                <wp:align>center</wp:align>
              </wp:positionH>
              <wp:positionV relativeFrom="page">
                <wp:align>bottom</wp:align>
              </wp:positionV>
              <wp:extent cx="622300" cy="469265"/>
              <wp:effectExtent l="0" t="0" r="6350" b="0"/>
              <wp:wrapNone/>
              <wp:docPr id="3468388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187CC35" w14:textId="51B1C958"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E9F4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0187CC35" w14:textId="51B1C958"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901A" w14:textId="77777777" w:rsidR="006C551B" w:rsidRDefault="006C551B">
      <w:pPr>
        <w:pStyle w:val="FootnoteText"/>
      </w:pPr>
      <w:r>
        <w:separator/>
      </w:r>
    </w:p>
  </w:footnote>
  <w:footnote w:type="continuationSeparator" w:id="0">
    <w:p w14:paraId="325E4AFA" w14:textId="77777777" w:rsidR="006C551B" w:rsidRDefault="006C551B">
      <w:pPr>
        <w:pStyle w:val="FootnoteText"/>
      </w:pPr>
      <w:r>
        <w:separator/>
      </w:r>
    </w:p>
  </w:footnote>
  <w:footnote w:id="1">
    <w:p w14:paraId="3328F97F" w14:textId="4CB1638D" w:rsidR="00F55714" w:rsidRPr="00917379" w:rsidRDefault="00F55714" w:rsidP="00C239C6">
      <w:pPr>
        <w:pStyle w:val="FootnoteText"/>
        <w:rPr>
          <w:szCs w:val="24"/>
          <w:lang w:val="en-US"/>
        </w:rPr>
      </w:pPr>
      <w:r w:rsidRPr="00917379">
        <w:rPr>
          <w:rStyle w:val="FootnoteReference"/>
          <w:szCs w:val="24"/>
        </w:rPr>
        <w:footnoteRef/>
      </w:r>
      <w:r w:rsidRPr="00917379">
        <w:rPr>
          <w:bCs/>
          <w:szCs w:val="24"/>
          <w:lang w:val="en-US"/>
        </w:rPr>
        <w:tab/>
      </w:r>
      <w:r w:rsidRPr="00917379">
        <w:rPr>
          <w:szCs w:val="24"/>
          <w:lang w:val="en-US"/>
        </w:rPr>
        <w:t xml:space="preserve">For greater certainty, this provision is without prejudice to Rule 11 and 26 in Annex 24-A (Rules of procedure) </w:t>
      </w:r>
      <w:proofErr w:type="gramStart"/>
      <w:r w:rsidRPr="00917379">
        <w:rPr>
          <w:szCs w:val="24"/>
          <w:lang w:val="en-US"/>
        </w:rPr>
        <w:t>with regard to</w:t>
      </w:r>
      <w:proofErr w:type="gramEnd"/>
      <w:r w:rsidRPr="00917379">
        <w:rPr>
          <w:szCs w:val="24"/>
          <w:lang w:val="en-US"/>
        </w:rPr>
        <w:t xml:space="preserve"> expenses related to the logistical administration of the hearing.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A8F6" w14:textId="7893BB40" w:rsidR="00A344DC" w:rsidRDefault="00A344DC">
    <w:pPr>
      <w:pStyle w:val="Header"/>
    </w:pPr>
    <w:r>
      <w:rPr>
        <w:noProof/>
      </w:rPr>
      <mc:AlternateContent>
        <mc:Choice Requires="wps">
          <w:drawing>
            <wp:anchor distT="0" distB="0" distL="0" distR="0" simplePos="0" relativeHeight="251658240" behindDoc="0" locked="0" layoutInCell="1" allowOverlap="1" wp14:anchorId="5683725F" wp14:editId="73C1EA54">
              <wp:simplePos x="635" y="635"/>
              <wp:positionH relativeFrom="page">
                <wp:align>center</wp:align>
              </wp:positionH>
              <wp:positionV relativeFrom="page">
                <wp:align>top</wp:align>
              </wp:positionV>
              <wp:extent cx="622300" cy="469265"/>
              <wp:effectExtent l="0" t="0" r="6350" b="6985"/>
              <wp:wrapNone/>
              <wp:docPr id="20524601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3C7EF6B" w14:textId="283898B7"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83725F"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3C7EF6B" w14:textId="283898B7"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2A16" w14:textId="77777777" w:rsidR="00970D16" w:rsidRDefault="00970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A5A73" w14:textId="3E7ABCF4" w:rsidR="00A344DC" w:rsidRDefault="00A344DC">
    <w:pPr>
      <w:pStyle w:val="Header"/>
    </w:pPr>
    <w:r>
      <w:rPr>
        <w:noProof/>
      </w:rPr>
      <mc:AlternateContent>
        <mc:Choice Requires="wps">
          <w:drawing>
            <wp:anchor distT="0" distB="0" distL="0" distR="0" simplePos="0" relativeHeight="251658244" behindDoc="0" locked="0" layoutInCell="1" allowOverlap="1" wp14:anchorId="05AFC193" wp14:editId="6BA35931">
              <wp:simplePos x="635" y="635"/>
              <wp:positionH relativeFrom="page">
                <wp:align>center</wp:align>
              </wp:positionH>
              <wp:positionV relativeFrom="page">
                <wp:align>top</wp:align>
              </wp:positionV>
              <wp:extent cx="622300" cy="469265"/>
              <wp:effectExtent l="0" t="0" r="6350" b="6985"/>
              <wp:wrapNone/>
              <wp:docPr id="18039045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CAB4203" w14:textId="611048BA"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AFC19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4CAB4203" w14:textId="611048BA" w:rsidR="00A344DC" w:rsidRPr="00A344DC" w:rsidRDefault="00A344DC" w:rsidP="00A344DC">
                    <w:pPr>
                      <w:rPr>
                        <w:rFonts w:ascii="Aptos" w:eastAsia="Aptos" w:hAnsi="Aptos" w:cs="Aptos"/>
                        <w:noProof/>
                        <w:color w:val="FF0000"/>
                        <w:szCs w:val="24"/>
                      </w:rPr>
                    </w:pPr>
                    <w:r w:rsidRPr="00A344DC">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3F8F"/>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944F1"/>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04A5"/>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09DA"/>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551B"/>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573E0"/>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41DF"/>
    <w:rsid w:val="007F7819"/>
    <w:rsid w:val="00803D50"/>
    <w:rsid w:val="0081789E"/>
    <w:rsid w:val="00817CAF"/>
    <w:rsid w:val="00820D9C"/>
    <w:rsid w:val="0083043C"/>
    <w:rsid w:val="00847E17"/>
    <w:rsid w:val="008515A7"/>
    <w:rsid w:val="00853B46"/>
    <w:rsid w:val="0088319A"/>
    <w:rsid w:val="00887EFD"/>
    <w:rsid w:val="008928AB"/>
    <w:rsid w:val="008936C8"/>
    <w:rsid w:val="00895617"/>
    <w:rsid w:val="008B3E59"/>
    <w:rsid w:val="008C06BD"/>
    <w:rsid w:val="008D04D2"/>
    <w:rsid w:val="008D3B70"/>
    <w:rsid w:val="008D3F5F"/>
    <w:rsid w:val="008E386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70D16"/>
    <w:rsid w:val="009820DF"/>
    <w:rsid w:val="009846A3"/>
    <w:rsid w:val="00995506"/>
    <w:rsid w:val="009A1D2C"/>
    <w:rsid w:val="009D15C2"/>
    <w:rsid w:val="009E7878"/>
    <w:rsid w:val="009F0FE5"/>
    <w:rsid w:val="00A034A1"/>
    <w:rsid w:val="00A12F9B"/>
    <w:rsid w:val="00A16A16"/>
    <w:rsid w:val="00A31017"/>
    <w:rsid w:val="00A344DC"/>
    <w:rsid w:val="00A3456F"/>
    <w:rsid w:val="00A43509"/>
    <w:rsid w:val="00A55EB4"/>
    <w:rsid w:val="00A56535"/>
    <w:rsid w:val="00A56CF2"/>
    <w:rsid w:val="00A76A38"/>
    <w:rsid w:val="00A776F7"/>
    <w:rsid w:val="00A77999"/>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10B3"/>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1E1F"/>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6A"/>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2EFD"/>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344DC"/>
    <w:pPr>
      <w:jc w:val="center"/>
      <w:outlineLvl w:val="0"/>
    </w:pPr>
    <w:rPr>
      <w:szCs w:val="24"/>
      <w:lang w:val="fr-BE"/>
    </w:rPr>
  </w:style>
  <w:style w:type="paragraph" w:styleId="Heading2">
    <w:name w:val="heading 2"/>
    <w:basedOn w:val="Normal"/>
    <w:next w:val="Normal"/>
    <w:link w:val="Heading2Char"/>
    <w:uiPriority w:val="9"/>
    <w:qFormat/>
    <w:rsid w:val="003944F1"/>
    <w:pPr>
      <w:jc w:val="center"/>
      <w:outlineLvl w:val="1"/>
    </w:pPr>
    <w:rPr>
      <w:szCs w:val="24"/>
      <w:lang w:val="fr-FR"/>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344DC"/>
    <w:rPr>
      <w:sz w:val="24"/>
      <w:szCs w:val="24"/>
      <w:lang w:val="fr-BE" w:eastAsia="fr-BE"/>
    </w:rPr>
  </w:style>
  <w:style w:type="character" w:customStyle="1" w:styleId="Heading2Char">
    <w:name w:val="Heading 2 Char"/>
    <w:basedOn w:val="DefaultParagraphFont"/>
    <w:link w:val="Heading2"/>
    <w:uiPriority w:val="9"/>
    <w:rsid w:val="003944F1"/>
    <w:rPr>
      <w:sz w:val="24"/>
      <w:szCs w:val="24"/>
      <w:lang w:val="fr-FR"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7F8336-D4C3-4F66-98BB-E7F416458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2D68CABA-6BC9-4C27-A228-E0E475BE7E5A}">
  <ds:schemaRefs>
    <ds:schemaRef ds:uri="http://schemas.microsoft.com/sharepoint/v3/contenttype/forms"/>
  </ds:schemaRefs>
</ds:datastoreItem>
</file>

<file path=customXml/itemProps4.xml><?xml version="1.0" encoding="utf-8"?>
<ds:datastoreItem xmlns:ds="http://schemas.openxmlformats.org/officeDocument/2006/customXml" ds:itemID="{6A12BDA8-A4F2-43EE-94A7-AA9D3E16079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1960</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A-EU FTA: Chapter 24 - Section E - Common Provisions</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24 - Section E - Common Provisions</dc:title>
  <dc:subject/>
  <dc:creator/>
  <cp:keywords/>
  <cp:lastModifiedBy/>
  <cp:revision>1</cp:revision>
  <dcterms:created xsi:type="dcterms:W3CDTF">2026-10-06T00:26:00Z</dcterms:created>
  <dcterms:modified xsi:type="dcterms:W3CDTF">2026-10-08T03:46:00Z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