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EE4FBB" w14:textId="4B430727" w:rsidR="00F55714" w:rsidRPr="009617AD" w:rsidRDefault="00F55714" w:rsidP="008648A6">
      <w:pPr>
        <w:pStyle w:val="Heading1"/>
        <w:spacing w:before="240" w:after="240" w:line="240" w:lineRule="atLeast"/>
      </w:pPr>
      <w:r w:rsidRPr="009617AD">
        <w:t>CHAPTER 2</w:t>
      </w:r>
      <w:r w:rsidR="006A6C75" w:rsidRPr="009617AD">
        <w:t xml:space="preserve"> </w:t>
      </w:r>
      <w:r w:rsidR="00FF2F68" w:rsidRPr="009617AD">
        <w:t xml:space="preserve">- </w:t>
      </w:r>
      <w:r w:rsidRPr="009617AD">
        <w:t>TRADE IN GOODS</w:t>
      </w:r>
    </w:p>
    <w:p w14:paraId="2FF3BB5C" w14:textId="2EEFC879" w:rsidR="00F55714" w:rsidRPr="00716DAF" w:rsidRDefault="00F55714" w:rsidP="008648A6">
      <w:pPr>
        <w:pStyle w:val="Heading2"/>
        <w:spacing w:before="240" w:after="240" w:line="240" w:lineRule="atLeast"/>
      </w:pPr>
      <w:r w:rsidRPr="009617AD">
        <w:t>ARTICLE 2.1</w:t>
      </w:r>
      <w:r w:rsidR="00697E62" w:rsidRPr="00697E62">
        <w:t xml:space="preserve"> – </w:t>
      </w:r>
      <w:r w:rsidRPr="00716DAF">
        <w:t>Objective</w:t>
      </w:r>
    </w:p>
    <w:p w14:paraId="0C286A33" w14:textId="77777777" w:rsidR="00C8433E" w:rsidRDefault="00F55714" w:rsidP="008648A6">
      <w:pPr>
        <w:spacing w:before="240" w:after="240" w:line="240" w:lineRule="atLeast"/>
        <w:rPr>
          <w:szCs w:val="24"/>
          <w:lang w:eastAsia="en-GB"/>
        </w:rPr>
      </w:pPr>
      <w:r w:rsidRPr="00716DAF">
        <w:rPr>
          <w:szCs w:val="24"/>
          <w:lang w:eastAsia="en-GB"/>
        </w:rPr>
        <w:t>The Parties shall progressively liberalise trade in goods in accordance with this Agreement.</w:t>
      </w:r>
    </w:p>
    <w:p w14:paraId="7470BE98" w14:textId="0F61BC36" w:rsidR="00F55714" w:rsidRPr="00716DAF" w:rsidRDefault="00F55714" w:rsidP="008648A6">
      <w:pPr>
        <w:pStyle w:val="Heading2"/>
        <w:spacing w:before="240" w:after="240" w:line="240" w:lineRule="atLeast"/>
      </w:pPr>
      <w:r w:rsidRPr="00716DAF">
        <w:t xml:space="preserve">ARTICLE </w:t>
      </w:r>
      <w:r w:rsidRPr="00F10450">
        <w:t>2</w:t>
      </w:r>
      <w:r w:rsidRPr="00716DAF">
        <w:t>.</w:t>
      </w:r>
      <w:r w:rsidRPr="00F10450">
        <w:t>2</w:t>
      </w:r>
      <w:r w:rsidR="00697E62" w:rsidRPr="00697E62">
        <w:t xml:space="preserve"> – </w:t>
      </w:r>
      <w:r w:rsidRPr="00716DAF">
        <w:t>Scope</w:t>
      </w:r>
    </w:p>
    <w:p w14:paraId="2E639D29" w14:textId="77777777" w:rsidR="00F55714" w:rsidRPr="00716DAF" w:rsidRDefault="00F55714" w:rsidP="008648A6">
      <w:pPr>
        <w:spacing w:before="240" w:after="240" w:line="240" w:lineRule="atLeast"/>
        <w:rPr>
          <w:szCs w:val="24"/>
          <w:lang w:eastAsia="en-GB"/>
        </w:rPr>
      </w:pPr>
      <w:r w:rsidRPr="00716DAF">
        <w:rPr>
          <w:szCs w:val="24"/>
          <w:lang w:eastAsia="en-GB"/>
        </w:rPr>
        <w:t>Unless otherwise provided in this Agreement, this Chapter applies to trade in goods of a Party.</w:t>
      </w:r>
    </w:p>
    <w:p w14:paraId="69B0F0AF" w14:textId="14243E6C" w:rsidR="00F55714" w:rsidRPr="00716DAF" w:rsidRDefault="00F55714" w:rsidP="008648A6">
      <w:pPr>
        <w:pStyle w:val="Heading2"/>
        <w:spacing w:before="240" w:after="240" w:line="240" w:lineRule="atLeast"/>
      </w:pPr>
      <w:r w:rsidRPr="00716DAF">
        <w:t xml:space="preserve">ARTICLE </w:t>
      </w:r>
      <w:r w:rsidRPr="00F10450">
        <w:t>2</w:t>
      </w:r>
      <w:r w:rsidRPr="00716DAF">
        <w:t>.</w:t>
      </w:r>
      <w:r w:rsidRPr="00F10450">
        <w:t>3</w:t>
      </w:r>
      <w:r w:rsidR="00697E62" w:rsidRPr="00697E62">
        <w:t xml:space="preserve"> – </w:t>
      </w:r>
      <w:r w:rsidRPr="00716DAF">
        <w:t>Definitions</w:t>
      </w:r>
    </w:p>
    <w:p w14:paraId="76929942" w14:textId="77777777" w:rsidR="00F55714" w:rsidRPr="00716DAF" w:rsidRDefault="00F55714" w:rsidP="008648A6">
      <w:pPr>
        <w:tabs>
          <w:tab w:val="left" w:pos="567"/>
        </w:tabs>
        <w:snapToGrid w:val="0"/>
        <w:spacing w:before="240" w:after="240" w:line="240" w:lineRule="atLeast"/>
        <w:rPr>
          <w:szCs w:val="24"/>
          <w:lang w:eastAsia="en-GB"/>
        </w:rPr>
      </w:pPr>
      <w:r w:rsidRPr="00716DAF">
        <w:rPr>
          <w:szCs w:val="24"/>
          <w:lang w:eastAsia="en-GB"/>
        </w:rPr>
        <w:t>For the purposes of this Chapter, the following definitions apply:</w:t>
      </w:r>
    </w:p>
    <w:p w14:paraId="508E4B03" w14:textId="6C15E7C1" w:rsidR="00F55714" w:rsidRPr="00716DAF" w:rsidRDefault="00F55714" w:rsidP="008648A6">
      <w:pPr>
        <w:spacing w:before="240" w:after="240" w:line="240" w:lineRule="atLeast"/>
        <w:ind w:left="567" w:hanging="567"/>
        <w:rPr>
          <w:szCs w:val="24"/>
          <w:lang w:eastAsia="en-GB"/>
        </w:rPr>
      </w:pPr>
      <w:r w:rsidRPr="00716DAF">
        <w:rPr>
          <w:szCs w:val="24"/>
          <w:lang w:eastAsia="en-GB"/>
        </w:rPr>
        <w:t>(a)</w:t>
      </w:r>
      <w:r w:rsidRPr="00716DAF">
        <w:rPr>
          <w:szCs w:val="24"/>
          <w:lang w:eastAsia="en-GB"/>
        </w:rPr>
        <w:tab/>
        <w:t>"consular transaction" means the procedure of obtaining from a consul of the importing Party in the territory of the exporting Party, or in the territory of a third country, a consular invoice or a consular visa for a commercial invoice, certificate of origin, manifest, shipper's export declaration or any other customs documentation in connection with the importation of the good;</w:t>
      </w:r>
    </w:p>
    <w:p w14:paraId="7DE09A9D" w14:textId="77777777" w:rsidR="00F55714" w:rsidRPr="00716DAF" w:rsidRDefault="00F55714" w:rsidP="008648A6">
      <w:pPr>
        <w:spacing w:before="240" w:after="240" w:line="240" w:lineRule="atLeast"/>
        <w:ind w:left="567" w:hanging="567"/>
        <w:rPr>
          <w:szCs w:val="24"/>
          <w:lang w:eastAsia="en-GB"/>
        </w:rPr>
      </w:pPr>
      <w:r w:rsidRPr="00716DAF">
        <w:rPr>
          <w:szCs w:val="24"/>
          <w:lang w:eastAsia="en-GB"/>
        </w:rPr>
        <w:t>(b)</w:t>
      </w:r>
      <w:r w:rsidRPr="00716DAF">
        <w:rPr>
          <w:szCs w:val="24"/>
          <w:lang w:eastAsia="en-GB"/>
        </w:rPr>
        <w:tab/>
        <w:t>"export licensing procedure" means an administrative procedure used for the operation of an export licensing regime requiring the submission of an application or other documentation, other than that generally required for customs clearance purposes, to the relevant administrative body or bodies as a prior condition for exportation from the territory of the exporting Party;</w:t>
      </w:r>
    </w:p>
    <w:p w14:paraId="6CEC3375" w14:textId="12E44614" w:rsidR="00F55714" w:rsidRPr="00716DAF" w:rsidRDefault="00F55714" w:rsidP="008648A6">
      <w:pPr>
        <w:spacing w:before="240" w:after="240" w:line="240" w:lineRule="atLeast"/>
        <w:ind w:left="567" w:hanging="567"/>
        <w:rPr>
          <w:szCs w:val="24"/>
          <w:lang w:eastAsia="en-GB"/>
        </w:rPr>
      </w:pPr>
      <w:r w:rsidRPr="00716DAF">
        <w:rPr>
          <w:szCs w:val="24"/>
          <w:lang w:eastAsia="en-GB"/>
        </w:rPr>
        <w:t>(c)</w:t>
      </w:r>
      <w:r w:rsidRPr="00716DAF">
        <w:rPr>
          <w:szCs w:val="24"/>
          <w:lang w:eastAsia="en-GB"/>
        </w:rPr>
        <w:tab/>
        <w:t>"import licensing procedure" means an administrative procedure used for the operation of an import licensing regime requiring the submission of an application or other documentation, other than that generally required for customs clearance purposes, to the relevant administrative body or bodies as a prior condition for importation into the territory of the importing Party;</w:t>
      </w:r>
    </w:p>
    <w:p w14:paraId="71650641" w14:textId="77777777" w:rsidR="00F55714" w:rsidRPr="00716DAF" w:rsidRDefault="00F55714" w:rsidP="008648A6">
      <w:pPr>
        <w:spacing w:before="240" w:after="240" w:line="240" w:lineRule="atLeast"/>
        <w:ind w:left="567" w:hanging="567"/>
        <w:rPr>
          <w:szCs w:val="24"/>
          <w:lang w:eastAsia="en-GB"/>
        </w:rPr>
      </w:pPr>
      <w:r w:rsidRPr="00716DAF">
        <w:rPr>
          <w:szCs w:val="24"/>
          <w:lang w:eastAsia="en-GB"/>
        </w:rPr>
        <w:t>(d)</w:t>
      </w:r>
      <w:r w:rsidRPr="00716DAF">
        <w:rPr>
          <w:szCs w:val="24"/>
          <w:lang w:eastAsia="en-GB"/>
        </w:rPr>
        <w:tab/>
        <w:t xml:space="preserve">"originating good" means a good qualifying under the rules of origin set out in Chapter </w:t>
      </w:r>
      <w:r w:rsidRPr="00F10450">
        <w:rPr>
          <w:szCs w:val="24"/>
          <w:lang w:eastAsia="en-GB"/>
        </w:rPr>
        <w:t>3</w:t>
      </w:r>
      <w:r w:rsidRPr="00716DAF">
        <w:rPr>
          <w:szCs w:val="24"/>
          <w:lang w:eastAsia="en-GB"/>
        </w:rPr>
        <w:t xml:space="preserve"> (Rules of origin and origin procedures);</w:t>
      </w:r>
    </w:p>
    <w:p w14:paraId="68C9B36E" w14:textId="77777777" w:rsidR="00F55714" w:rsidRPr="00716DAF" w:rsidRDefault="00F55714" w:rsidP="008648A6">
      <w:pPr>
        <w:spacing w:before="240" w:after="240" w:line="240" w:lineRule="atLeast"/>
        <w:ind w:left="567" w:hanging="567"/>
        <w:rPr>
          <w:szCs w:val="24"/>
          <w:lang w:eastAsia="en-GB"/>
        </w:rPr>
      </w:pPr>
      <w:r w:rsidRPr="00716DAF">
        <w:rPr>
          <w:szCs w:val="24"/>
          <w:lang w:eastAsia="en-GB"/>
        </w:rPr>
        <w:t>(e)</w:t>
      </w:r>
      <w:r w:rsidRPr="00716DAF">
        <w:rPr>
          <w:szCs w:val="24"/>
          <w:lang w:eastAsia="en-GB"/>
        </w:rPr>
        <w:tab/>
        <w:t>"performance requirement" means a requirement that:</w:t>
      </w:r>
    </w:p>
    <w:p w14:paraId="0D29884F" w14:textId="77777777" w:rsidR="00F55714" w:rsidRPr="00716DAF" w:rsidRDefault="00F55714" w:rsidP="008648A6">
      <w:pPr>
        <w:spacing w:before="240" w:after="240" w:line="240" w:lineRule="atLeast"/>
        <w:ind w:left="1140" w:hanging="567"/>
        <w:rPr>
          <w:szCs w:val="24"/>
          <w:lang w:eastAsia="en-GB"/>
        </w:rPr>
      </w:pPr>
      <w:r w:rsidRPr="00716DAF">
        <w:rPr>
          <w:szCs w:val="24"/>
          <w:lang w:eastAsia="en-GB"/>
        </w:rPr>
        <w:t>(i)</w:t>
      </w:r>
      <w:r w:rsidRPr="00716DAF">
        <w:rPr>
          <w:szCs w:val="24"/>
          <w:lang w:eastAsia="en-GB"/>
        </w:rPr>
        <w:tab/>
        <w:t>a given quantity, value, or percentage of goods be exported;</w:t>
      </w:r>
    </w:p>
    <w:p w14:paraId="1154B94E" w14:textId="77777777" w:rsidR="00F55714" w:rsidRPr="00716DAF" w:rsidRDefault="00F55714" w:rsidP="008648A6">
      <w:pPr>
        <w:spacing w:before="240" w:after="240" w:line="240" w:lineRule="atLeast"/>
        <w:ind w:left="1140" w:hanging="567"/>
        <w:rPr>
          <w:szCs w:val="24"/>
          <w:lang w:eastAsia="en-GB"/>
        </w:rPr>
      </w:pPr>
      <w:r w:rsidRPr="00716DAF">
        <w:rPr>
          <w:szCs w:val="24"/>
          <w:lang w:eastAsia="en-GB"/>
        </w:rPr>
        <w:t>(ii)</w:t>
      </w:r>
      <w:r w:rsidRPr="00716DAF">
        <w:rPr>
          <w:szCs w:val="24"/>
          <w:lang w:eastAsia="en-GB"/>
        </w:rPr>
        <w:tab/>
        <w:t>goods of the Party granting an import licence be substituted for imported goods;</w:t>
      </w:r>
    </w:p>
    <w:p w14:paraId="3FBD61C8" w14:textId="77777777" w:rsidR="00F55714" w:rsidRPr="00716DAF" w:rsidRDefault="00F55714" w:rsidP="008648A6">
      <w:pPr>
        <w:spacing w:before="240" w:after="240" w:line="240" w:lineRule="atLeast"/>
        <w:ind w:left="1140" w:hanging="567"/>
        <w:rPr>
          <w:szCs w:val="24"/>
          <w:lang w:eastAsia="en-GB"/>
        </w:rPr>
      </w:pPr>
      <w:r w:rsidRPr="00716DAF">
        <w:rPr>
          <w:szCs w:val="24"/>
          <w:lang w:eastAsia="en-GB"/>
        </w:rPr>
        <w:lastRenderedPageBreak/>
        <w:t>(iii)</w:t>
      </w:r>
      <w:r w:rsidRPr="00716DAF">
        <w:rPr>
          <w:szCs w:val="24"/>
          <w:lang w:eastAsia="en-GB"/>
        </w:rPr>
        <w:tab/>
        <w:t>a person benefiting from an import licence purchase other goods in the territory of the Party granting the import licence, or accord a preference to domestically produced goods;</w:t>
      </w:r>
    </w:p>
    <w:p w14:paraId="0CC433DE" w14:textId="77777777" w:rsidR="00F55714" w:rsidRPr="00716DAF" w:rsidRDefault="00F55714" w:rsidP="008648A6">
      <w:pPr>
        <w:spacing w:before="240" w:after="240" w:line="240" w:lineRule="atLeast"/>
        <w:ind w:left="1140" w:hanging="567"/>
        <w:rPr>
          <w:szCs w:val="24"/>
          <w:lang w:eastAsia="en-GB"/>
        </w:rPr>
      </w:pPr>
      <w:r w:rsidRPr="00716DAF">
        <w:rPr>
          <w:szCs w:val="24"/>
          <w:lang w:eastAsia="en-GB"/>
        </w:rPr>
        <w:t>(iv)</w:t>
      </w:r>
      <w:r w:rsidRPr="00716DAF">
        <w:rPr>
          <w:szCs w:val="24"/>
          <w:lang w:eastAsia="en-GB"/>
        </w:rPr>
        <w:tab/>
        <w:t>a person benefiting from an import licence produce goods in the territory of the Party granting the import licence, with a given quantity, value, or percentage of domestic content; or</w:t>
      </w:r>
    </w:p>
    <w:p w14:paraId="3CC023D8" w14:textId="77777777" w:rsidR="00F55714" w:rsidRPr="00716DAF" w:rsidRDefault="00F55714" w:rsidP="008648A6">
      <w:pPr>
        <w:spacing w:before="240" w:after="240" w:line="240" w:lineRule="atLeast"/>
        <w:ind w:left="1140" w:hanging="567"/>
        <w:rPr>
          <w:szCs w:val="24"/>
          <w:lang w:eastAsia="en-GB"/>
        </w:rPr>
      </w:pPr>
      <w:r w:rsidRPr="00716DAF">
        <w:rPr>
          <w:szCs w:val="24"/>
          <w:lang w:eastAsia="en-GB"/>
        </w:rPr>
        <w:t>(v)</w:t>
      </w:r>
      <w:r w:rsidRPr="00716DAF">
        <w:rPr>
          <w:szCs w:val="24"/>
          <w:lang w:eastAsia="en-GB"/>
        </w:rPr>
        <w:tab/>
        <w:t>relates in whatever form to the volume or value of imports, to the volume or value of exports or to the amount of foreign exchange inflows;</w:t>
      </w:r>
    </w:p>
    <w:p w14:paraId="5C93A3D5" w14:textId="5E6AE594" w:rsidR="00F55714" w:rsidRPr="00716DAF" w:rsidRDefault="00F55714" w:rsidP="008648A6">
      <w:pPr>
        <w:spacing w:before="240" w:after="240" w:line="240" w:lineRule="atLeast"/>
        <w:ind w:left="567" w:hanging="567"/>
        <w:rPr>
          <w:szCs w:val="24"/>
          <w:lang w:eastAsia="en-GB"/>
        </w:rPr>
      </w:pPr>
      <w:r w:rsidRPr="00716DAF">
        <w:rPr>
          <w:szCs w:val="24"/>
          <w:lang w:eastAsia="en-GB"/>
        </w:rPr>
        <w:t>(f)</w:t>
      </w:r>
      <w:r w:rsidRPr="00716DAF">
        <w:rPr>
          <w:szCs w:val="24"/>
          <w:lang w:eastAsia="en-GB"/>
        </w:rPr>
        <w:tab/>
        <w:t xml:space="preserve">"remanufactured good" means a good classified in HS Chapters </w:t>
      </w:r>
      <w:r w:rsidRPr="00F10450">
        <w:rPr>
          <w:szCs w:val="24"/>
          <w:lang w:eastAsia="en-GB"/>
        </w:rPr>
        <w:t>84</w:t>
      </w:r>
      <w:r w:rsidRPr="00716DAF">
        <w:rPr>
          <w:szCs w:val="24"/>
          <w:lang w:eastAsia="en-GB"/>
        </w:rPr>
        <w:t xml:space="preserve">, </w:t>
      </w:r>
      <w:r w:rsidRPr="00F10450">
        <w:rPr>
          <w:szCs w:val="24"/>
          <w:lang w:eastAsia="en-GB"/>
        </w:rPr>
        <w:t>85</w:t>
      </w:r>
      <w:r w:rsidRPr="00716DAF">
        <w:rPr>
          <w:szCs w:val="24"/>
          <w:lang w:eastAsia="en-GB"/>
        </w:rPr>
        <w:t xml:space="preserve">, </w:t>
      </w:r>
      <w:r w:rsidRPr="00F10450">
        <w:rPr>
          <w:szCs w:val="24"/>
          <w:lang w:eastAsia="en-GB"/>
        </w:rPr>
        <w:t>86</w:t>
      </w:r>
      <w:r w:rsidRPr="00716DAF">
        <w:rPr>
          <w:szCs w:val="24"/>
          <w:lang w:eastAsia="en-GB"/>
        </w:rPr>
        <w:t xml:space="preserve">, </w:t>
      </w:r>
      <w:r w:rsidRPr="00F10450">
        <w:rPr>
          <w:szCs w:val="24"/>
          <w:lang w:eastAsia="en-GB"/>
        </w:rPr>
        <w:t>87</w:t>
      </w:r>
      <w:r w:rsidRPr="00716DAF">
        <w:rPr>
          <w:szCs w:val="24"/>
          <w:lang w:eastAsia="en-GB"/>
        </w:rPr>
        <w:t xml:space="preserve"> (except </w:t>
      </w:r>
      <w:r w:rsidRPr="00F10450">
        <w:rPr>
          <w:szCs w:val="24"/>
          <w:lang w:eastAsia="en-GB"/>
        </w:rPr>
        <w:t>8703</w:t>
      </w:r>
      <w:r w:rsidRPr="00716DAF">
        <w:rPr>
          <w:szCs w:val="24"/>
          <w:lang w:eastAsia="en-GB"/>
        </w:rPr>
        <w:t xml:space="preserve">, </w:t>
      </w:r>
      <w:r w:rsidRPr="00F10450">
        <w:rPr>
          <w:szCs w:val="24"/>
          <w:lang w:eastAsia="en-GB"/>
        </w:rPr>
        <w:t>870120</w:t>
      </w:r>
      <w:r w:rsidRPr="00716DAF">
        <w:rPr>
          <w:szCs w:val="24"/>
          <w:lang w:eastAsia="en-GB"/>
        </w:rPr>
        <w:t xml:space="preserve">, </w:t>
      </w:r>
      <w:r w:rsidRPr="00F10450">
        <w:rPr>
          <w:szCs w:val="24"/>
          <w:lang w:eastAsia="en-GB"/>
        </w:rPr>
        <w:t>8702</w:t>
      </w:r>
      <w:r w:rsidRPr="00716DAF">
        <w:rPr>
          <w:szCs w:val="24"/>
          <w:lang w:eastAsia="en-GB"/>
        </w:rPr>
        <w:t xml:space="preserve">, </w:t>
      </w:r>
      <w:r w:rsidRPr="00F10450">
        <w:rPr>
          <w:szCs w:val="24"/>
          <w:lang w:eastAsia="en-GB"/>
        </w:rPr>
        <w:t>8704</w:t>
      </w:r>
      <w:r w:rsidRPr="00716DAF">
        <w:rPr>
          <w:szCs w:val="24"/>
          <w:lang w:eastAsia="en-GB"/>
        </w:rPr>
        <w:t xml:space="preserve">, </w:t>
      </w:r>
      <w:r w:rsidRPr="00F10450">
        <w:rPr>
          <w:szCs w:val="24"/>
          <w:lang w:eastAsia="en-GB"/>
        </w:rPr>
        <w:t>8711</w:t>
      </w:r>
      <w:r w:rsidRPr="00716DAF">
        <w:rPr>
          <w:szCs w:val="24"/>
          <w:lang w:eastAsia="en-GB"/>
        </w:rPr>
        <w:t xml:space="preserve">, </w:t>
      </w:r>
      <w:r w:rsidRPr="00F10450">
        <w:rPr>
          <w:szCs w:val="24"/>
          <w:lang w:eastAsia="en-GB"/>
        </w:rPr>
        <w:t>8716</w:t>
      </w:r>
      <w:r w:rsidRPr="00716DAF">
        <w:rPr>
          <w:szCs w:val="24"/>
          <w:lang w:eastAsia="en-GB"/>
        </w:rPr>
        <w:t xml:space="preserve">), </w:t>
      </w:r>
      <w:r w:rsidRPr="00F10450">
        <w:rPr>
          <w:szCs w:val="24"/>
          <w:lang w:eastAsia="en-GB"/>
        </w:rPr>
        <w:t>88</w:t>
      </w:r>
      <w:r w:rsidRPr="00716DAF">
        <w:rPr>
          <w:szCs w:val="24"/>
          <w:lang w:eastAsia="en-GB"/>
        </w:rPr>
        <w:t xml:space="preserve">, </w:t>
      </w:r>
      <w:r w:rsidRPr="00F10450">
        <w:rPr>
          <w:szCs w:val="24"/>
          <w:lang w:eastAsia="en-GB"/>
        </w:rPr>
        <w:t>89</w:t>
      </w:r>
      <w:r w:rsidRPr="00716DAF">
        <w:rPr>
          <w:szCs w:val="24"/>
          <w:lang w:eastAsia="en-GB"/>
        </w:rPr>
        <w:t xml:space="preserve">, </w:t>
      </w:r>
      <w:r w:rsidRPr="00F10450">
        <w:rPr>
          <w:szCs w:val="24"/>
          <w:lang w:eastAsia="en-GB"/>
        </w:rPr>
        <w:t>90</w:t>
      </w:r>
      <w:r w:rsidRPr="00716DAF">
        <w:rPr>
          <w:szCs w:val="24"/>
          <w:lang w:eastAsia="en-GB"/>
        </w:rPr>
        <w:t xml:space="preserve"> or </w:t>
      </w:r>
      <w:r w:rsidRPr="00F10450">
        <w:rPr>
          <w:szCs w:val="24"/>
          <w:lang w:eastAsia="en-GB"/>
        </w:rPr>
        <w:t>9402</w:t>
      </w:r>
      <w:r w:rsidRPr="00716DAF">
        <w:rPr>
          <w:szCs w:val="24"/>
          <w:lang w:eastAsia="en-GB"/>
        </w:rPr>
        <w:t xml:space="preserve"> that:</w:t>
      </w:r>
    </w:p>
    <w:p w14:paraId="6E5CA50B" w14:textId="77777777" w:rsidR="00F55714" w:rsidRPr="00716DAF" w:rsidRDefault="00F55714" w:rsidP="008648A6">
      <w:pPr>
        <w:spacing w:before="240" w:after="240" w:line="240" w:lineRule="atLeast"/>
        <w:ind w:left="1276" w:hanging="567"/>
        <w:rPr>
          <w:szCs w:val="24"/>
          <w:lang w:eastAsia="en-GB"/>
        </w:rPr>
      </w:pPr>
      <w:r w:rsidRPr="00716DAF">
        <w:rPr>
          <w:szCs w:val="24"/>
          <w:lang w:eastAsia="en-GB"/>
        </w:rPr>
        <w:t>(i)</w:t>
      </w:r>
      <w:r w:rsidRPr="00716DAF">
        <w:rPr>
          <w:szCs w:val="24"/>
          <w:lang w:eastAsia="en-GB"/>
        </w:rPr>
        <w:tab/>
        <w:t>is entirely or partially composed of parts obtained from used goods;</w:t>
      </w:r>
    </w:p>
    <w:p w14:paraId="432C1630" w14:textId="77777777" w:rsidR="00F55714" w:rsidRPr="00716DAF" w:rsidRDefault="00F55714" w:rsidP="008648A6">
      <w:pPr>
        <w:spacing w:before="240" w:after="240" w:line="240" w:lineRule="atLeast"/>
        <w:ind w:left="1276" w:hanging="567"/>
        <w:rPr>
          <w:szCs w:val="24"/>
          <w:lang w:eastAsia="en-GB"/>
        </w:rPr>
      </w:pPr>
      <w:r w:rsidRPr="00716DAF">
        <w:rPr>
          <w:szCs w:val="24"/>
          <w:lang w:eastAsia="en-GB"/>
        </w:rPr>
        <w:t>(ii)</w:t>
      </w:r>
      <w:r w:rsidRPr="00716DAF">
        <w:rPr>
          <w:szCs w:val="24"/>
          <w:lang w:eastAsia="en-GB"/>
        </w:rPr>
        <w:tab/>
        <w:t>has similar performance and working conditions compared to the equivalent good in new condition; and</w:t>
      </w:r>
    </w:p>
    <w:p w14:paraId="205269A8" w14:textId="2325984A" w:rsidR="00F55714" w:rsidRPr="00716DAF" w:rsidRDefault="00F55714" w:rsidP="008648A6">
      <w:pPr>
        <w:spacing w:before="240" w:after="240" w:line="240" w:lineRule="atLeast"/>
        <w:ind w:left="1276" w:hanging="567"/>
        <w:rPr>
          <w:szCs w:val="24"/>
          <w:lang w:eastAsia="en-GB"/>
        </w:rPr>
      </w:pPr>
      <w:r w:rsidRPr="00716DAF">
        <w:rPr>
          <w:szCs w:val="24"/>
          <w:lang w:eastAsia="en-GB"/>
        </w:rPr>
        <w:t>(iii)</w:t>
      </w:r>
      <w:r w:rsidR="00190CFE">
        <w:rPr>
          <w:szCs w:val="24"/>
          <w:lang w:eastAsia="en-GB"/>
        </w:rPr>
        <w:tab/>
      </w:r>
      <w:r w:rsidRPr="00716DAF">
        <w:rPr>
          <w:szCs w:val="24"/>
          <w:lang w:eastAsia="en-GB"/>
        </w:rPr>
        <w:t>is given the same warranty as the equivalent good in new condition.</w:t>
      </w:r>
    </w:p>
    <w:p w14:paraId="267E9C59" w14:textId="77777777" w:rsidR="00F55714" w:rsidRPr="00716DAF" w:rsidRDefault="00F55714" w:rsidP="008648A6">
      <w:pPr>
        <w:spacing w:before="240" w:after="240" w:line="240" w:lineRule="atLeast"/>
        <w:ind w:left="709" w:hanging="709"/>
        <w:rPr>
          <w:szCs w:val="24"/>
          <w:lang w:eastAsia="en-GB"/>
        </w:rPr>
      </w:pPr>
      <w:r w:rsidRPr="00716DAF">
        <w:rPr>
          <w:szCs w:val="24"/>
          <w:lang w:eastAsia="en-GB"/>
        </w:rPr>
        <w:t>(g)</w:t>
      </w:r>
      <w:r w:rsidRPr="00716DAF">
        <w:rPr>
          <w:szCs w:val="24"/>
          <w:lang w:eastAsia="en-GB"/>
        </w:rPr>
        <w:tab/>
        <w:t>"repair" means any processing operation undertaken on a good to remedy operating defects or material damage and entailing the re-establishment of the good to its original function or to ensure compliance with technical requirements for its use, without which the good could no longer be used in the normal way for the purposes for which it was intended; repair of a good includes restoration and maintenance but does not include an operation or process that:</w:t>
      </w:r>
    </w:p>
    <w:p w14:paraId="6B90A992" w14:textId="77777777" w:rsidR="00F55714" w:rsidRPr="00716DAF" w:rsidRDefault="00F55714" w:rsidP="008648A6">
      <w:pPr>
        <w:spacing w:before="240" w:after="240" w:line="240" w:lineRule="atLeast"/>
        <w:ind w:left="1276" w:hanging="567"/>
        <w:rPr>
          <w:szCs w:val="24"/>
          <w:lang w:eastAsia="en-GB"/>
        </w:rPr>
      </w:pPr>
      <w:r w:rsidRPr="00716DAF">
        <w:rPr>
          <w:szCs w:val="24"/>
          <w:lang w:eastAsia="en-GB"/>
        </w:rPr>
        <w:t>(i)</w:t>
      </w:r>
      <w:r w:rsidRPr="00716DAF">
        <w:rPr>
          <w:szCs w:val="24"/>
          <w:lang w:eastAsia="en-GB"/>
        </w:rPr>
        <w:tab/>
        <w:t>destroys the essential characteristics of a good, or creates a new or commercially different good;</w:t>
      </w:r>
    </w:p>
    <w:p w14:paraId="79CFA94E" w14:textId="77777777" w:rsidR="00F55714" w:rsidRPr="00716DAF" w:rsidRDefault="00F55714" w:rsidP="008648A6">
      <w:pPr>
        <w:spacing w:before="240" w:after="240" w:line="240" w:lineRule="atLeast"/>
        <w:ind w:left="1276" w:hanging="567"/>
        <w:rPr>
          <w:szCs w:val="24"/>
          <w:lang w:eastAsia="en-GB"/>
        </w:rPr>
      </w:pPr>
      <w:r w:rsidRPr="00716DAF">
        <w:rPr>
          <w:szCs w:val="24"/>
          <w:lang w:eastAsia="en-GB"/>
        </w:rPr>
        <w:t>(ii)</w:t>
      </w:r>
      <w:r w:rsidRPr="00716DAF">
        <w:rPr>
          <w:szCs w:val="24"/>
          <w:lang w:eastAsia="en-GB"/>
        </w:rPr>
        <w:tab/>
        <w:t>transforms an unfinished good into a finished good; or</w:t>
      </w:r>
    </w:p>
    <w:p w14:paraId="27C24431" w14:textId="3C9F9349" w:rsidR="00F55714" w:rsidRPr="00716DAF" w:rsidRDefault="00F55714" w:rsidP="008648A6">
      <w:pPr>
        <w:spacing w:before="240" w:after="240" w:line="240" w:lineRule="atLeast"/>
        <w:ind w:left="1276" w:hanging="567"/>
        <w:rPr>
          <w:szCs w:val="24"/>
          <w:lang w:eastAsia="en-GB"/>
        </w:rPr>
      </w:pPr>
      <w:r w:rsidRPr="00716DAF">
        <w:rPr>
          <w:szCs w:val="24"/>
          <w:lang w:eastAsia="en-GB"/>
        </w:rPr>
        <w:t>(iii)</w:t>
      </w:r>
      <w:r w:rsidR="00190CFE">
        <w:rPr>
          <w:szCs w:val="24"/>
          <w:lang w:eastAsia="en-GB"/>
        </w:rPr>
        <w:tab/>
      </w:r>
      <w:r w:rsidRPr="00716DAF">
        <w:rPr>
          <w:szCs w:val="24"/>
          <w:lang w:eastAsia="en-GB"/>
        </w:rPr>
        <w:t>is used to substantially change the function of a good; and</w:t>
      </w:r>
    </w:p>
    <w:p w14:paraId="49A790A7" w14:textId="7000D8FA" w:rsidR="008648A6" w:rsidRDefault="00F55714" w:rsidP="00E77943">
      <w:pPr>
        <w:spacing w:before="240" w:after="240" w:line="240" w:lineRule="atLeast"/>
        <w:ind w:left="709" w:hanging="709"/>
        <w:rPr>
          <w:szCs w:val="24"/>
          <w:lang w:eastAsia="en-GB"/>
        </w:rPr>
      </w:pPr>
      <w:r w:rsidRPr="00716DAF">
        <w:rPr>
          <w:szCs w:val="24"/>
          <w:lang w:eastAsia="en-GB"/>
        </w:rPr>
        <w:t>(h)</w:t>
      </w:r>
      <w:r w:rsidRPr="00716DAF">
        <w:rPr>
          <w:szCs w:val="24"/>
          <w:lang w:eastAsia="en-GB"/>
        </w:rPr>
        <w:tab/>
        <w:t xml:space="preserve">"staging category" means the timeframe for the elimination of customs duties ranging from zero to seven years, after which a good is free of customs duty, unless otherwise specified in Annex </w:t>
      </w:r>
      <w:r w:rsidRPr="00F10450">
        <w:rPr>
          <w:szCs w:val="24"/>
          <w:lang w:eastAsia="en-GB"/>
        </w:rPr>
        <w:t>2</w:t>
      </w:r>
      <w:r w:rsidRPr="00716DAF">
        <w:rPr>
          <w:szCs w:val="24"/>
          <w:lang w:eastAsia="en-GB"/>
        </w:rPr>
        <w:t>-A (Tariff elimination schedules).</w:t>
      </w:r>
      <w:r w:rsidR="008648A6">
        <w:rPr>
          <w:szCs w:val="24"/>
          <w:lang w:eastAsia="en-GB"/>
        </w:rPr>
        <w:br w:type="page"/>
      </w:r>
    </w:p>
    <w:p w14:paraId="50911301" w14:textId="16AB90C6" w:rsidR="00F55714" w:rsidRPr="00716DAF" w:rsidRDefault="00F55714" w:rsidP="008648A6">
      <w:pPr>
        <w:pStyle w:val="Heading2"/>
        <w:spacing w:before="240" w:after="240" w:line="240" w:lineRule="atLeast"/>
      </w:pPr>
      <w:r w:rsidRPr="00716DAF">
        <w:lastRenderedPageBreak/>
        <w:t xml:space="preserve">ARTICLE </w:t>
      </w:r>
      <w:r w:rsidRPr="00F10450">
        <w:t>2</w:t>
      </w:r>
      <w:r w:rsidRPr="00716DAF">
        <w:t>.</w:t>
      </w:r>
      <w:r w:rsidRPr="00F10450">
        <w:t>4</w:t>
      </w:r>
      <w:r w:rsidR="00697E62" w:rsidRPr="00697E62">
        <w:t xml:space="preserve"> – </w:t>
      </w:r>
      <w:r w:rsidRPr="00716DAF">
        <w:t>National treatment on internal taxation and regulation</w:t>
      </w:r>
    </w:p>
    <w:p w14:paraId="6799DD9A" w14:textId="77777777" w:rsidR="00F55714" w:rsidRPr="00716DAF" w:rsidRDefault="00F55714" w:rsidP="008648A6">
      <w:pPr>
        <w:spacing w:before="240" w:after="240" w:line="240" w:lineRule="atLeast"/>
        <w:ind w:hanging="11"/>
        <w:rPr>
          <w:szCs w:val="24"/>
          <w:lang w:eastAsia="en-GB"/>
        </w:rPr>
      </w:pPr>
      <w:r w:rsidRPr="00716DAF">
        <w:rPr>
          <w:szCs w:val="24"/>
          <w:lang w:eastAsia="en-GB"/>
        </w:rPr>
        <w:t xml:space="preserve">Each Party shall accord national treatment to the goods of the other Party in accordance with Article III of GATT </w:t>
      </w:r>
      <w:r w:rsidRPr="00F10450">
        <w:rPr>
          <w:szCs w:val="24"/>
          <w:lang w:eastAsia="en-GB"/>
        </w:rPr>
        <w:t>1994</w:t>
      </w:r>
      <w:r w:rsidRPr="00716DAF">
        <w:rPr>
          <w:szCs w:val="24"/>
          <w:lang w:eastAsia="en-GB"/>
        </w:rPr>
        <w:t xml:space="preserve">, including its Interpretative Notes and Supplementary Provisions. To that end, Article III of GATT </w:t>
      </w:r>
      <w:r w:rsidRPr="00F10450">
        <w:rPr>
          <w:szCs w:val="24"/>
          <w:lang w:eastAsia="en-GB"/>
        </w:rPr>
        <w:t>1994</w:t>
      </w:r>
      <w:r w:rsidRPr="00716DAF">
        <w:rPr>
          <w:szCs w:val="24"/>
          <w:lang w:eastAsia="en-GB"/>
        </w:rPr>
        <w:t xml:space="preserve"> and its Interpretative Notes and Supplementary Provisions are incorporated into and made part of this Agreement, mutatis mutandis.</w:t>
      </w:r>
    </w:p>
    <w:p w14:paraId="5147A84B" w14:textId="771E7134" w:rsidR="00F55714" w:rsidRPr="00716DAF" w:rsidRDefault="00F55714" w:rsidP="008648A6">
      <w:pPr>
        <w:pStyle w:val="Heading2"/>
        <w:spacing w:before="240" w:after="240" w:line="240" w:lineRule="atLeast"/>
      </w:pPr>
      <w:r w:rsidRPr="00716DAF">
        <w:t xml:space="preserve">ARTICLE </w:t>
      </w:r>
      <w:r w:rsidRPr="00F10450">
        <w:t>2</w:t>
      </w:r>
      <w:r w:rsidRPr="00716DAF">
        <w:t>.</w:t>
      </w:r>
      <w:r w:rsidRPr="00F10450">
        <w:t>5</w:t>
      </w:r>
      <w:r w:rsidR="00697E62" w:rsidRPr="00697E62">
        <w:t xml:space="preserve"> – </w:t>
      </w:r>
      <w:r w:rsidRPr="00716DAF">
        <w:t>Elimination of customs duties</w:t>
      </w:r>
    </w:p>
    <w:p w14:paraId="14CD9474" w14:textId="77777777" w:rsidR="00F55714" w:rsidRPr="00716DAF" w:rsidRDefault="00F55714" w:rsidP="008648A6">
      <w:pPr>
        <w:spacing w:before="240" w:after="240" w:line="240" w:lineRule="atLeast"/>
        <w:rPr>
          <w:szCs w:val="24"/>
          <w:lang w:eastAsia="en-GB"/>
        </w:rPr>
      </w:pPr>
      <w:r w:rsidRPr="00F10450">
        <w:rPr>
          <w:szCs w:val="24"/>
          <w:lang w:eastAsia="en-GB"/>
        </w:rPr>
        <w:t>1</w:t>
      </w:r>
      <w:r w:rsidRPr="00716DAF">
        <w:rPr>
          <w:szCs w:val="24"/>
          <w:lang w:eastAsia="en-GB"/>
        </w:rPr>
        <w:t>.</w:t>
      </w:r>
      <w:r w:rsidRPr="00716DAF">
        <w:rPr>
          <w:szCs w:val="24"/>
          <w:lang w:eastAsia="en-GB"/>
        </w:rPr>
        <w:tab/>
        <w:t xml:space="preserve">Unless otherwise provided for in this Agreement, each Party shall reduce or eliminate its customs duties on goods originating in the other Party in accordance with Annex </w:t>
      </w:r>
      <w:r w:rsidRPr="00F10450">
        <w:rPr>
          <w:szCs w:val="24"/>
          <w:lang w:eastAsia="en-GB"/>
        </w:rPr>
        <w:t>2</w:t>
      </w:r>
      <w:r w:rsidRPr="00716DAF">
        <w:rPr>
          <w:szCs w:val="24"/>
          <w:lang w:eastAsia="en-GB"/>
        </w:rPr>
        <w:t>-A (Tariff elimination schedules).</w:t>
      </w:r>
    </w:p>
    <w:p w14:paraId="764D1801" w14:textId="04EC16AC" w:rsidR="00F55714" w:rsidRPr="00716DAF" w:rsidRDefault="00F55714" w:rsidP="008648A6">
      <w:pPr>
        <w:spacing w:before="240" w:after="240" w:line="240" w:lineRule="atLeast"/>
        <w:ind w:hanging="11"/>
        <w:rPr>
          <w:szCs w:val="24"/>
          <w:lang w:eastAsia="en-GB"/>
        </w:rPr>
      </w:pPr>
      <w:r w:rsidRPr="00F10450">
        <w:rPr>
          <w:szCs w:val="24"/>
          <w:lang w:eastAsia="en-GB"/>
        </w:rPr>
        <w:t>2</w:t>
      </w:r>
      <w:r w:rsidRPr="00716DAF">
        <w:rPr>
          <w:szCs w:val="24"/>
          <w:lang w:eastAsia="en-GB"/>
        </w:rPr>
        <w:t>.</w:t>
      </w:r>
      <w:r w:rsidRPr="00716DAF">
        <w:rPr>
          <w:szCs w:val="24"/>
          <w:lang w:eastAsia="en-GB"/>
        </w:rPr>
        <w:tab/>
        <w:t xml:space="preserve">For the purposes of paragraph </w:t>
      </w:r>
      <w:r w:rsidRPr="00F10450">
        <w:rPr>
          <w:szCs w:val="24"/>
          <w:lang w:eastAsia="en-GB"/>
        </w:rPr>
        <w:t>1</w:t>
      </w:r>
      <w:r w:rsidRPr="00716DAF">
        <w:rPr>
          <w:szCs w:val="24"/>
          <w:lang w:eastAsia="en-GB"/>
        </w:rPr>
        <w:t xml:space="preserve">, the base rate of customs duties shall be the base rate specified for each good in Annex </w:t>
      </w:r>
      <w:r w:rsidRPr="00F10450">
        <w:rPr>
          <w:szCs w:val="24"/>
          <w:lang w:eastAsia="en-GB"/>
        </w:rPr>
        <w:t>2</w:t>
      </w:r>
      <w:r w:rsidRPr="00716DAF">
        <w:rPr>
          <w:szCs w:val="24"/>
          <w:lang w:eastAsia="en-GB"/>
        </w:rPr>
        <w:t>-A (Tariff elimination schedules).</w:t>
      </w:r>
    </w:p>
    <w:p w14:paraId="15F2E7D7" w14:textId="071BCF0E" w:rsidR="00F55714" w:rsidRPr="00716DAF" w:rsidRDefault="00F55714" w:rsidP="008648A6">
      <w:pPr>
        <w:spacing w:before="240" w:after="240" w:line="240" w:lineRule="atLeast"/>
        <w:ind w:hanging="11"/>
        <w:rPr>
          <w:szCs w:val="24"/>
          <w:lang w:eastAsia="en-GB"/>
        </w:rPr>
      </w:pPr>
      <w:r w:rsidRPr="00F10450">
        <w:rPr>
          <w:szCs w:val="24"/>
          <w:lang w:eastAsia="en-GB"/>
        </w:rPr>
        <w:t>3</w:t>
      </w:r>
      <w:r w:rsidRPr="00716DAF">
        <w:rPr>
          <w:szCs w:val="24"/>
          <w:lang w:eastAsia="en-GB"/>
        </w:rPr>
        <w:t>.</w:t>
      </w:r>
      <w:r w:rsidRPr="00716DAF">
        <w:rPr>
          <w:szCs w:val="24"/>
          <w:lang w:eastAsia="en-GB"/>
        </w:rPr>
        <w:tab/>
        <w:t xml:space="preserve">If a Party reduces its applied most-favoured-nation customs duty rate, such duty rate shall apply to the originating good of the other Party for as long as it is lower than the customs duty rate for that good determined pursuant to Annex </w:t>
      </w:r>
      <w:r w:rsidRPr="00F10450">
        <w:rPr>
          <w:szCs w:val="24"/>
          <w:lang w:eastAsia="en-GB"/>
        </w:rPr>
        <w:t>2</w:t>
      </w:r>
      <w:r w:rsidRPr="00716DAF">
        <w:rPr>
          <w:szCs w:val="24"/>
          <w:lang w:eastAsia="en-GB"/>
        </w:rPr>
        <w:t>-A (Tariff elimination schedules).</w:t>
      </w:r>
    </w:p>
    <w:p w14:paraId="0F08FEC3" w14:textId="77777777" w:rsidR="00F55714" w:rsidRPr="00716DAF" w:rsidRDefault="00F55714" w:rsidP="008648A6">
      <w:pPr>
        <w:spacing w:before="240" w:after="240" w:line="240" w:lineRule="atLeast"/>
        <w:ind w:hanging="11"/>
        <w:rPr>
          <w:szCs w:val="24"/>
          <w:lang w:eastAsia="en-GB"/>
        </w:rPr>
      </w:pPr>
      <w:r w:rsidRPr="00F10450">
        <w:rPr>
          <w:szCs w:val="24"/>
          <w:lang w:eastAsia="en-GB"/>
        </w:rPr>
        <w:t>4</w:t>
      </w:r>
      <w:r w:rsidRPr="00716DAF">
        <w:rPr>
          <w:szCs w:val="24"/>
          <w:lang w:eastAsia="en-GB"/>
        </w:rPr>
        <w:t>.</w:t>
      </w:r>
      <w:r w:rsidRPr="00716DAF">
        <w:rPr>
          <w:szCs w:val="24"/>
          <w:lang w:eastAsia="en-GB"/>
        </w:rPr>
        <w:tab/>
        <w:t xml:space="preserve">The Parties shall, two years after the date of entry into force of this Agreement or any time thereafter, and on the request of a Party, within the Committee on Trade in Goods and Technical Barriers to Trade, consult to consider accelerating, or broadening the scope of, the reduction or elimination of customs duties set out in Annex </w:t>
      </w:r>
      <w:r w:rsidRPr="00F10450">
        <w:rPr>
          <w:szCs w:val="24"/>
          <w:lang w:eastAsia="en-GB"/>
        </w:rPr>
        <w:t>2</w:t>
      </w:r>
      <w:r w:rsidRPr="00716DAF">
        <w:rPr>
          <w:szCs w:val="24"/>
          <w:lang w:eastAsia="en-GB"/>
        </w:rPr>
        <w:t xml:space="preserve">-A (Tariff elimination schedules). The Trade Committee may adopt a decision to amend Annex </w:t>
      </w:r>
      <w:r w:rsidRPr="00F10450">
        <w:rPr>
          <w:szCs w:val="24"/>
          <w:lang w:eastAsia="en-GB"/>
        </w:rPr>
        <w:t>2</w:t>
      </w:r>
      <w:r w:rsidRPr="00716DAF">
        <w:rPr>
          <w:szCs w:val="24"/>
          <w:lang w:eastAsia="en-GB"/>
        </w:rPr>
        <w:t xml:space="preserve">-A (Tariff elimination schedules) pursuant to point (a) of Article </w:t>
      </w:r>
      <w:r w:rsidRPr="00F10450">
        <w:rPr>
          <w:szCs w:val="24"/>
          <w:lang w:eastAsia="en-GB"/>
        </w:rPr>
        <w:t>22</w:t>
      </w:r>
      <w:r w:rsidRPr="00716DAF">
        <w:rPr>
          <w:szCs w:val="24"/>
          <w:lang w:eastAsia="en-GB"/>
        </w:rPr>
        <w:t>.</w:t>
      </w:r>
      <w:r w:rsidRPr="00F10450">
        <w:rPr>
          <w:szCs w:val="24"/>
          <w:lang w:eastAsia="en-GB"/>
        </w:rPr>
        <w:t>3</w:t>
      </w:r>
      <w:r w:rsidRPr="00716DAF">
        <w:rPr>
          <w:szCs w:val="24"/>
          <w:lang w:eastAsia="en-GB"/>
        </w:rPr>
        <w:t>(</w:t>
      </w:r>
      <w:r w:rsidRPr="00F10450">
        <w:rPr>
          <w:szCs w:val="24"/>
          <w:lang w:eastAsia="en-GB"/>
        </w:rPr>
        <w:t>1</w:t>
      </w:r>
      <w:r w:rsidRPr="00716DAF">
        <w:rPr>
          <w:szCs w:val="24"/>
          <w:lang w:eastAsia="en-GB"/>
        </w:rPr>
        <w:t>) (Amendments by the Trade Committee).</w:t>
      </w:r>
    </w:p>
    <w:p w14:paraId="756752D1" w14:textId="0DF04723" w:rsidR="00F55714" w:rsidRPr="00716DAF" w:rsidRDefault="00F55714" w:rsidP="008648A6">
      <w:pPr>
        <w:pStyle w:val="Heading2"/>
        <w:spacing w:before="240" w:after="240" w:line="240" w:lineRule="atLeast"/>
      </w:pPr>
      <w:r w:rsidRPr="00716DAF">
        <w:t xml:space="preserve">ARTICLE </w:t>
      </w:r>
      <w:r w:rsidRPr="00F10450">
        <w:t>2</w:t>
      </w:r>
      <w:r w:rsidRPr="00716DAF">
        <w:t>.</w:t>
      </w:r>
      <w:r w:rsidRPr="00F10450">
        <w:t>6</w:t>
      </w:r>
      <w:r w:rsidR="00697E62" w:rsidRPr="00697E62">
        <w:t xml:space="preserve"> – </w:t>
      </w:r>
      <w:r w:rsidRPr="00716DAF">
        <w:t>Standstill</w:t>
      </w:r>
    </w:p>
    <w:p w14:paraId="31C78940" w14:textId="77777777" w:rsidR="00F55714" w:rsidRPr="00716DAF" w:rsidRDefault="00F55714" w:rsidP="008648A6">
      <w:pPr>
        <w:spacing w:before="240" w:after="240" w:line="240" w:lineRule="atLeast"/>
        <w:rPr>
          <w:szCs w:val="24"/>
          <w:lang w:eastAsia="en-GB"/>
        </w:rPr>
      </w:pPr>
      <w:r w:rsidRPr="00F10450">
        <w:rPr>
          <w:szCs w:val="24"/>
          <w:lang w:eastAsia="en-GB"/>
        </w:rPr>
        <w:t>1</w:t>
      </w:r>
      <w:r w:rsidRPr="00716DAF">
        <w:rPr>
          <w:szCs w:val="24"/>
          <w:lang w:eastAsia="en-GB"/>
        </w:rPr>
        <w:t>.</w:t>
      </w:r>
      <w:r w:rsidRPr="00716DAF">
        <w:rPr>
          <w:szCs w:val="24"/>
          <w:lang w:eastAsia="en-GB"/>
        </w:rPr>
        <w:tab/>
        <w:t xml:space="preserve">Unless otherwise provided in this Agreement, a Party shall not increase any customs duty set as base rate in Annex </w:t>
      </w:r>
      <w:r w:rsidRPr="00F10450">
        <w:rPr>
          <w:szCs w:val="24"/>
          <w:lang w:eastAsia="en-GB"/>
        </w:rPr>
        <w:t>2</w:t>
      </w:r>
      <w:r w:rsidRPr="00716DAF">
        <w:rPr>
          <w:szCs w:val="24"/>
          <w:lang w:eastAsia="en-GB"/>
        </w:rPr>
        <w:t>-A (Tariff elimination schedules) or adopt a new customs duty on a good originating in the other Party.</w:t>
      </w:r>
    </w:p>
    <w:p w14:paraId="633A489F" w14:textId="20A1646F" w:rsidR="00F55714" w:rsidRPr="00716DAF" w:rsidRDefault="00F55714" w:rsidP="008648A6">
      <w:pPr>
        <w:spacing w:before="240" w:after="240" w:line="240" w:lineRule="atLeast"/>
        <w:rPr>
          <w:szCs w:val="24"/>
          <w:lang w:eastAsia="en-GB"/>
        </w:rPr>
      </w:pPr>
      <w:r w:rsidRPr="00F10450">
        <w:rPr>
          <w:szCs w:val="24"/>
          <w:lang w:eastAsia="en-GB"/>
        </w:rPr>
        <w:t>2</w:t>
      </w:r>
      <w:r w:rsidRPr="00716DAF">
        <w:rPr>
          <w:szCs w:val="24"/>
          <w:lang w:eastAsia="en-GB"/>
        </w:rPr>
        <w:t>.</w:t>
      </w:r>
      <w:r w:rsidRPr="00716DAF">
        <w:rPr>
          <w:szCs w:val="24"/>
          <w:lang w:eastAsia="en-GB"/>
        </w:rPr>
        <w:tab/>
        <w:t xml:space="preserve">For greater certainty, a Party may raise a customs duty to the level set out in Annex </w:t>
      </w:r>
      <w:r w:rsidRPr="00F10450">
        <w:rPr>
          <w:szCs w:val="24"/>
          <w:lang w:eastAsia="en-GB"/>
        </w:rPr>
        <w:t>2</w:t>
      </w:r>
      <w:r w:rsidRPr="00716DAF">
        <w:rPr>
          <w:szCs w:val="24"/>
          <w:lang w:eastAsia="en-GB"/>
        </w:rPr>
        <w:t>-A (Tariff elimination schedules) for the respective year following a unilateral reduction.</w:t>
      </w:r>
    </w:p>
    <w:p w14:paraId="455CB89D" w14:textId="2BB6781B" w:rsidR="00F55714" w:rsidRPr="00716DAF" w:rsidRDefault="00F55714" w:rsidP="008648A6">
      <w:pPr>
        <w:pStyle w:val="Heading2"/>
        <w:spacing w:before="240" w:after="240" w:line="240" w:lineRule="atLeast"/>
      </w:pPr>
      <w:r w:rsidRPr="00716DAF">
        <w:t xml:space="preserve">ARTICLE </w:t>
      </w:r>
      <w:r w:rsidRPr="00F10450">
        <w:t>2</w:t>
      </w:r>
      <w:r w:rsidRPr="00716DAF">
        <w:t>.</w:t>
      </w:r>
      <w:r w:rsidRPr="00F10450">
        <w:t>7</w:t>
      </w:r>
      <w:r w:rsidR="00697E62" w:rsidRPr="00697E62">
        <w:t xml:space="preserve"> – </w:t>
      </w:r>
      <w:r w:rsidRPr="00716DAF">
        <w:t>Export duties, taxes or other charges</w:t>
      </w:r>
    </w:p>
    <w:p w14:paraId="10D66934" w14:textId="1011935E" w:rsidR="00F55714" w:rsidRPr="00716DAF" w:rsidRDefault="00C57681" w:rsidP="008648A6">
      <w:pPr>
        <w:widowControl/>
        <w:spacing w:before="240" w:after="240" w:line="240" w:lineRule="atLeast"/>
        <w:ind w:left="719" w:hanging="730"/>
        <w:rPr>
          <w:szCs w:val="24"/>
          <w:lang w:eastAsia="en-GB"/>
        </w:rPr>
      </w:pPr>
      <w:r w:rsidRPr="00F10450">
        <w:rPr>
          <w:szCs w:val="24"/>
          <w:lang w:eastAsia="en-GB"/>
        </w:rPr>
        <w:t>1</w:t>
      </w:r>
      <w:r w:rsidRPr="00716DAF">
        <w:rPr>
          <w:szCs w:val="24"/>
          <w:lang w:eastAsia="en-GB"/>
        </w:rPr>
        <w:t>.</w:t>
      </w:r>
      <w:r w:rsidRPr="00716DAF">
        <w:rPr>
          <w:szCs w:val="24"/>
          <w:lang w:eastAsia="en-GB"/>
        </w:rPr>
        <w:tab/>
      </w:r>
      <w:r w:rsidR="00F55714" w:rsidRPr="00716DAF">
        <w:rPr>
          <w:szCs w:val="24"/>
          <w:lang w:eastAsia="en-GB"/>
        </w:rPr>
        <w:t>A Party shall not adopt or maintain:</w:t>
      </w:r>
    </w:p>
    <w:p w14:paraId="0C8EA9AA" w14:textId="77777777" w:rsidR="00F55714" w:rsidRPr="00716DAF" w:rsidRDefault="00F55714" w:rsidP="008648A6">
      <w:pPr>
        <w:spacing w:before="240" w:after="240" w:line="240" w:lineRule="atLeast"/>
        <w:ind w:left="719" w:hanging="719"/>
        <w:rPr>
          <w:szCs w:val="24"/>
          <w:lang w:eastAsia="en-GB"/>
        </w:rPr>
      </w:pPr>
      <w:r w:rsidRPr="00716DAF">
        <w:rPr>
          <w:szCs w:val="24"/>
          <w:lang w:eastAsia="en-GB"/>
        </w:rPr>
        <w:t>(a)</w:t>
      </w:r>
      <w:r w:rsidRPr="00716DAF">
        <w:rPr>
          <w:szCs w:val="24"/>
          <w:lang w:eastAsia="en-GB"/>
        </w:rPr>
        <w:tab/>
        <w:t>any duty, tax or other charge of any kind imposed on, or in connection with, the exportation of a good to the other Party; or</w:t>
      </w:r>
    </w:p>
    <w:p w14:paraId="68ABF67E" w14:textId="77777777" w:rsidR="00F55714" w:rsidRPr="00716DAF" w:rsidRDefault="00F55714" w:rsidP="008648A6">
      <w:pPr>
        <w:spacing w:before="240" w:after="240" w:line="240" w:lineRule="atLeast"/>
        <w:ind w:left="719" w:hanging="719"/>
        <w:rPr>
          <w:szCs w:val="24"/>
          <w:lang w:eastAsia="en-GB"/>
        </w:rPr>
      </w:pPr>
      <w:r w:rsidRPr="00716DAF">
        <w:rPr>
          <w:szCs w:val="24"/>
          <w:lang w:eastAsia="en-GB"/>
        </w:rPr>
        <w:lastRenderedPageBreak/>
        <w:t>(b)</w:t>
      </w:r>
      <w:r w:rsidRPr="00716DAF">
        <w:rPr>
          <w:szCs w:val="24"/>
          <w:lang w:eastAsia="en-GB"/>
        </w:rPr>
        <w:tab/>
        <w:t>any internal tax or other charge on a good exported to the other Party that is in excess of the tax or charge that would be imposed on like goods when destined for domestic consumption.</w:t>
      </w:r>
    </w:p>
    <w:p w14:paraId="4AC06E22" w14:textId="725C2C81" w:rsidR="00382336" w:rsidRPr="00716DAF" w:rsidRDefault="00F55714" w:rsidP="00E77943">
      <w:pPr>
        <w:spacing w:before="240" w:after="240" w:line="240" w:lineRule="atLeast"/>
        <w:ind w:hanging="11"/>
        <w:rPr>
          <w:szCs w:val="24"/>
          <w:lang w:eastAsia="en-GB"/>
        </w:rPr>
      </w:pPr>
      <w:r w:rsidRPr="00F10450">
        <w:rPr>
          <w:szCs w:val="24"/>
          <w:lang w:eastAsia="en-GB"/>
        </w:rPr>
        <w:t>2</w:t>
      </w:r>
      <w:r w:rsidRPr="00716DAF">
        <w:rPr>
          <w:szCs w:val="24"/>
          <w:lang w:eastAsia="en-GB"/>
        </w:rPr>
        <w:t>.</w:t>
      </w:r>
      <w:r w:rsidRPr="00716DAF">
        <w:rPr>
          <w:szCs w:val="24"/>
          <w:lang w:eastAsia="en-GB"/>
        </w:rPr>
        <w:tab/>
        <w:t xml:space="preserve">Nothing in this Article shall prevent a Party from imposing a fee or charge that is permitted pursuant to Article </w:t>
      </w:r>
      <w:r w:rsidRPr="00F10450">
        <w:rPr>
          <w:szCs w:val="24"/>
          <w:lang w:eastAsia="en-GB"/>
        </w:rPr>
        <w:t>2</w:t>
      </w:r>
      <w:r w:rsidRPr="00716DAF">
        <w:rPr>
          <w:szCs w:val="24"/>
          <w:lang w:eastAsia="en-GB"/>
        </w:rPr>
        <w:t>.</w:t>
      </w:r>
      <w:r w:rsidRPr="00F10450">
        <w:rPr>
          <w:szCs w:val="24"/>
          <w:lang w:eastAsia="en-GB"/>
        </w:rPr>
        <w:t>8</w:t>
      </w:r>
      <w:r w:rsidRPr="00716DAF">
        <w:rPr>
          <w:szCs w:val="24"/>
          <w:lang w:eastAsia="en-GB"/>
        </w:rPr>
        <w:t xml:space="preserve"> (Fees and formalities) on the exportation of a good.</w:t>
      </w:r>
    </w:p>
    <w:p w14:paraId="3E6D0182" w14:textId="293CAE24" w:rsidR="00F55714" w:rsidRPr="00716DAF" w:rsidRDefault="00F55714" w:rsidP="008648A6">
      <w:pPr>
        <w:pStyle w:val="Heading2"/>
        <w:spacing w:before="240" w:after="240" w:line="240" w:lineRule="atLeast"/>
      </w:pPr>
      <w:r w:rsidRPr="00716DAF">
        <w:t xml:space="preserve">ARTICLE </w:t>
      </w:r>
      <w:r w:rsidRPr="00F10450">
        <w:t>2</w:t>
      </w:r>
      <w:r w:rsidRPr="00716DAF">
        <w:t>.</w:t>
      </w:r>
      <w:r w:rsidRPr="00F10450">
        <w:t>8</w:t>
      </w:r>
      <w:r w:rsidR="00697E62" w:rsidRPr="00697E62">
        <w:t xml:space="preserve"> – </w:t>
      </w:r>
      <w:r w:rsidRPr="00716DAF">
        <w:t>Fees and formalities</w:t>
      </w:r>
    </w:p>
    <w:p w14:paraId="00123897" w14:textId="77777777" w:rsidR="00F55714" w:rsidRPr="00716DAF" w:rsidRDefault="00F55714" w:rsidP="008648A6">
      <w:pPr>
        <w:spacing w:before="240" w:after="240" w:line="240" w:lineRule="atLeast"/>
        <w:ind w:hanging="11"/>
        <w:rPr>
          <w:szCs w:val="24"/>
          <w:lang w:eastAsia="en-GB"/>
        </w:rPr>
      </w:pPr>
      <w:r w:rsidRPr="00F10450">
        <w:rPr>
          <w:szCs w:val="24"/>
          <w:lang w:eastAsia="en-GB"/>
        </w:rPr>
        <w:t>1</w:t>
      </w:r>
      <w:r w:rsidRPr="00716DAF">
        <w:rPr>
          <w:szCs w:val="24"/>
          <w:lang w:eastAsia="en-GB"/>
        </w:rPr>
        <w:t>.</w:t>
      </w:r>
      <w:r w:rsidRPr="00716DAF">
        <w:rPr>
          <w:szCs w:val="24"/>
          <w:lang w:eastAsia="en-GB"/>
        </w:rPr>
        <w:tab/>
        <w:t>Each Party shall ensure, in accordance with Article VIII:</w:t>
      </w:r>
      <w:r w:rsidRPr="00F10450">
        <w:rPr>
          <w:szCs w:val="24"/>
          <w:lang w:eastAsia="en-GB"/>
        </w:rPr>
        <w:t>1</w:t>
      </w:r>
      <w:r w:rsidRPr="00716DAF">
        <w:rPr>
          <w:szCs w:val="24"/>
          <w:lang w:eastAsia="en-GB"/>
        </w:rPr>
        <w:t xml:space="preserve"> of GATT </w:t>
      </w:r>
      <w:r w:rsidRPr="00F10450">
        <w:rPr>
          <w:szCs w:val="24"/>
          <w:lang w:eastAsia="en-GB"/>
        </w:rPr>
        <w:t>1994</w:t>
      </w:r>
      <w:r w:rsidRPr="00716DAF">
        <w:rPr>
          <w:szCs w:val="24"/>
          <w:lang w:eastAsia="en-GB"/>
        </w:rPr>
        <w:t>, including its Interpretative Notes and Supplementary Provisions, that all fees and charges of whatever character (other than customs duties, charges equivalent to an internal tax or any other internal charges applied consistently with Article III:</w:t>
      </w:r>
      <w:r w:rsidRPr="00F10450">
        <w:rPr>
          <w:szCs w:val="24"/>
          <w:lang w:eastAsia="en-GB"/>
        </w:rPr>
        <w:t>2</w:t>
      </w:r>
      <w:r w:rsidRPr="00716DAF">
        <w:rPr>
          <w:szCs w:val="24"/>
          <w:lang w:eastAsia="en-GB"/>
        </w:rPr>
        <w:t xml:space="preserve"> of GATT </w:t>
      </w:r>
      <w:r w:rsidRPr="00F10450">
        <w:rPr>
          <w:szCs w:val="24"/>
          <w:lang w:eastAsia="en-GB"/>
        </w:rPr>
        <w:t>1994</w:t>
      </w:r>
      <w:r w:rsidRPr="00716DAF">
        <w:rPr>
          <w:szCs w:val="24"/>
          <w:lang w:eastAsia="en-GB"/>
        </w:rPr>
        <w:t>, and anti-dumping and countervailing duties) imposed by a Party on, or in connection with, the importation or exportation of goods, are limited in amount to the approximate cost of services rendered, and do not represent an indirect protection to domestic goods or a taxation of imports or exports for fiscal purposes.</w:t>
      </w:r>
    </w:p>
    <w:p w14:paraId="00D8F5DD" w14:textId="77777777" w:rsidR="00F55714" w:rsidRPr="00716DAF" w:rsidRDefault="00F55714" w:rsidP="008648A6">
      <w:pPr>
        <w:spacing w:before="240" w:after="240" w:line="240" w:lineRule="atLeast"/>
        <w:ind w:hanging="11"/>
        <w:rPr>
          <w:szCs w:val="24"/>
          <w:lang w:eastAsia="en-GB"/>
        </w:rPr>
      </w:pPr>
      <w:r w:rsidRPr="00F10450">
        <w:rPr>
          <w:szCs w:val="24"/>
          <w:lang w:eastAsia="en-GB"/>
        </w:rPr>
        <w:t>2</w:t>
      </w:r>
      <w:r w:rsidRPr="00716DAF">
        <w:rPr>
          <w:szCs w:val="24"/>
          <w:lang w:eastAsia="en-GB"/>
        </w:rPr>
        <w:t>.</w:t>
      </w:r>
      <w:r w:rsidRPr="00716DAF">
        <w:rPr>
          <w:szCs w:val="24"/>
          <w:lang w:eastAsia="en-GB"/>
        </w:rPr>
        <w:tab/>
        <w:t>Each Party shall make publicly available, including through publication, and maintain a current list of fees and charges it imposes in connection with importation and exportation of goods.</w:t>
      </w:r>
    </w:p>
    <w:p w14:paraId="6AF44A2A" w14:textId="77777777" w:rsidR="00F55714" w:rsidRPr="00716DAF" w:rsidRDefault="00F55714" w:rsidP="008648A6">
      <w:pPr>
        <w:spacing w:before="240" w:after="240" w:line="240" w:lineRule="atLeast"/>
        <w:ind w:hanging="11"/>
        <w:rPr>
          <w:szCs w:val="24"/>
          <w:lang w:eastAsia="en-GB"/>
        </w:rPr>
      </w:pPr>
      <w:r w:rsidRPr="00F10450">
        <w:rPr>
          <w:szCs w:val="24"/>
          <w:lang w:eastAsia="en-GB"/>
        </w:rPr>
        <w:t>3</w:t>
      </w:r>
      <w:r w:rsidRPr="00716DAF">
        <w:rPr>
          <w:szCs w:val="24"/>
          <w:lang w:eastAsia="en-GB"/>
        </w:rPr>
        <w:t>.</w:t>
      </w:r>
      <w:r w:rsidRPr="00716DAF">
        <w:rPr>
          <w:szCs w:val="24"/>
          <w:lang w:eastAsia="en-GB"/>
        </w:rPr>
        <w:tab/>
        <w:t>A Party shall not require consular transactions, including related fees and charges, in connection with the importation of any good of the other Party.</w:t>
      </w:r>
    </w:p>
    <w:p w14:paraId="2650B52B" w14:textId="44F50DD9" w:rsidR="00F55714" w:rsidRPr="00716DAF" w:rsidRDefault="00F55714" w:rsidP="008648A6">
      <w:pPr>
        <w:pStyle w:val="Heading2"/>
        <w:spacing w:before="240" w:after="240" w:line="240" w:lineRule="atLeast"/>
      </w:pPr>
      <w:r w:rsidRPr="00716DAF">
        <w:t xml:space="preserve">ARTICLE </w:t>
      </w:r>
      <w:r w:rsidRPr="00F10450">
        <w:t>2</w:t>
      </w:r>
      <w:r w:rsidRPr="00716DAF">
        <w:t>.</w:t>
      </w:r>
      <w:r w:rsidRPr="00F10450">
        <w:t>9</w:t>
      </w:r>
      <w:r w:rsidR="00697E62" w:rsidRPr="00697E62">
        <w:t xml:space="preserve"> – </w:t>
      </w:r>
      <w:r w:rsidRPr="00716DAF">
        <w:t>Repaired goods</w:t>
      </w:r>
    </w:p>
    <w:p w14:paraId="7FE3AED8" w14:textId="77777777" w:rsidR="00F55714" w:rsidRPr="00716DAF" w:rsidRDefault="00F55714" w:rsidP="008648A6">
      <w:pPr>
        <w:spacing w:before="240" w:after="240" w:line="240" w:lineRule="atLeast"/>
        <w:ind w:hanging="11"/>
        <w:rPr>
          <w:szCs w:val="24"/>
          <w:lang w:eastAsia="en-GB"/>
        </w:rPr>
      </w:pPr>
      <w:r w:rsidRPr="00F10450">
        <w:rPr>
          <w:szCs w:val="24"/>
          <w:lang w:eastAsia="en-GB"/>
        </w:rPr>
        <w:t>1</w:t>
      </w:r>
      <w:r w:rsidRPr="00716DAF">
        <w:rPr>
          <w:szCs w:val="24"/>
          <w:lang w:eastAsia="en-GB"/>
        </w:rPr>
        <w:t>.</w:t>
      </w:r>
      <w:r w:rsidRPr="00716DAF">
        <w:rPr>
          <w:szCs w:val="24"/>
          <w:lang w:eastAsia="en-GB"/>
        </w:rPr>
        <w:tab/>
        <w:t>A Party shall not apply a customs duty to a good, regardless of its origin, that re-enters the Party's customs territory after that good has been temporarily exported from its customs territory to the customs territory of the other Party for repair.</w:t>
      </w:r>
      <w:r w:rsidRPr="00716DAF">
        <w:rPr>
          <w:rStyle w:val="FootnoteReference"/>
          <w:szCs w:val="24"/>
          <w:lang w:eastAsia="en-GB"/>
        </w:rPr>
        <w:footnoteReference w:id="1"/>
      </w:r>
    </w:p>
    <w:p w14:paraId="0884D692" w14:textId="534DF467" w:rsidR="00F55714" w:rsidRPr="00716DAF" w:rsidRDefault="00F55714" w:rsidP="008648A6">
      <w:pPr>
        <w:spacing w:before="240" w:after="240" w:line="240" w:lineRule="atLeast"/>
        <w:ind w:hanging="11"/>
        <w:rPr>
          <w:szCs w:val="24"/>
          <w:lang w:eastAsia="en-GB"/>
        </w:rPr>
      </w:pPr>
      <w:r w:rsidRPr="00F10450">
        <w:rPr>
          <w:szCs w:val="24"/>
          <w:lang w:eastAsia="en-GB"/>
        </w:rPr>
        <w:t>2</w:t>
      </w:r>
      <w:r w:rsidRPr="00716DAF">
        <w:rPr>
          <w:szCs w:val="24"/>
          <w:lang w:eastAsia="en-GB"/>
        </w:rPr>
        <w:t>.</w:t>
      </w:r>
      <w:r w:rsidRPr="00716DAF">
        <w:rPr>
          <w:szCs w:val="24"/>
          <w:lang w:eastAsia="en-GB"/>
        </w:rPr>
        <w:tab/>
        <w:t xml:space="preserve">Paragraph </w:t>
      </w:r>
      <w:r w:rsidRPr="00F10450">
        <w:rPr>
          <w:szCs w:val="24"/>
          <w:lang w:eastAsia="en-GB"/>
        </w:rPr>
        <w:t>1</w:t>
      </w:r>
      <w:r w:rsidRPr="00716DAF">
        <w:rPr>
          <w:szCs w:val="24"/>
          <w:lang w:eastAsia="en-GB"/>
        </w:rPr>
        <w:t xml:space="preserve"> does not apply to a good imported in bond, into free trade zones, or in similar status, that is then exported for repair and is not re-imported in bond, into free trade zones, or in similar status.</w:t>
      </w:r>
    </w:p>
    <w:p w14:paraId="1D208758" w14:textId="3EDBDCEE" w:rsidR="00E77943" w:rsidRDefault="00F55714" w:rsidP="00E77943">
      <w:pPr>
        <w:spacing w:before="240" w:after="240" w:line="240" w:lineRule="atLeast"/>
        <w:ind w:hanging="11"/>
        <w:rPr>
          <w:szCs w:val="24"/>
          <w:lang w:eastAsia="en-GB"/>
        </w:rPr>
      </w:pPr>
      <w:r w:rsidRPr="00F10450">
        <w:rPr>
          <w:szCs w:val="24"/>
          <w:lang w:eastAsia="en-GB"/>
        </w:rPr>
        <w:t>3</w:t>
      </w:r>
      <w:r w:rsidRPr="00716DAF">
        <w:rPr>
          <w:szCs w:val="24"/>
          <w:lang w:eastAsia="en-GB"/>
        </w:rPr>
        <w:t>.</w:t>
      </w:r>
      <w:r w:rsidRPr="00716DAF">
        <w:rPr>
          <w:szCs w:val="24"/>
          <w:lang w:eastAsia="en-GB"/>
        </w:rPr>
        <w:tab/>
        <w:t>A Party shall not apply a customs duty to a good, regardless of its origin, imported temporarily from the customs territory of the other Party for repair.</w:t>
      </w:r>
      <w:r w:rsidR="00382336" w:rsidRPr="00716DAF">
        <w:rPr>
          <w:rStyle w:val="FootnoteReference"/>
          <w:szCs w:val="24"/>
          <w:lang w:eastAsia="en-GB"/>
        </w:rPr>
        <w:footnoteReference w:id="2"/>
      </w:r>
      <w:r w:rsidR="00E77943">
        <w:rPr>
          <w:szCs w:val="24"/>
          <w:lang w:eastAsia="en-GB"/>
        </w:rPr>
        <w:br w:type="page"/>
      </w:r>
    </w:p>
    <w:p w14:paraId="6310075F" w14:textId="78B29337" w:rsidR="00F55714" w:rsidRPr="00716DAF" w:rsidRDefault="00F55714" w:rsidP="008648A6">
      <w:pPr>
        <w:pStyle w:val="Heading2"/>
        <w:spacing w:before="240" w:after="240" w:line="240" w:lineRule="atLeast"/>
      </w:pPr>
      <w:r w:rsidRPr="00716DAF">
        <w:lastRenderedPageBreak/>
        <w:t xml:space="preserve">ARTICLE </w:t>
      </w:r>
      <w:r w:rsidRPr="00F10450">
        <w:t>2</w:t>
      </w:r>
      <w:r w:rsidRPr="00716DAF">
        <w:t>.</w:t>
      </w:r>
      <w:r w:rsidRPr="00F10450">
        <w:t>10</w:t>
      </w:r>
      <w:r w:rsidR="00697E62" w:rsidRPr="00697E62">
        <w:t xml:space="preserve"> – </w:t>
      </w:r>
      <w:r w:rsidRPr="00716DAF">
        <w:t>Remanufactured goods</w:t>
      </w:r>
    </w:p>
    <w:p w14:paraId="516B4F0B" w14:textId="77777777" w:rsidR="00F55714" w:rsidRPr="00716DAF" w:rsidRDefault="00F55714" w:rsidP="008648A6">
      <w:pPr>
        <w:spacing w:before="240" w:after="240" w:line="240" w:lineRule="atLeast"/>
        <w:ind w:hanging="11"/>
        <w:rPr>
          <w:szCs w:val="24"/>
          <w:lang w:eastAsia="en-GB"/>
        </w:rPr>
      </w:pPr>
      <w:r w:rsidRPr="00F10450">
        <w:rPr>
          <w:szCs w:val="24"/>
          <w:lang w:eastAsia="en-GB"/>
        </w:rPr>
        <w:t>1</w:t>
      </w:r>
      <w:r w:rsidRPr="00716DAF">
        <w:rPr>
          <w:szCs w:val="24"/>
          <w:lang w:eastAsia="en-GB"/>
        </w:rPr>
        <w:t>.</w:t>
      </w:r>
      <w:r w:rsidRPr="00716DAF">
        <w:rPr>
          <w:szCs w:val="24"/>
          <w:lang w:eastAsia="en-GB"/>
        </w:rPr>
        <w:tab/>
        <w:t>A Party shall not accord to remanufactured goods of the other Party a treatment that is less favourable than that it accords to equivalent goods in new condition.</w:t>
      </w:r>
      <w:r w:rsidRPr="00716DAF">
        <w:rPr>
          <w:rStyle w:val="FootnoteReference"/>
          <w:szCs w:val="24"/>
          <w:lang w:eastAsia="en-GB"/>
        </w:rPr>
        <w:footnoteReference w:id="3"/>
      </w:r>
    </w:p>
    <w:p w14:paraId="308B2EA3" w14:textId="77777777" w:rsidR="00F55714" w:rsidRPr="00716DAF" w:rsidRDefault="00F55714" w:rsidP="008648A6">
      <w:pPr>
        <w:spacing w:before="240" w:after="240" w:line="240" w:lineRule="atLeast"/>
        <w:ind w:hanging="11"/>
        <w:rPr>
          <w:szCs w:val="24"/>
          <w:lang w:eastAsia="en-GB"/>
        </w:rPr>
      </w:pPr>
      <w:r w:rsidRPr="00F10450">
        <w:rPr>
          <w:szCs w:val="24"/>
          <w:lang w:eastAsia="en-GB"/>
        </w:rPr>
        <w:t>2</w:t>
      </w:r>
      <w:r w:rsidRPr="00716DAF">
        <w:rPr>
          <w:szCs w:val="24"/>
          <w:lang w:eastAsia="en-GB"/>
        </w:rPr>
        <w:t>.</w:t>
      </w:r>
      <w:r w:rsidRPr="00716DAF">
        <w:rPr>
          <w:szCs w:val="24"/>
          <w:lang w:eastAsia="en-GB"/>
        </w:rPr>
        <w:tab/>
        <w:t xml:space="preserve">Article </w:t>
      </w:r>
      <w:r w:rsidRPr="00F10450">
        <w:rPr>
          <w:szCs w:val="24"/>
          <w:lang w:eastAsia="en-GB"/>
        </w:rPr>
        <w:t>2</w:t>
      </w:r>
      <w:r w:rsidRPr="00716DAF">
        <w:rPr>
          <w:szCs w:val="24"/>
          <w:lang w:eastAsia="en-GB"/>
        </w:rPr>
        <w:t>.</w:t>
      </w:r>
      <w:r w:rsidRPr="00F10450">
        <w:rPr>
          <w:szCs w:val="24"/>
          <w:lang w:eastAsia="en-GB"/>
        </w:rPr>
        <w:t>11</w:t>
      </w:r>
      <w:r w:rsidRPr="00716DAF">
        <w:rPr>
          <w:szCs w:val="24"/>
          <w:lang w:eastAsia="en-GB"/>
        </w:rPr>
        <w:t xml:space="preserve"> (Import and export restrictions) applies to import and export prohibitions and restrictions on remanufactured goods. If a Party adopts or maintains import or export prohibitions or restrictions on used goods, it shall not apply those measures to remanufactured goods.</w:t>
      </w:r>
    </w:p>
    <w:p w14:paraId="2D0DFA0A" w14:textId="77777777" w:rsidR="00F55714" w:rsidRPr="00716DAF" w:rsidRDefault="00F55714" w:rsidP="008648A6">
      <w:pPr>
        <w:spacing w:before="240" w:after="240" w:line="240" w:lineRule="atLeast"/>
        <w:ind w:hanging="11"/>
        <w:rPr>
          <w:szCs w:val="24"/>
          <w:lang w:eastAsia="en-GB"/>
        </w:rPr>
      </w:pPr>
      <w:r w:rsidRPr="00F10450">
        <w:rPr>
          <w:szCs w:val="24"/>
          <w:lang w:eastAsia="en-GB"/>
        </w:rPr>
        <w:t>3</w:t>
      </w:r>
      <w:r w:rsidRPr="00716DAF">
        <w:rPr>
          <w:szCs w:val="24"/>
          <w:lang w:eastAsia="en-GB"/>
        </w:rPr>
        <w:t>.</w:t>
      </w:r>
      <w:r w:rsidRPr="00716DAF">
        <w:rPr>
          <w:szCs w:val="24"/>
          <w:lang w:eastAsia="en-GB"/>
        </w:rPr>
        <w:tab/>
        <w:t>Subject to its obligations under this Agreement and the WTO Agreement, a Party may require that remanufactured goods be identified as such for distribution or sale in its territory and that those goods meet all applicable technical requirements that apply to equivalent goods in new condition.</w:t>
      </w:r>
    </w:p>
    <w:p w14:paraId="4D16F0E5" w14:textId="548A912A" w:rsidR="00F55714" w:rsidRPr="00716DAF" w:rsidRDefault="00F55714" w:rsidP="008648A6">
      <w:pPr>
        <w:pStyle w:val="Heading2"/>
        <w:spacing w:before="240" w:after="240" w:line="240" w:lineRule="atLeast"/>
      </w:pPr>
      <w:r w:rsidRPr="00716DAF">
        <w:t xml:space="preserve">ARTICLE </w:t>
      </w:r>
      <w:r w:rsidRPr="00F10450">
        <w:t>2</w:t>
      </w:r>
      <w:r w:rsidRPr="00716DAF">
        <w:t>.</w:t>
      </w:r>
      <w:r w:rsidRPr="00F10450">
        <w:t>11</w:t>
      </w:r>
      <w:r w:rsidR="00697E62" w:rsidRPr="00697E62">
        <w:t xml:space="preserve"> – </w:t>
      </w:r>
      <w:r w:rsidRPr="00716DAF">
        <w:t>Import and export restrictions</w:t>
      </w:r>
    </w:p>
    <w:p w14:paraId="002A0613" w14:textId="77777777" w:rsidR="00F55714" w:rsidRPr="00716DAF" w:rsidRDefault="00F55714" w:rsidP="008648A6">
      <w:pPr>
        <w:spacing w:before="240" w:after="240" w:line="240" w:lineRule="atLeast"/>
        <w:ind w:hanging="11"/>
        <w:rPr>
          <w:szCs w:val="24"/>
          <w:lang w:eastAsia="en-GB"/>
        </w:rPr>
      </w:pPr>
      <w:r w:rsidRPr="00F10450">
        <w:rPr>
          <w:szCs w:val="24"/>
          <w:lang w:eastAsia="en-GB"/>
        </w:rPr>
        <w:t>1</w:t>
      </w:r>
      <w:r w:rsidRPr="00716DAF">
        <w:rPr>
          <w:szCs w:val="24"/>
          <w:lang w:eastAsia="en-GB"/>
        </w:rPr>
        <w:t>.</w:t>
      </w:r>
      <w:r w:rsidRPr="00716DAF">
        <w:rPr>
          <w:szCs w:val="24"/>
          <w:lang w:eastAsia="en-GB"/>
        </w:rPr>
        <w:tab/>
        <w:t xml:space="preserve">A Party shall not adopt or maintain any prohibition or restriction on the importation of any good of the other Party or on the exportation or sale for export of any good destined for the territory of the other Party, except in accordance with Article XI of GATT </w:t>
      </w:r>
      <w:r w:rsidRPr="00F10450">
        <w:rPr>
          <w:szCs w:val="24"/>
          <w:lang w:eastAsia="en-GB"/>
        </w:rPr>
        <w:t>1994</w:t>
      </w:r>
      <w:r w:rsidRPr="00716DAF">
        <w:rPr>
          <w:szCs w:val="24"/>
          <w:lang w:eastAsia="en-GB"/>
        </w:rPr>
        <w:t xml:space="preserve">, including its Interpretative Notes and Supplementary Provisions. To that end, Article XI of GATT </w:t>
      </w:r>
      <w:r w:rsidRPr="00F10450">
        <w:rPr>
          <w:szCs w:val="24"/>
          <w:lang w:eastAsia="en-GB"/>
        </w:rPr>
        <w:t>1994</w:t>
      </w:r>
      <w:r w:rsidRPr="00716DAF">
        <w:rPr>
          <w:szCs w:val="24"/>
          <w:lang w:eastAsia="en-GB"/>
        </w:rPr>
        <w:t xml:space="preserve"> and its Interpretative Notes and Supplementary Provisions are incorporated into and made part of this Agreement, mutatis mutandis.</w:t>
      </w:r>
    </w:p>
    <w:p w14:paraId="61F875C3" w14:textId="77777777" w:rsidR="00F55714" w:rsidRPr="00716DAF" w:rsidRDefault="00F55714" w:rsidP="008648A6">
      <w:pPr>
        <w:spacing w:before="240" w:after="240" w:line="240" w:lineRule="atLeast"/>
        <w:ind w:left="720" w:hanging="720"/>
        <w:rPr>
          <w:szCs w:val="24"/>
          <w:lang w:eastAsia="en-GB"/>
        </w:rPr>
      </w:pPr>
      <w:r w:rsidRPr="00F10450">
        <w:rPr>
          <w:szCs w:val="24"/>
          <w:lang w:eastAsia="en-GB"/>
        </w:rPr>
        <w:t>2</w:t>
      </w:r>
      <w:r w:rsidRPr="00716DAF">
        <w:rPr>
          <w:szCs w:val="24"/>
          <w:lang w:eastAsia="en-GB"/>
        </w:rPr>
        <w:t>.</w:t>
      </w:r>
      <w:r w:rsidRPr="00716DAF">
        <w:rPr>
          <w:szCs w:val="24"/>
          <w:lang w:eastAsia="en-GB"/>
        </w:rPr>
        <w:tab/>
        <w:t>Accordingly, a Party shall not adopt or maintain:</w:t>
      </w:r>
    </w:p>
    <w:p w14:paraId="5E56A2F5" w14:textId="77777777" w:rsidR="00F55714" w:rsidRPr="00716DAF" w:rsidRDefault="00F55714" w:rsidP="008648A6">
      <w:pPr>
        <w:spacing w:before="240" w:after="240" w:line="240" w:lineRule="atLeast"/>
        <w:ind w:left="720" w:hanging="720"/>
        <w:rPr>
          <w:szCs w:val="24"/>
          <w:lang w:eastAsia="en-GB"/>
        </w:rPr>
      </w:pPr>
      <w:r w:rsidRPr="00716DAF">
        <w:rPr>
          <w:szCs w:val="24"/>
          <w:lang w:eastAsia="en-GB"/>
        </w:rPr>
        <w:t>(a)</w:t>
      </w:r>
      <w:r w:rsidRPr="00716DAF">
        <w:rPr>
          <w:szCs w:val="24"/>
          <w:lang w:eastAsia="en-GB"/>
        </w:rPr>
        <w:tab/>
        <w:t>export and import price requirements, except as permitted in enforcement of countervailing and antidumping duty orders and undertakings;</w:t>
      </w:r>
      <w:r w:rsidRPr="00716DAF">
        <w:rPr>
          <w:rStyle w:val="FootnoteReference"/>
          <w:szCs w:val="24"/>
          <w:lang w:eastAsia="en-GB"/>
        </w:rPr>
        <w:footnoteReference w:id="4"/>
      </w:r>
      <w:r w:rsidRPr="00716DAF">
        <w:rPr>
          <w:szCs w:val="24"/>
          <w:lang w:eastAsia="en-GB"/>
        </w:rPr>
        <w:t xml:space="preserve"> or</w:t>
      </w:r>
    </w:p>
    <w:p w14:paraId="407DABFD" w14:textId="77777777" w:rsidR="00F55714" w:rsidRPr="00716DAF" w:rsidRDefault="00F55714" w:rsidP="008648A6">
      <w:pPr>
        <w:spacing w:before="240" w:after="240" w:line="240" w:lineRule="atLeast"/>
        <w:ind w:left="720" w:hanging="720"/>
        <w:rPr>
          <w:szCs w:val="24"/>
          <w:lang w:eastAsia="en-GB"/>
        </w:rPr>
      </w:pPr>
      <w:r w:rsidRPr="00716DAF">
        <w:rPr>
          <w:szCs w:val="24"/>
          <w:lang w:eastAsia="en-GB"/>
        </w:rPr>
        <w:t>(b)</w:t>
      </w:r>
      <w:r w:rsidRPr="00716DAF">
        <w:rPr>
          <w:szCs w:val="24"/>
          <w:lang w:eastAsia="en-GB"/>
        </w:rPr>
        <w:tab/>
        <w:t>import licensing conditioned on the fulfilment of a performance requirement.</w:t>
      </w:r>
      <w:r w:rsidRPr="00716DAF">
        <w:rPr>
          <w:rStyle w:val="FootnoteReference"/>
          <w:szCs w:val="24"/>
          <w:lang w:eastAsia="en-GB"/>
        </w:rPr>
        <w:footnoteReference w:id="5"/>
      </w:r>
    </w:p>
    <w:p w14:paraId="479464E7" w14:textId="03C5EC11" w:rsidR="00F55714" w:rsidRPr="00716DAF" w:rsidRDefault="00F55714" w:rsidP="008648A6">
      <w:pPr>
        <w:pStyle w:val="Heading2"/>
        <w:spacing w:before="240" w:after="240" w:line="240" w:lineRule="atLeast"/>
      </w:pPr>
      <w:r w:rsidRPr="00716DAF">
        <w:t xml:space="preserve">ARTICLE </w:t>
      </w:r>
      <w:r w:rsidRPr="00F10450">
        <w:t>2</w:t>
      </w:r>
      <w:r w:rsidRPr="00716DAF">
        <w:t>.</w:t>
      </w:r>
      <w:r w:rsidRPr="00F10450">
        <w:t>12</w:t>
      </w:r>
      <w:r w:rsidR="00697E62" w:rsidRPr="00697E62">
        <w:t xml:space="preserve"> – </w:t>
      </w:r>
      <w:r w:rsidRPr="00716DAF">
        <w:t>Import and export monopolies</w:t>
      </w:r>
    </w:p>
    <w:p w14:paraId="670F04A0" w14:textId="77777777" w:rsidR="00F55714" w:rsidRPr="00716DAF" w:rsidRDefault="00F55714" w:rsidP="008648A6">
      <w:pPr>
        <w:spacing w:before="240" w:after="240" w:line="240" w:lineRule="atLeast"/>
        <w:rPr>
          <w:szCs w:val="24"/>
          <w:lang w:eastAsia="en-GB"/>
        </w:rPr>
      </w:pPr>
      <w:r w:rsidRPr="00716DAF">
        <w:rPr>
          <w:szCs w:val="24"/>
          <w:lang w:eastAsia="en-GB"/>
        </w:rPr>
        <w:t>A Party shall not designate or maintain a designated import or export monopoly. For the purposes of this Article, the term "import or export monopoly" means the exclusive right or grant of authority by a Party to an entity to import a good from, or export a good to, the other Party.</w:t>
      </w:r>
    </w:p>
    <w:p w14:paraId="55B99283" w14:textId="1AC4912C" w:rsidR="00F55714" w:rsidRPr="00716DAF" w:rsidRDefault="00F55714" w:rsidP="008648A6">
      <w:pPr>
        <w:pStyle w:val="Heading2"/>
        <w:spacing w:before="240" w:after="240" w:line="240" w:lineRule="atLeast"/>
      </w:pPr>
      <w:r w:rsidRPr="00716DAF">
        <w:lastRenderedPageBreak/>
        <w:t xml:space="preserve">ARTICLE </w:t>
      </w:r>
      <w:r w:rsidRPr="00F10450">
        <w:t>2</w:t>
      </w:r>
      <w:r w:rsidRPr="00716DAF">
        <w:t>.</w:t>
      </w:r>
      <w:r w:rsidRPr="00F10450">
        <w:t>13</w:t>
      </w:r>
      <w:r w:rsidR="00697E62" w:rsidRPr="00697E62">
        <w:t xml:space="preserve"> – </w:t>
      </w:r>
      <w:r w:rsidRPr="00716DAF">
        <w:t>Origin marking</w:t>
      </w:r>
    </w:p>
    <w:p w14:paraId="0827C1ED" w14:textId="77777777" w:rsidR="00F55714" w:rsidRPr="00716DAF" w:rsidRDefault="00F55714" w:rsidP="008648A6">
      <w:pPr>
        <w:spacing w:before="240" w:after="240" w:line="240" w:lineRule="atLeast"/>
        <w:ind w:hanging="11"/>
        <w:rPr>
          <w:szCs w:val="24"/>
          <w:lang w:eastAsia="en-GB"/>
        </w:rPr>
      </w:pPr>
      <w:r w:rsidRPr="00F10450">
        <w:rPr>
          <w:szCs w:val="24"/>
          <w:lang w:eastAsia="en-GB"/>
        </w:rPr>
        <w:t>1</w:t>
      </w:r>
      <w:r w:rsidRPr="00716DAF">
        <w:rPr>
          <w:szCs w:val="24"/>
          <w:lang w:eastAsia="en-GB"/>
        </w:rPr>
        <w:t>.</w:t>
      </w:r>
      <w:r w:rsidRPr="00716DAF">
        <w:rPr>
          <w:szCs w:val="24"/>
          <w:lang w:eastAsia="en-GB"/>
        </w:rPr>
        <w:tab/>
        <w:t xml:space="preserve">If Australia requires a mark of origin on the importation of goods other than those listed in Annex </w:t>
      </w:r>
      <w:r w:rsidRPr="00F10450">
        <w:rPr>
          <w:szCs w:val="24"/>
          <w:lang w:eastAsia="en-GB"/>
        </w:rPr>
        <w:t>2</w:t>
      </w:r>
      <w:r w:rsidRPr="00716DAF">
        <w:rPr>
          <w:szCs w:val="24"/>
          <w:lang w:eastAsia="en-GB"/>
        </w:rPr>
        <w:t>-B (Origin marking product list), Australia shall accept the origin mark "Made in the EU" under conditions that are no less favourable than those applied to marks of origin of a Member State.</w:t>
      </w:r>
    </w:p>
    <w:p w14:paraId="2A1361DD" w14:textId="2F31B988" w:rsidR="00382336" w:rsidRPr="00716DAF" w:rsidRDefault="00F55714" w:rsidP="00E77943">
      <w:pPr>
        <w:spacing w:before="240" w:after="240" w:line="240" w:lineRule="atLeast"/>
        <w:ind w:hanging="11"/>
        <w:rPr>
          <w:szCs w:val="24"/>
          <w:lang w:eastAsia="en-GB"/>
        </w:rPr>
      </w:pPr>
      <w:r w:rsidRPr="00F10450">
        <w:rPr>
          <w:szCs w:val="24"/>
          <w:lang w:eastAsia="en-GB"/>
        </w:rPr>
        <w:t>2</w:t>
      </w:r>
      <w:r w:rsidRPr="00716DAF">
        <w:rPr>
          <w:szCs w:val="24"/>
          <w:lang w:eastAsia="en-GB"/>
        </w:rPr>
        <w:t>.</w:t>
      </w:r>
      <w:r w:rsidRPr="00716DAF">
        <w:rPr>
          <w:szCs w:val="24"/>
          <w:lang w:eastAsia="en-GB"/>
        </w:rPr>
        <w:tab/>
        <w:t xml:space="preserve">At the request of the Union, the Parties shall periodically review the product coverage of Annex </w:t>
      </w:r>
      <w:r w:rsidRPr="00F10450">
        <w:rPr>
          <w:szCs w:val="24"/>
          <w:lang w:eastAsia="en-GB"/>
        </w:rPr>
        <w:t>2</w:t>
      </w:r>
      <w:r w:rsidRPr="00716DAF">
        <w:rPr>
          <w:szCs w:val="24"/>
          <w:lang w:eastAsia="en-GB"/>
        </w:rPr>
        <w:t xml:space="preserve">-B (Origin marking product list), and the Trade Committee may, pursuant to point (a) of Article </w:t>
      </w:r>
      <w:r w:rsidRPr="00F10450">
        <w:rPr>
          <w:szCs w:val="24"/>
          <w:lang w:eastAsia="en-GB"/>
        </w:rPr>
        <w:t>22</w:t>
      </w:r>
      <w:r w:rsidRPr="00716DAF">
        <w:rPr>
          <w:szCs w:val="24"/>
          <w:lang w:eastAsia="en-GB"/>
        </w:rPr>
        <w:t>.</w:t>
      </w:r>
      <w:r w:rsidRPr="00F10450">
        <w:rPr>
          <w:szCs w:val="24"/>
          <w:lang w:eastAsia="en-GB"/>
        </w:rPr>
        <w:t>3</w:t>
      </w:r>
      <w:r w:rsidRPr="00716DAF">
        <w:rPr>
          <w:szCs w:val="24"/>
          <w:lang w:eastAsia="en-GB"/>
        </w:rPr>
        <w:t>(</w:t>
      </w:r>
      <w:r w:rsidRPr="00F10450">
        <w:rPr>
          <w:szCs w:val="24"/>
          <w:lang w:eastAsia="en-GB"/>
        </w:rPr>
        <w:t>1</w:t>
      </w:r>
      <w:r w:rsidRPr="00716DAF">
        <w:rPr>
          <w:szCs w:val="24"/>
          <w:lang w:eastAsia="en-GB"/>
        </w:rPr>
        <w:t>) (Amendments by the Trade Committee), decide on potential additional goods for which Australia shall accept the origin mark "Made in the EU" in accordance with this Article.</w:t>
      </w:r>
    </w:p>
    <w:p w14:paraId="704A08CF" w14:textId="71B0E378" w:rsidR="00F55714" w:rsidRPr="00716DAF" w:rsidRDefault="00F55714" w:rsidP="008648A6">
      <w:pPr>
        <w:spacing w:before="240" w:after="240" w:line="240" w:lineRule="atLeast"/>
        <w:ind w:hanging="11"/>
        <w:rPr>
          <w:szCs w:val="24"/>
          <w:lang w:eastAsia="en-GB"/>
        </w:rPr>
      </w:pPr>
      <w:r w:rsidRPr="00F10450">
        <w:rPr>
          <w:szCs w:val="24"/>
          <w:lang w:eastAsia="en-GB"/>
        </w:rPr>
        <w:t>3</w:t>
      </w:r>
      <w:r w:rsidRPr="00716DAF">
        <w:rPr>
          <w:szCs w:val="24"/>
          <w:lang w:eastAsia="en-GB"/>
        </w:rPr>
        <w:t>.</w:t>
      </w:r>
      <w:r w:rsidRPr="00716DAF">
        <w:rPr>
          <w:szCs w:val="24"/>
          <w:lang w:eastAsia="en-GB"/>
        </w:rPr>
        <w:tab/>
        <w:t>For the purposes of the origin mark "Made in the EU", Australia shall treat the Union as a single territory.</w:t>
      </w:r>
    </w:p>
    <w:p w14:paraId="57361DA4" w14:textId="171D6656" w:rsidR="00F55714" w:rsidRPr="00716DAF" w:rsidRDefault="00F55714" w:rsidP="008648A6">
      <w:pPr>
        <w:pStyle w:val="Heading2"/>
        <w:spacing w:before="240" w:after="240" w:line="240" w:lineRule="atLeast"/>
      </w:pPr>
      <w:r w:rsidRPr="00716DAF">
        <w:t xml:space="preserve">ARTICLE </w:t>
      </w:r>
      <w:r w:rsidRPr="00F10450">
        <w:t>2</w:t>
      </w:r>
      <w:r w:rsidRPr="00716DAF">
        <w:t>.</w:t>
      </w:r>
      <w:r w:rsidRPr="00F10450">
        <w:t>14</w:t>
      </w:r>
      <w:r w:rsidR="00697E62" w:rsidRPr="00697E62">
        <w:t xml:space="preserve"> – </w:t>
      </w:r>
      <w:r w:rsidRPr="00716DAF">
        <w:t>Import licensing procedures</w:t>
      </w:r>
    </w:p>
    <w:p w14:paraId="17758547" w14:textId="77777777" w:rsidR="00F55714" w:rsidRPr="00716DAF" w:rsidRDefault="00F55714" w:rsidP="008648A6">
      <w:pPr>
        <w:spacing w:before="240" w:after="240" w:line="240" w:lineRule="atLeast"/>
        <w:ind w:hanging="11"/>
        <w:rPr>
          <w:szCs w:val="24"/>
          <w:lang w:eastAsia="en-GB"/>
        </w:rPr>
      </w:pPr>
      <w:r w:rsidRPr="00F10450">
        <w:rPr>
          <w:szCs w:val="24"/>
          <w:lang w:eastAsia="en-GB"/>
        </w:rPr>
        <w:t>1</w:t>
      </w:r>
      <w:r w:rsidRPr="00716DAF">
        <w:rPr>
          <w:szCs w:val="24"/>
          <w:lang w:eastAsia="en-GB"/>
        </w:rPr>
        <w:t>.</w:t>
      </w:r>
      <w:r w:rsidRPr="00716DAF">
        <w:rPr>
          <w:szCs w:val="24"/>
          <w:lang w:eastAsia="en-GB"/>
        </w:rPr>
        <w:tab/>
        <w:t xml:space="preserve">Articles </w:t>
      </w:r>
      <w:r w:rsidRPr="00F10450">
        <w:rPr>
          <w:szCs w:val="24"/>
          <w:lang w:eastAsia="en-GB"/>
        </w:rPr>
        <w:t>1</w:t>
      </w:r>
      <w:r w:rsidRPr="00716DAF">
        <w:rPr>
          <w:szCs w:val="24"/>
          <w:lang w:eastAsia="en-GB"/>
        </w:rPr>
        <w:t xml:space="preserve"> to </w:t>
      </w:r>
      <w:r w:rsidRPr="00F10450">
        <w:rPr>
          <w:szCs w:val="24"/>
          <w:lang w:eastAsia="en-GB"/>
        </w:rPr>
        <w:t>3</w:t>
      </w:r>
      <w:r w:rsidRPr="00716DAF">
        <w:rPr>
          <w:szCs w:val="24"/>
          <w:lang w:eastAsia="en-GB"/>
        </w:rPr>
        <w:t xml:space="preserve"> of the Import Licensing Agreement are incorporated into and made part of this Agreement, mutatis mutandis.</w:t>
      </w:r>
    </w:p>
    <w:p w14:paraId="52D851E7" w14:textId="77777777" w:rsidR="00F55714" w:rsidRPr="00716DAF" w:rsidRDefault="00F55714" w:rsidP="008648A6">
      <w:pPr>
        <w:spacing w:before="240" w:after="240" w:line="240" w:lineRule="atLeast"/>
        <w:ind w:hanging="11"/>
        <w:rPr>
          <w:szCs w:val="24"/>
          <w:lang w:eastAsia="en-GB"/>
        </w:rPr>
      </w:pPr>
      <w:r w:rsidRPr="00F10450">
        <w:rPr>
          <w:szCs w:val="24"/>
          <w:lang w:eastAsia="en-GB"/>
        </w:rPr>
        <w:t>2</w:t>
      </w:r>
      <w:r w:rsidRPr="00716DAF">
        <w:rPr>
          <w:szCs w:val="24"/>
          <w:lang w:eastAsia="en-GB"/>
        </w:rPr>
        <w:t>.</w:t>
      </w:r>
      <w:r w:rsidRPr="00716DAF">
        <w:rPr>
          <w:szCs w:val="24"/>
          <w:lang w:eastAsia="en-GB"/>
        </w:rPr>
        <w:tab/>
        <w:t xml:space="preserve">A Party that adopts a new import licensing procedure or modifies an existing import licensing procedure, shall notify the other Party of that adoption or modification within </w:t>
      </w:r>
      <w:r w:rsidRPr="00F10450">
        <w:rPr>
          <w:szCs w:val="24"/>
          <w:lang w:eastAsia="en-GB"/>
        </w:rPr>
        <w:t>60</w:t>
      </w:r>
      <w:r w:rsidRPr="00716DAF">
        <w:rPr>
          <w:szCs w:val="24"/>
          <w:lang w:eastAsia="en-GB"/>
        </w:rPr>
        <w:t xml:space="preserve"> days after the date of the publication of the relevant procedure. The notification shall include the information specified in Article </w:t>
      </w:r>
      <w:r w:rsidRPr="00F10450">
        <w:rPr>
          <w:szCs w:val="24"/>
          <w:lang w:eastAsia="en-GB"/>
        </w:rPr>
        <w:t>5</w:t>
      </w:r>
      <w:r w:rsidRPr="00716DAF">
        <w:rPr>
          <w:szCs w:val="24"/>
          <w:lang w:eastAsia="en-GB"/>
        </w:rPr>
        <w:t>(</w:t>
      </w:r>
      <w:r w:rsidRPr="00F10450">
        <w:rPr>
          <w:szCs w:val="24"/>
          <w:lang w:eastAsia="en-GB"/>
        </w:rPr>
        <w:t>2</w:t>
      </w:r>
      <w:r w:rsidRPr="00716DAF">
        <w:rPr>
          <w:szCs w:val="24"/>
          <w:lang w:eastAsia="en-GB"/>
        </w:rPr>
        <w:t xml:space="preserve">) of the Import Licensing Agreement Procedures. A Party shall be deemed to be in compliance with that notification obligation if it notifies the adoption of a new import licensing procedure or a modification of an existing import licensing procedure to the WTO Committee on Import Licensing established by Article </w:t>
      </w:r>
      <w:r w:rsidRPr="00F10450">
        <w:rPr>
          <w:szCs w:val="24"/>
          <w:lang w:eastAsia="en-GB"/>
        </w:rPr>
        <w:t>4</w:t>
      </w:r>
      <w:r w:rsidRPr="00716DAF">
        <w:rPr>
          <w:szCs w:val="24"/>
          <w:lang w:eastAsia="en-GB"/>
        </w:rPr>
        <w:t xml:space="preserve"> of the Import Licensing Agreement, and if that notification includes the information specified in Article </w:t>
      </w:r>
      <w:r w:rsidRPr="00F10450">
        <w:rPr>
          <w:szCs w:val="24"/>
          <w:lang w:eastAsia="en-GB"/>
        </w:rPr>
        <w:t>5</w:t>
      </w:r>
      <w:r w:rsidRPr="00716DAF">
        <w:rPr>
          <w:szCs w:val="24"/>
          <w:lang w:eastAsia="en-GB"/>
        </w:rPr>
        <w:t>(</w:t>
      </w:r>
      <w:r w:rsidRPr="00F10450">
        <w:rPr>
          <w:szCs w:val="24"/>
          <w:lang w:eastAsia="en-GB"/>
        </w:rPr>
        <w:t>2</w:t>
      </w:r>
      <w:r w:rsidRPr="00716DAF">
        <w:rPr>
          <w:szCs w:val="24"/>
          <w:lang w:eastAsia="en-GB"/>
        </w:rPr>
        <w:t>) of that Agreement.</w:t>
      </w:r>
    </w:p>
    <w:p w14:paraId="35749B20" w14:textId="77777777" w:rsidR="00F55714" w:rsidRPr="00716DAF" w:rsidRDefault="00F55714" w:rsidP="008648A6">
      <w:pPr>
        <w:spacing w:before="240" w:after="240" w:line="240" w:lineRule="atLeast"/>
        <w:ind w:hanging="11"/>
        <w:rPr>
          <w:szCs w:val="24"/>
          <w:lang w:eastAsia="en-GB"/>
        </w:rPr>
      </w:pPr>
      <w:r w:rsidRPr="00F10450">
        <w:rPr>
          <w:szCs w:val="24"/>
          <w:lang w:eastAsia="en-GB"/>
        </w:rPr>
        <w:t>3</w:t>
      </w:r>
      <w:r w:rsidRPr="00716DAF">
        <w:rPr>
          <w:szCs w:val="24"/>
          <w:lang w:eastAsia="en-GB"/>
        </w:rPr>
        <w:t>.</w:t>
      </w:r>
      <w:r w:rsidRPr="00716DAF">
        <w:rPr>
          <w:szCs w:val="24"/>
          <w:lang w:eastAsia="en-GB"/>
        </w:rPr>
        <w:tab/>
        <w:t xml:space="preserve">Upon request of a Party, the other Party shall promptly provide any relevant information, including the information specified in Article </w:t>
      </w:r>
      <w:r w:rsidRPr="00F10450">
        <w:rPr>
          <w:szCs w:val="24"/>
          <w:lang w:eastAsia="en-GB"/>
        </w:rPr>
        <w:t>5</w:t>
      </w:r>
      <w:r w:rsidRPr="00716DAF">
        <w:rPr>
          <w:szCs w:val="24"/>
          <w:lang w:eastAsia="en-GB"/>
        </w:rPr>
        <w:t>(</w:t>
      </w:r>
      <w:r w:rsidRPr="00F10450">
        <w:rPr>
          <w:szCs w:val="24"/>
          <w:lang w:eastAsia="en-GB"/>
        </w:rPr>
        <w:t>2</w:t>
      </w:r>
      <w:r w:rsidRPr="00716DAF">
        <w:rPr>
          <w:szCs w:val="24"/>
          <w:lang w:eastAsia="en-GB"/>
        </w:rPr>
        <w:t>) of the Import Licensing Agreement, regarding any import licensing procedure that it intends to adopt, has adopted or maintains, or any modifications to an existing import licensing procedure.</w:t>
      </w:r>
    </w:p>
    <w:p w14:paraId="326DBBB7" w14:textId="5BC24EF1" w:rsidR="00F55714" w:rsidRPr="00716DAF" w:rsidRDefault="00F55714" w:rsidP="008648A6">
      <w:pPr>
        <w:pStyle w:val="Heading2"/>
        <w:spacing w:before="240" w:after="240" w:line="240" w:lineRule="atLeast"/>
      </w:pPr>
      <w:r w:rsidRPr="00716DAF">
        <w:t xml:space="preserve">ARTICLE </w:t>
      </w:r>
      <w:r w:rsidRPr="00F10450">
        <w:t>2</w:t>
      </w:r>
      <w:r w:rsidRPr="00716DAF">
        <w:t>.</w:t>
      </w:r>
      <w:r w:rsidRPr="00F10450">
        <w:t>15</w:t>
      </w:r>
      <w:r w:rsidR="00697E62" w:rsidRPr="00697E62">
        <w:t xml:space="preserve"> – </w:t>
      </w:r>
      <w:r w:rsidRPr="00716DAF">
        <w:t>Export licensing procedures</w:t>
      </w:r>
    </w:p>
    <w:p w14:paraId="110AF6D9" w14:textId="77777777" w:rsidR="00F55714" w:rsidRPr="00716DAF" w:rsidRDefault="00F55714" w:rsidP="008648A6">
      <w:pPr>
        <w:spacing w:before="240" w:after="240" w:line="240" w:lineRule="atLeast"/>
        <w:ind w:hanging="11"/>
        <w:rPr>
          <w:szCs w:val="24"/>
          <w:lang w:eastAsia="en-GB"/>
        </w:rPr>
      </w:pPr>
      <w:r w:rsidRPr="00F10450">
        <w:rPr>
          <w:szCs w:val="24"/>
          <w:lang w:eastAsia="en-GB"/>
        </w:rPr>
        <w:t>1</w:t>
      </w:r>
      <w:r w:rsidRPr="00716DAF">
        <w:rPr>
          <w:szCs w:val="24"/>
          <w:lang w:eastAsia="en-GB"/>
        </w:rPr>
        <w:t>.</w:t>
      </w:r>
      <w:r w:rsidRPr="00716DAF">
        <w:rPr>
          <w:szCs w:val="24"/>
          <w:lang w:eastAsia="en-GB"/>
        </w:rPr>
        <w:tab/>
        <w:t xml:space="preserve">A Party that adopts a new export licensing procedure, or modifies an existing export licensing procedure shall publish that adoption or modification in such a manner as to enable governments, traders and other interested parties to become acquainted with them. Such publication shall take place as early as possible before, and no later than, the date of entry into force of the new or modified export licensing procedure. Notwithstanding this, in exceptional and urgent cases, such publication may take place no later than </w:t>
      </w:r>
      <w:r w:rsidRPr="00F10450">
        <w:rPr>
          <w:szCs w:val="24"/>
          <w:lang w:eastAsia="en-GB"/>
        </w:rPr>
        <w:t>10</w:t>
      </w:r>
      <w:r w:rsidRPr="00716DAF">
        <w:rPr>
          <w:szCs w:val="24"/>
          <w:lang w:eastAsia="en-GB"/>
        </w:rPr>
        <w:t xml:space="preserve"> days after the date of entry into force of the new or modified export licensing procedure.</w:t>
      </w:r>
    </w:p>
    <w:p w14:paraId="337F6CD7" w14:textId="77777777" w:rsidR="00F55714" w:rsidRPr="00716DAF" w:rsidRDefault="00F55714" w:rsidP="008648A6">
      <w:pPr>
        <w:spacing w:before="240" w:after="240" w:line="240" w:lineRule="atLeast"/>
        <w:ind w:hanging="11"/>
        <w:rPr>
          <w:szCs w:val="24"/>
          <w:lang w:eastAsia="en-GB"/>
        </w:rPr>
      </w:pPr>
      <w:r w:rsidRPr="00F10450">
        <w:rPr>
          <w:szCs w:val="24"/>
          <w:lang w:eastAsia="en-GB"/>
        </w:rPr>
        <w:t>2</w:t>
      </w:r>
      <w:r w:rsidRPr="00716DAF">
        <w:rPr>
          <w:szCs w:val="24"/>
          <w:lang w:eastAsia="en-GB"/>
        </w:rPr>
        <w:t>.</w:t>
      </w:r>
      <w:r w:rsidRPr="00716DAF">
        <w:rPr>
          <w:szCs w:val="24"/>
          <w:lang w:eastAsia="en-GB"/>
        </w:rPr>
        <w:tab/>
        <w:t xml:space="preserve">The publication referred to in paragraph </w:t>
      </w:r>
      <w:r w:rsidRPr="00F10450">
        <w:rPr>
          <w:szCs w:val="24"/>
          <w:lang w:eastAsia="en-GB"/>
        </w:rPr>
        <w:t>1</w:t>
      </w:r>
      <w:r w:rsidRPr="00716DAF">
        <w:rPr>
          <w:szCs w:val="24"/>
          <w:lang w:eastAsia="en-GB"/>
        </w:rPr>
        <w:t xml:space="preserve"> shall include the following information:</w:t>
      </w:r>
    </w:p>
    <w:p w14:paraId="3A7F355E" w14:textId="77777777" w:rsidR="00F55714" w:rsidRPr="00716DAF" w:rsidRDefault="00F55714" w:rsidP="008648A6">
      <w:pPr>
        <w:spacing w:before="240" w:after="240" w:line="240" w:lineRule="atLeast"/>
        <w:rPr>
          <w:szCs w:val="24"/>
          <w:lang w:eastAsia="en-GB"/>
        </w:rPr>
      </w:pPr>
    </w:p>
    <w:p w14:paraId="3D2F3901" w14:textId="77777777" w:rsidR="00F55714" w:rsidRPr="00716DAF" w:rsidRDefault="00F55714" w:rsidP="008648A6">
      <w:pPr>
        <w:tabs>
          <w:tab w:val="left" w:pos="1418"/>
        </w:tabs>
        <w:spacing w:before="240" w:after="240" w:line="240" w:lineRule="atLeast"/>
        <w:ind w:left="720" w:hanging="720"/>
        <w:rPr>
          <w:szCs w:val="24"/>
          <w:lang w:eastAsia="en-GB"/>
        </w:rPr>
      </w:pPr>
      <w:r w:rsidRPr="00716DAF">
        <w:rPr>
          <w:szCs w:val="24"/>
          <w:lang w:eastAsia="en-GB"/>
        </w:rPr>
        <w:t>(a)</w:t>
      </w:r>
      <w:r w:rsidRPr="00716DAF">
        <w:rPr>
          <w:szCs w:val="24"/>
          <w:lang w:eastAsia="en-GB"/>
        </w:rPr>
        <w:tab/>
        <w:t>the text of the new export licensing procedure or of any modification made to the existing export licensing procedure;</w:t>
      </w:r>
    </w:p>
    <w:p w14:paraId="4C3E0ED2" w14:textId="77777777" w:rsidR="00F55714" w:rsidRPr="00716DAF" w:rsidRDefault="00F55714" w:rsidP="008648A6">
      <w:pPr>
        <w:tabs>
          <w:tab w:val="left" w:pos="1418"/>
        </w:tabs>
        <w:spacing w:before="240" w:after="240" w:line="240" w:lineRule="atLeast"/>
        <w:ind w:left="720" w:hanging="720"/>
        <w:rPr>
          <w:szCs w:val="24"/>
          <w:lang w:eastAsia="en-GB"/>
        </w:rPr>
      </w:pPr>
      <w:r w:rsidRPr="00716DAF">
        <w:rPr>
          <w:szCs w:val="24"/>
          <w:lang w:eastAsia="en-GB"/>
        </w:rPr>
        <w:t>(b)</w:t>
      </w:r>
      <w:r w:rsidRPr="00716DAF">
        <w:rPr>
          <w:szCs w:val="24"/>
          <w:lang w:eastAsia="en-GB"/>
        </w:rPr>
        <w:tab/>
        <w:t>the goods subject to each export licensing procedure;</w:t>
      </w:r>
    </w:p>
    <w:p w14:paraId="56334A0E" w14:textId="5931CEE3" w:rsidR="00382336" w:rsidRPr="00716DAF" w:rsidRDefault="00F55714" w:rsidP="00E77943">
      <w:pPr>
        <w:tabs>
          <w:tab w:val="left" w:pos="1418"/>
        </w:tabs>
        <w:spacing w:before="240" w:after="240" w:line="240" w:lineRule="atLeast"/>
        <w:ind w:left="720" w:hanging="720"/>
        <w:rPr>
          <w:szCs w:val="24"/>
          <w:lang w:eastAsia="en-GB"/>
        </w:rPr>
      </w:pPr>
      <w:r w:rsidRPr="00716DAF">
        <w:rPr>
          <w:szCs w:val="24"/>
          <w:lang w:eastAsia="en-GB"/>
        </w:rPr>
        <w:t>(c)</w:t>
      </w:r>
      <w:r w:rsidRPr="00716DAF">
        <w:rPr>
          <w:szCs w:val="24"/>
          <w:lang w:eastAsia="en-GB"/>
        </w:rPr>
        <w:tab/>
        <w:t>for each export licensing procedure, a description of the process for applying for a licence and any criteria an applicant must meet to be eligible to apply for a licence, such as possessing an activity licence, establishing or maintaining an investment, or operating through a particular form of establishment in a Party's territory;</w:t>
      </w:r>
    </w:p>
    <w:p w14:paraId="7E59B17A" w14:textId="0D4975A7" w:rsidR="00F55714" w:rsidRPr="00716DAF" w:rsidRDefault="00F55714" w:rsidP="008648A6">
      <w:pPr>
        <w:spacing w:before="240" w:after="240" w:line="240" w:lineRule="atLeast"/>
        <w:ind w:left="567" w:hanging="567"/>
        <w:rPr>
          <w:szCs w:val="24"/>
          <w:lang w:eastAsia="en-GB"/>
        </w:rPr>
      </w:pPr>
      <w:r w:rsidRPr="00716DAF">
        <w:rPr>
          <w:szCs w:val="24"/>
          <w:lang w:eastAsia="en-GB"/>
        </w:rPr>
        <w:t>(d)</w:t>
      </w:r>
      <w:r w:rsidRPr="00716DAF">
        <w:rPr>
          <w:szCs w:val="24"/>
          <w:lang w:eastAsia="en-GB"/>
        </w:rPr>
        <w:tab/>
        <w:t>a contact point or points from which interested persons can obtain further information on the conditions for obtaining an export licence;</w:t>
      </w:r>
    </w:p>
    <w:p w14:paraId="13D717FC" w14:textId="77777777" w:rsidR="00F55714" w:rsidRPr="00716DAF" w:rsidRDefault="00F55714" w:rsidP="008648A6">
      <w:pPr>
        <w:spacing w:before="240" w:after="240" w:line="240" w:lineRule="atLeast"/>
        <w:ind w:left="567" w:hanging="567"/>
        <w:rPr>
          <w:szCs w:val="24"/>
          <w:lang w:eastAsia="en-GB"/>
        </w:rPr>
      </w:pPr>
      <w:r w:rsidRPr="00716DAF">
        <w:rPr>
          <w:szCs w:val="24"/>
          <w:lang w:eastAsia="en-GB"/>
        </w:rPr>
        <w:t>(e)</w:t>
      </w:r>
      <w:r w:rsidRPr="00716DAF">
        <w:rPr>
          <w:szCs w:val="24"/>
          <w:lang w:eastAsia="en-GB"/>
        </w:rPr>
        <w:tab/>
        <w:t>the administrative body or bodies to which an application for a licence or other relevant documentation is to be submitted;</w:t>
      </w:r>
    </w:p>
    <w:p w14:paraId="02732728" w14:textId="77777777" w:rsidR="00F55714" w:rsidRPr="00716DAF" w:rsidRDefault="00F55714" w:rsidP="008648A6">
      <w:pPr>
        <w:spacing w:before="240" w:after="240" w:line="240" w:lineRule="atLeast"/>
        <w:ind w:left="567" w:hanging="567"/>
        <w:rPr>
          <w:szCs w:val="24"/>
          <w:lang w:eastAsia="en-GB"/>
        </w:rPr>
      </w:pPr>
      <w:r w:rsidRPr="00716DAF">
        <w:rPr>
          <w:szCs w:val="24"/>
          <w:lang w:eastAsia="en-GB"/>
        </w:rPr>
        <w:t>(f)</w:t>
      </w:r>
      <w:r w:rsidRPr="00716DAF">
        <w:rPr>
          <w:szCs w:val="24"/>
          <w:lang w:eastAsia="en-GB"/>
        </w:rPr>
        <w:tab/>
        <w:t>a description of or citation to a publication reproducing in full any measure or measures that the export licensing procedure is designed to implement;</w:t>
      </w:r>
    </w:p>
    <w:p w14:paraId="42BA2D68" w14:textId="77777777" w:rsidR="00F55714" w:rsidRPr="00716DAF" w:rsidRDefault="00F55714" w:rsidP="008648A6">
      <w:pPr>
        <w:spacing w:before="240" w:after="240" w:line="240" w:lineRule="atLeast"/>
        <w:ind w:left="567" w:hanging="567"/>
        <w:rPr>
          <w:szCs w:val="24"/>
          <w:lang w:eastAsia="en-GB"/>
        </w:rPr>
      </w:pPr>
      <w:r w:rsidRPr="00716DAF">
        <w:rPr>
          <w:szCs w:val="24"/>
          <w:lang w:eastAsia="en-GB"/>
        </w:rPr>
        <w:t>(g)</w:t>
      </w:r>
      <w:r w:rsidRPr="00716DAF">
        <w:rPr>
          <w:szCs w:val="24"/>
          <w:lang w:eastAsia="en-GB"/>
        </w:rPr>
        <w:tab/>
        <w:t>the period during which each export licensing procedure will be in effect, unless the export licensing procedure will remain in effect until withdrawn or revised;</w:t>
      </w:r>
    </w:p>
    <w:p w14:paraId="17538DB2" w14:textId="77777777" w:rsidR="00F55714" w:rsidRPr="00716DAF" w:rsidRDefault="00F55714" w:rsidP="008648A6">
      <w:pPr>
        <w:spacing w:before="240" w:after="240" w:line="240" w:lineRule="atLeast"/>
        <w:ind w:left="567" w:hanging="567"/>
        <w:rPr>
          <w:szCs w:val="24"/>
          <w:lang w:eastAsia="en-GB"/>
        </w:rPr>
      </w:pPr>
      <w:r w:rsidRPr="00716DAF">
        <w:rPr>
          <w:szCs w:val="24"/>
          <w:lang w:eastAsia="en-GB"/>
        </w:rPr>
        <w:t>(h)</w:t>
      </w:r>
      <w:r w:rsidRPr="00716DAF">
        <w:rPr>
          <w:szCs w:val="24"/>
          <w:lang w:eastAsia="en-GB"/>
        </w:rPr>
        <w:tab/>
        <w:t>if the Party intends to use an export licensing procedure to administer an export quota, the overall quantity and, if applicable, the value of the quota and the opening and closing dates of the quota; and</w:t>
      </w:r>
    </w:p>
    <w:p w14:paraId="047DBE4E" w14:textId="77777777" w:rsidR="00F55714" w:rsidRPr="00716DAF" w:rsidRDefault="00F55714" w:rsidP="008648A6">
      <w:pPr>
        <w:spacing w:before="240" w:after="240" w:line="240" w:lineRule="atLeast"/>
        <w:ind w:left="567" w:hanging="567"/>
        <w:rPr>
          <w:szCs w:val="24"/>
          <w:lang w:eastAsia="en-GB"/>
        </w:rPr>
      </w:pPr>
      <w:r w:rsidRPr="00716DAF">
        <w:rPr>
          <w:szCs w:val="24"/>
          <w:lang w:eastAsia="en-GB"/>
        </w:rPr>
        <w:t>(i)</w:t>
      </w:r>
      <w:r w:rsidRPr="00716DAF">
        <w:rPr>
          <w:szCs w:val="24"/>
          <w:lang w:eastAsia="en-GB"/>
        </w:rPr>
        <w:tab/>
        <w:t>any exemptions or exceptions available to the public that replace the requirement to obtain an export licence, how to request or use those exemptions or exceptions, and the criteria for granting them.</w:t>
      </w:r>
    </w:p>
    <w:p w14:paraId="2E3CB99A" w14:textId="44988811" w:rsidR="00382336" w:rsidRPr="00716DAF" w:rsidRDefault="00F55714" w:rsidP="00E77943">
      <w:pPr>
        <w:spacing w:before="240" w:after="240" w:line="240" w:lineRule="atLeast"/>
        <w:ind w:hanging="11"/>
        <w:rPr>
          <w:szCs w:val="24"/>
          <w:lang w:eastAsia="en-GB"/>
        </w:rPr>
      </w:pPr>
      <w:r w:rsidRPr="00F10450">
        <w:rPr>
          <w:szCs w:val="24"/>
          <w:lang w:eastAsia="en-GB"/>
        </w:rPr>
        <w:t>3</w:t>
      </w:r>
      <w:r w:rsidRPr="00716DAF">
        <w:rPr>
          <w:szCs w:val="24"/>
          <w:lang w:eastAsia="en-GB"/>
        </w:rPr>
        <w:t>.</w:t>
      </w:r>
      <w:r w:rsidRPr="00716DAF">
        <w:rPr>
          <w:szCs w:val="24"/>
          <w:lang w:eastAsia="en-GB"/>
        </w:rPr>
        <w:tab/>
        <w:t xml:space="preserve">Within </w:t>
      </w:r>
      <w:r w:rsidRPr="00F10450">
        <w:rPr>
          <w:szCs w:val="24"/>
          <w:lang w:eastAsia="en-GB"/>
        </w:rPr>
        <w:t>30</w:t>
      </w:r>
      <w:r w:rsidRPr="00716DAF">
        <w:rPr>
          <w:szCs w:val="24"/>
          <w:lang w:eastAsia="en-GB"/>
        </w:rPr>
        <w:t xml:space="preserve"> days after the date of entry into force of this Agreement, each Party shall notify the other Party of any publications setting out its export licensing procedures, including the addresses of any relevant government websites.</w:t>
      </w:r>
    </w:p>
    <w:p w14:paraId="42BEFA02" w14:textId="45E99D1A" w:rsidR="00F55714" w:rsidRPr="00716DAF" w:rsidRDefault="00F55714" w:rsidP="008648A6">
      <w:pPr>
        <w:spacing w:before="240" w:after="240" w:line="240" w:lineRule="atLeast"/>
        <w:ind w:hanging="11"/>
        <w:rPr>
          <w:szCs w:val="24"/>
          <w:lang w:eastAsia="en-GB"/>
        </w:rPr>
      </w:pPr>
      <w:r w:rsidRPr="00F10450">
        <w:rPr>
          <w:szCs w:val="24"/>
          <w:lang w:eastAsia="en-GB"/>
        </w:rPr>
        <w:t>4</w:t>
      </w:r>
      <w:r w:rsidRPr="00716DAF">
        <w:rPr>
          <w:szCs w:val="24"/>
          <w:lang w:eastAsia="en-GB"/>
        </w:rPr>
        <w:t>.</w:t>
      </w:r>
      <w:r w:rsidRPr="00716DAF">
        <w:rPr>
          <w:szCs w:val="24"/>
          <w:lang w:eastAsia="en-GB"/>
        </w:rPr>
        <w:tab/>
        <w:t xml:space="preserve">For greater certainty, nothing in this Article requires a Party to grant an export licence, or prevents a Party from implementing its commitments under any international agreement, including its commitments under United Nations Security Council Resolutions, as well as its commitments under multilateral non-proliferation regimes and export control arrangements, including the Wassenaar Arrangement on Export Controls for Conventional Arms and Dual-Use Goods and Technologies, done at the Hague on </w:t>
      </w:r>
      <w:r w:rsidRPr="00F10450">
        <w:rPr>
          <w:szCs w:val="24"/>
          <w:lang w:eastAsia="en-GB"/>
        </w:rPr>
        <w:t>19</w:t>
      </w:r>
      <w:r w:rsidRPr="00716DAF">
        <w:rPr>
          <w:szCs w:val="24"/>
          <w:lang w:eastAsia="en-GB"/>
        </w:rPr>
        <w:t xml:space="preserve"> December </w:t>
      </w:r>
      <w:r w:rsidRPr="00F10450">
        <w:rPr>
          <w:szCs w:val="24"/>
          <w:lang w:eastAsia="en-GB"/>
        </w:rPr>
        <w:t>1995</w:t>
      </w:r>
      <w:r w:rsidRPr="00716DAF">
        <w:rPr>
          <w:szCs w:val="24"/>
          <w:lang w:eastAsia="en-GB"/>
        </w:rPr>
        <w:t xml:space="preserve">, the Australia Group, the Nuclear Suppliers Group, and the Missile Technology Control Regime. Accordingly, if a Party has published, provided information on, or notified </w:t>
      </w:r>
      <w:bookmarkStart w:id="0" w:name="_Hlk13151600"/>
      <w:r w:rsidRPr="00716DAF">
        <w:rPr>
          <w:szCs w:val="24"/>
          <w:lang w:eastAsia="en-GB"/>
        </w:rPr>
        <w:t xml:space="preserve">any export licensing procedure pursuant to another bilateral </w:t>
      </w:r>
      <w:r w:rsidRPr="00716DAF">
        <w:rPr>
          <w:szCs w:val="24"/>
          <w:lang w:eastAsia="en-GB"/>
        </w:rPr>
        <w:lastRenderedPageBreak/>
        <w:t>agreement with the other Party</w:t>
      </w:r>
      <w:bookmarkEnd w:id="0"/>
      <w:r w:rsidRPr="00716DAF">
        <w:rPr>
          <w:szCs w:val="24"/>
          <w:lang w:eastAsia="en-GB"/>
        </w:rPr>
        <w:t>, or under an international agreement or arrangement to which both Parties are a party, it shall be deemed to have met the requirements of this Article with respect to that export licensing procedure.</w:t>
      </w:r>
    </w:p>
    <w:p w14:paraId="32BC3AD6" w14:textId="0A659DA6" w:rsidR="00F55714" w:rsidRPr="00716DAF" w:rsidRDefault="00F55714" w:rsidP="008648A6">
      <w:pPr>
        <w:pStyle w:val="Heading2"/>
        <w:spacing w:before="240" w:after="240" w:line="240" w:lineRule="atLeast"/>
      </w:pPr>
      <w:r w:rsidRPr="00716DAF">
        <w:t xml:space="preserve">ARTICLE </w:t>
      </w:r>
      <w:r w:rsidRPr="00F10450">
        <w:t>2</w:t>
      </w:r>
      <w:r w:rsidRPr="00716DAF">
        <w:t>.</w:t>
      </w:r>
      <w:r w:rsidRPr="00F10450">
        <w:t>16</w:t>
      </w:r>
      <w:r w:rsidR="00697E62" w:rsidRPr="00697E62">
        <w:t xml:space="preserve"> – </w:t>
      </w:r>
      <w:r w:rsidRPr="00716DAF">
        <w:t>Customs valuation</w:t>
      </w:r>
    </w:p>
    <w:p w14:paraId="38D52496" w14:textId="77777777" w:rsidR="00F55714" w:rsidRPr="00716DAF" w:rsidRDefault="00F55714" w:rsidP="008648A6">
      <w:pPr>
        <w:spacing w:before="240" w:after="240" w:line="240" w:lineRule="atLeast"/>
        <w:rPr>
          <w:szCs w:val="24"/>
          <w:lang w:eastAsia="en-GB"/>
        </w:rPr>
      </w:pPr>
      <w:r w:rsidRPr="00716DAF">
        <w:rPr>
          <w:szCs w:val="24"/>
          <w:lang w:eastAsia="en-GB"/>
        </w:rPr>
        <w:t xml:space="preserve">Each Party shall determine the customs value of goods of the other Party imported into their territory in accordance with Article VII of GATT </w:t>
      </w:r>
      <w:r w:rsidRPr="00F10450">
        <w:rPr>
          <w:szCs w:val="24"/>
          <w:lang w:eastAsia="en-GB"/>
        </w:rPr>
        <w:t>1994</w:t>
      </w:r>
      <w:r w:rsidRPr="00716DAF">
        <w:rPr>
          <w:szCs w:val="24"/>
          <w:lang w:eastAsia="en-GB"/>
        </w:rPr>
        <w:t xml:space="preserve"> and the Customs Valuation Agreement. To that end, Article VII of GATT </w:t>
      </w:r>
      <w:r w:rsidRPr="00F10450">
        <w:rPr>
          <w:szCs w:val="24"/>
          <w:lang w:eastAsia="en-GB"/>
        </w:rPr>
        <w:t>1994</w:t>
      </w:r>
      <w:r w:rsidRPr="00716DAF">
        <w:rPr>
          <w:szCs w:val="24"/>
          <w:lang w:eastAsia="en-GB"/>
        </w:rPr>
        <w:t xml:space="preserve">, including its Interpretative Notes and Supplementary Provisions, and Articles </w:t>
      </w:r>
      <w:r w:rsidRPr="00F10450">
        <w:rPr>
          <w:szCs w:val="24"/>
          <w:lang w:eastAsia="en-GB"/>
        </w:rPr>
        <w:t>1</w:t>
      </w:r>
      <w:r w:rsidRPr="00716DAF">
        <w:rPr>
          <w:szCs w:val="24"/>
          <w:lang w:eastAsia="en-GB"/>
        </w:rPr>
        <w:t xml:space="preserve"> to </w:t>
      </w:r>
      <w:r w:rsidRPr="00F10450">
        <w:rPr>
          <w:szCs w:val="24"/>
          <w:lang w:eastAsia="en-GB"/>
        </w:rPr>
        <w:t>9</w:t>
      </w:r>
      <w:r w:rsidRPr="00716DAF">
        <w:rPr>
          <w:szCs w:val="24"/>
          <w:lang w:eastAsia="en-GB"/>
        </w:rPr>
        <w:t xml:space="preserve"> and </w:t>
      </w:r>
      <w:r w:rsidRPr="00F10450">
        <w:rPr>
          <w:szCs w:val="24"/>
          <w:lang w:eastAsia="en-GB"/>
        </w:rPr>
        <w:t>15</w:t>
      </w:r>
      <w:r w:rsidRPr="00716DAF">
        <w:rPr>
          <w:szCs w:val="24"/>
          <w:lang w:eastAsia="en-GB"/>
        </w:rPr>
        <w:t xml:space="preserve"> of the Customs Valuation Agreement, including its General Introductory Commentary and Interpretative Notes, are incorporated into and made part of this Agreement, mutatis mutandis.</w:t>
      </w:r>
    </w:p>
    <w:p w14:paraId="3466FF5E" w14:textId="545AEA8C" w:rsidR="00F55714" w:rsidRPr="00716DAF" w:rsidRDefault="00F55714" w:rsidP="00E77943">
      <w:pPr>
        <w:pStyle w:val="Heading2"/>
      </w:pPr>
      <w:r w:rsidRPr="00716DAF">
        <w:t xml:space="preserve">ARTICLE </w:t>
      </w:r>
      <w:r w:rsidRPr="00F10450">
        <w:t>2</w:t>
      </w:r>
      <w:r w:rsidRPr="00716DAF">
        <w:t>.</w:t>
      </w:r>
      <w:r w:rsidRPr="00F10450">
        <w:t>17</w:t>
      </w:r>
      <w:r w:rsidR="00697E62" w:rsidRPr="00697E62">
        <w:t xml:space="preserve"> – </w:t>
      </w:r>
      <w:r w:rsidRPr="00716DAF">
        <w:t>Non-tariff measures</w:t>
      </w:r>
    </w:p>
    <w:p w14:paraId="63F5A150" w14:textId="77777777" w:rsidR="00F55714" w:rsidRPr="00716DAF" w:rsidRDefault="00F55714" w:rsidP="008648A6">
      <w:pPr>
        <w:spacing w:before="240" w:after="240" w:line="240" w:lineRule="atLeast"/>
        <w:ind w:hanging="11"/>
        <w:rPr>
          <w:szCs w:val="24"/>
          <w:lang w:eastAsia="en-GB"/>
        </w:rPr>
      </w:pPr>
      <w:r w:rsidRPr="00F10450">
        <w:rPr>
          <w:szCs w:val="24"/>
          <w:lang w:eastAsia="en-GB"/>
        </w:rPr>
        <w:t>1</w:t>
      </w:r>
      <w:r w:rsidRPr="00716DAF">
        <w:rPr>
          <w:szCs w:val="24"/>
          <w:lang w:eastAsia="en-GB"/>
        </w:rPr>
        <w:t>.</w:t>
      </w:r>
      <w:r w:rsidRPr="00716DAF">
        <w:rPr>
          <w:szCs w:val="24"/>
          <w:lang w:eastAsia="en-GB"/>
        </w:rPr>
        <w:tab/>
        <w:t>The Parties recognise the importance of preventing and reducing non-tariff measures, consistently with this Agreement, in facilitating trade between the Parties and in contributing to an open and transparent trading system.</w:t>
      </w:r>
    </w:p>
    <w:p w14:paraId="6FB49C11" w14:textId="77777777" w:rsidR="00C8433E" w:rsidRDefault="00F55714" w:rsidP="008648A6">
      <w:pPr>
        <w:spacing w:before="240" w:after="240" w:line="240" w:lineRule="atLeast"/>
        <w:ind w:hanging="11"/>
        <w:rPr>
          <w:szCs w:val="24"/>
          <w:lang w:eastAsia="en-GB"/>
        </w:rPr>
      </w:pPr>
      <w:r w:rsidRPr="00F10450">
        <w:rPr>
          <w:szCs w:val="24"/>
          <w:lang w:eastAsia="en-GB"/>
        </w:rPr>
        <w:t>2</w:t>
      </w:r>
      <w:r w:rsidRPr="00716DAF">
        <w:rPr>
          <w:szCs w:val="24"/>
          <w:lang w:eastAsia="en-GB"/>
        </w:rPr>
        <w:t>.</w:t>
      </w:r>
      <w:r w:rsidRPr="00716DAF">
        <w:rPr>
          <w:szCs w:val="24"/>
          <w:lang w:eastAsia="en-GB"/>
        </w:rPr>
        <w:tab/>
        <w:t xml:space="preserve">Without prejudice to Chapter </w:t>
      </w:r>
      <w:r w:rsidRPr="00F10450">
        <w:rPr>
          <w:szCs w:val="24"/>
          <w:lang w:eastAsia="en-GB"/>
        </w:rPr>
        <w:t>24</w:t>
      </w:r>
      <w:r w:rsidRPr="00716DAF">
        <w:rPr>
          <w:szCs w:val="24"/>
          <w:lang w:eastAsia="en-GB"/>
        </w:rPr>
        <w:t xml:space="preserve"> (Dispute settlement), a Party may request that a non-tariff measure relating to trade in goods is discussed within the Committee on Trade in Goods and Technical Barriers to Trade, with a view to ensuring that it does not constitute an unnecessary or unjustified obstacle to trade between the Parties.</w:t>
      </w:r>
      <w:r w:rsidRPr="00716DAF">
        <w:rPr>
          <w:rStyle w:val="FootnoteReference"/>
          <w:szCs w:val="24"/>
          <w:lang w:eastAsia="en-GB"/>
        </w:rPr>
        <w:footnoteReference w:id="6"/>
      </w:r>
    </w:p>
    <w:p w14:paraId="582F0D2B" w14:textId="569D68C2" w:rsidR="00F55714" w:rsidRPr="00716DAF" w:rsidRDefault="00F55714" w:rsidP="008648A6">
      <w:pPr>
        <w:pStyle w:val="Heading2"/>
        <w:spacing w:before="240" w:after="240" w:line="240" w:lineRule="atLeast"/>
      </w:pPr>
      <w:r w:rsidRPr="00716DAF">
        <w:t xml:space="preserve">ARTICLE </w:t>
      </w:r>
      <w:r w:rsidRPr="00F10450">
        <w:t>2</w:t>
      </w:r>
      <w:r w:rsidRPr="00716DAF">
        <w:t>.</w:t>
      </w:r>
      <w:r w:rsidRPr="00F10450">
        <w:t>18</w:t>
      </w:r>
      <w:r w:rsidR="00697E62" w:rsidRPr="00697E62">
        <w:t xml:space="preserve"> – </w:t>
      </w:r>
      <w:r w:rsidRPr="00716DAF">
        <w:t>Preference utilisation</w:t>
      </w:r>
    </w:p>
    <w:p w14:paraId="7E1CEE62" w14:textId="77777777" w:rsidR="00F55714" w:rsidRPr="00716DAF" w:rsidRDefault="00F55714" w:rsidP="008648A6">
      <w:pPr>
        <w:spacing w:before="240" w:after="240" w:line="240" w:lineRule="atLeast"/>
        <w:ind w:hanging="11"/>
        <w:rPr>
          <w:szCs w:val="24"/>
          <w:lang w:eastAsia="en-GB"/>
        </w:rPr>
      </w:pPr>
      <w:r w:rsidRPr="00F10450">
        <w:rPr>
          <w:szCs w:val="24"/>
          <w:lang w:eastAsia="en-GB"/>
        </w:rPr>
        <w:t>1</w:t>
      </w:r>
      <w:r w:rsidRPr="00716DAF">
        <w:rPr>
          <w:szCs w:val="24"/>
          <w:lang w:eastAsia="en-GB"/>
        </w:rPr>
        <w:t>.</w:t>
      </w:r>
      <w:r w:rsidRPr="00716DAF">
        <w:rPr>
          <w:szCs w:val="24"/>
          <w:lang w:eastAsia="en-GB"/>
        </w:rPr>
        <w:tab/>
        <w:t xml:space="preserve">For the purposes of monitoring the functioning of this Agreement and calculating preference utilisation rates, the Parties shall annually exchange non-confidential import statistics for a period starting one year after the date of entry into force of this Agreement until </w:t>
      </w:r>
      <w:r w:rsidRPr="00F10450">
        <w:rPr>
          <w:szCs w:val="24"/>
          <w:lang w:eastAsia="en-GB"/>
        </w:rPr>
        <w:t>10</w:t>
      </w:r>
      <w:r w:rsidRPr="00716DAF">
        <w:rPr>
          <w:szCs w:val="24"/>
          <w:lang w:eastAsia="en-GB"/>
        </w:rPr>
        <w:t xml:space="preserve"> years after tariff elimination is completed for all goods in accordance with Annex </w:t>
      </w:r>
      <w:r w:rsidRPr="00F10450">
        <w:rPr>
          <w:szCs w:val="24"/>
          <w:lang w:eastAsia="en-GB"/>
        </w:rPr>
        <w:t>2</w:t>
      </w:r>
      <w:r w:rsidRPr="00716DAF">
        <w:rPr>
          <w:szCs w:val="24"/>
          <w:lang w:eastAsia="en-GB"/>
        </w:rPr>
        <w:t>-A (Tariff elimination schedules). Unless the Trade Committee decides otherwise, that period shall be automatically extended for five years, following which, the Trade Committee may decide to further extend it.</w:t>
      </w:r>
    </w:p>
    <w:p w14:paraId="0458EDBA" w14:textId="3393C549" w:rsidR="00F55714" w:rsidRPr="00716DAF" w:rsidRDefault="00F55714" w:rsidP="008648A6">
      <w:pPr>
        <w:spacing w:before="240" w:after="240" w:line="240" w:lineRule="atLeast"/>
        <w:ind w:hanging="11"/>
        <w:rPr>
          <w:szCs w:val="24"/>
          <w:lang w:eastAsia="en-GB"/>
        </w:rPr>
      </w:pPr>
      <w:r w:rsidRPr="00F10450">
        <w:rPr>
          <w:szCs w:val="24"/>
          <w:lang w:eastAsia="en-GB"/>
        </w:rPr>
        <w:t>2</w:t>
      </w:r>
      <w:r w:rsidRPr="00716DAF">
        <w:rPr>
          <w:szCs w:val="24"/>
          <w:lang w:eastAsia="en-GB"/>
        </w:rPr>
        <w:t>.</w:t>
      </w:r>
      <w:r w:rsidRPr="00716DAF">
        <w:rPr>
          <w:szCs w:val="24"/>
          <w:lang w:eastAsia="en-GB"/>
        </w:rPr>
        <w:tab/>
        <w:t>The exchange of import statistics shall cover data pertaining to the most recent year available, including value and, if applicable, volume, at the tariff line level for imports of all goods of the other Party and identify:</w:t>
      </w:r>
    </w:p>
    <w:p w14:paraId="5FD6D7A5" w14:textId="77777777" w:rsidR="00F55714" w:rsidRPr="00716DAF" w:rsidRDefault="00F55714" w:rsidP="008648A6">
      <w:pPr>
        <w:spacing w:before="240" w:after="240" w:line="240" w:lineRule="atLeast"/>
        <w:rPr>
          <w:szCs w:val="24"/>
          <w:lang w:eastAsia="en-GB"/>
        </w:rPr>
      </w:pPr>
      <w:r w:rsidRPr="00716DAF">
        <w:rPr>
          <w:szCs w:val="24"/>
          <w:lang w:eastAsia="en-GB"/>
        </w:rPr>
        <w:t>(a)</w:t>
      </w:r>
      <w:r w:rsidRPr="00716DAF">
        <w:rPr>
          <w:szCs w:val="24"/>
          <w:lang w:eastAsia="en-GB"/>
        </w:rPr>
        <w:tab/>
        <w:t>the imports benefitting from preferential duty treatment under this Agreement;</w:t>
      </w:r>
    </w:p>
    <w:p w14:paraId="546E3966" w14:textId="77777777" w:rsidR="00F55714" w:rsidRPr="00716DAF" w:rsidRDefault="00F55714" w:rsidP="008648A6">
      <w:pPr>
        <w:spacing w:before="240" w:after="240" w:line="240" w:lineRule="atLeast"/>
        <w:ind w:left="720" w:hanging="720"/>
        <w:rPr>
          <w:szCs w:val="24"/>
          <w:lang w:eastAsia="en-GB"/>
        </w:rPr>
      </w:pPr>
      <w:r w:rsidRPr="00716DAF">
        <w:rPr>
          <w:szCs w:val="24"/>
          <w:lang w:eastAsia="en-GB"/>
        </w:rPr>
        <w:t>(b)</w:t>
      </w:r>
      <w:r w:rsidRPr="00716DAF">
        <w:rPr>
          <w:szCs w:val="24"/>
          <w:lang w:eastAsia="en-GB"/>
        </w:rPr>
        <w:tab/>
        <w:t>the imports that received non-preferential treatment, including under the different regimes used by the Parties upon importation; and</w:t>
      </w:r>
    </w:p>
    <w:p w14:paraId="56D6328A" w14:textId="77777777" w:rsidR="00F55714" w:rsidRPr="00716DAF" w:rsidRDefault="00F55714" w:rsidP="008648A6">
      <w:pPr>
        <w:spacing w:before="240" w:after="240" w:line="240" w:lineRule="atLeast"/>
        <w:rPr>
          <w:szCs w:val="24"/>
          <w:lang w:eastAsia="en-GB"/>
        </w:rPr>
      </w:pPr>
      <w:r w:rsidRPr="00716DAF">
        <w:rPr>
          <w:szCs w:val="24"/>
          <w:lang w:eastAsia="en-GB"/>
        </w:rPr>
        <w:lastRenderedPageBreak/>
        <w:t>(c)</w:t>
      </w:r>
      <w:r w:rsidRPr="00716DAF">
        <w:rPr>
          <w:szCs w:val="24"/>
          <w:lang w:eastAsia="en-GB"/>
        </w:rPr>
        <w:tab/>
        <w:t>as appropriate, the imports benefitting from other relevant international preference systems.</w:t>
      </w:r>
    </w:p>
    <w:p w14:paraId="2AFD1B98" w14:textId="77777777" w:rsidR="00C8433E" w:rsidRDefault="00F55714" w:rsidP="008648A6">
      <w:pPr>
        <w:spacing w:before="240" w:after="240" w:line="240" w:lineRule="atLeast"/>
        <w:ind w:left="-11"/>
        <w:rPr>
          <w:szCs w:val="24"/>
          <w:lang w:eastAsia="en-GB"/>
        </w:rPr>
      </w:pPr>
      <w:r w:rsidRPr="00F10450">
        <w:rPr>
          <w:szCs w:val="24"/>
          <w:lang w:eastAsia="en-GB"/>
        </w:rPr>
        <w:t>3</w:t>
      </w:r>
      <w:r w:rsidRPr="00716DAF">
        <w:rPr>
          <w:szCs w:val="24"/>
          <w:lang w:eastAsia="en-GB"/>
        </w:rPr>
        <w:t>.</w:t>
      </w:r>
      <w:r w:rsidRPr="00716DAF">
        <w:rPr>
          <w:szCs w:val="24"/>
          <w:lang w:eastAsia="en-GB"/>
        </w:rPr>
        <w:tab/>
        <w:t xml:space="preserve">The Committee on Trade in Goods and Technical Barriers to Trade may discuss those preference utilisation rates and import statistics referred to in paragraphs </w:t>
      </w:r>
      <w:r w:rsidRPr="00F10450">
        <w:rPr>
          <w:szCs w:val="24"/>
          <w:lang w:eastAsia="en-GB"/>
        </w:rPr>
        <w:t>1</w:t>
      </w:r>
      <w:r w:rsidRPr="00716DAF">
        <w:rPr>
          <w:szCs w:val="24"/>
          <w:lang w:eastAsia="en-GB"/>
        </w:rPr>
        <w:t xml:space="preserve"> and </w:t>
      </w:r>
      <w:r w:rsidRPr="00F10450">
        <w:rPr>
          <w:szCs w:val="24"/>
          <w:lang w:eastAsia="en-GB"/>
        </w:rPr>
        <w:t>2</w:t>
      </w:r>
      <w:r w:rsidRPr="00716DAF">
        <w:rPr>
          <w:szCs w:val="24"/>
          <w:lang w:eastAsia="en-GB"/>
        </w:rPr>
        <w:t>, respectively, and may present them to the Trade Committee for an exchange of views.</w:t>
      </w:r>
    </w:p>
    <w:p w14:paraId="03000797" w14:textId="777E3F5E" w:rsidR="00C8433E" w:rsidRDefault="00F55714" w:rsidP="008648A6">
      <w:pPr>
        <w:pStyle w:val="Heading2"/>
        <w:spacing w:before="240" w:after="240" w:line="240" w:lineRule="atLeast"/>
      </w:pPr>
      <w:r w:rsidRPr="00716DAF">
        <w:t xml:space="preserve">ARTICLE </w:t>
      </w:r>
      <w:r w:rsidRPr="00F10450">
        <w:t>2</w:t>
      </w:r>
      <w:r w:rsidRPr="00716DAF">
        <w:t>.</w:t>
      </w:r>
      <w:r w:rsidRPr="00F10450">
        <w:t>19</w:t>
      </w:r>
      <w:r w:rsidR="00697E62" w:rsidRPr="00697E62">
        <w:t xml:space="preserve"> – </w:t>
      </w:r>
      <w:r w:rsidRPr="00716DAF">
        <w:t>Specific measures concerning the management of preferential treatment</w:t>
      </w:r>
    </w:p>
    <w:p w14:paraId="50A879C2" w14:textId="77777777" w:rsidR="00C8433E" w:rsidRDefault="00F55714" w:rsidP="008648A6">
      <w:pPr>
        <w:spacing w:before="240" w:after="240" w:line="240" w:lineRule="atLeast"/>
        <w:rPr>
          <w:szCs w:val="24"/>
          <w:lang w:eastAsia="en-GB"/>
        </w:rPr>
      </w:pPr>
      <w:r w:rsidRPr="00F10450">
        <w:rPr>
          <w:szCs w:val="24"/>
          <w:lang w:eastAsia="en-GB"/>
        </w:rPr>
        <w:t>1</w:t>
      </w:r>
      <w:r w:rsidRPr="00716DAF">
        <w:rPr>
          <w:szCs w:val="24"/>
          <w:lang w:eastAsia="en-GB"/>
        </w:rPr>
        <w:t>.</w:t>
      </w:r>
      <w:r w:rsidRPr="00716DAF">
        <w:rPr>
          <w:szCs w:val="24"/>
          <w:lang w:eastAsia="en-GB"/>
        </w:rPr>
        <w:tab/>
        <w:t xml:space="preserve">The Parties shall cooperate in preventing, detecting and combating breaches of customs legislation, including breaches by individual traders and systematic breaches, related to the relevant preferential treatment granted under this Chapter, in accordance with each Party's obligations under Chapter </w:t>
      </w:r>
      <w:r w:rsidRPr="00F10450">
        <w:rPr>
          <w:szCs w:val="24"/>
          <w:lang w:eastAsia="en-GB"/>
        </w:rPr>
        <w:t>3</w:t>
      </w:r>
      <w:r w:rsidRPr="00716DAF">
        <w:rPr>
          <w:szCs w:val="24"/>
          <w:lang w:eastAsia="en-GB"/>
        </w:rPr>
        <w:t xml:space="preserve"> (Rules of origin and origin procedures) and the Protocol on Mutual Administrative Assistance in Customs Matters.</w:t>
      </w:r>
    </w:p>
    <w:p w14:paraId="1F68E3C6" w14:textId="4F9B9FE1" w:rsidR="00F55714" w:rsidRPr="00716DAF" w:rsidRDefault="00F55714" w:rsidP="008648A6">
      <w:pPr>
        <w:spacing w:before="240" w:after="240" w:line="240" w:lineRule="atLeast"/>
        <w:rPr>
          <w:szCs w:val="24"/>
          <w:lang w:eastAsia="en-GB"/>
        </w:rPr>
      </w:pPr>
      <w:r w:rsidRPr="00F10450">
        <w:rPr>
          <w:szCs w:val="24"/>
          <w:lang w:eastAsia="en-GB"/>
        </w:rPr>
        <w:t>2</w:t>
      </w:r>
      <w:r w:rsidRPr="00716DAF">
        <w:rPr>
          <w:szCs w:val="24"/>
          <w:lang w:eastAsia="en-GB"/>
        </w:rPr>
        <w:t>.</w:t>
      </w:r>
      <w:r w:rsidRPr="00716DAF">
        <w:rPr>
          <w:szCs w:val="24"/>
          <w:lang w:eastAsia="en-GB"/>
        </w:rPr>
        <w:tab/>
        <w:t xml:space="preserve">A Party may, in accordance with the procedure laid down in paragraphs </w:t>
      </w:r>
      <w:r w:rsidRPr="00F10450">
        <w:rPr>
          <w:szCs w:val="24"/>
          <w:lang w:eastAsia="en-GB"/>
        </w:rPr>
        <w:t>3</w:t>
      </w:r>
      <w:r w:rsidRPr="00716DAF">
        <w:rPr>
          <w:szCs w:val="24"/>
          <w:lang w:eastAsia="en-GB"/>
        </w:rPr>
        <w:t xml:space="preserve"> to </w:t>
      </w:r>
      <w:r w:rsidRPr="00F10450">
        <w:rPr>
          <w:szCs w:val="24"/>
          <w:lang w:eastAsia="en-GB"/>
        </w:rPr>
        <w:t>8</w:t>
      </w:r>
      <w:r w:rsidRPr="00716DAF">
        <w:rPr>
          <w:szCs w:val="24"/>
          <w:lang w:eastAsia="en-GB"/>
        </w:rPr>
        <w:t>, temporarily suspend the relevant preferential treatment of the goods concerned when:</w:t>
      </w:r>
    </w:p>
    <w:p w14:paraId="3CCDBFF3" w14:textId="77777777" w:rsidR="00F55714" w:rsidRPr="00716DAF" w:rsidRDefault="00F55714" w:rsidP="008648A6">
      <w:pPr>
        <w:spacing w:before="240" w:after="240" w:line="240" w:lineRule="atLeast"/>
        <w:ind w:left="720" w:hanging="720"/>
        <w:rPr>
          <w:szCs w:val="24"/>
          <w:lang w:eastAsia="en-GB"/>
        </w:rPr>
      </w:pPr>
      <w:r w:rsidRPr="00716DAF">
        <w:rPr>
          <w:szCs w:val="24"/>
          <w:lang w:eastAsia="en-GB"/>
        </w:rPr>
        <w:t>(a)</w:t>
      </w:r>
      <w:r w:rsidRPr="00716DAF">
        <w:rPr>
          <w:szCs w:val="24"/>
          <w:lang w:eastAsia="en-GB"/>
        </w:rPr>
        <w:tab/>
        <w:t>a Party has made a finding, on the basis of objective, compelling and verifiable information, that systematic breaches of customs legislation related to the preferential treatment granted under this Chapter have been committed, which result in a significant loss of revenue to that Party; and</w:t>
      </w:r>
    </w:p>
    <w:p w14:paraId="3C709E6C" w14:textId="77777777" w:rsidR="00C8433E" w:rsidRDefault="00F55714" w:rsidP="008648A6">
      <w:pPr>
        <w:spacing w:before="240" w:after="240" w:line="240" w:lineRule="atLeast"/>
        <w:ind w:left="720" w:hanging="720"/>
        <w:rPr>
          <w:szCs w:val="24"/>
          <w:lang w:eastAsia="en-GB"/>
        </w:rPr>
      </w:pPr>
      <w:r w:rsidRPr="00716DAF">
        <w:rPr>
          <w:szCs w:val="24"/>
          <w:lang w:eastAsia="en-GB"/>
        </w:rPr>
        <w:t>(b)</w:t>
      </w:r>
      <w:r w:rsidRPr="00716DAF">
        <w:rPr>
          <w:szCs w:val="24"/>
          <w:lang w:eastAsia="en-GB"/>
        </w:rPr>
        <w:tab/>
        <w:t xml:space="preserve">the other Party repeatedly and unjustifiably refuses or fails to comply with its obligations referred to in paragraph </w:t>
      </w:r>
      <w:r w:rsidRPr="00F10450">
        <w:rPr>
          <w:szCs w:val="24"/>
          <w:lang w:eastAsia="en-GB"/>
        </w:rPr>
        <w:t>1</w:t>
      </w:r>
      <w:r w:rsidRPr="00716DAF">
        <w:rPr>
          <w:szCs w:val="24"/>
          <w:lang w:eastAsia="en-GB"/>
        </w:rPr>
        <w:t>.</w:t>
      </w:r>
    </w:p>
    <w:p w14:paraId="3DEA4A40" w14:textId="77777777" w:rsidR="00C8433E" w:rsidRDefault="00F55714" w:rsidP="008648A6">
      <w:pPr>
        <w:spacing w:before="240" w:after="240" w:line="240" w:lineRule="atLeast"/>
        <w:rPr>
          <w:szCs w:val="24"/>
          <w:lang w:eastAsia="en-GB"/>
        </w:rPr>
      </w:pPr>
      <w:r w:rsidRPr="00F10450">
        <w:rPr>
          <w:szCs w:val="24"/>
          <w:lang w:eastAsia="en-GB"/>
        </w:rPr>
        <w:t>3</w:t>
      </w:r>
      <w:r w:rsidRPr="00716DAF">
        <w:rPr>
          <w:szCs w:val="24"/>
          <w:lang w:eastAsia="en-GB"/>
        </w:rPr>
        <w:t>.</w:t>
      </w:r>
      <w:r w:rsidRPr="00716DAF">
        <w:rPr>
          <w:szCs w:val="24"/>
          <w:lang w:eastAsia="en-GB"/>
        </w:rPr>
        <w:tab/>
        <w:t xml:space="preserve">The importing Party that has made a finding referred to in paragraph </w:t>
      </w:r>
      <w:r w:rsidRPr="00F10450">
        <w:rPr>
          <w:szCs w:val="24"/>
          <w:lang w:eastAsia="en-GB"/>
        </w:rPr>
        <w:t>2</w:t>
      </w:r>
      <w:r w:rsidRPr="00716DAF">
        <w:rPr>
          <w:szCs w:val="24"/>
          <w:lang w:eastAsia="en-GB"/>
        </w:rPr>
        <w:t xml:space="preserve"> shall, without undue delay, notify that finding to the Trade Committee and provide the related information. Following the notification, both Parties shall enter into consultations within the Trade Committee with a view to reaching a mutually acceptable solution.</w:t>
      </w:r>
    </w:p>
    <w:p w14:paraId="0FCA8B1A" w14:textId="03FE680F" w:rsidR="00C8433E" w:rsidRDefault="00F55714" w:rsidP="008648A6">
      <w:pPr>
        <w:spacing w:before="240" w:after="240" w:line="240" w:lineRule="atLeast"/>
        <w:rPr>
          <w:szCs w:val="24"/>
          <w:lang w:eastAsia="en-GB"/>
        </w:rPr>
      </w:pPr>
      <w:r w:rsidRPr="00F10450">
        <w:rPr>
          <w:szCs w:val="24"/>
          <w:lang w:eastAsia="en-GB"/>
        </w:rPr>
        <w:t>4</w:t>
      </w:r>
      <w:r w:rsidRPr="00716DAF">
        <w:rPr>
          <w:szCs w:val="24"/>
          <w:lang w:eastAsia="en-GB"/>
        </w:rPr>
        <w:t>.</w:t>
      </w:r>
      <w:r w:rsidRPr="00716DAF">
        <w:rPr>
          <w:szCs w:val="24"/>
          <w:lang w:eastAsia="en-GB"/>
        </w:rPr>
        <w:tab/>
        <w:t xml:space="preserve">If during the consultations, the conditions set out in paragraphs </w:t>
      </w:r>
      <w:r w:rsidRPr="00F10450">
        <w:rPr>
          <w:szCs w:val="24"/>
          <w:lang w:eastAsia="en-GB"/>
        </w:rPr>
        <w:t>2</w:t>
      </w:r>
      <w:r w:rsidRPr="00716DAF">
        <w:rPr>
          <w:szCs w:val="24"/>
          <w:lang w:eastAsia="en-GB"/>
        </w:rPr>
        <w:t xml:space="preserve">(a) and </w:t>
      </w:r>
      <w:r w:rsidRPr="00F10450">
        <w:rPr>
          <w:szCs w:val="24"/>
          <w:lang w:eastAsia="en-GB"/>
        </w:rPr>
        <w:t>2</w:t>
      </w:r>
      <w:r w:rsidRPr="00716DAF">
        <w:rPr>
          <w:szCs w:val="24"/>
          <w:lang w:eastAsia="en-GB"/>
        </w:rPr>
        <w:t>(b) remain, and the Parties fail to agree on a mutually acceptable solution within three months after the date of the notification, the importing Party may decide to temporarily suspend</w:t>
      </w:r>
      <w:r w:rsidR="00BF0C3E">
        <w:rPr>
          <w:szCs w:val="24"/>
          <w:lang w:eastAsia="en-GB"/>
        </w:rPr>
        <w:t xml:space="preserve"> </w:t>
      </w:r>
      <w:r w:rsidRPr="00716DAF">
        <w:rPr>
          <w:szCs w:val="24"/>
          <w:lang w:eastAsia="en-GB"/>
        </w:rPr>
        <w:t>the relevant preferential treatment of the goods concerned. This includes the temporary suspension of preferential treatment for all traders of the goods concerned, if the importing Party deems it necessary to combat the breaches in customs legislation.</w:t>
      </w:r>
    </w:p>
    <w:p w14:paraId="0E0B20C4" w14:textId="77777777" w:rsidR="00C8433E" w:rsidRDefault="00F55714" w:rsidP="008648A6">
      <w:pPr>
        <w:spacing w:before="240" w:after="240" w:line="240" w:lineRule="atLeast"/>
        <w:rPr>
          <w:szCs w:val="24"/>
          <w:lang w:eastAsia="en-GB"/>
        </w:rPr>
      </w:pPr>
      <w:r w:rsidRPr="00F10450">
        <w:rPr>
          <w:szCs w:val="24"/>
          <w:lang w:eastAsia="en-GB"/>
        </w:rPr>
        <w:t>5</w:t>
      </w:r>
      <w:r w:rsidRPr="00716DAF">
        <w:rPr>
          <w:szCs w:val="24"/>
          <w:lang w:eastAsia="en-GB"/>
        </w:rPr>
        <w:t>.</w:t>
      </w:r>
      <w:r w:rsidRPr="00716DAF">
        <w:rPr>
          <w:szCs w:val="24"/>
          <w:lang w:eastAsia="en-GB"/>
        </w:rPr>
        <w:tab/>
        <w:t>The importing Party shall notify the Trade Committee of the temporary suspension including the start date, once determined, and the period during which it intends the temporary suspension to apply, without undue delay. The temporary suspension referred to in this Article shall apply only for such a period as necessary to counteract the breaches of customs legislation and to protect the financial interests of the importing Party, and in any event not longer than six months.</w:t>
      </w:r>
    </w:p>
    <w:p w14:paraId="430E668B" w14:textId="366238A4" w:rsidR="00F55714" w:rsidRPr="00716DAF" w:rsidRDefault="00F55714" w:rsidP="008648A6">
      <w:pPr>
        <w:spacing w:before="240" w:after="240" w:line="240" w:lineRule="atLeast"/>
        <w:rPr>
          <w:szCs w:val="24"/>
          <w:lang w:eastAsia="en-GB"/>
        </w:rPr>
      </w:pPr>
      <w:r w:rsidRPr="00F10450">
        <w:rPr>
          <w:szCs w:val="24"/>
          <w:lang w:eastAsia="en-GB"/>
        </w:rPr>
        <w:t>6</w:t>
      </w:r>
      <w:r w:rsidRPr="00716DAF">
        <w:rPr>
          <w:szCs w:val="24"/>
          <w:lang w:eastAsia="en-GB"/>
        </w:rPr>
        <w:t>.</w:t>
      </w:r>
      <w:r w:rsidRPr="00716DAF">
        <w:rPr>
          <w:szCs w:val="24"/>
          <w:lang w:eastAsia="en-GB"/>
        </w:rPr>
        <w:tab/>
        <w:t xml:space="preserve">The Parties shall keep the situation under review. Where the conditions as set out in paragraph </w:t>
      </w:r>
      <w:r w:rsidRPr="00F10450">
        <w:rPr>
          <w:szCs w:val="24"/>
          <w:lang w:eastAsia="en-GB"/>
        </w:rPr>
        <w:t>2</w:t>
      </w:r>
      <w:r w:rsidR="00BF0C3E">
        <w:rPr>
          <w:szCs w:val="24"/>
          <w:lang w:eastAsia="en-GB"/>
        </w:rPr>
        <w:t xml:space="preserve"> </w:t>
      </w:r>
      <w:r w:rsidRPr="00716DAF">
        <w:rPr>
          <w:szCs w:val="24"/>
          <w:lang w:eastAsia="en-GB"/>
        </w:rPr>
        <w:t xml:space="preserve">that gave rise to the temporary suspension are no longer met, the importing Party shall cease the </w:t>
      </w:r>
      <w:r w:rsidRPr="00716DAF">
        <w:rPr>
          <w:szCs w:val="24"/>
          <w:lang w:eastAsia="en-GB"/>
        </w:rPr>
        <w:lastRenderedPageBreak/>
        <w:t>temporary suspension without undue delay before the end of the period notified to the Trade Committee.</w:t>
      </w:r>
    </w:p>
    <w:p w14:paraId="599AA2D6" w14:textId="0103B1F5" w:rsidR="00F55714" w:rsidRPr="00716DAF" w:rsidRDefault="00F55714" w:rsidP="008648A6">
      <w:pPr>
        <w:spacing w:before="240" w:after="240" w:line="240" w:lineRule="atLeast"/>
        <w:rPr>
          <w:szCs w:val="24"/>
          <w:lang w:eastAsia="en-GB"/>
        </w:rPr>
      </w:pPr>
      <w:r w:rsidRPr="00F10450">
        <w:rPr>
          <w:szCs w:val="24"/>
          <w:lang w:eastAsia="en-GB"/>
        </w:rPr>
        <w:t>7</w:t>
      </w:r>
      <w:r w:rsidRPr="00716DAF">
        <w:rPr>
          <w:szCs w:val="24"/>
          <w:lang w:eastAsia="en-GB"/>
        </w:rPr>
        <w:t>.</w:t>
      </w:r>
      <w:r w:rsidRPr="00716DAF">
        <w:rPr>
          <w:szCs w:val="24"/>
          <w:lang w:eastAsia="en-GB"/>
        </w:rPr>
        <w:tab/>
        <w:t>Where the conditions as set out in</w:t>
      </w:r>
      <w:r w:rsidR="00BF0C3E">
        <w:rPr>
          <w:szCs w:val="24"/>
          <w:lang w:eastAsia="en-GB"/>
        </w:rPr>
        <w:t xml:space="preserve"> </w:t>
      </w:r>
      <w:r w:rsidRPr="00716DAF">
        <w:rPr>
          <w:szCs w:val="24"/>
          <w:lang w:eastAsia="en-GB"/>
        </w:rPr>
        <w:t xml:space="preserve">paragraph </w:t>
      </w:r>
      <w:r w:rsidRPr="00F10450">
        <w:rPr>
          <w:szCs w:val="24"/>
          <w:lang w:eastAsia="en-GB"/>
        </w:rPr>
        <w:t>2</w:t>
      </w:r>
      <w:r w:rsidRPr="00716DAF">
        <w:rPr>
          <w:szCs w:val="24"/>
          <w:lang w:eastAsia="en-GB"/>
        </w:rPr>
        <w:t xml:space="preserve">, that gave rise to the temporary suspension persist at the expiry of the six-month period, the importing Party may decide to renew the temporary suspension pursuant to paragraphs </w:t>
      </w:r>
      <w:r w:rsidRPr="00F10450">
        <w:rPr>
          <w:szCs w:val="24"/>
          <w:lang w:eastAsia="en-GB"/>
        </w:rPr>
        <w:t>5</w:t>
      </w:r>
      <w:r w:rsidRPr="00716DAF">
        <w:rPr>
          <w:szCs w:val="24"/>
          <w:lang w:eastAsia="en-GB"/>
        </w:rPr>
        <w:t xml:space="preserve"> and </w:t>
      </w:r>
      <w:r w:rsidRPr="00F10450">
        <w:rPr>
          <w:szCs w:val="24"/>
          <w:lang w:eastAsia="en-GB"/>
        </w:rPr>
        <w:t>6</w:t>
      </w:r>
      <w:r w:rsidRPr="00716DAF">
        <w:rPr>
          <w:szCs w:val="24"/>
          <w:lang w:eastAsia="en-GB"/>
        </w:rPr>
        <w:t>. The importing Party shall notify the Trade Committee prior to the renewal of the measure including the additional period of the temporary suspension. The Parties shall review, on a periodic basis, any temporary suspension through consultations within the Trade Committee.</w:t>
      </w:r>
    </w:p>
    <w:p w14:paraId="57C1F480" w14:textId="77777777" w:rsidR="00C8433E" w:rsidRDefault="00F55714" w:rsidP="008648A6">
      <w:pPr>
        <w:spacing w:before="240" w:after="240" w:line="240" w:lineRule="atLeast"/>
        <w:rPr>
          <w:szCs w:val="24"/>
          <w:lang w:eastAsia="en-GB"/>
        </w:rPr>
      </w:pPr>
      <w:r w:rsidRPr="00F10450">
        <w:rPr>
          <w:szCs w:val="24"/>
          <w:lang w:eastAsia="en-GB"/>
        </w:rPr>
        <w:t>8</w:t>
      </w:r>
      <w:r w:rsidRPr="00716DAF">
        <w:rPr>
          <w:szCs w:val="24"/>
          <w:lang w:eastAsia="en-GB"/>
        </w:rPr>
        <w:t>.</w:t>
      </w:r>
      <w:r w:rsidRPr="00716DAF">
        <w:rPr>
          <w:szCs w:val="24"/>
          <w:lang w:eastAsia="en-GB"/>
        </w:rPr>
        <w:tab/>
        <w:t>The importing Party shall publish, in accordance with its internal procedures, notices to importers about any decision concerning temporary suspensions referred to in this Article.</w:t>
      </w:r>
    </w:p>
    <w:p w14:paraId="554C58A7" w14:textId="0B6520A3" w:rsidR="00F55714" w:rsidRPr="00716DAF" w:rsidRDefault="00F55714" w:rsidP="008648A6">
      <w:pPr>
        <w:spacing w:before="240" w:after="240" w:line="240" w:lineRule="atLeast"/>
        <w:rPr>
          <w:szCs w:val="24"/>
          <w:lang w:eastAsia="en-GB"/>
        </w:rPr>
      </w:pPr>
      <w:r w:rsidRPr="00F10450">
        <w:rPr>
          <w:szCs w:val="24"/>
          <w:lang w:eastAsia="en-GB"/>
        </w:rPr>
        <w:t>9</w:t>
      </w:r>
      <w:r w:rsidRPr="00716DAF">
        <w:rPr>
          <w:szCs w:val="24"/>
          <w:lang w:eastAsia="en-GB"/>
        </w:rPr>
        <w:t>.</w:t>
      </w:r>
      <w:r w:rsidRPr="00716DAF">
        <w:rPr>
          <w:szCs w:val="24"/>
          <w:lang w:eastAsia="en-GB"/>
        </w:rPr>
        <w:tab/>
        <w:t xml:space="preserve">Notwithstanding paragraphs </w:t>
      </w:r>
      <w:r w:rsidRPr="00F10450">
        <w:rPr>
          <w:szCs w:val="24"/>
          <w:lang w:eastAsia="en-GB"/>
        </w:rPr>
        <w:t>4</w:t>
      </w:r>
      <w:r w:rsidRPr="00716DAF">
        <w:rPr>
          <w:szCs w:val="24"/>
          <w:lang w:eastAsia="en-GB"/>
        </w:rPr>
        <w:t xml:space="preserve"> to </w:t>
      </w:r>
      <w:r w:rsidRPr="00F10450">
        <w:rPr>
          <w:szCs w:val="24"/>
          <w:lang w:eastAsia="en-GB"/>
        </w:rPr>
        <w:t>7</w:t>
      </w:r>
      <w:r w:rsidRPr="00716DAF">
        <w:rPr>
          <w:szCs w:val="24"/>
          <w:lang w:eastAsia="en-GB"/>
        </w:rPr>
        <w:t>, if an importer satisfies the importing Party's customs authority that its goods comply with the importing Party's customs legislation, the requirements of this Agreement, and any other appropriate conditions related to the temporary suspension established by the importing Party in accordance with its laws and regulations, the importing Party shall allow the importer to apply for preferential treatment and recover any customs duties paid in excess of the applicable preferential customs duties when the goods were imported.</w:t>
      </w:r>
    </w:p>
    <w:p w14:paraId="1458A634" w14:textId="02395A8E" w:rsidR="00F55714" w:rsidRPr="00716DAF" w:rsidRDefault="00F55714" w:rsidP="008648A6">
      <w:pPr>
        <w:pStyle w:val="Heading2"/>
        <w:spacing w:before="240" w:after="240" w:line="240" w:lineRule="atLeast"/>
      </w:pPr>
      <w:r w:rsidRPr="00716DAF">
        <w:t xml:space="preserve">ARTICLE </w:t>
      </w:r>
      <w:r w:rsidRPr="00F10450">
        <w:t>2</w:t>
      </w:r>
      <w:r w:rsidRPr="00716DAF">
        <w:t>.</w:t>
      </w:r>
      <w:r w:rsidRPr="00F10450">
        <w:t>20</w:t>
      </w:r>
      <w:r w:rsidR="00697E62" w:rsidRPr="00697E62">
        <w:t xml:space="preserve"> – </w:t>
      </w:r>
      <w:r w:rsidRPr="00716DAF">
        <w:t>Committee on Trade in Goods and Technical Barriers to Trade</w:t>
      </w:r>
    </w:p>
    <w:p w14:paraId="5BC6925D" w14:textId="77777777" w:rsidR="00C8433E" w:rsidRDefault="00F55714" w:rsidP="008648A6">
      <w:pPr>
        <w:spacing w:before="240" w:after="240" w:line="240" w:lineRule="atLeast"/>
        <w:jc w:val="both"/>
        <w:rPr>
          <w:szCs w:val="24"/>
          <w:lang w:eastAsia="en-GB"/>
        </w:rPr>
      </w:pPr>
      <w:r w:rsidRPr="00F10450">
        <w:rPr>
          <w:szCs w:val="24"/>
          <w:lang w:eastAsia="en-GB"/>
        </w:rPr>
        <w:t>1</w:t>
      </w:r>
      <w:r w:rsidRPr="00716DAF">
        <w:rPr>
          <w:szCs w:val="24"/>
          <w:lang w:eastAsia="en-GB"/>
        </w:rPr>
        <w:t>.</w:t>
      </w:r>
      <w:r w:rsidRPr="00716DAF">
        <w:rPr>
          <w:szCs w:val="24"/>
          <w:lang w:eastAsia="en-GB"/>
        </w:rPr>
        <w:tab/>
        <w:t xml:space="preserve">The Committee on Trade in Goods and Technical Barriers to Trade is established pursuant to point (a) of Article </w:t>
      </w:r>
      <w:r w:rsidRPr="00F10450">
        <w:rPr>
          <w:szCs w:val="24"/>
          <w:lang w:eastAsia="en-GB"/>
        </w:rPr>
        <w:t>22</w:t>
      </w:r>
      <w:r w:rsidRPr="00716DAF">
        <w:rPr>
          <w:szCs w:val="24"/>
          <w:lang w:eastAsia="en-GB"/>
        </w:rPr>
        <w:t>.</w:t>
      </w:r>
      <w:r w:rsidRPr="00F10450">
        <w:rPr>
          <w:szCs w:val="24"/>
          <w:lang w:eastAsia="en-GB"/>
        </w:rPr>
        <w:t>5</w:t>
      </w:r>
      <w:r w:rsidRPr="00716DAF">
        <w:rPr>
          <w:szCs w:val="24"/>
          <w:lang w:eastAsia="en-GB"/>
        </w:rPr>
        <w:t>(</w:t>
      </w:r>
      <w:r w:rsidRPr="00F10450">
        <w:rPr>
          <w:szCs w:val="24"/>
          <w:lang w:eastAsia="en-GB"/>
        </w:rPr>
        <w:t>1</w:t>
      </w:r>
      <w:r w:rsidRPr="00716DAF">
        <w:rPr>
          <w:szCs w:val="24"/>
          <w:lang w:eastAsia="en-GB"/>
        </w:rPr>
        <w:t>) (Specialised committees).</w:t>
      </w:r>
    </w:p>
    <w:p w14:paraId="3157A3DA" w14:textId="0D958A3D" w:rsidR="00F55714" w:rsidRPr="00716DAF" w:rsidRDefault="00F55714" w:rsidP="008648A6">
      <w:pPr>
        <w:spacing w:before="240" w:after="240" w:line="240" w:lineRule="atLeast"/>
        <w:jc w:val="both"/>
        <w:rPr>
          <w:szCs w:val="24"/>
          <w:lang w:eastAsia="en-GB"/>
        </w:rPr>
      </w:pPr>
      <w:r w:rsidRPr="00F10450">
        <w:rPr>
          <w:szCs w:val="24"/>
          <w:lang w:eastAsia="en-GB"/>
        </w:rPr>
        <w:t>2</w:t>
      </w:r>
      <w:r w:rsidRPr="00716DAF">
        <w:rPr>
          <w:szCs w:val="24"/>
          <w:lang w:eastAsia="en-GB"/>
        </w:rPr>
        <w:t>.</w:t>
      </w:r>
      <w:r w:rsidR="00190CFE">
        <w:rPr>
          <w:szCs w:val="24"/>
          <w:lang w:eastAsia="en-GB"/>
        </w:rPr>
        <w:tab/>
      </w:r>
      <w:r w:rsidRPr="00716DAF">
        <w:rPr>
          <w:szCs w:val="24"/>
          <w:lang w:eastAsia="en-GB"/>
        </w:rPr>
        <w:t xml:space="preserve">In addition to the functions specified in Article </w:t>
      </w:r>
      <w:r w:rsidRPr="00F10450">
        <w:rPr>
          <w:szCs w:val="24"/>
          <w:lang w:eastAsia="en-GB"/>
        </w:rPr>
        <w:t>22</w:t>
      </w:r>
      <w:r w:rsidRPr="00716DAF">
        <w:rPr>
          <w:szCs w:val="24"/>
          <w:lang w:eastAsia="en-GB"/>
        </w:rPr>
        <w:t>.</w:t>
      </w:r>
      <w:r w:rsidRPr="00F10450">
        <w:rPr>
          <w:szCs w:val="24"/>
          <w:lang w:eastAsia="en-GB"/>
        </w:rPr>
        <w:t>6</w:t>
      </w:r>
      <w:r w:rsidRPr="00716DAF">
        <w:rPr>
          <w:szCs w:val="24"/>
          <w:lang w:eastAsia="en-GB"/>
        </w:rPr>
        <w:t xml:space="preserve"> (Functions of the specialised committees), the Committee on Trade in Goods and Technical Barriers to Trade shall have the following functions:</w:t>
      </w:r>
    </w:p>
    <w:p w14:paraId="03DE7902" w14:textId="77777777" w:rsidR="00C8433E" w:rsidRDefault="00F55714" w:rsidP="008648A6">
      <w:pPr>
        <w:autoSpaceDE w:val="0"/>
        <w:autoSpaceDN w:val="0"/>
        <w:spacing w:before="240" w:after="240" w:line="240" w:lineRule="atLeast"/>
        <w:ind w:left="720" w:hanging="720"/>
        <w:rPr>
          <w:szCs w:val="24"/>
          <w:lang w:eastAsia="en-GB"/>
        </w:rPr>
      </w:pPr>
      <w:r w:rsidRPr="00716DAF">
        <w:rPr>
          <w:szCs w:val="24"/>
          <w:lang w:eastAsia="en-GB"/>
        </w:rPr>
        <w:t>(a)</w:t>
      </w:r>
      <w:r w:rsidRPr="00716DAF">
        <w:rPr>
          <w:szCs w:val="24"/>
          <w:lang w:eastAsia="en-GB"/>
        </w:rPr>
        <w:tab/>
        <w:t>promoting trade in goods between the Parties, including through consultations on accelerating tariff elimination under this Agreement;</w:t>
      </w:r>
    </w:p>
    <w:p w14:paraId="6DAA13BB" w14:textId="77777777" w:rsidR="00C8433E" w:rsidRDefault="00F55714" w:rsidP="008648A6">
      <w:pPr>
        <w:autoSpaceDE w:val="0"/>
        <w:autoSpaceDN w:val="0"/>
        <w:spacing w:before="240" w:after="240" w:line="240" w:lineRule="atLeast"/>
        <w:ind w:left="720" w:hanging="720"/>
        <w:rPr>
          <w:szCs w:val="24"/>
          <w:lang w:eastAsia="en-GB"/>
        </w:rPr>
      </w:pPr>
      <w:r w:rsidRPr="00716DAF">
        <w:rPr>
          <w:szCs w:val="24"/>
          <w:lang w:eastAsia="en-GB"/>
        </w:rPr>
        <w:t>(b)</w:t>
      </w:r>
      <w:r w:rsidRPr="00716DAF">
        <w:rPr>
          <w:szCs w:val="24"/>
          <w:lang w:eastAsia="en-GB"/>
        </w:rPr>
        <w:tab/>
        <w:t xml:space="preserve">discussing non-tariff measures in accordance with Article </w:t>
      </w:r>
      <w:r w:rsidRPr="00F10450">
        <w:rPr>
          <w:szCs w:val="24"/>
          <w:lang w:eastAsia="en-GB"/>
        </w:rPr>
        <w:t>2</w:t>
      </w:r>
      <w:r w:rsidRPr="00716DAF">
        <w:rPr>
          <w:szCs w:val="24"/>
          <w:lang w:eastAsia="en-GB"/>
        </w:rPr>
        <w:t>.</w:t>
      </w:r>
      <w:r w:rsidRPr="00F10450">
        <w:rPr>
          <w:szCs w:val="24"/>
          <w:lang w:eastAsia="en-GB"/>
        </w:rPr>
        <w:t>17</w:t>
      </w:r>
      <w:r w:rsidRPr="00716DAF">
        <w:rPr>
          <w:szCs w:val="24"/>
          <w:lang w:eastAsia="en-GB"/>
        </w:rPr>
        <w:t xml:space="preserve"> (Non-tariff measures);</w:t>
      </w:r>
    </w:p>
    <w:p w14:paraId="2ABCF0EC" w14:textId="737BAE37" w:rsidR="00F55714" w:rsidRPr="00716DAF" w:rsidRDefault="00F55714" w:rsidP="008648A6">
      <w:pPr>
        <w:autoSpaceDE w:val="0"/>
        <w:autoSpaceDN w:val="0"/>
        <w:spacing w:before="240" w:after="240" w:line="240" w:lineRule="atLeast"/>
        <w:ind w:left="720" w:hanging="720"/>
        <w:rPr>
          <w:szCs w:val="24"/>
          <w:lang w:eastAsia="en-GB"/>
        </w:rPr>
      </w:pPr>
      <w:r w:rsidRPr="00716DAF">
        <w:rPr>
          <w:szCs w:val="24"/>
          <w:lang w:eastAsia="en-GB"/>
        </w:rPr>
        <w:t>(c)</w:t>
      </w:r>
      <w:r w:rsidRPr="00716DAF">
        <w:rPr>
          <w:szCs w:val="24"/>
          <w:lang w:eastAsia="en-GB"/>
        </w:rPr>
        <w:tab/>
        <w:t>addressing issues relating to each Party's administration of its tariff rate quotas, or the application of bilateral safeguard measures, including to promote transparency in their administration;</w:t>
      </w:r>
    </w:p>
    <w:p w14:paraId="3D651A94" w14:textId="77777777" w:rsidR="00F55714" w:rsidRPr="00716DAF" w:rsidRDefault="00F55714" w:rsidP="008648A6">
      <w:pPr>
        <w:autoSpaceDE w:val="0"/>
        <w:autoSpaceDN w:val="0"/>
        <w:spacing w:before="240" w:after="240" w:line="240" w:lineRule="atLeast"/>
        <w:ind w:left="720" w:hanging="720"/>
        <w:rPr>
          <w:szCs w:val="24"/>
          <w:lang w:eastAsia="en-GB"/>
        </w:rPr>
      </w:pPr>
      <w:r w:rsidRPr="00716DAF">
        <w:rPr>
          <w:szCs w:val="24"/>
          <w:lang w:eastAsia="en-GB"/>
        </w:rPr>
        <w:t>(d)</w:t>
      </w:r>
      <w:r w:rsidRPr="00716DAF">
        <w:rPr>
          <w:szCs w:val="24"/>
          <w:lang w:eastAsia="en-GB"/>
        </w:rPr>
        <w:tab/>
        <w:t xml:space="preserve">considering any necessary amendments to Annex </w:t>
      </w:r>
      <w:r w:rsidRPr="00F10450">
        <w:rPr>
          <w:szCs w:val="24"/>
          <w:lang w:eastAsia="en-GB"/>
        </w:rPr>
        <w:t>2</w:t>
      </w:r>
      <w:r w:rsidRPr="00716DAF">
        <w:rPr>
          <w:szCs w:val="24"/>
          <w:lang w:eastAsia="en-GB"/>
        </w:rPr>
        <w:t>-A (Tariff elimination schedules) to reflect, as appropriate, future amendments to the Harmonized System; and</w:t>
      </w:r>
    </w:p>
    <w:p w14:paraId="1C7FAAB9" w14:textId="513D46BC" w:rsidR="00382336" w:rsidRPr="00716DAF" w:rsidRDefault="00F55714" w:rsidP="008648A6">
      <w:pPr>
        <w:autoSpaceDE w:val="0"/>
        <w:autoSpaceDN w:val="0"/>
        <w:spacing w:before="240" w:after="240" w:line="240" w:lineRule="atLeast"/>
        <w:ind w:left="720" w:hanging="720"/>
        <w:rPr>
          <w:szCs w:val="24"/>
        </w:rPr>
      </w:pPr>
      <w:r w:rsidRPr="00716DAF">
        <w:rPr>
          <w:szCs w:val="24"/>
          <w:lang w:eastAsia="en-GB"/>
        </w:rPr>
        <w:t>(e)</w:t>
      </w:r>
      <w:r w:rsidRPr="00716DAF">
        <w:rPr>
          <w:szCs w:val="24"/>
          <w:lang w:eastAsia="en-GB"/>
        </w:rPr>
        <w:tab/>
        <w:t xml:space="preserve">if tasked by the Trade Committee, and in order to assist the Trade Committee in its task pursuant to Article </w:t>
      </w:r>
      <w:r w:rsidRPr="00F10450">
        <w:rPr>
          <w:szCs w:val="24"/>
          <w:lang w:eastAsia="en-GB"/>
        </w:rPr>
        <w:t>25</w:t>
      </w:r>
      <w:r w:rsidRPr="00716DAF">
        <w:rPr>
          <w:szCs w:val="24"/>
          <w:lang w:eastAsia="en-GB"/>
        </w:rPr>
        <w:t>.</w:t>
      </w:r>
      <w:r w:rsidRPr="00F10450">
        <w:rPr>
          <w:szCs w:val="24"/>
          <w:lang w:eastAsia="en-GB"/>
        </w:rPr>
        <w:t>10</w:t>
      </w:r>
      <w:r w:rsidRPr="00716DAF">
        <w:rPr>
          <w:szCs w:val="24"/>
          <w:lang w:eastAsia="en-GB"/>
        </w:rPr>
        <w:t>(</w:t>
      </w:r>
      <w:r w:rsidRPr="00F10450">
        <w:rPr>
          <w:szCs w:val="24"/>
          <w:lang w:eastAsia="en-GB"/>
        </w:rPr>
        <w:t>2</w:t>
      </w:r>
      <w:r w:rsidRPr="00716DAF">
        <w:rPr>
          <w:szCs w:val="24"/>
          <w:lang w:eastAsia="en-GB"/>
        </w:rPr>
        <w:t xml:space="preserve">) (Future accessions to the Union), considering amendments to Annex </w:t>
      </w:r>
      <w:r w:rsidRPr="00F10450">
        <w:rPr>
          <w:szCs w:val="24"/>
          <w:lang w:eastAsia="en-GB"/>
        </w:rPr>
        <w:t>2</w:t>
      </w:r>
      <w:r w:rsidRPr="00716DAF">
        <w:rPr>
          <w:szCs w:val="24"/>
          <w:lang w:eastAsia="en-GB"/>
        </w:rPr>
        <w:t>-A (Tariff elimination schedules) that may be necessary to take into account potential effects of the accession of a third country to the Union.</w:t>
      </w:r>
    </w:p>
    <w:sectPr w:rsidR="00382336" w:rsidRPr="00716DAF" w:rsidSect="00341455">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7" w:h="16840" w:code="9"/>
      <w:pgMar w:top="1134" w:right="1134" w:bottom="1134" w:left="1134" w:header="567" w:footer="567"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B25B4C" w14:textId="77777777" w:rsidR="004A1D55" w:rsidRDefault="004A1D55">
      <w:r>
        <w:separator/>
      </w:r>
    </w:p>
  </w:endnote>
  <w:endnote w:type="continuationSeparator" w:id="0">
    <w:p w14:paraId="5ABA9CEB" w14:textId="77777777" w:rsidR="004A1D55" w:rsidRDefault="004A1D55">
      <w:r>
        <w: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Batang">
    <w:panose1 w:val="02030600000101010101"/>
    <w:charset w:val="81"/>
    <w:family w:val="roman"/>
    <w:pitch w:val="variable"/>
    <w:sig w:usb0="B00002AF" w:usb1="69D77CFB" w:usb2="00000030" w:usb3="00000000" w:csb0="0008009F" w:csb1="00000000"/>
  </w:font>
  <w:font w:name="¹ÙÅÁ">
    <w:altName w:val="Times New Roman"/>
    <w:panose1 w:val="00000000000000000000"/>
    <w:charset w:val="00"/>
    <w:family w:val="auto"/>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EUAlbertina">
    <w:altName w:val="Cambria"/>
    <w:panose1 w:val="00000000000000000000"/>
    <w:charset w:val="00"/>
    <w:family w:val="roman"/>
    <w:notTrueType/>
    <w:pitch w:val="default"/>
    <w:sig w:usb0="00000003" w:usb1="00000000" w:usb2="00000000" w:usb3="00000000" w:csb0="00000001" w:csb1="00000000"/>
  </w:font>
  <w:font w:name="Liberation Serif">
    <w:altName w:val="Times New Roman"/>
    <w:charset w:val="00"/>
    <w:family w:val="roman"/>
    <w:pitch w:val="variable"/>
  </w:font>
  <w:font w:name="Noto Sans CJK SC Regular">
    <w:altName w:val="Times New Roman"/>
    <w:charset w:val="00"/>
    <w:family w:val="auto"/>
    <w:pitch w:val="variable"/>
  </w:font>
  <w:font w:name="Lohit Devanagari">
    <w:altName w:val="Times New Roman"/>
    <w:charset w:val="00"/>
    <w:family w:val="auto"/>
    <w:pitch w:val="variable"/>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PMingLiU">
    <w:panose1 w:val="02010601000101010101"/>
    <w:charset w:val="88"/>
    <w:family w:val="roman"/>
    <w:pitch w:val="variable"/>
    <w:sig w:usb0="A00002FF" w:usb1="28CFFCFA" w:usb2="00000016" w:usb3="00000000" w:csb0="00100001" w:csb1="00000000"/>
  </w:font>
  <w:font w:name="Helvetica Neue">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CB72D3" w14:textId="35C1BB81" w:rsidR="007F01C5" w:rsidRDefault="007F01C5">
    <w:pPr>
      <w:pStyle w:val="Footer"/>
    </w:pPr>
    <w:r>
      <w:rPr>
        <w:noProof/>
      </w:rPr>
      <mc:AlternateContent>
        <mc:Choice Requires="wps">
          <w:drawing>
            <wp:anchor distT="0" distB="0" distL="0" distR="0" simplePos="0" relativeHeight="251658242" behindDoc="0" locked="0" layoutInCell="1" allowOverlap="1" wp14:anchorId="64432664" wp14:editId="15313A36">
              <wp:simplePos x="635" y="635"/>
              <wp:positionH relativeFrom="page">
                <wp:align>center</wp:align>
              </wp:positionH>
              <wp:positionV relativeFrom="page">
                <wp:align>bottom</wp:align>
              </wp:positionV>
              <wp:extent cx="622300" cy="469265"/>
              <wp:effectExtent l="0" t="0" r="6350" b="0"/>
              <wp:wrapNone/>
              <wp:docPr id="839672308"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69265"/>
                      </a:xfrm>
                      <a:prstGeom prst="rect">
                        <a:avLst/>
                      </a:prstGeom>
                      <a:noFill/>
                      <a:ln>
                        <a:noFill/>
                      </a:ln>
                    </wps:spPr>
                    <wps:txbx>
                      <w:txbxContent>
                        <w:p w14:paraId="24A1C7B7" w14:textId="6D777153" w:rsidR="007F01C5" w:rsidRPr="007F01C5" w:rsidRDefault="007F01C5" w:rsidP="007F01C5">
                          <w:pPr>
                            <w:rPr>
                              <w:rFonts w:ascii="Aptos" w:eastAsia="Aptos" w:hAnsi="Aptos" w:cs="Aptos"/>
                              <w:noProof/>
                              <w:color w:val="FF0000"/>
                              <w:szCs w:val="24"/>
                            </w:rPr>
                          </w:pPr>
                          <w:r w:rsidRPr="007F01C5">
                            <w:rPr>
                              <w:rFonts w:ascii="Aptos" w:eastAsia="Aptos" w:hAnsi="Aptos" w:cs="Aptos"/>
                              <w:noProof/>
                              <w:color w:val="FF0000"/>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4432664" id="_x0000_t202" coordsize="21600,21600" o:spt="202" path="m,l,21600r21600,l21600,xe">
              <v:stroke joinstyle="miter"/>
              <v:path gradientshapeok="t" o:connecttype="rect"/>
            </v:shapetype>
            <v:shape id="Text Box 5" o:spid="_x0000_s1028" type="#_x0000_t202" alt="OFFICIAL" style="position:absolute;margin-left:0;margin-top:0;width:49pt;height:36.95pt;z-index:25165824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" filled="f" stroked="f">
              <v:textbox style="mso-fit-shape-to-text:t" inset="0,0,0,15pt">
                <w:txbxContent>
                  <w:p w14:paraId="24A1C7B7" w14:textId="6D777153" w:rsidR="007F01C5" w:rsidRPr="007F01C5" w:rsidRDefault="007F01C5" w:rsidP="007F01C5">
                    <w:pPr>
                      <w:rPr>
                        <w:rFonts w:ascii="Aptos" w:eastAsia="Aptos" w:hAnsi="Aptos" w:cs="Aptos"/>
                        <w:noProof/>
                        <w:color w:val="FF0000"/>
                        <w:szCs w:val="24"/>
                      </w:rPr>
                    </w:pPr>
                    <w:r w:rsidRPr="007F01C5">
                      <w:rPr>
                        <w:rFonts w:ascii="Aptos" w:eastAsia="Aptos" w:hAnsi="Aptos" w:cs="Aptos"/>
                        <w:noProof/>
                        <w:color w:val="FF0000"/>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92594536"/>
      <w:docPartObj>
        <w:docPartGallery w:val="Page Numbers (Bottom of Page)"/>
        <w:docPartUnique/>
      </w:docPartObj>
    </w:sdtPr>
    <w:sdtEndPr>
      <w:rPr>
        <w:noProof/>
      </w:rPr>
    </w:sdtEndPr>
    <w:sdtContent>
      <w:p w14:paraId="52F4B092" w14:textId="2880FBCB" w:rsidR="00F93CF7" w:rsidRDefault="00F93CF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7EF994F" w14:textId="77777777" w:rsidR="00F93CF7" w:rsidRDefault="00F93CF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CE62A3" w14:textId="0B538F20" w:rsidR="007F01C5" w:rsidRDefault="007F01C5">
    <w:pPr>
      <w:pStyle w:val="Footer"/>
    </w:pPr>
    <w:r>
      <w:rPr>
        <w:noProof/>
      </w:rPr>
      <mc:AlternateContent>
        <mc:Choice Requires="wps">
          <w:drawing>
            <wp:anchor distT="0" distB="0" distL="0" distR="0" simplePos="0" relativeHeight="251658244" behindDoc="0" locked="0" layoutInCell="1" allowOverlap="1" wp14:anchorId="1FA66F2E" wp14:editId="32D43643">
              <wp:simplePos x="635" y="635"/>
              <wp:positionH relativeFrom="page">
                <wp:align>center</wp:align>
              </wp:positionH>
              <wp:positionV relativeFrom="page">
                <wp:align>bottom</wp:align>
              </wp:positionV>
              <wp:extent cx="622300" cy="469265"/>
              <wp:effectExtent l="0" t="0" r="6350" b="0"/>
              <wp:wrapNone/>
              <wp:docPr id="1973520567"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69265"/>
                      </a:xfrm>
                      <a:prstGeom prst="rect">
                        <a:avLst/>
                      </a:prstGeom>
                      <a:noFill/>
                      <a:ln>
                        <a:noFill/>
                      </a:ln>
                    </wps:spPr>
                    <wps:txbx>
                      <w:txbxContent>
                        <w:p w14:paraId="405F8E33" w14:textId="2CDF1C89" w:rsidR="007F01C5" w:rsidRPr="007F01C5" w:rsidRDefault="007F01C5" w:rsidP="007F01C5">
                          <w:pPr>
                            <w:rPr>
                              <w:rFonts w:ascii="Aptos" w:eastAsia="Aptos" w:hAnsi="Aptos" w:cs="Aptos"/>
                              <w:noProof/>
                              <w:color w:val="FF0000"/>
                              <w:szCs w:val="24"/>
                            </w:rPr>
                          </w:pPr>
                          <w:r w:rsidRPr="007F01C5">
                            <w:rPr>
                              <w:rFonts w:ascii="Aptos" w:eastAsia="Aptos" w:hAnsi="Aptos" w:cs="Aptos"/>
                              <w:noProof/>
                              <w:color w:val="FF0000"/>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FA66F2E" id="_x0000_t202" coordsize="21600,21600" o:spt="202" path="m,l,21600r21600,l21600,xe">
              <v:stroke joinstyle="miter"/>
              <v:path gradientshapeok="t" o:connecttype="rect"/>
            </v:shapetype>
            <v:shape id="Text Box 4" o:spid="_x0000_s1030" type="#_x0000_t202" alt="OFFICIAL" style="position:absolute;margin-left:0;margin-top:0;width:49pt;height:36.95pt;z-index:2516582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" filled="f" stroked="f">
              <v:textbox style="mso-fit-shape-to-text:t" inset="0,0,0,15pt">
                <w:txbxContent>
                  <w:p w14:paraId="405F8E33" w14:textId="2CDF1C89" w:rsidR="007F01C5" w:rsidRPr="007F01C5" w:rsidRDefault="007F01C5" w:rsidP="007F01C5">
                    <w:pPr>
                      <w:rPr>
                        <w:rFonts w:ascii="Aptos" w:eastAsia="Aptos" w:hAnsi="Aptos" w:cs="Aptos"/>
                        <w:noProof/>
                        <w:color w:val="FF0000"/>
                        <w:szCs w:val="24"/>
                      </w:rPr>
                    </w:pPr>
                    <w:r w:rsidRPr="007F01C5">
                      <w:rPr>
                        <w:rFonts w:ascii="Aptos" w:eastAsia="Aptos" w:hAnsi="Aptos" w:cs="Aptos"/>
                        <w:noProof/>
                        <w:color w:val="FF0000"/>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078D7B" w14:textId="77777777" w:rsidR="004A1D55" w:rsidRDefault="004A1D55">
      <w:pPr>
        <w:pStyle w:val="FootnoteText"/>
      </w:pPr>
      <w:r>
        <w:separator/>
      </w:r>
    </w:p>
  </w:footnote>
  <w:footnote w:type="continuationSeparator" w:id="0">
    <w:p w14:paraId="0E374C5B" w14:textId="77777777" w:rsidR="004A1D55" w:rsidRDefault="004A1D55">
      <w:pPr>
        <w:pStyle w:val="FootnoteText"/>
      </w:pPr>
      <w:r>
        <w:separator/>
      </w:r>
    </w:p>
  </w:footnote>
  <w:footnote w:id="1">
    <w:p w14:paraId="24C755E2" w14:textId="2AD07487" w:rsidR="00F55714" w:rsidRPr="00917379" w:rsidRDefault="00F55714" w:rsidP="00F55714">
      <w:pPr>
        <w:pStyle w:val="FootnoteText"/>
        <w:rPr>
          <w:szCs w:val="24"/>
        </w:rPr>
      </w:pPr>
      <w:r w:rsidRPr="00917379">
        <w:rPr>
          <w:rStyle w:val="FootnoteReference"/>
          <w:szCs w:val="24"/>
        </w:rPr>
        <w:footnoteRef/>
      </w:r>
      <w:r w:rsidRPr="00917379">
        <w:rPr>
          <w:bCs/>
          <w:szCs w:val="24"/>
        </w:rPr>
        <w:tab/>
      </w:r>
      <w:r w:rsidRPr="00917379">
        <w:rPr>
          <w:szCs w:val="24"/>
        </w:rPr>
        <w:t>In the Union, the outward processing procedure as laid down in Regulation (EU) No 952/2013 applies to this paragraph.</w:t>
      </w:r>
    </w:p>
  </w:footnote>
  <w:footnote w:id="2">
    <w:p w14:paraId="54CD75AD" w14:textId="636CDEB6" w:rsidR="00382336" w:rsidRPr="00917379" w:rsidRDefault="00382336">
      <w:pPr>
        <w:pStyle w:val="FootnoteText"/>
        <w:rPr>
          <w:szCs w:val="24"/>
          <w:lang w:val="sl-SI"/>
        </w:rPr>
      </w:pPr>
      <w:r w:rsidRPr="00917379">
        <w:rPr>
          <w:rStyle w:val="FootnoteReference"/>
          <w:szCs w:val="24"/>
        </w:rPr>
        <w:footnoteRef/>
      </w:r>
      <w:r w:rsidRPr="00917379">
        <w:rPr>
          <w:szCs w:val="24"/>
        </w:rPr>
        <w:tab/>
        <w:t>In the Union, the inward processing procedure as laid down in Regulation (EU) No 952/2013 applies to this paragraph.</w:t>
      </w:r>
    </w:p>
  </w:footnote>
  <w:footnote w:id="3">
    <w:p w14:paraId="286A77D8" w14:textId="77777777" w:rsidR="00F55714" w:rsidRPr="00917379" w:rsidRDefault="00F55714" w:rsidP="00C239C6">
      <w:pPr>
        <w:pStyle w:val="FootnoteText"/>
        <w:rPr>
          <w:szCs w:val="24"/>
          <w:lang w:val="en-AU"/>
        </w:rPr>
      </w:pPr>
      <w:r w:rsidRPr="00917379">
        <w:rPr>
          <w:rStyle w:val="FootnoteReference"/>
          <w:szCs w:val="24"/>
        </w:rPr>
        <w:footnoteRef/>
      </w:r>
      <w:r w:rsidRPr="00917379">
        <w:rPr>
          <w:szCs w:val="24"/>
        </w:rPr>
        <w:tab/>
        <w:t>This paragraph does not apply to consumer guarantees provided for in a Party's laws and regulations.</w:t>
      </w:r>
    </w:p>
  </w:footnote>
  <w:footnote w:id="4">
    <w:p w14:paraId="4ECCD4EE" w14:textId="4739063B" w:rsidR="00F55714" w:rsidRPr="00917379" w:rsidRDefault="00F55714" w:rsidP="00F55714">
      <w:pPr>
        <w:pStyle w:val="FootnoteText"/>
        <w:rPr>
          <w:szCs w:val="24"/>
        </w:rPr>
      </w:pPr>
      <w:r w:rsidRPr="00917379">
        <w:rPr>
          <w:rStyle w:val="FootnoteReference"/>
          <w:szCs w:val="24"/>
        </w:rPr>
        <w:footnoteRef/>
      </w:r>
      <w:r w:rsidRPr="00917379">
        <w:rPr>
          <w:szCs w:val="24"/>
        </w:rPr>
        <w:tab/>
        <w:t xml:space="preserve">For greater certainty, this </w:t>
      </w:r>
      <w:r w:rsidRPr="00917379">
        <w:rPr>
          <w:bCs/>
          <w:szCs w:val="24"/>
        </w:rPr>
        <w:t>point</w:t>
      </w:r>
      <w:r w:rsidRPr="00917379">
        <w:rPr>
          <w:szCs w:val="24"/>
        </w:rPr>
        <w:t xml:space="preserve"> does not prevent a Party from relying on the price of imports in order to determine the applicable rate of a customs duty in accordance with this Agreement.</w:t>
      </w:r>
    </w:p>
  </w:footnote>
  <w:footnote w:id="5">
    <w:p w14:paraId="23119F9B" w14:textId="77777777" w:rsidR="00F55714" w:rsidRPr="00917379" w:rsidRDefault="00F55714" w:rsidP="00C239C6">
      <w:pPr>
        <w:pStyle w:val="FootnoteText"/>
        <w:rPr>
          <w:szCs w:val="24"/>
        </w:rPr>
      </w:pPr>
      <w:r w:rsidRPr="00917379">
        <w:rPr>
          <w:rStyle w:val="FootnoteReference"/>
          <w:szCs w:val="24"/>
        </w:rPr>
        <w:footnoteRef/>
      </w:r>
      <w:r w:rsidRPr="00917379">
        <w:rPr>
          <w:szCs w:val="24"/>
        </w:rPr>
        <w:tab/>
        <w:t>For greater certainty, this point does not apply to temporary admission pursuant to Article 4.15 (Temporary admission), duty drawback or duty deferral programs, including but not limited to measures governing foreign-trade zones, bonded warehouses and inward processing programs.</w:t>
      </w:r>
    </w:p>
  </w:footnote>
  <w:footnote w:id="6">
    <w:p w14:paraId="7624BB6C" w14:textId="77777777" w:rsidR="00F55714" w:rsidRPr="00917379" w:rsidRDefault="00F55714" w:rsidP="00C239C6">
      <w:pPr>
        <w:pStyle w:val="FootnoteText"/>
        <w:rPr>
          <w:szCs w:val="24"/>
          <w:lang w:val="en-AU"/>
        </w:rPr>
      </w:pPr>
      <w:r w:rsidRPr="00917379">
        <w:rPr>
          <w:rStyle w:val="FootnoteReference"/>
          <w:szCs w:val="24"/>
        </w:rPr>
        <w:footnoteRef/>
      </w:r>
      <w:r w:rsidRPr="00917379">
        <w:rPr>
          <w:szCs w:val="24"/>
        </w:rPr>
        <w:tab/>
        <w:t>For greater certainty, such discussion shall take place after the measure has been considered by the relevant specialised committee, or jointly with such committee, unless otherwise agreed by the Parties.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F4175B" w14:textId="6026A98A" w:rsidR="007F01C5" w:rsidRDefault="007F01C5">
    <w:pPr>
      <w:pStyle w:val="Header"/>
    </w:pPr>
    <w:r>
      <w:rPr>
        <w:noProof/>
      </w:rPr>
      <mc:AlternateContent>
        <mc:Choice Requires="wps">
          <w:drawing>
            <wp:anchor distT="0" distB="0" distL="0" distR="0" simplePos="0" relativeHeight="251658240" behindDoc="0" locked="0" layoutInCell="1" allowOverlap="1" wp14:anchorId="4642EEB2" wp14:editId="525F19C8">
              <wp:simplePos x="635" y="635"/>
              <wp:positionH relativeFrom="page">
                <wp:align>center</wp:align>
              </wp:positionH>
              <wp:positionV relativeFrom="page">
                <wp:align>top</wp:align>
              </wp:positionV>
              <wp:extent cx="622300" cy="469265"/>
              <wp:effectExtent l="0" t="0" r="6350" b="6985"/>
              <wp:wrapNone/>
              <wp:docPr id="1798301326"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69265"/>
                      </a:xfrm>
                      <a:prstGeom prst="rect">
                        <a:avLst/>
                      </a:prstGeom>
                      <a:noFill/>
                      <a:ln>
                        <a:noFill/>
                      </a:ln>
                    </wps:spPr>
                    <wps:txbx>
                      <w:txbxContent>
                        <w:p w14:paraId="47B49920" w14:textId="76634E8B" w:rsidR="007F01C5" w:rsidRPr="007F01C5" w:rsidRDefault="007F01C5" w:rsidP="007F01C5">
                          <w:pPr>
                            <w:rPr>
                              <w:rFonts w:ascii="Aptos" w:eastAsia="Aptos" w:hAnsi="Aptos" w:cs="Aptos"/>
                              <w:noProof/>
                              <w:color w:val="FF0000"/>
                              <w:szCs w:val="24"/>
                            </w:rPr>
                          </w:pPr>
                          <w:r w:rsidRPr="007F01C5">
                            <w:rPr>
                              <w:rFonts w:ascii="Aptos" w:eastAsia="Aptos" w:hAnsi="Aptos" w:cs="Aptos"/>
                              <w:noProof/>
                              <w:color w:val="FF0000"/>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642EEB2" id="_x0000_t202" coordsize="21600,21600" o:spt="202" path="m,l,21600r21600,l21600,xe">
              <v:stroke joinstyle="miter"/>
              <v:path gradientshapeok="t" o:connecttype="rect"/>
            </v:shapetype>
            <v:shape id="Text Box 2" o:spid="_x0000_s1026" type="#_x0000_t202" alt="OFFICIAL" style="position:absolute;margin-left:0;margin-top:0;width:49pt;height:36.9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" filled="f" stroked="f">
              <v:textbox style="mso-fit-shape-to-text:t" inset="0,15pt,0,0">
                <w:txbxContent>
                  <w:p w14:paraId="47B49920" w14:textId="76634E8B" w:rsidR="007F01C5" w:rsidRPr="007F01C5" w:rsidRDefault="007F01C5" w:rsidP="007F01C5">
                    <w:pPr>
                      <w:rPr>
                        <w:rFonts w:ascii="Aptos" w:eastAsia="Aptos" w:hAnsi="Aptos" w:cs="Aptos"/>
                        <w:noProof/>
                        <w:color w:val="FF0000"/>
                        <w:szCs w:val="24"/>
                      </w:rPr>
                    </w:pPr>
                    <w:r w:rsidRPr="007F01C5">
                      <w:rPr>
                        <w:rFonts w:ascii="Aptos" w:eastAsia="Aptos" w:hAnsi="Aptos" w:cs="Aptos"/>
                        <w:noProof/>
                        <w:color w:val="FF0000"/>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894544" w14:textId="5CD1B221" w:rsidR="007F01C5" w:rsidRDefault="007F01C5">
    <w:pPr>
      <w:pStyle w:val="Header"/>
    </w:pPr>
    <w:r>
      <w:rPr>
        <w:noProof/>
      </w:rPr>
      <mc:AlternateContent>
        <mc:Choice Requires="wps">
          <w:drawing>
            <wp:anchor distT="0" distB="0" distL="0" distR="0" simplePos="0" relativeHeight="251658241" behindDoc="0" locked="0" layoutInCell="1" allowOverlap="1" wp14:anchorId="73AB77D9" wp14:editId="08BB70F6">
              <wp:simplePos x="723900" y="361950"/>
              <wp:positionH relativeFrom="page">
                <wp:align>center</wp:align>
              </wp:positionH>
              <wp:positionV relativeFrom="page">
                <wp:align>top</wp:align>
              </wp:positionV>
              <wp:extent cx="622300" cy="469265"/>
              <wp:effectExtent l="0" t="0" r="6350" b="6985"/>
              <wp:wrapNone/>
              <wp:docPr id="1978477864"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69265"/>
                      </a:xfrm>
                      <a:prstGeom prst="rect">
                        <a:avLst/>
                      </a:prstGeom>
                      <a:noFill/>
                      <a:ln>
                        <a:noFill/>
                      </a:ln>
                    </wps:spPr>
                    <wps:txbx>
                      <w:txbxContent>
                        <w:p w14:paraId="735F7E15" w14:textId="5E16A297" w:rsidR="007F01C5" w:rsidRPr="007F01C5" w:rsidRDefault="007F01C5" w:rsidP="007F01C5">
                          <w:pPr>
                            <w:rPr>
                              <w:rFonts w:ascii="Aptos" w:eastAsia="Aptos" w:hAnsi="Aptos" w:cs="Aptos"/>
                              <w:noProof/>
                              <w:color w:val="FF0000"/>
                              <w:szCs w:val="24"/>
                            </w:rPr>
                          </w:pP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3AB77D9" id="_x0000_t202" coordsize="21600,21600" o:spt="202" path="m,l,21600r21600,l21600,xe">
              <v:stroke joinstyle="miter"/>
              <v:path gradientshapeok="t" o:connecttype="rect"/>
            </v:shapetype>
            <v:shape id="Text Box 3" o:spid="_x0000_s1027" type="#_x0000_t202" alt="OFFICIAL" style="position:absolute;margin-left:0;margin-top:0;width:49pt;height:36.95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" filled="f" stroked="f">
              <v:textbox style="mso-fit-shape-to-text:t" inset="0,15pt,0,0">
                <w:txbxContent>
                  <w:p w14:paraId="735F7E15" w14:textId="5E16A297" w:rsidR="007F01C5" w:rsidRPr="007F01C5" w:rsidRDefault="007F01C5" w:rsidP="007F01C5">
                    <w:pPr>
                      <w:rPr>
                        <w:rFonts w:ascii="Aptos" w:eastAsia="Aptos" w:hAnsi="Aptos" w:cs="Aptos"/>
                        <w:noProof/>
                        <w:color w:val="FF0000"/>
                        <w:szCs w:val="24"/>
                      </w:rPr>
                    </w:pP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AB1D92" w14:textId="40E8543C" w:rsidR="007F01C5" w:rsidRDefault="007F01C5">
    <w:pPr>
      <w:pStyle w:val="Header"/>
    </w:pPr>
    <w:r>
      <w:rPr>
        <w:noProof/>
      </w:rPr>
      <mc:AlternateContent>
        <mc:Choice Requires="wps">
          <w:drawing>
            <wp:anchor distT="0" distB="0" distL="0" distR="0" simplePos="0" relativeHeight="251658243" behindDoc="0" locked="0" layoutInCell="1" allowOverlap="1" wp14:anchorId="2BF44DDA" wp14:editId="17B8A091">
              <wp:simplePos x="635" y="635"/>
              <wp:positionH relativeFrom="page">
                <wp:align>center</wp:align>
              </wp:positionH>
              <wp:positionV relativeFrom="page">
                <wp:align>top</wp:align>
              </wp:positionV>
              <wp:extent cx="622300" cy="469265"/>
              <wp:effectExtent l="0" t="0" r="6350" b="6985"/>
              <wp:wrapNone/>
              <wp:docPr id="1572285635"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69265"/>
                      </a:xfrm>
                      <a:prstGeom prst="rect">
                        <a:avLst/>
                      </a:prstGeom>
                      <a:noFill/>
                      <a:ln>
                        <a:noFill/>
                      </a:ln>
                    </wps:spPr>
                    <wps:txbx>
                      <w:txbxContent>
                        <w:p w14:paraId="6609B879" w14:textId="1DF6E7E1" w:rsidR="007F01C5" w:rsidRPr="007F01C5" w:rsidRDefault="007F01C5" w:rsidP="007F01C5">
                          <w:pPr>
                            <w:rPr>
                              <w:rFonts w:ascii="Aptos" w:eastAsia="Aptos" w:hAnsi="Aptos" w:cs="Aptos"/>
                              <w:noProof/>
                              <w:color w:val="FF0000"/>
                              <w:szCs w:val="24"/>
                            </w:rPr>
                          </w:pPr>
                          <w:r w:rsidRPr="007F01C5">
                            <w:rPr>
                              <w:rFonts w:ascii="Aptos" w:eastAsia="Aptos" w:hAnsi="Aptos" w:cs="Aptos"/>
                              <w:noProof/>
                              <w:color w:val="FF0000"/>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BF44DDA" id="_x0000_t202" coordsize="21600,21600" o:spt="202" path="m,l,21600r21600,l21600,xe">
              <v:stroke joinstyle="miter"/>
              <v:path gradientshapeok="t" o:connecttype="rect"/>
            </v:shapetype>
            <v:shape id="Text Box 1" o:spid="_x0000_s1029" type="#_x0000_t202" alt="OFFICIAL" style="position:absolute;margin-left:0;margin-top:0;width:49pt;height:36.95pt;z-index:251658243;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" filled="f" stroked="f">
              <v:textbox style="mso-fit-shape-to-text:t" inset="0,15pt,0,0">
                <w:txbxContent>
                  <w:p w14:paraId="6609B879" w14:textId="1DF6E7E1" w:rsidR="007F01C5" w:rsidRPr="007F01C5" w:rsidRDefault="007F01C5" w:rsidP="007F01C5">
                    <w:pPr>
                      <w:rPr>
                        <w:rFonts w:ascii="Aptos" w:eastAsia="Aptos" w:hAnsi="Aptos" w:cs="Aptos"/>
                        <w:noProof/>
                        <w:color w:val="FF0000"/>
                        <w:szCs w:val="24"/>
                      </w:rPr>
                    </w:pPr>
                    <w:r w:rsidRPr="007F01C5">
                      <w:rPr>
                        <w:rFonts w:ascii="Aptos" w:eastAsia="Aptos" w:hAnsi="Aptos" w:cs="Aptos"/>
                        <w:noProof/>
                        <w:color w:val="FF0000"/>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68029DA"/>
    <w:lvl w:ilvl="0">
      <w:start w:val="1"/>
      <w:numFmt w:val="decimal"/>
      <w:pStyle w:val="ListNumber5"/>
      <w:lvlText w:val="%1."/>
      <w:lvlJc w:val="left"/>
      <w:pPr>
        <w:tabs>
          <w:tab w:val="num" w:pos="8777"/>
        </w:tabs>
        <w:ind w:left="8777" w:hanging="360"/>
      </w:pPr>
    </w:lvl>
  </w:abstractNum>
  <w:abstractNum w:abstractNumId="1" w15:restartNumberingAfterBreak="0">
    <w:nsid w:val="FFFFFF80"/>
    <w:multiLevelType w:val="singleLevel"/>
    <w:tmpl w:val="1FA45650"/>
    <w:lvl w:ilvl="0">
      <w:start w:val="1"/>
      <w:numFmt w:val="bullet"/>
      <w:pStyle w:val="ListBullet5"/>
      <w:lvlText w:val=""/>
      <w:lvlJc w:val="left"/>
      <w:pPr>
        <w:tabs>
          <w:tab w:val="num" w:pos="1492"/>
        </w:tabs>
        <w:ind w:left="1492" w:hanging="360"/>
      </w:pPr>
      <w:rPr>
        <w:rFonts w:ascii="Symbol" w:hAnsi="Symbol" w:hint="default"/>
      </w:rPr>
    </w:lvl>
  </w:abstractNum>
  <w:abstractNum w:abstractNumId="2" w15:restartNumberingAfterBreak="0">
    <w:nsid w:val="00E33655"/>
    <w:multiLevelType w:val="multilevel"/>
    <w:tmpl w:val="AB7EB00E"/>
    <w:lvl w:ilvl="0">
      <w:start w:val="1"/>
      <w:numFmt w:val="bullet"/>
      <w:pStyle w:val="Talkingpoint"/>
      <w:lvlText w:val=""/>
      <w:lvlJc w:val="left"/>
      <w:pPr>
        <w:tabs>
          <w:tab w:val="num" w:pos="360"/>
        </w:tabs>
        <w:ind w:left="360" w:hanging="360"/>
      </w:pPr>
      <w:rPr>
        <w:rFonts w:ascii="Symbol" w:hAnsi="Symbol" w:hint="default"/>
        <w:sz w:val="16"/>
        <w:szCs w:val="16"/>
      </w:rPr>
    </w:lvl>
    <w:lvl w:ilvl="1">
      <w:start w:val="1"/>
      <w:numFmt w:val="bullet"/>
      <w:lvlText w:val="o"/>
      <w:lvlJc w:val="left"/>
      <w:pPr>
        <w:tabs>
          <w:tab w:val="num" w:pos="1080"/>
        </w:tabs>
        <w:ind w:left="1080" w:hanging="360"/>
      </w:pPr>
      <w:rPr>
        <w:rFonts w:ascii="Courier New" w:hAnsi="Courier New" w:cs="Courier New" w:hint="default"/>
        <w:sz w:val="20"/>
        <w:szCs w:val="20"/>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055652B5"/>
    <w:multiLevelType w:val="multilevel"/>
    <w:tmpl w:val="B10A6748"/>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3"/>
        </w:tabs>
        <w:ind w:left="3333" w:hanging="708"/>
      </w:pPr>
    </w:lvl>
    <w:lvl w:ilvl="2">
      <w:start w:val="1"/>
      <w:numFmt w:val="bullet"/>
      <w:pStyle w:val="ListNumber3Level3"/>
      <w:lvlText w:val="–"/>
      <w:lvlJc w:val="left"/>
      <w:pPr>
        <w:tabs>
          <w:tab w:val="num" w:pos="4042"/>
        </w:tabs>
        <w:ind w:left="4042" w:hanging="709"/>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0B7F4273"/>
    <w:multiLevelType w:val="singleLevel"/>
    <w:tmpl w:val="6276CDDE"/>
    <w:lvl w:ilvl="0">
      <w:start w:val="1"/>
      <w:numFmt w:val="upperRoman"/>
      <w:pStyle w:val="Par-numberI"/>
      <w:lvlText w:val="%1."/>
      <w:lvlJc w:val="left"/>
      <w:pPr>
        <w:tabs>
          <w:tab w:val="num" w:pos="567"/>
        </w:tabs>
        <w:ind w:left="567" w:hanging="567"/>
      </w:pPr>
    </w:lvl>
  </w:abstractNum>
  <w:abstractNum w:abstractNumId="5" w15:restartNumberingAfterBreak="0">
    <w:nsid w:val="0CDA2F71"/>
    <w:multiLevelType w:val="singleLevel"/>
    <w:tmpl w:val="29C487D4"/>
    <w:lvl w:ilvl="0">
      <w:start w:val="1"/>
      <w:numFmt w:val="bullet"/>
      <w:lvlRestart w:val="0"/>
      <w:pStyle w:val="Tiret2"/>
      <w:lvlText w:val="–"/>
      <w:lvlJc w:val="left"/>
      <w:pPr>
        <w:tabs>
          <w:tab w:val="num" w:pos="1984"/>
        </w:tabs>
        <w:ind w:left="1984" w:hanging="567"/>
      </w:pPr>
    </w:lvl>
  </w:abstractNum>
  <w:abstractNum w:abstractNumId="6" w15:restartNumberingAfterBreak="0">
    <w:nsid w:val="0F8061BC"/>
    <w:multiLevelType w:val="multilevel"/>
    <w:tmpl w:val="139EF2BC"/>
    <w:lvl w:ilvl="0">
      <w:start w:val="1"/>
      <w:numFmt w:val="decimal"/>
      <w:pStyle w:val="MELegal1"/>
      <w:lvlText w:val="%1."/>
      <w:lvlJc w:val="left"/>
      <w:pPr>
        <w:tabs>
          <w:tab w:val="num" w:pos="680"/>
        </w:tabs>
        <w:ind w:left="680" w:hanging="680"/>
      </w:pPr>
      <w:rPr>
        <w:b/>
        <w:i w:val="0"/>
      </w:rPr>
    </w:lvl>
    <w:lvl w:ilvl="1">
      <w:start w:val="1"/>
      <w:numFmt w:val="decimal"/>
      <w:pStyle w:val="MELegal2"/>
      <w:lvlText w:val="%1.%2"/>
      <w:lvlJc w:val="left"/>
      <w:pPr>
        <w:tabs>
          <w:tab w:val="num" w:pos="680"/>
        </w:tabs>
        <w:ind w:left="680" w:hanging="680"/>
      </w:pPr>
      <w:rPr>
        <w:b w:val="0"/>
        <w:bCs/>
      </w:rPr>
    </w:lvl>
    <w:lvl w:ilvl="2">
      <w:start w:val="1"/>
      <w:numFmt w:val="lowerLetter"/>
      <w:pStyle w:val="MELegal3"/>
      <w:lvlText w:val="(%3)"/>
      <w:lvlJc w:val="left"/>
      <w:pPr>
        <w:tabs>
          <w:tab w:val="num" w:pos="1361"/>
        </w:tabs>
        <w:ind w:left="1361" w:hanging="681"/>
      </w:pPr>
    </w:lvl>
    <w:lvl w:ilvl="3">
      <w:start w:val="1"/>
      <w:numFmt w:val="lowerRoman"/>
      <w:pStyle w:val="MELegal4"/>
      <w:lvlText w:val="(%4)"/>
      <w:lvlJc w:val="left"/>
      <w:pPr>
        <w:tabs>
          <w:tab w:val="num" w:pos="2041"/>
        </w:tabs>
        <w:ind w:left="2041" w:hanging="680"/>
      </w:pPr>
    </w:lvl>
    <w:lvl w:ilvl="4">
      <w:start w:val="1"/>
      <w:numFmt w:val="upperLetter"/>
      <w:pStyle w:val="MELegal5"/>
      <w:lvlText w:val="(%5)"/>
      <w:lvlJc w:val="left"/>
      <w:pPr>
        <w:tabs>
          <w:tab w:val="num" w:pos="2722"/>
        </w:tabs>
        <w:ind w:left="2722" w:hanging="681"/>
      </w:pPr>
    </w:lvl>
    <w:lvl w:ilvl="5">
      <w:start w:val="1"/>
      <w:numFmt w:val="upperRoman"/>
      <w:pStyle w:val="MELegal6"/>
      <w:lvlText w:val="(%6)"/>
      <w:lvlJc w:val="left"/>
      <w:pPr>
        <w:tabs>
          <w:tab w:val="num" w:pos="3402"/>
        </w:tabs>
        <w:ind w:left="3402" w:hanging="680"/>
      </w:pPr>
    </w:lvl>
    <w:lvl w:ilvl="6">
      <w:start w:val="1"/>
      <w:numFmt w:val="none"/>
      <w:lvlText w:val=""/>
      <w:lvlJc w:val="left"/>
      <w:pPr>
        <w:tabs>
          <w:tab w:val="num" w:pos="0"/>
        </w:tabs>
        <w:ind w:left="0" w:firstLine="0"/>
      </w:pPr>
    </w:lvl>
    <w:lvl w:ilvl="7">
      <w:start w:val="1"/>
      <w:numFmt w:val="none"/>
      <w:lvlText w:val=""/>
      <w:lvlJc w:val="left"/>
      <w:pPr>
        <w:tabs>
          <w:tab w:val="num" w:pos="0"/>
        </w:tabs>
        <w:ind w:left="0" w:firstLine="0"/>
      </w:pPr>
    </w:lvl>
    <w:lvl w:ilvl="8">
      <w:start w:val="1"/>
      <w:numFmt w:val="none"/>
      <w:lvlText w:val=""/>
      <w:lvlJc w:val="left"/>
      <w:pPr>
        <w:tabs>
          <w:tab w:val="num" w:pos="0"/>
        </w:tabs>
        <w:ind w:left="0" w:firstLine="0"/>
      </w:pPr>
    </w:lvl>
  </w:abstractNum>
  <w:abstractNum w:abstractNumId="7" w15:restartNumberingAfterBreak="0">
    <w:nsid w:val="11EC3AFC"/>
    <w:multiLevelType w:val="singleLevel"/>
    <w:tmpl w:val="D1B6C77A"/>
    <w:lvl w:ilvl="0">
      <w:start w:val="1"/>
      <w:numFmt w:val="decimal"/>
      <w:lvlRestart w:val="0"/>
      <w:pStyle w:val="Considrant"/>
      <w:lvlText w:val="(%1)"/>
      <w:lvlJc w:val="left"/>
      <w:pPr>
        <w:tabs>
          <w:tab w:val="num" w:pos="709"/>
        </w:tabs>
        <w:ind w:left="709" w:hanging="709"/>
      </w:pPr>
      <w:rPr>
        <w:rFonts w:cs="Times New Roman"/>
      </w:rPr>
    </w:lvl>
  </w:abstractNum>
  <w:abstractNum w:abstractNumId="8" w15:restartNumberingAfterBreak="0">
    <w:nsid w:val="1262685D"/>
    <w:multiLevelType w:val="singleLevel"/>
    <w:tmpl w:val="D96C95A2"/>
    <w:lvl w:ilvl="0">
      <w:start w:val="1"/>
      <w:numFmt w:val="bullet"/>
      <w:pStyle w:val="ListBullet4"/>
      <w:lvlText w:val=""/>
      <w:lvlJc w:val="left"/>
      <w:pPr>
        <w:tabs>
          <w:tab w:val="num" w:pos="3163"/>
        </w:tabs>
        <w:ind w:left="3163" w:hanging="283"/>
      </w:pPr>
      <w:rPr>
        <w:rFonts w:ascii="Symbol" w:hAnsi="Symbol"/>
      </w:rPr>
    </w:lvl>
  </w:abstractNum>
  <w:abstractNum w:abstractNumId="9" w15:restartNumberingAfterBreak="0">
    <w:nsid w:val="143D0A16"/>
    <w:multiLevelType w:val="singleLevel"/>
    <w:tmpl w:val="01FA5668"/>
    <w:lvl w:ilvl="0">
      <w:start w:val="1"/>
      <w:numFmt w:val="bullet"/>
      <w:pStyle w:val="ListBullet3"/>
      <w:lvlText w:val=""/>
      <w:lvlJc w:val="left"/>
      <w:pPr>
        <w:tabs>
          <w:tab w:val="num" w:pos="2199"/>
        </w:tabs>
        <w:ind w:left="2199" w:hanging="283"/>
      </w:pPr>
      <w:rPr>
        <w:rFonts w:ascii="Symbol" w:hAnsi="Symbol"/>
      </w:rPr>
    </w:lvl>
  </w:abstractNum>
  <w:abstractNum w:abstractNumId="10" w15:restartNumberingAfterBreak="0">
    <w:nsid w:val="14B23408"/>
    <w:multiLevelType w:val="multilevel"/>
    <w:tmpl w:val="0419001D"/>
    <w:styleLink w:val="Style3"/>
    <w:lvl w:ilvl="0">
      <w:start w:val="1"/>
      <w:numFmt w:val="lowerRoman"/>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15:restartNumberingAfterBreak="0">
    <w:nsid w:val="16B13049"/>
    <w:multiLevelType w:val="multilevel"/>
    <w:tmpl w:val="040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1B4E2E12"/>
    <w:multiLevelType w:val="multilevel"/>
    <w:tmpl w:val="46769186"/>
    <w:lvl w:ilvl="0">
      <w:start w:val="1"/>
      <w:numFmt w:val="bullet"/>
      <w:pStyle w:val="Bullet1"/>
      <w:lvlText w:val=""/>
      <w:lvlJc w:val="left"/>
      <w:pPr>
        <w:tabs>
          <w:tab w:val="num" w:pos="567"/>
        </w:tabs>
        <w:ind w:left="567" w:hanging="567"/>
      </w:pPr>
      <w:rPr>
        <w:rFonts w:ascii="Symbol" w:hAnsi="Symbol" w:hint="default"/>
        <w:sz w:val="32"/>
      </w:rPr>
    </w:lvl>
    <w:lvl w:ilvl="1">
      <w:start w:val="1"/>
      <w:numFmt w:val="bullet"/>
      <w:pStyle w:val="Bullet2"/>
      <w:lvlText w:val=""/>
      <w:lvlJc w:val="left"/>
      <w:pPr>
        <w:tabs>
          <w:tab w:val="num" w:pos="1134"/>
        </w:tabs>
        <w:ind w:left="1134" w:hanging="567"/>
      </w:pPr>
      <w:rPr>
        <w:rFonts w:ascii="Symbol" w:hAnsi="Symbol" w:hint="default"/>
      </w:rPr>
    </w:lvl>
    <w:lvl w:ilvl="2">
      <w:start w:val="1"/>
      <w:numFmt w:val="bullet"/>
      <w:pStyle w:val="Bullet3"/>
      <w:lvlText w:val=""/>
      <w:lvlJc w:val="left"/>
      <w:pPr>
        <w:tabs>
          <w:tab w:val="num" w:pos="1701"/>
        </w:tabs>
        <w:ind w:left="1701" w:hanging="567"/>
      </w:pPr>
      <w:rPr>
        <w:rFonts w:ascii="Symbol" w:hAnsi="Symbol" w:hint="default"/>
      </w:rPr>
    </w:lvl>
    <w:lvl w:ilvl="3">
      <w:start w:val="1"/>
      <w:numFmt w:val="bullet"/>
      <w:lvlText w:val=""/>
      <w:lvlJc w:val="left"/>
      <w:pPr>
        <w:tabs>
          <w:tab w:val="num" w:pos="2268"/>
        </w:tabs>
        <w:ind w:left="2268" w:hanging="567"/>
      </w:pPr>
      <w:rPr>
        <w:rFonts w:ascii="Symbol" w:hAnsi="Symbol" w:hint="default"/>
      </w:rPr>
    </w:lvl>
    <w:lvl w:ilvl="4">
      <w:start w:val="1"/>
      <w:numFmt w:val="bullet"/>
      <w:lvlText w:val=""/>
      <w:lvlJc w:val="left"/>
      <w:pPr>
        <w:tabs>
          <w:tab w:val="num" w:pos="2835"/>
        </w:tabs>
        <w:ind w:left="2835" w:hanging="567"/>
      </w:pPr>
      <w:rPr>
        <w:rFonts w:ascii="Symbol" w:hAnsi="Symbol" w:hint="default"/>
      </w:rPr>
    </w:lvl>
    <w:lvl w:ilvl="5">
      <w:start w:val="1"/>
      <w:numFmt w:val="bullet"/>
      <w:lvlText w:val=""/>
      <w:lvlJc w:val="left"/>
      <w:pPr>
        <w:tabs>
          <w:tab w:val="num" w:pos="3402"/>
        </w:tabs>
        <w:ind w:left="3402" w:hanging="567"/>
      </w:pPr>
      <w:rPr>
        <w:rFonts w:ascii="Symbol" w:hAnsi="Symbol" w:hint="default"/>
      </w:rPr>
    </w:lvl>
    <w:lvl w:ilvl="6">
      <w:start w:val="1"/>
      <w:numFmt w:val="bullet"/>
      <w:lvlText w:val=""/>
      <w:lvlJc w:val="left"/>
      <w:pPr>
        <w:tabs>
          <w:tab w:val="num" w:pos="2517"/>
        </w:tabs>
        <w:ind w:left="2517" w:hanging="357"/>
      </w:pPr>
      <w:rPr>
        <w:rFonts w:ascii="Symbol" w:hAnsi="Symbol" w:hint="default"/>
      </w:rPr>
    </w:lvl>
    <w:lvl w:ilvl="7">
      <w:start w:val="1"/>
      <w:numFmt w:val="bullet"/>
      <w:lvlText w:val=""/>
      <w:lvlJc w:val="left"/>
      <w:pPr>
        <w:tabs>
          <w:tab w:val="num" w:pos="2880"/>
        </w:tabs>
        <w:ind w:left="2880" w:hanging="363"/>
      </w:pPr>
      <w:rPr>
        <w:rFonts w:ascii="Symbol" w:hAnsi="Symbol" w:hint="default"/>
      </w:rPr>
    </w:lvl>
    <w:lvl w:ilvl="8">
      <w:start w:val="1"/>
      <w:numFmt w:val="bullet"/>
      <w:lvlText w:val=""/>
      <w:lvlJc w:val="left"/>
      <w:pPr>
        <w:tabs>
          <w:tab w:val="num" w:pos="3237"/>
        </w:tabs>
        <w:ind w:left="3237" w:hanging="357"/>
      </w:pPr>
      <w:rPr>
        <w:rFonts w:ascii="Symbol" w:hAnsi="Symbol" w:hint="default"/>
      </w:rPr>
    </w:lvl>
  </w:abstractNum>
  <w:abstractNum w:abstractNumId="13" w15:restartNumberingAfterBreak="0">
    <w:nsid w:val="1BFB2485"/>
    <w:multiLevelType w:val="multilevel"/>
    <w:tmpl w:val="100AACDE"/>
    <w:styleLink w:val="Style2"/>
    <w:lvl w:ilvl="0">
      <w:start w:val="1"/>
      <w:numFmt w:val="lowerLetter"/>
      <w:lvlText w:val="%1)"/>
      <w:lvlJc w:val="left"/>
      <w:pPr>
        <w:tabs>
          <w:tab w:val="num" w:pos="2137"/>
        </w:tabs>
        <w:ind w:left="2137" w:hanging="360"/>
      </w:pPr>
      <w:rPr>
        <w:rFonts w:cs="Times New Roman" w:hint="default"/>
      </w:rPr>
    </w:lvl>
    <w:lvl w:ilvl="1">
      <w:start w:val="1"/>
      <w:numFmt w:val="lowerLetter"/>
      <w:lvlText w:val="%2."/>
      <w:lvlJc w:val="left"/>
      <w:pPr>
        <w:tabs>
          <w:tab w:val="num" w:pos="2857"/>
        </w:tabs>
        <w:ind w:left="2857" w:hanging="360"/>
      </w:pPr>
      <w:rPr>
        <w:rFonts w:cs="Times New Roman"/>
      </w:rPr>
    </w:lvl>
    <w:lvl w:ilvl="2">
      <w:start w:val="1"/>
      <w:numFmt w:val="lowerRoman"/>
      <w:lvlText w:val="%3."/>
      <w:lvlJc w:val="right"/>
      <w:pPr>
        <w:tabs>
          <w:tab w:val="num" w:pos="3577"/>
        </w:tabs>
        <w:ind w:left="3577" w:hanging="180"/>
      </w:pPr>
      <w:rPr>
        <w:rFonts w:cs="Times New Roman"/>
      </w:rPr>
    </w:lvl>
    <w:lvl w:ilvl="3">
      <w:start w:val="1"/>
      <w:numFmt w:val="decimal"/>
      <w:lvlText w:val="%4."/>
      <w:lvlJc w:val="left"/>
      <w:pPr>
        <w:tabs>
          <w:tab w:val="num" w:pos="4297"/>
        </w:tabs>
        <w:ind w:left="4297" w:hanging="360"/>
      </w:pPr>
      <w:rPr>
        <w:rFonts w:cs="Times New Roman"/>
      </w:rPr>
    </w:lvl>
    <w:lvl w:ilvl="4">
      <w:start w:val="1"/>
      <w:numFmt w:val="lowerLetter"/>
      <w:lvlText w:val="%5."/>
      <w:lvlJc w:val="left"/>
      <w:pPr>
        <w:tabs>
          <w:tab w:val="num" w:pos="5017"/>
        </w:tabs>
        <w:ind w:left="5017" w:hanging="360"/>
      </w:pPr>
      <w:rPr>
        <w:rFonts w:cs="Times New Roman"/>
      </w:rPr>
    </w:lvl>
    <w:lvl w:ilvl="5">
      <w:start w:val="1"/>
      <w:numFmt w:val="lowerRoman"/>
      <w:lvlText w:val="%6."/>
      <w:lvlJc w:val="right"/>
      <w:pPr>
        <w:tabs>
          <w:tab w:val="num" w:pos="5737"/>
        </w:tabs>
        <w:ind w:left="5737" w:hanging="180"/>
      </w:pPr>
      <w:rPr>
        <w:rFonts w:cs="Times New Roman"/>
      </w:rPr>
    </w:lvl>
    <w:lvl w:ilvl="6">
      <w:start w:val="1"/>
      <w:numFmt w:val="decimal"/>
      <w:lvlText w:val="%7."/>
      <w:lvlJc w:val="left"/>
      <w:pPr>
        <w:tabs>
          <w:tab w:val="num" w:pos="6457"/>
        </w:tabs>
        <w:ind w:left="6457" w:hanging="360"/>
      </w:pPr>
      <w:rPr>
        <w:rFonts w:cs="Times New Roman"/>
      </w:rPr>
    </w:lvl>
    <w:lvl w:ilvl="7">
      <w:start w:val="1"/>
      <w:numFmt w:val="lowerLetter"/>
      <w:lvlText w:val="%8."/>
      <w:lvlJc w:val="left"/>
      <w:pPr>
        <w:tabs>
          <w:tab w:val="num" w:pos="7177"/>
        </w:tabs>
        <w:ind w:left="7177" w:hanging="360"/>
      </w:pPr>
      <w:rPr>
        <w:rFonts w:cs="Times New Roman"/>
      </w:rPr>
    </w:lvl>
    <w:lvl w:ilvl="8">
      <w:start w:val="1"/>
      <w:numFmt w:val="lowerRoman"/>
      <w:lvlText w:val="%9."/>
      <w:lvlJc w:val="right"/>
      <w:pPr>
        <w:tabs>
          <w:tab w:val="num" w:pos="7897"/>
        </w:tabs>
        <w:ind w:left="7897" w:hanging="180"/>
      </w:pPr>
      <w:rPr>
        <w:rFonts w:cs="Times New Roman"/>
      </w:rPr>
    </w:lvl>
  </w:abstractNum>
  <w:abstractNum w:abstractNumId="14" w15:restartNumberingAfterBreak="0">
    <w:nsid w:val="21AF5FB2"/>
    <w:multiLevelType w:val="multilevel"/>
    <w:tmpl w:val="8724DBD2"/>
    <w:name w:val="StandardBulletedList"/>
    <w:lvl w:ilvl="0">
      <w:start w:val="1"/>
      <w:numFmt w:val="bullet"/>
      <w:pStyle w:val="Bullet"/>
      <w:lvlText w:val="•"/>
      <w:lvlJc w:val="left"/>
      <w:pPr>
        <w:tabs>
          <w:tab w:val="num" w:pos="520"/>
        </w:tabs>
        <w:ind w:left="520" w:hanging="520"/>
      </w:pPr>
      <w:rPr>
        <w:rFonts w:ascii="Times New Roman" w:hAnsi="Times New Roman" w:cs="Times New Roman"/>
      </w:rPr>
    </w:lvl>
    <w:lvl w:ilvl="1">
      <w:start w:val="1"/>
      <w:numFmt w:val="bullet"/>
      <w:pStyle w:val="Dash"/>
      <w:lvlText w:val="–"/>
      <w:lvlJc w:val="left"/>
      <w:pPr>
        <w:tabs>
          <w:tab w:val="num" w:pos="1040"/>
        </w:tabs>
        <w:ind w:left="1040" w:hanging="520"/>
      </w:pPr>
      <w:rPr>
        <w:rFonts w:ascii="Times New Roman" w:hAnsi="Times New Roman" w:cs="Times New Roman"/>
      </w:rPr>
    </w:lvl>
    <w:lvl w:ilvl="2">
      <w:start w:val="1"/>
      <w:numFmt w:val="bullet"/>
      <w:pStyle w:val="DoubleDot"/>
      <w:lvlText w:val=":"/>
      <w:lvlJc w:val="left"/>
      <w:pPr>
        <w:tabs>
          <w:tab w:val="num" w:pos="1560"/>
        </w:tabs>
        <w:ind w:left="1560" w:hanging="520"/>
      </w:pPr>
      <w:rPr>
        <w:rFonts w:ascii="Times New Roman" w:hAnsi="Times New Roman" w:cs="Times New Roman"/>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22CA659A"/>
    <w:multiLevelType w:val="singleLevel"/>
    <w:tmpl w:val="7B9C897A"/>
    <w:lvl w:ilvl="0">
      <w:start w:val="1"/>
      <w:numFmt w:val="bullet"/>
      <w:pStyle w:val="Par-dash"/>
      <w:lvlText w:val=""/>
      <w:lvlJc w:val="left"/>
      <w:pPr>
        <w:tabs>
          <w:tab w:val="num" w:pos="567"/>
        </w:tabs>
        <w:ind w:left="567" w:hanging="567"/>
      </w:pPr>
      <w:rPr>
        <w:rFonts w:ascii="Symbol" w:hAnsi="Symbol" w:hint="default"/>
      </w:rPr>
    </w:lvl>
  </w:abstractNum>
  <w:abstractNum w:abstractNumId="16" w15:restartNumberingAfterBreak="0">
    <w:nsid w:val="22D918D1"/>
    <w:multiLevelType w:val="multilevel"/>
    <w:tmpl w:val="53BE0868"/>
    <w:lvl w:ilvl="0">
      <w:start w:val="1"/>
      <w:numFmt w:val="decimal"/>
      <w:lvlText w:val="%1."/>
      <w:lvlJc w:val="left"/>
      <w:pPr>
        <w:tabs>
          <w:tab w:val="num" w:pos="851"/>
        </w:tabs>
        <w:ind w:left="851" w:hanging="851"/>
      </w:pPr>
    </w:lvl>
    <w:lvl w:ilvl="1">
      <w:start w:val="1"/>
      <w:numFmt w:val="decimal"/>
      <w:lvlText w:val="%1.%2."/>
      <w:lvlJc w:val="left"/>
      <w:pPr>
        <w:tabs>
          <w:tab w:val="num" w:pos="851"/>
        </w:tabs>
        <w:ind w:left="851" w:hanging="851"/>
      </w:pPr>
    </w:lvl>
    <w:lvl w:ilvl="2">
      <w:start w:val="1"/>
      <w:numFmt w:val="decimal"/>
      <w:pStyle w:val="Heading3"/>
      <w:lvlText w:val="%1.%2.%3."/>
      <w:lvlJc w:val="left"/>
      <w:pPr>
        <w:tabs>
          <w:tab w:val="num" w:pos="851"/>
        </w:tabs>
        <w:ind w:left="851" w:hanging="851"/>
      </w:pPr>
    </w:lvl>
    <w:lvl w:ilvl="3">
      <w:start w:val="1"/>
      <w:numFmt w:val="decimal"/>
      <w:pStyle w:val="Heading4"/>
      <w:lvlText w:val="%1.%2.%3.%4."/>
      <w:lvlJc w:val="left"/>
      <w:pPr>
        <w:tabs>
          <w:tab w:val="num" w:pos="851"/>
        </w:tabs>
        <w:ind w:left="851" w:hanging="851"/>
      </w:pPr>
    </w:lvl>
    <w:lvl w:ilvl="4">
      <w:start w:val="1"/>
      <w:numFmt w:val="none"/>
      <w:lvlText w:val=""/>
      <w:lvlJc w:val="left"/>
      <w:pPr>
        <w:tabs>
          <w:tab w:val="num" w:pos="36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17" w15:restartNumberingAfterBreak="0">
    <w:nsid w:val="24225E59"/>
    <w:multiLevelType w:val="singleLevel"/>
    <w:tmpl w:val="47806A40"/>
    <w:lvl w:ilvl="0">
      <w:start w:val="1"/>
      <w:numFmt w:val="bullet"/>
      <w:pStyle w:val="ListDash4"/>
      <w:lvlText w:val="–"/>
      <w:lvlJc w:val="left"/>
      <w:pPr>
        <w:tabs>
          <w:tab w:val="num" w:pos="3163"/>
        </w:tabs>
        <w:ind w:left="3163" w:hanging="283"/>
      </w:pPr>
      <w:rPr>
        <w:rFonts w:ascii="Times New Roman" w:hAnsi="Times New Roman"/>
      </w:rPr>
    </w:lvl>
  </w:abstractNum>
  <w:abstractNum w:abstractNumId="18" w15:restartNumberingAfterBreak="0">
    <w:nsid w:val="248F4748"/>
    <w:multiLevelType w:val="hybridMultilevel"/>
    <w:tmpl w:val="C568ACDE"/>
    <w:lvl w:ilvl="0" w:tplc="2736CEA8">
      <w:start w:val="1"/>
      <w:numFmt w:val="bullet"/>
      <w:pStyle w:val="Lines"/>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9" w15:restartNumberingAfterBreak="0">
    <w:nsid w:val="2C8D5AD3"/>
    <w:multiLevelType w:val="singleLevel"/>
    <w:tmpl w:val="82EE6B70"/>
    <w:lvl w:ilvl="0">
      <w:start w:val="1"/>
      <w:numFmt w:val="bullet"/>
      <w:pStyle w:val="ListBullet2"/>
      <w:lvlText w:val=""/>
      <w:lvlJc w:val="left"/>
      <w:pPr>
        <w:tabs>
          <w:tab w:val="num" w:pos="1360"/>
        </w:tabs>
        <w:ind w:left="1360" w:hanging="283"/>
      </w:pPr>
      <w:rPr>
        <w:rFonts w:ascii="Symbol" w:hAnsi="Symbol"/>
      </w:rPr>
    </w:lvl>
  </w:abstractNum>
  <w:abstractNum w:abstractNumId="20" w15:restartNumberingAfterBreak="0">
    <w:nsid w:val="2D2D468B"/>
    <w:multiLevelType w:val="singleLevel"/>
    <w:tmpl w:val="A18042A8"/>
    <w:lvl w:ilvl="0">
      <w:start w:val="1"/>
      <w:numFmt w:val="upperLetter"/>
      <w:pStyle w:val="Par-numberA"/>
      <w:lvlText w:val="%1."/>
      <w:lvlJc w:val="left"/>
      <w:pPr>
        <w:tabs>
          <w:tab w:val="num" w:pos="567"/>
        </w:tabs>
        <w:ind w:left="567" w:hanging="567"/>
      </w:pPr>
    </w:lvl>
  </w:abstractNum>
  <w:abstractNum w:abstractNumId="21" w15:restartNumberingAfterBreak="0">
    <w:nsid w:val="2DB37182"/>
    <w:multiLevelType w:val="singleLevel"/>
    <w:tmpl w:val="F612DBDC"/>
    <w:lvl w:ilvl="0">
      <w:start w:val="1"/>
      <w:numFmt w:val="lowerRoman"/>
      <w:pStyle w:val="Par-numberi0"/>
      <w:lvlText w:val="(%1)"/>
      <w:lvlJc w:val="left"/>
      <w:pPr>
        <w:tabs>
          <w:tab w:val="num" w:pos="720"/>
        </w:tabs>
        <w:ind w:left="567" w:hanging="567"/>
      </w:pPr>
    </w:lvl>
  </w:abstractNum>
  <w:abstractNum w:abstractNumId="22" w15:restartNumberingAfterBreak="0">
    <w:nsid w:val="2F000011"/>
    <w:multiLevelType w:val="hybridMultilevel"/>
    <w:tmpl w:val="39CB89A4"/>
    <w:lvl w:ilvl="0" w:tplc="5C2A212C">
      <w:numFmt w:val="bullet"/>
      <w:pStyle w:val="ParaStyle1"/>
      <w:lvlText w:val="-"/>
      <w:lvlJc w:val="left"/>
      <w:pPr>
        <w:ind w:left="2880" w:hanging="360"/>
      </w:pPr>
    </w:lvl>
    <w:lvl w:ilvl="1" w:tplc="D990116E">
      <w:start w:val="1"/>
      <w:numFmt w:val="bullet"/>
      <w:lvlText w:val="o"/>
      <w:lvlJc w:val="left"/>
      <w:pPr>
        <w:ind w:left="3600" w:hanging="360"/>
      </w:pPr>
      <w:rPr>
        <w:rFonts w:ascii="Courier New" w:eastAsia="Courier New" w:hAnsi="Courier New"/>
        <w:w w:val="100"/>
        <w:sz w:val="20"/>
        <w:szCs w:val="20"/>
        <w:shd w:val="clear" w:color="auto" w:fill="auto"/>
      </w:rPr>
    </w:lvl>
    <w:lvl w:ilvl="2" w:tplc="FE06D4A8">
      <w:start w:val="1"/>
      <w:numFmt w:val="bullet"/>
      <w:lvlText w:val="§"/>
      <w:lvlJc w:val="left"/>
      <w:pPr>
        <w:ind w:left="4320" w:hanging="360"/>
      </w:pPr>
      <w:rPr>
        <w:rFonts w:ascii="Wingdings" w:eastAsia="Wingdings" w:hAnsi="Wingdings"/>
        <w:w w:val="100"/>
        <w:sz w:val="20"/>
        <w:szCs w:val="20"/>
        <w:shd w:val="clear" w:color="auto" w:fill="auto"/>
      </w:rPr>
    </w:lvl>
    <w:lvl w:ilvl="3" w:tplc="C0EC989C">
      <w:start w:val="1"/>
      <w:numFmt w:val="bullet"/>
      <w:lvlText w:val="·"/>
      <w:lvlJc w:val="left"/>
      <w:pPr>
        <w:ind w:left="5040" w:hanging="360"/>
      </w:pPr>
      <w:rPr>
        <w:rFonts w:ascii="Symbol" w:eastAsia="Symbol" w:hAnsi="Symbol"/>
        <w:w w:val="100"/>
        <w:sz w:val="20"/>
        <w:szCs w:val="20"/>
        <w:shd w:val="clear" w:color="auto" w:fill="auto"/>
      </w:rPr>
    </w:lvl>
    <w:lvl w:ilvl="4" w:tplc="2AF41A30">
      <w:start w:val="1"/>
      <w:numFmt w:val="bullet"/>
      <w:lvlText w:val="o"/>
      <w:lvlJc w:val="left"/>
      <w:pPr>
        <w:ind w:left="5760" w:hanging="360"/>
      </w:pPr>
      <w:rPr>
        <w:rFonts w:ascii="Courier New" w:eastAsia="Courier New" w:hAnsi="Courier New"/>
        <w:w w:val="100"/>
        <w:sz w:val="20"/>
        <w:szCs w:val="20"/>
        <w:shd w:val="clear" w:color="auto" w:fill="auto"/>
      </w:rPr>
    </w:lvl>
    <w:lvl w:ilvl="5" w:tplc="228C9A24">
      <w:start w:val="1"/>
      <w:numFmt w:val="bullet"/>
      <w:lvlText w:val="§"/>
      <w:lvlJc w:val="left"/>
      <w:pPr>
        <w:ind w:left="6480" w:hanging="360"/>
      </w:pPr>
      <w:rPr>
        <w:rFonts w:ascii="Wingdings" w:eastAsia="Wingdings" w:hAnsi="Wingdings"/>
        <w:w w:val="100"/>
        <w:sz w:val="20"/>
        <w:szCs w:val="20"/>
        <w:shd w:val="clear" w:color="auto" w:fill="auto"/>
      </w:rPr>
    </w:lvl>
    <w:lvl w:ilvl="6" w:tplc="F45C2E36">
      <w:start w:val="1"/>
      <w:numFmt w:val="bullet"/>
      <w:lvlText w:val="·"/>
      <w:lvlJc w:val="left"/>
      <w:pPr>
        <w:ind w:left="7200" w:hanging="360"/>
      </w:pPr>
      <w:rPr>
        <w:rFonts w:ascii="Symbol" w:eastAsia="Symbol" w:hAnsi="Symbol"/>
        <w:w w:val="100"/>
        <w:sz w:val="20"/>
        <w:szCs w:val="20"/>
        <w:shd w:val="clear" w:color="auto" w:fill="auto"/>
      </w:rPr>
    </w:lvl>
    <w:lvl w:ilvl="7" w:tplc="2BD4D118">
      <w:start w:val="1"/>
      <w:numFmt w:val="bullet"/>
      <w:lvlText w:val="o"/>
      <w:lvlJc w:val="left"/>
      <w:pPr>
        <w:ind w:left="7920" w:hanging="360"/>
      </w:pPr>
      <w:rPr>
        <w:rFonts w:ascii="Courier New" w:eastAsia="Courier New" w:hAnsi="Courier New"/>
        <w:w w:val="100"/>
        <w:sz w:val="20"/>
        <w:szCs w:val="20"/>
        <w:shd w:val="clear" w:color="auto" w:fill="auto"/>
      </w:rPr>
    </w:lvl>
    <w:lvl w:ilvl="8" w:tplc="11729D8A">
      <w:start w:val="1"/>
      <w:numFmt w:val="bullet"/>
      <w:lvlText w:val="§"/>
      <w:lvlJc w:val="left"/>
      <w:pPr>
        <w:ind w:left="8640" w:hanging="360"/>
      </w:pPr>
      <w:rPr>
        <w:rFonts w:ascii="Wingdings" w:eastAsia="Wingdings" w:hAnsi="Wingdings"/>
        <w:w w:val="100"/>
        <w:sz w:val="20"/>
        <w:szCs w:val="20"/>
        <w:shd w:val="clear" w:color="auto" w:fill="auto"/>
      </w:rPr>
    </w:lvl>
  </w:abstractNum>
  <w:abstractNum w:abstractNumId="23" w15:restartNumberingAfterBreak="0">
    <w:nsid w:val="2F1B6DD0"/>
    <w:multiLevelType w:val="multilevel"/>
    <w:tmpl w:val="04090023"/>
    <w:styleLink w:val="ArticleSection"/>
    <w:lvl w:ilvl="0">
      <w:start w:val="1"/>
      <w:numFmt w:val="upperRoman"/>
      <w:lvlText w:val="Article %1."/>
      <w:lvlJc w:val="left"/>
      <w:pPr>
        <w:tabs>
          <w:tab w:val="num" w:pos="1800"/>
        </w:tabs>
      </w:pPr>
      <w:rPr>
        <w:rFonts w:cs="Times New Roman"/>
      </w:rPr>
    </w:lvl>
    <w:lvl w:ilvl="1">
      <w:start w:val="1"/>
      <w:numFmt w:val="decimalZero"/>
      <w:isLgl/>
      <w:lvlText w:val="Section %1.%2"/>
      <w:lvlJc w:val="left"/>
      <w:pPr>
        <w:tabs>
          <w:tab w:val="num" w:pos="144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24" w15:restartNumberingAfterBreak="0">
    <w:nsid w:val="332F50C4"/>
    <w:multiLevelType w:val="singleLevel"/>
    <w:tmpl w:val="CF7C6E98"/>
    <w:lvl w:ilvl="0">
      <w:start w:val="1"/>
      <w:numFmt w:val="bullet"/>
      <w:pStyle w:val="Tiret1"/>
      <w:lvlText w:val="–"/>
      <w:lvlJc w:val="left"/>
      <w:pPr>
        <w:tabs>
          <w:tab w:val="num" w:pos="1417"/>
        </w:tabs>
        <w:ind w:left="1417" w:hanging="567"/>
      </w:pPr>
    </w:lvl>
  </w:abstractNum>
  <w:abstractNum w:abstractNumId="25" w15:restartNumberingAfterBreak="0">
    <w:nsid w:val="33CE1D55"/>
    <w:multiLevelType w:val="hybridMultilevel"/>
    <w:tmpl w:val="02DE5778"/>
    <w:name w:val="LegalNumParListTemplate3"/>
    <w:lvl w:ilvl="0" w:tplc="D49AC38C">
      <w:start w:val="1"/>
      <w:numFmt w:val="decimal"/>
      <w:pStyle w:val="LegalNumPar"/>
      <w:lvlText w:val="%1."/>
      <w:lvlJc w:val="left"/>
      <w:pPr>
        <w:tabs>
          <w:tab w:val="num" w:pos="476"/>
        </w:tabs>
        <w:ind w:left="476" w:hanging="476"/>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394F5925"/>
    <w:multiLevelType w:val="singleLevel"/>
    <w:tmpl w:val="395C08BE"/>
    <w:lvl w:ilvl="0">
      <w:start w:val="1"/>
      <w:numFmt w:val="decimal"/>
      <w:pStyle w:val="Par-number1"/>
      <w:lvlText w:val="(%1)"/>
      <w:lvlJc w:val="left"/>
      <w:pPr>
        <w:tabs>
          <w:tab w:val="num" w:pos="567"/>
        </w:tabs>
        <w:ind w:left="567" w:hanging="567"/>
      </w:pPr>
    </w:lvl>
  </w:abstractNum>
  <w:abstractNum w:abstractNumId="27" w15:restartNumberingAfterBreak="0">
    <w:nsid w:val="3A7730C4"/>
    <w:multiLevelType w:val="singleLevel"/>
    <w:tmpl w:val="456C96DE"/>
    <w:lvl w:ilvl="0">
      <w:start w:val="1"/>
      <w:numFmt w:val="bullet"/>
      <w:pStyle w:val="ListBullet1"/>
      <w:lvlText w:val=""/>
      <w:lvlJc w:val="left"/>
      <w:pPr>
        <w:tabs>
          <w:tab w:val="num" w:pos="765"/>
        </w:tabs>
        <w:ind w:left="765" w:hanging="283"/>
      </w:pPr>
      <w:rPr>
        <w:rFonts w:ascii="Symbol" w:hAnsi="Symbol"/>
      </w:rPr>
    </w:lvl>
  </w:abstractNum>
  <w:abstractNum w:abstractNumId="28" w15:restartNumberingAfterBreak="0">
    <w:nsid w:val="3DD66C9D"/>
    <w:multiLevelType w:val="singleLevel"/>
    <w:tmpl w:val="E5905DC2"/>
    <w:lvl w:ilvl="0">
      <w:start w:val="1"/>
      <w:numFmt w:val="lowerLetter"/>
      <w:pStyle w:val="Par-numbera0"/>
      <w:lvlText w:val="(%1)"/>
      <w:lvlJc w:val="left"/>
      <w:pPr>
        <w:tabs>
          <w:tab w:val="num" w:pos="567"/>
        </w:tabs>
        <w:ind w:left="567" w:hanging="567"/>
      </w:pPr>
    </w:lvl>
  </w:abstractNum>
  <w:abstractNum w:abstractNumId="29" w15:restartNumberingAfterBreak="0">
    <w:nsid w:val="3FC80B1B"/>
    <w:multiLevelType w:val="singleLevel"/>
    <w:tmpl w:val="C11CD6E2"/>
    <w:lvl w:ilvl="0">
      <w:start w:val="1"/>
      <w:numFmt w:val="decimal"/>
      <w:pStyle w:val="Par-number10"/>
      <w:lvlText w:val="%1)"/>
      <w:lvlJc w:val="left"/>
      <w:pPr>
        <w:tabs>
          <w:tab w:val="num" w:pos="567"/>
        </w:tabs>
        <w:ind w:left="567" w:hanging="567"/>
      </w:pPr>
    </w:lvl>
  </w:abstractNum>
  <w:abstractNum w:abstractNumId="30" w15:restartNumberingAfterBreak="0">
    <w:nsid w:val="428415E7"/>
    <w:multiLevelType w:val="multilevel"/>
    <w:tmpl w:val="92100ADA"/>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 w15:restartNumberingAfterBreak="0">
    <w:nsid w:val="436E0A5D"/>
    <w:multiLevelType w:val="singleLevel"/>
    <w:tmpl w:val="9C807126"/>
    <w:lvl w:ilvl="0">
      <w:start w:val="1"/>
      <w:numFmt w:val="bullet"/>
      <w:pStyle w:val="Par-equal"/>
      <w:lvlText w:val=""/>
      <w:lvlJc w:val="left"/>
      <w:pPr>
        <w:tabs>
          <w:tab w:val="num" w:pos="567"/>
        </w:tabs>
        <w:ind w:left="567" w:hanging="567"/>
      </w:pPr>
      <w:rPr>
        <w:rFonts w:ascii="Symbol" w:hAnsi="Symbol" w:hint="default"/>
      </w:rPr>
    </w:lvl>
  </w:abstractNum>
  <w:abstractNum w:abstractNumId="32" w15:restartNumberingAfterBreak="0">
    <w:nsid w:val="45481EA4"/>
    <w:multiLevelType w:val="multilevel"/>
    <w:tmpl w:val="28525E6E"/>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3" w15:restartNumberingAfterBreak="0">
    <w:nsid w:val="455465F0"/>
    <w:multiLevelType w:val="hybridMultilevel"/>
    <w:tmpl w:val="4FCCC410"/>
    <w:lvl w:ilvl="0" w:tplc="1CBE1C94">
      <w:start w:val="1"/>
      <w:numFmt w:val="lowerLetter"/>
      <w:pStyle w:val="liste2"/>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465D172F"/>
    <w:multiLevelType w:val="multilevel"/>
    <w:tmpl w:val="6AEE9BA4"/>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5" w15:restartNumberingAfterBreak="0">
    <w:nsid w:val="48860AAB"/>
    <w:multiLevelType w:val="multilevel"/>
    <w:tmpl w:val="E8744BD2"/>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6" w15:restartNumberingAfterBreak="0">
    <w:nsid w:val="54BD0BEC"/>
    <w:multiLevelType w:val="singleLevel"/>
    <w:tmpl w:val="72D6F376"/>
    <w:lvl w:ilvl="0">
      <w:start w:val="1"/>
      <w:numFmt w:val="bullet"/>
      <w:pStyle w:val="ListBullet"/>
      <w:lvlText w:val=""/>
      <w:lvlJc w:val="left"/>
      <w:pPr>
        <w:tabs>
          <w:tab w:val="num" w:pos="283"/>
        </w:tabs>
        <w:ind w:left="283" w:hanging="283"/>
      </w:pPr>
      <w:rPr>
        <w:rFonts w:ascii="Symbol" w:hAnsi="Symbol"/>
      </w:rPr>
    </w:lvl>
  </w:abstractNum>
  <w:abstractNum w:abstractNumId="37" w15:restartNumberingAfterBreak="0">
    <w:nsid w:val="65D72AF1"/>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38" w15:restartNumberingAfterBreak="0">
    <w:nsid w:val="662B5C67"/>
    <w:multiLevelType w:val="singleLevel"/>
    <w:tmpl w:val="40D2097A"/>
    <w:lvl w:ilvl="0">
      <w:start w:val="1"/>
      <w:numFmt w:val="bullet"/>
      <w:pStyle w:val="ListDash"/>
      <w:lvlText w:val="–"/>
      <w:lvlJc w:val="left"/>
      <w:pPr>
        <w:tabs>
          <w:tab w:val="num" w:pos="283"/>
        </w:tabs>
        <w:ind w:left="283" w:hanging="283"/>
      </w:pPr>
      <w:rPr>
        <w:rFonts w:ascii="Times New Roman" w:hAnsi="Times New Roman"/>
      </w:rPr>
    </w:lvl>
  </w:abstractNum>
  <w:abstractNum w:abstractNumId="39" w15:restartNumberingAfterBreak="0">
    <w:nsid w:val="668A10F7"/>
    <w:multiLevelType w:val="singleLevel"/>
    <w:tmpl w:val="BD783356"/>
    <w:lvl w:ilvl="0">
      <w:start w:val="1"/>
      <w:numFmt w:val="bullet"/>
      <w:pStyle w:val="ListDash2"/>
      <w:lvlText w:val="–"/>
      <w:lvlJc w:val="left"/>
      <w:pPr>
        <w:tabs>
          <w:tab w:val="num" w:pos="1360"/>
        </w:tabs>
        <w:ind w:left="1360" w:hanging="283"/>
      </w:pPr>
      <w:rPr>
        <w:rFonts w:ascii="Times New Roman" w:hAnsi="Times New Roman"/>
      </w:rPr>
    </w:lvl>
  </w:abstractNum>
  <w:abstractNum w:abstractNumId="40" w15:restartNumberingAfterBreak="0">
    <w:nsid w:val="67671EEF"/>
    <w:multiLevelType w:val="singleLevel"/>
    <w:tmpl w:val="249CEA72"/>
    <w:lvl w:ilvl="0">
      <w:start w:val="1"/>
      <w:numFmt w:val="bullet"/>
      <w:pStyle w:val="ListDash1"/>
      <w:lvlText w:val="–"/>
      <w:lvlJc w:val="left"/>
      <w:pPr>
        <w:tabs>
          <w:tab w:val="num" w:pos="765"/>
        </w:tabs>
        <w:ind w:left="765" w:hanging="283"/>
      </w:pPr>
      <w:rPr>
        <w:rFonts w:ascii="Times New Roman" w:hAnsi="Times New Roman"/>
      </w:rPr>
    </w:lvl>
  </w:abstractNum>
  <w:abstractNum w:abstractNumId="41" w15:restartNumberingAfterBreak="0">
    <w:nsid w:val="67EC134D"/>
    <w:multiLevelType w:val="singleLevel"/>
    <w:tmpl w:val="C9963BB4"/>
    <w:name w:val="List Dash"/>
    <w:lvl w:ilvl="0">
      <w:start w:val="1"/>
      <w:numFmt w:val="bullet"/>
      <w:pStyle w:val="Tiret3"/>
      <w:lvlText w:val="–"/>
      <w:lvlJc w:val="left"/>
      <w:pPr>
        <w:tabs>
          <w:tab w:val="num" w:pos="2551"/>
        </w:tabs>
        <w:ind w:left="2551" w:hanging="567"/>
      </w:pPr>
    </w:lvl>
  </w:abstractNum>
  <w:abstractNum w:abstractNumId="42" w15:restartNumberingAfterBreak="0">
    <w:nsid w:val="6A8D7F8D"/>
    <w:multiLevelType w:val="hybridMultilevel"/>
    <w:tmpl w:val="A7445EA2"/>
    <w:styleLink w:val="Style1import"/>
    <w:lvl w:ilvl="0" w:tplc="D256AE20">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3" w15:restartNumberingAfterBreak="0">
    <w:nsid w:val="6DE00985"/>
    <w:multiLevelType w:val="multilevel"/>
    <w:tmpl w:val="F078B908"/>
    <w:styleLink w:val="Style1"/>
    <w:lvl w:ilvl="0">
      <w:start w:val="1"/>
      <w:numFmt w:val="lowerRoman"/>
      <w:lvlText w:val="%1)"/>
      <w:lvlJc w:val="left"/>
      <w:pPr>
        <w:tabs>
          <w:tab w:val="num" w:pos="2137"/>
        </w:tabs>
        <w:ind w:left="2137" w:hanging="360"/>
      </w:pPr>
      <w:rPr>
        <w:rFonts w:cs="Times New Roman"/>
      </w:rPr>
    </w:lvl>
    <w:lvl w:ilvl="1">
      <w:start w:val="1"/>
      <w:numFmt w:val="lowerLetter"/>
      <w:lvlText w:val="%2."/>
      <w:lvlJc w:val="left"/>
      <w:pPr>
        <w:tabs>
          <w:tab w:val="num" w:pos="2857"/>
        </w:tabs>
        <w:ind w:left="2857" w:hanging="360"/>
      </w:pPr>
      <w:rPr>
        <w:rFonts w:cs="Times New Roman"/>
      </w:rPr>
    </w:lvl>
    <w:lvl w:ilvl="2">
      <w:start w:val="1"/>
      <w:numFmt w:val="lowerRoman"/>
      <w:lvlText w:val="%3."/>
      <w:lvlJc w:val="right"/>
      <w:pPr>
        <w:tabs>
          <w:tab w:val="num" w:pos="3577"/>
        </w:tabs>
        <w:ind w:left="3577" w:hanging="180"/>
      </w:pPr>
      <w:rPr>
        <w:rFonts w:cs="Times New Roman"/>
      </w:rPr>
    </w:lvl>
    <w:lvl w:ilvl="3">
      <w:start w:val="1"/>
      <w:numFmt w:val="decimal"/>
      <w:lvlText w:val="%4."/>
      <w:lvlJc w:val="left"/>
      <w:pPr>
        <w:tabs>
          <w:tab w:val="num" w:pos="4297"/>
        </w:tabs>
        <w:ind w:left="4297" w:hanging="360"/>
      </w:pPr>
      <w:rPr>
        <w:rFonts w:cs="Times New Roman"/>
      </w:rPr>
    </w:lvl>
    <w:lvl w:ilvl="4">
      <w:start w:val="1"/>
      <w:numFmt w:val="lowerLetter"/>
      <w:lvlText w:val="%5."/>
      <w:lvlJc w:val="left"/>
      <w:pPr>
        <w:tabs>
          <w:tab w:val="num" w:pos="5017"/>
        </w:tabs>
        <w:ind w:left="5017" w:hanging="360"/>
      </w:pPr>
      <w:rPr>
        <w:rFonts w:cs="Times New Roman"/>
      </w:rPr>
    </w:lvl>
    <w:lvl w:ilvl="5">
      <w:start w:val="1"/>
      <w:numFmt w:val="lowerRoman"/>
      <w:lvlText w:val="%6."/>
      <w:lvlJc w:val="right"/>
      <w:pPr>
        <w:tabs>
          <w:tab w:val="num" w:pos="5737"/>
        </w:tabs>
        <w:ind w:left="5737" w:hanging="180"/>
      </w:pPr>
      <w:rPr>
        <w:rFonts w:cs="Times New Roman"/>
      </w:rPr>
    </w:lvl>
    <w:lvl w:ilvl="6">
      <w:start w:val="1"/>
      <w:numFmt w:val="decimal"/>
      <w:lvlText w:val="%7."/>
      <w:lvlJc w:val="left"/>
      <w:pPr>
        <w:tabs>
          <w:tab w:val="num" w:pos="6457"/>
        </w:tabs>
        <w:ind w:left="6457" w:hanging="360"/>
      </w:pPr>
      <w:rPr>
        <w:rFonts w:cs="Times New Roman"/>
      </w:rPr>
    </w:lvl>
    <w:lvl w:ilvl="7">
      <w:start w:val="1"/>
      <w:numFmt w:val="lowerLetter"/>
      <w:lvlText w:val="%8."/>
      <w:lvlJc w:val="left"/>
      <w:pPr>
        <w:tabs>
          <w:tab w:val="num" w:pos="7177"/>
        </w:tabs>
        <w:ind w:left="7177" w:hanging="360"/>
      </w:pPr>
      <w:rPr>
        <w:rFonts w:cs="Times New Roman"/>
      </w:rPr>
    </w:lvl>
    <w:lvl w:ilvl="8">
      <w:start w:val="1"/>
      <w:numFmt w:val="lowerRoman"/>
      <w:lvlText w:val="%9."/>
      <w:lvlJc w:val="right"/>
      <w:pPr>
        <w:tabs>
          <w:tab w:val="num" w:pos="7897"/>
        </w:tabs>
        <w:ind w:left="7897" w:hanging="180"/>
      </w:pPr>
      <w:rPr>
        <w:rFonts w:cs="Times New Roman"/>
      </w:rPr>
    </w:lvl>
  </w:abstractNum>
  <w:abstractNum w:abstractNumId="44" w15:restartNumberingAfterBreak="0">
    <w:nsid w:val="6E4E71E4"/>
    <w:multiLevelType w:val="singleLevel"/>
    <w:tmpl w:val="21145626"/>
    <w:lvl w:ilvl="0">
      <w:start w:val="1"/>
      <w:numFmt w:val="decimal"/>
      <w:pStyle w:val="Par-number11"/>
      <w:lvlText w:val="%1."/>
      <w:lvlJc w:val="left"/>
      <w:pPr>
        <w:tabs>
          <w:tab w:val="num" w:pos="567"/>
        </w:tabs>
        <w:ind w:left="567" w:hanging="567"/>
      </w:pPr>
    </w:lvl>
  </w:abstractNum>
  <w:abstractNum w:abstractNumId="45" w15:restartNumberingAfterBreak="0">
    <w:nsid w:val="6E5C21E3"/>
    <w:multiLevelType w:val="singleLevel"/>
    <w:tmpl w:val="91AE4CCA"/>
    <w:lvl w:ilvl="0">
      <w:start w:val="1"/>
      <w:numFmt w:val="bullet"/>
      <w:pStyle w:val="ListDash3"/>
      <w:lvlText w:val="–"/>
      <w:lvlJc w:val="left"/>
      <w:pPr>
        <w:tabs>
          <w:tab w:val="num" w:pos="2199"/>
        </w:tabs>
        <w:ind w:left="2199" w:hanging="283"/>
      </w:pPr>
      <w:rPr>
        <w:rFonts w:ascii="Times New Roman" w:hAnsi="Times New Roman"/>
      </w:rPr>
    </w:lvl>
  </w:abstractNum>
  <w:abstractNum w:abstractNumId="46" w15:restartNumberingAfterBreak="0">
    <w:nsid w:val="712154A4"/>
    <w:multiLevelType w:val="singleLevel"/>
    <w:tmpl w:val="99F26DBE"/>
    <w:lvl w:ilvl="0">
      <w:start w:val="1"/>
      <w:numFmt w:val="bullet"/>
      <w:pStyle w:val="Tiret4"/>
      <w:lvlText w:val="–"/>
      <w:lvlJc w:val="left"/>
      <w:pPr>
        <w:tabs>
          <w:tab w:val="num" w:pos="3118"/>
        </w:tabs>
        <w:ind w:left="3118" w:hanging="567"/>
      </w:pPr>
    </w:lvl>
  </w:abstractNum>
  <w:abstractNum w:abstractNumId="47" w15:restartNumberingAfterBreak="0">
    <w:nsid w:val="79FA34D6"/>
    <w:multiLevelType w:val="singleLevel"/>
    <w:tmpl w:val="41326E50"/>
    <w:lvl w:ilvl="0">
      <w:start w:val="1"/>
      <w:numFmt w:val="bullet"/>
      <w:pStyle w:val="Par-bullet"/>
      <w:lvlText w:val=""/>
      <w:lvlJc w:val="left"/>
      <w:pPr>
        <w:tabs>
          <w:tab w:val="num" w:pos="567"/>
        </w:tabs>
        <w:ind w:left="567" w:hanging="567"/>
      </w:pPr>
      <w:rPr>
        <w:rFonts w:ascii="Symbol" w:hAnsi="Symbol" w:hint="default"/>
      </w:rPr>
    </w:lvl>
  </w:abstractNum>
  <w:abstractNum w:abstractNumId="48" w15:restartNumberingAfterBreak="0">
    <w:nsid w:val="7BE66D97"/>
    <w:multiLevelType w:val="singleLevel"/>
    <w:tmpl w:val="AAB21E0E"/>
    <w:lvl w:ilvl="0">
      <w:start w:val="1"/>
      <w:numFmt w:val="bullet"/>
      <w:pStyle w:val="Tiret0"/>
      <w:lvlText w:val="–"/>
      <w:lvlJc w:val="left"/>
      <w:pPr>
        <w:tabs>
          <w:tab w:val="num" w:pos="850"/>
        </w:tabs>
        <w:ind w:left="850" w:hanging="850"/>
      </w:pPr>
    </w:lvl>
  </w:abstractNum>
  <w:abstractNum w:abstractNumId="49" w15:restartNumberingAfterBreak="0">
    <w:nsid w:val="7BE95D7F"/>
    <w:multiLevelType w:val="multilevel"/>
    <w:tmpl w:val="5BCC05BA"/>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numFmt w:val="bullet"/>
      <w:pStyle w:val="Point1letter"/>
      <w:lvlText w:val="-"/>
      <w:lvlJc w:val="left"/>
      <w:pPr>
        <w:tabs>
          <w:tab w:val="num" w:pos="1417"/>
        </w:tabs>
        <w:ind w:left="1417" w:hanging="567"/>
      </w:pPr>
      <w:rPr>
        <w:rFonts w:ascii="Times New Roman" w:eastAsia="Times New Roman" w:hAnsi="Times New Roman" w:cs="Times New Roman" w:hint="default"/>
      </w:r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num w:numId="1" w16cid:durableId="338194501">
    <w:abstractNumId w:val="21"/>
  </w:num>
  <w:num w:numId="2" w16cid:durableId="48456508">
    <w:abstractNumId w:val="28"/>
  </w:num>
  <w:num w:numId="3" w16cid:durableId="495263637">
    <w:abstractNumId w:val="47"/>
  </w:num>
  <w:num w:numId="4" w16cid:durableId="1200170897">
    <w:abstractNumId w:val="15"/>
  </w:num>
  <w:num w:numId="5" w16cid:durableId="592664173">
    <w:abstractNumId w:val="31"/>
  </w:num>
  <w:num w:numId="6" w16cid:durableId="1189949366">
    <w:abstractNumId w:val="26"/>
  </w:num>
  <w:num w:numId="7" w16cid:durableId="119497699">
    <w:abstractNumId w:val="29"/>
  </w:num>
  <w:num w:numId="8" w16cid:durableId="2135556228">
    <w:abstractNumId w:val="44"/>
  </w:num>
  <w:num w:numId="9" w16cid:durableId="467744718">
    <w:abstractNumId w:val="20"/>
  </w:num>
  <w:num w:numId="10" w16cid:durableId="1287741177">
    <w:abstractNumId w:val="4"/>
  </w:num>
  <w:num w:numId="11" w16cid:durableId="2001545696">
    <w:abstractNumId w:val="16"/>
  </w:num>
  <w:num w:numId="12" w16cid:durableId="1753548572">
    <w:abstractNumId w:val="1"/>
  </w:num>
  <w:num w:numId="13" w16cid:durableId="1908031707">
    <w:abstractNumId w:val="0"/>
  </w:num>
  <w:num w:numId="14" w16cid:durableId="842234961">
    <w:abstractNumId w:val="36"/>
  </w:num>
  <w:num w:numId="15" w16cid:durableId="994795863">
    <w:abstractNumId w:val="27"/>
  </w:num>
  <w:num w:numId="16" w16cid:durableId="2145347511">
    <w:abstractNumId w:val="19"/>
  </w:num>
  <w:num w:numId="17" w16cid:durableId="303201428">
    <w:abstractNumId w:val="9"/>
  </w:num>
  <w:num w:numId="18" w16cid:durableId="510069686">
    <w:abstractNumId w:val="8"/>
  </w:num>
  <w:num w:numId="19" w16cid:durableId="607390691">
    <w:abstractNumId w:val="38"/>
  </w:num>
  <w:num w:numId="20" w16cid:durableId="518158650">
    <w:abstractNumId w:val="40"/>
  </w:num>
  <w:num w:numId="21" w16cid:durableId="1108506765">
    <w:abstractNumId w:val="39"/>
  </w:num>
  <w:num w:numId="22" w16cid:durableId="833767005">
    <w:abstractNumId w:val="45"/>
  </w:num>
  <w:num w:numId="23" w16cid:durableId="1870147511">
    <w:abstractNumId w:val="17"/>
  </w:num>
  <w:num w:numId="24" w16cid:durableId="1164317327">
    <w:abstractNumId w:val="30"/>
  </w:num>
  <w:num w:numId="25" w16cid:durableId="2092458538">
    <w:abstractNumId w:val="34"/>
  </w:num>
  <w:num w:numId="26" w16cid:durableId="877545238">
    <w:abstractNumId w:val="32"/>
  </w:num>
  <w:num w:numId="27" w16cid:durableId="1080785180">
    <w:abstractNumId w:val="3"/>
  </w:num>
  <w:num w:numId="28" w16cid:durableId="1046373520">
    <w:abstractNumId w:val="35"/>
  </w:num>
  <w:num w:numId="29" w16cid:durableId="1128159535">
    <w:abstractNumId w:val="25"/>
  </w:num>
  <w:num w:numId="30" w16cid:durableId="893810880">
    <w:abstractNumId w:val="5"/>
  </w:num>
  <w:num w:numId="31" w16cid:durableId="470178030">
    <w:abstractNumId w:val="49"/>
  </w:num>
  <w:num w:numId="32" w16cid:durableId="1562252657">
    <w:abstractNumId w:val="37"/>
  </w:num>
  <w:num w:numId="33" w16cid:durableId="191574617">
    <w:abstractNumId w:val="11"/>
  </w:num>
  <w:num w:numId="34" w16cid:durableId="1885676807">
    <w:abstractNumId w:val="23"/>
  </w:num>
  <w:num w:numId="35" w16cid:durableId="241764370">
    <w:abstractNumId w:val="48"/>
  </w:num>
  <w:num w:numId="36" w16cid:durableId="1514875864">
    <w:abstractNumId w:val="24"/>
  </w:num>
  <w:num w:numId="37" w16cid:durableId="131950765">
    <w:abstractNumId w:val="41"/>
  </w:num>
  <w:num w:numId="38" w16cid:durableId="1161198348">
    <w:abstractNumId w:val="46"/>
  </w:num>
  <w:num w:numId="39" w16cid:durableId="2127575295">
    <w:abstractNumId w:val="7"/>
  </w:num>
  <w:num w:numId="40" w16cid:durableId="1904486721">
    <w:abstractNumId w:val="43"/>
  </w:num>
  <w:num w:numId="41" w16cid:durableId="1641691150">
    <w:abstractNumId w:val="13"/>
  </w:num>
  <w:num w:numId="42" w16cid:durableId="496917087">
    <w:abstractNumId w:val="10"/>
  </w:num>
  <w:num w:numId="43" w16cid:durableId="202442533">
    <w:abstractNumId w:val="12"/>
  </w:num>
  <w:num w:numId="44" w16cid:durableId="564724749">
    <w:abstractNumId w:val="18"/>
  </w:num>
  <w:num w:numId="45" w16cid:durableId="1550411558">
    <w:abstractNumId w:val="33"/>
  </w:num>
  <w:num w:numId="46" w16cid:durableId="1201163658">
    <w:abstractNumId w:val="22"/>
  </w:num>
  <w:num w:numId="47" w16cid:durableId="130438294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15754300">
    <w:abstractNumId w:val="42"/>
  </w:num>
  <w:num w:numId="49" w16cid:durableId="545876568">
    <w:abstractNumId w:val="14"/>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350525013">
    <w:abstractNumId w:val="2"/>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activeWritingStyle w:appName="MSWord" w:lang="en-US" w:vendorID="8" w:dllVersion="513" w:checkStyle="1"/>
  <w:activeWritingStyle w:appName="MSWord" w:lang="en-GB" w:vendorID="8" w:dllVersion="513" w:checkStyle="1"/>
  <w:activeWritingStyle w:appName="MSWord" w:lang="fr-FR" w:vendorID="9" w:dllVersion="512" w:checkStyle="1"/>
  <w:stylePaneFormatFilter w:val="3804" w:allStyles="0" w:customStyles="0" w:latentStyles="1" w:stylesInUse="0" w:headingStyles="0" w:numberingStyles="0" w:tableStyles="0" w:directFormattingOnRuns="0" w:directFormattingOnParagraphs="0" w:directFormattingOnNumbering="0" w:directFormattingOnTables="1" w:clearFormatting="1" w:top3HeadingStyles="1" w:visibleStyles="0" w:alternateStyleNames="0"/>
  <w:stylePaneSortMethod w:val="000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numRestart w:val="eachPage"/>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pyNum" w:val="0"/>
    <w:docVar w:name="DW_DocType" w:val="_GenEn"/>
  </w:docVars>
  <w:rsids>
    <w:rsidRoot w:val="005846A5"/>
    <w:rsid w:val="00007A54"/>
    <w:rsid w:val="00036136"/>
    <w:rsid w:val="000449B4"/>
    <w:rsid w:val="0005086A"/>
    <w:rsid w:val="00054C4B"/>
    <w:rsid w:val="00067F31"/>
    <w:rsid w:val="0007363D"/>
    <w:rsid w:val="00075910"/>
    <w:rsid w:val="00083FBC"/>
    <w:rsid w:val="00083FBF"/>
    <w:rsid w:val="000867FF"/>
    <w:rsid w:val="00086FE0"/>
    <w:rsid w:val="00091CE0"/>
    <w:rsid w:val="00092472"/>
    <w:rsid w:val="0009569C"/>
    <w:rsid w:val="000A3826"/>
    <w:rsid w:val="000A4FE6"/>
    <w:rsid w:val="000B2F92"/>
    <w:rsid w:val="000D2B33"/>
    <w:rsid w:val="000E1C75"/>
    <w:rsid w:val="00111343"/>
    <w:rsid w:val="00112DE5"/>
    <w:rsid w:val="001206A3"/>
    <w:rsid w:val="0012109D"/>
    <w:rsid w:val="00123BB4"/>
    <w:rsid w:val="0012665C"/>
    <w:rsid w:val="00134748"/>
    <w:rsid w:val="00143897"/>
    <w:rsid w:val="0014406C"/>
    <w:rsid w:val="00154AAB"/>
    <w:rsid w:val="00156CB3"/>
    <w:rsid w:val="00164E11"/>
    <w:rsid w:val="001676EE"/>
    <w:rsid w:val="00171F08"/>
    <w:rsid w:val="0017477F"/>
    <w:rsid w:val="00174E40"/>
    <w:rsid w:val="00174EC6"/>
    <w:rsid w:val="00190CFE"/>
    <w:rsid w:val="001915AA"/>
    <w:rsid w:val="00193907"/>
    <w:rsid w:val="001B20C3"/>
    <w:rsid w:val="001B2908"/>
    <w:rsid w:val="001C6500"/>
    <w:rsid w:val="001D60D8"/>
    <w:rsid w:val="001D6823"/>
    <w:rsid w:val="001F59C5"/>
    <w:rsid w:val="001F7964"/>
    <w:rsid w:val="0020127F"/>
    <w:rsid w:val="00201CAE"/>
    <w:rsid w:val="00204F63"/>
    <w:rsid w:val="00220AE0"/>
    <w:rsid w:val="0022170F"/>
    <w:rsid w:val="0022250D"/>
    <w:rsid w:val="00226212"/>
    <w:rsid w:val="00234D95"/>
    <w:rsid w:val="0024283F"/>
    <w:rsid w:val="0025703C"/>
    <w:rsid w:val="00263831"/>
    <w:rsid w:val="00281441"/>
    <w:rsid w:val="00282319"/>
    <w:rsid w:val="002966C0"/>
    <w:rsid w:val="002A000E"/>
    <w:rsid w:val="002B28C5"/>
    <w:rsid w:val="002C2564"/>
    <w:rsid w:val="002D0849"/>
    <w:rsid w:val="002D1EFE"/>
    <w:rsid w:val="002D55AE"/>
    <w:rsid w:val="002D5B64"/>
    <w:rsid w:val="002E46F1"/>
    <w:rsid w:val="002F1116"/>
    <w:rsid w:val="0030464A"/>
    <w:rsid w:val="00304C1B"/>
    <w:rsid w:val="00304DEB"/>
    <w:rsid w:val="0030533A"/>
    <w:rsid w:val="00316D9A"/>
    <w:rsid w:val="00323DF1"/>
    <w:rsid w:val="003317EC"/>
    <w:rsid w:val="00333075"/>
    <w:rsid w:val="00335A55"/>
    <w:rsid w:val="00341455"/>
    <w:rsid w:val="00365A1E"/>
    <w:rsid w:val="00376FF1"/>
    <w:rsid w:val="003812B9"/>
    <w:rsid w:val="00382336"/>
    <w:rsid w:val="0039090B"/>
    <w:rsid w:val="00392040"/>
    <w:rsid w:val="003A658B"/>
    <w:rsid w:val="003B4BBB"/>
    <w:rsid w:val="003C691F"/>
    <w:rsid w:val="003D12D6"/>
    <w:rsid w:val="003D5361"/>
    <w:rsid w:val="003F010B"/>
    <w:rsid w:val="003F460E"/>
    <w:rsid w:val="003F7522"/>
    <w:rsid w:val="004045B5"/>
    <w:rsid w:val="00410588"/>
    <w:rsid w:val="004167FD"/>
    <w:rsid w:val="0042522D"/>
    <w:rsid w:val="00426C28"/>
    <w:rsid w:val="00427946"/>
    <w:rsid w:val="00432DB2"/>
    <w:rsid w:val="00434BDE"/>
    <w:rsid w:val="00445F2C"/>
    <w:rsid w:val="00446EA1"/>
    <w:rsid w:val="00454515"/>
    <w:rsid w:val="00462C5A"/>
    <w:rsid w:val="00462CBB"/>
    <w:rsid w:val="00463BC5"/>
    <w:rsid w:val="00465B83"/>
    <w:rsid w:val="00472C15"/>
    <w:rsid w:val="004861ED"/>
    <w:rsid w:val="0048636D"/>
    <w:rsid w:val="00490932"/>
    <w:rsid w:val="00491ACF"/>
    <w:rsid w:val="00496E9B"/>
    <w:rsid w:val="004A1D55"/>
    <w:rsid w:val="004B21B9"/>
    <w:rsid w:val="004C04F5"/>
    <w:rsid w:val="004D202F"/>
    <w:rsid w:val="004E09B5"/>
    <w:rsid w:val="004E30A8"/>
    <w:rsid w:val="004F1708"/>
    <w:rsid w:val="004F1F3A"/>
    <w:rsid w:val="00505DC5"/>
    <w:rsid w:val="005115B2"/>
    <w:rsid w:val="00511F69"/>
    <w:rsid w:val="005176C6"/>
    <w:rsid w:val="00517AFA"/>
    <w:rsid w:val="00517F1E"/>
    <w:rsid w:val="0053148A"/>
    <w:rsid w:val="00551A45"/>
    <w:rsid w:val="00552501"/>
    <w:rsid w:val="005555EB"/>
    <w:rsid w:val="0056419F"/>
    <w:rsid w:val="005656E2"/>
    <w:rsid w:val="00571310"/>
    <w:rsid w:val="00573235"/>
    <w:rsid w:val="005766C0"/>
    <w:rsid w:val="005777DC"/>
    <w:rsid w:val="005846A5"/>
    <w:rsid w:val="00591446"/>
    <w:rsid w:val="00596C14"/>
    <w:rsid w:val="005A4E7C"/>
    <w:rsid w:val="005C1DE3"/>
    <w:rsid w:val="005C4936"/>
    <w:rsid w:val="005C5857"/>
    <w:rsid w:val="005D0AD8"/>
    <w:rsid w:val="005D11D1"/>
    <w:rsid w:val="005D3C88"/>
    <w:rsid w:val="005F45C3"/>
    <w:rsid w:val="005F4C43"/>
    <w:rsid w:val="005F647C"/>
    <w:rsid w:val="005F793E"/>
    <w:rsid w:val="00604699"/>
    <w:rsid w:val="006058A4"/>
    <w:rsid w:val="0061261D"/>
    <w:rsid w:val="00615C14"/>
    <w:rsid w:val="006164E1"/>
    <w:rsid w:val="00621888"/>
    <w:rsid w:val="00624C6D"/>
    <w:rsid w:val="00627335"/>
    <w:rsid w:val="0065291B"/>
    <w:rsid w:val="006562F0"/>
    <w:rsid w:val="00657C40"/>
    <w:rsid w:val="006609FB"/>
    <w:rsid w:val="006813CC"/>
    <w:rsid w:val="00681EB1"/>
    <w:rsid w:val="0069311C"/>
    <w:rsid w:val="006937B9"/>
    <w:rsid w:val="00697E62"/>
    <w:rsid w:val="006A0D97"/>
    <w:rsid w:val="006A66D4"/>
    <w:rsid w:val="006A6C75"/>
    <w:rsid w:val="006B3FE1"/>
    <w:rsid w:val="006C6C26"/>
    <w:rsid w:val="006D0437"/>
    <w:rsid w:val="006D0C0A"/>
    <w:rsid w:val="006D1BE0"/>
    <w:rsid w:val="006D1D44"/>
    <w:rsid w:val="006D2C19"/>
    <w:rsid w:val="006D33AB"/>
    <w:rsid w:val="006E5355"/>
    <w:rsid w:val="006F22F6"/>
    <w:rsid w:val="006F3E3F"/>
    <w:rsid w:val="00704CF0"/>
    <w:rsid w:val="007154B6"/>
    <w:rsid w:val="00716DAF"/>
    <w:rsid w:val="00751C97"/>
    <w:rsid w:val="0075359F"/>
    <w:rsid w:val="00754CB7"/>
    <w:rsid w:val="00760D3C"/>
    <w:rsid w:val="007651B0"/>
    <w:rsid w:val="007654CE"/>
    <w:rsid w:val="00765F2A"/>
    <w:rsid w:val="0076794C"/>
    <w:rsid w:val="00775244"/>
    <w:rsid w:val="0077561E"/>
    <w:rsid w:val="007838EE"/>
    <w:rsid w:val="007931D7"/>
    <w:rsid w:val="007A3558"/>
    <w:rsid w:val="007A5D92"/>
    <w:rsid w:val="007B0D74"/>
    <w:rsid w:val="007B6E58"/>
    <w:rsid w:val="007D0248"/>
    <w:rsid w:val="007D2EEE"/>
    <w:rsid w:val="007F01C5"/>
    <w:rsid w:val="007F07CE"/>
    <w:rsid w:val="007F1272"/>
    <w:rsid w:val="007F38E2"/>
    <w:rsid w:val="007F7819"/>
    <w:rsid w:val="00803D50"/>
    <w:rsid w:val="0081789E"/>
    <w:rsid w:val="00817CAF"/>
    <w:rsid w:val="00820D9C"/>
    <w:rsid w:val="0083043C"/>
    <w:rsid w:val="00847E17"/>
    <w:rsid w:val="008515A7"/>
    <w:rsid w:val="00853B46"/>
    <w:rsid w:val="008648A6"/>
    <w:rsid w:val="0088319A"/>
    <w:rsid w:val="008928AB"/>
    <w:rsid w:val="008936C8"/>
    <w:rsid w:val="00895617"/>
    <w:rsid w:val="008B152E"/>
    <w:rsid w:val="008B334E"/>
    <w:rsid w:val="008B3E59"/>
    <w:rsid w:val="008C06BD"/>
    <w:rsid w:val="008C2C03"/>
    <w:rsid w:val="008D04D2"/>
    <w:rsid w:val="008D3B70"/>
    <w:rsid w:val="008D3F5F"/>
    <w:rsid w:val="008E6234"/>
    <w:rsid w:val="008E6CE1"/>
    <w:rsid w:val="008F0F94"/>
    <w:rsid w:val="008F7686"/>
    <w:rsid w:val="00901A25"/>
    <w:rsid w:val="00907A87"/>
    <w:rsid w:val="009115AC"/>
    <w:rsid w:val="009135EF"/>
    <w:rsid w:val="009161F6"/>
    <w:rsid w:val="00917379"/>
    <w:rsid w:val="00923FBF"/>
    <w:rsid w:val="00924474"/>
    <w:rsid w:val="00925BB6"/>
    <w:rsid w:val="0092756E"/>
    <w:rsid w:val="00950B14"/>
    <w:rsid w:val="009617AD"/>
    <w:rsid w:val="009700CD"/>
    <w:rsid w:val="009820DF"/>
    <w:rsid w:val="009846A3"/>
    <w:rsid w:val="00985E35"/>
    <w:rsid w:val="00995506"/>
    <w:rsid w:val="009A1D2C"/>
    <w:rsid w:val="009D15C2"/>
    <w:rsid w:val="009D7AE5"/>
    <w:rsid w:val="009E7878"/>
    <w:rsid w:val="009F0FE5"/>
    <w:rsid w:val="00A034A1"/>
    <w:rsid w:val="00A12F9B"/>
    <w:rsid w:val="00A16A16"/>
    <w:rsid w:val="00A31017"/>
    <w:rsid w:val="00A3456F"/>
    <w:rsid w:val="00A43509"/>
    <w:rsid w:val="00A55EB4"/>
    <w:rsid w:val="00A56535"/>
    <w:rsid w:val="00A56CF2"/>
    <w:rsid w:val="00A76A38"/>
    <w:rsid w:val="00A776F7"/>
    <w:rsid w:val="00A83A74"/>
    <w:rsid w:val="00A8452C"/>
    <w:rsid w:val="00A9225C"/>
    <w:rsid w:val="00A9613B"/>
    <w:rsid w:val="00AA0190"/>
    <w:rsid w:val="00AA3A04"/>
    <w:rsid w:val="00AA7C46"/>
    <w:rsid w:val="00AD020C"/>
    <w:rsid w:val="00AE5B22"/>
    <w:rsid w:val="00AE6D64"/>
    <w:rsid w:val="00B01529"/>
    <w:rsid w:val="00B02AA0"/>
    <w:rsid w:val="00B104EA"/>
    <w:rsid w:val="00B112C8"/>
    <w:rsid w:val="00B12105"/>
    <w:rsid w:val="00B40E1C"/>
    <w:rsid w:val="00B4267D"/>
    <w:rsid w:val="00B55A5E"/>
    <w:rsid w:val="00B632CC"/>
    <w:rsid w:val="00B722DD"/>
    <w:rsid w:val="00B845E7"/>
    <w:rsid w:val="00B9096D"/>
    <w:rsid w:val="00B97461"/>
    <w:rsid w:val="00BC3FE8"/>
    <w:rsid w:val="00BC4D29"/>
    <w:rsid w:val="00BE0095"/>
    <w:rsid w:val="00BE0D86"/>
    <w:rsid w:val="00BE7C2A"/>
    <w:rsid w:val="00BF0C3E"/>
    <w:rsid w:val="00BF1051"/>
    <w:rsid w:val="00BF1218"/>
    <w:rsid w:val="00C04C65"/>
    <w:rsid w:val="00C13181"/>
    <w:rsid w:val="00C22400"/>
    <w:rsid w:val="00C239C6"/>
    <w:rsid w:val="00C34E2D"/>
    <w:rsid w:val="00C351CC"/>
    <w:rsid w:val="00C4415B"/>
    <w:rsid w:val="00C502FD"/>
    <w:rsid w:val="00C548E9"/>
    <w:rsid w:val="00C55246"/>
    <w:rsid w:val="00C55591"/>
    <w:rsid w:val="00C568C4"/>
    <w:rsid w:val="00C57681"/>
    <w:rsid w:val="00C6225E"/>
    <w:rsid w:val="00C66DC8"/>
    <w:rsid w:val="00C81680"/>
    <w:rsid w:val="00C82663"/>
    <w:rsid w:val="00C83670"/>
    <w:rsid w:val="00C8433E"/>
    <w:rsid w:val="00C86DDC"/>
    <w:rsid w:val="00CA6B39"/>
    <w:rsid w:val="00CB3EE3"/>
    <w:rsid w:val="00CC66BB"/>
    <w:rsid w:val="00CD2965"/>
    <w:rsid w:val="00CD35C2"/>
    <w:rsid w:val="00CE0701"/>
    <w:rsid w:val="00CE1387"/>
    <w:rsid w:val="00CE3420"/>
    <w:rsid w:val="00CE51DE"/>
    <w:rsid w:val="00CF3053"/>
    <w:rsid w:val="00CF309C"/>
    <w:rsid w:val="00D024E3"/>
    <w:rsid w:val="00D125DB"/>
    <w:rsid w:val="00D138E9"/>
    <w:rsid w:val="00D14AC5"/>
    <w:rsid w:val="00D14ECF"/>
    <w:rsid w:val="00D1654C"/>
    <w:rsid w:val="00D171D4"/>
    <w:rsid w:val="00D25D34"/>
    <w:rsid w:val="00D3163B"/>
    <w:rsid w:val="00D31A71"/>
    <w:rsid w:val="00D34375"/>
    <w:rsid w:val="00D40257"/>
    <w:rsid w:val="00D5388E"/>
    <w:rsid w:val="00D565A6"/>
    <w:rsid w:val="00D605D1"/>
    <w:rsid w:val="00D60B21"/>
    <w:rsid w:val="00D852EB"/>
    <w:rsid w:val="00D85F03"/>
    <w:rsid w:val="00D924CC"/>
    <w:rsid w:val="00D93E48"/>
    <w:rsid w:val="00D954D7"/>
    <w:rsid w:val="00D96E50"/>
    <w:rsid w:val="00D97143"/>
    <w:rsid w:val="00DA36BB"/>
    <w:rsid w:val="00DA5748"/>
    <w:rsid w:val="00DC015F"/>
    <w:rsid w:val="00DC0246"/>
    <w:rsid w:val="00DC6BA2"/>
    <w:rsid w:val="00DD54E0"/>
    <w:rsid w:val="00DD62F6"/>
    <w:rsid w:val="00DD6B63"/>
    <w:rsid w:val="00DE1D55"/>
    <w:rsid w:val="00DE42A7"/>
    <w:rsid w:val="00DF285E"/>
    <w:rsid w:val="00DF2DF3"/>
    <w:rsid w:val="00E0581F"/>
    <w:rsid w:val="00E23384"/>
    <w:rsid w:val="00E40BDE"/>
    <w:rsid w:val="00E4220A"/>
    <w:rsid w:val="00E45490"/>
    <w:rsid w:val="00E45613"/>
    <w:rsid w:val="00E5377A"/>
    <w:rsid w:val="00E5556D"/>
    <w:rsid w:val="00E56089"/>
    <w:rsid w:val="00E67276"/>
    <w:rsid w:val="00E77943"/>
    <w:rsid w:val="00E802E7"/>
    <w:rsid w:val="00E839F3"/>
    <w:rsid w:val="00E847E1"/>
    <w:rsid w:val="00E95B4D"/>
    <w:rsid w:val="00EB2969"/>
    <w:rsid w:val="00EB3FB2"/>
    <w:rsid w:val="00EB3FF0"/>
    <w:rsid w:val="00EB4685"/>
    <w:rsid w:val="00EB4D08"/>
    <w:rsid w:val="00EC0A2A"/>
    <w:rsid w:val="00EC660F"/>
    <w:rsid w:val="00EE00BA"/>
    <w:rsid w:val="00EE6E72"/>
    <w:rsid w:val="00F030A6"/>
    <w:rsid w:val="00F10450"/>
    <w:rsid w:val="00F1732C"/>
    <w:rsid w:val="00F375E3"/>
    <w:rsid w:val="00F42ECF"/>
    <w:rsid w:val="00F527FA"/>
    <w:rsid w:val="00F5541A"/>
    <w:rsid w:val="00F55714"/>
    <w:rsid w:val="00F631F5"/>
    <w:rsid w:val="00F64303"/>
    <w:rsid w:val="00F65914"/>
    <w:rsid w:val="00F661B4"/>
    <w:rsid w:val="00F71710"/>
    <w:rsid w:val="00F75257"/>
    <w:rsid w:val="00F91457"/>
    <w:rsid w:val="00F92646"/>
    <w:rsid w:val="00F93CF7"/>
    <w:rsid w:val="00FA1424"/>
    <w:rsid w:val="00FA264E"/>
    <w:rsid w:val="00FA3AF5"/>
    <w:rsid w:val="00FB16BD"/>
    <w:rsid w:val="00FD5EC9"/>
    <w:rsid w:val="00FF2F68"/>
    <w:rsid w:val="00FF366F"/>
    <w:rsid w:val="00FF467D"/>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BD239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99"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iPriority="99"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iPriority="99"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C2C03"/>
    <w:pPr>
      <w:widowControl w:val="0"/>
      <w:spacing w:line="360" w:lineRule="auto"/>
    </w:pPr>
    <w:rPr>
      <w:sz w:val="24"/>
      <w:lang w:eastAsia="fr-BE"/>
    </w:rPr>
  </w:style>
  <w:style w:type="paragraph" w:styleId="Heading1">
    <w:name w:val="heading 1"/>
    <w:basedOn w:val="Normal"/>
    <w:next w:val="Normal"/>
    <w:link w:val="Heading1Char"/>
    <w:uiPriority w:val="9"/>
    <w:qFormat/>
    <w:rsid w:val="009617AD"/>
    <w:pPr>
      <w:jc w:val="center"/>
      <w:outlineLvl w:val="0"/>
    </w:pPr>
    <w:rPr>
      <w:lang w:eastAsia="en-GB"/>
    </w:rPr>
  </w:style>
  <w:style w:type="paragraph" w:styleId="Heading2">
    <w:name w:val="heading 2"/>
    <w:basedOn w:val="Normal"/>
    <w:next w:val="Normal"/>
    <w:link w:val="Heading2Char"/>
    <w:uiPriority w:val="9"/>
    <w:qFormat/>
    <w:rsid w:val="009617AD"/>
    <w:pPr>
      <w:jc w:val="center"/>
      <w:outlineLvl w:val="1"/>
    </w:pPr>
    <w:rPr>
      <w:szCs w:val="24"/>
      <w:lang w:eastAsia="en-GB"/>
    </w:rPr>
  </w:style>
  <w:style w:type="paragraph" w:styleId="Heading3">
    <w:name w:val="heading 3"/>
    <w:basedOn w:val="Normal"/>
    <w:next w:val="Normal"/>
    <w:link w:val="Heading3Char"/>
    <w:uiPriority w:val="9"/>
    <w:qFormat/>
    <w:pPr>
      <w:keepNext/>
      <w:widowControl/>
      <w:numPr>
        <w:ilvl w:val="2"/>
        <w:numId w:val="11"/>
      </w:numPr>
      <w:spacing w:before="120" w:after="120" w:line="240" w:lineRule="auto"/>
      <w:jc w:val="both"/>
      <w:outlineLvl w:val="2"/>
    </w:pPr>
    <w:rPr>
      <w:i/>
    </w:rPr>
  </w:style>
  <w:style w:type="paragraph" w:styleId="Heading4">
    <w:name w:val="heading 4"/>
    <w:basedOn w:val="Normal"/>
    <w:next w:val="Normal"/>
    <w:link w:val="Heading4Char"/>
    <w:uiPriority w:val="9"/>
    <w:qFormat/>
    <w:pPr>
      <w:keepNext/>
      <w:widowControl/>
      <w:numPr>
        <w:ilvl w:val="3"/>
        <w:numId w:val="11"/>
      </w:numPr>
      <w:spacing w:before="120" w:after="120" w:line="240" w:lineRule="auto"/>
      <w:jc w:val="both"/>
      <w:outlineLvl w:val="3"/>
    </w:pPr>
  </w:style>
  <w:style w:type="paragraph" w:styleId="Heading5">
    <w:name w:val="heading 5"/>
    <w:basedOn w:val="Normal"/>
    <w:next w:val="Normal"/>
    <w:link w:val="Heading5Char"/>
    <w:uiPriority w:val="9"/>
    <w:qFormat/>
    <w:pPr>
      <w:widowControl/>
      <w:spacing w:before="240" w:after="60" w:line="240" w:lineRule="auto"/>
      <w:jc w:val="both"/>
      <w:outlineLvl w:val="4"/>
    </w:pPr>
    <w:rPr>
      <w:rFonts w:ascii="Arial" w:hAnsi="Arial"/>
      <w:sz w:val="22"/>
    </w:rPr>
  </w:style>
  <w:style w:type="paragraph" w:styleId="Heading6">
    <w:name w:val="heading 6"/>
    <w:basedOn w:val="Normal"/>
    <w:next w:val="Normal"/>
    <w:link w:val="Heading6Char"/>
    <w:qFormat/>
    <w:pPr>
      <w:widowControl/>
      <w:spacing w:before="240" w:after="60" w:line="240" w:lineRule="auto"/>
      <w:jc w:val="both"/>
      <w:outlineLvl w:val="5"/>
    </w:pPr>
    <w:rPr>
      <w:rFonts w:ascii="Arial" w:hAnsi="Arial"/>
      <w:i/>
      <w:sz w:val="22"/>
    </w:rPr>
  </w:style>
  <w:style w:type="paragraph" w:styleId="Heading7">
    <w:name w:val="heading 7"/>
    <w:basedOn w:val="Normal"/>
    <w:next w:val="Normal"/>
    <w:link w:val="Heading7Char"/>
    <w:uiPriority w:val="9"/>
    <w:qFormat/>
    <w:pPr>
      <w:widowControl/>
      <w:spacing w:before="240" w:after="60" w:line="240" w:lineRule="auto"/>
      <w:jc w:val="both"/>
      <w:outlineLvl w:val="6"/>
    </w:pPr>
    <w:rPr>
      <w:rFonts w:ascii="Arial" w:hAnsi="Arial"/>
      <w:sz w:val="20"/>
    </w:rPr>
  </w:style>
  <w:style w:type="paragraph" w:styleId="Heading8">
    <w:name w:val="heading 8"/>
    <w:basedOn w:val="Normal"/>
    <w:next w:val="Normal"/>
    <w:link w:val="Heading8Char"/>
    <w:uiPriority w:val="9"/>
    <w:qFormat/>
    <w:pPr>
      <w:widowControl/>
      <w:spacing w:before="240" w:after="60" w:line="240" w:lineRule="auto"/>
      <w:jc w:val="both"/>
      <w:outlineLvl w:val="7"/>
    </w:pPr>
    <w:rPr>
      <w:rFonts w:ascii="Arial" w:hAnsi="Arial"/>
      <w:i/>
      <w:sz w:val="20"/>
    </w:rPr>
  </w:style>
  <w:style w:type="paragraph" w:styleId="Heading9">
    <w:name w:val="heading 9"/>
    <w:basedOn w:val="Normal"/>
    <w:next w:val="Normal"/>
    <w:link w:val="Heading9Char"/>
    <w:uiPriority w:val="9"/>
    <w:qFormat/>
    <w:pPr>
      <w:widowControl/>
      <w:spacing w:before="240" w:after="60" w:line="240" w:lineRule="auto"/>
      <w:jc w:val="both"/>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820"/>
        <w:tab w:val="center" w:pos="7371"/>
        <w:tab w:val="right" w:pos="9639"/>
      </w:tabs>
      <w:spacing w:line="240" w:lineRule="auto"/>
    </w:pPr>
  </w:style>
  <w:style w:type="paragraph" w:customStyle="1" w:styleId="EntInstit">
    <w:name w:val="EntInstit"/>
    <w:basedOn w:val="Normal"/>
    <w:pPr>
      <w:spacing w:line="240" w:lineRule="auto"/>
      <w:jc w:val="right"/>
    </w:pPr>
    <w:rPr>
      <w:b/>
    </w:rPr>
  </w:style>
  <w:style w:type="paragraph" w:customStyle="1" w:styleId="EntRefer">
    <w:name w:val="EntRefer"/>
    <w:basedOn w:val="Normal"/>
    <w:pPr>
      <w:spacing w:line="240" w:lineRule="auto"/>
    </w:pPr>
    <w:rPr>
      <w:b/>
    </w:rPr>
  </w:style>
  <w:style w:type="paragraph" w:customStyle="1" w:styleId="Par-number10">
    <w:name w:val="Par-number 1)"/>
    <w:basedOn w:val="Normal"/>
    <w:next w:val="Normal"/>
    <w:pPr>
      <w:numPr>
        <w:numId w:val="7"/>
      </w:numPr>
    </w:pPr>
  </w:style>
  <w:style w:type="paragraph" w:customStyle="1" w:styleId="EntEmet">
    <w:name w:val="EntEmet"/>
    <w:basedOn w:val="Normal"/>
    <w:pPr>
      <w:tabs>
        <w:tab w:val="left" w:pos="284"/>
        <w:tab w:val="left" w:pos="567"/>
        <w:tab w:val="left" w:pos="851"/>
        <w:tab w:val="left" w:pos="1134"/>
        <w:tab w:val="left" w:pos="1418"/>
      </w:tabs>
      <w:spacing w:before="40" w:line="240" w:lineRule="auto"/>
    </w:pPr>
  </w:style>
  <w:style w:type="character" w:styleId="FootnoteReference">
    <w:name w:val="footnote reference"/>
    <w:aliases w:val="BVI fnr, BVI fnr,(Footnote Reference),Footnote Reference/,Ref,de nota al pie,number,Error-Fußnotenzeichen5,Error-Fußnotenzeichen6,Error-Fußnotenzeichen3,BVI fnr1,Error-Fußnotenzeichen51,Error-Fußnotenzeichen61,Error-Fußnotenzeichen31"/>
    <w:link w:val="CharChar6CharCharCharCharCharChar"/>
    <w:uiPriority w:val="99"/>
    <w:qFormat/>
    <w:rPr>
      <w:b/>
      <w:vertAlign w:val="superscript"/>
    </w:rPr>
  </w:style>
  <w:style w:type="paragraph" w:styleId="FootnoteText">
    <w:name w:val="footnote text"/>
    <w:aliases w:val="fn,footnote text,Final Footnote Text,Nota de rodapé,Final Footnote Text Char Char,GM_Fußnotentext,Footnote text,Schriftart: 9 pt,Schriftart: 10 pt,Schriftart: 8 pt,WB-Fußnotentext, Car,Car,Footnotes,Footnote ak,ft,fn cafc,fn Char Char"/>
    <w:basedOn w:val="Normal"/>
    <w:link w:val="FootnoteTextChar"/>
    <w:uiPriority w:val="99"/>
    <w:qFormat/>
    <w:pPr>
      <w:tabs>
        <w:tab w:val="left" w:pos="567"/>
      </w:tabs>
      <w:spacing w:line="240" w:lineRule="auto"/>
      <w:ind w:left="567" w:hanging="567"/>
    </w:pPr>
  </w:style>
  <w:style w:type="paragraph" w:styleId="Header">
    <w:name w:val="header"/>
    <w:aliases w:val="Header1"/>
    <w:basedOn w:val="Normal"/>
    <w:link w:val="HeaderChar"/>
    <w:pPr>
      <w:tabs>
        <w:tab w:val="center" w:pos="4820"/>
        <w:tab w:val="right" w:pos="7371"/>
        <w:tab w:val="right" w:pos="9639"/>
      </w:tabs>
      <w:spacing w:line="240" w:lineRule="auto"/>
    </w:pPr>
  </w:style>
  <w:style w:type="paragraph" w:customStyle="1" w:styleId="Par-bullet">
    <w:name w:val="Par-bullet"/>
    <w:basedOn w:val="Normal"/>
    <w:next w:val="Normal"/>
    <w:pPr>
      <w:numPr>
        <w:numId w:val="3"/>
      </w:numPr>
    </w:pPr>
  </w:style>
  <w:style w:type="paragraph" w:customStyle="1" w:styleId="Par-equal">
    <w:name w:val="Par-equal"/>
    <w:basedOn w:val="Normal"/>
    <w:next w:val="Normal"/>
    <w:pPr>
      <w:numPr>
        <w:numId w:val="5"/>
      </w:numPr>
    </w:pPr>
  </w:style>
  <w:style w:type="paragraph" w:styleId="TOC1">
    <w:name w:val="toc 1"/>
    <w:basedOn w:val="Normal"/>
    <w:next w:val="Normal"/>
    <w:uiPriority w:val="39"/>
    <w:pPr>
      <w:tabs>
        <w:tab w:val="left" w:pos="567"/>
        <w:tab w:val="right" w:leader="dot" w:pos="9639"/>
      </w:tabs>
      <w:ind w:left="567" w:right="567" w:hanging="567"/>
    </w:pPr>
  </w:style>
  <w:style w:type="paragraph" w:customStyle="1" w:styleId="Par-number1">
    <w:name w:val="Par-number (1)"/>
    <w:basedOn w:val="Normal"/>
    <w:next w:val="Normal"/>
    <w:pPr>
      <w:numPr>
        <w:numId w:val="6"/>
      </w:numPr>
    </w:pPr>
  </w:style>
  <w:style w:type="paragraph" w:customStyle="1" w:styleId="Par-number11">
    <w:name w:val="Par-number 1."/>
    <w:basedOn w:val="Normal"/>
    <w:next w:val="Normal"/>
    <w:pPr>
      <w:numPr>
        <w:numId w:val="8"/>
      </w:numPr>
    </w:pPr>
  </w:style>
  <w:style w:type="paragraph" w:customStyle="1" w:styleId="Par-numberI">
    <w:name w:val="Par-number I."/>
    <w:basedOn w:val="Normal"/>
    <w:next w:val="Normal"/>
    <w:pPr>
      <w:numPr>
        <w:numId w:val="10"/>
      </w:numPr>
    </w:pPr>
  </w:style>
  <w:style w:type="paragraph" w:customStyle="1" w:styleId="Par-dash">
    <w:name w:val="Par-dash"/>
    <w:basedOn w:val="Normal"/>
    <w:next w:val="Normal"/>
    <w:pPr>
      <w:numPr>
        <w:numId w:val="4"/>
      </w:numPr>
    </w:pPr>
  </w:style>
  <w:style w:type="paragraph" w:customStyle="1" w:styleId="EntLogo">
    <w:name w:val="EntLogo"/>
    <w:basedOn w:val="Normal"/>
    <w:next w:val="EntInstit"/>
    <w:rPr>
      <w:b/>
    </w:rPr>
  </w:style>
  <w:style w:type="paragraph" w:customStyle="1" w:styleId="FooterLandscape">
    <w:name w:val="FooterLandscape"/>
    <w:basedOn w:val="Footer"/>
    <w:pPr>
      <w:tabs>
        <w:tab w:val="clear" w:pos="4820"/>
        <w:tab w:val="clear" w:pos="9639"/>
        <w:tab w:val="center" w:pos="11340"/>
        <w:tab w:val="right" w:pos="14572"/>
      </w:tabs>
    </w:pPr>
  </w:style>
  <w:style w:type="paragraph" w:customStyle="1" w:styleId="Par-numberA">
    <w:name w:val="Par-number A."/>
    <w:basedOn w:val="Normal"/>
    <w:next w:val="Normal"/>
    <w:pPr>
      <w:numPr>
        <w:numId w:val="9"/>
      </w:numPr>
    </w:pPr>
  </w:style>
  <w:style w:type="paragraph" w:styleId="TOC2">
    <w:name w:val="toc 2"/>
    <w:basedOn w:val="Normal"/>
    <w:next w:val="Normal"/>
    <w:uiPriority w:val="39"/>
    <w:pPr>
      <w:tabs>
        <w:tab w:val="left" w:pos="1134"/>
        <w:tab w:val="right" w:leader="dot" w:pos="9639"/>
      </w:tabs>
      <w:ind w:left="1134" w:right="567" w:hanging="567"/>
    </w:pPr>
  </w:style>
  <w:style w:type="paragraph" w:styleId="TOC3">
    <w:name w:val="toc 3"/>
    <w:basedOn w:val="Normal"/>
    <w:next w:val="Normal"/>
    <w:uiPriority w:val="39"/>
    <w:pPr>
      <w:tabs>
        <w:tab w:val="left" w:pos="1701"/>
        <w:tab w:val="right" w:leader="dot" w:pos="9639"/>
      </w:tabs>
      <w:ind w:left="1701" w:right="567" w:hanging="567"/>
    </w:pPr>
  </w:style>
  <w:style w:type="paragraph" w:styleId="TOC4">
    <w:name w:val="toc 4"/>
    <w:basedOn w:val="Normal"/>
    <w:next w:val="Normal"/>
    <w:uiPriority w:val="39"/>
    <w:pPr>
      <w:tabs>
        <w:tab w:val="left" w:pos="2268"/>
        <w:tab w:val="right" w:pos="9639"/>
      </w:tabs>
      <w:ind w:left="2268" w:right="567" w:hanging="567"/>
    </w:pPr>
  </w:style>
  <w:style w:type="paragraph" w:styleId="TOC5">
    <w:name w:val="toc 5"/>
    <w:basedOn w:val="Normal"/>
    <w:next w:val="Normal"/>
    <w:uiPriority w:val="39"/>
    <w:pPr>
      <w:tabs>
        <w:tab w:val="left" w:pos="2835"/>
        <w:tab w:val="right" w:leader="dot" w:pos="9639"/>
      </w:tabs>
      <w:ind w:left="2835" w:right="567" w:hanging="567"/>
    </w:pPr>
  </w:style>
  <w:style w:type="paragraph" w:styleId="TOC6">
    <w:name w:val="toc 6"/>
    <w:basedOn w:val="Normal"/>
    <w:next w:val="Normal"/>
    <w:uiPriority w:val="39"/>
    <w:pPr>
      <w:tabs>
        <w:tab w:val="left" w:pos="3402"/>
        <w:tab w:val="right" w:leader="dot" w:pos="9639"/>
      </w:tabs>
      <w:ind w:left="3402" w:right="567" w:hanging="567"/>
    </w:pPr>
  </w:style>
  <w:style w:type="paragraph" w:styleId="TOC7">
    <w:name w:val="toc 7"/>
    <w:basedOn w:val="Normal"/>
    <w:next w:val="Normal"/>
    <w:uiPriority w:val="39"/>
    <w:pPr>
      <w:tabs>
        <w:tab w:val="left" w:pos="3969"/>
        <w:tab w:val="right" w:leader="dot" w:pos="9639"/>
      </w:tabs>
      <w:ind w:left="3969" w:right="567" w:hanging="567"/>
    </w:pPr>
  </w:style>
  <w:style w:type="paragraph" w:styleId="TOC8">
    <w:name w:val="toc 8"/>
    <w:basedOn w:val="Normal"/>
    <w:next w:val="Normal"/>
    <w:uiPriority w:val="39"/>
    <w:pPr>
      <w:tabs>
        <w:tab w:val="left" w:pos="4536"/>
        <w:tab w:val="right" w:leader="dot" w:pos="9639"/>
      </w:tabs>
      <w:ind w:left="4536" w:right="567" w:hanging="567"/>
    </w:pPr>
  </w:style>
  <w:style w:type="paragraph" w:styleId="TOC9">
    <w:name w:val="toc 9"/>
    <w:basedOn w:val="Normal"/>
    <w:next w:val="Normal"/>
    <w:uiPriority w:val="39"/>
    <w:pPr>
      <w:tabs>
        <w:tab w:val="left" w:pos="5103"/>
        <w:tab w:val="right" w:leader="dot" w:pos="9639"/>
      </w:tabs>
      <w:ind w:left="5103" w:right="567" w:hanging="567"/>
    </w:pPr>
  </w:style>
  <w:style w:type="paragraph" w:styleId="EndnoteText">
    <w:name w:val="endnote text"/>
    <w:basedOn w:val="Normal"/>
    <w:link w:val="EndnoteTextChar"/>
    <w:uiPriority w:val="99"/>
    <w:pPr>
      <w:tabs>
        <w:tab w:val="left" w:pos="567"/>
      </w:tabs>
      <w:spacing w:line="240" w:lineRule="auto"/>
      <w:ind w:left="567" w:hanging="567"/>
    </w:pPr>
  </w:style>
  <w:style w:type="character" w:styleId="EndnoteReference">
    <w:name w:val="endnote reference"/>
    <w:uiPriority w:val="99"/>
    <w:rPr>
      <w:b/>
      <w:vertAlign w:val="superscript"/>
    </w:rPr>
  </w:style>
  <w:style w:type="paragraph" w:customStyle="1" w:styleId="AC">
    <w:name w:val="AC"/>
    <w:basedOn w:val="Normal"/>
    <w:next w:val="Normal"/>
    <w:rPr>
      <w:b/>
      <w:sz w:val="40"/>
    </w:rPr>
  </w:style>
  <w:style w:type="character" w:styleId="PageNumber">
    <w:name w:val="page number"/>
    <w:basedOn w:val="DefaultParagraphFont"/>
  </w:style>
  <w:style w:type="paragraph" w:customStyle="1" w:styleId="Par-numberi0">
    <w:name w:val="Par-number (i)"/>
    <w:basedOn w:val="Normal"/>
    <w:next w:val="Normal"/>
    <w:pPr>
      <w:numPr>
        <w:numId w:val="1"/>
      </w:numPr>
      <w:tabs>
        <w:tab w:val="clear" w:pos="720"/>
        <w:tab w:val="left" w:pos="567"/>
      </w:tabs>
    </w:pPr>
  </w:style>
  <w:style w:type="paragraph" w:customStyle="1" w:styleId="Par-numbera0">
    <w:name w:val="Par-number (a)"/>
    <w:basedOn w:val="Normal"/>
    <w:next w:val="Normal"/>
    <w:pPr>
      <w:numPr>
        <w:numId w:val="2"/>
      </w:numPr>
    </w:pPr>
  </w:style>
  <w:style w:type="character" w:customStyle="1" w:styleId="DontTranslate">
    <w:name w:val="DontTranslate"/>
    <w:rsid w:val="003D12D6"/>
    <w:rPr>
      <w:color w:val="auto"/>
    </w:rPr>
  </w:style>
  <w:style w:type="paragraph" w:customStyle="1" w:styleId="AddReference">
    <w:name w:val="Add Reference"/>
    <w:basedOn w:val="Normal"/>
    <w:rsid w:val="00A83A74"/>
    <w:pPr>
      <w:pBdr>
        <w:top w:val="single" w:sz="4" w:space="1" w:color="auto"/>
        <w:left w:val="single" w:sz="4" w:space="4" w:color="auto"/>
        <w:bottom w:val="single" w:sz="4" w:space="1" w:color="auto"/>
        <w:right w:val="single" w:sz="4" w:space="4" w:color="auto"/>
      </w:pBdr>
      <w:spacing w:line="240" w:lineRule="auto"/>
      <w:ind w:left="7655" w:right="-454"/>
    </w:pPr>
    <w:rPr>
      <w:i/>
      <w:sz w:val="20"/>
      <w:lang w:eastAsia="en-US"/>
    </w:rPr>
  </w:style>
  <w:style w:type="paragraph" w:styleId="BalloonText">
    <w:name w:val="Balloon Text"/>
    <w:basedOn w:val="Normal"/>
    <w:link w:val="BalloonTextChar"/>
    <w:uiPriority w:val="99"/>
    <w:rsid w:val="007D0248"/>
    <w:rPr>
      <w:rFonts w:ascii="Tahoma" w:hAnsi="Tahoma" w:cs="Tahoma"/>
      <w:sz w:val="16"/>
      <w:szCs w:val="16"/>
    </w:rPr>
  </w:style>
  <w:style w:type="character" w:customStyle="1" w:styleId="Heading1Char">
    <w:name w:val="Heading 1 Char"/>
    <w:basedOn w:val="DefaultParagraphFont"/>
    <w:link w:val="Heading1"/>
    <w:uiPriority w:val="9"/>
    <w:rsid w:val="009617AD"/>
    <w:rPr>
      <w:sz w:val="24"/>
    </w:rPr>
  </w:style>
  <w:style w:type="character" w:customStyle="1" w:styleId="Heading2Char">
    <w:name w:val="Heading 2 Char"/>
    <w:basedOn w:val="DefaultParagraphFont"/>
    <w:link w:val="Heading2"/>
    <w:uiPriority w:val="9"/>
    <w:rsid w:val="009617AD"/>
    <w:rPr>
      <w:sz w:val="24"/>
      <w:szCs w:val="24"/>
    </w:rPr>
  </w:style>
  <w:style w:type="character" w:customStyle="1" w:styleId="Heading3Char">
    <w:name w:val="Heading 3 Char"/>
    <w:basedOn w:val="DefaultParagraphFont"/>
    <w:link w:val="Heading3"/>
    <w:uiPriority w:val="9"/>
    <w:rsid w:val="00F55714"/>
    <w:rPr>
      <w:i/>
      <w:sz w:val="24"/>
      <w:lang w:eastAsia="fr-BE"/>
    </w:rPr>
  </w:style>
  <w:style w:type="character" w:customStyle="1" w:styleId="Heading4Char">
    <w:name w:val="Heading 4 Char"/>
    <w:basedOn w:val="DefaultParagraphFont"/>
    <w:link w:val="Heading4"/>
    <w:uiPriority w:val="9"/>
    <w:rsid w:val="00F55714"/>
    <w:rPr>
      <w:sz w:val="24"/>
      <w:lang w:eastAsia="fr-BE"/>
    </w:rPr>
  </w:style>
  <w:style w:type="character" w:customStyle="1" w:styleId="Heading5Char">
    <w:name w:val="Heading 5 Char"/>
    <w:basedOn w:val="DefaultParagraphFont"/>
    <w:link w:val="Heading5"/>
    <w:uiPriority w:val="9"/>
    <w:rsid w:val="00F55714"/>
    <w:rPr>
      <w:rFonts w:ascii="Arial" w:hAnsi="Arial"/>
      <w:sz w:val="22"/>
      <w:lang w:eastAsia="fr-BE"/>
    </w:rPr>
  </w:style>
  <w:style w:type="character" w:customStyle="1" w:styleId="Heading6Char">
    <w:name w:val="Heading 6 Char"/>
    <w:basedOn w:val="DefaultParagraphFont"/>
    <w:link w:val="Heading6"/>
    <w:rsid w:val="00F55714"/>
    <w:rPr>
      <w:rFonts w:ascii="Arial" w:hAnsi="Arial"/>
      <w:i/>
      <w:sz w:val="22"/>
      <w:lang w:eastAsia="fr-BE"/>
    </w:rPr>
  </w:style>
  <w:style w:type="character" w:customStyle="1" w:styleId="Heading7Char">
    <w:name w:val="Heading 7 Char"/>
    <w:basedOn w:val="DefaultParagraphFont"/>
    <w:link w:val="Heading7"/>
    <w:uiPriority w:val="9"/>
    <w:rsid w:val="00F55714"/>
    <w:rPr>
      <w:rFonts w:ascii="Arial" w:hAnsi="Arial"/>
      <w:lang w:eastAsia="fr-BE"/>
    </w:rPr>
  </w:style>
  <w:style w:type="character" w:customStyle="1" w:styleId="Heading8Char">
    <w:name w:val="Heading 8 Char"/>
    <w:basedOn w:val="DefaultParagraphFont"/>
    <w:link w:val="Heading8"/>
    <w:uiPriority w:val="9"/>
    <w:rsid w:val="00F55714"/>
    <w:rPr>
      <w:rFonts w:ascii="Arial" w:hAnsi="Arial"/>
      <w:i/>
      <w:lang w:eastAsia="fr-BE"/>
    </w:rPr>
  </w:style>
  <w:style w:type="character" w:customStyle="1" w:styleId="Heading9Char">
    <w:name w:val="Heading 9 Char"/>
    <w:basedOn w:val="DefaultParagraphFont"/>
    <w:link w:val="Heading9"/>
    <w:uiPriority w:val="9"/>
    <w:rsid w:val="00F55714"/>
    <w:rPr>
      <w:rFonts w:ascii="Arial" w:hAnsi="Arial"/>
      <w:i/>
      <w:sz w:val="18"/>
      <w:lang w:eastAsia="fr-BE"/>
    </w:rPr>
  </w:style>
  <w:style w:type="paragraph" w:styleId="ListParagraph">
    <w:name w:val="List Paragraph"/>
    <w:aliases w:val="List Paragraph1,Recommendation,List Paragraph11,List Paragraph111,L,F5 List Paragraph,Dot pt,CV text,Table text,Medium Grid 1 - Accent 21,Numbered Paragraph,List Paragraph2,Bulleted Para,NFP GP Bulleted List,FooterText,numbered,列出段落,Text"/>
    <w:basedOn w:val="Normal"/>
    <w:link w:val="ListParagraphChar"/>
    <w:uiPriority w:val="34"/>
    <w:qFormat/>
    <w:rsid w:val="00F55714"/>
    <w:pPr>
      <w:widowControl/>
      <w:spacing w:after="200" w:line="276" w:lineRule="auto"/>
      <w:ind w:left="720"/>
      <w:contextualSpacing/>
    </w:pPr>
    <w:rPr>
      <w:rFonts w:asciiTheme="minorHAnsi" w:eastAsiaTheme="minorHAnsi" w:hAnsiTheme="minorHAnsi" w:cstheme="minorBidi"/>
      <w:sz w:val="22"/>
      <w:szCs w:val="22"/>
      <w:lang w:eastAsia="en-US"/>
    </w:rPr>
  </w:style>
  <w:style w:type="character" w:customStyle="1" w:styleId="HeaderChar">
    <w:name w:val="Header Char"/>
    <w:aliases w:val="Header1 Char"/>
    <w:basedOn w:val="DefaultParagraphFont"/>
    <w:link w:val="Header"/>
    <w:rsid w:val="00F55714"/>
    <w:rPr>
      <w:sz w:val="24"/>
      <w:lang w:eastAsia="fr-BE"/>
    </w:rPr>
  </w:style>
  <w:style w:type="character" w:customStyle="1" w:styleId="FooterChar">
    <w:name w:val="Footer Char"/>
    <w:basedOn w:val="DefaultParagraphFont"/>
    <w:link w:val="Footer"/>
    <w:uiPriority w:val="99"/>
    <w:rsid w:val="00F55714"/>
    <w:rPr>
      <w:sz w:val="24"/>
      <w:lang w:eastAsia="fr-BE"/>
    </w:rPr>
  </w:style>
  <w:style w:type="character" w:customStyle="1" w:styleId="BalloonTextChar">
    <w:name w:val="Balloon Text Char"/>
    <w:basedOn w:val="DefaultParagraphFont"/>
    <w:link w:val="BalloonText"/>
    <w:uiPriority w:val="99"/>
    <w:rsid w:val="00F55714"/>
    <w:rPr>
      <w:rFonts w:ascii="Tahoma" w:hAnsi="Tahoma" w:cs="Tahoma"/>
      <w:sz w:val="16"/>
      <w:szCs w:val="16"/>
      <w:lang w:eastAsia="fr-BE"/>
    </w:rPr>
  </w:style>
  <w:style w:type="character" w:styleId="CommentReference">
    <w:name w:val="annotation reference"/>
    <w:basedOn w:val="DefaultParagraphFont"/>
    <w:unhideWhenUsed/>
    <w:rsid w:val="00F55714"/>
    <w:rPr>
      <w:sz w:val="16"/>
      <w:szCs w:val="16"/>
    </w:rPr>
  </w:style>
  <w:style w:type="paragraph" w:styleId="CommentText">
    <w:name w:val="annotation text"/>
    <w:basedOn w:val="Normal"/>
    <w:link w:val="CommentTextChar"/>
    <w:uiPriority w:val="99"/>
    <w:unhideWhenUsed/>
    <w:rsid w:val="00F55714"/>
    <w:pPr>
      <w:widowControl/>
      <w:spacing w:after="200" w:line="240" w:lineRule="auto"/>
    </w:pPr>
    <w:rPr>
      <w:rFonts w:asciiTheme="minorHAnsi" w:eastAsiaTheme="minorHAnsi" w:hAnsiTheme="minorHAnsi" w:cstheme="minorBidi"/>
      <w:sz w:val="20"/>
      <w:lang w:eastAsia="en-US"/>
    </w:rPr>
  </w:style>
  <w:style w:type="character" w:customStyle="1" w:styleId="CommentTextChar">
    <w:name w:val="Comment Text Char"/>
    <w:basedOn w:val="DefaultParagraphFont"/>
    <w:link w:val="CommentText"/>
    <w:uiPriority w:val="99"/>
    <w:rsid w:val="00F55714"/>
    <w:rPr>
      <w:rFonts w:asciiTheme="minorHAnsi" w:eastAsiaTheme="minorHAnsi" w:hAnsiTheme="minorHAnsi" w:cstheme="minorBidi"/>
      <w:lang w:eastAsia="en-US"/>
    </w:rPr>
  </w:style>
  <w:style w:type="paragraph" w:styleId="CommentSubject">
    <w:name w:val="annotation subject"/>
    <w:basedOn w:val="CommentText"/>
    <w:next w:val="CommentText"/>
    <w:link w:val="CommentSubjectChar"/>
    <w:uiPriority w:val="99"/>
    <w:unhideWhenUsed/>
    <w:rsid w:val="00F55714"/>
    <w:rPr>
      <w:b/>
      <w:bCs/>
    </w:rPr>
  </w:style>
  <w:style w:type="character" w:customStyle="1" w:styleId="CommentSubjectChar">
    <w:name w:val="Comment Subject Char"/>
    <w:basedOn w:val="CommentTextChar"/>
    <w:link w:val="CommentSubject"/>
    <w:uiPriority w:val="99"/>
    <w:rsid w:val="00F55714"/>
    <w:rPr>
      <w:rFonts w:asciiTheme="minorHAnsi" w:eastAsiaTheme="minorHAnsi" w:hAnsiTheme="minorHAnsi" w:cstheme="minorBidi"/>
      <w:b/>
      <w:bCs/>
      <w:lang w:eastAsia="en-US"/>
    </w:rPr>
  </w:style>
  <w:style w:type="table" w:styleId="TableGrid">
    <w:name w:val="Table Grid"/>
    <w:basedOn w:val="TableNormal"/>
    <w:uiPriority w:val="39"/>
    <w:rsid w:val="00F5571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rsid w:val="00F55714"/>
    <w:rPr>
      <w:rFonts w:asciiTheme="minorHAnsi" w:eastAsiaTheme="minorHAnsi" w:hAnsiTheme="minorHAnsi" w:cstheme="minorBidi"/>
      <w:sz w:val="22"/>
      <w:szCs w:val="22"/>
      <w:lang w:eastAsia="en-US"/>
    </w:rPr>
  </w:style>
  <w:style w:type="character" w:customStyle="1" w:styleId="FootnoteTextChar">
    <w:name w:val="Footnote Text Char"/>
    <w:aliases w:val="fn Char,footnote text Char,Final Footnote Text Char,Nota de rodapé Char,Final Footnote Text Char Char Char,GM_Fußnotentext Char,Footnote text Char,Schriftart: 9 pt Char,Schriftart: 10 pt Char,Schriftart: 8 pt Char,WB-Fußnotentext Char"/>
    <w:basedOn w:val="DefaultParagraphFont"/>
    <w:link w:val="FootnoteText"/>
    <w:uiPriority w:val="99"/>
    <w:rsid w:val="00F55714"/>
    <w:rPr>
      <w:sz w:val="24"/>
      <w:lang w:eastAsia="fr-BE"/>
    </w:rPr>
  </w:style>
  <w:style w:type="paragraph" w:customStyle="1" w:styleId="Normal1">
    <w:name w:val="Normal1"/>
    <w:rsid w:val="00F55714"/>
    <w:pPr>
      <w:jc w:val="both"/>
    </w:pPr>
    <w:rPr>
      <w:color w:val="000000"/>
      <w:sz w:val="24"/>
      <w:szCs w:val="24"/>
      <w:lang w:val="en-US" w:eastAsia="ja-JP"/>
    </w:rPr>
  </w:style>
  <w:style w:type="paragraph" w:customStyle="1" w:styleId="Text1">
    <w:name w:val="Text 1"/>
    <w:basedOn w:val="Normal"/>
    <w:link w:val="Text1Znak"/>
    <w:rsid w:val="00F55714"/>
    <w:pPr>
      <w:widowControl/>
      <w:spacing w:after="240" w:line="240" w:lineRule="auto"/>
      <w:ind w:left="482"/>
      <w:jc w:val="both"/>
    </w:pPr>
    <w:rPr>
      <w:lang w:eastAsia="en-US"/>
    </w:rPr>
  </w:style>
  <w:style w:type="paragraph" w:customStyle="1" w:styleId="Text2">
    <w:name w:val="Text 2"/>
    <w:basedOn w:val="Normal"/>
    <w:rsid w:val="00F55714"/>
    <w:pPr>
      <w:widowControl/>
      <w:tabs>
        <w:tab w:val="left" w:pos="2160"/>
      </w:tabs>
      <w:spacing w:after="240" w:line="240" w:lineRule="auto"/>
      <w:ind w:left="1077"/>
      <w:jc w:val="both"/>
    </w:pPr>
    <w:rPr>
      <w:lang w:eastAsia="en-US"/>
    </w:rPr>
  </w:style>
  <w:style w:type="paragraph" w:customStyle="1" w:styleId="Text3">
    <w:name w:val="Text 3"/>
    <w:basedOn w:val="Normal"/>
    <w:rsid w:val="00F55714"/>
    <w:pPr>
      <w:widowControl/>
      <w:tabs>
        <w:tab w:val="left" w:pos="2302"/>
      </w:tabs>
      <w:spacing w:after="240" w:line="240" w:lineRule="auto"/>
      <w:ind w:left="1916"/>
      <w:jc w:val="both"/>
    </w:pPr>
    <w:rPr>
      <w:lang w:eastAsia="en-US"/>
    </w:rPr>
  </w:style>
  <w:style w:type="paragraph" w:customStyle="1" w:styleId="Text4">
    <w:name w:val="Text 4"/>
    <w:basedOn w:val="Normal"/>
    <w:rsid w:val="00F55714"/>
    <w:pPr>
      <w:widowControl/>
      <w:spacing w:after="240" w:line="240" w:lineRule="auto"/>
      <w:ind w:left="2880"/>
      <w:jc w:val="both"/>
    </w:pPr>
    <w:rPr>
      <w:lang w:eastAsia="en-US"/>
    </w:rPr>
  </w:style>
  <w:style w:type="paragraph" w:customStyle="1" w:styleId="Address">
    <w:name w:val="Address"/>
    <w:basedOn w:val="Normal"/>
    <w:rsid w:val="00F55714"/>
    <w:pPr>
      <w:widowControl/>
      <w:spacing w:line="240" w:lineRule="auto"/>
    </w:pPr>
    <w:rPr>
      <w:lang w:eastAsia="en-US"/>
    </w:rPr>
  </w:style>
  <w:style w:type="paragraph" w:customStyle="1" w:styleId="AddressTL">
    <w:name w:val="AddressTL"/>
    <w:basedOn w:val="Normal"/>
    <w:next w:val="Normal"/>
    <w:rsid w:val="00F55714"/>
    <w:pPr>
      <w:widowControl/>
      <w:spacing w:after="720" w:line="240" w:lineRule="auto"/>
    </w:pPr>
    <w:rPr>
      <w:lang w:eastAsia="en-US"/>
    </w:rPr>
  </w:style>
  <w:style w:type="paragraph" w:customStyle="1" w:styleId="AddressTR">
    <w:name w:val="AddressTR"/>
    <w:basedOn w:val="Normal"/>
    <w:next w:val="Normal"/>
    <w:rsid w:val="00F55714"/>
    <w:pPr>
      <w:widowControl/>
      <w:spacing w:after="720" w:line="240" w:lineRule="auto"/>
      <w:ind w:left="5103"/>
    </w:pPr>
    <w:rPr>
      <w:lang w:eastAsia="en-US"/>
    </w:rPr>
  </w:style>
  <w:style w:type="paragraph" w:styleId="BlockText">
    <w:name w:val="Block Text"/>
    <w:basedOn w:val="Normal"/>
    <w:rsid w:val="00F55714"/>
    <w:pPr>
      <w:widowControl/>
      <w:spacing w:after="120" w:line="240" w:lineRule="auto"/>
      <w:ind w:left="1440" w:right="1440"/>
      <w:jc w:val="both"/>
    </w:pPr>
    <w:rPr>
      <w:lang w:eastAsia="en-US"/>
    </w:rPr>
  </w:style>
  <w:style w:type="paragraph" w:styleId="BodyText">
    <w:name w:val="Body Text"/>
    <w:basedOn w:val="Normal"/>
    <w:link w:val="BodyTextChar"/>
    <w:uiPriority w:val="99"/>
    <w:rsid w:val="00F55714"/>
    <w:pPr>
      <w:widowControl/>
      <w:spacing w:after="120" w:line="240" w:lineRule="auto"/>
      <w:jc w:val="both"/>
    </w:pPr>
    <w:rPr>
      <w:lang w:eastAsia="en-US"/>
    </w:rPr>
  </w:style>
  <w:style w:type="character" w:customStyle="1" w:styleId="BodyTextChar">
    <w:name w:val="Body Text Char"/>
    <w:basedOn w:val="DefaultParagraphFont"/>
    <w:link w:val="BodyText"/>
    <w:uiPriority w:val="99"/>
    <w:rsid w:val="00F55714"/>
    <w:rPr>
      <w:sz w:val="24"/>
      <w:lang w:eastAsia="en-US"/>
    </w:rPr>
  </w:style>
  <w:style w:type="paragraph" w:styleId="BodyText2">
    <w:name w:val="Body Text 2"/>
    <w:basedOn w:val="Normal"/>
    <w:link w:val="BodyText2Char"/>
    <w:uiPriority w:val="99"/>
    <w:rsid w:val="00F55714"/>
    <w:pPr>
      <w:widowControl/>
      <w:spacing w:after="120" w:line="480" w:lineRule="auto"/>
      <w:jc w:val="both"/>
    </w:pPr>
    <w:rPr>
      <w:lang w:eastAsia="en-US"/>
    </w:rPr>
  </w:style>
  <w:style w:type="character" w:customStyle="1" w:styleId="BodyText2Char">
    <w:name w:val="Body Text 2 Char"/>
    <w:basedOn w:val="DefaultParagraphFont"/>
    <w:link w:val="BodyText2"/>
    <w:uiPriority w:val="99"/>
    <w:rsid w:val="00F55714"/>
    <w:rPr>
      <w:sz w:val="24"/>
      <w:lang w:eastAsia="en-US"/>
    </w:rPr>
  </w:style>
  <w:style w:type="paragraph" w:styleId="BodyText3">
    <w:name w:val="Body Text 3"/>
    <w:basedOn w:val="Normal"/>
    <w:link w:val="BodyText3Char"/>
    <w:rsid w:val="00F55714"/>
    <w:pPr>
      <w:widowControl/>
      <w:spacing w:after="120" w:line="240" w:lineRule="auto"/>
      <w:jc w:val="both"/>
    </w:pPr>
    <w:rPr>
      <w:sz w:val="16"/>
      <w:lang w:eastAsia="en-US"/>
    </w:rPr>
  </w:style>
  <w:style w:type="character" w:customStyle="1" w:styleId="BodyText3Char">
    <w:name w:val="Body Text 3 Char"/>
    <w:basedOn w:val="DefaultParagraphFont"/>
    <w:link w:val="BodyText3"/>
    <w:rsid w:val="00F55714"/>
    <w:rPr>
      <w:sz w:val="16"/>
      <w:lang w:eastAsia="en-US"/>
    </w:rPr>
  </w:style>
  <w:style w:type="paragraph" w:styleId="BodyTextFirstIndent">
    <w:name w:val="Body Text First Indent"/>
    <w:basedOn w:val="BodyText"/>
    <w:link w:val="BodyTextFirstIndentChar"/>
    <w:rsid w:val="00F55714"/>
    <w:pPr>
      <w:ind w:firstLine="210"/>
    </w:pPr>
  </w:style>
  <w:style w:type="character" w:customStyle="1" w:styleId="BodyTextFirstIndentChar">
    <w:name w:val="Body Text First Indent Char"/>
    <w:basedOn w:val="BodyTextChar"/>
    <w:link w:val="BodyTextFirstIndent"/>
    <w:rsid w:val="00F55714"/>
    <w:rPr>
      <w:sz w:val="24"/>
      <w:lang w:eastAsia="en-US"/>
    </w:rPr>
  </w:style>
  <w:style w:type="paragraph" w:styleId="BodyTextIndent">
    <w:name w:val="Body Text Indent"/>
    <w:basedOn w:val="Normal"/>
    <w:link w:val="BodyTextIndentChar"/>
    <w:rsid w:val="00F55714"/>
    <w:pPr>
      <w:widowControl/>
      <w:spacing w:after="120" w:line="240" w:lineRule="auto"/>
      <w:ind w:left="283"/>
      <w:jc w:val="both"/>
    </w:pPr>
    <w:rPr>
      <w:lang w:eastAsia="en-US"/>
    </w:rPr>
  </w:style>
  <w:style w:type="character" w:customStyle="1" w:styleId="BodyTextIndentChar">
    <w:name w:val="Body Text Indent Char"/>
    <w:basedOn w:val="DefaultParagraphFont"/>
    <w:link w:val="BodyTextIndent"/>
    <w:rsid w:val="00F55714"/>
    <w:rPr>
      <w:sz w:val="24"/>
      <w:lang w:eastAsia="en-US"/>
    </w:rPr>
  </w:style>
  <w:style w:type="paragraph" w:styleId="BodyTextFirstIndent2">
    <w:name w:val="Body Text First Indent 2"/>
    <w:basedOn w:val="BodyTextIndent"/>
    <w:link w:val="BodyTextFirstIndent2Char"/>
    <w:rsid w:val="00F55714"/>
    <w:pPr>
      <w:ind w:firstLine="210"/>
    </w:pPr>
  </w:style>
  <w:style w:type="character" w:customStyle="1" w:styleId="BodyTextFirstIndent2Char">
    <w:name w:val="Body Text First Indent 2 Char"/>
    <w:basedOn w:val="BodyTextIndentChar"/>
    <w:link w:val="BodyTextFirstIndent2"/>
    <w:rsid w:val="00F55714"/>
    <w:rPr>
      <w:sz w:val="24"/>
      <w:lang w:eastAsia="en-US"/>
    </w:rPr>
  </w:style>
  <w:style w:type="paragraph" w:styleId="BodyTextIndent2">
    <w:name w:val="Body Text Indent 2"/>
    <w:basedOn w:val="Normal"/>
    <w:link w:val="BodyTextIndent2Char"/>
    <w:uiPriority w:val="99"/>
    <w:rsid w:val="00F55714"/>
    <w:pPr>
      <w:widowControl/>
      <w:spacing w:after="120" w:line="480" w:lineRule="auto"/>
      <w:ind w:left="283"/>
      <w:jc w:val="both"/>
    </w:pPr>
    <w:rPr>
      <w:lang w:eastAsia="en-US"/>
    </w:rPr>
  </w:style>
  <w:style w:type="character" w:customStyle="1" w:styleId="BodyTextIndent2Char">
    <w:name w:val="Body Text Indent 2 Char"/>
    <w:basedOn w:val="DefaultParagraphFont"/>
    <w:link w:val="BodyTextIndent2"/>
    <w:uiPriority w:val="99"/>
    <w:rsid w:val="00F55714"/>
    <w:rPr>
      <w:sz w:val="24"/>
      <w:lang w:eastAsia="en-US"/>
    </w:rPr>
  </w:style>
  <w:style w:type="paragraph" w:styleId="BodyTextIndent3">
    <w:name w:val="Body Text Indent 3"/>
    <w:basedOn w:val="Normal"/>
    <w:link w:val="BodyTextIndent3Char"/>
    <w:rsid w:val="00F55714"/>
    <w:pPr>
      <w:widowControl/>
      <w:spacing w:after="120" w:line="240" w:lineRule="auto"/>
      <w:ind w:left="283"/>
      <w:jc w:val="both"/>
    </w:pPr>
    <w:rPr>
      <w:sz w:val="16"/>
      <w:lang w:eastAsia="en-US"/>
    </w:rPr>
  </w:style>
  <w:style w:type="character" w:customStyle="1" w:styleId="BodyTextIndent3Char">
    <w:name w:val="Body Text Indent 3 Char"/>
    <w:basedOn w:val="DefaultParagraphFont"/>
    <w:link w:val="BodyTextIndent3"/>
    <w:rsid w:val="00F55714"/>
    <w:rPr>
      <w:sz w:val="16"/>
      <w:lang w:eastAsia="en-US"/>
    </w:rPr>
  </w:style>
  <w:style w:type="paragraph" w:styleId="Caption">
    <w:name w:val="caption"/>
    <w:basedOn w:val="Normal"/>
    <w:next w:val="Normal"/>
    <w:uiPriority w:val="35"/>
    <w:qFormat/>
    <w:rsid w:val="00F55714"/>
    <w:pPr>
      <w:widowControl/>
      <w:spacing w:before="120" w:after="120" w:line="240" w:lineRule="auto"/>
      <w:jc w:val="both"/>
    </w:pPr>
    <w:rPr>
      <w:b/>
      <w:lang w:eastAsia="en-US"/>
    </w:rPr>
  </w:style>
  <w:style w:type="paragraph" w:styleId="Closing">
    <w:name w:val="Closing"/>
    <w:basedOn w:val="Normal"/>
    <w:next w:val="Signature"/>
    <w:link w:val="ClosingChar"/>
    <w:rsid w:val="00F55714"/>
    <w:pPr>
      <w:widowControl/>
      <w:tabs>
        <w:tab w:val="left" w:pos="5103"/>
      </w:tabs>
      <w:spacing w:before="240" w:after="240" w:line="240" w:lineRule="auto"/>
      <w:ind w:left="5103"/>
    </w:pPr>
    <w:rPr>
      <w:lang w:eastAsia="en-US"/>
    </w:rPr>
  </w:style>
  <w:style w:type="character" w:customStyle="1" w:styleId="ClosingChar">
    <w:name w:val="Closing Char"/>
    <w:basedOn w:val="DefaultParagraphFont"/>
    <w:link w:val="Closing"/>
    <w:rsid w:val="00F55714"/>
    <w:rPr>
      <w:sz w:val="24"/>
      <w:lang w:eastAsia="en-US"/>
    </w:rPr>
  </w:style>
  <w:style w:type="paragraph" w:styleId="Signature">
    <w:name w:val="Signature"/>
    <w:basedOn w:val="Normal"/>
    <w:next w:val="Contact"/>
    <w:link w:val="SignatureChar"/>
    <w:rsid w:val="00F55714"/>
    <w:pPr>
      <w:widowControl/>
      <w:tabs>
        <w:tab w:val="left" w:pos="5103"/>
      </w:tabs>
      <w:spacing w:before="1200" w:line="240" w:lineRule="auto"/>
      <w:ind w:left="5103"/>
      <w:jc w:val="center"/>
    </w:pPr>
    <w:rPr>
      <w:lang w:eastAsia="en-US"/>
    </w:rPr>
  </w:style>
  <w:style w:type="character" w:customStyle="1" w:styleId="SignatureChar">
    <w:name w:val="Signature Char"/>
    <w:basedOn w:val="DefaultParagraphFont"/>
    <w:link w:val="Signature"/>
    <w:rsid w:val="00F55714"/>
    <w:rPr>
      <w:sz w:val="24"/>
      <w:lang w:eastAsia="en-US"/>
    </w:rPr>
  </w:style>
  <w:style w:type="paragraph" w:customStyle="1" w:styleId="Enclosures">
    <w:name w:val="Enclosures"/>
    <w:basedOn w:val="Normal"/>
    <w:next w:val="Participants"/>
    <w:rsid w:val="00F55714"/>
    <w:pPr>
      <w:keepNext/>
      <w:keepLines/>
      <w:widowControl/>
      <w:tabs>
        <w:tab w:val="left" w:pos="5670"/>
      </w:tabs>
      <w:spacing w:before="480" w:line="240" w:lineRule="auto"/>
      <w:ind w:left="1985" w:hanging="1985"/>
    </w:pPr>
    <w:rPr>
      <w:lang w:eastAsia="en-US"/>
    </w:rPr>
  </w:style>
  <w:style w:type="paragraph" w:customStyle="1" w:styleId="Participants">
    <w:name w:val="Participants"/>
    <w:basedOn w:val="Normal"/>
    <w:next w:val="Copies"/>
    <w:rsid w:val="00F55714"/>
    <w:pPr>
      <w:widowControl/>
      <w:tabs>
        <w:tab w:val="left" w:pos="2552"/>
        <w:tab w:val="left" w:pos="2835"/>
        <w:tab w:val="left" w:pos="5670"/>
        <w:tab w:val="left" w:pos="6379"/>
        <w:tab w:val="left" w:pos="6804"/>
      </w:tabs>
      <w:spacing w:before="480" w:line="240" w:lineRule="auto"/>
      <w:ind w:left="1985" w:hanging="1985"/>
    </w:pPr>
    <w:rPr>
      <w:lang w:eastAsia="en-US"/>
    </w:rPr>
  </w:style>
  <w:style w:type="paragraph" w:customStyle="1" w:styleId="Copies">
    <w:name w:val="Copies"/>
    <w:basedOn w:val="Normal"/>
    <w:next w:val="Normal"/>
    <w:rsid w:val="00F55714"/>
    <w:pPr>
      <w:widowControl/>
      <w:tabs>
        <w:tab w:val="left" w:pos="2552"/>
        <w:tab w:val="left" w:pos="2835"/>
        <w:tab w:val="left" w:pos="5670"/>
        <w:tab w:val="left" w:pos="6379"/>
        <w:tab w:val="left" w:pos="6804"/>
      </w:tabs>
      <w:spacing w:before="480" w:line="240" w:lineRule="auto"/>
      <w:ind w:left="1985" w:hanging="1985"/>
    </w:pPr>
    <w:rPr>
      <w:lang w:eastAsia="en-US"/>
    </w:rPr>
  </w:style>
  <w:style w:type="paragraph" w:styleId="Date">
    <w:name w:val="Date"/>
    <w:basedOn w:val="Normal"/>
    <w:next w:val="References"/>
    <w:link w:val="DateChar"/>
    <w:rsid w:val="00F55714"/>
    <w:pPr>
      <w:widowControl/>
      <w:spacing w:line="240" w:lineRule="auto"/>
      <w:ind w:left="5103" w:right="-567"/>
    </w:pPr>
    <w:rPr>
      <w:lang w:eastAsia="en-US"/>
    </w:rPr>
  </w:style>
  <w:style w:type="character" w:customStyle="1" w:styleId="DateChar">
    <w:name w:val="Date Char"/>
    <w:basedOn w:val="DefaultParagraphFont"/>
    <w:link w:val="Date"/>
    <w:rsid w:val="00F55714"/>
    <w:rPr>
      <w:sz w:val="24"/>
      <w:lang w:eastAsia="en-US"/>
    </w:rPr>
  </w:style>
  <w:style w:type="paragraph" w:customStyle="1" w:styleId="References">
    <w:name w:val="References"/>
    <w:basedOn w:val="Normal"/>
    <w:next w:val="AddressTR"/>
    <w:rsid w:val="00F55714"/>
    <w:pPr>
      <w:widowControl/>
      <w:spacing w:after="240" w:line="240" w:lineRule="auto"/>
      <w:ind w:left="5103"/>
    </w:pPr>
    <w:rPr>
      <w:sz w:val="20"/>
      <w:lang w:eastAsia="en-US"/>
    </w:rPr>
  </w:style>
  <w:style w:type="paragraph" w:styleId="DocumentMap">
    <w:name w:val="Document Map"/>
    <w:basedOn w:val="Normal"/>
    <w:link w:val="DocumentMapChar"/>
    <w:rsid w:val="00F55714"/>
    <w:pPr>
      <w:widowControl/>
      <w:shd w:val="clear" w:color="auto" w:fill="000080"/>
      <w:spacing w:after="240" w:line="240" w:lineRule="auto"/>
      <w:jc w:val="both"/>
    </w:pPr>
    <w:rPr>
      <w:rFonts w:ascii="Tahoma" w:hAnsi="Tahoma"/>
      <w:lang w:eastAsia="en-US"/>
    </w:rPr>
  </w:style>
  <w:style w:type="character" w:customStyle="1" w:styleId="DocumentMapChar">
    <w:name w:val="Document Map Char"/>
    <w:basedOn w:val="DefaultParagraphFont"/>
    <w:link w:val="DocumentMap"/>
    <w:rsid w:val="00F55714"/>
    <w:rPr>
      <w:rFonts w:ascii="Tahoma" w:hAnsi="Tahoma"/>
      <w:sz w:val="24"/>
      <w:shd w:val="clear" w:color="auto" w:fill="000080"/>
      <w:lang w:eastAsia="en-US"/>
    </w:rPr>
  </w:style>
  <w:style w:type="paragraph" w:customStyle="1" w:styleId="DoubSign">
    <w:name w:val="DoubSign"/>
    <w:basedOn w:val="Normal"/>
    <w:next w:val="Contact"/>
    <w:rsid w:val="00F55714"/>
    <w:pPr>
      <w:widowControl/>
      <w:tabs>
        <w:tab w:val="left" w:pos="5103"/>
      </w:tabs>
      <w:spacing w:before="1200" w:line="240" w:lineRule="auto"/>
    </w:pPr>
    <w:rPr>
      <w:lang w:eastAsia="en-US"/>
    </w:rPr>
  </w:style>
  <w:style w:type="character" w:customStyle="1" w:styleId="EndnoteTextChar">
    <w:name w:val="Endnote Text Char"/>
    <w:basedOn w:val="DefaultParagraphFont"/>
    <w:link w:val="EndnoteText"/>
    <w:uiPriority w:val="99"/>
    <w:rsid w:val="00F55714"/>
    <w:rPr>
      <w:sz w:val="24"/>
      <w:lang w:eastAsia="fr-BE"/>
    </w:rPr>
  </w:style>
  <w:style w:type="paragraph" w:styleId="EnvelopeAddress">
    <w:name w:val="envelope address"/>
    <w:basedOn w:val="Normal"/>
    <w:rsid w:val="00F55714"/>
    <w:pPr>
      <w:framePr w:w="7920" w:h="1980" w:hRule="exact" w:hSpace="180" w:wrap="auto" w:hAnchor="page" w:xAlign="center" w:yAlign="bottom"/>
      <w:widowControl/>
      <w:spacing w:line="240" w:lineRule="auto"/>
      <w:jc w:val="both"/>
    </w:pPr>
    <w:rPr>
      <w:lang w:eastAsia="en-US"/>
    </w:rPr>
  </w:style>
  <w:style w:type="paragraph" w:styleId="EnvelopeReturn">
    <w:name w:val="envelope return"/>
    <w:basedOn w:val="Normal"/>
    <w:rsid w:val="00F55714"/>
    <w:pPr>
      <w:widowControl/>
      <w:spacing w:line="240" w:lineRule="auto"/>
      <w:jc w:val="both"/>
    </w:pPr>
    <w:rPr>
      <w:sz w:val="20"/>
      <w:lang w:eastAsia="en-US"/>
    </w:rPr>
  </w:style>
  <w:style w:type="paragraph" w:styleId="Index1">
    <w:name w:val="index 1"/>
    <w:basedOn w:val="Normal"/>
    <w:next w:val="Normal"/>
    <w:autoRedefine/>
    <w:rsid w:val="00F55714"/>
    <w:pPr>
      <w:widowControl/>
      <w:spacing w:after="240" w:line="240" w:lineRule="auto"/>
      <w:ind w:left="240" w:hanging="240"/>
      <w:jc w:val="both"/>
    </w:pPr>
    <w:rPr>
      <w:lang w:eastAsia="en-US"/>
    </w:rPr>
  </w:style>
  <w:style w:type="paragraph" w:styleId="Index2">
    <w:name w:val="index 2"/>
    <w:basedOn w:val="Normal"/>
    <w:next w:val="Normal"/>
    <w:autoRedefine/>
    <w:rsid w:val="00F55714"/>
    <w:pPr>
      <w:widowControl/>
      <w:spacing w:after="240" w:line="240" w:lineRule="auto"/>
      <w:ind w:left="480" w:hanging="240"/>
      <w:jc w:val="both"/>
    </w:pPr>
    <w:rPr>
      <w:lang w:eastAsia="en-US"/>
    </w:rPr>
  </w:style>
  <w:style w:type="paragraph" w:styleId="Index3">
    <w:name w:val="index 3"/>
    <w:basedOn w:val="Normal"/>
    <w:next w:val="Normal"/>
    <w:autoRedefine/>
    <w:rsid w:val="00F55714"/>
    <w:pPr>
      <w:widowControl/>
      <w:spacing w:after="240" w:line="240" w:lineRule="auto"/>
      <w:ind w:left="720" w:hanging="240"/>
      <w:jc w:val="both"/>
    </w:pPr>
    <w:rPr>
      <w:lang w:eastAsia="en-US"/>
    </w:rPr>
  </w:style>
  <w:style w:type="paragraph" w:styleId="Index4">
    <w:name w:val="index 4"/>
    <w:basedOn w:val="Normal"/>
    <w:next w:val="Normal"/>
    <w:autoRedefine/>
    <w:rsid w:val="00F55714"/>
    <w:pPr>
      <w:widowControl/>
      <w:spacing w:after="240" w:line="240" w:lineRule="auto"/>
      <w:ind w:left="960" w:hanging="240"/>
      <w:jc w:val="both"/>
    </w:pPr>
    <w:rPr>
      <w:lang w:eastAsia="en-US"/>
    </w:rPr>
  </w:style>
  <w:style w:type="paragraph" w:styleId="Index5">
    <w:name w:val="index 5"/>
    <w:basedOn w:val="Normal"/>
    <w:next w:val="Normal"/>
    <w:autoRedefine/>
    <w:rsid w:val="00F55714"/>
    <w:pPr>
      <w:widowControl/>
      <w:spacing w:after="240" w:line="240" w:lineRule="auto"/>
      <w:ind w:left="1200" w:hanging="240"/>
      <w:jc w:val="both"/>
    </w:pPr>
    <w:rPr>
      <w:lang w:eastAsia="en-US"/>
    </w:rPr>
  </w:style>
  <w:style w:type="paragraph" w:styleId="Index6">
    <w:name w:val="index 6"/>
    <w:basedOn w:val="Normal"/>
    <w:next w:val="Normal"/>
    <w:autoRedefine/>
    <w:rsid w:val="00F55714"/>
    <w:pPr>
      <w:widowControl/>
      <w:spacing w:after="240" w:line="240" w:lineRule="auto"/>
      <w:ind w:left="1440" w:hanging="240"/>
      <w:jc w:val="both"/>
    </w:pPr>
    <w:rPr>
      <w:lang w:eastAsia="en-US"/>
    </w:rPr>
  </w:style>
  <w:style w:type="paragraph" w:styleId="Index7">
    <w:name w:val="index 7"/>
    <w:basedOn w:val="Normal"/>
    <w:next w:val="Normal"/>
    <w:autoRedefine/>
    <w:rsid w:val="00F55714"/>
    <w:pPr>
      <w:widowControl/>
      <w:spacing w:after="240" w:line="240" w:lineRule="auto"/>
      <w:ind w:left="1680" w:hanging="240"/>
      <w:jc w:val="both"/>
    </w:pPr>
    <w:rPr>
      <w:lang w:eastAsia="en-US"/>
    </w:rPr>
  </w:style>
  <w:style w:type="paragraph" w:styleId="Index8">
    <w:name w:val="index 8"/>
    <w:basedOn w:val="Normal"/>
    <w:next w:val="Normal"/>
    <w:autoRedefine/>
    <w:rsid w:val="00F55714"/>
    <w:pPr>
      <w:widowControl/>
      <w:spacing w:after="240" w:line="240" w:lineRule="auto"/>
      <w:ind w:left="1920" w:hanging="240"/>
      <w:jc w:val="both"/>
    </w:pPr>
    <w:rPr>
      <w:lang w:eastAsia="en-US"/>
    </w:rPr>
  </w:style>
  <w:style w:type="paragraph" w:styleId="Index9">
    <w:name w:val="index 9"/>
    <w:basedOn w:val="Normal"/>
    <w:next w:val="Normal"/>
    <w:autoRedefine/>
    <w:rsid w:val="00F55714"/>
    <w:pPr>
      <w:widowControl/>
      <w:spacing w:after="240" w:line="240" w:lineRule="auto"/>
      <w:ind w:left="2160" w:hanging="240"/>
      <w:jc w:val="both"/>
    </w:pPr>
    <w:rPr>
      <w:lang w:eastAsia="en-US"/>
    </w:rPr>
  </w:style>
  <w:style w:type="paragraph" w:styleId="IndexHeading">
    <w:name w:val="index heading"/>
    <w:basedOn w:val="Normal"/>
    <w:next w:val="Index1"/>
    <w:rsid w:val="00F55714"/>
    <w:pPr>
      <w:widowControl/>
      <w:spacing w:after="240" w:line="240" w:lineRule="auto"/>
      <w:jc w:val="both"/>
    </w:pPr>
    <w:rPr>
      <w:rFonts w:ascii="Arial" w:hAnsi="Arial"/>
      <w:b/>
      <w:lang w:eastAsia="en-US"/>
    </w:rPr>
  </w:style>
  <w:style w:type="paragraph" w:styleId="List">
    <w:name w:val="List"/>
    <w:basedOn w:val="Normal"/>
    <w:rsid w:val="00F55714"/>
    <w:pPr>
      <w:widowControl/>
      <w:spacing w:after="240" w:line="240" w:lineRule="auto"/>
      <w:ind w:left="283" w:hanging="283"/>
      <w:jc w:val="both"/>
    </w:pPr>
    <w:rPr>
      <w:lang w:eastAsia="en-US"/>
    </w:rPr>
  </w:style>
  <w:style w:type="paragraph" w:styleId="List2">
    <w:name w:val="List 2"/>
    <w:basedOn w:val="Normal"/>
    <w:rsid w:val="00F55714"/>
    <w:pPr>
      <w:widowControl/>
      <w:spacing w:after="240" w:line="240" w:lineRule="auto"/>
      <w:ind w:left="566" w:hanging="283"/>
      <w:jc w:val="both"/>
    </w:pPr>
    <w:rPr>
      <w:lang w:eastAsia="en-US"/>
    </w:rPr>
  </w:style>
  <w:style w:type="paragraph" w:styleId="List3">
    <w:name w:val="List 3"/>
    <w:basedOn w:val="Normal"/>
    <w:rsid w:val="00F55714"/>
    <w:pPr>
      <w:widowControl/>
      <w:spacing w:after="240" w:line="240" w:lineRule="auto"/>
      <w:ind w:left="849" w:hanging="283"/>
      <w:jc w:val="both"/>
    </w:pPr>
    <w:rPr>
      <w:lang w:eastAsia="en-US"/>
    </w:rPr>
  </w:style>
  <w:style w:type="paragraph" w:styleId="List4">
    <w:name w:val="List 4"/>
    <w:basedOn w:val="Normal"/>
    <w:rsid w:val="00F55714"/>
    <w:pPr>
      <w:widowControl/>
      <w:spacing w:after="240" w:line="240" w:lineRule="auto"/>
      <w:ind w:left="1132" w:hanging="283"/>
      <w:jc w:val="both"/>
    </w:pPr>
    <w:rPr>
      <w:lang w:eastAsia="en-US"/>
    </w:rPr>
  </w:style>
  <w:style w:type="paragraph" w:styleId="List5">
    <w:name w:val="List 5"/>
    <w:basedOn w:val="Normal"/>
    <w:rsid w:val="00F55714"/>
    <w:pPr>
      <w:widowControl/>
      <w:spacing w:after="240" w:line="240" w:lineRule="auto"/>
      <w:ind w:left="1415" w:hanging="283"/>
      <w:jc w:val="both"/>
    </w:pPr>
    <w:rPr>
      <w:lang w:eastAsia="en-US"/>
    </w:rPr>
  </w:style>
  <w:style w:type="paragraph" w:styleId="ListBullet">
    <w:name w:val="List Bullet"/>
    <w:basedOn w:val="Normal"/>
    <w:link w:val="ListBulletChar"/>
    <w:uiPriority w:val="99"/>
    <w:rsid w:val="00F55714"/>
    <w:pPr>
      <w:widowControl/>
      <w:numPr>
        <w:numId w:val="14"/>
      </w:numPr>
      <w:tabs>
        <w:tab w:val="clear" w:pos="283"/>
      </w:tabs>
      <w:spacing w:after="240" w:line="240" w:lineRule="auto"/>
      <w:ind w:left="0" w:firstLine="0"/>
      <w:jc w:val="both"/>
    </w:pPr>
    <w:rPr>
      <w:lang w:eastAsia="en-US"/>
    </w:rPr>
  </w:style>
  <w:style w:type="paragraph" w:styleId="ListBullet2">
    <w:name w:val="List Bullet 2"/>
    <w:basedOn w:val="Text2"/>
    <w:uiPriority w:val="99"/>
    <w:rsid w:val="00F55714"/>
    <w:pPr>
      <w:numPr>
        <w:numId w:val="16"/>
      </w:numPr>
      <w:tabs>
        <w:tab w:val="clear" w:pos="1360"/>
        <w:tab w:val="clear" w:pos="2160"/>
      </w:tabs>
      <w:ind w:left="0" w:firstLine="0"/>
    </w:pPr>
  </w:style>
  <w:style w:type="paragraph" w:styleId="ListBullet3">
    <w:name w:val="List Bullet 3"/>
    <w:basedOn w:val="Text3"/>
    <w:rsid w:val="00F55714"/>
    <w:pPr>
      <w:numPr>
        <w:numId w:val="17"/>
      </w:numPr>
      <w:tabs>
        <w:tab w:val="clear" w:pos="2199"/>
        <w:tab w:val="clear" w:pos="2302"/>
      </w:tabs>
      <w:ind w:left="0" w:firstLine="0"/>
    </w:pPr>
  </w:style>
  <w:style w:type="paragraph" w:styleId="ListBullet4">
    <w:name w:val="List Bullet 4"/>
    <w:basedOn w:val="Text4"/>
    <w:rsid w:val="00F55714"/>
    <w:pPr>
      <w:numPr>
        <w:numId w:val="18"/>
      </w:numPr>
      <w:tabs>
        <w:tab w:val="clear" w:pos="3163"/>
      </w:tabs>
      <w:ind w:left="0" w:firstLine="0"/>
    </w:pPr>
  </w:style>
  <w:style w:type="paragraph" w:styleId="ListBullet5">
    <w:name w:val="List Bullet 5"/>
    <w:basedOn w:val="Normal"/>
    <w:autoRedefine/>
    <w:rsid w:val="00F55714"/>
    <w:pPr>
      <w:widowControl/>
      <w:numPr>
        <w:numId w:val="12"/>
      </w:numPr>
      <w:tabs>
        <w:tab w:val="clear" w:pos="1492"/>
      </w:tabs>
      <w:spacing w:after="240" w:line="240" w:lineRule="auto"/>
      <w:ind w:left="0" w:firstLine="0"/>
      <w:jc w:val="both"/>
    </w:pPr>
    <w:rPr>
      <w:lang w:eastAsia="en-US"/>
    </w:rPr>
  </w:style>
  <w:style w:type="paragraph" w:styleId="ListContinue">
    <w:name w:val="List Continue"/>
    <w:basedOn w:val="Normal"/>
    <w:rsid w:val="00F55714"/>
    <w:pPr>
      <w:widowControl/>
      <w:spacing w:after="120" w:line="240" w:lineRule="auto"/>
      <w:ind w:left="283"/>
      <w:jc w:val="both"/>
    </w:pPr>
    <w:rPr>
      <w:lang w:eastAsia="en-US"/>
    </w:rPr>
  </w:style>
  <w:style w:type="paragraph" w:styleId="ListContinue2">
    <w:name w:val="List Continue 2"/>
    <w:basedOn w:val="Normal"/>
    <w:rsid w:val="00F55714"/>
    <w:pPr>
      <w:widowControl/>
      <w:spacing w:after="120" w:line="240" w:lineRule="auto"/>
      <w:ind w:left="566"/>
      <w:jc w:val="both"/>
    </w:pPr>
    <w:rPr>
      <w:lang w:eastAsia="en-US"/>
    </w:rPr>
  </w:style>
  <w:style w:type="paragraph" w:styleId="ListContinue3">
    <w:name w:val="List Continue 3"/>
    <w:basedOn w:val="Normal"/>
    <w:rsid w:val="00F55714"/>
    <w:pPr>
      <w:widowControl/>
      <w:spacing w:after="120" w:line="240" w:lineRule="auto"/>
      <w:ind w:left="849"/>
      <w:jc w:val="both"/>
    </w:pPr>
    <w:rPr>
      <w:lang w:eastAsia="en-US"/>
    </w:rPr>
  </w:style>
  <w:style w:type="paragraph" w:styleId="ListContinue4">
    <w:name w:val="List Continue 4"/>
    <w:basedOn w:val="Normal"/>
    <w:rsid w:val="00F55714"/>
    <w:pPr>
      <w:widowControl/>
      <w:spacing w:after="120" w:line="240" w:lineRule="auto"/>
      <w:ind w:left="1132"/>
      <w:jc w:val="both"/>
    </w:pPr>
    <w:rPr>
      <w:lang w:eastAsia="en-US"/>
    </w:rPr>
  </w:style>
  <w:style w:type="paragraph" w:styleId="ListContinue5">
    <w:name w:val="List Continue 5"/>
    <w:basedOn w:val="Normal"/>
    <w:rsid w:val="00F55714"/>
    <w:pPr>
      <w:widowControl/>
      <w:spacing w:after="120" w:line="240" w:lineRule="auto"/>
      <w:ind w:left="1415"/>
      <w:jc w:val="both"/>
    </w:pPr>
    <w:rPr>
      <w:lang w:eastAsia="en-US"/>
    </w:rPr>
  </w:style>
  <w:style w:type="paragraph" w:styleId="ListNumber">
    <w:name w:val="List Number"/>
    <w:basedOn w:val="Normal"/>
    <w:rsid w:val="00F55714"/>
    <w:pPr>
      <w:widowControl/>
      <w:numPr>
        <w:numId w:val="24"/>
      </w:numPr>
      <w:tabs>
        <w:tab w:val="clear" w:pos="709"/>
      </w:tabs>
      <w:spacing w:after="240" w:line="240" w:lineRule="auto"/>
      <w:ind w:left="0" w:firstLine="0"/>
      <w:jc w:val="both"/>
    </w:pPr>
    <w:rPr>
      <w:lang w:eastAsia="en-US"/>
    </w:rPr>
  </w:style>
  <w:style w:type="paragraph" w:styleId="ListNumber2">
    <w:name w:val="List Number 2"/>
    <w:basedOn w:val="Text2"/>
    <w:rsid w:val="00F55714"/>
    <w:pPr>
      <w:numPr>
        <w:numId w:val="26"/>
      </w:numPr>
      <w:tabs>
        <w:tab w:val="clear" w:pos="1786"/>
        <w:tab w:val="clear" w:pos="2160"/>
      </w:tabs>
      <w:ind w:left="0" w:firstLine="0"/>
    </w:pPr>
  </w:style>
  <w:style w:type="paragraph" w:styleId="ListNumber3">
    <w:name w:val="List Number 3"/>
    <w:basedOn w:val="Text3"/>
    <w:uiPriority w:val="99"/>
    <w:rsid w:val="00F55714"/>
    <w:pPr>
      <w:numPr>
        <w:numId w:val="27"/>
      </w:numPr>
      <w:tabs>
        <w:tab w:val="clear" w:pos="2302"/>
        <w:tab w:val="clear" w:pos="2625"/>
      </w:tabs>
      <w:ind w:left="0" w:firstLine="0"/>
    </w:pPr>
  </w:style>
  <w:style w:type="paragraph" w:styleId="ListNumber4">
    <w:name w:val="List Number 4"/>
    <w:basedOn w:val="Text4"/>
    <w:rsid w:val="00F55714"/>
    <w:pPr>
      <w:numPr>
        <w:numId w:val="28"/>
      </w:numPr>
      <w:tabs>
        <w:tab w:val="clear" w:pos="3589"/>
      </w:tabs>
      <w:ind w:left="0" w:firstLine="0"/>
    </w:pPr>
  </w:style>
  <w:style w:type="paragraph" w:styleId="ListNumber5">
    <w:name w:val="List Number 5"/>
    <w:basedOn w:val="Normal"/>
    <w:rsid w:val="00F55714"/>
    <w:pPr>
      <w:widowControl/>
      <w:numPr>
        <w:numId w:val="13"/>
      </w:numPr>
      <w:tabs>
        <w:tab w:val="clear" w:pos="8777"/>
      </w:tabs>
      <w:spacing w:after="240" w:line="240" w:lineRule="auto"/>
      <w:ind w:left="0" w:firstLine="0"/>
      <w:jc w:val="both"/>
    </w:pPr>
    <w:rPr>
      <w:lang w:eastAsia="en-US"/>
    </w:rPr>
  </w:style>
  <w:style w:type="paragraph" w:styleId="MacroText">
    <w:name w:val="macro"/>
    <w:link w:val="MacroTextChar"/>
    <w:rsid w:val="00F55714"/>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eastAsia="en-US"/>
    </w:rPr>
  </w:style>
  <w:style w:type="character" w:customStyle="1" w:styleId="MacroTextChar">
    <w:name w:val="Macro Text Char"/>
    <w:basedOn w:val="DefaultParagraphFont"/>
    <w:link w:val="MacroText"/>
    <w:rsid w:val="00F55714"/>
    <w:rPr>
      <w:rFonts w:ascii="Courier New" w:hAnsi="Courier New"/>
      <w:lang w:eastAsia="en-US"/>
    </w:rPr>
  </w:style>
  <w:style w:type="paragraph" w:styleId="MessageHeader">
    <w:name w:val="Message Header"/>
    <w:basedOn w:val="Normal"/>
    <w:link w:val="MessageHeaderChar"/>
    <w:rsid w:val="00F55714"/>
    <w:pPr>
      <w:widowControl/>
      <w:pBdr>
        <w:top w:val="single" w:sz="6" w:space="1" w:color="auto"/>
        <w:left w:val="single" w:sz="6" w:space="1" w:color="auto"/>
        <w:bottom w:val="single" w:sz="6" w:space="1" w:color="auto"/>
        <w:right w:val="single" w:sz="6" w:space="1" w:color="auto"/>
      </w:pBdr>
      <w:shd w:val="pct20" w:color="auto" w:fill="auto"/>
      <w:spacing w:after="240" w:line="240" w:lineRule="auto"/>
      <w:ind w:left="1134" w:hanging="1134"/>
      <w:jc w:val="both"/>
    </w:pPr>
    <w:rPr>
      <w:rFonts w:ascii="Arial" w:hAnsi="Arial"/>
      <w:lang w:eastAsia="en-US"/>
    </w:rPr>
  </w:style>
  <w:style w:type="character" w:customStyle="1" w:styleId="MessageHeaderChar">
    <w:name w:val="Message Header Char"/>
    <w:basedOn w:val="DefaultParagraphFont"/>
    <w:link w:val="MessageHeader"/>
    <w:rsid w:val="00F55714"/>
    <w:rPr>
      <w:rFonts w:ascii="Arial" w:hAnsi="Arial"/>
      <w:sz w:val="24"/>
      <w:shd w:val="pct20" w:color="auto" w:fill="auto"/>
      <w:lang w:eastAsia="en-US"/>
    </w:rPr>
  </w:style>
  <w:style w:type="paragraph" w:styleId="NormalIndent">
    <w:name w:val="Normal Indent"/>
    <w:basedOn w:val="Normal"/>
    <w:rsid w:val="00F55714"/>
    <w:pPr>
      <w:widowControl/>
      <w:spacing w:after="240" w:line="240" w:lineRule="auto"/>
      <w:ind w:left="720"/>
      <w:jc w:val="both"/>
    </w:pPr>
    <w:rPr>
      <w:lang w:eastAsia="en-US"/>
    </w:rPr>
  </w:style>
  <w:style w:type="paragraph" w:styleId="NoteHeading">
    <w:name w:val="Note Heading"/>
    <w:basedOn w:val="Normal"/>
    <w:next w:val="Normal"/>
    <w:link w:val="NoteHeadingChar"/>
    <w:rsid w:val="00F55714"/>
    <w:pPr>
      <w:widowControl/>
      <w:spacing w:after="240" w:line="240" w:lineRule="auto"/>
      <w:jc w:val="both"/>
    </w:pPr>
    <w:rPr>
      <w:lang w:eastAsia="en-US"/>
    </w:rPr>
  </w:style>
  <w:style w:type="character" w:customStyle="1" w:styleId="NoteHeadingChar">
    <w:name w:val="Note Heading Char"/>
    <w:basedOn w:val="DefaultParagraphFont"/>
    <w:link w:val="NoteHeading"/>
    <w:rsid w:val="00F55714"/>
    <w:rPr>
      <w:sz w:val="24"/>
      <w:lang w:eastAsia="en-US"/>
    </w:rPr>
  </w:style>
  <w:style w:type="paragraph" w:customStyle="1" w:styleId="NoteHead">
    <w:name w:val="NoteHead"/>
    <w:basedOn w:val="Normal"/>
    <w:next w:val="Subject"/>
    <w:rsid w:val="00F55714"/>
    <w:pPr>
      <w:widowControl/>
      <w:spacing w:before="720" w:after="720" w:line="240" w:lineRule="auto"/>
      <w:jc w:val="center"/>
    </w:pPr>
    <w:rPr>
      <w:b/>
      <w:smallCaps/>
      <w:lang w:eastAsia="en-US"/>
    </w:rPr>
  </w:style>
  <w:style w:type="paragraph" w:customStyle="1" w:styleId="Subject">
    <w:name w:val="Subject"/>
    <w:basedOn w:val="Normal"/>
    <w:next w:val="Normal"/>
    <w:link w:val="SubjectChar"/>
    <w:rsid w:val="00F55714"/>
    <w:pPr>
      <w:widowControl/>
      <w:spacing w:after="480" w:line="240" w:lineRule="auto"/>
      <w:ind w:left="1531" w:hanging="1531"/>
    </w:pPr>
    <w:rPr>
      <w:b/>
      <w:lang w:eastAsia="en-US"/>
    </w:rPr>
  </w:style>
  <w:style w:type="paragraph" w:customStyle="1" w:styleId="NoteList">
    <w:name w:val="NoteList"/>
    <w:basedOn w:val="Normal"/>
    <w:next w:val="Subject"/>
    <w:rsid w:val="00F55714"/>
    <w:pPr>
      <w:widowControl/>
      <w:tabs>
        <w:tab w:val="left" w:pos="5823"/>
      </w:tabs>
      <w:spacing w:before="720" w:after="720" w:line="240" w:lineRule="auto"/>
      <w:ind w:left="5104" w:hanging="3119"/>
    </w:pPr>
    <w:rPr>
      <w:b/>
      <w:smallCaps/>
      <w:lang w:eastAsia="en-US"/>
    </w:rPr>
  </w:style>
  <w:style w:type="paragraph" w:customStyle="1" w:styleId="NumPar1">
    <w:name w:val="NumPar 1"/>
    <w:basedOn w:val="Heading1"/>
    <w:next w:val="Text1"/>
    <w:uiPriority w:val="99"/>
    <w:rsid w:val="00F55714"/>
    <w:pPr>
      <w:spacing w:after="240"/>
      <w:outlineLvl w:val="9"/>
    </w:pPr>
    <w:rPr>
      <w:b/>
      <w:smallCaps/>
      <w:lang w:eastAsia="en-US"/>
    </w:rPr>
  </w:style>
  <w:style w:type="paragraph" w:customStyle="1" w:styleId="NumPar2">
    <w:name w:val="NumPar 2"/>
    <w:basedOn w:val="Heading2"/>
    <w:next w:val="Text2"/>
    <w:uiPriority w:val="99"/>
    <w:rsid w:val="00F55714"/>
    <w:pPr>
      <w:spacing w:after="240"/>
      <w:outlineLvl w:val="9"/>
    </w:pPr>
    <w:rPr>
      <w:b/>
      <w:lang w:eastAsia="en-US"/>
    </w:rPr>
  </w:style>
  <w:style w:type="paragraph" w:customStyle="1" w:styleId="NumPar3">
    <w:name w:val="NumPar 3"/>
    <w:basedOn w:val="Heading3"/>
    <w:next w:val="Text3"/>
    <w:uiPriority w:val="99"/>
    <w:rsid w:val="00F55714"/>
    <w:pPr>
      <w:keepNext w:val="0"/>
      <w:numPr>
        <w:ilvl w:val="0"/>
        <w:numId w:val="0"/>
      </w:numPr>
      <w:spacing w:before="0" w:after="240"/>
      <w:outlineLvl w:val="9"/>
    </w:pPr>
    <w:rPr>
      <w:i w:val="0"/>
      <w:lang w:eastAsia="en-US"/>
    </w:rPr>
  </w:style>
  <w:style w:type="paragraph" w:customStyle="1" w:styleId="NumPar4">
    <w:name w:val="NumPar 4"/>
    <w:basedOn w:val="Heading4"/>
    <w:next w:val="Text4"/>
    <w:uiPriority w:val="99"/>
    <w:rsid w:val="00F55714"/>
    <w:pPr>
      <w:keepNext w:val="0"/>
      <w:numPr>
        <w:ilvl w:val="0"/>
        <w:numId w:val="0"/>
      </w:numPr>
      <w:spacing w:before="0" w:after="240"/>
      <w:outlineLvl w:val="9"/>
    </w:pPr>
    <w:rPr>
      <w:lang w:eastAsia="en-US"/>
    </w:rPr>
  </w:style>
  <w:style w:type="paragraph" w:styleId="PlainText">
    <w:name w:val="Plain Text"/>
    <w:basedOn w:val="Normal"/>
    <w:link w:val="PlainTextChar"/>
    <w:rsid w:val="00F55714"/>
    <w:pPr>
      <w:widowControl/>
      <w:spacing w:after="240" w:line="240" w:lineRule="auto"/>
      <w:jc w:val="both"/>
    </w:pPr>
    <w:rPr>
      <w:rFonts w:ascii="Courier New" w:hAnsi="Courier New"/>
      <w:sz w:val="20"/>
      <w:lang w:eastAsia="en-US"/>
    </w:rPr>
  </w:style>
  <w:style w:type="character" w:customStyle="1" w:styleId="PlainTextChar">
    <w:name w:val="Plain Text Char"/>
    <w:basedOn w:val="DefaultParagraphFont"/>
    <w:link w:val="PlainText"/>
    <w:rsid w:val="00F55714"/>
    <w:rPr>
      <w:rFonts w:ascii="Courier New" w:hAnsi="Courier New"/>
      <w:lang w:eastAsia="en-US"/>
    </w:rPr>
  </w:style>
  <w:style w:type="paragraph" w:styleId="Salutation">
    <w:name w:val="Salutation"/>
    <w:basedOn w:val="Normal"/>
    <w:next w:val="Normal"/>
    <w:link w:val="SalutationChar"/>
    <w:rsid w:val="00F55714"/>
    <w:pPr>
      <w:widowControl/>
      <w:spacing w:after="240" w:line="240" w:lineRule="auto"/>
      <w:jc w:val="both"/>
    </w:pPr>
    <w:rPr>
      <w:lang w:eastAsia="en-US"/>
    </w:rPr>
  </w:style>
  <w:style w:type="character" w:customStyle="1" w:styleId="SalutationChar">
    <w:name w:val="Salutation Char"/>
    <w:basedOn w:val="DefaultParagraphFont"/>
    <w:link w:val="Salutation"/>
    <w:rsid w:val="00F55714"/>
    <w:rPr>
      <w:sz w:val="24"/>
      <w:lang w:eastAsia="en-US"/>
    </w:rPr>
  </w:style>
  <w:style w:type="paragraph" w:styleId="Subtitle">
    <w:name w:val="Subtitle"/>
    <w:basedOn w:val="Normal"/>
    <w:link w:val="SubtitleChar"/>
    <w:uiPriority w:val="11"/>
    <w:qFormat/>
    <w:rsid w:val="00F55714"/>
    <w:pPr>
      <w:widowControl/>
      <w:spacing w:after="60" w:line="240" w:lineRule="auto"/>
      <w:jc w:val="center"/>
      <w:outlineLvl w:val="1"/>
    </w:pPr>
    <w:rPr>
      <w:rFonts w:ascii="Arial" w:hAnsi="Arial"/>
      <w:lang w:eastAsia="en-US"/>
    </w:rPr>
  </w:style>
  <w:style w:type="character" w:customStyle="1" w:styleId="SubtitleChar">
    <w:name w:val="Subtitle Char"/>
    <w:basedOn w:val="DefaultParagraphFont"/>
    <w:link w:val="Subtitle"/>
    <w:uiPriority w:val="11"/>
    <w:rsid w:val="00F55714"/>
    <w:rPr>
      <w:rFonts w:ascii="Arial" w:hAnsi="Arial"/>
      <w:sz w:val="24"/>
      <w:lang w:eastAsia="en-US"/>
    </w:rPr>
  </w:style>
  <w:style w:type="paragraph" w:styleId="TableofAuthorities">
    <w:name w:val="table of authorities"/>
    <w:basedOn w:val="Normal"/>
    <w:next w:val="Normal"/>
    <w:rsid w:val="00F55714"/>
    <w:pPr>
      <w:widowControl/>
      <w:spacing w:after="240" w:line="240" w:lineRule="auto"/>
      <w:ind w:left="240" w:hanging="240"/>
      <w:jc w:val="both"/>
    </w:pPr>
    <w:rPr>
      <w:lang w:eastAsia="en-US"/>
    </w:rPr>
  </w:style>
  <w:style w:type="paragraph" w:styleId="TableofFigures">
    <w:name w:val="table of figures"/>
    <w:basedOn w:val="Normal"/>
    <w:next w:val="Normal"/>
    <w:rsid w:val="00F55714"/>
    <w:pPr>
      <w:widowControl/>
      <w:spacing w:after="240" w:line="240" w:lineRule="auto"/>
      <w:ind w:left="480" w:hanging="480"/>
      <w:jc w:val="both"/>
    </w:pPr>
    <w:rPr>
      <w:lang w:eastAsia="en-US"/>
    </w:rPr>
  </w:style>
  <w:style w:type="paragraph" w:styleId="Title">
    <w:name w:val="Title"/>
    <w:basedOn w:val="Normal"/>
    <w:link w:val="TitleChar"/>
    <w:uiPriority w:val="10"/>
    <w:qFormat/>
    <w:rsid w:val="00F55714"/>
    <w:pPr>
      <w:widowControl/>
      <w:spacing w:before="240" w:after="60" w:line="240" w:lineRule="auto"/>
      <w:jc w:val="center"/>
      <w:outlineLvl w:val="0"/>
    </w:pPr>
    <w:rPr>
      <w:rFonts w:ascii="Arial" w:hAnsi="Arial"/>
      <w:b/>
      <w:kern w:val="28"/>
      <w:sz w:val="32"/>
      <w:lang w:eastAsia="en-US"/>
    </w:rPr>
  </w:style>
  <w:style w:type="character" w:customStyle="1" w:styleId="TitleChar">
    <w:name w:val="Title Char"/>
    <w:basedOn w:val="DefaultParagraphFont"/>
    <w:link w:val="Title"/>
    <w:uiPriority w:val="10"/>
    <w:rsid w:val="00F55714"/>
    <w:rPr>
      <w:rFonts w:ascii="Arial" w:hAnsi="Arial"/>
      <w:b/>
      <w:kern w:val="28"/>
      <w:sz w:val="32"/>
      <w:lang w:eastAsia="en-US"/>
    </w:rPr>
  </w:style>
  <w:style w:type="paragraph" w:styleId="TOAHeading">
    <w:name w:val="toa heading"/>
    <w:basedOn w:val="Normal"/>
    <w:next w:val="Normal"/>
    <w:rsid w:val="00F55714"/>
    <w:pPr>
      <w:widowControl/>
      <w:spacing w:before="120" w:after="240" w:line="240" w:lineRule="auto"/>
      <w:jc w:val="both"/>
    </w:pPr>
    <w:rPr>
      <w:rFonts w:ascii="Arial" w:hAnsi="Arial"/>
      <w:b/>
      <w:lang w:eastAsia="en-US"/>
    </w:rPr>
  </w:style>
  <w:style w:type="paragraph" w:customStyle="1" w:styleId="YReferences">
    <w:name w:val="YReferences"/>
    <w:basedOn w:val="Normal"/>
    <w:next w:val="Normal"/>
    <w:uiPriority w:val="99"/>
    <w:rsid w:val="00F55714"/>
    <w:pPr>
      <w:widowControl/>
      <w:spacing w:after="480" w:line="240" w:lineRule="auto"/>
      <w:ind w:left="1531" w:hanging="1531"/>
      <w:jc w:val="both"/>
    </w:pPr>
    <w:rPr>
      <w:lang w:eastAsia="en-US"/>
    </w:rPr>
  </w:style>
  <w:style w:type="paragraph" w:customStyle="1" w:styleId="ListBullet1">
    <w:name w:val="List Bullet 1"/>
    <w:basedOn w:val="Text1"/>
    <w:rsid w:val="00F55714"/>
    <w:pPr>
      <w:numPr>
        <w:numId w:val="15"/>
      </w:numPr>
      <w:tabs>
        <w:tab w:val="clear" w:pos="765"/>
      </w:tabs>
      <w:ind w:left="0" w:firstLine="0"/>
    </w:pPr>
  </w:style>
  <w:style w:type="paragraph" w:customStyle="1" w:styleId="ListDash">
    <w:name w:val="List Dash"/>
    <w:basedOn w:val="Normal"/>
    <w:uiPriority w:val="99"/>
    <w:rsid w:val="00F55714"/>
    <w:pPr>
      <w:widowControl/>
      <w:numPr>
        <w:numId w:val="19"/>
      </w:numPr>
      <w:tabs>
        <w:tab w:val="clear" w:pos="283"/>
      </w:tabs>
      <w:spacing w:after="240" w:line="240" w:lineRule="auto"/>
      <w:ind w:left="0" w:firstLine="0"/>
      <w:jc w:val="both"/>
    </w:pPr>
    <w:rPr>
      <w:lang w:eastAsia="en-US"/>
    </w:rPr>
  </w:style>
  <w:style w:type="paragraph" w:customStyle="1" w:styleId="ListDash1">
    <w:name w:val="List Dash 1"/>
    <w:basedOn w:val="Text1"/>
    <w:rsid w:val="00F55714"/>
    <w:pPr>
      <w:numPr>
        <w:numId w:val="20"/>
      </w:numPr>
      <w:tabs>
        <w:tab w:val="clear" w:pos="765"/>
      </w:tabs>
      <w:ind w:left="0" w:firstLine="0"/>
    </w:pPr>
  </w:style>
  <w:style w:type="paragraph" w:customStyle="1" w:styleId="ListDash2">
    <w:name w:val="List Dash 2"/>
    <w:basedOn w:val="Text2"/>
    <w:uiPriority w:val="99"/>
    <w:rsid w:val="00F55714"/>
    <w:pPr>
      <w:numPr>
        <w:numId w:val="21"/>
      </w:numPr>
      <w:tabs>
        <w:tab w:val="clear" w:pos="1360"/>
        <w:tab w:val="clear" w:pos="2160"/>
      </w:tabs>
      <w:ind w:left="0" w:firstLine="0"/>
    </w:pPr>
  </w:style>
  <w:style w:type="paragraph" w:customStyle="1" w:styleId="ListDash3">
    <w:name w:val="List Dash 3"/>
    <w:basedOn w:val="Text3"/>
    <w:rsid w:val="00F55714"/>
    <w:pPr>
      <w:numPr>
        <w:numId w:val="22"/>
      </w:numPr>
      <w:tabs>
        <w:tab w:val="clear" w:pos="2199"/>
        <w:tab w:val="clear" w:pos="2302"/>
      </w:tabs>
      <w:ind w:left="0" w:firstLine="0"/>
    </w:pPr>
  </w:style>
  <w:style w:type="paragraph" w:customStyle="1" w:styleId="ListDash4">
    <w:name w:val="List Dash 4"/>
    <w:basedOn w:val="Text4"/>
    <w:rsid w:val="00F55714"/>
    <w:pPr>
      <w:numPr>
        <w:numId w:val="23"/>
      </w:numPr>
      <w:tabs>
        <w:tab w:val="clear" w:pos="3163"/>
      </w:tabs>
      <w:ind w:left="0" w:firstLine="0"/>
    </w:pPr>
  </w:style>
  <w:style w:type="paragraph" w:customStyle="1" w:styleId="ListNumberLevel2">
    <w:name w:val="List Number (Level 2)"/>
    <w:basedOn w:val="Normal"/>
    <w:rsid w:val="00F55714"/>
    <w:pPr>
      <w:widowControl/>
      <w:numPr>
        <w:ilvl w:val="1"/>
        <w:numId w:val="24"/>
      </w:numPr>
      <w:tabs>
        <w:tab w:val="clear" w:pos="1417"/>
      </w:tabs>
      <w:spacing w:after="240" w:line="240" w:lineRule="auto"/>
      <w:ind w:left="0" w:firstLine="0"/>
      <w:jc w:val="both"/>
    </w:pPr>
    <w:rPr>
      <w:lang w:eastAsia="en-US"/>
    </w:rPr>
  </w:style>
  <w:style w:type="paragraph" w:customStyle="1" w:styleId="ListNumberLevel3">
    <w:name w:val="List Number (Level 3)"/>
    <w:basedOn w:val="Normal"/>
    <w:rsid w:val="00F55714"/>
    <w:pPr>
      <w:widowControl/>
      <w:numPr>
        <w:ilvl w:val="2"/>
        <w:numId w:val="24"/>
      </w:numPr>
      <w:tabs>
        <w:tab w:val="clear" w:pos="2126"/>
      </w:tabs>
      <w:spacing w:after="240" w:line="240" w:lineRule="auto"/>
      <w:ind w:left="0" w:firstLine="0"/>
      <w:jc w:val="both"/>
    </w:pPr>
    <w:rPr>
      <w:lang w:eastAsia="en-US"/>
    </w:rPr>
  </w:style>
  <w:style w:type="paragraph" w:customStyle="1" w:styleId="ListNumberLevel4">
    <w:name w:val="List Number (Level 4)"/>
    <w:basedOn w:val="Normal"/>
    <w:rsid w:val="00F55714"/>
    <w:pPr>
      <w:widowControl/>
      <w:numPr>
        <w:ilvl w:val="3"/>
        <w:numId w:val="24"/>
      </w:numPr>
      <w:tabs>
        <w:tab w:val="clear" w:pos="2835"/>
      </w:tabs>
      <w:spacing w:after="240" w:line="240" w:lineRule="auto"/>
      <w:ind w:left="0" w:firstLine="0"/>
      <w:jc w:val="both"/>
    </w:pPr>
    <w:rPr>
      <w:lang w:eastAsia="en-US"/>
    </w:rPr>
  </w:style>
  <w:style w:type="paragraph" w:customStyle="1" w:styleId="ListNumber1">
    <w:name w:val="List Number 1"/>
    <w:basedOn w:val="Text1"/>
    <w:rsid w:val="00F55714"/>
    <w:pPr>
      <w:numPr>
        <w:numId w:val="25"/>
      </w:numPr>
      <w:tabs>
        <w:tab w:val="clear" w:pos="1191"/>
      </w:tabs>
      <w:ind w:left="0" w:firstLine="0"/>
    </w:pPr>
  </w:style>
  <w:style w:type="paragraph" w:customStyle="1" w:styleId="ListNumber1Level2">
    <w:name w:val="List Number 1 (Level 2)"/>
    <w:basedOn w:val="Text1"/>
    <w:rsid w:val="00F55714"/>
    <w:pPr>
      <w:numPr>
        <w:ilvl w:val="1"/>
        <w:numId w:val="25"/>
      </w:numPr>
      <w:tabs>
        <w:tab w:val="clear" w:pos="1899"/>
      </w:tabs>
      <w:ind w:left="0" w:firstLine="0"/>
    </w:pPr>
  </w:style>
  <w:style w:type="paragraph" w:customStyle="1" w:styleId="ListNumber1Level3">
    <w:name w:val="List Number 1 (Level 3)"/>
    <w:basedOn w:val="Text1"/>
    <w:rsid w:val="00F55714"/>
    <w:pPr>
      <w:numPr>
        <w:ilvl w:val="2"/>
        <w:numId w:val="25"/>
      </w:numPr>
      <w:tabs>
        <w:tab w:val="clear" w:pos="2608"/>
      </w:tabs>
      <w:ind w:left="0" w:firstLine="0"/>
    </w:pPr>
  </w:style>
  <w:style w:type="paragraph" w:customStyle="1" w:styleId="ListNumber1Level4">
    <w:name w:val="List Number 1 (Level 4)"/>
    <w:basedOn w:val="Text1"/>
    <w:rsid w:val="00F55714"/>
    <w:pPr>
      <w:numPr>
        <w:ilvl w:val="3"/>
        <w:numId w:val="25"/>
      </w:numPr>
      <w:tabs>
        <w:tab w:val="clear" w:pos="3317"/>
      </w:tabs>
      <w:ind w:left="0" w:firstLine="0"/>
    </w:pPr>
  </w:style>
  <w:style w:type="paragraph" w:customStyle="1" w:styleId="ListNumber2Level2">
    <w:name w:val="List Number 2 (Level 2)"/>
    <w:basedOn w:val="Text2"/>
    <w:rsid w:val="00F55714"/>
    <w:pPr>
      <w:numPr>
        <w:ilvl w:val="1"/>
        <w:numId w:val="26"/>
      </w:numPr>
      <w:tabs>
        <w:tab w:val="clear" w:pos="2160"/>
        <w:tab w:val="clear" w:pos="2494"/>
      </w:tabs>
      <w:ind w:left="0" w:firstLine="0"/>
    </w:pPr>
  </w:style>
  <w:style w:type="paragraph" w:customStyle="1" w:styleId="ListNumber2Level3">
    <w:name w:val="List Number 2 (Level 3)"/>
    <w:basedOn w:val="Text2"/>
    <w:rsid w:val="00F55714"/>
    <w:pPr>
      <w:numPr>
        <w:ilvl w:val="2"/>
        <w:numId w:val="26"/>
      </w:numPr>
      <w:tabs>
        <w:tab w:val="clear" w:pos="2160"/>
        <w:tab w:val="clear" w:pos="3203"/>
      </w:tabs>
      <w:ind w:left="0" w:firstLine="0"/>
    </w:pPr>
  </w:style>
  <w:style w:type="paragraph" w:customStyle="1" w:styleId="ListNumber2Level4">
    <w:name w:val="List Number 2 (Level 4)"/>
    <w:basedOn w:val="Text2"/>
    <w:rsid w:val="00F55714"/>
    <w:pPr>
      <w:numPr>
        <w:ilvl w:val="3"/>
        <w:numId w:val="26"/>
      </w:numPr>
      <w:tabs>
        <w:tab w:val="clear" w:pos="2160"/>
        <w:tab w:val="clear" w:pos="3912"/>
      </w:tabs>
      <w:ind w:left="0" w:firstLine="0"/>
    </w:pPr>
  </w:style>
  <w:style w:type="paragraph" w:customStyle="1" w:styleId="ListNumber3Level2">
    <w:name w:val="List Number 3 (Level 2)"/>
    <w:basedOn w:val="Text3"/>
    <w:rsid w:val="00F55714"/>
    <w:pPr>
      <w:numPr>
        <w:ilvl w:val="1"/>
        <w:numId w:val="27"/>
      </w:numPr>
      <w:tabs>
        <w:tab w:val="clear" w:pos="2302"/>
        <w:tab w:val="clear" w:pos="3333"/>
      </w:tabs>
      <w:ind w:left="0" w:firstLine="0"/>
    </w:pPr>
  </w:style>
  <w:style w:type="paragraph" w:customStyle="1" w:styleId="ListNumber3Level3">
    <w:name w:val="List Number 3 (Level 3)"/>
    <w:basedOn w:val="Text3"/>
    <w:rsid w:val="00F55714"/>
    <w:pPr>
      <w:numPr>
        <w:ilvl w:val="2"/>
        <w:numId w:val="27"/>
      </w:numPr>
      <w:tabs>
        <w:tab w:val="clear" w:pos="2302"/>
        <w:tab w:val="clear" w:pos="4042"/>
      </w:tabs>
      <w:ind w:left="0" w:firstLine="0"/>
    </w:pPr>
  </w:style>
  <w:style w:type="paragraph" w:customStyle="1" w:styleId="ListNumber3Level4">
    <w:name w:val="List Number 3 (Level 4)"/>
    <w:basedOn w:val="Text3"/>
    <w:rsid w:val="00F55714"/>
    <w:pPr>
      <w:numPr>
        <w:ilvl w:val="3"/>
        <w:numId w:val="27"/>
      </w:numPr>
      <w:tabs>
        <w:tab w:val="clear" w:pos="2302"/>
        <w:tab w:val="clear" w:pos="4751"/>
      </w:tabs>
      <w:ind w:left="0" w:firstLine="0"/>
    </w:pPr>
  </w:style>
  <w:style w:type="paragraph" w:customStyle="1" w:styleId="ListNumber4Level2">
    <w:name w:val="List Number 4 (Level 2)"/>
    <w:basedOn w:val="Text4"/>
    <w:rsid w:val="00F55714"/>
    <w:pPr>
      <w:numPr>
        <w:ilvl w:val="1"/>
        <w:numId w:val="28"/>
      </w:numPr>
      <w:tabs>
        <w:tab w:val="clear" w:pos="4297"/>
      </w:tabs>
      <w:ind w:left="0" w:firstLine="0"/>
    </w:pPr>
  </w:style>
  <w:style w:type="paragraph" w:customStyle="1" w:styleId="ListNumber4Level3">
    <w:name w:val="List Number 4 (Level 3)"/>
    <w:basedOn w:val="Text4"/>
    <w:rsid w:val="00F55714"/>
    <w:pPr>
      <w:numPr>
        <w:ilvl w:val="2"/>
        <w:numId w:val="28"/>
      </w:numPr>
      <w:tabs>
        <w:tab w:val="clear" w:pos="5006"/>
      </w:tabs>
      <w:ind w:left="0" w:firstLine="0"/>
    </w:pPr>
  </w:style>
  <w:style w:type="paragraph" w:customStyle="1" w:styleId="ListNumber4Level4">
    <w:name w:val="List Number 4 (Level 4)"/>
    <w:basedOn w:val="Text4"/>
    <w:rsid w:val="00F55714"/>
    <w:pPr>
      <w:numPr>
        <w:ilvl w:val="3"/>
        <w:numId w:val="28"/>
      </w:numPr>
      <w:tabs>
        <w:tab w:val="clear" w:pos="5715"/>
      </w:tabs>
      <w:ind w:left="0" w:firstLine="0"/>
    </w:pPr>
  </w:style>
  <w:style w:type="paragraph" w:styleId="TOCHeading">
    <w:name w:val="TOC Heading"/>
    <w:basedOn w:val="Normal"/>
    <w:next w:val="Normal"/>
    <w:uiPriority w:val="39"/>
    <w:qFormat/>
    <w:rsid w:val="00F55714"/>
    <w:pPr>
      <w:keepNext/>
      <w:widowControl/>
      <w:spacing w:before="240" w:after="240" w:line="240" w:lineRule="auto"/>
      <w:jc w:val="center"/>
    </w:pPr>
    <w:rPr>
      <w:b/>
      <w:lang w:eastAsia="en-US"/>
    </w:rPr>
  </w:style>
  <w:style w:type="paragraph" w:customStyle="1" w:styleId="Contact">
    <w:name w:val="Contact"/>
    <w:basedOn w:val="Normal"/>
    <w:next w:val="Normal"/>
    <w:rsid w:val="00F55714"/>
    <w:pPr>
      <w:widowControl/>
      <w:spacing w:before="480" w:line="240" w:lineRule="auto"/>
      <w:ind w:left="567" w:hanging="567"/>
    </w:pPr>
    <w:rPr>
      <w:lang w:eastAsia="en-US"/>
    </w:rPr>
  </w:style>
  <w:style w:type="paragraph" w:customStyle="1" w:styleId="DisclaimerNotice">
    <w:name w:val="Disclaimer Notice"/>
    <w:basedOn w:val="Normal"/>
    <w:next w:val="AddressTR"/>
    <w:rsid w:val="00F55714"/>
    <w:pPr>
      <w:widowControl/>
      <w:spacing w:after="240" w:line="240" w:lineRule="auto"/>
      <w:ind w:left="5103"/>
    </w:pPr>
    <w:rPr>
      <w:i/>
      <w:sz w:val="20"/>
      <w:lang w:eastAsia="en-US"/>
    </w:rPr>
  </w:style>
  <w:style w:type="paragraph" w:customStyle="1" w:styleId="Disclaimer">
    <w:name w:val="Disclaimer"/>
    <w:basedOn w:val="Normal"/>
    <w:rsid w:val="00F55714"/>
    <w:pPr>
      <w:keepLines/>
      <w:widowControl/>
      <w:pBdr>
        <w:top w:val="single" w:sz="4" w:space="1" w:color="auto"/>
      </w:pBdr>
      <w:spacing w:before="480" w:line="240" w:lineRule="auto"/>
      <w:jc w:val="both"/>
    </w:pPr>
    <w:rPr>
      <w:i/>
      <w:lang w:eastAsia="en-US"/>
    </w:rPr>
  </w:style>
  <w:style w:type="character" w:styleId="FollowedHyperlink">
    <w:name w:val="FollowedHyperlink"/>
    <w:uiPriority w:val="99"/>
    <w:rsid w:val="00F55714"/>
    <w:rPr>
      <w:color w:val="800080"/>
      <w:u w:val="single"/>
    </w:rPr>
  </w:style>
  <w:style w:type="paragraph" w:customStyle="1" w:styleId="DisclaimerSJ">
    <w:name w:val="Disclaimer_SJ"/>
    <w:basedOn w:val="Normal"/>
    <w:next w:val="Normal"/>
    <w:rsid w:val="00F55714"/>
    <w:pPr>
      <w:widowControl/>
      <w:spacing w:line="240" w:lineRule="auto"/>
      <w:jc w:val="both"/>
    </w:pPr>
    <w:rPr>
      <w:rFonts w:ascii="Arial" w:hAnsi="Arial"/>
      <w:b/>
      <w:sz w:val="16"/>
      <w:lang w:eastAsia="en-US"/>
    </w:rPr>
  </w:style>
  <w:style w:type="paragraph" w:customStyle="1" w:styleId="Designator">
    <w:name w:val="Designator"/>
    <w:basedOn w:val="Normal"/>
    <w:rsid w:val="00F55714"/>
    <w:pPr>
      <w:widowControl/>
      <w:spacing w:line="240" w:lineRule="auto"/>
      <w:jc w:val="center"/>
    </w:pPr>
    <w:rPr>
      <w:b/>
      <w:caps/>
      <w:sz w:val="32"/>
      <w:lang w:eastAsia="en-US"/>
    </w:rPr>
  </w:style>
  <w:style w:type="paragraph" w:customStyle="1" w:styleId="Releasable">
    <w:name w:val="Releasable"/>
    <w:basedOn w:val="Normal"/>
    <w:qFormat/>
    <w:rsid w:val="00F55714"/>
    <w:pPr>
      <w:widowControl/>
      <w:spacing w:line="240" w:lineRule="auto"/>
      <w:jc w:val="center"/>
    </w:pPr>
    <w:rPr>
      <w:b/>
      <w:caps/>
      <w:sz w:val="32"/>
      <w:lang w:val="de-DE" w:eastAsia="en-US"/>
    </w:rPr>
  </w:style>
  <w:style w:type="paragraph" w:customStyle="1" w:styleId="RUE">
    <w:name w:val="RUE"/>
    <w:basedOn w:val="Normal"/>
    <w:rsid w:val="00F55714"/>
    <w:pPr>
      <w:widowControl/>
      <w:spacing w:line="240" w:lineRule="auto"/>
      <w:jc w:val="center"/>
    </w:pPr>
    <w:rPr>
      <w:b/>
      <w:caps/>
      <w:sz w:val="32"/>
      <w:bdr w:val="single" w:sz="18" w:space="0" w:color="auto"/>
      <w:lang w:val="de-DE" w:eastAsia="en-US"/>
    </w:rPr>
  </w:style>
  <w:style w:type="paragraph" w:customStyle="1" w:styleId="ConfidentialUE">
    <w:name w:val="Confidential UE"/>
    <w:basedOn w:val="Normal"/>
    <w:rsid w:val="00F55714"/>
    <w:pPr>
      <w:widowControl/>
      <w:spacing w:line="240" w:lineRule="auto"/>
      <w:jc w:val="center"/>
    </w:pPr>
    <w:rPr>
      <w:b/>
      <w:caps/>
      <w:sz w:val="32"/>
      <w:bdr w:val="single" w:sz="18" w:space="0" w:color="auto"/>
      <w:lang w:eastAsia="en-US"/>
    </w:rPr>
  </w:style>
  <w:style w:type="paragraph" w:customStyle="1" w:styleId="TrsSecretUE">
    <w:name w:val="Très Secret UE"/>
    <w:basedOn w:val="Normal"/>
    <w:rsid w:val="00F55714"/>
    <w:pPr>
      <w:widowControl/>
      <w:spacing w:line="240" w:lineRule="auto"/>
      <w:jc w:val="center"/>
    </w:pPr>
    <w:rPr>
      <w:b/>
      <w:caps/>
      <w:color w:val="FF0000"/>
      <w:sz w:val="32"/>
      <w:bdr w:val="single" w:sz="18" w:space="0" w:color="FF0000"/>
      <w:lang w:eastAsia="en-US"/>
    </w:rPr>
  </w:style>
  <w:style w:type="paragraph" w:customStyle="1" w:styleId="SecretUE">
    <w:name w:val="Secret UE"/>
    <w:basedOn w:val="Normal"/>
    <w:rsid w:val="00F55714"/>
    <w:pPr>
      <w:widowControl/>
      <w:spacing w:line="240" w:lineRule="auto"/>
      <w:jc w:val="center"/>
    </w:pPr>
    <w:rPr>
      <w:b/>
      <w:caps/>
      <w:color w:val="FF0000"/>
      <w:sz w:val="32"/>
      <w:bdr w:val="single" w:sz="18" w:space="0" w:color="FF0000"/>
      <w:lang w:eastAsia="en-US"/>
    </w:rPr>
  </w:style>
  <w:style w:type="paragraph" w:customStyle="1" w:styleId="LegalNumPar">
    <w:name w:val="LegalNumPar"/>
    <w:basedOn w:val="Normal"/>
    <w:uiPriority w:val="99"/>
    <w:rsid w:val="00F55714"/>
    <w:pPr>
      <w:widowControl/>
      <w:numPr>
        <w:numId w:val="29"/>
      </w:numPr>
      <w:tabs>
        <w:tab w:val="clear" w:pos="476"/>
      </w:tabs>
      <w:spacing w:after="240" w:line="240" w:lineRule="auto"/>
      <w:ind w:left="0" w:firstLine="0"/>
      <w:jc w:val="both"/>
    </w:pPr>
    <w:rPr>
      <w:lang w:eastAsia="en-US"/>
    </w:rPr>
  </w:style>
  <w:style w:type="paragraph" w:customStyle="1" w:styleId="ZCom">
    <w:name w:val="Z_Com"/>
    <w:basedOn w:val="Normal"/>
    <w:next w:val="ZDGName"/>
    <w:rsid w:val="00F55714"/>
    <w:pPr>
      <w:autoSpaceDE w:val="0"/>
      <w:autoSpaceDN w:val="0"/>
      <w:spacing w:line="240" w:lineRule="auto"/>
      <w:ind w:right="85"/>
      <w:jc w:val="both"/>
    </w:pPr>
    <w:rPr>
      <w:rFonts w:ascii="Arial" w:eastAsiaTheme="minorEastAsia" w:hAnsi="Arial" w:cs="Arial"/>
      <w:szCs w:val="24"/>
      <w:lang w:eastAsia="en-GB"/>
    </w:rPr>
  </w:style>
  <w:style w:type="paragraph" w:customStyle="1" w:styleId="ZDGName">
    <w:name w:val="Z_DGName"/>
    <w:basedOn w:val="Normal"/>
    <w:uiPriority w:val="99"/>
    <w:rsid w:val="00F55714"/>
    <w:pPr>
      <w:autoSpaceDE w:val="0"/>
      <w:autoSpaceDN w:val="0"/>
      <w:spacing w:line="240" w:lineRule="auto"/>
      <w:ind w:right="85"/>
    </w:pPr>
    <w:rPr>
      <w:rFonts w:ascii="Arial" w:eastAsiaTheme="minorEastAsia" w:hAnsi="Arial" w:cs="Arial"/>
      <w:sz w:val="16"/>
      <w:szCs w:val="16"/>
      <w:lang w:eastAsia="en-GB"/>
    </w:rPr>
  </w:style>
  <w:style w:type="character" w:styleId="Hyperlink">
    <w:name w:val="Hyperlink"/>
    <w:basedOn w:val="DefaultParagraphFont"/>
    <w:uiPriority w:val="99"/>
    <w:unhideWhenUsed/>
    <w:rsid w:val="00F55714"/>
    <w:rPr>
      <w:color w:val="0000FF" w:themeColor="hyperlink"/>
      <w:u w:val="single"/>
    </w:rPr>
  </w:style>
  <w:style w:type="table" w:customStyle="1" w:styleId="TableGrid1">
    <w:name w:val="Table Grid1"/>
    <w:basedOn w:val="TableNormal"/>
    <w:next w:val="TableGrid"/>
    <w:uiPriority w:val="39"/>
    <w:rsid w:val="00F55714"/>
    <w:rPr>
      <w:rFonts w:eastAsia="Calibri"/>
      <w:sz w:val="24"/>
      <w:szCs w:val="22"/>
      <w:lang w:val="nl-NL"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ate1">
    <w:name w:val="Date1"/>
    <w:basedOn w:val="Normal"/>
    <w:next w:val="References"/>
    <w:rsid w:val="00F55714"/>
    <w:pPr>
      <w:widowControl/>
      <w:spacing w:line="240" w:lineRule="auto"/>
      <w:ind w:left="5103"/>
    </w:pPr>
    <w:rPr>
      <w:lang w:eastAsia="en-GB"/>
    </w:rPr>
  </w:style>
  <w:style w:type="paragraph" w:customStyle="1" w:styleId="western">
    <w:name w:val="western"/>
    <w:basedOn w:val="Normal"/>
    <w:rsid w:val="00F55714"/>
    <w:pPr>
      <w:widowControl/>
      <w:spacing w:before="100" w:beforeAutospacing="1" w:after="100" w:afterAutospacing="1" w:line="240" w:lineRule="auto"/>
    </w:pPr>
    <w:rPr>
      <w:rFonts w:eastAsiaTheme="minorHAnsi"/>
      <w:szCs w:val="24"/>
      <w:lang w:val="fr-FR" w:eastAsia="fr-FR"/>
    </w:rPr>
  </w:style>
  <w:style w:type="character" w:customStyle="1" w:styleId="SubjectChar">
    <w:name w:val="Subject Char"/>
    <w:link w:val="Subject"/>
    <w:rsid w:val="00F55714"/>
    <w:rPr>
      <w:b/>
      <w:sz w:val="24"/>
      <w:lang w:eastAsia="en-US"/>
    </w:rPr>
  </w:style>
  <w:style w:type="character" w:customStyle="1" w:styleId="Text1Znak">
    <w:name w:val="Text 1 Znak"/>
    <w:link w:val="Text1"/>
    <w:locked/>
    <w:rsid w:val="00F55714"/>
    <w:rPr>
      <w:sz w:val="24"/>
      <w:lang w:eastAsia="en-US"/>
    </w:rPr>
  </w:style>
  <w:style w:type="paragraph" w:customStyle="1" w:styleId="CharCharCharChar">
    <w:name w:val="Char Char Char Char"/>
    <w:basedOn w:val="Normal"/>
    <w:next w:val="Normal"/>
    <w:rsid w:val="00F55714"/>
    <w:pPr>
      <w:widowControl/>
      <w:spacing w:after="160" w:line="240" w:lineRule="exact"/>
    </w:pPr>
    <w:rPr>
      <w:rFonts w:ascii="Tahoma" w:eastAsiaTheme="minorEastAsia" w:hAnsi="Tahoma"/>
      <w:lang w:val="en-US" w:eastAsia="en-US"/>
    </w:rPr>
  </w:style>
  <w:style w:type="character" w:styleId="LineNumber">
    <w:name w:val="line number"/>
    <w:rsid w:val="00F55714"/>
    <w:rPr>
      <w:sz w:val="20"/>
    </w:rPr>
  </w:style>
  <w:style w:type="paragraph" w:customStyle="1" w:styleId="Dash1">
    <w:name w:val="Dash 1"/>
    <w:basedOn w:val="Normal"/>
    <w:rsid w:val="00F55714"/>
    <w:pPr>
      <w:widowControl/>
      <w:spacing w:after="240" w:line="240" w:lineRule="auto"/>
      <w:ind w:left="720" w:hanging="238"/>
      <w:jc w:val="both"/>
    </w:pPr>
    <w:rPr>
      <w:rFonts w:eastAsiaTheme="minorEastAsia"/>
      <w:lang w:eastAsia="en-GB"/>
    </w:rPr>
  </w:style>
  <w:style w:type="paragraph" w:customStyle="1" w:styleId="Dash2">
    <w:name w:val="Dash 2"/>
    <w:basedOn w:val="Normal"/>
    <w:rsid w:val="00F55714"/>
    <w:pPr>
      <w:widowControl/>
      <w:spacing w:after="240" w:line="240" w:lineRule="auto"/>
      <w:ind w:left="1315" w:hanging="238"/>
      <w:jc w:val="both"/>
    </w:pPr>
    <w:rPr>
      <w:rFonts w:eastAsiaTheme="minorEastAsia"/>
      <w:lang w:eastAsia="en-GB"/>
    </w:rPr>
  </w:style>
  <w:style w:type="paragraph" w:customStyle="1" w:styleId="Dash3">
    <w:name w:val="Dash 3"/>
    <w:basedOn w:val="Normal"/>
    <w:rsid w:val="00F55714"/>
    <w:pPr>
      <w:widowControl/>
      <w:spacing w:after="240" w:line="240" w:lineRule="auto"/>
      <w:ind w:left="2161" w:hanging="238"/>
      <w:jc w:val="both"/>
    </w:pPr>
    <w:rPr>
      <w:rFonts w:eastAsiaTheme="minorEastAsia"/>
      <w:lang w:eastAsia="en-GB"/>
    </w:rPr>
  </w:style>
  <w:style w:type="paragraph" w:customStyle="1" w:styleId="Alpha1">
    <w:name w:val="Alpha 1"/>
    <w:basedOn w:val="Normal"/>
    <w:rsid w:val="00F55714"/>
    <w:pPr>
      <w:widowControl/>
      <w:spacing w:after="240" w:line="240" w:lineRule="auto"/>
      <w:ind w:left="840" w:hanging="357"/>
      <w:jc w:val="both"/>
    </w:pPr>
    <w:rPr>
      <w:rFonts w:eastAsiaTheme="minorEastAsia"/>
      <w:lang w:eastAsia="en-GB"/>
    </w:rPr>
  </w:style>
  <w:style w:type="paragraph" w:customStyle="1" w:styleId="Alpha2">
    <w:name w:val="Alpha 2"/>
    <w:basedOn w:val="Normal"/>
    <w:rsid w:val="00F55714"/>
    <w:pPr>
      <w:widowControl/>
      <w:spacing w:after="240" w:line="240" w:lineRule="auto"/>
      <w:ind w:left="1435" w:hanging="357"/>
      <w:jc w:val="both"/>
    </w:pPr>
    <w:rPr>
      <w:rFonts w:eastAsiaTheme="minorEastAsia"/>
      <w:lang w:eastAsia="en-GB"/>
    </w:rPr>
  </w:style>
  <w:style w:type="paragraph" w:customStyle="1" w:styleId="Alpha3">
    <w:name w:val="Alpha 3"/>
    <w:basedOn w:val="Normal"/>
    <w:rsid w:val="00F55714"/>
    <w:pPr>
      <w:widowControl/>
      <w:spacing w:after="240" w:line="240" w:lineRule="auto"/>
      <w:ind w:left="2279" w:hanging="357"/>
      <w:jc w:val="both"/>
    </w:pPr>
    <w:rPr>
      <w:rFonts w:eastAsiaTheme="minorEastAsia"/>
      <w:lang w:eastAsia="en-GB"/>
    </w:rPr>
  </w:style>
  <w:style w:type="paragraph" w:customStyle="1" w:styleId="FirstDash">
    <w:name w:val="FirstDash"/>
    <w:basedOn w:val="Normal"/>
    <w:rsid w:val="00F55714"/>
    <w:pPr>
      <w:widowControl/>
      <w:spacing w:after="240" w:line="240" w:lineRule="auto"/>
      <w:ind w:left="238" w:hanging="238"/>
      <w:jc w:val="both"/>
    </w:pPr>
    <w:rPr>
      <w:rFonts w:eastAsiaTheme="minorEastAsia"/>
      <w:lang w:eastAsia="en-GB"/>
    </w:rPr>
  </w:style>
  <w:style w:type="paragraph" w:customStyle="1" w:styleId="Logo">
    <w:name w:val="Logo"/>
    <w:basedOn w:val="Normal"/>
    <w:rsid w:val="00F55714"/>
    <w:pPr>
      <w:widowControl/>
      <w:spacing w:line="240" w:lineRule="auto"/>
    </w:pPr>
    <w:rPr>
      <w:rFonts w:eastAsiaTheme="minorEastAsia"/>
      <w:lang w:eastAsia="en-GB"/>
    </w:rPr>
  </w:style>
  <w:style w:type="paragraph" w:customStyle="1" w:styleId="ZDG">
    <w:name w:val="Z_DG"/>
    <w:basedOn w:val="Logo"/>
    <w:rsid w:val="00F55714"/>
    <w:rPr>
      <w:rFonts w:ascii="Arial" w:hAnsi="Arial"/>
      <w:sz w:val="16"/>
      <w:lang w:val="fr-FR"/>
    </w:rPr>
  </w:style>
  <w:style w:type="paragraph" w:customStyle="1" w:styleId="ZD">
    <w:name w:val="Z_D"/>
    <w:basedOn w:val="Logo"/>
    <w:rsid w:val="00F55714"/>
    <w:rPr>
      <w:rFonts w:ascii="Arial" w:hAnsi="Arial"/>
      <w:sz w:val="16"/>
      <w:lang w:val="fr-FR"/>
    </w:rPr>
  </w:style>
  <w:style w:type="paragraph" w:customStyle="1" w:styleId="ZU">
    <w:name w:val="Z_U"/>
    <w:basedOn w:val="Logo"/>
    <w:rsid w:val="00F55714"/>
    <w:rPr>
      <w:rFonts w:ascii="Arial" w:hAnsi="Arial"/>
      <w:b/>
      <w:sz w:val="16"/>
      <w:lang w:val="fr-FR"/>
    </w:rPr>
  </w:style>
  <w:style w:type="paragraph" w:customStyle="1" w:styleId="Title2">
    <w:name w:val="Title 2"/>
    <w:basedOn w:val="Normal"/>
    <w:uiPriority w:val="99"/>
    <w:rsid w:val="00F55714"/>
    <w:pPr>
      <w:widowControl/>
      <w:tabs>
        <w:tab w:val="left" w:pos="720"/>
      </w:tabs>
      <w:spacing w:line="240" w:lineRule="auto"/>
      <w:jc w:val="center"/>
    </w:pPr>
    <w:rPr>
      <w:rFonts w:eastAsiaTheme="minorEastAsia"/>
      <w:sz w:val="22"/>
      <w:u w:val="single"/>
      <w:lang w:eastAsia="en-GB"/>
    </w:rPr>
  </w:style>
  <w:style w:type="character" w:styleId="Emphasis">
    <w:name w:val="Emphasis"/>
    <w:uiPriority w:val="20"/>
    <w:qFormat/>
    <w:rsid w:val="00F55714"/>
    <w:rPr>
      <w:i/>
      <w:iCs/>
    </w:rPr>
  </w:style>
  <w:style w:type="paragraph" w:customStyle="1" w:styleId="a">
    <w:name w:val="목록 단락"/>
    <w:basedOn w:val="Normal"/>
    <w:qFormat/>
    <w:rsid w:val="00F55714"/>
    <w:pPr>
      <w:widowControl/>
      <w:spacing w:line="240" w:lineRule="auto"/>
      <w:ind w:leftChars="400" w:left="800"/>
    </w:pPr>
    <w:rPr>
      <w:rFonts w:eastAsia="Batang"/>
      <w:szCs w:val="24"/>
      <w:lang w:eastAsia="en-GB"/>
    </w:rPr>
  </w:style>
  <w:style w:type="paragraph" w:customStyle="1" w:styleId="s0">
    <w:name w:val="s0"/>
    <w:rsid w:val="00F55714"/>
    <w:pPr>
      <w:widowControl w:val="0"/>
      <w:autoSpaceDE w:val="0"/>
      <w:autoSpaceDN w:val="0"/>
      <w:adjustRightInd w:val="0"/>
    </w:pPr>
    <w:rPr>
      <w:rFonts w:ascii="¹ÙÅÁ" w:eastAsia="Batang" w:hAnsi="¹ÙÅÁ" w:cs="¹ÙÅÁ"/>
      <w:sz w:val="24"/>
      <w:szCs w:val="24"/>
      <w:lang w:val="en-US" w:eastAsia="ko-KR"/>
    </w:rPr>
  </w:style>
  <w:style w:type="paragraph" w:customStyle="1" w:styleId="CharCharChar">
    <w:name w:val="Char Char Char"/>
    <w:basedOn w:val="Normal"/>
    <w:next w:val="Normal"/>
    <w:rsid w:val="00F55714"/>
    <w:pPr>
      <w:widowControl/>
      <w:spacing w:after="160" w:line="240" w:lineRule="exact"/>
    </w:pPr>
    <w:rPr>
      <w:rFonts w:ascii="Tahoma" w:eastAsiaTheme="minorEastAsia" w:hAnsi="Tahoma"/>
      <w:lang w:val="en-US" w:eastAsia="en-US"/>
    </w:rPr>
  </w:style>
  <w:style w:type="character" w:styleId="Strong">
    <w:name w:val="Strong"/>
    <w:uiPriority w:val="22"/>
    <w:qFormat/>
    <w:rsid w:val="00F55714"/>
    <w:rPr>
      <w:b/>
      <w:bCs/>
    </w:rPr>
  </w:style>
  <w:style w:type="paragraph" w:styleId="NormalWeb">
    <w:name w:val="Normal (Web)"/>
    <w:basedOn w:val="Normal"/>
    <w:uiPriority w:val="99"/>
    <w:rsid w:val="00F55714"/>
    <w:pPr>
      <w:widowControl/>
      <w:spacing w:before="100" w:beforeAutospacing="1" w:after="100" w:afterAutospacing="1" w:line="240" w:lineRule="auto"/>
    </w:pPr>
    <w:rPr>
      <w:rFonts w:eastAsiaTheme="minorEastAsia"/>
      <w:szCs w:val="24"/>
      <w:lang w:eastAsia="en-GB"/>
    </w:rPr>
  </w:style>
  <w:style w:type="paragraph" w:customStyle="1" w:styleId="Default">
    <w:name w:val="Default"/>
    <w:rsid w:val="00F55714"/>
    <w:pPr>
      <w:autoSpaceDE w:val="0"/>
      <w:autoSpaceDN w:val="0"/>
      <w:adjustRightInd w:val="0"/>
    </w:pPr>
    <w:rPr>
      <w:rFonts w:eastAsiaTheme="minorEastAsia"/>
      <w:color w:val="000000"/>
      <w:sz w:val="24"/>
      <w:szCs w:val="24"/>
    </w:rPr>
  </w:style>
  <w:style w:type="paragraph" w:customStyle="1" w:styleId="Point1">
    <w:name w:val="Point 1"/>
    <w:basedOn w:val="Normal"/>
    <w:link w:val="Point1Char"/>
    <w:rsid w:val="00F55714"/>
    <w:pPr>
      <w:widowControl/>
      <w:spacing w:before="120" w:after="120" w:line="240" w:lineRule="auto"/>
      <w:ind w:left="1418" w:hanging="567"/>
      <w:jc w:val="both"/>
    </w:pPr>
    <w:rPr>
      <w:rFonts w:eastAsiaTheme="minorEastAsia"/>
      <w:lang w:eastAsia="en-GB"/>
    </w:rPr>
  </w:style>
  <w:style w:type="character" w:customStyle="1" w:styleId="Point1Char">
    <w:name w:val="Point 1 Char"/>
    <w:link w:val="Point1"/>
    <w:locked/>
    <w:rsid w:val="00F55714"/>
    <w:rPr>
      <w:rFonts w:eastAsiaTheme="minorEastAsia"/>
      <w:sz w:val="24"/>
    </w:rPr>
  </w:style>
  <w:style w:type="paragraph" w:customStyle="1" w:styleId="Level1">
    <w:name w:val="Level 1"/>
    <w:basedOn w:val="Normal"/>
    <w:rsid w:val="00F55714"/>
    <w:pPr>
      <w:autoSpaceDE w:val="0"/>
      <w:autoSpaceDN w:val="0"/>
      <w:adjustRightInd w:val="0"/>
      <w:spacing w:line="240" w:lineRule="auto"/>
    </w:pPr>
    <w:rPr>
      <w:rFonts w:eastAsia="Batang"/>
      <w:szCs w:val="24"/>
      <w:lang w:val="en-US" w:eastAsia="en-US"/>
    </w:rPr>
  </w:style>
  <w:style w:type="paragraph" w:customStyle="1" w:styleId="StyleHeading114pt">
    <w:name w:val="Style Heading 1 + 14 pt"/>
    <w:basedOn w:val="Heading1"/>
    <w:rsid w:val="00F55714"/>
    <w:rPr>
      <w:rFonts w:eastAsia="Batang"/>
      <w:bCs/>
      <w:sz w:val="28"/>
      <w:szCs w:val="32"/>
      <w:lang w:eastAsia="ko-KR"/>
    </w:rPr>
  </w:style>
  <w:style w:type="paragraph" w:customStyle="1" w:styleId="BodyText4">
    <w:name w:val="Body Text 4"/>
    <w:basedOn w:val="Normal"/>
    <w:uiPriority w:val="99"/>
    <w:rsid w:val="00F55714"/>
    <w:pPr>
      <w:widowControl/>
      <w:tabs>
        <w:tab w:val="num" w:pos="2160"/>
      </w:tabs>
      <w:spacing w:after="240" w:line="240" w:lineRule="auto"/>
      <w:ind w:left="2160" w:hanging="720"/>
      <w:jc w:val="both"/>
    </w:pPr>
    <w:rPr>
      <w:rFonts w:eastAsiaTheme="minorEastAsia"/>
      <w:sz w:val="22"/>
      <w:lang w:eastAsia="en-US"/>
    </w:rPr>
  </w:style>
  <w:style w:type="paragraph" w:customStyle="1" w:styleId="Title3">
    <w:name w:val="Title 3"/>
    <w:basedOn w:val="Normal"/>
    <w:uiPriority w:val="99"/>
    <w:rsid w:val="00F55714"/>
    <w:pPr>
      <w:widowControl/>
      <w:tabs>
        <w:tab w:val="left" w:pos="720"/>
      </w:tabs>
      <w:spacing w:line="240" w:lineRule="auto"/>
      <w:jc w:val="center"/>
    </w:pPr>
    <w:rPr>
      <w:rFonts w:eastAsiaTheme="minorEastAsia"/>
      <w:i/>
      <w:sz w:val="22"/>
      <w:lang w:eastAsia="en-US"/>
    </w:rPr>
  </w:style>
  <w:style w:type="paragraph" w:customStyle="1" w:styleId="TitleCountry">
    <w:name w:val="Title Country"/>
    <w:basedOn w:val="Normal"/>
    <w:uiPriority w:val="99"/>
    <w:rsid w:val="00F55714"/>
    <w:pPr>
      <w:widowControl/>
      <w:tabs>
        <w:tab w:val="left" w:pos="720"/>
      </w:tabs>
      <w:spacing w:line="240" w:lineRule="auto"/>
      <w:jc w:val="center"/>
    </w:pPr>
    <w:rPr>
      <w:rFonts w:eastAsiaTheme="minorEastAsia"/>
      <w:caps/>
      <w:sz w:val="22"/>
      <w:lang w:eastAsia="en-US"/>
    </w:rPr>
  </w:style>
  <w:style w:type="paragraph" w:customStyle="1" w:styleId="Quotation">
    <w:name w:val="Quotation"/>
    <w:basedOn w:val="Normal"/>
    <w:uiPriority w:val="99"/>
    <w:rsid w:val="00F55714"/>
    <w:pPr>
      <w:widowControl/>
      <w:tabs>
        <w:tab w:val="left" w:pos="720"/>
      </w:tabs>
      <w:spacing w:after="240" w:line="240" w:lineRule="auto"/>
      <w:ind w:left="720" w:right="720"/>
      <w:jc w:val="both"/>
    </w:pPr>
    <w:rPr>
      <w:rFonts w:eastAsiaTheme="minorEastAsia"/>
      <w:sz w:val="22"/>
      <w:lang w:eastAsia="en-US"/>
    </w:rPr>
  </w:style>
  <w:style w:type="paragraph" w:customStyle="1" w:styleId="QuotationDouble">
    <w:name w:val="Quotation Double"/>
    <w:basedOn w:val="Normal"/>
    <w:uiPriority w:val="99"/>
    <w:rsid w:val="00F55714"/>
    <w:pPr>
      <w:widowControl/>
      <w:tabs>
        <w:tab w:val="left" w:pos="720"/>
      </w:tabs>
      <w:spacing w:after="240" w:line="240" w:lineRule="auto"/>
      <w:ind w:left="1440" w:right="1440"/>
      <w:jc w:val="both"/>
    </w:pPr>
    <w:rPr>
      <w:rFonts w:eastAsiaTheme="minorEastAsia"/>
      <w:sz w:val="22"/>
      <w:lang w:eastAsia="en-US"/>
    </w:rPr>
  </w:style>
  <w:style w:type="paragraph" w:customStyle="1" w:styleId="FootnoteQuotation">
    <w:name w:val="Footnote Quotation"/>
    <w:basedOn w:val="Normal"/>
    <w:uiPriority w:val="99"/>
    <w:rsid w:val="00F55714"/>
    <w:pPr>
      <w:widowControl/>
      <w:tabs>
        <w:tab w:val="left" w:pos="720"/>
      </w:tabs>
      <w:spacing w:line="240" w:lineRule="auto"/>
      <w:ind w:left="720" w:right="720"/>
      <w:jc w:val="both"/>
    </w:pPr>
    <w:rPr>
      <w:rFonts w:eastAsiaTheme="minorEastAsia"/>
      <w:sz w:val="20"/>
      <w:lang w:eastAsia="en-US"/>
    </w:rPr>
  </w:style>
  <w:style w:type="paragraph" w:customStyle="1" w:styleId="BodyText5">
    <w:name w:val="Body Text 5"/>
    <w:basedOn w:val="Normal"/>
    <w:uiPriority w:val="99"/>
    <w:rsid w:val="00F55714"/>
    <w:pPr>
      <w:widowControl/>
      <w:tabs>
        <w:tab w:val="left" w:pos="720"/>
        <w:tab w:val="num" w:pos="2880"/>
      </w:tabs>
      <w:spacing w:after="240" w:line="240" w:lineRule="auto"/>
      <w:ind w:left="2160"/>
      <w:jc w:val="both"/>
    </w:pPr>
    <w:rPr>
      <w:rFonts w:eastAsiaTheme="minorEastAsia"/>
      <w:lang w:eastAsia="en-GB"/>
    </w:rPr>
  </w:style>
  <w:style w:type="paragraph" w:customStyle="1" w:styleId="CharCharCharCharCharCharChar">
    <w:name w:val="Char Char Char Char Char Char Char"/>
    <w:basedOn w:val="Normal"/>
    <w:uiPriority w:val="99"/>
    <w:rsid w:val="00F55714"/>
    <w:pPr>
      <w:widowControl/>
      <w:spacing w:after="160" w:line="240" w:lineRule="exact"/>
    </w:pPr>
    <w:rPr>
      <w:rFonts w:ascii="Verdana" w:eastAsiaTheme="minorEastAsia" w:hAnsi="Verdana"/>
      <w:sz w:val="20"/>
      <w:lang w:eastAsia="en-US"/>
    </w:rPr>
  </w:style>
  <w:style w:type="paragraph" w:customStyle="1" w:styleId="ManualNumPar1">
    <w:name w:val="Manual NumPar 1"/>
    <w:basedOn w:val="Normal"/>
    <w:next w:val="Normal"/>
    <w:link w:val="ManualNumPar1Char"/>
    <w:rsid w:val="00F55714"/>
    <w:pPr>
      <w:widowControl/>
      <w:spacing w:before="120" w:after="120" w:line="240" w:lineRule="auto"/>
      <w:ind w:left="850" w:hanging="850"/>
      <w:jc w:val="both"/>
    </w:pPr>
    <w:rPr>
      <w:rFonts w:eastAsiaTheme="minorEastAsia"/>
      <w:szCs w:val="24"/>
      <w:lang w:val="fr-FR" w:eastAsia="en-GB"/>
    </w:rPr>
  </w:style>
  <w:style w:type="paragraph" w:customStyle="1" w:styleId="Point2">
    <w:name w:val="Point 2"/>
    <w:basedOn w:val="Normal"/>
    <w:rsid w:val="00F55714"/>
    <w:pPr>
      <w:widowControl/>
      <w:spacing w:before="120" w:after="120" w:line="240" w:lineRule="auto"/>
      <w:ind w:left="1985" w:hanging="567"/>
      <w:jc w:val="both"/>
    </w:pPr>
    <w:rPr>
      <w:rFonts w:eastAsiaTheme="minorEastAsia"/>
      <w:lang w:eastAsia="en-US"/>
    </w:rPr>
  </w:style>
  <w:style w:type="paragraph" w:customStyle="1" w:styleId="Titrearticle">
    <w:name w:val="Titre article"/>
    <w:basedOn w:val="Normal"/>
    <w:next w:val="Normal"/>
    <w:rsid w:val="00F55714"/>
    <w:pPr>
      <w:keepNext/>
      <w:widowControl/>
      <w:spacing w:before="360" w:after="120" w:line="240" w:lineRule="auto"/>
      <w:jc w:val="center"/>
    </w:pPr>
    <w:rPr>
      <w:rFonts w:eastAsiaTheme="minorEastAsia"/>
      <w:i/>
      <w:lang w:eastAsia="zh-CN"/>
    </w:rPr>
  </w:style>
  <w:style w:type="paragraph" w:customStyle="1" w:styleId="NormalWeb8">
    <w:name w:val="Normal (Web)8"/>
    <w:basedOn w:val="Normal"/>
    <w:uiPriority w:val="99"/>
    <w:rsid w:val="00F55714"/>
    <w:pPr>
      <w:widowControl/>
      <w:spacing w:before="75" w:after="75" w:line="240" w:lineRule="auto"/>
      <w:ind w:left="225" w:right="225"/>
    </w:pPr>
    <w:rPr>
      <w:rFonts w:eastAsiaTheme="minorEastAsia"/>
      <w:sz w:val="22"/>
      <w:szCs w:val="22"/>
      <w:lang w:eastAsia="en-GB"/>
    </w:rPr>
  </w:style>
  <w:style w:type="paragraph" w:customStyle="1" w:styleId="NormalCentered">
    <w:name w:val="Normal Centered"/>
    <w:basedOn w:val="Normal"/>
    <w:uiPriority w:val="99"/>
    <w:rsid w:val="00F55714"/>
    <w:pPr>
      <w:widowControl/>
      <w:spacing w:before="120" w:after="120" w:line="240" w:lineRule="auto"/>
      <w:jc w:val="center"/>
    </w:pPr>
    <w:rPr>
      <w:rFonts w:eastAsiaTheme="minorEastAsia"/>
      <w:lang w:eastAsia="en-GB"/>
    </w:rPr>
  </w:style>
  <w:style w:type="paragraph" w:customStyle="1" w:styleId="Tiret2">
    <w:name w:val="Tiret 2"/>
    <w:basedOn w:val="Normal"/>
    <w:uiPriority w:val="99"/>
    <w:rsid w:val="00F55714"/>
    <w:pPr>
      <w:widowControl/>
      <w:numPr>
        <w:numId w:val="30"/>
      </w:numPr>
      <w:tabs>
        <w:tab w:val="clear" w:pos="1984"/>
      </w:tabs>
      <w:spacing w:before="120" w:after="120" w:line="240" w:lineRule="auto"/>
      <w:ind w:left="0" w:firstLine="0"/>
      <w:jc w:val="both"/>
    </w:pPr>
    <w:rPr>
      <w:rFonts w:eastAsiaTheme="minorEastAsia"/>
      <w:szCs w:val="24"/>
      <w:lang w:eastAsia="de-DE"/>
    </w:rPr>
  </w:style>
  <w:style w:type="paragraph" w:customStyle="1" w:styleId="Paragraphedeliste">
    <w:name w:val="Paragraphe de liste"/>
    <w:basedOn w:val="Normal"/>
    <w:uiPriority w:val="99"/>
    <w:rsid w:val="00F55714"/>
    <w:pPr>
      <w:widowControl/>
      <w:spacing w:line="240" w:lineRule="auto"/>
      <w:ind w:left="720"/>
    </w:pPr>
    <w:rPr>
      <w:rFonts w:eastAsiaTheme="minorEastAsia"/>
      <w:szCs w:val="24"/>
      <w:lang w:eastAsia="en-US"/>
    </w:rPr>
  </w:style>
  <w:style w:type="paragraph" w:customStyle="1" w:styleId="ColorfulList-Accent11">
    <w:name w:val="Colorful List - Accent 11"/>
    <w:basedOn w:val="Normal"/>
    <w:uiPriority w:val="99"/>
    <w:rsid w:val="00F55714"/>
    <w:pPr>
      <w:widowControl/>
      <w:spacing w:after="200" w:line="276" w:lineRule="auto"/>
      <w:ind w:left="720"/>
    </w:pPr>
    <w:rPr>
      <w:rFonts w:ascii="Calibri" w:eastAsia="SimSun" w:hAnsi="Calibri"/>
      <w:sz w:val="22"/>
      <w:szCs w:val="22"/>
      <w:lang w:val="en-SG" w:eastAsia="en-US"/>
    </w:rPr>
  </w:style>
  <w:style w:type="character" w:customStyle="1" w:styleId="Funotenzeichen">
    <w:name w:val="Fußnotenzeichen"/>
    <w:uiPriority w:val="99"/>
    <w:rsid w:val="00F55714"/>
    <w:rPr>
      <w:rFonts w:cs="Times New Roman"/>
      <w:vertAlign w:val="superscript"/>
    </w:rPr>
  </w:style>
  <w:style w:type="character" w:customStyle="1" w:styleId="FootnoteTextChar1">
    <w:name w:val="Footnote Text Char1"/>
    <w:aliases w:val="Final Footnote Text Char1,GM_Fußnotentext Char1,Footnote text Char1,fn Char1,Schriftart: 9 pt Char1,Schriftart: 10 pt Char1,Schriftart: 8 pt Char1,WB-Fußnotentext Char1,Footnote Text 2 Char1,Footnotes Char2,ft Char1,fn cafc Char1"/>
    <w:uiPriority w:val="99"/>
    <w:locked/>
    <w:rsid w:val="00F55714"/>
    <w:rPr>
      <w:rFonts w:cs="Times New Roman"/>
      <w:sz w:val="20"/>
      <w:szCs w:val="20"/>
      <w:lang w:val="en-GB" w:eastAsia="ar-SA" w:bidi="ar-SA"/>
    </w:rPr>
  </w:style>
  <w:style w:type="paragraph" w:customStyle="1" w:styleId="listdash0">
    <w:name w:val="listdash"/>
    <w:basedOn w:val="Normal"/>
    <w:uiPriority w:val="99"/>
    <w:rsid w:val="00F55714"/>
    <w:pPr>
      <w:widowControl/>
      <w:tabs>
        <w:tab w:val="num" w:pos="360"/>
      </w:tabs>
      <w:suppressAutoHyphens/>
      <w:spacing w:after="240" w:line="240" w:lineRule="auto"/>
      <w:jc w:val="both"/>
    </w:pPr>
    <w:rPr>
      <w:rFonts w:eastAsiaTheme="minorEastAsia"/>
      <w:szCs w:val="24"/>
      <w:lang w:eastAsia="ar-SA"/>
    </w:rPr>
  </w:style>
  <w:style w:type="paragraph" w:customStyle="1" w:styleId="HeadingSection">
    <w:name w:val="Heading Section"/>
    <w:basedOn w:val="Heading1"/>
    <w:next w:val="Titre1"/>
    <w:uiPriority w:val="99"/>
    <w:rsid w:val="00F55714"/>
    <w:pPr>
      <w:tabs>
        <w:tab w:val="left" w:pos="567"/>
        <w:tab w:val="left" w:pos="851"/>
        <w:tab w:val="left" w:pos="1134"/>
        <w:tab w:val="left" w:pos="1418"/>
        <w:tab w:val="left" w:pos="1701"/>
      </w:tabs>
      <w:spacing w:after="240"/>
      <w:jc w:val="left"/>
    </w:pPr>
    <w:rPr>
      <w:rFonts w:eastAsiaTheme="minorEastAsia"/>
      <w:bCs/>
      <w:sz w:val="20"/>
      <w:lang w:eastAsia="x-none"/>
    </w:rPr>
  </w:style>
  <w:style w:type="paragraph" w:customStyle="1" w:styleId="Normal-Article">
    <w:name w:val="Normal - Article"/>
    <w:basedOn w:val="Normal"/>
    <w:uiPriority w:val="99"/>
    <w:rsid w:val="00F55714"/>
    <w:pPr>
      <w:widowControl/>
      <w:tabs>
        <w:tab w:val="left" w:pos="567"/>
        <w:tab w:val="left" w:pos="851"/>
        <w:tab w:val="left" w:pos="1134"/>
        <w:tab w:val="left" w:pos="1418"/>
        <w:tab w:val="left" w:pos="1701"/>
      </w:tabs>
      <w:spacing w:line="240" w:lineRule="auto"/>
      <w:jc w:val="center"/>
    </w:pPr>
    <w:rPr>
      <w:rFonts w:eastAsiaTheme="minorEastAsia"/>
      <w:b/>
      <w:bCs/>
      <w:lang w:eastAsia="en-US"/>
    </w:rPr>
  </w:style>
  <w:style w:type="paragraph" w:customStyle="1" w:styleId="Normal10">
    <w:name w:val="Normal (1)"/>
    <w:basedOn w:val="Normal"/>
    <w:rsid w:val="00F55714"/>
    <w:pPr>
      <w:widowControl/>
      <w:tabs>
        <w:tab w:val="left" w:pos="567"/>
        <w:tab w:val="left" w:pos="851"/>
        <w:tab w:val="left" w:pos="1134"/>
        <w:tab w:val="left" w:pos="1418"/>
        <w:tab w:val="left" w:pos="1701"/>
      </w:tabs>
      <w:spacing w:before="120" w:after="120" w:line="240" w:lineRule="auto"/>
      <w:ind w:left="567" w:hanging="567"/>
      <w:jc w:val="both"/>
    </w:pPr>
    <w:rPr>
      <w:rFonts w:eastAsiaTheme="minorEastAsia"/>
      <w:lang w:eastAsia="en-US"/>
    </w:rPr>
  </w:style>
  <w:style w:type="paragraph" w:customStyle="1" w:styleId="Normal1a">
    <w:name w:val="Normal 1 (a)"/>
    <w:basedOn w:val="Normal"/>
    <w:rsid w:val="00F55714"/>
    <w:pPr>
      <w:widowControl/>
      <w:tabs>
        <w:tab w:val="left" w:pos="567"/>
        <w:tab w:val="left" w:pos="851"/>
        <w:tab w:val="left" w:pos="1134"/>
        <w:tab w:val="left" w:pos="1418"/>
        <w:tab w:val="left" w:pos="1701"/>
      </w:tabs>
      <w:spacing w:before="60" w:after="120" w:line="240" w:lineRule="auto"/>
      <w:ind w:left="1134" w:hanging="567"/>
      <w:jc w:val="both"/>
    </w:pPr>
    <w:rPr>
      <w:rFonts w:eastAsiaTheme="minorEastAsia"/>
      <w:lang w:eastAsia="en-US"/>
    </w:rPr>
  </w:style>
  <w:style w:type="paragraph" w:customStyle="1" w:styleId="HeadingChapter">
    <w:name w:val="Heading Chapter"/>
    <w:basedOn w:val="Heading1"/>
    <w:rsid w:val="00F55714"/>
    <w:pPr>
      <w:pBdr>
        <w:top w:val="single" w:sz="4" w:space="1" w:color="auto"/>
        <w:left w:val="single" w:sz="4" w:space="4" w:color="auto"/>
        <w:bottom w:val="single" w:sz="4" w:space="1" w:color="auto"/>
        <w:right w:val="single" w:sz="4" w:space="4" w:color="auto"/>
      </w:pBdr>
      <w:tabs>
        <w:tab w:val="left" w:pos="567"/>
        <w:tab w:val="left" w:pos="851"/>
        <w:tab w:val="left" w:pos="1134"/>
        <w:tab w:val="left" w:pos="1418"/>
        <w:tab w:val="left" w:pos="1701"/>
      </w:tabs>
    </w:pPr>
    <w:rPr>
      <w:rFonts w:eastAsiaTheme="minorEastAsia"/>
      <w:bCs/>
      <w:lang w:eastAsia="en-US"/>
    </w:rPr>
  </w:style>
  <w:style w:type="paragraph" w:customStyle="1" w:styleId="Titre1">
    <w:name w:val="Titre1"/>
    <w:basedOn w:val="Normal"/>
    <w:next w:val="BodyText"/>
    <w:rsid w:val="00F55714"/>
    <w:pPr>
      <w:keepNext/>
      <w:widowControl/>
      <w:spacing w:before="240" w:after="120" w:line="240" w:lineRule="auto"/>
    </w:pPr>
    <w:rPr>
      <w:rFonts w:ascii="Arial" w:eastAsia="SimSun" w:hAnsi="Arial" w:cs="Tahoma"/>
      <w:sz w:val="28"/>
      <w:szCs w:val="28"/>
      <w:lang w:val="en-CA" w:eastAsia="ar-SA"/>
    </w:rPr>
  </w:style>
  <w:style w:type="paragraph" w:customStyle="1" w:styleId="Lgende1">
    <w:name w:val="Légende1"/>
    <w:basedOn w:val="Normal"/>
    <w:rsid w:val="00F55714"/>
    <w:pPr>
      <w:widowControl/>
      <w:spacing w:before="120" w:after="120" w:line="240" w:lineRule="auto"/>
    </w:pPr>
    <w:rPr>
      <w:rFonts w:eastAsiaTheme="minorEastAsia" w:cs="Tahoma"/>
      <w:i/>
      <w:iCs/>
      <w:szCs w:val="24"/>
      <w:lang w:val="en-CA" w:eastAsia="ar-SA"/>
    </w:rPr>
  </w:style>
  <w:style w:type="paragraph" w:customStyle="1" w:styleId="Index">
    <w:name w:val="Index"/>
    <w:basedOn w:val="Normal"/>
    <w:rsid w:val="00F55714"/>
    <w:pPr>
      <w:widowControl/>
      <w:spacing w:line="240" w:lineRule="auto"/>
    </w:pPr>
    <w:rPr>
      <w:rFonts w:eastAsiaTheme="minorEastAsia" w:cs="Tahoma"/>
      <w:szCs w:val="24"/>
      <w:lang w:val="en-CA" w:eastAsia="ar-SA"/>
    </w:rPr>
  </w:style>
  <w:style w:type="paragraph" w:customStyle="1" w:styleId="Documentstructuur1">
    <w:name w:val="Documentstructuur1"/>
    <w:basedOn w:val="Normal"/>
    <w:rsid w:val="00F55714"/>
    <w:pPr>
      <w:widowControl/>
      <w:spacing w:line="240" w:lineRule="auto"/>
    </w:pPr>
    <w:rPr>
      <w:rFonts w:ascii="Tahoma" w:eastAsiaTheme="minorEastAsia" w:hAnsi="Tahoma" w:cs="Tahoma"/>
      <w:sz w:val="20"/>
      <w:lang w:val="en-CA" w:eastAsia="ar-SA"/>
    </w:rPr>
  </w:style>
  <w:style w:type="paragraph" w:customStyle="1" w:styleId="Contenudetableau">
    <w:name w:val="Contenu de tableau"/>
    <w:basedOn w:val="Normal"/>
    <w:rsid w:val="00F55714"/>
    <w:pPr>
      <w:widowControl/>
      <w:spacing w:line="240" w:lineRule="auto"/>
    </w:pPr>
    <w:rPr>
      <w:rFonts w:eastAsiaTheme="minorEastAsia"/>
      <w:szCs w:val="24"/>
      <w:lang w:val="en-CA" w:eastAsia="ar-SA"/>
    </w:rPr>
  </w:style>
  <w:style w:type="paragraph" w:customStyle="1" w:styleId="Titredetableau">
    <w:name w:val="Titre de tableau"/>
    <w:basedOn w:val="Contenudetableau"/>
    <w:rsid w:val="00F55714"/>
    <w:pPr>
      <w:spacing w:after="240"/>
      <w:jc w:val="both"/>
    </w:pPr>
    <w:rPr>
      <w:szCs w:val="20"/>
      <w:lang w:val="en-GB" w:eastAsia="en-GB"/>
    </w:rPr>
  </w:style>
  <w:style w:type="character" w:customStyle="1" w:styleId="WW8Num1z0">
    <w:name w:val="WW8Num1z0"/>
    <w:rsid w:val="00F55714"/>
    <w:rPr>
      <w:rFonts w:ascii="Symbol" w:hAnsi="Symbol"/>
      <w:noProof/>
      <w:sz w:val="20"/>
    </w:rPr>
  </w:style>
  <w:style w:type="character" w:customStyle="1" w:styleId="WW8Num2z0">
    <w:name w:val="WW8Num2z0"/>
    <w:rsid w:val="00F55714"/>
    <w:rPr>
      <w:rFonts w:ascii="Symbol" w:hAnsi="Symbol"/>
      <w:noProof/>
      <w:sz w:val="20"/>
    </w:rPr>
  </w:style>
  <w:style w:type="character" w:customStyle="1" w:styleId="WW8Num3z0">
    <w:name w:val="WW8Num3z0"/>
    <w:rsid w:val="00F55714"/>
    <w:rPr>
      <w:rFonts w:ascii="Symbol" w:hAnsi="Symbol"/>
      <w:noProof/>
      <w:sz w:val="20"/>
    </w:rPr>
  </w:style>
  <w:style w:type="character" w:customStyle="1" w:styleId="Absatz-Standardschriftart">
    <w:name w:val="Absatz-Standardschriftart"/>
    <w:rsid w:val="00F55714"/>
    <w:rPr>
      <w:noProof/>
      <w:sz w:val="20"/>
    </w:rPr>
  </w:style>
  <w:style w:type="character" w:customStyle="1" w:styleId="WW8Num1z1">
    <w:name w:val="WW8Num1z1"/>
    <w:rsid w:val="00F55714"/>
    <w:rPr>
      <w:rFonts w:ascii="Courier New" w:hAnsi="Courier New"/>
      <w:noProof/>
      <w:sz w:val="20"/>
    </w:rPr>
  </w:style>
  <w:style w:type="character" w:customStyle="1" w:styleId="WW8Num1z2">
    <w:name w:val="WW8Num1z2"/>
    <w:rsid w:val="00F55714"/>
    <w:rPr>
      <w:rFonts w:ascii="Wingdings" w:hAnsi="Wingdings"/>
      <w:noProof/>
      <w:sz w:val="20"/>
    </w:rPr>
  </w:style>
  <w:style w:type="character" w:customStyle="1" w:styleId="WW8Num2z1">
    <w:name w:val="WW8Num2z1"/>
    <w:rsid w:val="00F55714"/>
    <w:rPr>
      <w:rFonts w:ascii="Courier New" w:hAnsi="Courier New"/>
      <w:noProof/>
      <w:sz w:val="20"/>
    </w:rPr>
  </w:style>
  <w:style w:type="character" w:customStyle="1" w:styleId="WW8Num2z2">
    <w:name w:val="WW8Num2z2"/>
    <w:rsid w:val="00F55714"/>
    <w:rPr>
      <w:rFonts w:ascii="Wingdings" w:hAnsi="Wingdings"/>
      <w:noProof/>
      <w:sz w:val="20"/>
    </w:rPr>
  </w:style>
  <w:style w:type="character" w:customStyle="1" w:styleId="WW8Num3z1">
    <w:name w:val="WW8Num3z1"/>
    <w:rsid w:val="00F55714"/>
    <w:rPr>
      <w:rFonts w:ascii="Courier New" w:hAnsi="Courier New"/>
      <w:noProof/>
      <w:sz w:val="20"/>
    </w:rPr>
  </w:style>
  <w:style w:type="character" w:customStyle="1" w:styleId="WW8Num3z2">
    <w:name w:val="WW8Num3z2"/>
    <w:rsid w:val="00F55714"/>
    <w:rPr>
      <w:rFonts w:ascii="Wingdings" w:hAnsi="Wingdings"/>
      <w:noProof/>
      <w:sz w:val="20"/>
    </w:rPr>
  </w:style>
  <w:style w:type="character" w:customStyle="1" w:styleId="WW8Num4z0">
    <w:name w:val="WW8Num4z0"/>
    <w:rsid w:val="00F55714"/>
    <w:rPr>
      <w:rFonts w:ascii="Symbol" w:hAnsi="Symbol"/>
      <w:noProof/>
      <w:sz w:val="20"/>
    </w:rPr>
  </w:style>
  <w:style w:type="character" w:customStyle="1" w:styleId="WW8Num4z1">
    <w:name w:val="WW8Num4z1"/>
    <w:rsid w:val="00F55714"/>
    <w:rPr>
      <w:rFonts w:ascii="Courier New" w:hAnsi="Courier New"/>
      <w:noProof/>
      <w:sz w:val="20"/>
    </w:rPr>
  </w:style>
  <w:style w:type="character" w:customStyle="1" w:styleId="WW8Num4z2">
    <w:name w:val="WW8Num4z2"/>
    <w:rsid w:val="00F55714"/>
    <w:rPr>
      <w:rFonts w:ascii="Wingdings" w:hAnsi="Wingdings"/>
      <w:noProof/>
      <w:sz w:val="20"/>
    </w:rPr>
  </w:style>
  <w:style w:type="character" w:customStyle="1" w:styleId="WW8Num5z0">
    <w:name w:val="WW8Num5z0"/>
    <w:rsid w:val="00F55714"/>
    <w:rPr>
      <w:rFonts w:ascii="Symbol" w:hAnsi="Symbol"/>
      <w:noProof/>
      <w:sz w:val="20"/>
    </w:rPr>
  </w:style>
  <w:style w:type="character" w:customStyle="1" w:styleId="WW8Num5z1">
    <w:name w:val="WW8Num5z1"/>
    <w:rsid w:val="00F55714"/>
    <w:rPr>
      <w:rFonts w:ascii="Courier New" w:hAnsi="Courier New"/>
      <w:noProof/>
      <w:sz w:val="20"/>
    </w:rPr>
  </w:style>
  <w:style w:type="character" w:customStyle="1" w:styleId="WW8Num5z2">
    <w:name w:val="WW8Num5z2"/>
    <w:rsid w:val="00F55714"/>
    <w:rPr>
      <w:rFonts w:ascii="Wingdings" w:hAnsi="Wingdings"/>
      <w:noProof/>
      <w:sz w:val="20"/>
    </w:rPr>
  </w:style>
  <w:style w:type="paragraph" w:customStyle="1" w:styleId="listnumberlevel20">
    <w:name w:val="listnumberlevel2"/>
    <w:basedOn w:val="Normal"/>
    <w:rsid w:val="00F55714"/>
    <w:pPr>
      <w:widowControl/>
      <w:spacing w:before="100" w:beforeAutospacing="1" w:after="100" w:afterAutospacing="1" w:line="240" w:lineRule="auto"/>
    </w:pPr>
    <w:rPr>
      <w:rFonts w:eastAsiaTheme="minorEastAsia"/>
      <w:szCs w:val="24"/>
      <w:lang w:eastAsia="en-GB"/>
    </w:rPr>
  </w:style>
  <w:style w:type="character" w:customStyle="1" w:styleId="Endnoteanchor">
    <w:name w:val="Endnote anchor"/>
    <w:rsid w:val="00F55714"/>
    <w:rPr>
      <w:vertAlign w:val="superscript"/>
    </w:rPr>
  </w:style>
  <w:style w:type="character" w:customStyle="1" w:styleId="Footnoteanchor">
    <w:name w:val="Footnote anchor"/>
    <w:rsid w:val="00F55714"/>
    <w:rPr>
      <w:vertAlign w:val="superscript"/>
    </w:rPr>
  </w:style>
  <w:style w:type="character" w:customStyle="1" w:styleId="HeaderChar1">
    <w:name w:val="Header Char1"/>
    <w:aliases w:val="Header1 Char1"/>
    <w:uiPriority w:val="99"/>
    <w:locked/>
    <w:rsid w:val="00F55714"/>
    <w:rPr>
      <w:color w:val="000000"/>
      <w:sz w:val="24"/>
    </w:rPr>
  </w:style>
  <w:style w:type="character" w:customStyle="1" w:styleId="EndnoteTextChar1">
    <w:name w:val="Endnote Text Char1"/>
    <w:semiHidden/>
    <w:locked/>
    <w:rsid w:val="00F55714"/>
    <w:rPr>
      <w:rFonts w:ascii="Times New Roman" w:hAnsi="Times New Roman" w:cs="Times New Roman"/>
      <w:color w:val="000000"/>
      <w:sz w:val="20"/>
      <w:szCs w:val="20"/>
      <w:lang w:val="en-GB" w:eastAsia="en-GB"/>
    </w:rPr>
  </w:style>
  <w:style w:type="paragraph" w:customStyle="1" w:styleId="Langue">
    <w:name w:val="Langue"/>
    <w:basedOn w:val="Normal"/>
    <w:rsid w:val="00F55714"/>
    <w:pPr>
      <w:widowControl/>
      <w:tabs>
        <w:tab w:val="left" w:pos="720"/>
      </w:tabs>
      <w:suppressAutoHyphens/>
      <w:spacing w:after="600" w:line="240" w:lineRule="auto"/>
      <w:jc w:val="center"/>
    </w:pPr>
    <w:rPr>
      <w:rFonts w:eastAsiaTheme="minorEastAsia"/>
      <w:b/>
      <w:caps/>
      <w:color w:val="000000"/>
      <w:szCs w:val="24"/>
      <w:lang w:eastAsia="de-DE"/>
    </w:rPr>
  </w:style>
  <w:style w:type="paragraph" w:customStyle="1" w:styleId="Point0">
    <w:name w:val="Point 0"/>
    <w:basedOn w:val="Normal"/>
    <w:rsid w:val="00F55714"/>
    <w:pPr>
      <w:widowControl/>
      <w:tabs>
        <w:tab w:val="left" w:pos="720"/>
      </w:tabs>
      <w:suppressAutoHyphens/>
      <w:spacing w:before="120" w:after="120" w:line="240" w:lineRule="auto"/>
      <w:ind w:left="850" w:hanging="850"/>
      <w:jc w:val="both"/>
    </w:pPr>
    <w:rPr>
      <w:rFonts w:eastAsiaTheme="minorEastAsia"/>
      <w:color w:val="000000"/>
      <w:szCs w:val="24"/>
      <w:lang w:eastAsia="en-GB"/>
    </w:rPr>
  </w:style>
  <w:style w:type="paragraph" w:customStyle="1" w:styleId="Point0number">
    <w:name w:val="Point 0 (number)"/>
    <w:basedOn w:val="Normal"/>
    <w:rsid w:val="00F55714"/>
    <w:pPr>
      <w:widowControl/>
      <w:numPr>
        <w:numId w:val="31"/>
      </w:numPr>
      <w:tabs>
        <w:tab w:val="clear" w:pos="850"/>
      </w:tabs>
      <w:spacing w:before="120" w:after="120" w:line="240" w:lineRule="auto"/>
      <w:ind w:left="0" w:firstLine="0"/>
      <w:jc w:val="both"/>
    </w:pPr>
    <w:rPr>
      <w:rFonts w:eastAsiaTheme="minorEastAsia"/>
      <w:szCs w:val="24"/>
      <w:lang w:eastAsia="en-US"/>
    </w:rPr>
  </w:style>
  <w:style w:type="paragraph" w:customStyle="1" w:styleId="Point1number">
    <w:name w:val="Point 1 (number)"/>
    <w:basedOn w:val="Normal"/>
    <w:rsid w:val="00F55714"/>
    <w:pPr>
      <w:widowControl/>
      <w:numPr>
        <w:ilvl w:val="2"/>
        <w:numId w:val="31"/>
      </w:numPr>
      <w:tabs>
        <w:tab w:val="clear" w:pos="1417"/>
      </w:tabs>
      <w:spacing w:before="120" w:after="120" w:line="240" w:lineRule="auto"/>
      <w:ind w:left="0" w:firstLine="0"/>
      <w:jc w:val="both"/>
    </w:pPr>
    <w:rPr>
      <w:rFonts w:eastAsiaTheme="minorEastAsia"/>
      <w:szCs w:val="24"/>
      <w:lang w:eastAsia="en-US"/>
    </w:rPr>
  </w:style>
  <w:style w:type="paragraph" w:customStyle="1" w:styleId="Point2number">
    <w:name w:val="Point 2 (number)"/>
    <w:basedOn w:val="Normal"/>
    <w:rsid w:val="00F55714"/>
    <w:pPr>
      <w:widowControl/>
      <w:numPr>
        <w:ilvl w:val="4"/>
        <w:numId w:val="31"/>
      </w:numPr>
      <w:tabs>
        <w:tab w:val="clear" w:pos="1984"/>
      </w:tabs>
      <w:spacing w:before="120" w:after="120" w:line="240" w:lineRule="auto"/>
      <w:ind w:left="0" w:firstLine="0"/>
      <w:jc w:val="both"/>
    </w:pPr>
    <w:rPr>
      <w:rFonts w:eastAsiaTheme="minorEastAsia"/>
      <w:szCs w:val="24"/>
      <w:lang w:eastAsia="en-US"/>
    </w:rPr>
  </w:style>
  <w:style w:type="paragraph" w:customStyle="1" w:styleId="Point3number">
    <w:name w:val="Point 3 (number)"/>
    <w:basedOn w:val="Normal"/>
    <w:rsid w:val="00F55714"/>
    <w:pPr>
      <w:widowControl/>
      <w:numPr>
        <w:ilvl w:val="6"/>
        <w:numId w:val="31"/>
      </w:numPr>
      <w:tabs>
        <w:tab w:val="clear" w:pos="2551"/>
      </w:tabs>
      <w:spacing w:before="120" w:after="120" w:line="240" w:lineRule="auto"/>
      <w:ind w:left="0" w:firstLine="0"/>
      <w:jc w:val="both"/>
    </w:pPr>
    <w:rPr>
      <w:rFonts w:eastAsiaTheme="minorEastAsia"/>
      <w:szCs w:val="24"/>
      <w:lang w:eastAsia="en-US"/>
    </w:rPr>
  </w:style>
  <w:style w:type="paragraph" w:customStyle="1" w:styleId="Point0letter">
    <w:name w:val="Point 0 (letter)"/>
    <w:basedOn w:val="Normal"/>
    <w:rsid w:val="00F55714"/>
    <w:pPr>
      <w:widowControl/>
      <w:numPr>
        <w:ilvl w:val="1"/>
        <w:numId w:val="31"/>
      </w:numPr>
      <w:tabs>
        <w:tab w:val="clear" w:pos="850"/>
      </w:tabs>
      <w:spacing w:before="120" w:after="120" w:line="240" w:lineRule="auto"/>
      <w:ind w:left="0" w:firstLine="0"/>
      <w:jc w:val="both"/>
    </w:pPr>
    <w:rPr>
      <w:rFonts w:eastAsiaTheme="minorEastAsia"/>
      <w:szCs w:val="24"/>
      <w:lang w:eastAsia="en-US"/>
    </w:rPr>
  </w:style>
  <w:style w:type="paragraph" w:customStyle="1" w:styleId="Point1letter">
    <w:name w:val="Point 1 (letter)"/>
    <w:basedOn w:val="Normal"/>
    <w:rsid w:val="00F55714"/>
    <w:pPr>
      <w:widowControl/>
      <w:numPr>
        <w:ilvl w:val="3"/>
        <w:numId w:val="31"/>
      </w:numPr>
      <w:tabs>
        <w:tab w:val="clear" w:pos="1417"/>
      </w:tabs>
      <w:spacing w:before="120" w:after="120" w:line="240" w:lineRule="auto"/>
      <w:ind w:left="0" w:firstLine="0"/>
      <w:jc w:val="both"/>
    </w:pPr>
    <w:rPr>
      <w:rFonts w:eastAsiaTheme="minorEastAsia"/>
      <w:szCs w:val="24"/>
      <w:lang w:eastAsia="en-US"/>
    </w:rPr>
  </w:style>
  <w:style w:type="paragraph" w:customStyle="1" w:styleId="Point2letter">
    <w:name w:val="Point 2 (letter)"/>
    <w:basedOn w:val="Normal"/>
    <w:rsid w:val="00F55714"/>
    <w:pPr>
      <w:widowControl/>
      <w:numPr>
        <w:ilvl w:val="5"/>
        <w:numId w:val="31"/>
      </w:numPr>
      <w:tabs>
        <w:tab w:val="clear" w:pos="1984"/>
      </w:tabs>
      <w:spacing w:before="120" w:after="120" w:line="240" w:lineRule="auto"/>
      <w:ind w:left="0" w:firstLine="0"/>
      <w:jc w:val="both"/>
    </w:pPr>
    <w:rPr>
      <w:rFonts w:eastAsiaTheme="minorEastAsia"/>
      <w:szCs w:val="24"/>
      <w:lang w:eastAsia="en-US"/>
    </w:rPr>
  </w:style>
  <w:style w:type="paragraph" w:customStyle="1" w:styleId="Point3letter">
    <w:name w:val="Point 3 (letter)"/>
    <w:basedOn w:val="Normal"/>
    <w:rsid w:val="00F55714"/>
    <w:pPr>
      <w:widowControl/>
      <w:numPr>
        <w:ilvl w:val="7"/>
        <w:numId w:val="31"/>
      </w:numPr>
      <w:tabs>
        <w:tab w:val="clear" w:pos="2551"/>
      </w:tabs>
      <w:spacing w:before="120" w:after="120" w:line="240" w:lineRule="auto"/>
      <w:ind w:left="0" w:firstLine="0"/>
      <w:jc w:val="both"/>
    </w:pPr>
    <w:rPr>
      <w:rFonts w:eastAsiaTheme="minorEastAsia"/>
      <w:szCs w:val="24"/>
      <w:lang w:eastAsia="en-US"/>
    </w:rPr>
  </w:style>
  <w:style w:type="paragraph" w:customStyle="1" w:styleId="Point4letter">
    <w:name w:val="Point 4 (letter)"/>
    <w:basedOn w:val="Normal"/>
    <w:rsid w:val="00F55714"/>
    <w:pPr>
      <w:widowControl/>
      <w:numPr>
        <w:ilvl w:val="8"/>
        <w:numId w:val="31"/>
      </w:numPr>
      <w:tabs>
        <w:tab w:val="clear" w:pos="3118"/>
      </w:tabs>
      <w:spacing w:before="120" w:after="120" w:line="240" w:lineRule="auto"/>
      <w:ind w:left="0" w:firstLine="0"/>
      <w:jc w:val="both"/>
    </w:pPr>
    <w:rPr>
      <w:rFonts w:eastAsiaTheme="minorEastAsia"/>
      <w:szCs w:val="24"/>
      <w:lang w:eastAsia="en-US"/>
    </w:rPr>
  </w:style>
  <w:style w:type="character" w:customStyle="1" w:styleId="ListBulletChar">
    <w:name w:val="List Bullet Char"/>
    <w:link w:val="ListBullet"/>
    <w:uiPriority w:val="99"/>
    <w:locked/>
    <w:rsid w:val="00F55714"/>
    <w:rPr>
      <w:sz w:val="24"/>
      <w:lang w:eastAsia="en-US"/>
    </w:rPr>
  </w:style>
  <w:style w:type="paragraph" w:customStyle="1" w:styleId="SectionTitle">
    <w:name w:val="SectionTitle"/>
    <w:basedOn w:val="Normal"/>
    <w:next w:val="Heading1"/>
    <w:rsid w:val="00F55714"/>
    <w:pPr>
      <w:keepNext/>
      <w:widowControl/>
      <w:spacing w:before="120" w:after="360" w:line="240" w:lineRule="auto"/>
      <w:jc w:val="center"/>
    </w:pPr>
    <w:rPr>
      <w:rFonts w:eastAsiaTheme="minorEastAsia"/>
      <w:b/>
      <w:bCs/>
      <w:smallCaps/>
      <w:sz w:val="28"/>
      <w:szCs w:val="28"/>
      <w:lang w:eastAsia="de-DE"/>
    </w:rPr>
  </w:style>
  <w:style w:type="paragraph" w:customStyle="1" w:styleId="Annexetitreglobale">
    <w:name w:val="Annexe titre (globale)"/>
    <w:basedOn w:val="Normal"/>
    <w:next w:val="Normal"/>
    <w:rsid w:val="00F55714"/>
    <w:pPr>
      <w:widowControl/>
      <w:spacing w:before="120" w:after="120" w:line="240" w:lineRule="auto"/>
      <w:jc w:val="center"/>
    </w:pPr>
    <w:rPr>
      <w:rFonts w:eastAsiaTheme="minorEastAsia"/>
      <w:b/>
      <w:bCs/>
      <w:szCs w:val="24"/>
      <w:u w:val="single"/>
      <w:lang w:eastAsia="de-DE"/>
    </w:rPr>
  </w:style>
  <w:style w:type="paragraph" w:customStyle="1" w:styleId="HeaderLandscape">
    <w:name w:val="HeaderLandscape"/>
    <w:basedOn w:val="Normal"/>
    <w:rsid w:val="00F55714"/>
    <w:pPr>
      <w:widowControl/>
      <w:tabs>
        <w:tab w:val="right" w:pos="14003"/>
      </w:tabs>
      <w:spacing w:before="120" w:after="120" w:line="240" w:lineRule="auto"/>
      <w:jc w:val="both"/>
    </w:pPr>
    <w:rPr>
      <w:rFonts w:eastAsiaTheme="minorEastAsia"/>
      <w:szCs w:val="24"/>
      <w:lang w:eastAsia="en-GB"/>
    </w:rPr>
  </w:style>
  <w:style w:type="paragraph" w:customStyle="1" w:styleId="NormalLeft">
    <w:name w:val="Normal Left"/>
    <w:basedOn w:val="Normal"/>
    <w:rsid w:val="00F55714"/>
    <w:pPr>
      <w:widowControl/>
      <w:spacing w:before="120" w:after="120" w:line="240" w:lineRule="auto"/>
    </w:pPr>
    <w:rPr>
      <w:rFonts w:eastAsiaTheme="minorEastAsia"/>
      <w:szCs w:val="24"/>
      <w:lang w:eastAsia="en-GB"/>
    </w:rPr>
  </w:style>
  <w:style w:type="paragraph" w:customStyle="1" w:styleId="NormalRight">
    <w:name w:val="Normal Right"/>
    <w:basedOn w:val="Normal"/>
    <w:rsid w:val="00F55714"/>
    <w:pPr>
      <w:widowControl/>
      <w:spacing w:before="120" w:after="120" w:line="240" w:lineRule="auto"/>
      <w:jc w:val="right"/>
    </w:pPr>
    <w:rPr>
      <w:rFonts w:eastAsiaTheme="minorEastAsia"/>
      <w:szCs w:val="24"/>
      <w:lang w:eastAsia="en-GB"/>
    </w:rPr>
  </w:style>
  <w:style w:type="paragraph" w:customStyle="1" w:styleId="QuotedText">
    <w:name w:val="Quoted Text"/>
    <w:basedOn w:val="Normal"/>
    <w:rsid w:val="00F55714"/>
    <w:pPr>
      <w:widowControl/>
      <w:spacing w:before="120" w:after="120" w:line="240" w:lineRule="auto"/>
      <w:ind w:left="1417"/>
      <w:jc w:val="both"/>
    </w:pPr>
    <w:rPr>
      <w:rFonts w:eastAsiaTheme="minorEastAsia"/>
      <w:szCs w:val="24"/>
      <w:lang w:eastAsia="en-GB"/>
    </w:rPr>
  </w:style>
  <w:style w:type="paragraph" w:customStyle="1" w:styleId="Point3">
    <w:name w:val="Point 3"/>
    <w:basedOn w:val="Normal"/>
    <w:rsid w:val="00F55714"/>
    <w:pPr>
      <w:widowControl/>
      <w:spacing w:before="120" w:after="120" w:line="240" w:lineRule="auto"/>
      <w:ind w:left="2551" w:hanging="567"/>
      <w:jc w:val="both"/>
    </w:pPr>
    <w:rPr>
      <w:rFonts w:eastAsiaTheme="minorEastAsia"/>
      <w:szCs w:val="24"/>
      <w:lang w:eastAsia="en-GB"/>
    </w:rPr>
  </w:style>
  <w:style w:type="paragraph" w:customStyle="1" w:styleId="Point4">
    <w:name w:val="Point 4"/>
    <w:basedOn w:val="Normal"/>
    <w:rsid w:val="00F55714"/>
    <w:pPr>
      <w:widowControl/>
      <w:spacing w:before="120" w:after="120" w:line="240" w:lineRule="auto"/>
      <w:ind w:left="3118" w:hanging="567"/>
      <w:jc w:val="both"/>
    </w:pPr>
    <w:rPr>
      <w:rFonts w:eastAsiaTheme="minorEastAsia"/>
      <w:szCs w:val="24"/>
      <w:lang w:eastAsia="en-GB"/>
    </w:rPr>
  </w:style>
  <w:style w:type="paragraph" w:customStyle="1" w:styleId="Tiret0">
    <w:name w:val="Tiret 0"/>
    <w:basedOn w:val="Point0"/>
    <w:rsid w:val="00F55714"/>
    <w:pPr>
      <w:numPr>
        <w:numId w:val="35"/>
      </w:numPr>
      <w:tabs>
        <w:tab w:val="clear" w:pos="720"/>
        <w:tab w:val="clear" w:pos="850"/>
      </w:tabs>
      <w:suppressAutoHyphens w:val="0"/>
      <w:ind w:left="0" w:firstLine="0"/>
    </w:pPr>
    <w:rPr>
      <w:color w:val="auto"/>
    </w:rPr>
  </w:style>
  <w:style w:type="paragraph" w:customStyle="1" w:styleId="Tiret1">
    <w:name w:val="Tiret 1"/>
    <w:basedOn w:val="Point1"/>
    <w:rsid w:val="00F55714"/>
    <w:pPr>
      <w:numPr>
        <w:numId w:val="36"/>
      </w:numPr>
      <w:tabs>
        <w:tab w:val="clear" w:pos="1417"/>
        <w:tab w:val="num" w:pos="850"/>
        <w:tab w:val="num" w:pos="3163"/>
      </w:tabs>
      <w:ind w:left="0" w:firstLine="0"/>
    </w:pPr>
    <w:rPr>
      <w:szCs w:val="24"/>
    </w:rPr>
  </w:style>
  <w:style w:type="paragraph" w:customStyle="1" w:styleId="Tiret3">
    <w:name w:val="Tiret 3"/>
    <w:basedOn w:val="Point3"/>
    <w:rsid w:val="00F55714"/>
    <w:pPr>
      <w:numPr>
        <w:numId w:val="37"/>
      </w:numPr>
      <w:tabs>
        <w:tab w:val="clear" w:pos="2551"/>
      </w:tabs>
      <w:ind w:left="0" w:firstLine="0"/>
    </w:pPr>
  </w:style>
  <w:style w:type="paragraph" w:customStyle="1" w:styleId="Tiret4">
    <w:name w:val="Tiret 4"/>
    <w:basedOn w:val="Point4"/>
    <w:rsid w:val="00F55714"/>
    <w:pPr>
      <w:numPr>
        <w:numId w:val="38"/>
      </w:numPr>
      <w:tabs>
        <w:tab w:val="clear" w:pos="3118"/>
      </w:tabs>
      <w:ind w:left="0" w:firstLine="0"/>
    </w:pPr>
  </w:style>
  <w:style w:type="paragraph" w:customStyle="1" w:styleId="PointDouble0">
    <w:name w:val="PointDouble 0"/>
    <w:basedOn w:val="Normal"/>
    <w:rsid w:val="00F55714"/>
    <w:pPr>
      <w:widowControl/>
      <w:tabs>
        <w:tab w:val="left" w:pos="850"/>
      </w:tabs>
      <w:spacing w:before="120" w:after="120" w:line="240" w:lineRule="auto"/>
      <w:ind w:left="1417" w:hanging="1417"/>
      <w:jc w:val="both"/>
    </w:pPr>
    <w:rPr>
      <w:rFonts w:eastAsiaTheme="minorEastAsia"/>
      <w:szCs w:val="24"/>
      <w:lang w:eastAsia="en-GB"/>
    </w:rPr>
  </w:style>
  <w:style w:type="paragraph" w:customStyle="1" w:styleId="PointDouble1">
    <w:name w:val="PointDouble 1"/>
    <w:basedOn w:val="Normal"/>
    <w:rsid w:val="00F55714"/>
    <w:pPr>
      <w:widowControl/>
      <w:tabs>
        <w:tab w:val="left" w:pos="1417"/>
      </w:tabs>
      <w:spacing w:before="120" w:after="120" w:line="240" w:lineRule="auto"/>
      <w:ind w:left="1984" w:hanging="1134"/>
      <w:jc w:val="both"/>
    </w:pPr>
    <w:rPr>
      <w:rFonts w:eastAsiaTheme="minorEastAsia"/>
      <w:szCs w:val="24"/>
      <w:lang w:eastAsia="en-GB"/>
    </w:rPr>
  </w:style>
  <w:style w:type="paragraph" w:customStyle="1" w:styleId="PointDouble2">
    <w:name w:val="PointDouble 2"/>
    <w:basedOn w:val="Normal"/>
    <w:rsid w:val="00F55714"/>
    <w:pPr>
      <w:widowControl/>
      <w:tabs>
        <w:tab w:val="left" w:pos="1984"/>
      </w:tabs>
      <w:spacing w:before="120" w:after="120" w:line="240" w:lineRule="auto"/>
      <w:ind w:left="2551" w:hanging="1134"/>
      <w:jc w:val="both"/>
    </w:pPr>
    <w:rPr>
      <w:rFonts w:eastAsiaTheme="minorEastAsia"/>
      <w:szCs w:val="24"/>
      <w:lang w:eastAsia="en-GB"/>
    </w:rPr>
  </w:style>
  <w:style w:type="paragraph" w:customStyle="1" w:styleId="PointDouble3">
    <w:name w:val="PointDouble 3"/>
    <w:basedOn w:val="Normal"/>
    <w:rsid w:val="00F55714"/>
    <w:pPr>
      <w:widowControl/>
      <w:tabs>
        <w:tab w:val="left" w:pos="2551"/>
      </w:tabs>
      <w:spacing w:before="120" w:after="120" w:line="240" w:lineRule="auto"/>
      <w:ind w:left="3118" w:hanging="1134"/>
      <w:jc w:val="both"/>
    </w:pPr>
    <w:rPr>
      <w:rFonts w:eastAsiaTheme="minorEastAsia"/>
      <w:szCs w:val="24"/>
      <w:lang w:eastAsia="en-GB"/>
    </w:rPr>
  </w:style>
  <w:style w:type="paragraph" w:customStyle="1" w:styleId="PointDouble4">
    <w:name w:val="PointDouble 4"/>
    <w:basedOn w:val="Normal"/>
    <w:rsid w:val="00F55714"/>
    <w:pPr>
      <w:widowControl/>
      <w:tabs>
        <w:tab w:val="left" w:pos="3118"/>
      </w:tabs>
      <w:spacing w:before="120" w:after="120" w:line="240" w:lineRule="auto"/>
      <w:ind w:left="3685" w:hanging="1134"/>
      <w:jc w:val="both"/>
    </w:pPr>
    <w:rPr>
      <w:rFonts w:eastAsiaTheme="minorEastAsia"/>
      <w:szCs w:val="24"/>
      <w:lang w:eastAsia="en-GB"/>
    </w:rPr>
  </w:style>
  <w:style w:type="paragraph" w:customStyle="1" w:styleId="PointTriple0">
    <w:name w:val="PointTriple 0"/>
    <w:basedOn w:val="Normal"/>
    <w:rsid w:val="00F55714"/>
    <w:pPr>
      <w:widowControl/>
      <w:tabs>
        <w:tab w:val="left" w:pos="850"/>
        <w:tab w:val="left" w:pos="1417"/>
      </w:tabs>
      <w:spacing w:before="120" w:after="120" w:line="240" w:lineRule="auto"/>
      <w:ind w:left="1984" w:hanging="1984"/>
      <w:jc w:val="both"/>
    </w:pPr>
    <w:rPr>
      <w:rFonts w:eastAsiaTheme="minorEastAsia"/>
      <w:szCs w:val="24"/>
      <w:lang w:eastAsia="en-GB"/>
    </w:rPr>
  </w:style>
  <w:style w:type="paragraph" w:customStyle="1" w:styleId="PointTriple1">
    <w:name w:val="PointTriple 1"/>
    <w:basedOn w:val="Normal"/>
    <w:rsid w:val="00F55714"/>
    <w:pPr>
      <w:widowControl/>
      <w:tabs>
        <w:tab w:val="left" w:pos="1417"/>
        <w:tab w:val="left" w:pos="1984"/>
      </w:tabs>
      <w:spacing w:before="120" w:after="120" w:line="240" w:lineRule="auto"/>
      <w:ind w:left="2551" w:hanging="1701"/>
      <w:jc w:val="both"/>
    </w:pPr>
    <w:rPr>
      <w:rFonts w:eastAsiaTheme="minorEastAsia"/>
      <w:szCs w:val="24"/>
      <w:lang w:eastAsia="en-GB"/>
    </w:rPr>
  </w:style>
  <w:style w:type="paragraph" w:customStyle="1" w:styleId="PointTriple2">
    <w:name w:val="PointTriple 2"/>
    <w:basedOn w:val="Normal"/>
    <w:rsid w:val="00F55714"/>
    <w:pPr>
      <w:widowControl/>
      <w:tabs>
        <w:tab w:val="left" w:pos="1984"/>
        <w:tab w:val="left" w:pos="2551"/>
      </w:tabs>
      <w:spacing w:before="120" w:after="120" w:line="240" w:lineRule="auto"/>
      <w:ind w:left="3118" w:hanging="1701"/>
      <w:jc w:val="both"/>
    </w:pPr>
    <w:rPr>
      <w:rFonts w:eastAsiaTheme="minorEastAsia"/>
      <w:szCs w:val="24"/>
      <w:lang w:eastAsia="en-GB"/>
    </w:rPr>
  </w:style>
  <w:style w:type="paragraph" w:customStyle="1" w:styleId="PointTriple3">
    <w:name w:val="PointTriple 3"/>
    <w:basedOn w:val="Normal"/>
    <w:rsid w:val="00F55714"/>
    <w:pPr>
      <w:widowControl/>
      <w:tabs>
        <w:tab w:val="left" w:pos="2551"/>
        <w:tab w:val="left" w:pos="3118"/>
      </w:tabs>
      <w:spacing w:before="120" w:after="120" w:line="240" w:lineRule="auto"/>
      <w:ind w:left="3685" w:hanging="1701"/>
      <w:jc w:val="both"/>
    </w:pPr>
    <w:rPr>
      <w:rFonts w:eastAsiaTheme="minorEastAsia"/>
      <w:szCs w:val="24"/>
      <w:lang w:eastAsia="en-GB"/>
    </w:rPr>
  </w:style>
  <w:style w:type="paragraph" w:customStyle="1" w:styleId="PointTriple4">
    <w:name w:val="PointTriple 4"/>
    <w:basedOn w:val="Normal"/>
    <w:rsid w:val="00F55714"/>
    <w:pPr>
      <w:widowControl/>
      <w:tabs>
        <w:tab w:val="left" w:pos="3118"/>
        <w:tab w:val="left" w:pos="3685"/>
      </w:tabs>
      <w:spacing w:before="120" w:after="120" w:line="240" w:lineRule="auto"/>
      <w:ind w:left="4252" w:hanging="1701"/>
      <w:jc w:val="both"/>
    </w:pPr>
    <w:rPr>
      <w:rFonts w:eastAsiaTheme="minorEastAsia"/>
      <w:szCs w:val="24"/>
      <w:lang w:eastAsia="en-GB"/>
    </w:rPr>
  </w:style>
  <w:style w:type="paragraph" w:customStyle="1" w:styleId="ManualNumPar2">
    <w:name w:val="Manual NumPar 2"/>
    <w:basedOn w:val="Normal"/>
    <w:next w:val="Text2"/>
    <w:rsid w:val="00F55714"/>
    <w:pPr>
      <w:widowControl/>
      <w:spacing w:before="120" w:after="120" w:line="240" w:lineRule="auto"/>
      <w:ind w:left="850" w:hanging="850"/>
      <w:jc w:val="both"/>
    </w:pPr>
    <w:rPr>
      <w:rFonts w:eastAsiaTheme="minorEastAsia"/>
      <w:szCs w:val="24"/>
      <w:lang w:eastAsia="en-GB"/>
    </w:rPr>
  </w:style>
  <w:style w:type="paragraph" w:customStyle="1" w:styleId="ManualNumPar3">
    <w:name w:val="Manual NumPar 3"/>
    <w:basedOn w:val="Normal"/>
    <w:next w:val="Text3"/>
    <w:rsid w:val="00F55714"/>
    <w:pPr>
      <w:widowControl/>
      <w:spacing w:before="120" w:after="120" w:line="240" w:lineRule="auto"/>
      <w:ind w:left="850" w:hanging="850"/>
      <w:jc w:val="both"/>
    </w:pPr>
    <w:rPr>
      <w:rFonts w:eastAsiaTheme="minorEastAsia"/>
      <w:szCs w:val="24"/>
      <w:lang w:eastAsia="en-GB"/>
    </w:rPr>
  </w:style>
  <w:style w:type="paragraph" w:customStyle="1" w:styleId="ManualNumPar4">
    <w:name w:val="Manual NumPar 4"/>
    <w:basedOn w:val="Normal"/>
    <w:next w:val="Text4"/>
    <w:rsid w:val="00F55714"/>
    <w:pPr>
      <w:widowControl/>
      <w:spacing w:before="120" w:after="120" w:line="240" w:lineRule="auto"/>
      <w:ind w:left="850" w:hanging="850"/>
      <w:jc w:val="both"/>
    </w:pPr>
    <w:rPr>
      <w:rFonts w:eastAsiaTheme="minorEastAsia"/>
      <w:szCs w:val="24"/>
      <w:lang w:eastAsia="en-GB"/>
    </w:rPr>
  </w:style>
  <w:style w:type="paragraph" w:customStyle="1" w:styleId="QuotedNumPar">
    <w:name w:val="Quoted NumPar"/>
    <w:basedOn w:val="Normal"/>
    <w:rsid w:val="00F55714"/>
    <w:pPr>
      <w:widowControl/>
      <w:spacing w:before="120" w:after="120" w:line="240" w:lineRule="auto"/>
      <w:ind w:left="1417" w:hanging="567"/>
      <w:jc w:val="both"/>
    </w:pPr>
    <w:rPr>
      <w:rFonts w:eastAsiaTheme="minorEastAsia"/>
      <w:szCs w:val="24"/>
      <w:lang w:eastAsia="en-GB"/>
    </w:rPr>
  </w:style>
  <w:style w:type="paragraph" w:customStyle="1" w:styleId="ManualHeading1">
    <w:name w:val="Manual Heading 1"/>
    <w:basedOn w:val="Normal"/>
    <w:next w:val="Text1"/>
    <w:rsid w:val="00F55714"/>
    <w:pPr>
      <w:keepNext/>
      <w:widowControl/>
      <w:tabs>
        <w:tab w:val="left" w:pos="850"/>
      </w:tabs>
      <w:spacing w:before="360" w:after="120" w:line="240" w:lineRule="auto"/>
      <w:ind w:left="850" w:hanging="850"/>
      <w:jc w:val="both"/>
      <w:outlineLvl w:val="0"/>
    </w:pPr>
    <w:rPr>
      <w:rFonts w:eastAsiaTheme="minorEastAsia"/>
      <w:b/>
      <w:bCs/>
      <w:smallCaps/>
      <w:szCs w:val="24"/>
      <w:lang w:eastAsia="en-GB"/>
    </w:rPr>
  </w:style>
  <w:style w:type="paragraph" w:customStyle="1" w:styleId="ManualHeading2">
    <w:name w:val="Manual Heading 2"/>
    <w:basedOn w:val="Normal"/>
    <w:next w:val="Text2"/>
    <w:rsid w:val="00F55714"/>
    <w:pPr>
      <w:keepNext/>
      <w:widowControl/>
      <w:tabs>
        <w:tab w:val="left" w:pos="850"/>
      </w:tabs>
      <w:spacing w:before="120" w:after="120" w:line="240" w:lineRule="auto"/>
      <w:ind w:left="850" w:hanging="850"/>
      <w:jc w:val="both"/>
      <w:outlineLvl w:val="1"/>
    </w:pPr>
    <w:rPr>
      <w:rFonts w:eastAsiaTheme="minorEastAsia"/>
      <w:b/>
      <w:bCs/>
      <w:szCs w:val="24"/>
      <w:lang w:eastAsia="en-GB"/>
    </w:rPr>
  </w:style>
  <w:style w:type="paragraph" w:customStyle="1" w:styleId="ManualHeading3">
    <w:name w:val="Manual Heading 3"/>
    <w:basedOn w:val="Normal"/>
    <w:next w:val="Text3"/>
    <w:rsid w:val="00F55714"/>
    <w:pPr>
      <w:keepNext/>
      <w:widowControl/>
      <w:tabs>
        <w:tab w:val="left" w:pos="850"/>
      </w:tabs>
      <w:spacing w:before="120" w:after="120" w:line="240" w:lineRule="auto"/>
      <w:ind w:left="850" w:hanging="850"/>
      <w:jc w:val="both"/>
      <w:outlineLvl w:val="2"/>
    </w:pPr>
    <w:rPr>
      <w:rFonts w:eastAsiaTheme="minorEastAsia"/>
      <w:i/>
      <w:iCs/>
      <w:szCs w:val="24"/>
      <w:lang w:eastAsia="en-GB"/>
    </w:rPr>
  </w:style>
  <w:style w:type="paragraph" w:customStyle="1" w:styleId="ManualHeading4">
    <w:name w:val="Manual Heading 4"/>
    <w:basedOn w:val="Normal"/>
    <w:next w:val="Text4"/>
    <w:rsid w:val="00F55714"/>
    <w:pPr>
      <w:keepNext/>
      <w:widowControl/>
      <w:tabs>
        <w:tab w:val="left" w:pos="850"/>
      </w:tabs>
      <w:spacing w:before="120" w:after="120" w:line="240" w:lineRule="auto"/>
      <w:ind w:left="850" w:hanging="850"/>
      <w:jc w:val="both"/>
      <w:outlineLvl w:val="3"/>
    </w:pPr>
    <w:rPr>
      <w:rFonts w:eastAsiaTheme="minorEastAsia"/>
      <w:szCs w:val="24"/>
      <w:lang w:eastAsia="en-GB"/>
    </w:rPr>
  </w:style>
  <w:style w:type="paragraph" w:customStyle="1" w:styleId="ChapterTitle">
    <w:name w:val="ChapterTitle"/>
    <w:basedOn w:val="Normal"/>
    <w:next w:val="Normal"/>
    <w:rsid w:val="00F55714"/>
    <w:pPr>
      <w:keepNext/>
      <w:widowControl/>
      <w:spacing w:before="120" w:after="360" w:line="240" w:lineRule="auto"/>
      <w:jc w:val="center"/>
    </w:pPr>
    <w:rPr>
      <w:rFonts w:eastAsiaTheme="minorEastAsia"/>
      <w:b/>
      <w:bCs/>
      <w:sz w:val="32"/>
      <w:szCs w:val="32"/>
      <w:lang w:eastAsia="en-GB"/>
    </w:rPr>
  </w:style>
  <w:style w:type="paragraph" w:customStyle="1" w:styleId="PartTitle">
    <w:name w:val="PartTitle"/>
    <w:basedOn w:val="Normal"/>
    <w:next w:val="ChapterTitle"/>
    <w:rsid w:val="00F55714"/>
    <w:pPr>
      <w:keepNext/>
      <w:pageBreakBefore/>
      <w:widowControl/>
      <w:spacing w:before="120" w:after="360" w:line="240" w:lineRule="auto"/>
      <w:jc w:val="center"/>
    </w:pPr>
    <w:rPr>
      <w:rFonts w:eastAsiaTheme="minorEastAsia"/>
      <w:b/>
      <w:bCs/>
      <w:sz w:val="36"/>
      <w:szCs w:val="36"/>
      <w:lang w:eastAsia="en-GB"/>
    </w:rPr>
  </w:style>
  <w:style w:type="paragraph" w:customStyle="1" w:styleId="TableTitle">
    <w:name w:val="Table Title"/>
    <w:basedOn w:val="Normal"/>
    <w:next w:val="Normal"/>
    <w:rsid w:val="00F55714"/>
    <w:pPr>
      <w:widowControl/>
      <w:spacing w:before="120" w:after="120" w:line="240" w:lineRule="auto"/>
      <w:jc w:val="center"/>
    </w:pPr>
    <w:rPr>
      <w:rFonts w:eastAsiaTheme="minorEastAsia"/>
      <w:b/>
      <w:bCs/>
      <w:szCs w:val="24"/>
      <w:lang w:eastAsia="en-GB"/>
    </w:rPr>
  </w:style>
  <w:style w:type="character" w:customStyle="1" w:styleId="Marker">
    <w:name w:val="Marker"/>
    <w:rsid w:val="00F55714"/>
    <w:rPr>
      <w:rFonts w:cs="Times New Roman"/>
      <w:color w:val="0000FF"/>
      <w:lang w:val="ro-RO" w:eastAsia="x-none"/>
    </w:rPr>
  </w:style>
  <w:style w:type="character" w:customStyle="1" w:styleId="Marker1">
    <w:name w:val="Marker1"/>
    <w:rsid w:val="00F55714"/>
    <w:rPr>
      <w:rFonts w:cs="Times New Roman"/>
      <w:color w:val="008000"/>
      <w:lang w:val="fr-FR" w:eastAsia="x-none"/>
    </w:rPr>
  </w:style>
  <w:style w:type="character" w:customStyle="1" w:styleId="Marker2">
    <w:name w:val="Marker2"/>
    <w:rsid w:val="00F55714"/>
    <w:rPr>
      <w:rFonts w:cs="Times New Roman"/>
      <w:color w:val="FF0000"/>
      <w:lang w:val="fr-FR" w:eastAsia="x-none"/>
    </w:rPr>
  </w:style>
  <w:style w:type="paragraph" w:customStyle="1" w:styleId="Annexetitreacte">
    <w:name w:val="Annexe titre (act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Annexetitreexposglobal">
    <w:name w:val="Annexe titre (exposé global)"/>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Annexetitreexpos">
    <w:name w:val="Annexe titre (exposé)"/>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Annexetitrefichefinacte">
    <w:name w:val="Annexe titre (fiche fin. act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Annexetitrefichefinglobale">
    <w:name w:val="Annexe titre (fiche fin. global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Applicationdirecte">
    <w:name w:val="Application directe"/>
    <w:basedOn w:val="Normal"/>
    <w:next w:val="Fait"/>
    <w:rsid w:val="00F55714"/>
    <w:pPr>
      <w:widowControl/>
      <w:spacing w:before="480" w:after="120" w:line="240" w:lineRule="auto"/>
      <w:jc w:val="both"/>
    </w:pPr>
    <w:rPr>
      <w:rFonts w:eastAsiaTheme="minorEastAsia"/>
      <w:szCs w:val="24"/>
      <w:lang w:eastAsia="en-GB"/>
    </w:rPr>
  </w:style>
  <w:style w:type="paragraph" w:customStyle="1" w:styleId="Avertissementtitre">
    <w:name w:val="Avertissement titre"/>
    <w:basedOn w:val="Normal"/>
    <w:next w:val="Normal"/>
    <w:rsid w:val="00F55714"/>
    <w:pPr>
      <w:keepNext/>
      <w:widowControl/>
      <w:spacing w:before="480" w:after="120" w:line="240" w:lineRule="auto"/>
      <w:jc w:val="both"/>
    </w:pPr>
    <w:rPr>
      <w:rFonts w:eastAsiaTheme="minorEastAsia"/>
      <w:szCs w:val="24"/>
      <w:u w:val="single"/>
      <w:lang w:eastAsia="en-GB"/>
    </w:rPr>
  </w:style>
  <w:style w:type="paragraph" w:customStyle="1" w:styleId="Confidence">
    <w:name w:val="Confidence"/>
    <w:basedOn w:val="Normal"/>
    <w:next w:val="Normal"/>
    <w:rsid w:val="00F55714"/>
    <w:pPr>
      <w:widowControl/>
      <w:spacing w:before="360" w:after="120" w:line="240" w:lineRule="auto"/>
      <w:jc w:val="center"/>
    </w:pPr>
    <w:rPr>
      <w:rFonts w:eastAsiaTheme="minorEastAsia"/>
      <w:szCs w:val="24"/>
      <w:lang w:eastAsia="en-GB"/>
    </w:rPr>
  </w:style>
  <w:style w:type="paragraph" w:customStyle="1" w:styleId="Confidentialit">
    <w:name w:val="Confidentialité"/>
    <w:basedOn w:val="Normal"/>
    <w:next w:val="Statut"/>
    <w:rsid w:val="00F55714"/>
    <w:pPr>
      <w:widowControl/>
      <w:spacing w:before="240" w:after="240" w:line="240" w:lineRule="auto"/>
      <w:ind w:left="5103"/>
      <w:jc w:val="both"/>
    </w:pPr>
    <w:rPr>
      <w:rFonts w:eastAsiaTheme="minorEastAsia"/>
      <w:szCs w:val="24"/>
      <w:u w:val="single"/>
      <w:lang w:eastAsia="en-GB"/>
    </w:rPr>
  </w:style>
  <w:style w:type="paragraph" w:customStyle="1" w:styleId="Considrant">
    <w:name w:val="Considérant"/>
    <w:basedOn w:val="Normal"/>
    <w:rsid w:val="00F55714"/>
    <w:pPr>
      <w:widowControl/>
      <w:numPr>
        <w:numId w:val="39"/>
      </w:numPr>
      <w:tabs>
        <w:tab w:val="clear" w:pos="709"/>
      </w:tabs>
      <w:spacing w:before="120" w:after="120" w:line="240" w:lineRule="auto"/>
      <w:ind w:left="0" w:firstLine="0"/>
      <w:jc w:val="both"/>
    </w:pPr>
    <w:rPr>
      <w:rFonts w:eastAsiaTheme="minorEastAsia"/>
      <w:szCs w:val="24"/>
      <w:lang w:eastAsia="en-GB"/>
    </w:rPr>
  </w:style>
  <w:style w:type="paragraph" w:customStyle="1" w:styleId="Corrigendum">
    <w:name w:val="Corrigendum"/>
    <w:basedOn w:val="Normal"/>
    <w:next w:val="Normal"/>
    <w:rsid w:val="00F55714"/>
    <w:pPr>
      <w:widowControl/>
      <w:spacing w:after="240" w:line="240" w:lineRule="auto"/>
    </w:pPr>
    <w:rPr>
      <w:rFonts w:eastAsiaTheme="minorEastAsia"/>
      <w:szCs w:val="24"/>
      <w:lang w:eastAsia="en-GB"/>
    </w:rPr>
  </w:style>
  <w:style w:type="paragraph" w:customStyle="1" w:styleId="Datedadoption">
    <w:name w:val="Date d'adoption"/>
    <w:basedOn w:val="Normal"/>
    <w:next w:val="Titreobjet"/>
    <w:rsid w:val="00F55714"/>
    <w:pPr>
      <w:widowControl/>
      <w:spacing w:before="360" w:line="240" w:lineRule="auto"/>
      <w:jc w:val="center"/>
    </w:pPr>
    <w:rPr>
      <w:rFonts w:eastAsiaTheme="minorEastAsia"/>
      <w:b/>
      <w:bCs/>
      <w:szCs w:val="24"/>
      <w:lang w:eastAsia="en-GB"/>
    </w:rPr>
  </w:style>
  <w:style w:type="paragraph" w:customStyle="1" w:styleId="Emission">
    <w:name w:val="Emission"/>
    <w:basedOn w:val="Normal"/>
    <w:next w:val="Rfrenceinstitutionelle"/>
    <w:rsid w:val="00F55714"/>
    <w:pPr>
      <w:widowControl/>
      <w:spacing w:line="240" w:lineRule="auto"/>
      <w:ind w:left="5103"/>
    </w:pPr>
    <w:rPr>
      <w:rFonts w:eastAsiaTheme="minorEastAsia"/>
      <w:szCs w:val="24"/>
      <w:lang w:eastAsia="en-GB"/>
    </w:rPr>
  </w:style>
  <w:style w:type="paragraph" w:customStyle="1" w:styleId="Exposdesmotifstitre">
    <w:name w:val="Exposé des motifs titr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Exposdesmotifstitreglobal">
    <w:name w:val="Exposé des motifs titre (global)"/>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ait">
    <w:name w:val="Fait à"/>
    <w:basedOn w:val="Normal"/>
    <w:next w:val="Institutionquisigne"/>
    <w:rsid w:val="00F55714"/>
    <w:pPr>
      <w:keepNext/>
      <w:widowControl/>
      <w:spacing w:before="120" w:line="240" w:lineRule="auto"/>
      <w:jc w:val="both"/>
    </w:pPr>
    <w:rPr>
      <w:rFonts w:eastAsiaTheme="minorEastAsia"/>
      <w:szCs w:val="24"/>
      <w:lang w:eastAsia="en-GB"/>
    </w:rPr>
  </w:style>
  <w:style w:type="paragraph" w:customStyle="1" w:styleId="Formuledadoption">
    <w:name w:val="Formule d'adoption"/>
    <w:basedOn w:val="Normal"/>
    <w:next w:val="Titrearticle"/>
    <w:rsid w:val="00F55714"/>
    <w:pPr>
      <w:keepNext/>
      <w:widowControl/>
      <w:spacing w:before="120" w:after="120" w:line="240" w:lineRule="auto"/>
      <w:jc w:val="both"/>
    </w:pPr>
    <w:rPr>
      <w:rFonts w:eastAsiaTheme="minorEastAsia"/>
      <w:szCs w:val="24"/>
      <w:lang w:eastAsia="en-GB"/>
    </w:rPr>
  </w:style>
  <w:style w:type="paragraph" w:customStyle="1" w:styleId="Institutionquiagit">
    <w:name w:val="Institution qui agit"/>
    <w:basedOn w:val="Normal"/>
    <w:next w:val="Normal"/>
    <w:rsid w:val="00F55714"/>
    <w:pPr>
      <w:keepNext/>
      <w:widowControl/>
      <w:spacing w:before="600" w:after="120" w:line="240" w:lineRule="auto"/>
      <w:jc w:val="both"/>
    </w:pPr>
    <w:rPr>
      <w:rFonts w:eastAsiaTheme="minorEastAsia"/>
      <w:szCs w:val="24"/>
      <w:lang w:eastAsia="en-GB"/>
    </w:rPr>
  </w:style>
  <w:style w:type="paragraph" w:customStyle="1" w:styleId="Institutionquisigne">
    <w:name w:val="Institution qui signe"/>
    <w:basedOn w:val="Normal"/>
    <w:next w:val="Personnequisigne"/>
    <w:rsid w:val="00F55714"/>
    <w:pPr>
      <w:keepNext/>
      <w:widowControl/>
      <w:tabs>
        <w:tab w:val="left" w:pos="4252"/>
      </w:tabs>
      <w:spacing w:before="720" w:line="240" w:lineRule="auto"/>
      <w:jc w:val="both"/>
    </w:pPr>
    <w:rPr>
      <w:rFonts w:eastAsiaTheme="minorEastAsia"/>
      <w:i/>
      <w:iCs/>
      <w:szCs w:val="24"/>
      <w:lang w:eastAsia="en-GB"/>
    </w:rPr>
  </w:style>
  <w:style w:type="paragraph" w:customStyle="1" w:styleId="Langueoriginale">
    <w:name w:val="Langue originale"/>
    <w:basedOn w:val="Normal"/>
    <w:next w:val="Phrasefinale"/>
    <w:rsid w:val="00F55714"/>
    <w:pPr>
      <w:widowControl/>
      <w:spacing w:before="360" w:after="120" w:line="240" w:lineRule="auto"/>
      <w:jc w:val="center"/>
    </w:pPr>
    <w:rPr>
      <w:rFonts w:eastAsiaTheme="minorEastAsia"/>
      <w:caps/>
      <w:szCs w:val="24"/>
      <w:lang w:eastAsia="en-GB"/>
    </w:rPr>
  </w:style>
  <w:style w:type="paragraph" w:customStyle="1" w:styleId="ManualConsidrant">
    <w:name w:val="Manual Considérant"/>
    <w:basedOn w:val="Normal"/>
    <w:rsid w:val="00F55714"/>
    <w:pPr>
      <w:widowControl/>
      <w:spacing w:before="120" w:after="120" w:line="240" w:lineRule="auto"/>
      <w:ind w:left="709" w:hanging="709"/>
      <w:jc w:val="both"/>
    </w:pPr>
    <w:rPr>
      <w:rFonts w:eastAsiaTheme="minorEastAsia"/>
      <w:szCs w:val="24"/>
      <w:lang w:eastAsia="en-GB"/>
    </w:rPr>
  </w:style>
  <w:style w:type="paragraph" w:customStyle="1" w:styleId="Nomdelinstitution">
    <w:name w:val="Nom de l'institution"/>
    <w:basedOn w:val="Normal"/>
    <w:next w:val="Emission"/>
    <w:rsid w:val="00F55714"/>
    <w:pPr>
      <w:widowControl/>
      <w:spacing w:line="240" w:lineRule="auto"/>
    </w:pPr>
    <w:rPr>
      <w:rFonts w:ascii="Arial" w:eastAsiaTheme="minorEastAsia" w:hAnsi="Arial" w:cs="Arial"/>
      <w:szCs w:val="24"/>
      <w:lang w:eastAsia="en-GB"/>
    </w:rPr>
  </w:style>
  <w:style w:type="paragraph" w:customStyle="1" w:styleId="Personnequisigne">
    <w:name w:val="Personne qui signe"/>
    <w:basedOn w:val="Normal"/>
    <w:next w:val="Institutionquisigne"/>
    <w:rsid w:val="00F55714"/>
    <w:pPr>
      <w:widowControl/>
      <w:tabs>
        <w:tab w:val="left" w:pos="4252"/>
      </w:tabs>
      <w:spacing w:line="240" w:lineRule="auto"/>
    </w:pPr>
    <w:rPr>
      <w:rFonts w:eastAsiaTheme="minorEastAsia"/>
      <w:i/>
      <w:iCs/>
      <w:szCs w:val="24"/>
      <w:lang w:eastAsia="en-GB"/>
    </w:rPr>
  </w:style>
  <w:style w:type="paragraph" w:customStyle="1" w:styleId="Phrasefinale">
    <w:name w:val="Phrase finale"/>
    <w:basedOn w:val="Normal"/>
    <w:next w:val="Normal"/>
    <w:rsid w:val="00F55714"/>
    <w:pPr>
      <w:widowControl/>
      <w:spacing w:before="360" w:line="240" w:lineRule="auto"/>
      <w:jc w:val="center"/>
    </w:pPr>
    <w:rPr>
      <w:rFonts w:eastAsiaTheme="minorEastAsia"/>
      <w:szCs w:val="24"/>
      <w:lang w:eastAsia="en-GB"/>
    </w:rPr>
  </w:style>
  <w:style w:type="paragraph" w:customStyle="1" w:styleId="Prliminairetitre">
    <w:name w:val="Préliminaire titre"/>
    <w:basedOn w:val="Normal"/>
    <w:next w:val="Normal"/>
    <w:rsid w:val="00F55714"/>
    <w:pPr>
      <w:widowControl/>
      <w:spacing w:before="360" w:after="360" w:line="240" w:lineRule="auto"/>
      <w:jc w:val="center"/>
    </w:pPr>
    <w:rPr>
      <w:rFonts w:eastAsiaTheme="minorEastAsia"/>
      <w:b/>
      <w:bCs/>
      <w:szCs w:val="24"/>
      <w:lang w:eastAsia="en-GB"/>
    </w:rPr>
  </w:style>
  <w:style w:type="paragraph" w:customStyle="1" w:styleId="Prliminairetype">
    <w:name w:val="Préliminaire type"/>
    <w:basedOn w:val="Normal"/>
    <w:next w:val="Normal"/>
    <w:rsid w:val="00F55714"/>
    <w:pPr>
      <w:widowControl/>
      <w:spacing w:before="360" w:line="240" w:lineRule="auto"/>
      <w:jc w:val="center"/>
    </w:pPr>
    <w:rPr>
      <w:rFonts w:eastAsiaTheme="minorEastAsia"/>
      <w:b/>
      <w:bCs/>
      <w:szCs w:val="24"/>
      <w:lang w:eastAsia="en-GB"/>
    </w:rPr>
  </w:style>
  <w:style w:type="paragraph" w:customStyle="1" w:styleId="Rfrenceinstitutionelle">
    <w:name w:val="Référence institutionelle"/>
    <w:basedOn w:val="Normal"/>
    <w:next w:val="Statut"/>
    <w:rsid w:val="00F55714"/>
    <w:pPr>
      <w:widowControl/>
      <w:spacing w:after="240" w:line="240" w:lineRule="auto"/>
      <w:ind w:left="5103"/>
    </w:pPr>
    <w:rPr>
      <w:rFonts w:eastAsiaTheme="minorEastAsia"/>
      <w:szCs w:val="24"/>
      <w:lang w:eastAsia="en-GB"/>
    </w:rPr>
  </w:style>
  <w:style w:type="paragraph" w:customStyle="1" w:styleId="Rfrenceinterinstitutionelle">
    <w:name w:val="Référence interinstitutionelle"/>
    <w:basedOn w:val="Normal"/>
    <w:next w:val="Statut"/>
    <w:rsid w:val="00F55714"/>
    <w:pPr>
      <w:widowControl/>
      <w:spacing w:line="240" w:lineRule="auto"/>
      <w:ind w:left="5103"/>
    </w:pPr>
    <w:rPr>
      <w:rFonts w:eastAsiaTheme="minorEastAsia"/>
      <w:szCs w:val="24"/>
      <w:lang w:eastAsia="en-GB"/>
    </w:rPr>
  </w:style>
  <w:style w:type="paragraph" w:customStyle="1" w:styleId="Rfrenceinterinstitutionelleprliminaire">
    <w:name w:val="Référence interinstitutionelle (préliminaire)"/>
    <w:basedOn w:val="Normal"/>
    <w:next w:val="Normal"/>
    <w:rsid w:val="00F55714"/>
    <w:pPr>
      <w:widowControl/>
      <w:spacing w:line="240" w:lineRule="auto"/>
      <w:ind w:left="5103"/>
    </w:pPr>
    <w:rPr>
      <w:rFonts w:eastAsiaTheme="minorEastAsia"/>
      <w:szCs w:val="24"/>
      <w:lang w:eastAsia="en-GB"/>
    </w:rPr>
  </w:style>
  <w:style w:type="paragraph" w:customStyle="1" w:styleId="Rfrenceinterne">
    <w:name w:val="Référence interne"/>
    <w:basedOn w:val="Normal"/>
    <w:next w:val="Nomdelinstitution"/>
    <w:rsid w:val="00F55714"/>
    <w:pPr>
      <w:widowControl/>
      <w:spacing w:after="600" w:line="240" w:lineRule="auto"/>
      <w:jc w:val="center"/>
    </w:pPr>
    <w:rPr>
      <w:rFonts w:eastAsiaTheme="minorEastAsia"/>
      <w:b/>
      <w:bCs/>
      <w:szCs w:val="24"/>
      <w:lang w:eastAsia="en-GB"/>
    </w:rPr>
  </w:style>
  <w:style w:type="paragraph" w:customStyle="1" w:styleId="Sous-titreobjet">
    <w:name w:val="Sous-titre objet"/>
    <w:basedOn w:val="Normal"/>
    <w:rsid w:val="00F55714"/>
    <w:pPr>
      <w:widowControl/>
      <w:spacing w:line="240" w:lineRule="auto"/>
      <w:jc w:val="center"/>
    </w:pPr>
    <w:rPr>
      <w:rFonts w:eastAsiaTheme="minorEastAsia"/>
      <w:b/>
      <w:bCs/>
      <w:szCs w:val="24"/>
      <w:lang w:eastAsia="en-GB"/>
    </w:rPr>
  </w:style>
  <w:style w:type="paragraph" w:customStyle="1" w:styleId="Sous-titreobjetprliminaire">
    <w:name w:val="Sous-titre objet (préliminaire)"/>
    <w:basedOn w:val="Normal"/>
    <w:rsid w:val="00F55714"/>
    <w:pPr>
      <w:widowControl/>
      <w:spacing w:line="240" w:lineRule="auto"/>
      <w:jc w:val="center"/>
    </w:pPr>
    <w:rPr>
      <w:rFonts w:eastAsiaTheme="minorEastAsia"/>
      <w:b/>
      <w:bCs/>
      <w:szCs w:val="24"/>
      <w:lang w:eastAsia="en-GB"/>
    </w:rPr>
  </w:style>
  <w:style w:type="paragraph" w:customStyle="1" w:styleId="Statut">
    <w:name w:val="Statut"/>
    <w:basedOn w:val="Normal"/>
    <w:next w:val="Typedudocument"/>
    <w:rsid w:val="00F55714"/>
    <w:pPr>
      <w:widowControl/>
      <w:spacing w:before="360" w:line="240" w:lineRule="auto"/>
      <w:jc w:val="center"/>
    </w:pPr>
    <w:rPr>
      <w:rFonts w:eastAsiaTheme="minorEastAsia"/>
      <w:szCs w:val="24"/>
      <w:lang w:eastAsia="en-GB"/>
    </w:rPr>
  </w:style>
  <w:style w:type="paragraph" w:customStyle="1" w:styleId="Statutprliminaire">
    <w:name w:val="Statut (préliminaire)"/>
    <w:basedOn w:val="Normal"/>
    <w:next w:val="Normal"/>
    <w:rsid w:val="00F55714"/>
    <w:pPr>
      <w:widowControl/>
      <w:spacing w:before="360" w:line="240" w:lineRule="auto"/>
      <w:jc w:val="center"/>
    </w:pPr>
    <w:rPr>
      <w:rFonts w:eastAsiaTheme="minorEastAsia"/>
      <w:szCs w:val="24"/>
      <w:lang w:eastAsia="en-GB"/>
    </w:rPr>
  </w:style>
  <w:style w:type="paragraph" w:customStyle="1" w:styleId="Titreobjet">
    <w:name w:val="Titre objet"/>
    <w:basedOn w:val="Normal"/>
    <w:next w:val="Sous-titreobjet"/>
    <w:rsid w:val="00F55714"/>
    <w:pPr>
      <w:widowControl/>
      <w:spacing w:before="360" w:after="360" w:line="240" w:lineRule="auto"/>
      <w:jc w:val="center"/>
    </w:pPr>
    <w:rPr>
      <w:rFonts w:eastAsiaTheme="minorEastAsia"/>
      <w:b/>
      <w:bCs/>
      <w:szCs w:val="24"/>
      <w:lang w:eastAsia="en-GB"/>
    </w:rPr>
  </w:style>
  <w:style w:type="paragraph" w:customStyle="1" w:styleId="Titreobjetprliminaire">
    <w:name w:val="Titre objet (préliminaire)"/>
    <w:basedOn w:val="Normal"/>
    <w:next w:val="Normal"/>
    <w:rsid w:val="00F55714"/>
    <w:pPr>
      <w:widowControl/>
      <w:spacing w:before="360" w:after="360" w:line="240" w:lineRule="auto"/>
      <w:jc w:val="center"/>
    </w:pPr>
    <w:rPr>
      <w:rFonts w:eastAsiaTheme="minorEastAsia"/>
      <w:b/>
      <w:bCs/>
      <w:szCs w:val="24"/>
      <w:lang w:eastAsia="en-GB"/>
    </w:rPr>
  </w:style>
  <w:style w:type="paragraph" w:customStyle="1" w:styleId="Typedudocument">
    <w:name w:val="Type du document"/>
    <w:basedOn w:val="Normal"/>
    <w:next w:val="Datedadoption"/>
    <w:rsid w:val="00F55714"/>
    <w:pPr>
      <w:widowControl/>
      <w:spacing w:before="360" w:line="240" w:lineRule="auto"/>
      <w:jc w:val="center"/>
    </w:pPr>
    <w:rPr>
      <w:rFonts w:eastAsiaTheme="minorEastAsia"/>
      <w:b/>
      <w:bCs/>
      <w:szCs w:val="24"/>
      <w:lang w:eastAsia="en-GB"/>
    </w:rPr>
  </w:style>
  <w:style w:type="paragraph" w:customStyle="1" w:styleId="Typedudocumentprliminaire">
    <w:name w:val="Type du document (préliminaire)"/>
    <w:basedOn w:val="Normal"/>
    <w:next w:val="Normal"/>
    <w:rsid w:val="00F55714"/>
    <w:pPr>
      <w:widowControl/>
      <w:spacing w:before="360" w:line="240" w:lineRule="auto"/>
      <w:jc w:val="center"/>
    </w:pPr>
    <w:rPr>
      <w:rFonts w:eastAsiaTheme="minorEastAsia"/>
      <w:b/>
      <w:bCs/>
      <w:szCs w:val="24"/>
      <w:lang w:eastAsia="en-GB"/>
    </w:rPr>
  </w:style>
  <w:style w:type="character" w:customStyle="1" w:styleId="Added">
    <w:name w:val="Added"/>
    <w:rsid w:val="00F55714"/>
    <w:rPr>
      <w:rFonts w:cs="Times New Roman"/>
      <w:b/>
      <w:bCs/>
      <w:u w:val="single"/>
      <w:lang w:val="fr-FR" w:eastAsia="x-none"/>
    </w:rPr>
  </w:style>
  <w:style w:type="character" w:customStyle="1" w:styleId="Deleted">
    <w:name w:val="Deleted"/>
    <w:rsid w:val="00F55714"/>
    <w:rPr>
      <w:rFonts w:cs="Times New Roman"/>
      <w:strike/>
      <w:lang w:val="fr-FR" w:eastAsia="x-none"/>
    </w:rPr>
  </w:style>
  <w:style w:type="paragraph" w:customStyle="1" w:styleId="Fichefinancirestandardtitre">
    <w:name w:val="Fiche financière (standard) titr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standardtitreacte">
    <w:name w:val="Fiche financière (standard) titre (act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travailtitre">
    <w:name w:val="Fiche financière (travail) titr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travailtitreacte">
    <w:name w:val="Fiche financière (travail) titre (act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attributiontitre">
    <w:name w:val="Fiche financière (attribution) titr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attributiontitreacte">
    <w:name w:val="Fiche financière (attribution) titre (act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styleId="E-mailSignature">
    <w:name w:val="E-mail Signature"/>
    <w:basedOn w:val="Normal"/>
    <w:link w:val="E-mailSignatureChar"/>
    <w:rsid w:val="00F55714"/>
    <w:pPr>
      <w:widowControl/>
      <w:spacing w:before="120" w:after="120" w:line="240" w:lineRule="auto"/>
      <w:jc w:val="both"/>
    </w:pPr>
    <w:rPr>
      <w:rFonts w:eastAsiaTheme="minorEastAsia"/>
      <w:szCs w:val="24"/>
      <w:lang w:eastAsia="en-GB"/>
    </w:rPr>
  </w:style>
  <w:style w:type="character" w:customStyle="1" w:styleId="E-mailSignatureChar">
    <w:name w:val="E-mail Signature Char"/>
    <w:basedOn w:val="DefaultParagraphFont"/>
    <w:link w:val="E-mailSignature"/>
    <w:rsid w:val="00F55714"/>
    <w:rPr>
      <w:rFonts w:eastAsiaTheme="minorEastAsia"/>
      <w:sz w:val="24"/>
      <w:szCs w:val="24"/>
    </w:rPr>
  </w:style>
  <w:style w:type="character" w:styleId="HTMLAcronym">
    <w:name w:val="HTML Acronym"/>
    <w:rsid w:val="00F55714"/>
    <w:rPr>
      <w:rFonts w:cs="Times New Roman"/>
    </w:rPr>
  </w:style>
  <w:style w:type="paragraph" w:styleId="HTMLAddress">
    <w:name w:val="HTML Address"/>
    <w:basedOn w:val="Normal"/>
    <w:link w:val="HTMLAddressChar"/>
    <w:rsid w:val="00F55714"/>
    <w:pPr>
      <w:widowControl/>
      <w:spacing w:before="120" w:after="120" w:line="240" w:lineRule="auto"/>
      <w:jc w:val="both"/>
    </w:pPr>
    <w:rPr>
      <w:rFonts w:eastAsiaTheme="minorEastAsia"/>
      <w:i/>
      <w:iCs/>
      <w:szCs w:val="24"/>
      <w:lang w:eastAsia="en-GB"/>
    </w:rPr>
  </w:style>
  <w:style w:type="character" w:customStyle="1" w:styleId="HTMLAddressChar">
    <w:name w:val="HTML Address Char"/>
    <w:basedOn w:val="DefaultParagraphFont"/>
    <w:link w:val="HTMLAddress"/>
    <w:rsid w:val="00F55714"/>
    <w:rPr>
      <w:rFonts w:eastAsiaTheme="minorEastAsia"/>
      <w:i/>
      <w:iCs/>
      <w:sz w:val="24"/>
      <w:szCs w:val="24"/>
    </w:rPr>
  </w:style>
  <w:style w:type="character" w:styleId="HTMLCite">
    <w:name w:val="HTML Cite"/>
    <w:rsid w:val="00F55714"/>
    <w:rPr>
      <w:rFonts w:cs="Times New Roman"/>
      <w:i/>
      <w:iCs/>
    </w:rPr>
  </w:style>
  <w:style w:type="character" w:styleId="HTMLCode">
    <w:name w:val="HTML Code"/>
    <w:rsid w:val="00F55714"/>
    <w:rPr>
      <w:rFonts w:ascii="Courier New" w:hAnsi="Courier New" w:cs="Courier New"/>
      <w:sz w:val="20"/>
      <w:szCs w:val="20"/>
    </w:rPr>
  </w:style>
  <w:style w:type="character" w:styleId="HTMLDefinition">
    <w:name w:val="HTML Definition"/>
    <w:rsid w:val="00F55714"/>
    <w:rPr>
      <w:rFonts w:cs="Times New Roman"/>
      <w:i/>
      <w:iCs/>
    </w:rPr>
  </w:style>
  <w:style w:type="character" w:styleId="HTMLKeyboard">
    <w:name w:val="HTML Keyboard"/>
    <w:rsid w:val="00F55714"/>
    <w:rPr>
      <w:rFonts w:ascii="Courier New" w:hAnsi="Courier New" w:cs="Courier New"/>
      <w:sz w:val="20"/>
      <w:szCs w:val="20"/>
    </w:rPr>
  </w:style>
  <w:style w:type="paragraph" w:styleId="HTMLPreformatted">
    <w:name w:val="HTML Preformatted"/>
    <w:basedOn w:val="Normal"/>
    <w:link w:val="HTMLPreformattedChar"/>
    <w:rsid w:val="00F55714"/>
    <w:pPr>
      <w:widowControl/>
      <w:spacing w:before="120" w:after="120" w:line="240" w:lineRule="auto"/>
      <w:jc w:val="both"/>
    </w:pPr>
    <w:rPr>
      <w:rFonts w:ascii="Courier New" w:eastAsiaTheme="minorEastAsia" w:hAnsi="Courier New" w:cs="Courier New"/>
      <w:sz w:val="20"/>
      <w:lang w:eastAsia="en-GB"/>
    </w:rPr>
  </w:style>
  <w:style w:type="character" w:customStyle="1" w:styleId="HTMLPreformattedChar">
    <w:name w:val="HTML Preformatted Char"/>
    <w:basedOn w:val="DefaultParagraphFont"/>
    <w:link w:val="HTMLPreformatted"/>
    <w:rsid w:val="00F55714"/>
    <w:rPr>
      <w:rFonts w:ascii="Courier New" w:eastAsiaTheme="minorEastAsia" w:hAnsi="Courier New" w:cs="Courier New"/>
    </w:rPr>
  </w:style>
  <w:style w:type="character" w:styleId="HTMLSample">
    <w:name w:val="HTML Sample"/>
    <w:rsid w:val="00F55714"/>
    <w:rPr>
      <w:rFonts w:ascii="Courier New" w:hAnsi="Courier New" w:cs="Courier New"/>
    </w:rPr>
  </w:style>
  <w:style w:type="character" w:styleId="HTMLTypewriter">
    <w:name w:val="HTML Typewriter"/>
    <w:rsid w:val="00F55714"/>
    <w:rPr>
      <w:rFonts w:ascii="Courier New" w:hAnsi="Courier New" w:cs="Courier New"/>
      <w:sz w:val="20"/>
      <w:szCs w:val="20"/>
    </w:rPr>
  </w:style>
  <w:style w:type="character" w:styleId="HTMLVariable">
    <w:name w:val="HTML Variable"/>
    <w:rsid w:val="00F55714"/>
    <w:rPr>
      <w:rFonts w:cs="Times New Roman"/>
      <w:i/>
      <w:iCs/>
    </w:rPr>
  </w:style>
  <w:style w:type="table" w:styleId="Table3Deffects1">
    <w:name w:val="Table 3D effects 1"/>
    <w:basedOn w:val="TableNormal"/>
    <w:rsid w:val="00F55714"/>
    <w:pPr>
      <w:spacing w:before="120" w:after="120"/>
      <w:jc w:val="both"/>
    </w:pPr>
    <w:rPr>
      <w:rFonts w:eastAsiaTheme="minorEastAsia"/>
      <w:lang w:val="en-US" w:eastAsia="en-US"/>
    </w:r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rsid w:val="00F55714"/>
    <w:pPr>
      <w:spacing w:before="120" w:after="120"/>
      <w:jc w:val="both"/>
    </w:pPr>
    <w:rPr>
      <w:rFonts w:eastAsiaTheme="minorEastAsia"/>
      <w:lang w:val="en-US" w:eastAsia="en-US"/>
    </w:r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3Deffects3">
    <w:name w:val="Table 3D effects 3"/>
    <w:basedOn w:val="TableNormal"/>
    <w:rsid w:val="00F55714"/>
    <w:pPr>
      <w:spacing w:before="120" w:after="120"/>
      <w:jc w:val="both"/>
    </w:pPr>
    <w:rPr>
      <w:rFonts w:eastAsiaTheme="minorEastAsia"/>
      <w:lang w:val="en-US" w:eastAsia="en-US"/>
    </w:r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1">
    <w:name w:val="Table Classic 1"/>
    <w:basedOn w:val="TableNormal"/>
    <w:rsid w:val="00F55714"/>
    <w:pPr>
      <w:spacing w:before="120" w:after="120"/>
      <w:jc w:val="both"/>
    </w:pPr>
    <w:rPr>
      <w:rFonts w:eastAsiaTheme="minorEastAsia"/>
      <w:lang w:val="en-US" w:eastAsia="en-US"/>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2">
    <w:name w:val="Table Classic 2"/>
    <w:basedOn w:val="TableNormal"/>
    <w:rsid w:val="00F55714"/>
    <w:pPr>
      <w:spacing w:before="120" w:after="120"/>
      <w:jc w:val="both"/>
    </w:pPr>
    <w:rPr>
      <w:rFonts w:eastAsiaTheme="minorEastAsia"/>
      <w:lang w:val="en-US" w:eastAsia="en-US"/>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styleId="TableClassic3">
    <w:name w:val="Table Classic 3"/>
    <w:basedOn w:val="TableNormal"/>
    <w:rsid w:val="00F55714"/>
    <w:pPr>
      <w:spacing w:before="120" w:after="120"/>
      <w:jc w:val="both"/>
    </w:pPr>
    <w:rPr>
      <w:rFonts w:eastAsiaTheme="minorEastAsia"/>
      <w:color w:val="000080"/>
      <w:lang w:val="en-US" w:eastAsia="en-US"/>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styleId="TableClassic4">
    <w:name w:val="Table Classic 4"/>
    <w:basedOn w:val="TableNormal"/>
    <w:rsid w:val="00F55714"/>
    <w:pPr>
      <w:spacing w:before="120" w:after="120"/>
      <w:jc w:val="both"/>
    </w:pPr>
    <w:rPr>
      <w:rFonts w:eastAsiaTheme="minorEastAsia"/>
      <w:lang w:val="en-US" w:eastAsia="en-US"/>
    </w:r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styleId="TableColorful1">
    <w:name w:val="Table Colorful 1"/>
    <w:basedOn w:val="TableNormal"/>
    <w:rsid w:val="00F55714"/>
    <w:pPr>
      <w:spacing w:before="120" w:after="120"/>
      <w:jc w:val="both"/>
    </w:pPr>
    <w:rPr>
      <w:rFonts w:eastAsiaTheme="minorEastAsia"/>
      <w:color w:val="FFFFFF"/>
      <w:lang w:val="en-US" w:eastAsia="en-US"/>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2">
    <w:name w:val="Table Colorful 2"/>
    <w:basedOn w:val="TableNormal"/>
    <w:rsid w:val="00F55714"/>
    <w:pPr>
      <w:spacing w:before="120" w:after="120"/>
      <w:jc w:val="both"/>
    </w:pPr>
    <w:rPr>
      <w:rFonts w:eastAsiaTheme="minorEastAsia"/>
      <w:lang w:val="en-US" w:eastAsia="en-US"/>
    </w:r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3">
    <w:name w:val="Table Colorful 3"/>
    <w:basedOn w:val="TableNormal"/>
    <w:rsid w:val="00F55714"/>
    <w:pPr>
      <w:spacing w:before="120" w:after="120"/>
      <w:jc w:val="both"/>
    </w:pPr>
    <w:rPr>
      <w:rFonts w:eastAsiaTheme="minorEastAsia"/>
      <w:lang w:val="en-US" w:eastAsia="en-US"/>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rsid w:val="00F55714"/>
    <w:pPr>
      <w:spacing w:before="120" w:after="120"/>
      <w:jc w:val="both"/>
    </w:pPr>
    <w:rPr>
      <w:rFonts w:eastAsiaTheme="minorEastAsia"/>
      <w:b/>
      <w:bCs/>
      <w:lang w:val="en-US" w:eastAsia="en-U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2">
    <w:name w:val="Table Columns 2"/>
    <w:basedOn w:val="TableNormal"/>
    <w:rsid w:val="00F55714"/>
    <w:pPr>
      <w:spacing w:before="120" w:after="120"/>
      <w:jc w:val="both"/>
    </w:pPr>
    <w:rPr>
      <w:rFonts w:eastAsiaTheme="minorEastAsia"/>
      <w:b/>
      <w:bCs/>
      <w:lang w:val="en-US" w:eastAsia="en-US"/>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3">
    <w:name w:val="Table Columns 3"/>
    <w:basedOn w:val="TableNormal"/>
    <w:rsid w:val="00F55714"/>
    <w:pPr>
      <w:spacing w:before="120" w:after="120"/>
      <w:jc w:val="both"/>
    </w:pPr>
    <w:rPr>
      <w:rFonts w:eastAsiaTheme="minorEastAsia"/>
      <w:b/>
      <w:bCs/>
      <w:lang w:val="en-US" w:eastAsia="en-U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styleId="TableColumns4">
    <w:name w:val="Table Columns 4"/>
    <w:basedOn w:val="TableNormal"/>
    <w:rsid w:val="00F55714"/>
    <w:pPr>
      <w:spacing w:before="120" w:after="120"/>
      <w:jc w:val="both"/>
    </w:pPr>
    <w:rPr>
      <w:rFonts w:eastAsiaTheme="minorEastAsia"/>
      <w:lang w:val="en-US" w:eastAsia="en-US"/>
    </w:r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styleId="TableColumns5">
    <w:name w:val="Table Columns 5"/>
    <w:basedOn w:val="TableNormal"/>
    <w:rsid w:val="00F55714"/>
    <w:pPr>
      <w:spacing w:before="120" w:after="120"/>
      <w:jc w:val="both"/>
    </w:pPr>
    <w:rPr>
      <w:rFonts w:eastAsiaTheme="minorEastAsia"/>
      <w:lang w:val="en-US" w:eastAsia="en-US"/>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styleId="TableContemporary">
    <w:name w:val="Table Contemporary"/>
    <w:basedOn w:val="TableNormal"/>
    <w:rsid w:val="00F55714"/>
    <w:pPr>
      <w:spacing w:before="120" w:after="120"/>
      <w:jc w:val="both"/>
    </w:pPr>
    <w:rPr>
      <w:rFonts w:eastAsiaTheme="minorEastAsia"/>
      <w:lang w:val="en-US" w:eastAsia="en-US"/>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rsid w:val="00F55714"/>
    <w:pPr>
      <w:spacing w:before="120" w:after="120"/>
      <w:jc w:val="both"/>
    </w:pPr>
    <w:rPr>
      <w:rFonts w:eastAsiaTheme="minorEastAsia"/>
      <w:lang w:val="en-US"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styleId="TableGrid10">
    <w:name w:val="Table Grid 1"/>
    <w:basedOn w:val="TableNormal"/>
    <w:rsid w:val="00F55714"/>
    <w:pPr>
      <w:spacing w:before="120" w:after="120"/>
      <w:jc w:val="both"/>
    </w:pPr>
    <w:rPr>
      <w:rFonts w:eastAsiaTheme="minorEastAsia"/>
      <w:lang w:val="en-US"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styleId="TableGrid2">
    <w:name w:val="Table Grid 2"/>
    <w:basedOn w:val="TableNormal"/>
    <w:rsid w:val="00F55714"/>
    <w:pPr>
      <w:spacing w:before="120" w:after="120"/>
      <w:jc w:val="both"/>
    </w:pPr>
    <w:rPr>
      <w:rFonts w:eastAsiaTheme="minorEastAsia"/>
      <w:lang w:val="en-US" w:eastAsia="en-US"/>
    </w:rPr>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3">
    <w:name w:val="Table Grid 3"/>
    <w:basedOn w:val="TableNormal"/>
    <w:rsid w:val="00F55714"/>
    <w:pPr>
      <w:spacing w:before="120" w:after="120"/>
      <w:jc w:val="both"/>
    </w:pPr>
    <w:rPr>
      <w:rFonts w:eastAsiaTheme="minorEastAsia"/>
      <w:lang w:val="en-US" w:eastAsia="en-US"/>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4">
    <w:name w:val="Table Grid 4"/>
    <w:basedOn w:val="TableNormal"/>
    <w:rsid w:val="00F55714"/>
    <w:pPr>
      <w:spacing w:before="120" w:after="120"/>
      <w:jc w:val="both"/>
    </w:pPr>
    <w:rPr>
      <w:rFonts w:eastAsiaTheme="minorEastAsia"/>
      <w:lang w:val="en-US" w:eastAsia="en-US"/>
    </w:r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styleId="TableGrid5">
    <w:name w:val="Table Grid 5"/>
    <w:basedOn w:val="TableNormal"/>
    <w:rsid w:val="00F55714"/>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6">
    <w:name w:val="Table Grid 6"/>
    <w:basedOn w:val="TableNormal"/>
    <w:rsid w:val="00F55714"/>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7">
    <w:name w:val="Table Grid 7"/>
    <w:basedOn w:val="TableNormal"/>
    <w:rsid w:val="00F55714"/>
    <w:pPr>
      <w:spacing w:before="120" w:after="120"/>
      <w:jc w:val="both"/>
    </w:pPr>
    <w:rPr>
      <w:rFonts w:eastAsiaTheme="minorEastAsia"/>
      <w:b/>
      <w:bCs/>
      <w:lang w:val="en-US"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8">
    <w:name w:val="Table Grid 8"/>
    <w:basedOn w:val="TableNormal"/>
    <w:rsid w:val="00F55714"/>
    <w:pPr>
      <w:spacing w:before="120" w:after="120"/>
      <w:jc w:val="both"/>
    </w:pPr>
    <w:rPr>
      <w:rFonts w:eastAsiaTheme="minorEastAsia"/>
      <w:lang w:val="en-US"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styleId="TableList1">
    <w:name w:val="Table List 1"/>
    <w:basedOn w:val="TableNormal"/>
    <w:rsid w:val="00F55714"/>
    <w:pPr>
      <w:spacing w:before="120" w:after="120"/>
      <w:jc w:val="both"/>
    </w:pPr>
    <w:rPr>
      <w:rFonts w:eastAsiaTheme="minorEastAsia"/>
      <w:lang w:val="en-US" w:eastAsia="en-US"/>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2">
    <w:name w:val="Table List 2"/>
    <w:basedOn w:val="TableNormal"/>
    <w:rsid w:val="00F55714"/>
    <w:pPr>
      <w:spacing w:before="120" w:after="120"/>
      <w:jc w:val="both"/>
    </w:pPr>
    <w:rPr>
      <w:rFonts w:eastAsiaTheme="minorEastAsia"/>
      <w:lang w:val="en-US" w:eastAsia="en-US"/>
    </w:r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3">
    <w:name w:val="Table List 3"/>
    <w:basedOn w:val="TableNormal"/>
    <w:rsid w:val="00F55714"/>
    <w:pPr>
      <w:spacing w:before="120" w:after="120"/>
      <w:jc w:val="both"/>
    </w:pPr>
    <w:rPr>
      <w:rFonts w:eastAsiaTheme="minorEastAsia"/>
      <w:lang w:val="en-US" w:eastAsia="en-US"/>
    </w:r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styleId="TableList4">
    <w:name w:val="Table List 4"/>
    <w:basedOn w:val="TableNormal"/>
    <w:rsid w:val="00F55714"/>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rsid w:val="00F55714"/>
    <w:pPr>
      <w:spacing w:before="120" w:after="120"/>
      <w:jc w:val="both"/>
    </w:pPr>
    <w:rPr>
      <w:rFonts w:eastAsiaTheme="minorEastAsia"/>
      <w:lang w:val="en-US" w:eastAsia="en-US"/>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styleId="TableList6">
    <w:name w:val="Table List 6"/>
    <w:basedOn w:val="TableNormal"/>
    <w:rsid w:val="00F55714"/>
    <w:pPr>
      <w:spacing w:before="120" w:after="120"/>
      <w:jc w:val="both"/>
    </w:pPr>
    <w:rPr>
      <w:rFonts w:eastAsiaTheme="minorEastAsia"/>
      <w:lang w:val="en-US" w:eastAsia="en-US"/>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styleId="TableList7">
    <w:name w:val="Table List 7"/>
    <w:basedOn w:val="TableNormal"/>
    <w:rsid w:val="00F55714"/>
    <w:pPr>
      <w:spacing w:before="120" w:after="120"/>
      <w:jc w:val="both"/>
    </w:pPr>
    <w:rPr>
      <w:rFonts w:eastAsiaTheme="minorEastAsia"/>
      <w:lang w:val="en-US" w:eastAsia="en-US"/>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styleId="TableList8">
    <w:name w:val="Table List 8"/>
    <w:basedOn w:val="TableNormal"/>
    <w:rsid w:val="00F55714"/>
    <w:pPr>
      <w:spacing w:before="120" w:after="120"/>
      <w:jc w:val="both"/>
    </w:pPr>
    <w:rPr>
      <w:rFonts w:eastAsiaTheme="minorEastAsia"/>
      <w:lang w:val="en-US" w:eastAsia="en-US"/>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rsid w:val="00F55714"/>
    <w:pPr>
      <w:spacing w:before="120" w:after="120"/>
      <w:jc w:val="both"/>
    </w:pPr>
    <w:rPr>
      <w:rFonts w:eastAsiaTheme="minorEastAsia"/>
      <w:lang w:val="en-US"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rsid w:val="00F55714"/>
    <w:pPr>
      <w:spacing w:before="120" w:after="120"/>
      <w:jc w:val="both"/>
    </w:pPr>
    <w:rPr>
      <w:rFonts w:eastAsiaTheme="minorEastAsia"/>
      <w:lang w:val="en-US"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styleId="TableSimple2">
    <w:name w:val="Table Simple 2"/>
    <w:basedOn w:val="TableNormal"/>
    <w:rsid w:val="00F55714"/>
    <w:pPr>
      <w:spacing w:before="120" w:after="120"/>
      <w:jc w:val="both"/>
    </w:pPr>
    <w:rPr>
      <w:rFonts w:eastAsiaTheme="minorEastAsia"/>
      <w:lang w:val="en-US" w:eastAsia="en-US"/>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rsid w:val="00F55714"/>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rsid w:val="00F55714"/>
    <w:pPr>
      <w:spacing w:before="120" w:after="120"/>
      <w:jc w:val="both"/>
    </w:pPr>
    <w:rPr>
      <w:rFonts w:eastAsiaTheme="minorEastAsia"/>
      <w:lang w:val="en-US" w:eastAsia="en-US"/>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Subtle2">
    <w:name w:val="Table Subtle 2"/>
    <w:basedOn w:val="TableNormal"/>
    <w:rsid w:val="00F55714"/>
    <w:pPr>
      <w:spacing w:before="120" w:after="120"/>
      <w:jc w:val="both"/>
    </w:pPr>
    <w:rPr>
      <w:rFonts w:eastAsiaTheme="minorEastAsia"/>
      <w:lang w:val="en-US" w:eastAsia="en-US"/>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Theme">
    <w:name w:val="Table Theme"/>
    <w:basedOn w:val="TableNormal"/>
    <w:rsid w:val="00F55714"/>
    <w:pPr>
      <w:spacing w:before="120" w:after="120"/>
      <w:jc w:val="both"/>
    </w:pPr>
    <w:rPr>
      <w:rFonts w:eastAsiaTheme="minorEastAsia"/>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rsid w:val="00F55714"/>
    <w:pPr>
      <w:spacing w:before="120" w:after="120"/>
      <w:jc w:val="both"/>
    </w:pPr>
    <w:rPr>
      <w:rFonts w:eastAsiaTheme="minorEastAsia"/>
      <w:lang w:val="en-US" w:eastAsia="en-US"/>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2">
    <w:name w:val="Table Web 2"/>
    <w:basedOn w:val="TableNormal"/>
    <w:rsid w:val="00F55714"/>
    <w:pPr>
      <w:spacing w:before="120" w:after="120"/>
      <w:jc w:val="both"/>
    </w:pPr>
    <w:rPr>
      <w:rFonts w:eastAsiaTheme="minorEastAsia"/>
      <w:lang w:val="en-US" w:eastAsia="en-US"/>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3">
    <w:name w:val="Table Web 3"/>
    <w:basedOn w:val="TableNormal"/>
    <w:rsid w:val="00F55714"/>
    <w:pPr>
      <w:spacing w:before="120" w:after="120"/>
      <w:jc w:val="both"/>
    </w:pPr>
    <w:rPr>
      <w:rFonts w:eastAsiaTheme="minorEastAsia"/>
      <w:lang w:val="en-US" w:eastAsia="en-US"/>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paragraph" w:customStyle="1" w:styleId="FichedimpactPMEtitre">
    <w:name w:val="Fiche d'impact PME titre"/>
    <w:basedOn w:val="Normal"/>
    <w:next w:val="Normal"/>
    <w:rsid w:val="00F55714"/>
    <w:pPr>
      <w:widowControl/>
      <w:spacing w:before="120" w:after="120" w:line="240" w:lineRule="auto"/>
      <w:jc w:val="center"/>
    </w:pPr>
    <w:rPr>
      <w:rFonts w:eastAsiaTheme="minorEastAsia"/>
      <w:b/>
      <w:bCs/>
      <w:szCs w:val="24"/>
      <w:lang w:eastAsia="en-GB"/>
    </w:rPr>
  </w:style>
  <w:style w:type="paragraph" w:customStyle="1" w:styleId="Fichefinanciretextetable">
    <w:name w:val="Fiche financière texte (table)"/>
    <w:basedOn w:val="Normal"/>
    <w:rsid w:val="00F55714"/>
    <w:pPr>
      <w:widowControl/>
      <w:spacing w:line="240" w:lineRule="auto"/>
    </w:pPr>
    <w:rPr>
      <w:rFonts w:eastAsiaTheme="minorEastAsia"/>
      <w:sz w:val="20"/>
      <w:lang w:eastAsia="en-GB"/>
    </w:rPr>
  </w:style>
  <w:style w:type="paragraph" w:customStyle="1" w:styleId="Fichefinanciretitre">
    <w:name w:val="Fiche financière titr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titreactetable">
    <w:name w:val="Fiche financière titre (acte table)"/>
    <w:basedOn w:val="Normal"/>
    <w:next w:val="Normal"/>
    <w:rsid w:val="00F55714"/>
    <w:pPr>
      <w:widowControl/>
      <w:spacing w:before="120" w:after="120" w:line="240" w:lineRule="auto"/>
      <w:jc w:val="center"/>
    </w:pPr>
    <w:rPr>
      <w:rFonts w:eastAsiaTheme="minorEastAsia"/>
      <w:b/>
      <w:bCs/>
      <w:sz w:val="40"/>
      <w:szCs w:val="40"/>
      <w:lang w:eastAsia="en-GB"/>
    </w:rPr>
  </w:style>
  <w:style w:type="paragraph" w:customStyle="1" w:styleId="Fichefinanciretitreacte">
    <w:name w:val="Fiche financière titre (act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titretable">
    <w:name w:val="Fiche financière titre (table)"/>
    <w:basedOn w:val="Normal"/>
    <w:rsid w:val="00F55714"/>
    <w:pPr>
      <w:widowControl/>
      <w:spacing w:before="120" w:after="120" w:line="240" w:lineRule="auto"/>
      <w:jc w:val="center"/>
    </w:pPr>
    <w:rPr>
      <w:rFonts w:eastAsiaTheme="minorEastAsia"/>
      <w:b/>
      <w:bCs/>
      <w:sz w:val="40"/>
      <w:szCs w:val="40"/>
      <w:lang w:eastAsia="en-GB"/>
    </w:rPr>
  </w:style>
  <w:style w:type="paragraph" w:customStyle="1" w:styleId="Objetexterne">
    <w:name w:val="Objet externe"/>
    <w:basedOn w:val="Normal"/>
    <w:next w:val="Normal"/>
    <w:rsid w:val="00F55714"/>
    <w:pPr>
      <w:widowControl/>
      <w:spacing w:before="120" w:after="120" w:line="240" w:lineRule="auto"/>
      <w:jc w:val="both"/>
    </w:pPr>
    <w:rPr>
      <w:rFonts w:eastAsiaTheme="minorEastAsia"/>
      <w:i/>
      <w:iCs/>
      <w:caps/>
      <w:szCs w:val="24"/>
      <w:lang w:eastAsia="en-GB"/>
    </w:rPr>
  </w:style>
  <w:style w:type="character" w:customStyle="1" w:styleId="tw4winError">
    <w:name w:val="tw4winError"/>
    <w:rsid w:val="00F55714"/>
    <w:rPr>
      <w:color w:val="00FF00"/>
      <w:sz w:val="40"/>
    </w:rPr>
  </w:style>
  <w:style w:type="character" w:customStyle="1" w:styleId="tw4winExternal">
    <w:name w:val="tw4winExternal"/>
    <w:rsid w:val="00F55714"/>
    <w:rPr>
      <w:noProof/>
      <w:color w:val="808080"/>
    </w:rPr>
  </w:style>
  <w:style w:type="character" w:customStyle="1" w:styleId="tw4winInternal">
    <w:name w:val="tw4winInternal"/>
    <w:rsid w:val="00F55714"/>
    <w:rPr>
      <w:noProof/>
      <w:color w:val="FF0000"/>
    </w:rPr>
  </w:style>
  <w:style w:type="character" w:customStyle="1" w:styleId="tw4winJump">
    <w:name w:val="tw4winJump"/>
    <w:rsid w:val="00F55714"/>
    <w:rPr>
      <w:noProof/>
      <w:color w:val="008080"/>
    </w:rPr>
  </w:style>
  <w:style w:type="character" w:customStyle="1" w:styleId="tw4winMark">
    <w:name w:val="tw4winMark"/>
    <w:rsid w:val="00F55714"/>
    <w:rPr>
      <w:rFonts w:ascii="Times New Roman" w:hAnsi="Times New Roman"/>
      <w:vanish/>
      <w:color w:val="800080"/>
      <w:sz w:val="24"/>
      <w:vertAlign w:val="subscript"/>
    </w:rPr>
  </w:style>
  <w:style w:type="character" w:customStyle="1" w:styleId="tw4winPopup">
    <w:name w:val="tw4winPopup"/>
    <w:rsid w:val="00F55714"/>
    <w:rPr>
      <w:noProof/>
      <w:color w:val="008000"/>
    </w:rPr>
  </w:style>
  <w:style w:type="character" w:customStyle="1" w:styleId="tw4winTerm">
    <w:name w:val="tw4winTerm"/>
    <w:rsid w:val="00F55714"/>
    <w:rPr>
      <w:color w:val="0000FF"/>
    </w:rPr>
  </w:style>
  <w:style w:type="paragraph" w:customStyle="1" w:styleId="S3">
    <w:name w:val="S3"/>
    <w:basedOn w:val="Normal"/>
    <w:next w:val="Normal"/>
    <w:rsid w:val="00F55714"/>
    <w:pPr>
      <w:widowControl/>
      <w:spacing w:before="120" w:after="120" w:line="240" w:lineRule="auto"/>
      <w:jc w:val="center"/>
    </w:pPr>
    <w:rPr>
      <w:rFonts w:eastAsiaTheme="minorEastAsia"/>
      <w:b/>
      <w:bCs/>
      <w:szCs w:val="24"/>
      <w:u w:val="single"/>
      <w:lang w:eastAsia="ko-KR"/>
    </w:rPr>
  </w:style>
  <w:style w:type="paragraph" w:customStyle="1" w:styleId="S4">
    <w:name w:val="S4"/>
    <w:basedOn w:val="Normal"/>
    <w:next w:val="Normal"/>
    <w:rsid w:val="00F55714"/>
    <w:pPr>
      <w:widowControl/>
      <w:spacing w:before="120" w:after="120" w:line="240" w:lineRule="auto"/>
      <w:jc w:val="center"/>
    </w:pPr>
    <w:rPr>
      <w:rFonts w:eastAsiaTheme="minorEastAsia"/>
      <w:b/>
      <w:bCs/>
      <w:szCs w:val="24"/>
      <w:u w:val="single"/>
      <w:lang w:eastAsia="ko-KR"/>
    </w:rPr>
  </w:style>
  <w:style w:type="paragraph" w:customStyle="1" w:styleId="S9">
    <w:name w:val="S9"/>
    <w:basedOn w:val="Normal"/>
    <w:next w:val="Normal"/>
    <w:rsid w:val="00F55714"/>
    <w:pPr>
      <w:keepNext/>
      <w:widowControl/>
      <w:spacing w:before="120" w:after="360" w:line="240" w:lineRule="auto"/>
      <w:jc w:val="center"/>
    </w:pPr>
    <w:rPr>
      <w:rFonts w:eastAsiaTheme="minorEastAsia"/>
      <w:b/>
      <w:bCs/>
      <w:sz w:val="32"/>
      <w:szCs w:val="32"/>
      <w:lang w:eastAsia="ko-KR"/>
    </w:rPr>
  </w:style>
  <w:style w:type="paragraph" w:customStyle="1" w:styleId="S2">
    <w:name w:val="S2"/>
    <w:basedOn w:val="Normal"/>
    <w:next w:val="Normal"/>
    <w:rsid w:val="00F55714"/>
    <w:pPr>
      <w:widowControl/>
      <w:spacing w:before="120" w:after="120" w:line="240" w:lineRule="auto"/>
      <w:jc w:val="center"/>
    </w:pPr>
    <w:rPr>
      <w:rFonts w:eastAsiaTheme="minorEastAsia"/>
      <w:b/>
      <w:bCs/>
      <w:szCs w:val="24"/>
      <w:u w:val="single"/>
      <w:lang w:eastAsia="ko-KR"/>
    </w:rPr>
  </w:style>
  <w:style w:type="paragraph" w:customStyle="1" w:styleId="S1">
    <w:name w:val="S1"/>
    <w:basedOn w:val="Normal"/>
    <w:next w:val="Normal"/>
    <w:rsid w:val="00F55714"/>
    <w:pPr>
      <w:widowControl/>
      <w:spacing w:before="120" w:after="120" w:line="240" w:lineRule="auto"/>
      <w:jc w:val="center"/>
    </w:pPr>
    <w:rPr>
      <w:rFonts w:eastAsiaTheme="minorEastAsia"/>
      <w:b/>
      <w:bCs/>
      <w:szCs w:val="24"/>
      <w:u w:val="single"/>
      <w:lang w:eastAsia="ko-KR"/>
    </w:rPr>
  </w:style>
  <w:style w:type="paragraph" w:customStyle="1" w:styleId="S5">
    <w:name w:val="S5"/>
    <w:basedOn w:val="Normal"/>
    <w:next w:val="Normal"/>
    <w:rsid w:val="00F55714"/>
    <w:pPr>
      <w:widowControl/>
      <w:spacing w:before="120" w:after="120" w:line="240" w:lineRule="auto"/>
      <w:jc w:val="center"/>
    </w:pPr>
    <w:rPr>
      <w:rFonts w:eastAsiaTheme="minorEastAsia"/>
      <w:b/>
      <w:bCs/>
      <w:szCs w:val="24"/>
      <w:u w:val="single"/>
      <w:lang w:eastAsia="ko-KR"/>
    </w:rPr>
  </w:style>
  <w:style w:type="paragraph" w:customStyle="1" w:styleId="S6">
    <w:name w:val="S6"/>
    <w:basedOn w:val="Normal"/>
    <w:rsid w:val="00F55714"/>
    <w:pPr>
      <w:widowControl/>
      <w:spacing w:before="120" w:after="120" w:line="240" w:lineRule="auto"/>
      <w:jc w:val="center"/>
    </w:pPr>
    <w:rPr>
      <w:rFonts w:eastAsiaTheme="minorEastAsia"/>
      <w:b/>
      <w:bCs/>
      <w:sz w:val="40"/>
      <w:szCs w:val="40"/>
      <w:lang w:eastAsia="ko-KR"/>
    </w:rPr>
  </w:style>
  <w:style w:type="paragraph" w:customStyle="1" w:styleId="S8">
    <w:name w:val="S8"/>
    <w:basedOn w:val="Normal"/>
    <w:next w:val="S9"/>
    <w:rsid w:val="00F55714"/>
    <w:pPr>
      <w:keepNext/>
      <w:pageBreakBefore/>
      <w:widowControl/>
      <w:spacing w:before="120" w:after="360" w:line="240" w:lineRule="auto"/>
      <w:jc w:val="center"/>
    </w:pPr>
    <w:rPr>
      <w:rFonts w:eastAsiaTheme="minorEastAsia"/>
      <w:b/>
      <w:bCs/>
      <w:sz w:val="36"/>
      <w:szCs w:val="36"/>
      <w:lang w:eastAsia="ko-KR"/>
    </w:rPr>
  </w:style>
  <w:style w:type="paragraph" w:customStyle="1" w:styleId="S10">
    <w:name w:val="S10"/>
    <w:basedOn w:val="Normal"/>
    <w:next w:val="Heading1"/>
    <w:rsid w:val="00F55714"/>
    <w:pPr>
      <w:keepNext/>
      <w:widowControl/>
      <w:spacing w:before="120" w:after="360" w:line="240" w:lineRule="auto"/>
      <w:jc w:val="center"/>
    </w:pPr>
    <w:rPr>
      <w:rFonts w:eastAsiaTheme="minorEastAsia"/>
      <w:b/>
      <w:bCs/>
      <w:smallCaps/>
      <w:sz w:val="28"/>
      <w:szCs w:val="28"/>
      <w:lang w:eastAsia="ko-KR"/>
    </w:rPr>
  </w:style>
  <w:style w:type="paragraph" w:customStyle="1" w:styleId="S7">
    <w:name w:val="S7"/>
    <w:basedOn w:val="Normal"/>
    <w:next w:val="Normal"/>
    <w:rsid w:val="00F55714"/>
    <w:pPr>
      <w:widowControl/>
      <w:spacing w:before="120" w:after="120" w:line="240" w:lineRule="auto"/>
      <w:jc w:val="center"/>
    </w:pPr>
    <w:rPr>
      <w:rFonts w:eastAsiaTheme="minorEastAsia"/>
      <w:b/>
      <w:bCs/>
      <w:szCs w:val="24"/>
      <w:lang w:eastAsia="ko-KR"/>
    </w:rPr>
  </w:style>
  <w:style w:type="character" w:customStyle="1" w:styleId="Initial">
    <w:name w:val="Initial"/>
    <w:rsid w:val="00F55714"/>
    <w:rPr>
      <w:rFonts w:ascii="CG Times" w:hAnsi="CG Times" w:cs="CG Times"/>
      <w:sz w:val="24"/>
      <w:szCs w:val="24"/>
      <w:lang w:val="en-US" w:eastAsia="x-none"/>
    </w:rPr>
  </w:style>
  <w:style w:type="paragraph" w:customStyle="1" w:styleId="Base">
    <w:name w:val="Base"/>
    <w:rsid w:val="00F55714"/>
    <w:pPr>
      <w:spacing w:before="60" w:after="60"/>
    </w:pPr>
    <w:rPr>
      <w:rFonts w:eastAsiaTheme="minorEastAsia"/>
      <w:sz w:val="24"/>
      <w:szCs w:val="24"/>
      <w:lang w:eastAsia="en-US"/>
    </w:rPr>
  </w:style>
  <w:style w:type="character" w:customStyle="1" w:styleId="msoins0">
    <w:name w:val="msoins0"/>
    <w:rsid w:val="00F55714"/>
    <w:rPr>
      <w:rFonts w:cs="Times New Roman"/>
    </w:rPr>
  </w:style>
  <w:style w:type="paragraph" w:customStyle="1" w:styleId="CM4">
    <w:name w:val="CM4"/>
    <w:basedOn w:val="Normal"/>
    <w:next w:val="Normal"/>
    <w:uiPriority w:val="99"/>
    <w:rsid w:val="00F55714"/>
    <w:pPr>
      <w:widowControl/>
      <w:autoSpaceDE w:val="0"/>
      <w:autoSpaceDN w:val="0"/>
      <w:adjustRightInd w:val="0"/>
      <w:spacing w:line="240" w:lineRule="auto"/>
    </w:pPr>
    <w:rPr>
      <w:rFonts w:ascii="EUAlbertina" w:eastAsiaTheme="minorEastAsia" w:hAnsi="EUAlbertina" w:cs="EUAlbertina"/>
      <w:szCs w:val="24"/>
      <w:lang w:val="ru-RU" w:eastAsia="ru-RU"/>
    </w:rPr>
  </w:style>
  <w:style w:type="paragraph" w:customStyle="1" w:styleId="Ballongtext">
    <w:name w:val="Ballongtext"/>
    <w:basedOn w:val="Normal"/>
    <w:rsid w:val="00F55714"/>
    <w:pPr>
      <w:widowControl/>
      <w:spacing w:before="120" w:after="120" w:line="240" w:lineRule="auto"/>
      <w:jc w:val="both"/>
    </w:pPr>
    <w:rPr>
      <w:rFonts w:ascii="Tahoma" w:eastAsiaTheme="minorEastAsia" w:hAnsi="Tahoma" w:cs="Tahoma"/>
      <w:sz w:val="16"/>
      <w:szCs w:val="16"/>
      <w:lang w:eastAsia="zh-CN"/>
    </w:rPr>
  </w:style>
  <w:style w:type="paragraph" w:customStyle="1" w:styleId="Kommentarsmne">
    <w:name w:val="Kommentarsämne"/>
    <w:basedOn w:val="CommentText"/>
    <w:next w:val="CommentText"/>
    <w:rsid w:val="00F55714"/>
    <w:pPr>
      <w:spacing w:before="120" w:after="120"/>
      <w:jc w:val="both"/>
    </w:pPr>
    <w:rPr>
      <w:rFonts w:ascii="Times New Roman" w:eastAsiaTheme="minorEastAsia" w:hAnsi="Times New Roman" w:cs="Times New Roman"/>
      <w:b/>
      <w:bCs/>
      <w:lang w:eastAsia="zh-CN"/>
    </w:rPr>
  </w:style>
  <w:style w:type="numbering" w:customStyle="1" w:styleId="Style3">
    <w:name w:val="Style3"/>
    <w:rsid w:val="00F55714"/>
    <w:pPr>
      <w:numPr>
        <w:numId w:val="42"/>
      </w:numPr>
    </w:pPr>
  </w:style>
  <w:style w:type="numbering" w:styleId="1ai">
    <w:name w:val="Outline List 1"/>
    <w:basedOn w:val="NoList"/>
    <w:rsid w:val="00F55714"/>
    <w:pPr>
      <w:numPr>
        <w:numId w:val="33"/>
      </w:numPr>
    </w:pPr>
  </w:style>
  <w:style w:type="numbering" w:customStyle="1" w:styleId="Style2">
    <w:name w:val="Style2"/>
    <w:rsid w:val="00F55714"/>
    <w:pPr>
      <w:numPr>
        <w:numId w:val="41"/>
      </w:numPr>
    </w:pPr>
  </w:style>
  <w:style w:type="numbering" w:styleId="ArticleSection">
    <w:name w:val="Outline List 3"/>
    <w:basedOn w:val="NoList"/>
    <w:rsid w:val="00F55714"/>
    <w:pPr>
      <w:numPr>
        <w:numId w:val="34"/>
      </w:numPr>
    </w:pPr>
  </w:style>
  <w:style w:type="numbering" w:styleId="111111">
    <w:name w:val="Outline List 2"/>
    <w:basedOn w:val="NoList"/>
    <w:rsid w:val="00F55714"/>
    <w:pPr>
      <w:numPr>
        <w:numId w:val="32"/>
      </w:numPr>
    </w:pPr>
  </w:style>
  <w:style w:type="numbering" w:customStyle="1" w:styleId="Style1">
    <w:name w:val="Style1"/>
    <w:rsid w:val="00F55714"/>
    <w:pPr>
      <w:numPr>
        <w:numId w:val="40"/>
      </w:numPr>
    </w:pPr>
  </w:style>
  <w:style w:type="table" w:customStyle="1" w:styleId="TableGrid20">
    <w:name w:val="Table Grid2"/>
    <w:basedOn w:val="TableNormal"/>
    <w:next w:val="TableGrid"/>
    <w:uiPriority w:val="39"/>
    <w:rsid w:val="00F5571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aliases w:val="EU Text"/>
    <w:uiPriority w:val="1"/>
    <w:qFormat/>
    <w:rsid w:val="00F55714"/>
    <w:pPr>
      <w:spacing w:before="120" w:after="120"/>
    </w:pPr>
    <w:rPr>
      <w:rFonts w:ascii="Calibri" w:eastAsia="Calibri" w:hAnsi="Calibri"/>
      <w:sz w:val="22"/>
      <w:szCs w:val="22"/>
      <w:lang w:eastAsia="en-US"/>
    </w:rPr>
  </w:style>
  <w:style w:type="paragraph" w:customStyle="1" w:styleId="CM1">
    <w:name w:val="CM1"/>
    <w:basedOn w:val="Default"/>
    <w:next w:val="Default"/>
    <w:uiPriority w:val="99"/>
    <w:rsid w:val="00F55714"/>
    <w:rPr>
      <w:rFonts w:ascii="EUAlbertina" w:eastAsia="Times New Roman" w:hAnsi="EUAlbertina"/>
      <w:color w:val="auto"/>
      <w:lang w:eastAsia="en-US"/>
    </w:rPr>
  </w:style>
  <w:style w:type="character" w:customStyle="1" w:styleId="ListParagraphChar">
    <w:name w:val="List Paragraph Char"/>
    <w:aliases w:val="List Paragraph1 Char,Recommendation Char,List Paragraph11 Char,List Paragraph111 Char,L Char,F5 List Paragraph Char,Dot pt Char,CV text Char,Table text Char,Medium Grid 1 - Accent 21 Char,Numbered Paragraph Char,List Paragraph2 Char"/>
    <w:basedOn w:val="DefaultParagraphFont"/>
    <w:link w:val="ListParagraph"/>
    <w:uiPriority w:val="34"/>
    <w:qFormat/>
    <w:locked/>
    <w:rsid w:val="00F55714"/>
    <w:rPr>
      <w:rFonts w:asciiTheme="minorHAnsi" w:eastAsiaTheme="minorHAnsi" w:hAnsiTheme="minorHAnsi" w:cstheme="minorBidi"/>
      <w:sz w:val="22"/>
      <w:szCs w:val="22"/>
      <w:lang w:eastAsia="en-US"/>
    </w:rPr>
  </w:style>
  <w:style w:type="paragraph" w:customStyle="1" w:styleId="xmsonormal">
    <w:name w:val="x_msonormal"/>
    <w:basedOn w:val="Normal"/>
    <w:rsid w:val="00F55714"/>
    <w:pPr>
      <w:widowControl/>
      <w:spacing w:before="100" w:beforeAutospacing="1" w:after="100" w:afterAutospacing="1" w:line="240" w:lineRule="auto"/>
    </w:pPr>
    <w:rPr>
      <w:szCs w:val="24"/>
      <w:lang w:eastAsia="en-GB"/>
    </w:rPr>
  </w:style>
  <w:style w:type="character" w:customStyle="1" w:styleId="BodyPlaceholderText">
    <w:name w:val="BodyPlaceholderText"/>
    <w:basedOn w:val="PlaceholderText"/>
    <w:uiPriority w:val="1"/>
    <w:semiHidden/>
    <w:rsid w:val="00F55714"/>
    <w:rPr>
      <w:color w:val="3366CC"/>
    </w:rPr>
  </w:style>
  <w:style w:type="character" w:styleId="PlaceholderText">
    <w:name w:val="Placeholder Text"/>
    <w:basedOn w:val="DefaultParagraphFont"/>
    <w:uiPriority w:val="99"/>
    <w:semiHidden/>
    <w:rsid w:val="00F55714"/>
    <w:rPr>
      <w:color w:val="808080"/>
    </w:rPr>
  </w:style>
  <w:style w:type="character" w:styleId="Mention">
    <w:name w:val="Mention"/>
    <w:basedOn w:val="DefaultParagraphFont"/>
    <w:uiPriority w:val="99"/>
    <w:unhideWhenUsed/>
    <w:rsid w:val="00F55714"/>
    <w:rPr>
      <w:color w:val="2B579A"/>
      <w:shd w:val="clear" w:color="auto" w:fill="E1DFDD"/>
    </w:rPr>
  </w:style>
  <w:style w:type="character" w:styleId="UnresolvedMention">
    <w:name w:val="Unresolved Mention"/>
    <w:basedOn w:val="DefaultParagraphFont"/>
    <w:uiPriority w:val="99"/>
    <w:unhideWhenUsed/>
    <w:rsid w:val="00F55714"/>
    <w:rPr>
      <w:color w:val="605E5C"/>
      <w:shd w:val="clear" w:color="auto" w:fill="E1DFDD"/>
    </w:rPr>
  </w:style>
  <w:style w:type="paragraph" w:customStyle="1" w:styleId="Standard">
    <w:name w:val="Standard"/>
    <w:rsid w:val="00F55714"/>
    <w:pPr>
      <w:suppressAutoHyphens/>
      <w:autoSpaceDN w:val="0"/>
      <w:textAlignment w:val="baseline"/>
    </w:pPr>
    <w:rPr>
      <w:rFonts w:ascii="Liberation Serif" w:eastAsia="Noto Sans CJK SC Regular" w:hAnsi="Liberation Serif" w:cs="Lohit Devanagari"/>
      <w:kern w:val="3"/>
      <w:sz w:val="24"/>
      <w:szCs w:val="24"/>
      <w:lang w:val="en-AU" w:eastAsia="zh-CN" w:bidi="hi-IN"/>
    </w:rPr>
  </w:style>
  <w:style w:type="character" w:customStyle="1" w:styleId="normaltextrun">
    <w:name w:val="normaltextrun"/>
    <w:basedOn w:val="DefaultParagraphFont"/>
    <w:rsid w:val="00F55714"/>
  </w:style>
  <w:style w:type="paragraph" w:customStyle="1" w:styleId="CM3">
    <w:name w:val="CM3"/>
    <w:basedOn w:val="Default"/>
    <w:next w:val="Default"/>
    <w:uiPriority w:val="99"/>
    <w:rsid w:val="00F55714"/>
    <w:rPr>
      <w:rFonts w:ascii="EUAlbertina" w:eastAsia="Times New Roman" w:hAnsi="EUAlbertina"/>
      <w:color w:val="auto"/>
    </w:rPr>
  </w:style>
  <w:style w:type="paragraph" w:customStyle="1" w:styleId="default0">
    <w:name w:val="default"/>
    <w:basedOn w:val="Normal"/>
    <w:rsid w:val="00F55714"/>
    <w:pPr>
      <w:widowControl/>
      <w:autoSpaceDE w:val="0"/>
      <w:autoSpaceDN w:val="0"/>
      <w:spacing w:line="240" w:lineRule="auto"/>
    </w:pPr>
    <w:rPr>
      <w:rFonts w:eastAsiaTheme="minorHAnsi"/>
      <w:color w:val="000000"/>
      <w:szCs w:val="24"/>
      <w:lang w:eastAsia="en-GB"/>
    </w:rPr>
  </w:style>
  <w:style w:type="character" w:customStyle="1" w:styleId="bumpedfont15">
    <w:name w:val="bumpedfont15"/>
    <w:basedOn w:val="DefaultParagraphFont"/>
    <w:rsid w:val="00F55714"/>
  </w:style>
  <w:style w:type="paragraph" w:customStyle="1" w:styleId="Bullet1">
    <w:name w:val="Bullet 1"/>
    <w:basedOn w:val="ListParagraph"/>
    <w:qFormat/>
    <w:rsid w:val="00F55714"/>
    <w:pPr>
      <w:numPr>
        <w:numId w:val="43"/>
      </w:numPr>
      <w:tabs>
        <w:tab w:val="clear" w:pos="567"/>
      </w:tabs>
      <w:spacing w:after="0" w:line="240" w:lineRule="auto"/>
      <w:ind w:left="0" w:firstLine="0"/>
    </w:pPr>
    <w:rPr>
      <w:rFonts w:eastAsia="Times New Roman" w:cs="Times New Roman"/>
      <w:sz w:val="24"/>
      <w:szCs w:val="24"/>
      <w:lang w:val="en-AU"/>
    </w:rPr>
  </w:style>
  <w:style w:type="paragraph" w:customStyle="1" w:styleId="Bullet2">
    <w:name w:val="Bullet 2"/>
    <w:basedOn w:val="Bullet1"/>
    <w:qFormat/>
    <w:rsid w:val="00F55714"/>
    <w:pPr>
      <w:numPr>
        <w:ilvl w:val="1"/>
      </w:numPr>
      <w:tabs>
        <w:tab w:val="clear" w:pos="1134"/>
      </w:tabs>
      <w:ind w:left="0" w:firstLine="0"/>
    </w:pPr>
  </w:style>
  <w:style w:type="paragraph" w:customStyle="1" w:styleId="Bullet3">
    <w:name w:val="Bullet 3"/>
    <w:basedOn w:val="Bullet2"/>
    <w:qFormat/>
    <w:rsid w:val="00F55714"/>
    <w:pPr>
      <w:numPr>
        <w:ilvl w:val="2"/>
      </w:numPr>
      <w:tabs>
        <w:tab w:val="clear" w:pos="1701"/>
      </w:tabs>
      <w:ind w:left="0" w:firstLine="0"/>
    </w:pPr>
  </w:style>
  <w:style w:type="character" w:customStyle="1" w:styleId="cf01">
    <w:name w:val="cf01"/>
    <w:basedOn w:val="DefaultParagraphFont"/>
    <w:rsid w:val="00F55714"/>
    <w:rPr>
      <w:rFonts w:ascii="Segoe UI" w:hAnsi="Segoe UI" w:cs="Segoe UI" w:hint="default"/>
      <w:sz w:val="18"/>
      <w:szCs w:val="18"/>
      <w:shd w:val="clear" w:color="auto" w:fill="00FFFF"/>
    </w:rPr>
  </w:style>
  <w:style w:type="paragraph" w:customStyle="1" w:styleId="CharChar6CharCharCharCharCharChar">
    <w:name w:val="Char Char6 Char Char Char Char Char Char"/>
    <w:aliases w:val="Char6 Char Char Char Char Char Char Char"/>
    <w:basedOn w:val="Normal"/>
    <w:link w:val="FootnoteReference"/>
    <w:uiPriority w:val="99"/>
    <w:rsid w:val="00F55714"/>
    <w:pPr>
      <w:widowControl/>
      <w:spacing w:line="360" w:lineRule="exact"/>
      <w:jc w:val="center"/>
    </w:pPr>
    <w:rPr>
      <w:b/>
      <w:sz w:val="20"/>
      <w:vertAlign w:val="superscript"/>
      <w:lang w:eastAsia="en-GB"/>
    </w:rPr>
  </w:style>
  <w:style w:type="character" w:customStyle="1" w:styleId="TITLEChar0">
    <w:name w:val="TITLE Char"/>
    <w:basedOn w:val="DefaultParagraphFont"/>
    <w:link w:val="Title1"/>
    <w:locked/>
    <w:rsid w:val="00F55714"/>
    <w:rPr>
      <w:rFonts w:ascii="Calibri" w:hAnsi="Calibri" w:cstheme="minorHAnsi"/>
      <w:i/>
      <w:caps/>
      <w:lang w:val="en-IE"/>
    </w:rPr>
  </w:style>
  <w:style w:type="paragraph" w:customStyle="1" w:styleId="Title1">
    <w:name w:val="Title1"/>
    <w:basedOn w:val="Normal"/>
    <w:next w:val="Normal"/>
    <w:link w:val="TITLEChar0"/>
    <w:qFormat/>
    <w:rsid w:val="00F55714"/>
    <w:pPr>
      <w:widowControl/>
      <w:spacing w:after="240" w:line="240" w:lineRule="auto"/>
      <w:jc w:val="center"/>
    </w:pPr>
    <w:rPr>
      <w:rFonts w:ascii="Calibri" w:hAnsi="Calibri" w:cstheme="minorHAnsi"/>
      <w:i/>
      <w:caps/>
      <w:sz w:val="20"/>
      <w:lang w:val="en-IE" w:eastAsia="en-GB"/>
    </w:rPr>
  </w:style>
  <w:style w:type="paragraph" w:customStyle="1" w:styleId="oj-sti-art">
    <w:name w:val="oj-sti-art"/>
    <w:basedOn w:val="Normal"/>
    <w:rsid w:val="00F55714"/>
    <w:pPr>
      <w:widowControl/>
      <w:spacing w:before="100" w:beforeAutospacing="1" w:after="100" w:afterAutospacing="1" w:line="240" w:lineRule="auto"/>
    </w:pPr>
    <w:rPr>
      <w:rFonts w:ascii="Calibri" w:eastAsiaTheme="minorHAnsi" w:hAnsi="Calibri" w:cs="Calibri"/>
      <w:sz w:val="22"/>
      <w:szCs w:val="22"/>
      <w:lang w:val="en-AU" w:eastAsia="en-AU"/>
    </w:rPr>
  </w:style>
  <w:style w:type="paragraph" w:customStyle="1" w:styleId="oj-normal">
    <w:name w:val="oj-normal"/>
    <w:basedOn w:val="Normal"/>
    <w:rsid w:val="00F55714"/>
    <w:pPr>
      <w:widowControl/>
      <w:spacing w:before="100" w:beforeAutospacing="1" w:after="100" w:afterAutospacing="1" w:line="240" w:lineRule="auto"/>
    </w:pPr>
    <w:rPr>
      <w:rFonts w:ascii="Calibri" w:eastAsiaTheme="minorHAnsi" w:hAnsi="Calibri" w:cs="Calibri"/>
      <w:sz w:val="22"/>
      <w:szCs w:val="22"/>
      <w:lang w:val="en-AU" w:eastAsia="en-AU"/>
    </w:rPr>
  </w:style>
  <w:style w:type="paragraph" w:customStyle="1" w:styleId="Normal11">
    <w:name w:val="Normal 1"/>
    <w:basedOn w:val="Normal"/>
    <w:link w:val="Normal1Char"/>
    <w:rsid w:val="00F55714"/>
    <w:pPr>
      <w:tabs>
        <w:tab w:val="left" w:pos="567"/>
        <w:tab w:val="left" w:pos="851"/>
        <w:tab w:val="left" w:pos="1134"/>
        <w:tab w:val="left" w:pos="1418"/>
        <w:tab w:val="left" w:pos="1701"/>
      </w:tabs>
      <w:spacing w:before="60" w:after="60" w:line="240" w:lineRule="auto"/>
      <w:ind w:left="567"/>
      <w:jc w:val="both"/>
    </w:pPr>
    <w:rPr>
      <w:sz w:val="22"/>
      <w:lang w:eastAsia="en-US"/>
    </w:rPr>
  </w:style>
  <w:style w:type="character" w:customStyle="1" w:styleId="Normal1Char">
    <w:name w:val="Normal 1 Char"/>
    <w:link w:val="Normal11"/>
    <w:rsid w:val="00F55714"/>
    <w:rPr>
      <w:sz w:val="22"/>
      <w:lang w:eastAsia="en-US"/>
    </w:rPr>
  </w:style>
  <w:style w:type="paragraph" w:customStyle="1" w:styleId="Lines">
    <w:name w:val="Lines"/>
    <w:basedOn w:val="Normal"/>
    <w:uiPriority w:val="99"/>
    <w:rsid w:val="00F55714"/>
    <w:pPr>
      <w:widowControl/>
      <w:numPr>
        <w:numId w:val="44"/>
      </w:numPr>
      <w:tabs>
        <w:tab w:val="clear" w:pos="360"/>
      </w:tabs>
      <w:spacing w:before="120" w:line="240" w:lineRule="auto"/>
      <w:ind w:left="0" w:firstLine="0"/>
    </w:pPr>
    <w:rPr>
      <w:szCs w:val="24"/>
      <w:lang w:eastAsia="en-GB"/>
    </w:rPr>
  </w:style>
  <w:style w:type="character" w:customStyle="1" w:styleId="ManualNumPar1Char">
    <w:name w:val="Manual NumPar 1 Char"/>
    <w:link w:val="ManualNumPar1"/>
    <w:rsid w:val="00F55714"/>
    <w:rPr>
      <w:rFonts w:eastAsiaTheme="minorEastAsia"/>
      <w:sz w:val="24"/>
      <w:szCs w:val="24"/>
      <w:lang w:val="fr-FR"/>
    </w:rPr>
  </w:style>
  <w:style w:type="paragraph" w:customStyle="1" w:styleId="TimesNewRoman12">
    <w:name w:val="Times New Roman 12"/>
    <w:basedOn w:val="Normal"/>
    <w:autoRedefine/>
    <w:uiPriority w:val="99"/>
    <w:rsid w:val="00F55714"/>
    <w:pPr>
      <w:widowControl/>
      <w:autoSpaceDE w:val="0"/>
      <w:autoSpaceDN w:val="0"/>
      <w:adjustRightInd w:val="0"/>
      <w:spacing w:before="120" w:line="240" w:lineRule="auto"/>
    </w:pPr>
    <w:rPr>
      <w:rFonts w:eastAsia="Calibri"/>
      <w:szCs w:val="24"/>
      <w:lang w:eastAsia="en-GB"/>
    </w:rPr>
  </w:style>
  <w:style w:type="character" w:customStyle="1" w:styleId="FootnoteCharacters">
    <w:name w:val="Footnote Characters"/>
    <w:rsid w:val="00F55714"/>
    <w:rPr>
      <w:vertAlign w:val="superscript"/>
    </w:rPr>
  </w:style>
  <w:style w:type="character" w:customStyle="1" w:styleId="Corpsdutexte7">
    <w:name w:val="Corps du texte (7)_"/>
    <w:link w:val="Corpsdutexte70"/>
    <w:qFormat/>
    <w:rsid w:val="00F55714"/>
    <w:rPr>
      <w:sz w:val="19"/>
      <w:szCs w:val="19"/>
      <w:shd w:val="clear" w:color="auto" w:fill="FFFFFF"/>
    </w:rPr>
  </w:style>
  <w:style w:type="paragraph" w:customStyle="1" w:styleId="Corpsdutexte70">
    <w:name w:val="Corps du texte (7)"/>
    <w:basedOn w:val="Normal"/>
    <w:link w:val="Corpsdutexte7"/>
    <w:rsid w:val="00F55714"/>
    <w:pPr>
      <w:shd w:val="clear" w:color="auto" w:fill="FFFFFF"/>
      <w:spacing w:before="840" w:line="226" w:lineRule="exact"/>
      <w:jc w:val="both"/>
    </w:pPr>
    <w:rPr>
      <w:sz w:val="19"/>
      <w:szCs w:val="19"/>
      <w:lang w:eastAsia="en-GB"/>
    </w:rPr>
  </w:style>
  <w:style w:type="paragraph" w:customStyle="1" w:styleId="paranormaltext">
    <w:name w:val="paranormaltext"/>
    <w:basedOn w:val="Normal"/>
    <w:uiPriority w:val="99"/>
    <w:rsid w:val="00F55714"/>
    <w:pPr>
      <w:widowControl/>
      <w:spacing w:before="100" w:beforeAutospacing="1" w:after="100" w:afterAutospacing="1" w:line="240" w:lineRule="auto"/>
    </w:pPr>
    <w:rPr>
      <w:szCs w:val="24"/>
      <w:lang w:eastAsia="en-GB"/>
    </w:rPr>
  </w:style>
  <w:style w:type="paragraph" w:customStyle="1" w:styleId="tocindent4">
    <w:name w:val="tocindent4"/>
    <w:basedOn w:val="Normal"/>
    <w:uiPriority w:val="99"/>
    <w:rsid w:val="00F55714"/>
    <w:pPr>
      <w:widowControl/>
      <w:spacing w:before="100" w:beforeAutospacing="1" w:after="100" w:afterAutospacing="1" w:line="240" w:lineRule="auto"/>
    </w:pPr>
    <w:rPr>
      <w:szCs w:val="24"/>
      <w:lang w:eastAsia="en-GB"/>
    </w:rPr>
  </w:style>
  <w:style w:type="paragraph" w:customStyle="1" w:styleId="liste">
    <w:name w:val="liste"/>
    <w:basedOn w:val="Normal"/>
    <w:link w:val="listeChar"/>
    <w:qFormat/>
    <w:rsid w:val="00F55714"/>
    <w:pPr>
      <w:autoSpaceDE w:val="0"/>
      <w:autoSpaceDN w:val="0"/>
      <w:adjustRightInd w:val="0"/>
      <w:spacing w:before="120" w:line="240" w:lineRule="auto"/>
      <w:jc w:val="both"/>
    </w:pPr>
    <w:rPr>
      <w:rFonts w:eastAsia="MS Mincho"/>
      <w:szCs w:val="24"/>
      <w:lang w:eastAsia="ja-JP"/>
    </w:rPr>
  </w:style>
  <w:style w:type="paragraph" w:customStyle="1" w:styleId="liste2">
    <w:name w:val="liste2"/>
    <w:basedOn w:val="Normal"/>
    <w:link w:val="liste2Char"/>
    <w:uiPriority w:val="99"/>
    <w:rsid w:val="00F55714"/>
    <w:pPr>
      <w:numPr>
        <w:numId w:val="45"/>
      </w:numPr>
      <w:spacing w:before="120" w:line="240" w:lineRule="auto"/>
      <w:ind w:left="0" w:firstLine="0"/>
      <w:jc w:val="both"/>
    </w:pPr>
    <w:rPr>
      <w:rFonts w:eastAsia="MS Mincho"/>
      <w:color w:val="000000"/>
      <w:szCs w:val="24"/>
      <w:lang w:eastAsia="ja-JP"/>
    </w:rPr>
  </w:style>
  <w:style w:type="character" w:customStyle="1" w:styleId="listeChar">
    <w:name w:val="liste Char"/>
    <w:basedOn w:val="DefaultParagraphFont"/>
    <w:link w:val="liste"/>
    <w:rsid w:val="00F55714"/>
    <w:rPr>
      <w:rFonts w:eastAsia="MS Mincho"/>
      <w:sz w:val="24"/>
      <w:szCs w:val="24"/>
      <w:lang w:eastAsia="ja-JP"/>
    </w:rPr>
  </w:style>
  <w:style w:type="character" w:customStyle="1" w:styleId="liste2Char">
    <w:name w:val="liste2 Char"/>
    <w:basedOn w:val="DefaultParagraphFont"/>
    <w:link w:val="liste2"/>
    <w:uiPriority w:val="99"/>
    <w:rsid w:val="00F55714"/>
    <w:rPr>
      <w:rFonts w:eastAsia="MS Mincho"/>
      <w:color w:val="000000"/>
      <w:sz w:val="24"/>
      <w:szCs w:val="24"/>
      <w:lang w:eastAsia="ja-JP"/>
    </w:rPr>
  </w:style>
  <w:style w:type="paragraph" w:styleId="Quote">
    <w:name w:val="Quote"/>
    <w:basedOn w:val="Normal"/>
    <w:next w:val="Normal"/>
    <w:link w:val="QuoteChar"/>
    <w:uiPriority w:val="29"/>
    <w:qFormat/>
    <w:rsid w:val="00F55714"/>
    <w:pPr>
      <w:widowControl/>
      <w:spacing w:before="120" w:after="120"/>
      <w:ind w:left="720"/>
    </w:pPr>
    <w:rPr>
      <w:rFonts w:asciiTheme="minorHAnsi" w:eastAsiaTheme="minorEastAsia" w:hAnsiTheme="minorHAnsi" w:cstheme="minorBidi"/>
      <w:color w:val="1F497D" w:themeColor="text2"/>
      <w:szCs w:val="24"/>
      <w:lang w:eastAsia="en-US"/>
    </w:rPr>
  </w:style>
  <w:style w:type="character" w:customStyle="1" w:styleId="QuoteChar">
    <w:name w:val="Quote Char"/>
    <w:basedOn w:val="DefaultParagraphFont"/>
    <w:link w:val="Quote"/>
    <w:uiPriority w:val="29"/>
    <w:rsid w:val="00F55714"/>
    <w:rPr>
      <w:rFonts w:asciiTheme="minorHAnsi" w:eastAsiaTheme="minorEastAsia" w:hAnsiTheme="minorHAnsi" w:cstheme="minorBidi"/>
      <w:color w:val="1F497D" w:themeColor="text2"/>
      <w:sz w:val="24"/>
      <w:szCs w:val="24"/>
      <w:lang w:eastAsia="en-US"/>
    </w:rPr>
  </w:style>
  <w:style w:type="paragraph" w:styleId="IntenseQuote">
    <w:name w:val="Intense Quote"/>
    <w:basedOn w:val="Normal"/>
    <w:next w:val="Normal"/>
    <w:link w:val="IntenseQuoteChar"/>
    <w:uiPriority w:val="30"/>
    <w:qFormat/>
    <w:rsid w:val="00F55714"/>
    <w:pPr>
      <w:widowControl/>
      <w:spacing w:before="100" w:beforeAutospacing="1" w:after="240" w:line="240" w:lineRule="auto"/>
      <w:ind w:left="720"/>
      <w:jc w:val="center"/>
    </w:pPr>
    <w:rPr>
      <w:rFonts w:asciiTheme="majorHAnsi" w:eastAsiaTheme="majorEastAsia" w:hAnsiTheme="majorHAnsi" w:cstheme="majorBidi"/>
      <w:color w:val="1F497D" w:themeColor="text2"/>
      <w:spacing w:val="-6"/>
      <w:sz w:val="32"/>
      <w:szCs w:val="32"/>
      <w:lang w:eastAsia="en-US"/>
    </w:rPr>
  </w:style>
  <w:style w:type="character" w:customStyle="1" w:styleId="IntenseQuoteChar">
    <w:name w:val="Intense Quote Char"/>
    <w:basedOn w:val="DefaultParagraphFont"/>
    <w:link w:val="IntenseQuote"/>
    <w:uiPriority w:val="30"/>
    <w:rsid w:val="00F55714"/>
    <w:rPr>
      <w:rFonts w:asciiTheme="majorHAnsi" w:eastAsiaTheme="majorEastAsia" w:hAnsiTheme="majorHAnsi" w:cstheme="majorBidi"/>
      <w:color w:val="1F497D" w:themeColor="text2"/>
      <w:spacing w:val="-6"/>
      <w:sz w:val="32"/>
      <w:szCs w:val="32"/>
      <w:lang w:eastAsia="en-US"/>
    </w:rPr>
  </w:style>
  <w:style w:type="character" w:styleId="SubtleEmphasis">
    <w:name w:val="Subtle Emphasis"/>
    <w:basedOn w:val="DefaultParagraphFont"/>
    <w:uiPriority w:val="19"/>
    <w:qFormat/>
    <w:rsid w:val="00F55714"/>
    <w:rPr>
      <w:i/>
      <w:iCs/>
      <w:color w:val="595959" w:themeColor="text1" w:themeTint="A6"/>
    </w:rPr>
  </w:style>
  <w:style w:type="character" w:styleId="IntenseEmphasis">
    <w:name w:val="Intense Emphasis"/>
    <w:basedOn w:val="DefaultParagraphFont"/>
    <w:uiPriority w:val="21"/>
    <w:qFormat/>
    <w:rsid w:val="00F55714"/>
    <w:rPr>
      <w:b/>
      <w:bCs/>
      <w:i/>
      <w:iCs/>
    </w:rPr>
  </w:style>
  <w:style w:type="character" w:styleId="SubtleReference">
    <w:name w:val="Subtle Reference"/>
    <w:basedOn w:val="DefaultParagraphFont"/>
    <w:uiPriority w:val="31"/>
    <w:qFormat/>
    <w:rsid w:val="00F55714"/>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F55714"/>
    <w:rPr>
      <w:b/>
      <w:bCs/>
      <w:smallCaps/>
      <w:color w:val="1F497D" w:themeColor="text2"/>
      <w:u w:val="single"/>
    </w:rPr>
  </w:style>
  <w:style w:type="character" w:styleId="BookTitle">
    <w:name w:val="Book Title"/>
    <w:basedOn w:val="DefaultParagraphFont"/>
    <w:uiPriority w:val="33"/>
    <w:qFormat/>
    <w:rsid w:val="00F55714"/>
    <w:rPr>
      <w:b/>
      <w:bCs/>
      <w:smallCaps/>
      <w:spacing w:val="10"/>
    </w:rPr>
  </w:style>
  <w:style w:type="paragraph" w:customStyle="1" w:styleId="LegalNumPar2">
    <w:name w:val="LegalNumPar2"/>
    <w:basedOn w:val="Normal"/>
    <w:uiPriority w:val="99"/>
    <w:rsid w:val="00F55714"/>
    <w:pPr>
      <w:widowControl/>
      <w:spacing w:before="120" w:after="120"/>
      <w:ind w:left="953" w:hanging="477"/>
    </w:pPr>
    <w:rPr>
      <w:rFonts w:asciiTheme="minorHAnsi" w:eastAsiaTheme="minorEastAsia" w:hAnsiTheme="minorHAnsi" w:cstheme="minorBidi"/>
      <w:szCs w:val="24"/>
      <w:lang w:eastAsia="en-US"/>
    </w:rPr>
  </w:style>
  <w:style w:type="paragraph" w:customStyle="1" w:styleId="LegalNumPar3">
    <w:name w:val="LegalNumPar3"/>
    <w:basedOn w:val="Normal"/>
    <w:uiPriority w:val="99"/>
    <w:rsid w:val="00F55714"/>
    <w:pPr>
      <w:widowControl/>
      <w:spacing w:before="120" w:after="120"/>
      <w:ind w:left="1429" w:hanging="476"/>
    </w:pPr>
    <w:rPr>
      <w:rFonts w:asciiTheme="minorHAnsi" w:eastAsiaTheme="minorEastAsia" w:hAnsiTheme="minorHAnsi" w:cstheme="minorBidi"/>
      <w:szCs w:val="24"/>
      <w:lang w:eastAsia="en-US"/>
    </w:rPr>
  </w:style>
  <w:style w:type="paragraph" w:customStyle="1" w:styleId="ParaStyle1">
    <w:name w:val="Para Style 1"/>
    <w:basedOn w:val="ListParagraph"/>
    <w:uiPriority w:val="99"/>
    <w:rsid w:val="00F55714"/>
    <w:pPr>
      <w:numPr>
        <w:numId w:val="46"/>
      </w:numPr>
      <w:tabs>
        <w:tab w:val="num" w:pos="360"/>
      </w:tabs>
      <w:spacing w:before="120" w:after="0" w:line="240" w:lineRule="auto"/>
      <w:ind w:left="0" w:firstLine="0"/>
      <w:contextualSpacing w:val="0"/>
      <w:jc w:val="both"/>
    </w:pPr>
    <w:rPr>
      <w:rFonts w:ascii="Times New Roman" w:eastAsia="Times New Roman" w:hAnsi="Times New Roman" w:cs="Times New Roman"/>
      <w:sz w:val="24"/>
      <w:szCs w:val="24"/>
      <w:shd w:val="clear" w:color="000000" w:fill="FFFFFF"/>
      <w:lang w:val="en-AU" w:eastAsia="en-AU"/>
    </w:rPr>
  </w:style>
  <w:style w:type="paragraph" w:customStyle="1" w:styleId="msonormal0">
    <w:name w:val="msonormal"/>
    <w:basedOn w:val="Normal"/>
    <w:uiPriority w:val="99"/>
    <w:rsid w:val="00F55714"/>
    <w:pPr>
      <w:widowControl/>
      <w:spacing w:before="100" w:beforeAutospacing="1" w:after="100" w:afterAutospacing="1" w:line="240" w:lineRule="auto"/>
    </w:pPr>
    <w:rPr>
      <w:szCs w:val="24"/>
      <w:lang w:val="en-AU" w:eastAsia="en-AU"/>
    </w:rPr>
  </w:style>
  <w:style w:type="paragraph" w:customStyle="1" w:styleId="ctl00placeholderquicklaunchtopwpzmaincontent10">
    <w:name w:val="ctl00_placeholderquicklaunchtop_wpzmaincontent1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leftpanelwebpartzone120">
    <w:name w:val="ctl00_placeholderleftpanel_webpartzone12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20">
    <w:name w:val="ctl00_placeholdermain_webpartzone2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30">
    <w:name w:val="ctl00_placeholdermain_webpartzone3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40">
    <w:name w:val="ctl00_placeholdermain_webpartzone4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50">
    <w:name w:val="ctl00_placeholdermain_webpartzone5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60">
    <w:name w:val="ctl00_placeholdermain_webpartzone6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70">
    <w:name w:val="ctl00_placeholdermain_webpartzone7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80">
    <w:name w:val="ctl00_placeholdermain_webpartzone8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90">
    <w:name w:val="ctl00_placeholdermain_webpartzone9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100">
    <w:name w:val="ctl00_placeholdermain_webpartzone10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110">
    <w:name w:val="ctl00_placeholdermain_webpartzone11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wpz0">
    <w:name w:val="ctl00_wpz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at-icon">
    <w:name w:val="at-icon"/>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15dn">
    <w:name w:val="at15dn"/>
    <w:basedOn w:val="Normal"/>
    <w:uiPriority w:val="99"/>
    <w:rsid w:val="00F55714"/>
    <w:pPr>
      <w:widowControl/>
      <w:spacing w:before="100" w:beforeAutospacing="1" w:after="100" w:afterAutospacing="1" w:line="240" w:lineRule="auto"/>
    </w:pPr>
    <w:rPr>
      <w:vanish/>
      <w:szCs w:val="24"/>
      <w:lang w:val="en-AU" w:eastAsia="en-AU"/>
    </w:rPr>
  </w:style>
  <w:style w:type="paragraph" w:customStyle="1" w:styleId="at4-icon">
    <w:name w:val="at4-icon"/>
    <w:basedOn w:val="Normal"/>
    <w:uiPriority w:val="99"/>
    <w:rsid w:val="00F55714"/>
    <w:pPr>
      <w:widowControl/>
      <w:spacing w:before="120" w:line="240" w:lineRule="atLeast"/>
    </w:pPr>
    <w:rPr>
      <w:szCs w:val="24"/>
      <w:lang w:val="en-AU" w:eastAsia="en-AU"/>
    </w:rPr>
  </w:style>
  <w:style w:type="paragraph" w:customStyle="1" w:styleId="at-16x16">
    <w:name w:val="at-16x16"/>
    <w:basedOn w:val="Normal"/>
    <w:uiPriority w:val="99"/>
    <w:rsid w:val="00F55714"/>
    <w:pPr>
      <w:widowControl/>
      <w:spacing w:before="100" w:beforeAutospacing="1" w:after="100" w:afterAutospacing="1" w:line="240" w:lineRule="atLeast"/>
    </w:pPr>
    <w:rPr>
      <w:szCs w:val="24"/>
      <w:lang w:val="en-AU" w:eastAsia="en-AU"/>
    </w:rPr>
  </w:style>
  <w:style w:type="paragraph" w:customStyle="1" w:styleId="at-32x32">
    <w:name w:val="at-32x32"/>
    <w:basedOn w:val="Normal"/>
    <w:uiPriority w:val="99"/>
    <w:rsid w:val="00F55714"/>
    <w:pPr>
      <w:widowControl/>
      <w:spacing w:before="100" w:beforeAutospacing="1" w:after="100" w:afterAutospacing="1" w:line="480" w:lineRule="atLeast"/>
    </w:pPr>
    <w:rPr>
      <w:szCs w:val="24"/>
      <w:lang w:val="en-AU" w:eastAsia="en-AU"/>
    </w:rPr>
  </w:style>
  <w:style w:type="paragraph" w:customStyle="1" w:styleId="at-24x24">
    <w:name w:val="at-24x24"/>
    <w:basedOn w:val="Normal"/>
    <w:uiPriority w:val="99"/>
    <w:rsid w:val="00F55714"/>
    <w:pPr>
      <w:widowControl/>
      <w:spacing w:before="100" w:beforeAutospacing="1" w:after="100" w:afterAutospacing="1" w:line="360" w:lineRule="atLeast"/>
    </w:pPr>
    <w:rPr>
      <w:szCs w:val="24"/>
      <w:lang w:val="en-AU" w:eastAsia="en-AU"/>
    </w:rPr>
  </w:style>
  <w:style w:type="paragraph" w:customStyle="1" w:styleId="at-20x20">
    <w:name w:val="at-20x20"/>
    <w:basedOn w:val="Normal"/>
    <w:uiPriority w:val="99"/>
    <w:rsid w:val="00F55714"/>
    <w:pPr>
      <w:widowControl/>
      <w:spacing w:before="100" w:beforeAutospacing="1" w:after="100" w:afterAutospacing="1" w:line="300" w:lineRule="atLeast"/>
    </w:pPr>
    <w:rPr>
      <w:szCs w:val="24"/>
      <w:lang w:val="en-AU" w:eastAsia="en-AU"/>
    </w:rPr>
  </w:style>
  <w:style w:type="paragraph" w:customStyle="1" w:styleId="at15t">
    <w:name w:val="at15t"/>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bs">
    <w:name w:val="at300bs"/>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m">
    <w:name w:val="atm"/>
    <w:basedOn w:val="Normal"/>
    <w:uiPriority w:val="99"/>
    <w:rsid w:val="00F55714"/>
    <w:pPr>
      <w:widowControl/>
      <w:spacing w:before="120" w:line="180" w:lineRule="atLeast"/>
    </w:pPr>
    <w:rPr>
      <w:rFonts w:ascii="Arial" w:hAnsi="Arial" w:cs="Arial"/>
      <w:color w:val="444444"/>
      <w:sz w:val="18"/>
      <w:szCs w:val="18"/>
      <w:lang w:val="en-AU" w:eastAsia="en-AU"/>
    </w:rPr>
  </w:style>
  <w:style w:type="paragraph" w:customStyle="1" w:styleId="atm-f">
    <w:name w:val="atm-f"/>
    <w:basedOn w:val="Normal"/>
    <w:uiPriority w:val="99"/>
    <w:rsid w:val="00F55714"/>
    <w:pPr>
      <w:widowControl/>
      <w:pBdr>
        <w:top w:val="single" w:sz="6" w:space="4" w:color="DDDDDD"/>
      </w:pBdr>
      <w:spacing w:before="100" w:beforeAutospacing="1" w:after="100" w:afterAutospacing="1" w:line="240" w:lineRule="auto"/>
      <w:jc w:val="right"/>
    </w:pPr>
    <w:rPr>
      <w:szCs w:val="24"/>
      <w:lang w:val="en-AU" w:eastAsia="en-AU"/>
    </w:rPr>
  </w:style>
  <w:style w:type="paragraph" w:customStyle="1" w:styleId="atm-i">
    <w:name w:val="atm-i"/>
    <w:basedOn w:val="Normal"/>
    <w:uiPriority w:val="99"/>
    <w:rsid w:val="00F55714"/>
    <w:pPr>
      <w:widowControl/>
      <w:pBdr>
        <w:top w:val="single" w:sz="6" w:space="0" w:color="D5D6D6"/>
        <w:left w:val="single" w:sz="6" w:space="0" w:color="D5D6D6"/>
        <w:bottom w:val="single" w:sz="6" w:space="0" w:color="D5D6D6"/>
        <w:right w:val="single" w:sz="6" w:space="0" w:color="D5D6D6"/>
      </w:pBdr>
      <w:shd w:val="clear" w:color="auto" w:fill="FFFFFF"/>
      <w:spacing w:before="120" w:line="240" w:lineRule="auto"/>
    </w:pPr>
    <w:rPr>
      <w:szCs w:val="24"/>
      <w:lang w:val="en-AU" w:eastAsia="en-AU"/>
    </w:rPr>
  </w:style>
  <w:style w:type="paragraph" w:customStyle="1" w:styleId="atpinitbutton">
    <w:name w:val="at_pinitbutton"/>
    <w:basedOn w:val="Normal"/>
    <w:uiPriority w:val="99"/>
    <w:rsid w:val="00F55714"/>
    <w:pPr>
      <w:widowControl/>
      <w:spacing w:before="120" w:line="240" w:lineRule="auto"/>
    </w:pPr>
    <w:rPr>
      <w:szCs w:val="24"/>
      <w:lang w:val="en-AU" w:eastAsia="en-AU"/>
    </w:rPr>
  </w:style>
  <w:style w:type="paragraph" w:customStyle="1" w:styleId="at-privacy-info">
    <w:name w:val="at-privacy-info"/>
    <w:basedOn w:val="Normal"/>
    <w:uiPriority w:val="99"/>
    <w:rsid w:val="00F55714"/>
    <w:pPr>
      <w:widowControl/>
      <w:spacing w:before="100" w:beforeAutospacing="1" w:after="100" w:afterAutospacing="1" w:line="180" w:lineRule="atLeast"/>
    </w:pPr>
    <w:rPr>
      <w:rFonts w:ascii="Helvetica" w:hAnsi="Helvetica"/>
      <w:color w:val="666666"/>
      <w:spacing w:val="3"/>
      <w:sz w:val="15"/>
      <w:szCs w:val="15"/>
      <w:lang w:val="en-AU" w:eastAsia="en-AU"/>
    </w:rPr>
  </w:style>
  <w:style w:type="paragraph" w:customStyle="1" w:styleId="at-branding-logo">
    <w:name w:val="at-branding-logo"/>
    <w:basedOn w:val="Normal"/>
    <w:uiPriority w:val="99"/>
    <w:rsid w:val="00F55714"/>
    <w:pPr>
      <w:widowControl/>
      <w:spacing w:before="30" w:after="30" w:line="240" w:lineRule="auto"/>
    </w:pPr>
    <w:rPr>
      <w:rFonts w:ascii="Helvetica" w:hAnsi="Helvetica"/>
      <w:spacing w:val="3"/>
      <w:sz w:val="15"/>
      <w:szCs w:val="15"/>
      <w:lang w:val="en-AU" w:eastAsia="en-AU"/>
    </w:rPr>
  </w:style>
  <w:style w:type="paragraph" w:customStyle="1" w:styleId="at-branding-info">
    <w:name w:val="at-branding-info"/>
    <w:basedOn w:val="Normal"/>
    <w:uiPriority w:val="99"/>
    <w:rsid w:val="00F55714"/>
    <w:pPr>
      <w:widowControl/>
      <w:pBdr>
        <w:top w:val="single" w:sz="6" w:space="0" w:color="666666"/>
        <w:left w:val="single" w:sz="6" w:space="4" w:color="666666"/>
        <w:bottom w:val="single" w:sz="6" w:space="0" w:color="666666"/>
        <w:right w:val="single" w:sz="6" w:space="4" w:color="666666"/>
      </w:pBdr>
      <w:spacing w:before="100" w:beforeAutospacing="1" w:after="100" w:afterAutospacing="1" w:line="180" w:lineRule="atLeast"/>
    </w:pPr>
    <w:rPr>
      <w:color w:val="666666"/>
      <w:sz w:val="15"/>
      <w:szCs w:val="15"/>
      <w:lang w:val="en-AU" w:eastAsia="en-AU"/>
    </w:rPr>
  </w:style>
  <w:style w:type="paragraph" w:customStyle="1" w:styleId="addthiscounter">
    <w:name w:val="addthis_counter"/>
    <w:basedOn w:val="Normal"/>
    <w:uiPriority w:val="99"/>
    <w:rsid w:val="00F55714"/>
    <w:pPr>
      <w:widowControl/>
      <w:spacing w:before="100" w:beforeAutospacing="1" w:after="100" w:afterAutospacing="1" w:line="240" w:lineRule="auto"/>
      <w:textAlignment w:val="top"/>
    </w:pPr>
    <w:rPr>
      <w:b/>
      <w:bCs/>
      <w:color w:val="FFFFFF"/>
      <w:szCs w:val="24"/>
      <w:lang w:val="en-AU" w:eastAsia="en-AU"/>
    </w:rPr>
  </w:style>
  <w:style w:type="paragraph" w:customStyle="1" w:styleId="fbiframewidget">
    <w:name w:val="fb_iframe_widget"/>
    <w:basedOn w:val="Normal"/>
    <w:uiPriority w:val="99"/>
    <w:rsid w:val="00F55714"/>
    <w:pPr>
      <w:widowControl/>
      <w:spacing w:before="100" w:beforeAutospacing="1" w:after="100" w:afterAutospacing="1" w:line="240" w:lineRule="auto"/>
    </w:pPr>
    <w:rPr>
      <w:szCs w:val="24"/>
      <w:lang w:val="en-AU" w:eastAsia="en-AU"/>
    </w:rPr>
  </w:style>
  <w:style w:type="paragraph" w:customStyle="1" w:styleId="addthisseparator">
    <w:name w:val="addthis_separator"/>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b">
    <w:name w:val="at300b"/>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bo">
    <w:name w:val="at300bo"/>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m">
    <w:name w:val="at300m"/>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15tcompact">
    <w:name w:val="at15t_compact"/>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15texpanded">
    <w:name w:val="at15t_expanded"/>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branding-icon">
    <w:name w:val="at-branding-icon"/>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privacy-icon">
    <w:name w:val="at-privacy-icon"/>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branding-addthis">
    <w:name w:val="at-branding-addthis"/>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branding-powered-by">
    <w:name w:val="at-branding-powered-by"/>
    <w:basedOn w:val="Normal"/>
    <w:uiPriority w:val="99"/>
    <w:rsid w:val="00F55714"/>
    <w:pPr>
      <w:widowControl/>
      <w:spacing w:before="100" w:beforeAutospacing="1" w:after="100" w:afterAutospacing="1" w:line="240" w:lineRule="auto"/>
    </w:pPr>
    <w:rPr>
      <w:szCs w:val="24"/>
      <w:lang w:val="en-AU" w:eastAsia="en-AU"/>
    </w:rPr>
  </w:style>
  <w:style w:type="paragraph" w:customStyle="1" w:styleId="addthisbuttonexpanded">
    <w:name w:val="addthis_button_expanded"/>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cs">
    <w:name w:val="atc_s"/>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cs-span">
    <w:name w:val="atc_s-span"/>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label">
    <w:name w:val="at-label"/>
    <w:basedOn w:val="Normal"/>
    <w:uiPriority w:val="99"/>
    <w:rsid w:val="00F55714"/>
    <w:pPr>
      <w:widowControl/>
      <w:spacing w:before="100" w:beforeAutospacing="1" w:after="100" w:afterAutospacing="1" w:line="240" w:lineRule="auto"/>
    </w:pPr>
    <w:rPr>
      <w:szCs w:val="24"/>
      <w:lang w:val="en-AU" w:eastAsia="en-AU"/>
    </w:rPr>
  </w:style>
  <w:style w:type="paragraph" w:customStyle="1" w:styleId="wsb-social-share-button-vert">
    <w:name w:val="wsb-social-share-button-vert"/>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item">
    <w:name w:val="at_item"/>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icon-wrapper">
    <w:name w:val="at-icon-wrapper"/>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bold">
    <w:name w:val="at_bold"/>
    <w:basedOn w:val="Normal"/>
    <w:uiPriority w:val="99"/>
    <w:rsid w:val="00F55714"/>
    <w:pPr>
      <w:widowControl/>
      <w:spacing w:before="100" w:beforeAutospacing="1" w:after="100" w:afterAutospacing="1" w:line="240" w:lineRule="auto"/>
    </w:pPr>
    <w:rPr>
      <w:szCs w:val="24"/>
      <w:lang w:val="en-AU" w:eastAsia="en-AU"/>
    </w:rPr>
  </w:style>
  <w:style w:type="character" w:customStyle="1" w:styleId="addthisfollowlabel">
    <w:name w:val="addthis_follow_label"/>
    <w:basedOn w:val="DefaultParagraphFont"/>
    <w:rsid w:val="00F55714"/>
  </w:style>
  <w:style w:type="paragraph" w:customStyle="1" w:styleId="at-icon1">
    <w:name w:val="at-icon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icon2">
    <w:name w:val="at-icon2"/>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icon3">
    <w:name w:val="at-icon3"/>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icon4">
    <w:name w:val="at-icon4"/>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item1">
    <w:name w:val="at_item1"/>
    <w:basedOn w:val="Normal"/>
    <w:uiPriority w:val="99"/>
    <w:rsid w:val="00F55714"/>
    <w:pPr>
      <w:widowControl/>
      <w:pBdr>
        <w:top w:val="single" w:sz="6" w:space="3" w:color="FFFFFF"/>
        <w:left w:val="single" w:sz="6" w:space="3" w:color="FFFFFF"/>
        <w:bottom w:val="single" w:sz="6" w:space="3" w:color="FFFFFF"/>
        <w:right w:val="single" w:sz="6" w:space="3" w:color="FFFFFF"/>
      </w:pBdr>
      <w:spacing w:before="100" w:beforeAutospacing="1" w:after="100" w:afterAutospacing="1" w:line="240" w:lineRule="atLeast"/>
      <w:ind w:right="30"/>
    </w:pPr>
    <w:rPr>
      <w:rFonts w:ascii="Arial" w:hAnsi="Arial" w:cs="Arial"/>
      <w:szCs w:val="24"/>
      <w:lang w:val="en-AU" w:eastAsia="en-AU"/>
    </w:rPr>
  </w:style>
  <w:style w:type="paragraph" w:customStyle="1" w:styleId="at-label1">
    <w:name w:val="at-label1"/>
    <w:basedOn w:val="Normal"/>
    <w:uiPriority w:val="99"/>
    <w:rsid w:val="00F55714"/>
    <w:pPr>
      <w:widowControl/>
      <w:spacing w:before="100" w:beforeAutospacing="1" w:after="100" w:afterAutospacing="1" w:line="240" w:lineRule="auto"/>
      <w:ind w:left="75"/>
    </w:pPr>
    <w:rPr>
      <w:szCs w:val="24"/>
      <w:lang w:val="en-AU" w:eastAsia="en-AU"/>
    </w:rPr>
  </w:style>
  <w:style w:type="paragraph" w:customStyle="1" w:styleId="at-icon-wrapper1">
    <w:name w:val="at-icon-wrapper1"/>
    <w:basedOn w:val="Normal"/>
    <w:uiPriority w:val="99"/>
    <w:rsid w:val="00F55714"/>
    <w:pPr>
      <w:widowControl/>
      <w:spacing w:before="100" w:beforeAutospacing="1" w:after="100" w:afterAutospacing="1" w:line="240" w:lineRule="auto"/>
      <w:textAlignment w:val="center"/>
    </w:pPr>
    <w:rPr>
      <w:szCs w:val="24"/>
      <w:lang w:val="en-AU" w:eastAsia="en-AU"/>
    </w:rPr>
  </w:style>
  <w:style w:type="paragraph" w:customStyle="1" w:styleId="at-icon5">
    <w:name w:val="at-icon5"/>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4-icon1">
    <w:name w:val="at4-icon1"/>
    <w:basedOn w:val="Normal"/>
    <w:uiPriority w:val="99"/>
    <w:rsid w:val="00F55714"/>
    <w:pPr>
      <w:widowControl/>
      <w:spacing w:before="120" w:line="240" w:lineRule="atLeast"/>
    </w:pPr>
    <w:rPr>
      <w:szCs w:val="24"/>
      <w:lang w:val="en-AU" w:eastAsia="en-AU"/>
    </w:rPr>
  </w:style>
  <w:style w:type="paragraph" w:customStyle="1" w:styleId="at4-icon2">
    <w:name w:val="at4-icon2"/>
    <w:basedOn w:val="Normal"/>
    <w:uiPriority w:val="99"/>
    <w:rsid w:val="00F55714"/>
    <w:pPr>
      <w:widowControl/>
      <w:spacing w:before="120" w:line="240" w:lineRule="atLeast"/>
    </w:pPr>
    <w:rPr>
      <w:szCs w:val="24"/>
      <w:lang w:val="en-AU" w:eastAsia="en-AU"/>
    </w:rPr>
  </w:style>
  <w:style w:type="paragraph" w:customStyle="1" w:styleId="at4-icon3">
    <w:name w:val="at4-icon3"/>
    <w:basedOn w:val="Normal"/>
    <w:uiPriority w:val="99"/>
    <w:rsid w:val="00F55714"/>
    <w:pPr>
      <w:widowControl/>
      <w:spacing w:before="120" w:line="480" w:lineRule="atLeast"/>
    </w:pPr>
    <w:rPr>
      <w:szCs w:val="24"/>
      <w:lang w:val="en-AU" w:eastAsia="en-AU"/>
    </w:rPr>
  </w:style>
  <w:style w:type="paragraph" w:customStyle="1" w:styleId="at4-icon4">
    <w:name w:val="at4-icon4"/>
    <w:basedOn w:val="Normal"/>
    <w:uiPriority w:val="99"/>
    <w:rsid w:val="00F55714"/>
    <w:pPr>
      <w:widowControl/>
      <w:spacing w:before="120" w:line="360" w:lineRule="atLeast"/>
    </w:pPr>
    <w:rPr>
      <w:szCs w:val="24"/>
      <w:lang w:val="en-AU" w:eastAsia="en-AU"/>
    </w:rPr>
  </w:style>
  <w:style w:type="paragraph" w:customStyle="1" w:styleId="at4-icon5">
    <w:name w:val="at4-icon5"/>
    <w:basedOn w:val="Normal"/>
    <w:uiPriority w:val="99"/>
    <w:rsid w:val="00F55714"/>
    <w:pPr>
      <w:widowControl/>
      <w:spacing w:before="120" w:line="300" w:lineRule="atLeast"/>
    </w:pPr>
    <w:rPr>
      <w:szCs w:val="24"/>
      <w:lang w:val="en-AU" w:eastAsia="en-AU"/>
    </w:rPr>
  </w:style>
  <w:style w:type="paragraph" w:customStyle="1" w:styleId="at4-icon6">
    <w:name w:val="at4-icon6"/>
    <w:basedOn w:val="Normal"/>
    <w:uiPriority w:val="99"/>
    <w:rsid w:val="00F55714"/>
    <w:pPr>
      <w:widowControl/>
      <w:spacing w:before="120" w:line="240" w:lineRule="atLeast"/>
      <w:ind w:firstLine="300"/>
    </w:pPr>
    <w:rPr>
      <w:szCs w:val="24"/>
      <w:lang w:val="en-AU" w:eastAsia="en-AU"/>
    </w:rPr>
  </w:style>
  <w:style w:type="paragraph" w:customStyle="1" w:styleId="at4-icon7">
    <w:name w:val="at4-icon7"/>
    <w:basedOn w:val="Normal"/>
    <w:uiPriority w:val="99"/>
    <w:rsid w:val="00F55714"/>
    <w:pPr>
      <w:widowControl/>
      <w:spacing w:before="120" w:line="240" w:lineRule="atLeast"/>
      <w:ind w:right="75"/>
    </w:pPr>
    <w:rPr>
      <w:szCs w:val="24"/>
      <w:lang w:val="en-AU" w:eastAsia="en-AU"/>
    </w:rPr>
  </w:style>
  <w:style w:type="paragraph" w:customStyle="1" w:styleId="at4-icon8">
    <w:name w:val="at4-icon8"/>
    <w:basedOn w:val="Normal"/>
    <w:uiPriority w:val="99"/>
    <w:rsid w:val="00F55714"/>
    <w:pPr>
      <w:widowControl/>
      <w:spacing w:before="120" w:line="240" w:lineRule="atLeast"/>
      <w:ind w:right="75"/>
    </w:pPr>
    <w:rPr>
      <w:szCs w:val="24"/>
      <w:lang w:val="en-AU" w:eastAsia="en-AU"/>
    </w:rPr>
  </w:style>
  <w:style w:type="paragraph" w:customStyle="1" w:styleId="at-icon-wrapper2">
    <w:name w:val="at-icon-wrapper2"/>
    <w:basedOn w:val="Normal"/>
    <w:uiPriority w:val="99"/>
    <w:rsid w:val="00F55714"/>
    <w:pPr>
      <w:widowControl/>
      <w:spacing w:before="100" w:beforeAutospacing="1" w:after="100" w:afterAutospacing="1" w:line="240" w:lineRule="auto"/>
      <w:ind w:right="75"/>
    </w:pPr>
    <w:rPr>
      <w:szCs w:val="24"/>
      <w:lang w:val="en-AU" w:eastAsia="en-AU"/>
    </w:rPr>
  </w:style>
  <w:style w:type="paragraph" w:customStyle="1" w:styleId="atbold1">
    <w:name w:val="at_bold1"/>
    <w:basedOn w:val="Normal"/>
    <w:uiPriority w:val="99"/>
    <w:rsid w:val="00F55714"/>
    <w:pPr>
      <w:widowControl/>
      <w:spacing w:before="100" w:beforeAutospacing="1" w:after="100" w:afterAutospacing="1" w:line="240" w:lineRule="auto"/>
    </w:pPr>
    <w:rPr>
      <w:b/>
      <w:bCs/>
      <w:szCs w:val="24"/>
      <w:lang w:val="en-AU" w:eastAsia="en-AU"/>
    </w:rPr>
  </w:style>
  <w:style w:type="paragraph" w:customStyle="1" w:styleId="atitem2">
    <w:name w:val="at_item2"/>
    <w:basedOn w:val="Normal"/>
    <w:uiPriority w:val="99"/>
    <w:rsid w:val="00F55714"/>
    <w:pPr>
      <w:widowControl/>
      <w:spacing w:before="15" w:after="15" w:line="240" w:lineRule="auto"/>
      <w:ind w:left="15" w:right="15"/>
    </w:pPr>
    <w:rPr>
      <w:szCs w:val="24"/>
      <w:lang w:val="en-AU" w:eastAsia="en-AU"/>
    </w:rPr>
  </w:style>
  <w:style w:type="paragraph" w:customStyle="1" w:styleId="fbiframewidget1">
    <w:name w:val="fb_iframe_widget1"/>
    <w:basedOn w:val="Normal"/>
    <w:uiPriority w:val="99"/>
    <w:rsid w:val="00F55714"/>
    <w:pPr>
      <w:widowControl/>
      <w:spacing w:before="100" w:beforeAutospacing="1" w:after="100" w:afterAutospacing="1" w:line="240" w:lineRule="auto"/>
    </w:pPr>
    <w:rPr>
      <w:szCs w:val="24"/>
      <w:lang w:val="en-AU" w:eastAsia="en-AU"/>
    </w:rPr>
  </w:style>
  <w:style w:type="character" w:customStyle="1" w:styleId="addthisfollowlabel1">
    <w:name w:val="addthis_follow_label1"/>
    <w:basedOn w:val="DefaultParagraphFont"/>
    <w:rsid w:val="00F55714"/>
    <w:rPr>
      <w:vanish/>
      <w:webHidden w:val="0"/>
      <w:specVanish w:val="0"/>
    </w:rPr>
  </w:style>
  <w:style w:type="paragraph" w:customStyle="1" w:styleId="addthisseparator1">
    <w:name w:val="addthis_separator1"/>
    <w:basedOn w:val="Normal"/>
    <w:uiPriority w:val="99"/>
    <w:rsid w:val="00F55714"/>
    <w:pPr>
      <w:widowControl/>
      <w:spacing w:before="120" w:line="240" w:lineRule="auto"/>
      <w:ind w:left="75" w:right="75"/>
    </w:pPr>
    <w:rPr>
      <w:szCs w:val="24"/>
      <w:lang w:val="en-AU" w:eastAsia="en-AU"/>
    </w:rPr>
  </w:style>
  <w:style w:type="paragraph" w:customStyle="1" w:styleId="at4-icon9">
    <w:name w:val="at4-icon9"/>
    <w:basedOn w:val="Normal"/>
    <w:uiPriority w:val="99"/>
    <w:rsid w:val="00F55714"/>
    <w:pPr>
      <w:widowControl/>
      <w:spacing w:before="120" w:line="240" w:lineRule="atLeast"/>
    </w:pPr>
    <w:rPr>
      <w:szCs w:val="24"/>
      <w:lang w:val="en-AU" w:eastAsia="en-AU"/>
    </w:rPr>
  </w:style>
  <w:style w:type="paragraph" w:customStyle="1" w:styleId="at4-icon10">
    <w:name w:val="at4-icon10"/>
    <w:basedOn w:val="Normal"/>
    <w:uiPriority w:val="99"/>
    <w:rsid w:val="00F55714"/>
    <w:pPr>
      <w:widowControl/>
      <w:spacing w:before="120" w:line="240" w:lineRule="atLeast"/>
    </w:pPr>
    <w:rPr>
      <w:szCs w:val="24"/>
      <w:lang w:val="en-AU" w:eastAsia="en-AU"/>
    </w:rPr>
  </w:style>
  <w:style w:type="paragraph" w:customStyle="1" w:styleId="at300b1">
    <w:name w:val="at300b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bo1">
    <w:name w:val="at300bo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m1">
    <w:name w:val="at300m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15t1">
    <w:name w:val="at15t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bs1">
    <w:name w:val="at300bs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15t2">
    <w:name w:val="at15t2"/>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bs2">
    <w:name w:val="at300bs2"/>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15tcompact1">
    <w:name w:val="at15t_compact1"/>
    <w:basedOn w:val="Normal"/>
    <w:uiPriority w:val="99"/>
    <w:rsid w:val="00F55714"/>
    <w:pPr>
      <w:widowControl/>
      <w:spacing w:before="100" w:beforeAutospacing="1" w:after="100" w:afterAutospacing="1" w:line="240" w:lineRule="auto"/>
      <w:ind w:right="60"/>
    </w:pPr>
    <w:rPr>
      <w:szCs w:val="24"/>
      <w:lang w:val="en-AU" w:eastAsia="en-AU"/>
    </w:rPr>
  </w:style>
  <w:style w:type="paragraph" w:customStyle="1" w:styleId="at15texpanded1">
    <w:name w:val="at15t_expanded1"/>
    <w:basedOn w:val="Normal"/>
    <w:uiPriority w:val="99"/>
    <w:rsid w:val="00F55714"/>
    <w:pPr>
      <w:widowControl/>
      <w:spacing w:before="100" w:beforeAutospacing="1" w:after="100" w:afterAutospacing="1" w:line="240" w:lineRule="auto"/>
      <w:ind w:right="60"/>
    </w:pPr>
    <w:rPr>
      <w:szCs w:val="24"/>
      <w:lang w:val="en-AU" w:eastAsia="en-AU"/>
    </w:rPr>
  </w:style>
  <w:style w:type="paragraph" w:customStyle="1" w:styleId="at-label2">
    <w:name w:val="at-label2"/>
    <w:basedOn w:val="Normal"/>
    <w:uiPriority w:val="99"/>
    <w:rsid w:val="00F55714"/>
    <w:pPr>
      <w:widowControl/>
      <w:spacing w:before="100" w:beforeAutospacing="1" w:after="100" w:afterAutospacing="1" w:line="240" w:lineRule="auto"/>
      <w:ind w:left="75"/>
      <w:textAlignment w:val="center"/>
    </w:pPr>
    <w:rPr>
      <w:szCs w:val="24"/>
      <w:lang w:val="en-AU" w:eastAsia="en-AU"/>
    </w:rPr>
  </w:style>
  <w:style w:type="paragraph" w:customStyle="1" w:styleId="wsb-social-share-button-vert1">
    <w:name w:val="wsb-social-share-button-vert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branding-icon1">
    <w:name w:val="at-branding-icon1"/>
    <w:basedOn w:val="Normal"/>
    <w:uiPriority w:val="99"/>
    <w:rsid w:val="00F55714"/>
    <w:pPr>
      <w:widowControl/>
      <w:spacing w:before="100" w:beforeAutospacing="1" w:line="240" w:lineRule="auto"/>
      <w:ind w:left="60" w:right="45"/>
    </w:pPr>
    <w:rPr>
      <w:szCs w:val="24"/>
      <w:lang w:val="en-AU" w:eastAsia="en-AU"/>
    </w:rPr>
  </w:style>
  <w:style w:type="paragraph" w:customStyle="1" w:styleId="at-privacy-icon1">
    <w:name w:val="at-privacy-icon1"/>
    <w:basedOn w:val="Normal"/>
    <w:uiPriority w:val="99"/>
    <w:rsid w:val="00F55714"/>
    <w:pPr>
      <w:widowControl/>
      <w:spacing w:before="100" w:beforeAutospacing="1" w:line="240" w:lineRule="auto"/>
      <w:ind w:left="60" w:right="45"/>
    </w:pPr>
    <w:rPr>
      <w:szCs w:val="24"/>
      <w:lang w:val="en-AU" w:eastAsia="en-AU"/>
    </w:rPr>
  </w:style>
  <w:style w:type="paragraph" w:customStyle="1" w:styleId="at-branding-addthis1">
    <w:name w:val="at-branding-addthis1"/>
    <w:basedOn w:val="Normal"/>
    <w:uiPriority w:val="99"/>
    <w:rsid w:val="00F55714"/>
    <w:pPr>
      <w:widowControl/>
      <w:spacing w:before="100" w:beforeAutospacing="1" w:after="100" w:afterAutospacing="1" w:line="240" w:lineRule="auto"/>
    </w:pPr>
    <w:rPr>
      <w:color w:val="666666"/>
      <w:szCs w:val="24"/>
      <w:lang w:val="en-AU" w:eastAsia="en-AU"/>
    </w:rPr>
  </w:style>
  <w:style w:type="paragraph" w:customStyle="1" w:styleId="at-branding-powered-by1">
    <w:name w:val="at-branding-powered-by1"/>
    <w:basedOn w:val="Normal"/>
    <w:uiPriority w:val="99"/>
    <w:rsid w:val="00F55714"/>
    <w:pPr>
      <w:widowControl/>
      <w:spacing w:before="100" w:beforeAutospacing="1" w:after="100" w:afterAutospacing="1" w:line="240" w:lineRule="auto"/>
    </w:pPr>
    <w:rPr>
      <w:color w:val="666666"/>
      <w:szCs w:val="24"/>
      <w:lang w:val="en-AU" w:eastAsia="en-AU"/>
    </w:rPr>
  </w:style>
  <w:style w:type="paragraph" w:customStyle="1" w:styleId="at-branding-addthis2">
    <w:name w:val="at-branding-addthis2"/>
    <w:basedOn w:val="Normal"/>
    <w:uiPriority w:val="99"/>
    <w:rsid w:val="00F55714"/>
    <w:pPr>
      <w:widowControl/>
      <w:spacing w:before="100" w:beforeAutospacing="1" w:after="100" w:afterAutospacing="1" w:line="240" w:lineRule="auto"/>
    </w:pPr>
    <w:rPr>
      <w:color w:val="333333"/>
      <w:szCs w:val="24"/>
      <w:lang w:val="en-AU" w:eastAsia="en-AU"/>
    </w:rPr>
  </w:style>
  <w:style w:type="paragraph" w:customStyle="1" w:styleId="at-branding-addthis3">
    <w:name w:val="at-branding-addthis3"/>
    <w:basedOn w:val="Normal"/>
    <w:uiPriority w:val="99"/>
    <w:rsid w:val="00F55714"/>
    <w:pPr>
      <w:widowControl/>
      <w:spacing w:before="100" w:beforeAutospacing="1" w:after="100" w:afterAutospacing="1" w:line="240" w:lineRule="auto"/>
    </w:pPr>
    <w:rPr>
      <w:color w:val="FFFFFF"/>
      <w:szCs w:val="24"/>
      <w:lang w:val="en-AU" w:eastAsia="en-AU"/>
    </w:rPr>
  </w:style>
  <w:style w:type="paragraph" w:customStyle="1" w:styleId="at-branding-addthis4">
    <w:name w:val="at-branding-addthis4"/>
    <w:basedOn w:val="Normal"/>
    <w:uiPriority w:val="99"/>
    <w:rsid w:val="00F55714"/>
    <w:pPr>
      <w:widowControl/>
      <w:spacing w:before="100" w:beforeAutospacing="1" w:after="100" w:afterAutospacing="1" w:line="240" w:lineRule="auto"/>
    </w:pPr>
    <w:rPr>
      <w:color w:val="FFFFFF"/>
      <w:szCs w:val="24"/>
      <w:lang w:val="en-AU" w:eastAsia="en-AU"/>
    </w:rPr>
  </w:style>
  <w:style w:type="paragraph" w:customStyle="1" w:styleId="addthisbuttonexpanded1">
    <w:name w:val="addthis_button_expanded1"/>
    <w:basedOn w:val="Normal"/>
    <w:uiPriority w:val="99"/>
    <w:rsid w:val="00F55714"/>
    <w:pPr>
      <w:widowControl/>
      <w:spacing w:before="100" w:beforeAutospacing="1" w:after="45" w:line="495" w:lineRule="atLeast"/>
      <w:jc w:val="center"/>
    </w:pPr>
    <w:rPr>
      <w:b/>
      <w:bCs/>
      <w:color w:val="333333"/>
      <w:szCs w:val="24"/>
      <w:lang w:val="en-AU" w:eastAsia="en-AU"/>
    </w:rPr>
  </w:style>
  <w:style w:type="paragraph" w:customStyle="1" w:styleId="atcs1">
    <w:name w:val="atc_s1"/>
    <w:basedOn w:val="Normal"/>
    <w:uiPriority w:val="99"/>
    <w:rsid w:val="00F55714"/>
    <w:pPr>
      <w:widowControl/>
      <w:shd w:val="clear" w:color="auto" w:fill="FE6D4C"/>
      <w:spacing w:before="100" w:beforeAutospacing="1" w:after="100" w:afterAutospacing="1" w:line="240" w:lineRule="auto"/>
    </w:pPr>
    <w:rPr>
      <w:szCs w:val="24"/>
      <w:lang w:val="en-AU" w:eastAsia="en-AU"/>
    </w:rPr>
  </w:style>
  <w:style w:type="paragraph" w:customStyle="1" w:styleId="atcs2">
    <w:name w:val="atc_s2"/>
    <w:basedOn w:val="Normal"/>
    <w:uiPriority w:val="99"/>
    <w:rsid w:val="00F55714"/>
    <w:pPr>
      <w:widowControl/>
      <w:shd w:val="clear" w:color="auto" w:fill="E75A3A"/>
      <w:spacing w:before="100" w:beforeAutospacing="1" w:after="100" w:afterAutospacing="1" w:line="240" w:lineRule="auto"/>
    </w:pPr>
    <w:rPr>
      <w:szCs w:val="24"/>
      <w:lang w:val="en-AU" w:eastAsia="en-AU"/>
    </w:rPr>
  </w:style>
  <w:style w:type="paragraph" w:customStyle="1" w:styleId="atcs-span1">
    <w:name w:val="atc_s-span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ddthisbuttonexpanded2">
    <w:name w:val="addthis_button_expanded2"/>
    <w:basedOn w:val="Normal"/>
    <w:uiPriority w:val="99"/>
    <w:rsid w:val="00F55714"/>
    <w:pPr>
      <w:widowControl/>
      <w:spacing w:before="100" w:beforeAutospacing="1" w:after="45" w:line="495" w:lineRule="atLeast"/>
      <w:jc w:val="center"/>
    </w:pPr>
    <w:rPr>
      <w:b/>
      <w:bCs/>
      <w:color w:val="000000"/>
      <w:szCs w:val="24"/>
      <w:lang w:val="en-AU" w:eastAsia="en-AU"/>
    </w:rPr>
  </w:style>
  <w:style w:type="character" w:customStyle="1" w:styleId="z-TopofFormChar">
    <w:name w:val="z-Top of Form Char"/>
    <w:basedOn w:val="DefaultParagraphFont"/>
    <w:link w:val="z-TopofForm"/>
    <w:uiPriority w:val="99"/>
    <w:semiHidden/>
    <w:rsid w:val="00F55714"/>
    <w:rPr>
      <w:rFonts w:ascii="Arial" w:hAnsi="Arial" w:cs="Arial"/>
      <w:vanish/>
      <w:sz w:val="16"/>
      <w:szCs w:val="16"/>
      <w:lang w:val="en-AU" w:eastAsia="en-AU"/>
    </w:rPr>
  </w:style>
  <w:style w:type="paragraph" w:styleId="z-TopofForm">
    <w:name w:val="HTML Top of Form"/>
    <w:basedOn w:val="Normal"/>
    <w:next w:val="Normal"/>
    <w:link w:val="z-TopofFormChar"/>
    <w:hidden/>
    <w:uiPriority w:val="99"/>
    <w:semiHidden/>
    <w:unhideWhenUsed/>
    <w:rsid w:val="00F55714"/>
    <w:pPr>
      <w:widowControl/>
      <w:pBdr>
        <w:bottom w:val="single" w:sz="6" w:space="1" w:color="auto"/>
      </w:pBdr>
      <w:spacing w:before="120" w:line="240" w:lineRule="auto"/>
      <w:jc w:val="center"/>
    </w:pPr>
    <w:rPr>
      <w:rFonts w:ascii="Arial" w:hAnsi="Arial" w:cs="Arial"/>
      <w:vanish/>
      <w:sz w:val="16"/>
      <w:szCs w:val="16"/>
      <w:lang w:val="en-AU" w:eastAsia="en-AU"/>
    </w:rPr>
  </w:style>
  <w:style w:type="character" w:customStyle="1" w:styleId="z-TopofFormChar1">
    <w:name w:val="z-Top of Form Char1"/>
    <w:basedOn w:val="DefaultParagraphFont"/>
    <w:uiPriority w:val="99"/>
    <w:semiHidden/>
    <w:rsid w:val="00F55714"/>
    <w:rPr>
      <w:rFonts w:ascii="Arial" w:hAnsi="Arial" w:cs="Arial"/>
      <w:vanish/>
      <w:sz w:val="16"/>
      <w:szCs w:val="16"/>
      <w:lang w:eastAsia="fr-BE"/>
    </w:rPr>
  </w:style>
  <w:style w:type="character" w:customStyle="1" w:styleId="z-BottomofFormChar">
    <w:name w:val="z-Bottom of Form Char"/>
    <w:basedOn w:val="DefaultParagraphFont"/>
    <w:link w:val="z-BottomofForm"/>
    <w:uiPriority w:val="99"/>
    <w:semiHidden/>
    <w:rsid w:val="00F55714"/>
    <w:rPr>
      <w:rFonts w:ascii="Arial" w:hAnsi="Arial" w:cs="Arial"/>
      <w:vanish/>
      <w:sz w:val="16"/>
      <w:szCs w:val="16"/>
      <w:lang w:val="en-AU" w:eastAsia="en-AU"/>
    </w:rPr>
  </w:style>
  <w:style w:type="paragraph" w:styleId="z-BottomofForm">
    <w:name w:val="HTML Bottom of Form"/>
    <w:basedOn w:val="Normal"/>
    <w:next w:val="Normal"/>
    <w:link w:val="z-BottomofFormChar"/>
    <w:hidden/>
    <w:uiPriority w:val="99"/>
    <w:semiHidden/>
    <w:unhideWhenUsed/>
    <w:rsid w:val="00F55714"/>
    <w:pPr>
      <w:widowControl/>
      <w:pBdr>
        <w:top w:val="single" w:sz="6" w:space="1" w:color="auto"/>
      </w:pBdr>
      <w:spacing w:before="120" w:line="240" w:lineRule="auto"/>
      <w:jc w:val="center"/>
    </w:pPr>
    <w:rPr>
      <w:rFonts w:ascii="Arial" w:hAnsi="Arial" w:cs="Arial"/>
      <w:vanish/>
      <w:sz w:val="16"/>
      <w:szCs w:val="16"/>
      <w:lang w:val="en-AU" w:eastAsia="en-AU"/>
    </w:rPr>
  </w:style>
  <w:style w:type="character" w:customStyle="1" w:styleId="z-BottomofFormChar1">
    <w:name w:val="z-Bottom of Form Char1"/>
    <w:basedOn w:val="DefaultParagraphFont"/>
    <w:uiPriority w:val="99"/>
    <w:semiHidden/>
    <w:rsid w:val="00F55714"/>
    <w:rPr>
      <w:rFonts w:ascii="Arial" w:hAnsi="Arial" w:cs="Arial"/>
      <w:vanish/>
      <w:sz w:val="16"/>
      <w:szCs w:val="16"/>
      <w:lang w:eastAsia="fr-BE"/>
    </w:rPr>
  </w:style>
  <w:style w:type="paragraph" w:customStyle="1" w:styleId="MELegal1">
    <w:name w:val="ME Legal 1"/>
    <w:basedOn w:val="Normal"/>
    <w:uiPriority w:val="99"/>
    <w:rsid w:val="00F55714"/>
    <w:pPr>
      <w:widowControl/>
      <w:numPr>
        <w:numId w:val="47"/>
      </w:numPr>
      <w:tabs>
        <w:tab w:val="clear" w:pos="680"/>
      </w:tabs>
      <w:spacing w:before="120" w:after="240" w:line="240" w:lineRule="auto"/>
      <w:ind w:left="0" w:firstLine="0"/>
      <w:outlineLvl w:val="0"/>
    </w:pPr>
    <w:rPr>
      <w:rFonts w:eastAsia="SimSun" w:cs="Angsana New"/>
      <w:szCs w:val="24"/>
      <w:lang w:val="en-AU" w:eastAsia="zh-CN" w:bidi="th-TH"/>
    </w:rPr>
  </w:style>
  <w:style w:type="paragraph" w:customStyle="1" w:styleId="MELegal2">
    <w:name w:val="ME Legal 2"/>
    <w:basedOn w:val="Normal"/>
    <w:uiPriority w:val="99"/>
    <w:rsid w:val="00F55714"/>
    <w:pPr>
      <w:widowControl/>
      <w:numPr>
        <w:ilvl w:val="1"/>
        <w:numId w:val="47"/>
      </w:numPr>
      <w:tabs>
        <w:tab w:val="clear" w:pos="680"/>
      </w:tabs>
      <w:spacing w:before="120" w:after="240" w:line="240" w:lineRule="auto"/>
      <w:ind w:left="0" w:firstLine="0"/>
      <w:outlineLvl w:val="1"/>
    </w:pPr>
    <w:rPr>
      <w:rFonts w:eastAsia="SimSun" w:cs="Angsana New"/>
      <w:szCs w:val="24"/>
      <w:lang w:val="en-AU" w:eastAsia="zh-CN" w:bidi="th-TH"/>
    </w:rPr>
  </w:style>
  <w:style w:type="paragraph" w:customStyle="1" w:styleId="MELegal3">
    <w:name w:val="ME Legal 3"/>
    <w:basedOn w:val="Normal"/>
    <w:uiPriority w:val="99"/>
    <w:rsid w:val="00F55714"/>
    <w:pPr>
      <w:widowControl/>
      <w:numPr>
        <w:ilvl w:val="2"/>
        <w:numId w:val="47"/>
      </w:numPr>
      <w:tabs>
        <w:tab w:val="clear" w:pos="1361"/>
        <w:tab w:val="num" w:pos="360"/>
      </w:tabs>
      <w:spacing w:before="120" w:after="240" w:line="240" w:lineRule="auto"/>
      <w:ind w:left="0" w:firstLine="0"/>
      <w:outlineLvl w:val="2"/>
    </w:pPr>
    <w:rPr>
      <w:rFonts w:eastAsia="SimSun" w:cs="Angsana New"/>
      <w:szCs w:val="24"/>
      <w:lang w:val="en-AU" w:eastAsia="zh-CN" w:bidi="th-TH"/>
    </w:rPr>
  </w:style>
  <w:style w:type="paragraph" w:customStyle="1" w:styleId="MELegal4">
    <w:name w:val="ME Legal 4"/>
    <w:basedOn w:val="Normal"/>
    <w:uiPriority w:val="99"/>
    <w:rsid w:val="00F55714"/>
    <w:pPr>
      <w:widowControl/>
      <w:numPr>
        <w:ilvl w:val="3"/>
        <w:numId w:val="47"/>
      </w:numPr>
      <w:tabs>
        <w:tab w:val="clear" w:pos="2041"/>
        <w:tab w:val="num" w:pos="360"/>
      </w:tabs>
      <w:spacing w:before="120" w:after="240" w:line="240" w:lineRule="auto"/>
      <w:ind w:left="0" w:firstLine="0"/>
      <w:outlineLvl w:val="3"/>
    </w:pPr>
    <w:rPr>
      <w:rFonts w:eastAsia="SimSun" w:cs="Angsana New"/>
      <w:szCs w:val="24"/>
      <w:lang w:val="en-AU" w:eastAsia="zh-CN" w:bidi="th-TH"/>
    </w:rPr>
  </w:style>
  <w:style w:type="paragraph" w:customStyle="1" w:styleId="MELegal5">
    <w:name w:val="ME Legal 5"/>
    <w:basedOn w:val="Normal"/>
    <w:uiPriority w:val="99"/>
    <w:rsid w:val="00F55714"/>
    <w:pPr>
      <w:widowControl/>
      <w:numPr>
        <w:ilvl w:val="4"/>
        <w:numId w:val="47"/>
      </w:numPr>
      <w:tabs>
        <w:tab w:val="clear" w:pos="2722"/>
      </w:tabs>
      <w:spacing w:before="120" w:after="240" w:line="240" w:lineRule="auto"/>
      <w:ind w:left="0" w:firstLine="0"/>
      <w:outlineLvl w:val="4"/>
    </w:pPr>
    <w:rPr>
      <w:rFonts w:eastAsia="SimSun" w:cs="Angsana New"/>
      <w:szCs w:val="24"/>
      <w:lang w:val="en-AU" w:eastAsia="zh-CN" w:bidi="th-TH"/>
    </w:rPr>
  </w:style>
  <w:style w:type="paragraph" w:customStyle="1" w:styleId="MELegal6">
    <w:name w:val="ME Legal 6"/>
    <w:basedOn w:val="Normal"/>
    <w:uiPriority w:val="99"/>
    <w:rsid w:val="00F55714"/>
    <w:pPr>
      <w:widowControl/>
      <w:numPr>
        <w:ilvl w:val="5"/>
        <w:numId w:val="47"/>
      </w:numPr>
      <w:tabs>
        <w:tab w:val="clear" w:pos="3402"/>
      </w:tabs>
      <w:spacing w:before="120" w:after="240" w:line="240" w:lineRule="auto"/>
      <w:ind w:left="0" w:firstLine="0"/>
      <w:outlineLvl w:val="5"/>
    </w:pPr>
    <w:rPr>
      <w:rFonts w:eastAsia="SimSun" w:cs="Angsana New"/>
      <w:szCs w:val="24"/>
      <w:lang w:val="en-AU" w:eastAsia="zh-CN" w:bidi="th-TH"/>
    </w:rPr>
  </w:style>
  <w:style w:type="character" w:customStyle="1" w:styleId="padlef">
    <w:name w:val="padlef"/>
    <w:basedOn w:val="DefaultParagraphFont"/>
    <w:rsid w:val="00F55714"/>
  </w:style>
  <w:style w:type="character" w:customStyle="1" w:styleId="UnresolvedMention1">
    <w:name w:val="Unresolved Mention1"/>
    <w:basedOn w:val="DefaultParagraphFont"/>
    <w:uiPriority w:val="99"/>
    <w:semiHidden/>
    <w:unhideWhenUsed/>
    <w:rsid w:val="00F55714"/>
    <w:rPr>
      <w:color w:val="605E5C"/>
      <w:shd w:val="clear" w:color="auto" w:fill="E1DFDD"/>
    </w:rPr>
  </w:style>
  <w:style w:type="character" w:customStyle="1" w:styleId="Corpsdutexte">
    <w:name w:val="Corps du texte_"/>
    <w:basedOn w:val="DefaultParagraphFont"/>
    <w:link w:val="Corpsdutexte0"/>
    <w:rsid w:val="00F55714"/>
    <w:rPr>
      <w:shd w:val="clear" w:color="auto" w:fill="FFFFFF"/>
    </w:rPr>
  </w:style>
  <w:style w:type="paragraph" w:customStyle="1" w:styleId="Corpsdutexte0">
    <w:name w:val="Corps du texte"/>
    <w:basedOn w:val="Normal"/>
    <w:link w:val="Corpsdutexte"/>
    <w:rsid w:val="00F55714"/>
    <w:pPr>
      <w:shd w:val="clear" w:color="auto" w:fill="FFFFFF"/>
      <w:spacing w:before="300" w:after="480" w:line="278" w:lineRule="exact"/>
      <w:ind w:hanging="720"/>
      <w:jc w:val="both"/>
    </w:pPr>
    <w:rPr>
      <w:sz w:val="20"/>
      <w:lang w:eastAsia="en-GB"/>
    </w:rPr>
  </w:style>
  <w:style w:type="numbering" w:customStyle="1" w:styleId="NoList1">
    <w:name w:val="No List1"/>
    <w:next w:val="NoList"/>
    <w:semiHidden/>
    <w:rsid w:val="00F55714"/>
  </w:style>
  <w:style w:type="character" w:customStyle="1" w:styleId="UnresolvedMention2">
    <w:name w:val="Unresolved Mention2"/>
    <w:basedOn w:val="DefaultParagraphFont"/>
    <w:uiPriority w:val="99"/>
    <w:unhideWhenUsed/>
    <w:rsid w:val="00F55714"/>
    <w:rPr>
      <w:color w:val="605E5C"/>
      <w:shd w:val="clear" w:color="auto" w:fill="E1DFDD"/>
    </w:rPr>
  </w:style>
  <w:style w:type="character" w:customStyle="1" w:styleId="Mention1">
    <w:name w:val="Mention1"/>
    <w:basedOn w:val="DefaultParagraphFont"/>
    <w:uiPriority w:val="99"/>
    <w:unhideWhenUsed/>
    <w:rsid w:val="00F55714"/>
    <w:rPr>
      <w:color w:val="2B579A"/>
      <w:shd w:val="clear" w:color="auto" w:fill="E1DFDD"/>
    </w:rPr>
  </w:style>
  <w:style w:type="character" w:customStyle="1" w:styleId="findhit">
    <w:name w:val="findhit"/>
    <w:basedOn w:val="DefaultParagraphFont"/>
    <w:rsid w:val="00F55714"/>
  </w:style>
  <w:style w:type="paragraph" w:customStyle="1" w:styleId="pf0">
    <w:name w:val="pf0"/>
    <w:basedOn w:val="Normal"/>
    <w:rsid w:val="00F55714"/>
    <w:pPr>
      <w:widowControl/>
      <w:spacing w:before="100" w:beforeAutospacing="1" w:after="100" w:afterAutospacing="1" w:line="240" w:lineRule="auto"/>
    </w:pPr>
    <w:rPr>
      <w:szCs w:val="24"/>
      <w:lang w:val="en-AU" w:eastAsia="en-AU"/>
    </w:rPr>
  </w:style>
  <w:style w:type="character" w:customStyle="1" w:styleId="eop">
    <w:name w:val="eop"/>
    <w:basedOn w:val="DefaultParagraphFont"/>
    <w:rsid w:val="00F55714"/>
  </w:style>
  <w:style w:type="paragraph" w:customStyle="1" w:styleId="Corps">
    <w:name w:val="Corps"/>
    <w:rsid w:val="00F55714"/>
    <w:pPr>
      <w:pBdr>
        <w:top w:val="nil"/>
        <w:left w:val="nil"/>
        <w:bottom w:val="nil"/>
        <w:right w:val="nil"/>
        <w:between w:val="nil"/>
        <w:bar w:val="nil"/>
      </w:pBdr>
      <w:spacing w:after="200" w:line="276" w:lineRule="auto"/>
    </w:pPr>
    <w:rPr>
      <w:rFonts w:ascii="Calibri" w:eastAsia="Calibri" w:hAnsi="Calibri" w:cs="Calibri"/>
      <w:color w:val="000000"/>
      <w:sz w:val="22"/>
      <w:szCs w:val="22"/>
      <w:u w:color="000000"/>
      <w:bdr w:val="nil"/>
      <w:lang w:val="en-US"/>
    </w:rPr>
  </w:style>
  <w:style w:type="numbering" w:customStyle="1" w:styleId="Style1import">
    <w:name w:val="Style 1 importé"/>
    <w:rsid w:val="00F55714"/>
    <w:pPr>
      <w:numPr>
        <w:numId w:val="48"/>
      </w:numPr>
    </w:pPr>
  </w:style>
  <w:style w:type="paragraph" w:customStyle="1" w:styleId="paragraph">
    <w:name w:val="paragraph"/>
    <w:basedOn w:val="Normal"/>
    <w:rsid w:val="00F55714"/>
    <w:pPr>
      <w:widowControl/>
      <w:spacing w:before="100" w:beforeAutospacing="1" w:after="100" w:afterAutospacing="1" w:line="240" w:lineRule="auto"/>
    </w:pPr>
    <w:rPr>
      <w:szCs w:val="24"/>
      <w:lang w:val="en-AU" w:eastAsia="en-AU"/>
    </w:rPr>
  </w:style>
  <w:style w:type="character" w:customStyle="1" w:styleId="BulletChar">
    <w:name w:val="Bullet Char"/>
    <w:basedOn w:val="DefaultParagraphFont"/>
    <w:link w:val="Bullet"/>
    <w:locked/>
    <w:rsid w:val="00F55714"/>
  </w:style>
  <w:style w:type="paragraph" w:customStyle="1" w:styleId="Bullet">
    <w:name w:val="Bullet"/>
    <w:basedOn w:val="Normal"/>
    <w:link w:val="BulletChar"/>
    <w:rsid w:val="00F55714"/>
    <w:pPr>
      <w:widowControl/>
      <w:numPr>
        <w:numId w:val="49"/>
      </w:numPr>
      <w:tabs>
        <w:tab w:val="clear" w:pos="520"/>
      </w:tabs>
      <w:spacing w:after="200" w:line="276" w:lineRule="auto"/>
      <w:ind w:left="0" w:firstLine="0"/>
    </w:pPr>
    <w:rPr>
      <w:sz w:val="20"/>
      <w:lang w:eastAsia="en-GB"/>
    </w:rPr>
  </w:style>
  <w:style w:type="paragraph" w:customStyle="1" w:styleId="Dash">
    <w:name w:val="Dash"/>
    <w:basedOn w:val="Normal"/>
    <w:uiPriority w:val="99"/>
    <w:rsid w:val="00F55714"/>
    <w:pPr>
      <w:widowControl/>
      <w:numPr>
        <w:ilvl w:val="1"/>
        <w:numId w:val="49"/>
      </w:numPr>
      <w:tabs>
        <w:tab w:val="clear" w:pos="1040"/>
      </w:tabs>
      <w:spacing w:after="200" w:line="276" w:lineRule="auto"/>
      <w:ind w:left="0" w:firstLine="0"/>
    </w:pPr>
    <w:rPr>
      <w:rFonts w:ascii="Calibri" w:eastAsiaTheme="minorHAnsi" w:hAnsi="Calibri"/>
      <w:sz w:val="22"/>
      <w:szCs w:val="22"/>
      <w:lang w:val="en-AU" w:eastAsia="en-US"/>
    </w:rPr>
  </w:style>
  <w:style w:type="paragraph" w:customStyle="1" w:styleId="DoubleDot">
    <w:name w:val="Double Dot"/>
    <w:basedOn w:val="Normal"/>
    <w:uiPriority w:val="99"/>
    <w:rsid w:val="00F55714"/>
    <w:pPr>
      <w:widowControl/>
      <w:numPr>
        <w:ilvl w:val="2"/>
        <w:numId w:val="49"/>
      </w:numPr>
      <w:tabs>
        <w:tab w:val="clear" w:pos="1560"/>
      </w:tabs>
      <w:spacing w:after="200" w:line="276" w:lineRule="auto"/>
      <w:ind w:left="0" w:firstLine="0"/>
    </w:pPr>
    <w:rPr>
      <w:rFonts w:ascii="Calibri" w:eastAsiaTheme="minorHAnsi" w:hAnsi="Calibri"/>
      <w:sz w:val="22"/>
      <w:szCs w:val="22"/>
      <w:lang w:val="en-AU" w:eastAsia="en-US"/>
    </w:rPr>
  </w:style>
  <w:style w:type="paragraph" w:customStyle="1" w:styleId="Body">
    <w:name w:val="Body"/>
    <w:rsid w:val="00F55714"/>
    <w:pPr>
      <w:pBdr>
        <w:top w:val="nil"/>
        <w:left w:val="nil"/>
        <w:bottom w:val="nil"/>
        <w:right w:val="nil"/>
        <w:between w:val="nil"/>
        <w:bar w:val="nil"/>
      </w:pBdr>
      <w:spacing w:after="200" w:line="276" w:lineRule="auto"/>
    </w:pPr>
    <w:rPr>
      <w:rFonts w:ascii="Calibri" w:eastAsia="Calibri" w:hAnsi="Calibri" w:cs="Calibri"/>
      <w:color w:val="000000"/>
      <w:sz w:val="22"/>
      <w:szCs w:val="22"/>
      <w:u w:color="000000"/>
      <w:bdr w:val="nil"/>
      <w:lang w:val="de-DE" w:eastAsia="en-AU"/>
    </w:rPr>
  </w:style>
  <w:style w:type="paragraph" w:customStyle="1" w:styleId="HeadingA">
    <w:name w:val="Heading A"/>
    <w:basedOn w:val="Normal"/>
    <w:link w:val="HeadingAChar"/>
    <w:qFormat/>
    <w:rsid w:val="00F55714"/>
    <w:pPr>
      <w:widowControl/>
      <w:spacing w:after="160" w:line="259" w:lineRule="auto"/>
    </w:pPr>
    <w:rPr>
      <w:rFonts w:ascii="Arial" w:eastAsiaTheme="minorHAnsi" w:hAnsi="Arial" w:cs="Arial"/>
      <w:sz w:val="28"/>
      <w:szCs w:val="28"/>
      <w:lang w:val="en-AU" w:eastAsia="en-US"/>
    </w:rPr>
  </w:style>
  <w:style w:type="paragraph" w:customStyle="1" w:styleId="HeadingB">
    <w:name w:val="Heading B"/>
    <w:basedOn w:val="Normal"/>
    <w:link w:val="HeadingBChar"/>
    <w:qFormat/>
    <w:rsid w:val="00F55714"/>
    <w:pPr>
      <w:widowControl/>
      <w:spacing w:after="160" w:line="259" w:lineRule="auto"/>
      <w:jc w:val="both"/>
    </w:pPr>
    <w:rPr>
      <w:rFonts w:ascii="Arial" w:eastAsiaTheme="minorHAnsi" w:hAnsi="Arial" w:cs="Arial"/>
      <w:b/>
      <w:szCs w:val="22"/>
      <w:u w:val="single"/>
      <w:lang w:val="en-AU" w:eastAsia="en-US"/>
    </w:rPr>
  </w:style>
  <w:style w:type="character" w:customStyle="1" w:styleId="HeadingAChar">
    <w:name w:val="Heading A Char"/>
    <w:basedOn w:val="DefaultParagraphFont"/>
    <w:link w:val="HeadingA"/>
    <w:rsid w:val="00F55714"/>
    <w:rPr>
      <w:rFonts w:ascii="Arial" w:eastAsiaTheme="minorHAnsi" w:hAnsi="Arial" w:cs="Arial"/>
      <w:sz w:val="28"/>
      <w:szCs w:val="28"/>
      <w:lang w:val="en-AU" w:eastAsia="en-US"/>
    </w:rPr>
  </w:style>
  <w:style w:type="character" w:customStyle="1" w:styleId="HeadingBChar">
    <w:name w:val="Heading B Char"/>
    <w:basedOn w:val="DefaultParagraphFont"/>
    <w:link w:val="HeadingB"/>
    <w:rsid w:val="00F55714"/>
    <w:rPr>
      <w:rFonts w:ascii="Arial" w:eastAsiaTheme="minorHAnsi" w:hAnsi="Arial" w:cs="Arial"/>
      <w:b/>
      <w:sz w:val="24"/>
      <w:szCs w:val="22"/>
      <w:u w:val="single"/>
      <w:lang w:val="en-AU" w:eastAsia="en-US"/>
    </w:rPr>
  </w:style>
  <w:style w:type="paragraph" w:customStyle="1" w:styleId="Talkingpoint">
    <w:name w:val="Talking point"/>
    <w:basedOn w:val="Normal"/>
    <w:link w:val="TalkingpointChar"/>
    <w:rsid w:val="00F55714"/>
    <w:pPr>
      <w:widowControl/>
      <w:numPr>
        <w:numId w:val="50"/>
      </w:numPr>
      <w:tabs>
        <w:tab w:val="clear" w:pos="360"/>
      </w:tabs>
      <w:spacing w:after="120"/>
      <w:ind w:left="0" w:firstLine="0"/>
    </w:pPr>
    <w:rPr>
      <w:rFonts w:ascii="Arial" w:hAnsi="Arial"/>
      <w:szCs w:val="24"/>
      <w:lang w:val="en-AU" w:eastAsia="en-US"/>
    </w:rPr>
  </w:style>
  <w:style w:type="character" w:customStyle="1" w:styleId="TalkingpointChar">
    <w:name w:val="Talking point Char"/>
    <w:link w:val="Talkingpoint"/>
    <w:locked/>
    <w:rsid w:val="00F55714"/>
    <w:rPr>
      <w:rFonts w:ascii="Arial" w:hAnsi="Arial"/>
      <w:sz w:val="24"/>
      <w:szCs w:val="24"/>
      <w:lang w:val="en-AU" w:eastAsia="en-US"/>
    </w:rPr>
  </w:style>
  <w:style w:type="paragraph" w:customStyle="1" w:styleId="CEPABody">
    <w:name w:val="CEPA Body"/>
    <w:basedOn w:val="Normal"/>
    <w:rsid w:val="00F55714"/>
    <w:pPr>
      <w:widowControl/>
      <w:tabs>
        <w:tab w:val="left" w:pos="567"/>
      </w:tabs>
      <w:spacing w:after="240" w:line="240" w:lineRule="auto"/>
    </w:pPr>
    <w:rPr>
      <w:rFonts w:eastAsia="PMingLiU"/>
      <w:color w:val="0033CC"/>
      <w:szCs w:val="24"/>
      <w:lang w:val="en-AU" w:eastAsia="en-US"/>
    </w:rPr>
  </w:style>
  <w:style w:type="character" w:customStyle="1" w:styleId="ManualNumPar10">
    <w:name w:val="Manual NumPar 1 Знак"/>
    <w:locked/>
    <w:rsid w:val="00F55714"/>
    <w:rPr>
      <w:rFonts w:ascii="Times New Roman" w:eastAsia="Times New Roman" w:hAnsi="Times New Roman" w:cs="Times New Roman"/>
      <w:sz w:val="24"/>
      <w:szCs w:val="24"/>
      <w:lang w:val="en-GB" w:eastAsia="de-DE"/>
    </w:rPr>
  </w:style>
  <w:style w:type="paragraph" w:customStyle="1" w:styleId="Pardfaut">
    <w:name w:val="Par défaut"/>
    <w:rsid w:val="00F55714"/>
    <w:rPr>
      <w:rFonts w:ascii="Helvetica Neue" w:eastAsia="Arial Unicode MS" w:hAnsi="Helvetica Neue" w:cs="Arial Unicode MS"/>
      <w:color w:val="000000"/>
      <w:sz w:val="22"/>
      <w:szCs w:val="22"/>
      <w:lang w:val="en-US" w:eastAsia="fr-BE"/>
    </w:rPr>
  </w:style>
  <w:style w:type="table" w:customStyle="1" w:styleId="Table-Grid">
    <w:name w:val="Table-Grid"/>
    <w:basedOn w:val="TableNormal"/>
    <w:uiPriority w:val="99"/>
    <w:rsid w:val="00F55714"/>
    <w:rPr>
      <w:lang w:val="en-NZ" w:eastAsia="en-US"/>
    </w:rPr>
    <w:tblPr>
      <w:tblBorders>
        <w:top w:val="single" w:sz="6" w:space="0" w:color="808080" w:themeColor="background1" w:themeShade="80"/>
        <w:bottom w:val="single" w:sz="6" w:space="0" w:color="808080" w:themeColor="background1" w:themeShade="80"/>
      </w:tblBorders>
      <w:tblCellMar>
        <w:top w:w="57" w:type="dxa"/>
        <w:left w:w="85" w:type="dxa"/>
        <w:bottom w:w="57" w:type="dxa"/>
        <w:right w:w="0" w:type="dxa"/>
      </w:tblCellMar>
    </w:tblPr>
    <w:tcPr>
      <w:shd w:val="clear" w:color="auto" w:fill="FFFFFF" w:themeFill="background1"/>
    </w:tcPr>
  </w:style>
  <w:style w:type="character" w:customStyle="1" w:styleId="cf11">
    <w:name w:val="cf11"/>
    <w:basedOn w:val="DefaultParagraphFont"/>
    <w:rsid w:val="00F55714"/>
    <w:rPr>
      <w:rFonts w:ascii="Segoe UI" w:hAnsi="Segoe UI" w:cs="Segoe UI" w:hint="default"/>
      <w:sz w:val="18"/>
      <w:szCs w:val="18"/>
    </w:rPr>
  </w:style>
  <w:style w:type="numbering" w:customStyle="1" w:styleId="NoList2">
    <w:name w:val="No List2"/>
    <w:next w:val="NoList"/>
    <w:uiPriority w:val="99"/>
    <w:semiHidden/>
    <w:unhideWhenUsed/>
    <w:rsid w:val="00F55714"/>
  </w:style>
  <w:style w:type="paragraph" w:customStyle="1" w:styleId="Header11">
    <w:name w:val="Header11"/>
    <w:basedOn w:val="Normal"/>
    <w:next w:val="Header"/>
    <w:unhideWhenUsed/>
    <w:rsid w:val="00F55714"/>
    <w:pPr>
      <w:widowControl/>
      <w:tabs>
        <w:tab w:val="center" w:pos="4513"/>
        <w:tab w:val="right" w:pos="9026"/>
      </w:tabs>
      <w:spacing w:line="240" w:lineRule="auto"/>
    </w:pPr>
    <w:rPr>
      <w:rFonts w:asciiTheme="minorHAnsi" w:eastAsiaTheme="minorHAnsi" w:hAnsiTheme="minorHAnsi" w:cstheme="minorBidi"/>
      <w:kern w:val="2"/>
      <w:szCs w:val="24"/>
      <w:lang w:val="en-IE" w:eastAsia="en-US"/>
      <w14:ligatures w14:val="standardContextual"/>
    </w:rPr>
  </w:style>
  <w:style w:type="paragraph" w:customStyle="1" w:styleId="Footer1">
    <w:name w:val="Footer1"/>
    <w:basedOn w:val="Normal"/>
    <w:next w:val="Footer"/>
    <w:uiPriority w:val="99"/>
    <w:unhideWhenUsed/>
    <w:rsid w:val="00F55714"/>
    <w:pPr>
      <w:widowControl/>
      <w:tabs>
        <w:tab w:val="center" w:pos="4513"/>
        <w:tab w:val="right" w:pos="9026"/>
      </w:tabs>
      <w:spacing w:line="240" w:lineRule="auto"/>
    </w:pPr>
    <w:rPr>
      <w:rFonts w:asciiTheme="minorHAnsi" w:eastAsiaTheme="minorHAnsi" w:hAnsiTheme="minorHAnsi" w:cstheme="minorBidi"/>
      <w:kern w:val="2"/>
      <w:szCs w:val="24"/>
      <w:lang w:val="en-IE" w:eastAsia="en-US"/>
      <w14:ligatures w14:val="standardContextual"/>
    </w:rPr>
  </w:style>
  <w:style w:type="paragraph" w:customStyle="1" w:styleId="BalloonText1">
    <w:name w:val="Balloon Text1"/>
    <w:basedOn w:val="Normal"/>
    <w:next w:val="BalloonText"/>
    <w:uiPriority w:val="99"/>
    <w:unhideWhenUsed/>
    <w:rsid w:val="00F55714"/>
    <w:pPr>
      <w:widowControl/>
      <w:spacing w:line="240" w:lineRule="auto"/>
    </w:pPr>
    <w:rPr>
      <w:rFonts w:ascii="Segoe UI" w:eastAsiaTheme="minorHAnsi" w:hAnsi="Segoe UI" w:cs="Segoe UI"/>
      <w:kern w:val="2"/>
      <w:sz w:val="18"/>
      <w:szCs w:val="18"/>
      <w:lang w:val="en-IE" w:eastAsia="en-US"/>
      <w14:ligatures w14:val="standardContextual"/>
    </w:rPr>
  </w:style>
  <w:style w:type="paragraph" w:customStyle="1" w:styleId="CommentText1">
    <w:name w:val="Comment Text1"/>
    <w:basedOn w:val="Normal"/>
    <w:next w:val="CommentText"/>
    <w:uiPriority w:val="99"/>
    <w:unhideWhenUsed/>
    <w:rsid w:val="00F55714"/>
    <w:pPr>
      <w:widowControl/>
      <w:spacing w:after="200" w:line="240" w:lineRule="auto"/>
    </w:pPr>
    <w:rPr>
      <w:rFonts w:asciiTheme="minorHAnsi" w:eastAsiaTheme="minorHAnsi" w:hAnsiTheme="minorHAnsi" w:cstheme="minorBidi"/>
      <w:kern w:val="2"/>
      <w:sz w:val="20"/>
      <w:lang w:val="en-IE" w:eastAsia="en-US"/>
      <w14:ligatures w14:val="standardContextual"/>
    </w:rPr>
  </w:style>
  <w:style w:type="paragraph" w:customStyle="1" w:styleId="CommentSubject1">
    <w:name w:val="Comment Subject1"/>
    <w:basedOn w:val="CommentText"/>
    <w:next w:val="CommentText"/>
    <w:uiPriority w:val="99"/>
    <w:unhideWhenUsed/>
    <w:rsid w:val="00F55714"/>
    <w:rPr>
      <w:b/>
      <w:bCs/>
    </w:rPr>
  </w:style>
  <w:style w:type="paragraph" w:customStyle="1" w:styleId="Revision1">
    <w:name w:val="Revision1"/>
    <w:next w:val="Revision"/>
    <w:hidden/>
    <w:uiPriority w:val="99"/>
    <w:rsid w:val="00F55714"/>
    <w:rPr>
      <w:rFonts w:asciiTheme="minorHAnsi" w:eastAsiaTheme="minorHAnsi" w:hAnsiTheme="minorHAnsi" w:cstheme="minorBidi"/>
      <w:sz w:val="22"/>
      <w:szCs w:val="22"/>
      <w:lang w:eastAsia="en-US"/>
    </w:rPr>
  </w:style>
  <w:style w:type="character" w:customStyle="1" w:styleId="Hyperlink1">
    <w:name w:val="Hyperlink1"/>
    <w:basedOn w:val="DefaultParagraphFont"/>
    <w:uiPriority w:val="99"/>
    <w:unhideWhenUsed/>
    <w:rsid w:val="00F55714"/>
    <w:rPr>
      <w:color w:val="0000FF"/>
      <w:u w:val="single"/>
    </w:rPr>
  </w:style>
  <w:style w:type="table" w:customStyle="1" w:styleId="TableGrid11">
    <w:name w:val="Table Grid11"/>
    <w:basedOn w:val="TableNormal"/>
    <w:next w:val="TableGrid"/>
    <w:uiPriority w:val="39"/>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paragraph" w:customStyle="1" w:styleId="NormalWeb1">
    <w:name w:val="Normal (Web)1"/>
    <w:basedOn w:val="Normal"/>
    <w:next w:val="NormalWeb"/>
    <w:uiPriority w:val="99"/>
    <w:rsid w:val="00F55714"/>
    <w:pPr>
      <w:widowControl/>
      <w:spacing w:before="100" w:beforeAutospacing="1" w:after="100" w:afterAutospacing="1" w:line="240" w:lineRule="auto"/>
    </w:pPr>
    <w:rPr>
      <w:rFonts w:eastAsia="MS Mincho"/>
      <w:szCs w:val="24"/>
      <w:lang w:eastAsia="en-GB"/>
    </w:rPr>
  </w:style>
  <w:style w:type="paragraph" w:customStyle="1" w:styleId="E-mailSignature1">
    <w:name w:val="E-mail Signature1"/>
    <w:basedOn w:val="Normal"/>
    <w:next w:val="E-mailSignature"/>
    <w:rsid w:val="00F55714"/>
    <w:pPr>
      <w:widowControl/>
      <w:spacing w:before="120" w:after="120" w:line="240" w:lineRule="auto"/>
      <w:jc w:val="both"/>
    </w:pPr>
    <w:rPr>
      <w:rFonts w:eastAsia="MS Mincho"/>
      <w:kern w:val="2"/>
      <w:szCs w:val="24"/>
      <w:lang w:val="en-IE" w:eastAsia="en-GB"/>
      <w14:ligatures w14:val="standardContextual"/>
    </w:rPr>
  </w:style>
  <w:style w:type="paragraph" w:customStyle="1" w:styleId="HTMLAddress1">
    <w:name w:val="HTML Address1"/>
    <w:basedOn w:val="Normal"/>
    <w:next w:val="HTMLAddress"/>
    <w:rsid w:val="00F55714"/>
    <w:pPr>
      <w:widowControl/>
      <w:spacing w:before="120" w:after="120" w:line="240" w:lineRule="auto"/>
      <w:jc w:val="both"/>
    </w:pPr>
    <w:rPr>
      <w:rFonts w:eastAsia="MS Mincho"/>
      <w:i/>
      <w:iCs/>
      <w:kern w:val="2"/>
      <w:szCs w:val="24"/>
      <w:lang w:val="en-IE" w:eastAsia="en-GB"/>
      <w14:ligatures w14:val="standardContextual"/>
    </w:rPr>
  </w:style>
  <w:style w:type="paragraph" w:customStyle="1" w:styleId="HTMLPreformatted1">
    <w:name w:val="HTML Preformatted1"/>
    <w:basedOn w:val="Normal"/>
    <w:next w:val="HTMLPreformatted"/>
    <w:rsid w:val="00F55714"/>
    <w:pPr>
      <w:widowControl/>
      <w:spacing w:before="120" w:after="120" w:line="240" w:lineRule="auto"/>
      <w:jc w:val="both"/>
    </w:pPr>
    <w:rPr>
      <w:rFonts w:ascii="Courier New" w:eastAsia="MS Mincho" w:hAnsi="Courier New" w:cs="Courier New"/>
      <w:kern w:val="2"/>
      <w:sz w:val="20"/>
      <w:lang w:val="en-IE" w:eastAsia="en-GB"/>
      <w14:ligatures w14:val="standardContextual"/>
    </w:rPr>
  </w:style>
  <w:style w:type="table" w:customStyle="1" w:styleId="Table3Deffects11">
    <w:name w:val="Table 3D effects 11"/>
    <w:basedOn w:val="TableNormal"/>
    <w:next w:val="Table3Deffects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3Deffects21">
    <w:name w:val="Table 3D effects 21"/>
    <w:basedOn w:val="TableNormal"/>
    <w:next w:val="Table3Deffects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3Deffects31">
    <w:name w:val="Table 3D effects 31"/>
    <w:basedOn w:val="TableNormal"/>
    <w:next w:val="Table3Deffects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lassic11">
    <w:name w:val="Table Classic 11"/>
    <w:basedOn w:val="TableNormal"/>
    <w:next w:val="TableClassic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lassic21">
    <w:name w:val="Table Classic 21"/>
    <w:basedOn w:val="TableNormal"/>
    <w:next w:val="TableClassic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lassic31">
    <w:name w:val="Table Classic 31"/>
    <w:basedOn w:val="TableNormal"/>
    <w:next w:val="TableClassic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lassic41">
    <w:name w:val="Table Classic 41"/>
    <w:basedOn w:val="TableNormal"/>
    <w:next w:val="TableClassic4"/>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orful11">
    <w:name w:val="Table Colorful 11"/>
    <w:basedOn w:val="TableNormal"/>
    <w:next w:val="TableColorful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orful21">
    <w:name w:val="Table Colorful 21"/>
    <w:basedOn w:val="TableNormal"/>
    <w:next w:val="TableColorful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orful31">
    <w:name w:val="Table Colorful 31"/>
    <w:basedOn w:val="TableNormal"/>
    <w:next w:val="TableColorful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umns11">
    <w:name w:val="Table Columns 11"/>
    <w:basedOn w:val="TableNormal"/>
    <w:next w:val="TableColumns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umns21">
    <w:name w:val="Table Columns 21"/>
    <w:basedOn w:val="TableNormal"/>
    <w:next w:val="TableColumns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umns31">
    <w:name w:val="Table Columns 31"/>
    <w:basedOn w:val="TableNormal"/>
    <w:next w:val="TableColumns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umns41">
    <w:name w:val="Table Columns 41"/>
    <w:basedOn w:val="TableNormal"/>
    <w:next w:val="TableColumns4"/>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umns51">
    <w:name w:val="Table Columns 51"/>
    <w:basedOn w:val="TableNormal"/>
    <w:next w:val="TableColumns5"/>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ntemporary1">
    <w:name w:val="Table Contemporary1"/>
    <w:basedOn w:val="TableNormal"/>
    <w:next w:val="TableContemporary"/>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Elegant1">
    <w:name w:val="Table Elegant1"/>
    <w:basedOn w:val="TableNormal"/>
    <w:next w:val="TableElegant"/>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110">
    <w:name w:val="Table Grid 11"/>
    <w:basedOn w:val="TableNormal"/>
    <w:next w:val="TableGrid10"/>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21">
    <w:name w:val="Table Grid 21"/>
    <w:basedOn w:val="TableNormal"/>
    <w:next w:val="TableGrid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31">
    <w:name w:val="Table Grid 31"/>
    <w:basedOn w:val="TableNormal"/>
    <w:next w:val="TableGrid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41">
    <w:name w:val="Table Grid 41"/>
    <w:basedOn w:val="TableNormal"/>
    <w:next w:val="TableGrid4"/>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51">
    <w:name w:val="Table Grid 51"/>
    <w:basedOn w:val="TableNormal"/>
    <w:next w:val="TableGrid5"/>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61">
    <w:name w:val="Table Grid 61"/>
    <w:basedOn w:val="TableNormal"/>
    <w:next w:val="TableGrid6"/>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71">
    <w:name w:val="Table Grid 71"/>
    <w:basedOn w:val="TableNormal"/>
    <w:next w:val="TableGrid7"/>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81">
    <w:name w:val="Table Grid 81"/>
    <w:basedOn w:val="TableNormal"/>
    <w:next w:val="TableGrid8"/>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11">
    <w:name w:val="Table List 11"/>
    <w:basedOn w:val="TableNormal"/>
    <w:next w:val="TableList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21">
    <w:name w:val="Table List 21"/>
    <w:basedOn w:val="TableNormal"/>
    <w:next w:val="TableList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31">
    <w:name w:val="Table List 31"/>
    <w:basedOn w:val="TableNormal"/>
    <w:next w:val="TableList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41">
    <w:name w:val="Table List 41"/>
    <w:basedOn w:val="TableNormal"/>
    <w:next w:val="TableList4"/>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51">
    <w:name w:val="Table List 51"/>
    <w:basedOn w:val="TableNormal"/>
    <w:next w:val="TableList5"/>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61">
    <w:name w:val="Table List 61"/>
    <w:basedOn w:val="TableNormal"/>
    <w:next w:val="TableList6"/>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71">
    <w:name w:val="Table List 71"/>
    <w:basedOn w:val="TableNormal"/>
    <w:next w:val="TableList7"/>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81">
    <w:name w:val="Table List 81"/>
    <w:basedOn w:val="TableNormal"/>
    <w:next w:val="TableList8"/>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Professional1">
    <w:name w:val="Table Professional1"/>
    <w:basedOn w:val="TableNormal"/>
    <w:next w:val="TableProfessional"/>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Simple11">
    <w:name w:val="Table Simple 11"/>
    <w:basedOn w:val="TableNormal"/>
    <w:next w:val="TableSimple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Simple21">
    <w:name w:val="Table Simple 21"/>
    <w:basedOn w:val="TableNormal"/>
    <w:next w:val="TableSimple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Simple31">
    <w:name w:val="Table Simple 31"/>
    <w:basedOn w:val="TableNormal"/>
    <w:next w:val="TableSimple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Subtle11">
    <w:name w:val="Table Subtle 11"/>
    <w:basedOn w:val="TableNormal"/>
    <w:next w:val="TableSubtle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Subtle21">
    <w:name w:val="Table Subtle 21"/>
    <w:basedOn w:val="TableNormal"/>
    <w:next w:val="TableSubtle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Theme1">
    <w:name w:val="Table Theme1"/>
    <w:basedOn w:val="TableNormal"/>
    <w:next w:val="TableTheme"/>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Web11">
    <w:name w:val="Table Web 11"/>
    <w:basedOn w:val="TableNormal"/>
    <w:next w:val="TableWeb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Web21">
    <w:name w:val="Table Web 21"/>
    <w:basedOn w:val="TableNormal"/>
    <w:next w:val="TableWeb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Web31">
    <w:name w:val="Table Web 31"/>
    <w:basedOn w:val="TableNormal"/>
    <w:next w:val="TableWeb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character" w:customStyle="1" w:styleId="SubtleEmphasis1">
    <w:name w:val="Subtle Emphasis1"/>
    <w:basedOn w:val="DefaultParagraphFont"/>
    <w:uiPriority w:val="19"/>
    <w:qFormat/>
    <w:rsid w:val="00F55714"/>
    <w:rPr>
      <w:i/>
      <w:iCs/>
      <w:color w:val="595959"/>
    </w:rPr>
  </w:style>
  <w:style w:type="character" w:customStyle="1" w:styleId="SubtleReference1">
    <w:name w:val="Subtle Reference1"/>
    <w:basedOn w:val="DefaultParagraphFont"/>
    <w:uiPriority w:val="31"/>
    <w:qFormat/>
    <w:rsid w:val="00F55714"/>
    <w:rPr>
      <w:smallCaps/>
      <w:color w:val="595959"/>
      <w:u w:val="none" w:color="7F7F7F"/>
      <w:bdr w:val="none" w:sz="0" w:space="0" w:color="auto"/>
    </w:rPr>
  </w:style>
  <w:style w:type="numbering" w:customStyle="1" w:styleId="NoList11">
    <w:name w:val="No List11"/>
    <w:next w:val="NoList"/>
    <w:semiHidden/>
    <w:rsid w:val="00F55714"/>
  </w:style>
  <w:style w:type="character" w:customStyle="1" w:styleId="HeaderChar2">
    <w:name w:val="Header Char2"/>
    <w:basedOn w:val="DefaultParagraphFont"/>
    <w:uiPriority w:val="99"/>
    <w:rsid w:val="00F55714"/>
  </w:style>
  <w:style w:type="character" w:customStyle="1" w:styleId="FooterChar1">
    <w:name w:val="Footer Char1"/>
    <w:basedOn w:val="DefaultParagraphFont"/>
    <w:uiPriority w:val="99"/>
    <w:rsid w:val="00F55714"/>
  </w:style>
  <w:style w:type="character" w:customStyle="1" w:styleId="BalloonTextChar1">
    <w:name w:val="Balloon Text Char1"/>
    <w:basedOn w:val="DefaultParagraphFont"/>
    <w:uiPriority w:val="99"/>
    <w:semiHidden/>
    <w:rsid w:val="00F55714"/>
    <w:rPr>
      <w:rFonts w:ascii="Segoe UI" w:hAnsi="Segoe UI" w:cs="Segoe UI"/>
      <w:sz w:val="18"/>
      <w:szCs w:val="18"/>
    </w:rPr>
  </w:style>
  <w:style w:type="character" w:customStyle="1" w:styleId="CommentTextChar1">
    <w:name w:val="Comment Text Char1"/>
    <w:basedOn w:val="DefaultParagraphFont"/>
    <w:uiPriority w:val="99"/>
    <w:rsid w:val="00F55714"/>
    <w:rPr>
      <w:sz w:val="20"/>
      <w:szCs w:val="20"/>
    </w:rPr>
  </w:style>
  <w:style w:type="character" w:customStyle="1" w:styleId="CommentSubjectChar1">
    <w:name w:val="Comment Subject Char1"/>
    <w:basedOn w:val="CommentTextChar1"/>
    <w:uiPriority w:val="99"/>
    <w:semiHidden/>
    <w:rsid w:val="00F55714"/>
    <w:rPr>
      <w:b/>
      <w:bCs/>
      <w:sz w:val="20"/>
      <w:szCs w:val="20"/>
    </w:rPr>
  </w:style>
  <w:style w:type="character" w:customStyle="1" w:styleId="E-mailSignatureChar1">
    <w:name w:val="E-mail Signature Char1"/>
    <w:basedOn w:val="DefaultParagraphFont"/>
    <w:uiPriority w:val="99"/>
    <w:semiHidden/>
    <w:rsid w:val="00F55714"/>
  </w:style>
  <w:style w:type="character" w:customStyle="1" w:styleId="HTMLAddressChar1">
    <w:name w:val="HTML Address Char1"/>
    <w:basedOn w:val="DefaultParagraphFont"/>
    <w:uiPriority w:val="99"/>
    <w:semiHidden/>
    <w:rsid w:val="00F55714"/>
    <w:rPr>
      <w:i/>
      <w:iCs/>
    </w:rPr>
  </w:style>
  <w:style w:type="character" w:customStyle="1" w:styleId="HTMLPreformattedChar1">
    <w:name w:val="HTML Preformatted Char1"/>
    <w:basedOn w:val="DefaultParagraphFont"/>
    <w:uiPriority w:val="99"/>
    <w:semiHidden/>
    <w:rsid w:val="00F55714"/>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131255C347DD0040B93446FCC2667F19" ma:contentTypeVersion="12" ma:contentTypeDescription="Create a new document." ma:contentTypeScope="" ma:versionID="289551804cac6d229f2dbd654b04dd03">
  <xsd:schema xmlns:xsd="http://www.w3.org/2001/XMLSchema" xmlns:xs="http://www.w3.org/2001/XMLSchema" xmlns:p="http://schemas.microsoft.com/office/2006/metadata/properties" xmlns:ns2="f4870e30-c7ae-483f-a0f5-caf0aa18ef61" xmlns:ns3="7ece5895-da01-439d-94fd-5a41b51d2d08" targetNamespace="http://schemas.microsoft.com/office/2006/metadata/properties" ma:root="true" ma:fieldsID="8f59ee6e346292c7bc67417f653a9a0f" ns2:_="" ns3:_="">
    <xsd:import namespace="f4870e30-c7ae-483f-a0f5-caf0aa18ef61"/>
    <xsd:import namespace="7ece5895-da01-439d-94fd-5a41b51d2d0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SearchProperties" minOccurs="0"/>
                <xsd:element ref="ns2:MediaServiceDateTaken" minOccurs="0"/>
                <xsd:element ref="ns2:MediaLengthInSeconds" minOccurs="0"/>
                <xsd:element ref="ns2:MediaServiceObjectDetectorVersions"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870e30-c7ae-483f-a0f5-caf0aa18ef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ece5895-da01-439d-94fd-5a41b51d2d0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7620742-C7EC-4257-B2B8-5328E091CA52}">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FB6D1CB-C10B-4624-85D6-896429C35F4E}">
  <ds:schemaRefs>
    <ds:schemaRef ds:uri="http://schemas.microsoft.com/sharepoint/v3/contenttype/forms"/>
  </ds:schemaRefs>
</ds:datastoreItem>
</file>

<file path=customXml/itemProps3.xml><?xml version="1.0" encoding="utf-8"?>
<ds:datastoreItem xmlns:ds="http://schemas.openxmlformats.org/officeDocument/2006/customXml" ds:itemID="{0F57DA6B-2067-4932-AFBB-30256199D176}">
  <ds:schemaRefs>
    <ds:schemaRef ds:uri="http://schemas.openxmlformats.org/officeDocument/2006/bibliography"/>
  </ds:schemaRefs>
</ds:datastoreItem>
</file>

<file path=customXml/itemProps4.xml><?xml version="1.0" encoding="utf-8"?>
<ds:datastoreItem xmlns:ds="http://schemas.openxmlformats.org/officeDocument/2006/customXml" ds:itemID="{6CA69DC7-7EF3-44AF-8D8B-EBD41CE234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4870e30-c7ae-483f-a0f5-caf0aa18ef61"/>
    <ds:schemaRef ds:uri="7ece5895-da01-439d-94fd-5a41b51d2d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10a6645-df8a-461f-957a-aeb16698bd53}" enabled="1" method="Privileged" siteId="{9b7f23b3-0e83-47a5-8a40-ffa8a6fea536}"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10</Pages>
  <Words>3693</Words>
  <Characters>19763</Characters>
  <Application>Microsoft Office Word</Application>
  <DocSecurity>0</DocSecurity>
  <Lines>449</Lines>
  <Paragraphs>134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A-EUFTA Chapter 2 Trade in Goods</dc:title>
  <dc:subject/>
  <dc:creator/>
  <cp:keywords/>
  <cp:lastModifiedBy/>
  <cp:revision>1</cp:revision>
  <dcterms:created xsi:type="dcterms:W3CDTF">2026-10-02T02:54:00Z</dcterms:created>
  <dcterms:modified xsi:type="dcterms:W3CDTF">2026-10-07T03:05:00Z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0x010100131255C347DD0040B93446FCC2667F19</vt:lpwstr>
  </property>
</Properties>
</file>