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9D2E1" w14:textId="5A1F44BC" w:rsidR="008B165C" w:rsidRPr="00CA2BA5" w:rsidRDefault="008B165C" w:rsidP="004956B4">
      <w:pPr>
        <w:pStyle w:val="Heading1"/>
        <w:spacing w:before="240" w:after="240" w:line="240" w:lineRule="atLeast"/>
        <w:jc w:val="center"/>
      </w:pPr>
      <w:r w:rsidRPr="00CA2BA5">
        <w:t>Appendix 9-E-2</w:t>
      </w:r>
      <w:r w:rsidR="00CA2BA5" w:rsidRPr="00CA2BA5">
        <w:t xml:space="preserve"> </w:t>
      </w:r>
      <w:r w:rsidR="00D413D9">
        <w:t xml:space="preserve">- </w:t>
      </w:r>
      <w:r w:rsidR="00CA2BA5" w:rsidRPr="00CA2BA5">
        <w:t>SCHEDULE OF AUSTRALIA</w:t>
      </w:r>
    </w:p>
    <w:p w14:paraId="574EC5D9" w14:textId="77777777" w:rsidR="008B165C" w:rsidRPr="00880F0A" w:rsidRDefault="008B165C" w:rsidP="004956B4">
      <w:pPr>
        <w:pStyle w:val="Heading2"/>
        <w:spacing w:before="240" w:after="240" w:line="240" w:lineRule="atLeast"/>
      </w:pPr>
      <w:r w:rsidRPr="00880F0A">
        <w:t>HEADNOTES</w:t>
      </w:r>
    </w:p>
    <w:p w14:paraId="69F5BC14" w14:textId="77777777" w:rsidR="008B165C" w:rsidRPr="0019022B" w:rsidRDefault="008B165C" w:rsidP="004956B4">
      <w:pPr>
        <w:spacing w:before="240" w:after="240" w:line="240" w:lineRule="atLeast"/>
        <w:rPr>
          <w:rFonts w:eastAsia="Aptos"/>
          <w:szCs w:val="24"/>
          <w:lang w:val="en-AU"/>
        </w:rPr>
      </w:pPr>
      <w:r w:rsidRPr="0019022B">
        <w:rPr>
          <w:rFonts w:eastAsia="Aptos"/>
          <w:szCs w:val="24"/>
          <w:lang w:val="en-AU"/>
        </w:rPr>
        <w:t>1.</w:t>
      </w:r>
      <w:r w:rsidRPr="0019022B">
        <w:rPr>
          <w:rFonts w:eastAsia="Aptos"/>
          <w:szCs w:val="24"/>
          <w:lang w:val="en-AU"/>
        </w:rPr>
        <w:tab/>
        <w:t>Australia requires a natural person of the Union seeking temporary entry</w:t>
      </w:r>
      <w:r w:rsidRPr="0019022B">
        <w:rPr>
          <w:rStyle w:val="FootnoteReference"/>
          <w:lang w:val="en-AU"/>
        </w:rPr>
        <w:footnoteReference w:id="1"/>
      </w:r>
      <w:r w:rsidRPr="0019022B">
        <w:rPr>
          <w:rFonts w:eastAsia="Aptos"/>
          <w:szCs w:val="24"/>
          <w:lang w:val="en-AU"/>
        </w:rPr>
        <w:t xml:space="preserve"> to its territory under the provisions of Section D of Chapter 9 (Temporary entry and presence of natural persons for business purposes) and this Annex to obtain appropriate immigration formalities prior to entry.</w:t>
      </w:r>
    </w:p>
    <w:p w14:paraId="30DE53C5" w14:textId="77777777" w:rsidR="008B165C" w:rsidRPr="0019022B" w:rsidRDefault="008B165C" w:rsidP="004956B4">
      <w:pPr>
        <w:spacing w:before="240" w:after="240" w:line="240" w:lineRule="atLeast"/>
        <w:rPr>
          <w:rFonts w:eastAsia="Aptos"/>
          <w:szCs w:val="24"/>
          <w:lang w:val="en-AU"/>
        </w:rPr>
      </w:pPr>
      <w:r w:rsidRPr="0019022B">
        <w:rPr>
          <w:rFonts w:eastAsia="Aptos"/>
          <w:szCs w:val="24"/>
          <w:lang w:val="en-AU"/>
        </w:rPr>
        <w:t>2.</w:t>
      </w:r>
      <w:r w:rsidRPr="0019022B">
        <w:rPr>
          <w:rFonts w:eastAsia="Aptos"/>
          <w:szCs w:val="24"/>
          <w:lang w:val="en-AU"/>
        </w:rPr>
        <w:tab/>
        <w:t>Grant of temporary entry in accordance with this Annex is contingent on meeting eligibility requirements contained within Australia</w:t>
      </w:r>
      <w:r w:rsidRPr="0019022B">
        <w:rPr>
          <w:szCs w:val="24"/>
        </w:rPr>
        <w:t>'</w:t>
      </w:r>
      <w:r w:rsidRPr="0019022B">
        <w:rPr>
          <w:rFonts w:eastAsia="Aptos"/>
          <w:szCs w:val="24"/>
          <w:lang w:val="en-AU"/>
        </w:rPr>
        <w:t>s migration law and regulations, as applicable at the time of an application for grant of temporary entry. Eligibility requirements for grant of temporary entry in accordance with this Annex include, but are not limited to, employer sponsorship, nomination and occupation requirements.</w:t>
      </w:r>
    </w:p>
    <w:p w14:paraId="2DF3492F" w14:textId="77777777" w:rsidR="008B165C" w:rsidRPr="0019022B" w:rsidRDefault="008B165C" w:rsidP="004956B4">
      <w:pPr>
        <w:spacing w:before="240" w:after="240" w:line="240" w:lineRule="atLeast"/>
        <w:rPr>
          <w:rFonts w:eastAsia="Aptos"/>
          <w:szCs w:val="24"/>
          <w:lang w:val="en-AU"/>
        </w:rPr>
      </w:pPr>
      <w:r w:rsidRPr="0019022B">
        <w:rPr>
          <w:rFonts w:eastAsia="Aptos"/>
          <w:szCs w:val="24"/>
          <w:lang w:val="en-AU"/>
        </w:rPr>
        <w:t>3.</w:t>
      </w:r>
      <w:r w:rsidRPr="0019022B">
        <w:rPr>
          <w:rFonts w:eastAsia="Aptos"/>
          <w:szCs w:val="24"/>
          <w:lang w:val="en-AU"/>
        </w:rPr>
        <w:tab/>
        <w:t>The sole fact that Australia allows temporary entry to a natural person of the Union pursuant to Chapter 9 (Investment liberalisation and trade in services) shall not be construed to exempt that natural person from meeting any applicable licensing, workplace standards or other requirements, including any mandatory codes of conduct, to practise a profession or otherwise engage in business activities.</w:t>
      </w:r>
    </w:p>
    <w:p w14:paraId="0CEBCA87" w14:textId="77777777" w:rsidR="008B165C" w:rsidRPr="0019022B" w:rsidRDefault="008B165C" w:rsidP="004956B4">
      <w:pPr>
        <w:spacing w:before="240" w:after="240" w:line="240" w:lineRule="atLeast"/>
        <w:rPr>
          <w:rFonts w:eastAsia="Aptos"/>
          <w:szCs w:val="24"/>
          <w:lang w:val="en-AU"/>
        </w:rPr>
      </w:pPr>
      <w:r w:rsidRPr="0019022B">
        <w:rPr>
          <w:rFonts w:eastAsia="Aptos"/>
          <w:szCs w:val="24"/>
          <w:lang w:val="en-AU"/>
        </w:rPr>
        <w:t>4.</w:t>
      </w:r>
      <w:r w:rsidRPr="0019022B">
        <w:rPr>
          <w:rFonts w:eastAsia="Aptos"/>
          <w:szCs w:val="24"/>
          <w:lang w:val="en-AU"/>
        </w:rPr>
        <w:tab/>
        <w:t xml:space="preserve">The following paragraphs </w:t>
      </w:r>
      <w:proofErr w:type="gramStart"/>
      <w:r w:rsidRPr="0019022B">
        <w:rPr>
          <w:rFonts w:eastAsia="Aptos"/>
          <w:szCs w:val="24"/>
          <w:lang w:val="en-AU"/>
        </w:rPr>
        <w:t>sets</w:t>
      </w:r>
      <w:proofErr w:type="gramEnd"/>
      <w:r w:rsidRPr="0019022B">
        <w:rPr>
          <w:rFonts w:eastAsia="Aptos"/>
          <w:szCs w:val="24"/>
          <w:lang w:val="en-AU"/>
        </w:rPr>
        <w:t xml:space="preserve"> out Australia</w:t>
      </w:r>
      <w:r w:rsidRPr="0019022B">
        <w:rPr>
          <w:szCs w:val="24"/>
        </w:rPr>
        <w:t>'</w:t>
      </w:r>
      <w:r w:rsidRPr="0019022B">
        <w:rPr>
          <w:rFonts w:eastAsia="Aptos"/>
          <w:szCs w:val="24"/>
          <w:lang w:val="en-AU"/>
        </w:rPr>
        <w:t>s commitments, conditions and limitations in accordance with Article 9.20 (General obligations) in respect of the temporary entry of natural persons.</w:t>
      </w:r>
    </w:p>
    <w:p w14:paraId="7EF06A9E" w14:textId="77777777" w:rsidR="008B165C" w:rsidRPr="00880F0A" w:rsidRDefault="008B165C" w:rsidP="004956B4">
      <w:pPr>
        <w:pStyle w:val="Heading3"/>
        <w:spacing w:before="240" w:after="240" w:line="240" w:lineRule="atLeast"/>
      </w:pPr>
      <w:r w:rsidRPr="00880F0A">
        <w:t>Business visitors for establishment purposes</w:t>
      </w:r>
    </w:p>
    <w:p w14:paraId="2507FCB3" w14:textId="77777777" w:rsidR="008B165C" w:rsidRPr="0019022B" w:rsidRDefault="008B165C" w:rsidP="004956B4">
      <w:pPr>
        <w:spacing w:before="240" w:after="240" w:line="240" w:lineRule="atLeast"/>
        <w:rPr>
          <w:rFonts w:eastAsia="Aptos"/>
          <w:szCs w:val="24"/>
          <w:lang w:val="en-AU"/>
        </w:rPr>
      </w:pPr>
      <w:r w:rsidRPr="0019022B">
        <w:rPr>
          <w:rFonts w:eastAsia="Aptos"/>
          <w:szCs w:val="24"/>
          <w:lang w:val="en-AU"/>
        </w:rPr>
        <w:t>5.</w:t>
      </w:r>
      <w:r w:rsidRPr="0019022B">
        <w:rPr>
          <w:rFonts w:eastAsia="Aptos"/>
          <w:szCs w:val="24"/>
          <w:lang w:val="en-AU"/>
        </w:rPr>
        <w:tab/>
        <w:t>Further to Article 9.21(1) (Intra-corporate transferees, investors and business visitors for establishment purposes), temporary entry shall be granted to business visitors for establishment purposes defined in point (b) of Article 9.19 (Definitions) for a period up to a maximum of three months.</w:t>
      </w:r>
    </w:p>
    <w:p w14:paraId="58341109" w14:textId="77777777" w:rsidR="008B165C" w:rsidRPr="0019022B" w:rsidRDefault="008B165C" w:rsidP="004956B4">
      <w:pPr>
        <w:pStyle w:val="Heading3"/>
        <w:spacing w:before="240" w:after="240" w:line="240" w:lineRule="atLeast"/>
      </w:pPr>
      <w:r w:rsidRPr="0019022B">
        <w:t>Intra-corporate transferees</w:t>
      </w:r>
    </w:p>
    <w:p w14:paraId="6CA133AD" w14:textId="77777777" w:rsidR="008B165C" w:rsidRPr="0019022B" w:rsidRDefault="008B165C" w:rsidP="004956B4">
      <w:pPr>
        <w:spacing w:before="240" w:after="240" w:line="240" w:lineRule="atLeast"/>
        <w:rPr>
          <w:rFonts w:eastAsia="Aptos"/>
          <w:szCs w:val="24"/>
          <w:lang w:val="en-AU"/>
        </w:rPr>
      </w:pPr>
      <w:r w:rsidRPr="0019022B">
        <w:rPr>
          <w:rFonts w:eastAsia="Aptos"/>
          <w:szCs w:val="24"/>
          <w:lang w:val="en-AU"/>
        </w:rPr>
        <w:t>6.</w:t>
      </w:r>
      <w:r w:rsidRPr="0019022B">
        <w:rPr>
          <w:rFonts w:eastAsia="Aptos"/>
          <w:szCs w:val="24"/>
          <w:lang w:val="en-AU"/>
        </w:rPr>
        <w:tab/>
        <w:t>Further to Article 9.21(1) (Intra-corporate transferees, investors and business visitors for establishment purposes), temporary entry shall be granted to intra-corporate transferees who are:</w:t>
      </w:r>
    </w:p>
    <w:p w14:paraId="171225A5" w14:textId="77777777" w:rsidR="008B165C" w:rsidRPr="0019022B" w:rsidRDefault="008B165C" w:rsidP="004956B4">
      <w:pPr>
        <w:spacing w:before="240" w:after="240" w:line="240" w:lineRule="atLeast"/>
        <w:ind w:left="567" w:hanging="567"/>
        <w:rPr>
          <w:rFonts w:eastAsia="Aptos"/>
          <w:szCs w:val="24"/>
          <w:lang w:val="en-AU"/>
        </w:rPr>
      </w:pPr>
      <w:r w:rsidRPr="0019022B">
        <w:rPr>
          <w:rFonts w:eastAsia="Aptos"/>
          <w:szCs w:val="24"/>
          <w:lang w:val="en-AU"/>
        </w:rPr>
        <w:t>(a)</w:t>
      </w:r>
      <w:r w:rsidRPr="0019022B">
        <w:rPr>
          <w:rFonts w:eastAsia="Aptos"/>
          <w:szCs w:val="24"/>
          <w:lang w:val="en-AU"/>
        </w:rPr>
        <w:tab/>
        <w:t>executives or senior managers defined in point (f)(</w:t>
      </w:r>
      <w:proofErr w:type="spellStart"/>
      <w:r w:rsidRPr="0019022B">
        <w:rPr>
          <w:rFonts w:eastAsia="Aptos"/>
          <w:szCs w:val="24"/>
          <w:lang w:val="en-AU"/>
        </w:rPr>
        <w:t>i</w:t>
      </w:r>
      <w:proofErr w:type="spellEnd"/>
      <w:r w:rsidRPr="0019022B">
        <w:rPr>
          <w:rFonts w:eastAsia="Aptos"/>
          <w:szCs w:val="24"/>
          <w:lang w:val="en-AU"/>
        </w:rPr>
        <w:t>) of Article 9.19 (Definitions) for a period up to four years with the possibility of further stay; or</w:t>
      </w:r>
    </w:p>
    <w:p w14:paraId="2675DDE3" w14:textId="77777777" w:rsidR="008B165C" w:rsidRPr="0019022B" w:rsidRDefault="008B165C" w:rsidP="004956B4">
      <w:pPr>
        <w:spacing w:before="240" w:after="240" w:line="240" w:lineRule="atLeast"/>
        <w:ind w:left="567" w:hanging="567"/>
        <w:rPr>
          <w:rFonts w:eastAsia="Aptos"/>
          <w:strike/>
          <w:szCs w:val="24"/>
          <w:lang w:val="en-AU"/>
        </w:rPr>
      </w:pPr>
      <w:r w:rsidRPr="0019022B">
        <w:rPr>
          <w:rFonts w:eastAsia="Aptos"/>
          <w:szCs w:val="24"/>
          <w:lang w:val="en-AU"/>
        </w:rPr>
        <w:t>(b)</w:t>
      </w:r>
      <w:r w:rsidRPr="0019022B">
        <w:rPr>
          <w:rFonts w:eastAsia="Aptos"/>
          <w:szCs w:val="24"/>
          <w:lang w:val="en-AU"/>
        </w:rPr>
        <w:tab/>
        <w:t xml:space="preserve">specialists defined in point (f)(ii) of Article 9.19 (Definitions) for a period up to four years </w:t>
      </w:r>
      <w:r w:rsidRPr="0019022B">
        <w:rPr>
          <w:rFonts w:eastAsia="Aptos"/>
          <w:szCs w:val="24"/>
          <w:lang w:val="en-AU"/>
        </w:rPr>
        <w:lastRenderedPageBreak/>
        <w:t>with the possibility of further stay.</w:t>
      </w:r>
    </w:p>
    <w:p w14:paraId="052C2209" w14:textId="77777777" w:rsidR="008B165C" w:rsidRPr="0019022B" w:rsidRDefault="008B165C" w:rsidP="004956B4">
      <w:pPr>
        <w:spacing w:before="240" w:after="240" w:line="240" w:lineRule="atLeast"/>
        <w:rPr>
          <w:rFonts w:eastAsia="Aptos"/>
          <w:szCs w:val="24"/>
          <w:lang w:val="en-AU"/>
        </w:rPr>
      </w:pPr>
      <w:r w:rsidRPr="0019022B">
        <w:rPr>
          <w:rFonts w:eastAsia="Aptos"/>
          <w:szCs w:val="24"/>
          <w:lang w:val="en-AU"/>
        </w:rPr>
        <w:t>7.</w:t>
      </w:r>
      <w:r w:rsidRPr="0019022B">
        <w:rPr>
          <w:rFonts w:eastAsia="Aptos"/>
          <w:szCs w:val="24"/>
          <w:lang w:val="en-AU"/>
        </w:rPr>
        <w:tab/>
        <w:t>Temporary entry of intra-corporate transferees is subject to employer sponsorship. Full details of employer sponsorship requirements, including the list of eligible skilled occupations for sponsorship, are available on the website of the Australian Government department responsible for immigration matters (as at entry into force, the address of that website was www.homeaffairs.gov.au). Sponsorship requirements, including eligible occupations, may change from time to time.</w:t>
      </w:r>
    </w:p>
    <w:p w14:paraId="2F99DA17" w14:textId="77777777" w:rsidR="008B165C" w:rsidRPr="0019022B" w:rsidRDefault="008B165C" w:rsidP="004956B4">
      <w:pPr>
        <w:spacing w:before="240" w:after="240" w:line="240" w:lineRule="atLeast"/>
        <w:rPr>
          <w:rFonts w:eastAsia="Aptos"/>
          <w:szCs w:val="24"/>
          <w:lang w:val="en-AU"/>
        </w:rPr>
      </w:pPr>
      <w:r w:rsidRPr="0019022B">
        <w:rPr>
          <w:rFonts w:eastAsia="Aptos"/>
          <w:szCs w:val="24"/>
          <w:lang w:val="en-AU"/>
        </w:rPr>
        <w:t>8.</w:t>
      </w:r>
      <w:r w:rsidRPr="0019022B">
        <w:rPr>
          <w:rFonts w:eastAsia="Aptos"/>
          <w:szCs w:val="24"/>
          <w:lang w:val="en-AU"/>
        </w:rPr>
        <w:tab/>
        <w:t>In accordance with, and subject to, Australia</w:t>
      </w:r>
      <w:r w:rsidRPr="0019022B">
        <w:rPr>
          <w:szCs w:val="24"/>
        </w:rPr>
        <w:t>'</w:t>
      </w:r>
      <w:r w:rsidRPr="0019022B">
        <w:rPr>
          <w:rFonts w:eastAsia="Aptos"/>
          <w:szCs w:val="24"/>
          <w:lang w:val="en-AU"/>
        </w:rPr>
        <w:t>s laws and regulations, Australia shall, upon application, grant the right of temporary entry, movement and work to the accompanying spouse or dependants of an intra-corporate transferee that is granted temporary entry or an extension of temporary stay under these commitments.</w:t>
      </w:r>
    </w:p>
    <w:p w14:paraId="762E7F88" w14:textId="77777777" w:rsidR="008B165C" w:rsidRPr="0019022B" w:rsidRDefault="008B165C" w:rsidP="004956B4">
      <w:pPr>
        <w:spacing w:before="240" w:after="240" w:line="240" w:lineRule="atLeast"/>
        <w:rPr>
          <w:rFonts w:eastAsia="Aptos"/>
          <w:szCs w:val="24"/>
          <w:lang w:val="en-AU"/>
        </w:rPr>
      </w:pPr>
      <w:r w:rsidRPr="0019022B">
        <w:rPr>
          <w:rFonts w:eastAsia="Aptos"/>
          <w:szCs w:val="24"/>
          <w:lang w:val="en-AU"/>
        </w:rPr>
        <w:t>9.</w:t>
      </w:r>
      <w:r w:rsidRPr="0019022B">
        <w:rPr>
          <w:rFonts w:eastAsia="Aptos"/>
          <w:szCs w:val="24"/>
          <w:lang w:val="en-AU"/>
        </w:rPr>
        <w:tab/>
        <w:t>Temporary entry of spouse and dependants is for the same period as the intra-corporate transferee concerned.</w:t>
      </w:r>
    </w:p>
    <w:p w14:paraId="4A314385" w14:textId="77777777" w:rsidR="008B165C" w:rsidRPr="0019022B" w:rsidRDefault="008B165C" w:rsidP="004956B4">
      <w:pPr>
        <w:pStyle w:val="Heading3"/>
        <w:spacing w:before="240" w:after="240" w:line="240" w:lineRule="atLeast"/>
      </w:pPr>
      <w:r w:rsidRPr="0019022B">
        <w:t>Investors</w:t>
      </w:r>
    </w:p>
    <w:p w14:paraId="6F239AF6" w14:textId="77777777" w:rsidR="008B165C" w:rsidRPr="0019022B" w:rsidRDefault="008B165C" w:rsidP="004956B4">
      <w:pPr>
        <w:spacing w:before="240" w:after="240" w:line="240" w:lineRule="atLeast"/>
        <w:rPr>
          <w:rFonts w:eastAsia="Aptos"/>
          <w:szCs w:val="24"/>
          <w:lang w:val="en-AU"/>
        </w:rPr>
      </w:pPr>
      <w:r w:rsidRPr="0019022B">
        <w:rPr>
          <w:rFonts w:eastAsia="Aptos"/>
          <w:szCs w:val="24"/>
          <w:lang w:val="en-AU"/>
        </w:rPr>
        <w:t>10.</w:t>
      </w:r>
      <w:r w:rsidRPr="0019022B">
        <w:rPr>
          <w:rFonts w:eastAsia="Aptos"/>
          <w:szCs w:val="24"/>
          <w:lang w:val="en-AU"/>
        </w:rPr>
        <w:tab/>
        <w:t>Further to Article 9.21(1) (Intra-corporate transferees, investors and business visitors for establishment purposes), temporary entry shall be granted to investors defined in point (g) of Article 9.19 (Definitions) for a period up to a maximum of four years.</w:t>
      </w:r>
    </w:p>
    <w:p w14:paraId="51724B4A" w14:textId="77777777" w:rsidR="008B165C" w:rsidRPr="0019022B" w:rsidRDefault="008B165C" w:rsidP="004956B4">
      <w:pPr>
        <w:spacing w:before="240" w:after="240" w:line="240" w:lineRule="atLeast"/>
        <w:rPr>
          <w:rFonts w:eastAsia="Aptos"/>
          <w:szCs w:val="24"/>
          <w:lang w:val="en-AU"/>
        </w:rPr>
      </w:pPr>
      <w:r w:rsidRPr="0019022B">
        <w:rPr>
          <w:rFonts w:eastAsia="Aptos"/>
          <w:szCs w:val="24"/>
          <w:lang w:val="en-AU"/>
        </w:rPr>
        <w:t>11.</w:t>
      </w:r>
      <w:r w:rsidRPr="0019022B">
        <w:rPr>
          <w:rFonts w:eastAsia="Aptos"/>
          <w:szCs w:val="24"/>
          <w:lang w:val="en-AU"/>
        </w:rPr>
        <w:tab/>
        <w:t>Temporary entry of investors is subject to employer sponsorship. Full details of employer sponsorship requirements, including the list of eligible occupations for sponsorship, are available on the website of the Australian Government department responsible for immigration matters (as at entry into force, the address of that website was www.homeaffairs.gov.au). Sponsorship requirements, including eligible occupations, may change from time to time.</w:t>
      </w:r>
    </w:p>
    <w:p w14:paraId="4B70E88A" w14:textId="77777777" w:rsidR="008B165C" w:rsidRPr="0019022B" w:rsidRDefault="008B165C" w:rsidP="004956B4">
      <w:pPr>
        <w:spacing w:before="240" w:after="240" w:line="240" w:lineRule="atLeast"/>
        <w:rPr>
          <w:rFonts w:eastAsia="Aptos"/>
          <w:szCs w:val="24"/>
          <w:lang w:val="en-AU"/>
        </w:rPr>
      </w:pPr>
      <w:r w:rsidRPr="0019022B">
        <w:rPr>
          <w:rFonts w:eastAsia="Aptos"/>
          <w:szCs w:val="24"/>
          <w:lang w:val="en-AU"/>
        </w:rPr>
        <w:t>12.</w:t>
      </w:r>
      <w:r w:rsidRPr="0019022B">
        <w:rPr>
          <w:rFonts w:eastAsia="Aptos"/>
          <w:szCs w:val="24"/>
          <w:lang w:val="en-AU"/>
        </w:rPr>
        <w:tab/>
        <w:t>In accordance with, and subject to, Australia</w:t>
      </w:r>
      <w:r w:rsidRPr="0019022B">
        <w:rPr>
          <w:szCs w:val="24"/>
        </w:rPr>
        <w:t>'</w:t>
      </w:r>
      <w:r w:rsidRPr="0019022B">
        <w:rPr>
          <w:rFonts w:eastAsia="Aptos"/>
          <w:szCs w:val="24"/>
          <w:lang w:val="en-AU"/>
        </w:rPr>
        <w:t>s laws and regulations, Australia shall, upon application, grant the right of temporary entry, movement and work to the accompanying spouse or dependants of an investor that is granted temporary entry or an extension of temporary stay under these commitments.</w:t>
      </w:r>
    </w:p>
    <w:p w14:paraId="20DC63AC" w14:textId="77777777" w:rsidR="008B165C" w:rsidRPr="0019022B" w:rsidRDefault="008B165C" w:rsidP="004956B4">
      <w:pPr>
        <w:spacing w:before="240" w:after="240" w:line="240" w:lineRule="atLeast"/>
        <w:rPr>
          <w:rFonts w:eastAsia="Aptos"/>
          <w:szCs w:val="24"/>
          <w:lang w:val="en-AU"/>
        </w:rPr>
      </w:pPr>
      <w:r w:rsidRPr="0019022B">
        <w:rPr>
          <w:rFonts w:eastAsia="Aptos"/>
          <w:szCs w:val="24"/>
          <w:lang w:val="en-AU"/>
        </w:rPr>
        <w:t>13.</w:t>
      </w:r>
      <w:r w:rsidRPr="0019022B">
        <w:rPr>
          <w:rFonts w:eastAsia="Aptos"/>
          <w:szCs w:val="24"/>
          <w:lang w:val="en-AU"/>
        </w:rPr>
        <w:tab/>
        <w:t>Temporary entry of spouse and dependants is for the same period as the investor concerned.</w:t>
      </w:r>
    </w:p>
    <w:p w14:paraId="08C1DACD" w14:textId="77777777" w:rsidR="008B165C" w:rsidRPr="0019022B" w:rsidRDefault="008B165C" w:rsidP="004956B4">
      <w:pPr>
        <w:pStyle w:val="Heading3"/>
        <w:spacing w:before="240" w:after="240" w:line="240" w:lineRule="atLeast"/>
      </w:pPr>
      <w:r w:rsidRPr="0019022B">
        <w:t>Business visitors</w:t>
      </w:r>
    </w:p>
    <w:p w14:paraId="10BCFC6B" w14:textId="77777777" w:rsidR="008B165C" w:rsidRPr="0019022B" w:rsidRDefault="008B165C" w:rsidP="004956B4">
      <w:pPr>
        <w:spacing w:before="240" w:after="240" w:line="240" w:lineRule="atLeast"/>
        <w:rPr>
          <w:rFonts w:eastAsia="Aptos"/>
        </w:rPr>
      </w:pPr>
      <w:r w:rsidRPr="0019022B">
        <w:rPr>
          <w:rFonts w:eastAsia="Aptos"/>
          <w:bCs/>
          <w:szCs w:val="24"/>
          <w:lang w:val="en-AU"/>
        </w:rPr>
        <w:t>14.</w:t>
      </w:r>
      <w:r w:rsidRPr="0019022B">
        <w:rPr>
          <w:rFonts w:eastAsia="Aptos"/>
          <w:bCs/>
          <w:szCs w:val="24"/>
          <w:lang w:val="en-AU"/>
        </w:rPr>
        <w:tab/>
        <w:t xml:space="preserve">Further to Article 9.22(1) </w:t>
      </w:r>
      <w:r w:rsidRPr="0019022B">
        <w:rPr>
          <w:rFonts w:eastAsia="Aptos"/>
          <w:szCs w:val="24"/>
          <w:lang w:val="en-AU"/>
        </w:rPr>
        <w:t>(Business visitors and installers and servicers),</w:t>
      </w:r>
      <w:r w:rsidRPr="0019022B">
        <w:rPr>
          <w:rFonts w:eastAsia="Aptos"/>
          <w:bCs/>
          <w:szCs w:val="24"/>
          <w:lang w:val="en-AU"/>
        </w:rPr>
        <w:t xml:space="preserve"> temporary entry shall be granted to business visitors who are:</w:t>
      </w:r>
    </w:p>
    <w:p w14:paraId="664AD6BA" w14:textId="77777777" w:rsidR="008B165C" w:rsidRPr="0019022B" w:rsidRDefault="008B165C" w:rsidP="004956B4">
      <w:pPr>
        <w:spacing w:before="240" w:after="240" w:line="240" w:lineRule="atLeast"/>
        <w:ind w:left="567" w:hanging="567"/>
        <w:rPr>
          <w:rFonts w:eastAsia="Aptos"/>
          <w:bCs/>
          <w:szCs w:val="24"/>
          <w:lang w:val="en-AU"/>
        </w:rPr>
      </w:pPr>
      <w:r w:rsidRPr="0019022B">
        <w:rPr>
          <w:rFonts w:eastAsia="Aptos"/>
          <w:bCs/>
          <w:szCs w:val="24"/>
          <w:lang w:val="en-AU"/>
        </w:rPr>
        <w:t>(a)</w:t>
      </w:r>
      <w:r w:rsidRPr="0019022B">
        <w:rPr>
          <w:rFonts w:eastAsia="Aptos"/>
          <w:bCs/>
          <w:szCs w:val="24"/>
          <w:lang w:val="en-AU"/>
        </w:rPr>
        <w:tab/>
        <w:t>natural persons seeking to travel to Australia for business purposes defined in point (a)(</w:t>
      </w:r>
      <w:proofErr w:type="spellStart"/>
      <w:r w:rsidRPr="0019022B">
        <w:rPr>
          <w:rFonts w:eastAsia="Aptos"/>
          <w:bCs/>
          <w:szCs w:val="24"/>
          <w:lang w:val="en-AU"/>
        </w:rPr>
        <w:t>i</w:t>
      </w:r>
      <w:proofErr w:type="spellEnd"/>
      <w:r w:rsidRPr="0019022B">
        <w:rPr>
          <w:rFonts w:eastAsia="Aptos"/>
          <w:bCs/>
          <w:szCs w:val="24"/>
          <w:lang w:val="en-AU"/>
        </w:rPr>
        <w:t xml:space="preserve">)(A) of Article 9.19 </w:t>
      </w:r>
      <w:r w:rsidRPr="0019022B">
        <w:rPr>
          <w:rFonts w:eastAsia="Aptos"/>
          <w:szCs w:val="24"/>
          <w:lang w:val="en-AU"/>
        </w:rPr>
        <w:t xml:space="preserve">(Definitions) </w:t>
      </w:r>
      <w:r w:rsidRPr="0019022B">
        <w:rPr>
          <w:rFonts w:eastAsia="Aptos"/>
          <w:bCs/>
          <w:szCs w:val="24"/>
          <w:lang w:val="en-AU"/>
        </w:rPr>
        <w:t>for a period up to a maximum of three months;</w:t>
      </w:r>
    </w:p>
    <w:p w14:paraId="426AE2CB" w14:textId="77777777" w:rsidR="008B165C" w:rsidRPr="0019022B" w:rsidRDefault="008B165C" w:rsidP="004956B4">
      <w:pPr>
        <w:spacing w:before="240" w:after="240" w:line="240" w:lineRule="atLeast"/>
        <w:ind w:left="567" w:hanging="567"/>
        <w:rPr>
          <w:rFonts w:eastAsia="Aptos"/>
          <w:bCs/>
          <w:szCs w:val="24"/>
          <w:lang w:val="en-AU"/>
        </w:rPr>
      </w:pPr>
      <w:r w:rsidRPr="0019022B">
        <w:rPr>
          <w:rFonts w:eastAsia="Aptos"/>
          <w:bCs/>
          <w:szCs w:val="24"/>
          <w:lang w:val="en-AU"/>
        </w:rPr>
        <w:lastRenderedPageBreak/>
        <w:t>(b)</w:t>
      </w:r>
      <w:r w:rsidRPr="0019022B">
        <w:rPr>
          <w:rFonts w:eastAsia="Aptos"/>
          <w:bCs/>
          <w:szCs w:val="24"/>
          <w:lang w:val="en-AU"/>
        </w:rPr>
        <w:tab/>
        <w:t>service sellers defined in point (a)(</w:t>
      </w:r>
      <w:proofErr w:type="spellStart"/>
      <w:r w:rsidRPr="0019022B">
        <w:rPr>
          <w:rFonts w:eastAsia="Aptos"/>
          <w:bCs/>
          <w:szCs w:val="24"/>
          <w:lang w:val="en-AU"/>
        </w:rPr>
        <w:t>i</w:t>
      </w:r>
      <w:proofErr w:type="spellEnd"/>
      <w:r w:rsidRPr="0019022B">
        <w:rPr>
          <w:rFonts w:eastAsia="Aptos"/>
          <w:bCs/>
          <w:szCs w:val="24"/>
          <w:lang w:val="en-AU"/>
        </w:rPr>
        <w:t xml:space="preserve">)(B) of Article 9.19 </w:t>
      </w:r>
      <w:r w:rsidRPr="0019022B">
        <w:rPr>
          <w:rFonts w:eastAsia="Aptos"/>
          <w:szCs w:val="24"/>
          <w:lang w:val="en-AU"/>
        </w:rPr>
        <w:t xml:space="preserve">(Definitions) </w:t>
      </w:r>
      <w:r w:rsidRPr="0019022B">
        <w:rPr>
          <w:rFonts w:eastAsia="Aptos"/>
          <w:bCs/>
          <w:szCs w:val="24"/>
          <w:lang w:val="en-AU"/>
        </w:rPr>
        <w:t>for an initial stay of up to six months to a maximum of 12 months.</w:t>
      </w:r>
    </w:p>
    <w:p w14:paraId="1534B444" w14:textId="77777777" w:rsidR="008B165C" w:rsidRPr="0019022B" w:rsidRDefault="008B165C" w:rsidP="004956B4">
      <w:pPr>
        <w:pStyle w:val="Heading3"/>
        <w:spacing w:before="240" w:after="240" w:line="240" w:lineRule="atLeast"/>
      </w:pPr>
      <w:r w:rsidRPr="0019022B">
        <w:t>Installers and servicers</w:t>
      </w:r>
    </w:p>
    <w:p w14:paraId="3E9FF769" w14:textId="3F6462B8" w:rsidR="008B165C" w:rsidRPr="0019022B" w:rsidRDefault="008B165C" w:rsidP="004956B4">
      <w:pPr>
        <w:spacing w:before="240" w:after="240" w:line="240" w:lineRule="atLeast"/>
      </w:pPr>
      <w:r w:rsidRPr="0019022B">
        <w:rPr>
          <w:rFonts w:eastAsia="Aptos"/>
          <w:szCs w:val="24"/>
          <w:lang w:val="en-AU"/>
        </w:rPr>
        <w:t>15.</w:t>
      </w:r>
      <w:r w:rsidRPr="0019022B">
        <w:rPr>
          <w:rFonts w:eastAsia="Aptos"/>
          <w:szCs w:val="24"/>
          <w:lang w:val="en-AU"/>
        </w:rPr>
        <w:tab/>
        <w:t>Further to Article 9.22(1) (Business visitors and installers and servicers),</w:t>
      </w:r>
      <w:r w:rsidRPr="0019022B">
        <w:rPr>
          <w:rFonts w:eastAsia="Aptos"/>
          <w:bCs/>
          <w:szCs w:val="24"/>
          <w:lang w:val="en-AU"/>
        </w:rPr>
        <w:t xml:space="preserve"> </w:t>
      </w:r>
      <w:r w:rsidRPr="0019022B">
        <w:rPr>
          <w:rFonts w:eastAsia="Aptos"/>
          <w:szCs w:val="24"/>
          <w:lang w:val="en-AU"/>
        </w:rPr>
        <w:t>temporary entry shall be granted to installers and servicers defined in point (e) of Article 9.19 (Definitions) for a period up to a maximum of three months.</w:t>
      </w:r>
    </w:p>
    <w:p w14:paraId="368A336C" w14:textId="3E9021F7" w:rsidR="00442C31" w:rsidRDefault="008B165C" w:rsidP="004956B4">
      <w:pPr>
        <w:spacing w:before="240" w:after="240" w:line="240" w:lineRule="atLeast"/>
        <w:jc w:val="center"/>
      </w:pPr>
      <w:r w:rsidRPr="0019022B">
        <w:t>________________</w:t>
      </w:r>
    </w:p>
    <w:sectPr w:rsidR="00442C31" w:rsidSect="00124082">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29946" w14:textId="77777777" w:rsidR="00E50249" w:rsidRDefault="00E50249">
      <w:r>
        <w:separator/>
      </w:r>
    </w:p>
  </w:endnote>
  <w:endnote w:type="continuationSeparator" w:id="0">
    <w:p w14:paraId="5385314C" w14:textId="77777777" w:rsidR="00E50249" w:rsidRDefault="00E50249">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41DBC" w14:textId="5282F5A2" w:rsidR="00164E08" w:rsidRDefault="00164E08">
    <w:pPr>
      <w:pStyle w:val="Footer"/>
    </w:pPr>
    <w:r>
      <w:rPr>
        <w:noProof/>
      </w:rPr>
      <mc:AlternateContent>
        <mc:Choice Requires="wps">
          <w:drawing>
            <wp:anchor distT="0" distB="0" distL="0" distR="0" simplePos="0" relativeHeight="251658241" behindDoc="0" locked="0" layoutInCell="1" allowOverlap="1" wp14:anchorId="051634BA" wp14:editId="168BDA01">
              <wp:simplePos x="635" y="635"/>
              <wp:positionH relativeFrom="page">
                <wp:align>center</wp:align>
              </wp:positionH>
              <wp:positionV relativeFrom="page">
                <wp:align>bottom</wp:align>
              </wp:positionV>
              <wp:extent cx="622300" cy="469265"/>
              <wp:effectExtent l="0" t="0" r="6350" b="0"/>
              <wp:wrapNone/>
              <wp:docPr id="117512506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088BF90" w14:textId="6929B6ED" w:rsidR="00164E08" w:rsidRPr="00164E08" w:rsidRDefault="00164E08" w:rsidP="00164E08">
                          <w:pPr>
                            <w:rPr>
                              <w:rFonts w:ascii="Aptos" w:eastAsia="Aptos" w:hAnsi="Aptos" w:cs="Aptos"/>
                              <w:noProof/>
                              <w:color w:val="FF0000"/>
                              <w:szCs w:val="24"/>
                            </w:rPr>
                          </w:pPr>
                          <w:r w:rsidRPr="00164E08">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1634BA"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1088BF90" w14:textId="6929B6ED" w:rsidR="00164E08" w:rsidRPr="00164E08" w:rsidRDefault="00164E08" w:rsidP="00164E08">
                    <w:pPr>
                      <w:rPr>
                        <w:rFonts w:ascii="Aptos" w:eastAsia="Aptos" w:hAnsi="Aptos" w:cs="Aptos"/>
                        <w:noProof/>
                        <w:color w:val="FF0000"/>
                        <w:szCs w:val="24"/>
                      </w:rPr>
                    </w:pPr>
                    <w:r w:rsidRPr="00164E08">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EA48" w14:textId="4AFCA00B" w:rsidR="00164E08" w:rsidRPr="005E7005" w:rsidRDefault="00164E08" w:rsidP="00164E08">
    <w:pPr>
      <w:pStyle w:val="Footer"/>
      <w:jc w:val="center"/>
    </w:pP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30AF" w14:textId="45524C93" w:rsidR="00164E08" w:rsidRDefault="00164E08">
    <w:pPr>
      <w:pStyle w:val="Footer"/>
    </w:pPr>
    <w:r>
      <w:rPr>
        <w:noProof/>
      </w:rPr>
      <mc:AlternateContent>
        <mc:Choice Requires="wps">
          <w:drawing>
            <wp:anchor distT="0" distB="0" distL="0" distR="0" simplePos="0" relativeHeight="251658243" behindDoc="0" locked="0" layoutInCell="1" allowOverlap="1" wp14:anchorId="015076F4" wp14:editId="1FC35D99">
              <wp:simplePos x="635" y="635"/>
              <wp:positionH relativeFrom="page">
                <wp:align>center</wp:align>
              </wp:positionH>
              <wp:positionV relativeFrom="page">
                <wp:align>bottom</wp:align>
              </wp:positionV>
              <wp:extent cx="622300" cy="469265"/>
              <wp:effectExtent l="0" t="0" r="6350" b="0"/>
              <wp:wrapNone/>
              <wp:docPr id="213647562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BA7D848" w14:textId="0121116F" w:rsidR="00164E08" w:rsidRPr="00164E08" w:rsidRDefault="00164E08" w:rsidP="00164E08">
                          <w:pPr>
                            <w:rPr>
                              <w:rFonts w:ascii="Aptos" w:eastAsia="Aptos" w:hAnsi="Aptos" w:cs="Aptos"/>
                              <w:noProof/>
                              <w:color w:val="FF0000"/>
                              <w:szCs w:val="24"/>
                            </w:rPr>
                          </w:pPr>
                          <w:r w:rsidRPr="00164E08">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5076F4"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textbox style="mso-fit-shape-to-text:t" inset="0,0,0,15pt">
                <w:txbxContent>
                  <w:p w14:paraId="4BA7D848" w14:textId="0121116F" w:rsidR="00164E08" w:rsidRPr="00164E08" w:rsidRDefault="00164E08" w:rsidP="00164E08">
                    <w:pPr>
                      <w:rPr>
                        <w:rFonts w:ascii="Aptos" w:eastAsia="Aptos" w:hAnsi="Aptos" w:cs="Aptos"/>
                        <w:noProof/>
                        <w:color w:val="FF0000"/>
                        <w:szCs w:val="24"/>
                      </w:rPr>
                    </w:pPr>
                    <w:r w:rsidRPr="00164E08">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3B782" w14:textId="77777777" w:rsidR="00E50249" w:rsidRDefault="00E50249">
      <w:pPr>
        <w:pStyle w:val="FootnoteText"/>
      </w:pPr>
      <w:r>
        <w:separator/>
      </w:r>
    </w:p>
  </w:footnote>
  <w:footnote w:type="continuationSeparator" w:id="0">
    <w:p w14:paraId="3B4D6961" w14:textId="77777777" w:rsidR="00E50249" w:rsidRDefault="00E50249">
      <w:pPr>
        <w:pStyle w:val="FootnoteText"/>
      </w:pPr>
      <w:r>
        <w:separator/>
      </w:r>
    </w:p>
  </w:footnote>
  <w:footnote w:id="1">
    <w:p w14:paraId="67DF3C16" w14:textId="77777777" w:rsidR="008B165C" w:rsidRPr="008857DD" w:rsidRDefault="008B165C" w:rsidP="008B165C">
      <w:pPr>
        <w:pStyle w:val="FootnoteText"/>
        <w:rPr>
          <w:lang w:eastAsia="en-AU"/>
        </w:rPr>
      </w:pPr>
      <w:r w:rsidRPr="007761D6">
        <w:rPr>
          <w:rStyle w:val="FootnoteReference"/>
        </w:rPr>
        <w:footnoteRef/>
      </w:r>
      <w:r w:rsidRPr="007761D6">
        <w:rPr>
          <w:lang w:eastAsia="en-AU"/>
        </w:rPr>
        <w:tab/>
        <w:t xml:space="preserve">For Australia, </w:t>
      </w:r>
      <w:r w:rsidRPr="00FE1740">
        <w:rPr>
          <w:iCs/>
          <w:lang w:eastAsia="en-AU"/>
        </w:rPr>
        <w:t>temporary entry</w:t>
      </w:r>
      <w:r w:rsidRPr="007761D6">
        <w:rPr>
          <w:lang w:eastAsia="en-AU"/>
        </w:rPr>
        <w:t xml:space="preserve"> means the temporary entry and stay into the territory of Australia by a natural person of the Union, in accordance with Australian immigration law.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2D619" w14:textId="5D093045" w:rsidR="00164E08" w:rsidRDefault="00164E08">
    <w:pPr>
      <w:pStyle w:val="Header"/>
    </w:pPr>
    <w:r>
      <w:rPr>
        <w:noProof/>
      </w:rPr>
      <mc:AlternateContent>
        <mc:Choice Requires="wps">
          <w:drawing>
            <wp:anchor distT="0" distB="0" distL="0" distR="0" simplePos="0" relativeHeight="251658240" behindDoc="0" locked="0" layoutInCell="1" allowOverlap="1" wp14:anchorId="448DB489" wp14:editId="6AC3999A">
              <wp:simplePos x="635" y="635"/>
              <wp:positionH relativeFrom="page">
                <wp:align>center</wp:align>
              </wp:positionH>
              <wp:positionV relativeFrom="page">
                <wp:align>top</wp:align>
              </wp:positionV>
              <wp:extent cx="622300" cy="469265"/>
              <wp:effectExtent l="0" t="0" r="6350" b="6985"/>
              <wp:wrapNone/>
              <wp:docPr id="38594846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1F8B542" w14:textId="2D4E6EC8" w:rsidR="00164E08" w:rsidRPr="00164E08" w:rsidRDefault="00164E08" w:rsidP="00164E08">
                          <w:pPr>
                            <w:rPr>
                              <w:rFonts w:ascii="Aptos" w:eastAsia="Aptos" w:hAnsi="Aptos" w:cs="Aptos"/>
                              <w:noProof/>
                              <w:color w:val="FF0000"/>
                              <w:szCs w:val="24"/>
                            </w:rPr>
                          </w:pPr>
                          <w:r w:rsidRPr="00164E08">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8DB489"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31F8B542" w14:textId="2D4E6EC8" w:rsidR="00164E08" w:rsidRPr="00164E08" w:rsidRDefault="00164E08" w:rsidP="00164E08">
                    <w:pPr>
                      <w:rPr>
                        <w:rFonts w:ascii="Aptos" w:eastAsia="Aptos" w:hAnsi="Aptos" w:cs="Aptos"/>
                        <w:noProof/>
                        <w:color w:val="FF0000"/>
                        <w:szCs w:val="24"/>
                      </w:rPr>
                    </w:pPr>
                    <w:r w:rsidRPr="00164E08">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65931" w14:textId="76D8EADC" w:rsidR="00164E08" w:rsidRDefault="00164E08">
    <w:pPr>
      <w:pStyle w:val="Header"/>
    </w:pPr>
    <w:r>
      <w:rPr>
        <w:noProof/>
      </w:rPr>
      <mc:AlternateContent>
        <mc:Choice Requires="wps">
          <w:drawing>
            <wp:anchor distT="0" distB="0" distL="0" distR="0" simplePos="0" relativeHeight="251658242" behindDoc="0" locked="0" layoutInCell="1" allowOverlap="1" wp14:anchorId="7AB6F88C" wp14:editId="2B8A36E0">
              <wp:simplePos x="635" y="635"/>
              <wp:positionH relativeFrom="page">
                <wp:align>center</wp:align>
              </wp:positionH>
              <wp:positionV relativeFrom="page">
                <wp:align>top</wp:align>
              </wp:positionV>
              <wp:extent cx="622300" cy="469265"/>
              <wp:effectExtent l="0" t="0" r="6350" b="6985"/>
              <wp:wrapNone/>
              <wp:docPr id="38620534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ED63D9E" w14:textId="2C06C286" w:rsidR="00164E08" w:rsidRPr="00164E08" w:rsidRDefault="00164E08" w:rsidP="00164E08">
                          <w:pPr>
                            <w:rPr>
                              <w:rFonts w:ascii="Aptos" w:eastAsia="Aptos" w:hAnsi="Aptos" w:cs="Aptos"/>
                              <w:noProof/>
                              <w:color w:val="FF0000"/>
                              <w:szCs w:val="24"/>
                            </w:rPr>
                          </w:pPr>
                          <w:r w:rsidRPr="00164E08">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B6F88C"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6ED63D9E" w14:textId="2C06C286" w:rsidR="00164E08" w:rsidRPr="00164E08" w:rsidRDefault="00164E08" w:rsidP="00164E08">
                    <w:pPr>
                      <w:rPr>
                        <w:rFonts w:ascii="Aptos" w:eastAsia="Aptos" w:hAnsi="Aptos" w:cs="Aptos"/>
                        <w:noProof/>
                        <w:color w:val="FF0000"/>
                        <w:szCs w:val="24"/>
                      </w:rPr>
                    </w:pPr>
                    <w:r w:rsidRPr="00164E08">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C4ABD1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449B4"/>
    <w:rsid w:val="0005086A"/>
    <w:rsid w:val="00054C4B"/>
    <w:rsid w:val="000566F3"/>
    <w:rsid w:val="00060E89"/>
    <w:rsid w:val="00065CE0"/>
    <w:rsid w:val="00067F31"/>
    <w:rsid w:val="00075910"/>
    <w:rsid w:val="00077D30"/>
    <w:rsid w:val="00083FBC"/>
    <w:rsid w:val="00083FBF"/>
    <w:rsid w:val="0008418F"/>
    <w:rsid w:val="000849A4"/>
    <w:rsid w:val="000867FF"/>
    <w:rsid w:val="00087133"/>
    <w:rsid w:val="00091CE0"/>
    <w:rsid w:val="00092472"/>
    <w:rsid w:val="000955C9"/>
    <w:rsid w:val="0009569C"/>
    <w:rsid w:val="000A3826"/>
    <w:rsid w:val="000A4FE6"/>
    <w:rsid w:val="000D2B33"/>
    <w:rsid w:val="000E1C75"/>
    <w:rsid w:val="000F2B43"/>
    <w:rsid w:val="00111B08"/>
    <w:rsid w:val="00122CD2"/>
    <w:rsid w:val="00124082"/>
    <w:rsid w:val="0012665C"/>
    <w:rsid w:val="0014406C"/>
    <w:rsid w:val="00144A0F"/>
    <w:rsid w:val="001474D7"/>
    <w:rsid w:val="00156CB3"/>
    <w:rsid w:val="00164E08"/>
    <w:rsid w:val="00164E11"/>
    <w:rsid w:val="00171F08"/>
    <w:rsid w:val="0017477F"/>
    <w:rsid w:val="00174E40"/>
    <w:rsid w:val="00174EC6"/>
    <w:rsid w:val="0019022B"/>
    <w:rsid w:val="001915AA"/>
    <w:rsid w:val="00193907"/>
    <w:rsid w:val="001A55C2"/>
    <w:rsid w:val="001D4142"/>
    <w:rsid w:val="001D60D8"/>
    <w:rsid w:val="001E477D"/>
    <w:rsid w:val="001F59C5"/>
    <w:rsid w:val="001F7964"/>
    <w:rsid w:val="0020127F"/>
    <w:rsid w:val="00201CAE"/>
    <w:rsid w:val="00204F63"/>
    <w:rsid w:val="00220AE0"/>
    <w:rsid w:val="0022170F"/>
    <w:rsid w:val="0022250D"/>
    <w:rsid w:val="00234D95"/>
    <w:rsid w:val="002413D6"/>
    <w:rsid w:val="0024283F"/>
    <w:rsid w:val="0025703C"/>
    <w:rsid w:val="00281441"/>
    <w:rsid w:val="00282319"/>
    <w:rsid w:val="002950E8"/>
    <w:rsid w:val="002A000E"/>
    <w:rsid w:val="002B28C5"/>
    <w:rsid w:val="002C2564"/>
    <w:rsid w:val="002C43A3"/>
    <w:rsid w:val="002C4D97"/>
    <w:rsid w:val="002D0849"/>
    <w:rsid w:val="002D0FFF"/>
    <w:rsid w:val="002D1EFE"/>
    <w:rsid w:val="002D5511"/>
    <w:rsid w:val="002D5B64"/>
    <w:rsid w:val="002E46F1"/>
    <w:rsid w:val="002E5293"/>
    <w:rsid w:val="002F1116"/>
    <w:rsid w:val="00304C1B"/>
    <w:rsid w:val="00304DEB"/>
    <w:rsid w:val="00310697"/>
    <w:rsid w:val="00316D9A"/>
    <w:rsid w:val="00323DF1"/>
    <w:rsid w:val="003317EC"/>
    <w:rsid w:val="00335A55"/>
    <w:rsid w:val="00341455"/>
    <w:rsid w:val="00365A1E"/>
    <w:rsid w:val="00376FF1"/>
    <w:rsid w:val="003812B9"/>
    <w:rsid w:val="0039090B"/>
    <w:rsid w:val="00392040"/>
    <w:rsid w:val="003A379E"/>
    <w:rsid w:val="003B0618"/>
    <w:rsid w:val="003B433D"/>
    <w:rsid w:val="003B4BBB"/>
    <w:rsid w:val="003B4E96"/>
    <w:rsid w:val="003C0D5B"/>
    <w:rsid w:val="003D12D6"/>
    <w:rsid w:val="003D5361"/>
    <w:rsid w:val="003F010B"/>
    <w:rsid w:val="003F460E"/>
    <w:rsid w:val="003F7522"/>
    <w:rsid w:val="00406C19"/>
    <w:rsid w:val="00410588"/>
    <w:rsid w:val="004167FD"/>
    <w:rsid w:val="00424F7E"/>
    <w:rsid w:val="00426C28"/>
    <w:rsid w:val="00434BDE"/>
    <w:rsid w:val="00442C31"/>
    <w:rsid w:val="004453E7"/>
    <w:rsid w:val="00445F2C"/>
    <w:rsid w:val="00446EA1"/>
    <w:rsid w:val="00450758"/>
    <w:rsid w:val="00450760"/>
    <w:rsid w:val="00462C5A"/>
    <w:rsid w:val="00462CBB"/>
    <w:rsid w:val="00465B83"/>
    <w:rsid w:val="004700FA"/>
    <w:rsid w:val="0048447C"/>
    <w:rsid w:val="004861ED"/>
    <w:rsid w:val="00490932"/>
    <w:rsid w:val="00491ACF"/>
    <w:rsid w:val="004956B4"/>
    <w:rsid w:val="004A4672"/>
    <w:rsid w:val="004A7F01"/>
    <w:rsid w:val="004B21B9"/>
    <w:rsid w:val="004C57F4"/>
    <w:rsid w:val="004C66B5"/>
    <w:rsid w:val="004D202F"/>
    <w:rsid w:val="004E09B5"/>
    <w:rsid w:val="004E30A8"/>
    <w:rsid w:val="004E7A5A"/>
    <w:rsid w:val="004F1708"/>
    <w:rsid w:val="004F1F3A"/>
    <w:rsid w:val="004F701E"/>
    <w:rsid w:val="00505DC5"/>
    <w:rsid w:val="005115B2"/>
    <w:rsid w:val="00512F4D"/>
    <w:rsid w:val="005176C6"/>
    <w:rsid w:val="00517AFA"/>
    <w:rsid w:val="00517F1E"/>
    <w:rsid w:val="0053148A"/>
    <w:rsid w:val="0053484A"/>
    <w:rsid w:val="00551A45"/>
    <w:rsid w:val="00553D80"/>
    <w:rsid w:val="005555EB"/>
    <w:rsid w:val="00573235"/>
    <w:rsid w:val="005846A5"/>
    <w:rsid w:val="00591446"/>
    <w:rsid w:val="00594FE6"/>
    <w:rsid w:val="005C16A6"/>
    <w:rsid w:val="005C1DE3"/>
    <w:rsid w:val="005C4936"/>
    <w:rsid w:val="005C5857"/>
    <w:rsid w:val="005D11D1"/>
    <w:rsid w:val="005D3C88"/>
    <w:rsid w:val="005D5793"/>
    <w:rsid w:val="005E148E"/>
    <w:rsid w:val="005E7005"/>
    <w:rsid w:val="005F45C3"/>
    <w:rsid w:val="005F647C"/>
    <w:rsid w:val="005F793E"/>
    <w:rsid w:val="00604699"/>
    <w:rsid w:val="0061261D"/>
    <w:rsid w:val="00615C14"/>
    <w:rsid w:val="006164E1"/>
    <w:rsid w:val="00624C6D"/>
    <w:rsid w:val="00627335"/>
    <w:rsid w:val="00646F12"/>
    <w:rsid w:val="00652112"/>
    <w:rsid w:val="0065291B"/>
    <w:rsid w:val="006609FB"/>
    <w:rsid w:val="006638A9"/>
    <w:rsid w:val="00681EB1"/>
    <w:rsid w:val="0069311C"/>
    <w:rsid w:val="006937B9"/>
    <w:rsid w:val="006A0D97"/>
    <w:rsid w:val="006A7140"/>
    <w:rsid w:val="006B3FE1"/>
    <w:rsid w:val="006C6C26"/>
    <w:rsid w:val="006D1BE0"/>
    <w:rsid w:val="006D1D44"/>
    <w:rsid w:val="006D2C19"/>
    <w:rsid w:val="006E019D"/>
    <w:rsid w:val="006E5355"/>
    <w:rsid w:val="006F22F6"/>
    <w:rsid w:val="006F3E3F"/>
    <w:rsid w:val="00704CF0"/>
    <w:rsid w:val="007055E6"/>
    <w:rsid w:val="00722D15"/>
    <w:rsid w:val="00744C67"/>
    <w:rsid w:val="007527B4"/>
    <w:rsid w:val="0075359F"/>
    <w:rsid w:val="00754CB7"/>
    <w:rsid w:val="0076136A"/>
    <w:rsid w:val="007651B0"/>
    <w:rsid w:val="007654CE"/>
    <w:rsid w:val="00766556"/>
    <w:rsid w:val="0076794C"/>
    <w:rsid w:val="00775244"/>
    <w:rsid w:val="0077561E"/>
    <w:rsid w:val="00783235"/>
    <w:rsid w:val="007838EE"/>
    <w:rsid w:val="007B0D74"/>
    <w:rsid w:val="007B6E58"/>
    <w:rsid w:val="007D0248"/>
    <w:rsid w:val="007F07CE"/>
    <w:rsid w:val="007F1272"/>
    <w:rsid w:val="007F38E2"/>
    <w:rsid w:val="007F7819"/>
    <w:rsid w:val="00811413"/>
    <w:rsid w:val="0081789E"/>
    <w:rsid w:val="00820D9C"/>
    <w:rsid w:val="0083043C"/>
    <w:rsid w:val="008515A7"/>
    <w:rsid w:val="008518D4"/>
    <w:rsid w:val="00853B46"/>
    <w:rsid w:val="00880F0A"/>
    <w:rsid w:val="0088319A"/>
    <w:rsid w:val="008B165C"/>
    <w:rsid w:val="008B3E59"/>
    <w:rsid w:val="008D04D2"/>
    <w:rsid w:val="008D3B70"/>
    <w:rsid w:val="008D3F5F"/>
    <w:rsid w:val="008E5DFD"/>
    <w:rsid w:val="008E6CE1"/>
    <w:rsid w:val="008F0F94"/>
    <w:rsid w:val="00901A25"/>
    <w:rsid w:val="009076AE"/>
    <w:rsid w:val="00907A87"/>
    <w:rsid w:val="009135EF"/>
    <w:rsid w:val="0091554D"/>
    <w:rsid w:val="00925BB6"/>
    <w:rsid w:val="00950671"/>
    <w:rsid w:val="00950B14"/>
    <w:rsid w:val="00952DC0"/>
    <w:rsid w:val="00953772"/>
    <w:rsid w:val="00954238"/>
    <w:rsid w:val="00962C86"/>
    <w:rsid w:val="00965450"/>
    <w:rsid w:val="009700CD"/>
    <w:rsid w:val="009846A3"/>
    <w:rsid w:val="00995506"/>
    <w:rsid w:val="009A1D2C"/>
    <w:rsid w:val="009D15C2"/>
    <w:rsid w:val="009D5D63"/>
    <w:rsid w:val="009E7878"/>
    <w:rsid w:val="009F0FE5"/>
    <w:rsid w:val="00A00F1E"/>
    <w:rsid w:val="00A02944"/>
    <w:rsid w:val="00A034A1"/>
    <w:rsid w:val="00A12F9B"/>
    <w:rsid w:val="00A169C7"/>
    <w:rsid w:val="00A16A16"/>
    <w:rsid w:val="00A3456F"/>
    <w:rsid w:val="00A4769B"/>
    <w:rsid w:val="00A52E79"/>
    <w:rsid w:val="00A55EB4"/>
    <w:rsid w:val="00A56CF2"/>
    <w:rsid w:val="00A577DC"/>
    <w:rsid w:val="00A76A38"/>
    <w:rsid w:val="00A776F7"/>
    <w:rsid w:val="00A83A74"/>
    <w:rsid w:val="00A8452C"/>
    <w:rsid w:val="00A9225C"/>
    <w:rsid w:val="00A9613B"/>
    <w:rsid w:val="00AA3A04"/>
    <w:rsid w:val="00AC70E0"/>
    <w:rsid w:val="00AD020C"/>
    <w:rsid w:val="00AE6D64"/>
    <w:rsid w:val="00B01529"/>
    <w:rsid w:val="00B104EA"/>
    <w:rsid w:val="00B112C8"/>
    <w:rsid w:val="00B12105"/>
    <w:rsid w:val="00B2255D"/>
    <w:rsid w:val="00B31A1E"/>
    <w:rsid w:val="00B40E1C"/>
    <w:rsid w:val="00B52471"/>
    <w:rsid w:val="00B55A5E"/>
    <w:rsid w:val="00B64BE0"/>
    <w:rsid w:val="00B7141D"/>
    <w:rsid w:val="00B722DD"/>
    <w:rsid w:val="00B845E7"/>
    <w:rsid w:val="00B9096D"/>
    <w:rsid w:val="00B97461"/>
    <w:rsid w:val="00BC3FE8"/>
    <w:rsid w:val="00BE0095"/>
    <w:rsid w:val="00BE0D86"/>
    <w:rsid w:val="00BE341F"/>
    <w:rsid w:val="00BE6BF5"/>
    <w:rsid w:val="00BE7C2A"/>
    <w:rsid w:val="00BF1051"/>
    <w:rsid w:val="00C20DD2"/>
    <w:rsid w:val="00C22400"/>
    <w:rsid w:val="00C351CC"/>
    <w:rsid w:val="00C4415B"/>
    <w:rsid w:val="00C450F1"/>
    <w:rsid w:val="00C502FD"/>
    <w:rsid w:val="00C548E9"/>
    <w:rsid w:val="00C55246"/>
    <w:rsid w:val="00C66DC8"/>
    <w:rsid w:val="00C82663"/>
    <w:rsid w:val="00C83670"/>
    <w:rsid w:val="00C86DDC"/>
    <w:rsid w:val="00CA2BA5"/>
    <w:rsid w:val="00CA319C"/>
    <w:rsid w:val="00CA6B39"/>
    <w:rsid w:val="00CC028D"/>
    <w:rsid w:val="00CC474B"/>
    <w:rsid w:val="00CD35C2"/>
    <w:rsid w:val="00CE0701"/>
    <w:rsid w:val="00CE1387"/>
    <w:rsid w:val="00CE3420"/>
    <w:rsid w:val="00CE51DE"/>
    <w:rsid w:val="00CF10F2"/>
    <w:rsid w:val="00CF309C"/>
    <w:rsid w:val="00CF31D2"/>
    <w:rsid w:val="00D024E3"/>
    <w:rsid w:val="00D125DB"/>
    <w:rsid w:val="00D171D4"/>
    <w:rsid w:val="00D25D34"/>
    <w:rsid w:val="00D3163B"/>
    <w:rsid w:val="00D31A71"/>
    <w:rsid w:val="00D34375"/>
    <w:rsid w:val="00D34B04"/>
    <w:rsid w:val="00D36391"/>
    <w:rsid w:val="00D40257"/>
    <w:rsid w:val="00D413D9"/>
    <w:rsid w:val="00D5388E"/>
    <w:rsid w:val="00D548A1"/>
    <w:rsid w:val="00D565A6"/>
    <w:rsid w:val="00D605D1"/>
    <w:rsid w:val="00D852EB"/>
    <w:rsid w:val="00D85F03"/>
    <w:rsid w:val="00D954D7"/>
    <w:rsid w:val="00D96E50"/>
    <w:rsid w:val="00D97143"/>
    <w:rsid w:val="00DA36BB"/>
    <w:rsid w:val="00DC015F"/>
    <w:rsid w:val="00DC0246"/>
    <w:rsid w:val="00DC396B"/>
    <w:rsid w:val="00DC5312"/>
    <w:rsid w:val="00DD1292"/>
    <w:rsid w:val="00DD2A8B"/>
    <w:rsid w:val="00DD54E0"/>
    <w:rsid w:val="00DE1D55"/>
    <w:rsid w:val="00DE42A7"/>
    <w:rsid w:val="00DE4E5F"/>
    <w:rsid w:val="00DE7733"/>
    <w:rsid w:val="00DF285E"/>
    <w:rsid w:val="00DF2DF3"/>
    <w:rsid w:val="00E00AE9"/>
    <w:rsid w:val="00E0581F"/>
    <w:rsid w:val="00E12207"/>
    <w:rsid w:val="00E40BDE"/>
    <w:rsid w:val="00E4220A"/>
    <w:rsid w:val="00E45613"/>
    <w:rsid w:val="00E50249"/>
    <w:rsid w:val="00E5272D"/>
    <w:rsid w:val="00E5556D"/>
    <w:rsid w:val="00E56089"/>
    <w:rsid w:val="00E632B9"/>
    <w:rsid w:val="00E67276"/>
    <w:rsid w:val="00E763A4"/>
    <w:rsid w:val="00E802E7"/>
    <w:rsid w:val="00E83634"/>
    <w:rsid w:val="00E847E1"/>
    <w:rsid w:val="00EB3FB2"/>
    <w:rsid w:val="00EC0A2A"/>
    <w:rsid w:val="00EC38E8"/>
    <w:rsid w:val="00EC660F"/>
    <w:rsid w:val="00ED5D65"/>
    <w:rsid w:val="00EE00BA"/>
    <w:rsid w:val="00EE6E72"/>
    <w:rsid w:val="00EF2754"/>
    <w:rsid w:val="00F030A6"/>
    <w:rsid w:val="00F07DE5"/>
    <w:rsid w:val="00F11E2C"/>
    <w:rsid w:val="00F1732C"/>
    <w:rsid w:val="00F3369F"/>
    <w:rsid w:val="00F42ECF"/>
    <w:rsid w:val="00F56EAE"/>
    <w:rsid w:val="00F631F5"/>
    <w:rsid w:val="00F64303"/>
    <w:rsid w:val="00F65BC5"/>
    <w:rsid w:val="00F675AA"/>
    <w:rsid w:val="00F71710"/>
    <w:rsid w:val="00F75257"/>
    <w:rsid w:val="00F75783"/>
    <w:rsid w:val="00F852D3"/>
    <w:rsid w:val="00F91457"/>
    <w:rsid w:val="00FA264E"/>
    <w:rsid w:val="00FA2DCE"/>
    <w:rsid w:val="00FA7596"/>
    <w:rsid w:val="00FB16BD"/>
    <w:rsid w:val="00FC7027"/>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880F0A"/>
    <w:pPr>
      <w:jc w:val="right"/>
      <w:outlineLvl w:val="0"/>
    </w:pPr>
    <w:rPr>
      <w:rFonts w:eastAsia="Batang"/>
      <w:b/>
      <w:bCs/>
      <w:u w:val="single"/>
      <w:lang w:eastAsia="en-GB"/>
    </w:rPr>
  </w:style>
  <w:style w:type="paragraph" w:styleId="Heading2">
    <w:name w:val="heading 2"/>
    <w:basedOn w:val="Normal"/>
    <w:next w:val="Normal"/>
    <w:link w:val="Heading2Char"/>
    <w:qFormat/>
    <w:rsid w:val="00880F0A"/>
    <w:pPr>
      <w:jc w:val="center"/>
      <w:outlineLvl w:val="1"/>
    </w:pPr>
    <w:rPr>
      <w:rFonts w:eastAsia="Aptos"/>
      <w:lang w:val="en-AU"/>
    </w:rPr>
  </w:style>
  <w:style w:type="paragraph" w:styleId="Heading3">
    <w:name w:val="heading 3"/>
    <w:basedOn w:val="Normal"/>
    <w:next w:val="Normal"/>
    <w:link w:val="Heading3Char"/>
    <w:qFormat/>
    <w:rsid w:val="00880F0A"/>
    <w:pPr>
      <w:outlineLvl w:val="2"/>
    </w:pPr>
    <w:rPr>
      <w:rFonts w:eastAsia="Aptos"/>
      <w:bCs/>
      <w:szCs w:val="24"/>
      <w:lang w:val="en-AU"/>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Car,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880F0A"/>
    <w:rPr>
      <w:rFonts w:eastAsia="Batang"/>
      <w:b/>
      <w:bCs/>
      <w:sz w:val="24"/>
      <w:u w:val="single"/>
    </w:rPr>
  </w:style>
  <w:style w:type="character" w:customStyle="1" w:styleId="Heading2Char">
    <w:name w:val="Heading 2 Char"/>
    <w:basedOn w:val="DefaultParagraphFont"/>
    <w:link w:val="Heading2"/>
    <w:rsid w:val="00880F0A"/>
    <w:rPr>
      <w:rFonts w:eastAsia="Aptos"/>
      <w:sz w:val="24"/>
      <w:lang w:val="en-AU" w:eastAsia="fr-BE"/>
    </w:rPr>
  </w:style>
  <w:style w:type="character" w:customStyle="1" w:styleId="Heading3Char">
    <w:name w:val="Heading 3 Char"/>
    <w:basedOn w:val="DefaultParagraphFont"/>
    <w:link w:val="Heading3"/>
    <w:rsid w:val="00880F0A"/>
    <w:rPr>
      <w:rFonts w:eastAsia="Aptos"/>
      <w:bCs/>
      <w:sz w:val="24"/>
      <w:szCs w:val="24"/>
      <w:lang w:val="en-AU" w:eastAsia="fr-BE"/>
    </w:rPr>
  </w:style>
  <w:style w:type="character" w:customStyle="1" w:styleId="Heading4Char">
    <w:name w:val="Heading 4 Char"/>
    <w:basedOn w:val="DefaultParagraphFont"/>
    <w:link w:val="Heading4"/>
    <w:rsid w:val="002C43A3"/>
    <w:rPr>
      <w:sz w:val="24"/>
      <w:lang w:eastAsia="fr-BE"/>
    </w:rPr>
  </w:style>
  <w:style w:type="character" w:customStyle="1" w:styleId="BalloonTextChar">
    <w:name w:val="Balloon Text Char"/>
    <w:basedOn w:val="DefaultParagraphFont"/>
    <w:link w:val="BalloonText"/>
    <w:rsid w:val="002C43A3"/>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99"/>
    <w:qFormat/>
    <w:rsid w:val="002C43A3"/>
    <w:pPr>
      <w:widowControl/>
      <w:spacing w:after="200" w:line="276" w:lineRule="auto"/>
      <w:ind w:left="720"/>
      <w:contextualSpacing/>
    </w:pPr>
    <w:rPr>
      <w:rFonts w:asciiTheme="minorHAnsi" w:eastAsia="MS Mincho"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2C43A3"/>
    <w:rPr>
      <w:sz w:val="24"/>
      <w:lang w:eastAsia="fr-BE"/>
    </w:rPr>
  </w:style>
  <w:style w:type="character" w:customStyle="1" w:styleId="FooterChar">
    <w:name w:val="Footer Char"/>
    <w:basedOn w:val="DefaultParagraphFont"/>
    <w:link w:val="Footer"/>
    <w:uiPriority w:val="99"/>
    <w:rsid w:val="002C43A3"/>
    <w:rPr>
      <w:sz w:val="24"/>
      <w:lang w:eastAsia="fr-BE"/>
    </w:rPr>
  </w:style>
  <w:style w:type="paragraph" w:customStyle="1" w:styleId="Default">
    <w:name w:val="Default"/>
    <w:rsid w:val="002C43A3"/>
    <w:pPr>
      <w:autoSpaceDE w:val="0"/>
      <w:autoSpaceDN w:val="0"/>
      <w:adjustRightInd w:val="0"/>
    </w:pPr>
    <w:rPr>
      <w:rFonts w:eastAsia="MS Mincho"/>
      <w:color w:val="000000"/>
      <w:sz w:val="24"/>
      <w:szCs w:val="24"/>
      <w:lang w:eastAsia="en-US"/>
    </w:rPr>
  </w:style>
  <w:style w:type="character" w:styleId="Hyperlink">
    <w:name w:val="Hyperlink"/>
    <w:basedOn w:val="DefaultParagraphFont"/>
    <w:uiPriority w:val="99"/>
    <w:unhideWhenUsed/>
    <w:rsid w:val="002C43A3"/>
    <w:rPr>
      <w:color w:val="0000FF" w:themeColor="hyperlink"/>
      <w:u w:val="single"/>
    </w:rPr>
  </w:style>
  <w:style w:type="character" w:styleId="Emphasis">
    <w:name w:val="Emphasis"/>
    <w:basedOn w:val="DefaultParagraphFont"/>
    <w:qFormat/>
    <w:rsid w:val="002C43A3"/>
    <w:rPr>
      <w:i/>
      <w:iCs/>
    </w:rPr>
  </w:style>
  <w:style w:type="paragraph" w:customStyle="1" w:styleId="Text2">
    <w:name w:val="Text 2"/>
    <w:basedOn w:val="Normal"/>
    <w:rsid w:val="002C43A3"/>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rsid w:val="002C43A3"/>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basedOn w:val="DefaultParagraphFont"/>
    <w:link w:val="FootnoteText"/>
    <w:uiPriority w:val="99"/>
    <w:qFormat/>
    <w:rsid w:val="002C43A3"/>
    <w:rPr>
      <w:sz w:val="24"/>
      <w:lang w:eastAsia="fr-BE"/>
    </w:rPr>
  </w:style>
  <w:style w:type="paragraph" w:customStyle="1" w:styleId="CharCharChar">
    <w:name w:val="Char Char Char"/>
    <w:basedOn w:val="Normal"/>
    <w:next w:val="Normal"/>
    <w:rsid w:val="002C43A3"/>
    <w:pPr>
      <w:widowControl/>
      <w:spacing w:after="160" w:line="240" w:lineRule="exact"/>
    </w:pPr>
    <w:rPr>
      <w:rFonts w:ascii="Tahoma" w:hAnsi="Tahoma"/>
      <w:lang w:val="en-US" w:eastAsia="en-US"/>
    </w:rPr>
  </w:style>
  <w:style w:type="character" w:styleId="CommentReference">
    <w:name w:val="annotation reference"/>
    <w:basedOn w:val="DefaultParagraphFont"/>
    <w:uiPriority w:val="99"/>
    <w:unhideWhenUsed/>
    <w:qFormat/>
    <w:rsid w:val="002C43A3"/>
    <w:rPr>
      <w:sz w:val="16"/>
      <w:szCs w:val="16"/>
    </w:rPr>
  </w:style>
  <w:style w:type="paragraph" w:styleId="CommentText">
    <w:name w:val="annotation text"/>
    <w:basedOn w:val="Normal"/>
    <w:link w:val="CommentTextChar"/>
    <w:uiPriority w:val="99"/>
    <w:unhideWhenUsed/>
    <w:rsid w:val="002C43A3"/>
    <w:pPr>
      <w:widowControl/>
      <w:spacing w:after="200" w:line="240" w:lineRule="auto"/>
    </w:pPr>
    <w:rPr>
      <w:rFonts w:asciiTheme="minorHAnsi" w:eastAsia="MS Mincho" w:hAnsiTheme="minorHAnsi" w:cstheme="minorBidi"/>
      <w:sz w:val="20"/>
      <w:lang w:eastAsia="en-US"/>
    </w:rPr>
  </w:style>
  <w:style w:type="character" w:customStyle="1" w:styleId="CommentTextChar">
    <w:name w:val="Comment Text Char"/>
    <w:basedOn w:val="DefaultParagraphFont"/>
    <w:link w:val="CommentText"/>
    <w:uiPriority w:val="99"/>
    <w:rsid w:val="002C43A3"/>
    <w:rPr>
      <w:rFonts w:asciiTheme="minorHAnsi" w:eastAsia="MS Mincho" w:hAnsiTheme="minorHAnsi" w:cstheme="minorBidi"/>
      <w:lang w:eastAsia="en-US"/>
    </w:rPr>
  </w:style>
  <w:style w:type="paragraph" w:styleId="CommentSubject">
    <w:name w:val="annotation subject"/>
    <w:basedOn w:val="CommentText"/>
    <w:next w:val="CommentText"/>
    <w:link w:val="CommentSubjectChar"/>
    <w:uiPriority w:val="99"/>
    <w:unhideWhenUsed/>
    <w:rsid w:val="002C43A3"/>
    <w:rPr>
      <w:b/>
      <w:bCs/>
    </w:rPr>
  </w:style>
  <w:style w:type="character" w:customStyle="1" w:styleId="CommentSubjectChar">
    <w:name w:val="Comment Subject Char"/>
    <w:basedOn w:val="CommentTextChar"/>
    <w:link w:val="CommentSubject"/>
    <w:uiPriority w:val="99"/>
    <w:rsid w:val="002C43A3"/>
    <w:rPr>
      <w:rFonts w:asciiTheme="minorHAnsi" w:eastAsia="MS Mincho" w:hAnsiTheme="minorHAnsi" w:cstheme="minorBidi"/>
      <w:b/>
      <w:bCs/>
      <w:lang w:eastAsia="en-US"/>
    </w:rPr>
  </w:style>
  <w:style w:type="paragraph" w:styleId="Revision">
    <w:name w:val="Revision"/>
    <w:hidden/>
    <w:uiPriority w:val="99"/>
    <w:rsid w:val="002C43A3"/>
    <w:rPr>
      <w:rFonts w:asciiTheme="minorHAnsi" w:eastAsia="MS Mincho" w:hAnsiTheme="minorHAnsi" w:cstheme="minorBidi"/>
      <w:sz w:val="22"/>
      <w:szCs w:val="22"/>
      <w:lang w:eastAsia="en-US"/>
    </w:rPr>
  </w:style>
  <w:style w:type="character" w:styleId="Strong">
    <w:name w:val="Strong"/>
    <w:qFormat/>
    <w:rsid w:val="002C43A3"/>
    <w:rPr>
      <w:b/>
      <w:bCs/>
    </w:rPr>
  </w:style>
  <w:style w:type="paragraph" w:customStyle="1" w:styleId="NumPar1">
    <w:name w:val="NumPar 1"/>
    <w:basedOn w:val="Heading1"/>
    <w:next w:val="Normal"/>
    <w:rsid w:val="002C43A3"/>
    <w:pPr>
      <w:tabs>
        <w:tab w:val="num" w:pos="480"/>
      </w:tabs>
      <w:spacing w:after="240"/>
      <w:ind w:left="480" w:hanging="480"/>
      <w:outlineLvl w:val="9"/>
    </w:pPr>
    <w:rPr>
      <w:b w:val="0"/>
      <w:smallCaps/>
      <w:lang w:eastAsia="en-US"/>
    </w:rPr>
  </w:style>
  <w:style w:type="character" w:customStyle="1" w:styleId="footnotemark">
    <w:name w:val="footnote mark"/>
    <w:hidden/>
    <w:rsid w:val="002C43A3"/>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rsid w:val="002C43A3"/>
    <w:pPr>
      <w:spacing w:line="247" w:lineRule="auto"/>
      <w:ind w:left="566" w:hanging="566"/>
    </w:pPr>
    <w:rPr>
      <w:color w:val="000000"/>
      <w:sz w:val="24"/>
      <w:szCs w:val="22"/>
    </w:rPr>
  </w:style>
  <w:style w:type="character" w:customStyle="1" w:styleId="footnotedescriptionChar">
    <w:name w:val="footnote description Char"/>
    <w:link w:val="footnotedescription"/>
    <w:rsid w:val="002C43A3"/>
    <w:rPr>
      <w:color w:val="000000"/>
      <w:sz w:val="24"/>
      <w:szCs w:val="22"/>
    </w:rPr>
  </w:style>
  <w:style w:type="table" w:customStyle="1" w:styleId="TableGrid">
    <w:name w:val="TableGrid"/>
    <w:rsid w:val="002C43A3"/>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2C43A3"/>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C43A3"/>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2C43A3"/>
    <w:rPr>
      <w:rFonts w:asciiTheme="minorHAnsi" w:eastAsia="MS Mincho" w:hAnsiTheme="minorHAnsi" w:cstheme="minorBidi"/>
      <w:sz w:val="22"/>
      <w:szCs w:val="22"/>
      <w:lang w:eastAsia="en-US"/>
    </w:rPr>
  </w:style>
  <w:style w:type="character" w:styleId="UnresolvedMention">
    <w:name w:val="Unresolved Mention"/>
    <w:basedOn w:val="DefaultParagraphFont"/>
    <w:uiPriority w:val="99"/>
    <w:semiHidden/>
    <w:unhideWhenUsed/>
    <w:rsid w:val="009D5D63"/>
    <w:rPr>
      <w:color w:val="605E5C"/>
      <w:shd w:val="clear" w:color="auto" w:fill="E1DFDD"/>
    </w:rPr>
  </w:style>
  <w:style w:type="character" w:customStyle="1" w:styleId="Heading5Char">
    <w:name w:val="Heading 5 Char"/>
    <w:basedOn w:val="DefaultParagraphFont"/>
    <w:link w:val="Heading5"/>
    <w:rsid w:val="008B165C"/>
    <w:rPr>
      <w:rFonts w:ascii="Arial" w:hAnsi="Arial"/>
      <w:sz w:val="22"/>
      <w:lang w:eastAsia="fr-BE"/>
    </w:rPr>
  </w:style>
  <w:style w:type="character" w:customStyle="1" w:styleId="Heading6Char">
    <w:name w:val="Heading 6 Char"/>
    <w:basedOn w:val="DefaultParagraphFont"/>
    <w:link w:val="Heading6"/>
    <w:rsid w:val="008B165C"/>
    <w:rPr>
      <w:rFonts w:ascii="Arial" w:hAnsi="Arial"/>
      <w:i/>
      <w:sz w:val="22"/>
      <w:lang w:eastAsia="fr-BE"/>
    </w:rPr>
  </w:style>
  <w:style w:type="character" w:customStyle="1" w:styleId="Heading7Char">
    <w:name w:val="Heading 7 Char"/>
    <w:basedOn w:val="DefaultParagraphFont"/>
    <w:link w:val="Heading7"/>
    <w:rsid w:val="008B165C"/>
    <w:rPr>
      <w:rFonts w:ascii="Arial" w:hAnsi="Arial"/>
      <w:lang w:eastAsia="fr-BE"/>
    </w:rPr>
  </w:style>
  <w:style w:type="character" w:customStyle="1" w:styleId="Heading8Char">
    <w:name w:val="Heading 8 Char"/>
    <w:basedOn w:val="DefaultParagraphFont"/>
    <w:link w:val="Heading8"/>
    <w:rsid w:val="008B165C"/>
    <w:rPr>
      <w:rFonts w:ascii="Arial" w:hAnsi="Arial"/>
      <w:i/>
      <w:lang w:eastAsia="fr-BE"/>
    </w:rPr>
  </w:style>
  <w:style w:type="character" w:customStyle="1" w:styleId="Heading9Char">
    <w:name w:val="Heading 9 Char"/>
    <w:basedOn w:val="DefaultParagraphFont"/>
    <w:link w:val="Heading9"/>
    <w:rsid w:val="008B165C"/>
    <w:rPr>
      <w:rFonts w:ascii="Arial" w:hAnsi="Arial"/>
      <w:i/>
      <w:sz w:val="18"/>
      <w:lang w:eastAsia="fr-BE"/>
    </w:rPr>
  </w:style>
  <w:style w:type="character" w:customStyle="1" w:styleId="EndnoteTextChar">
    <w:name w:val="Endnote Text Char"/>
    <w:basedOn w:val="DefaultParagraphFont"/>
    <w:link w:val="EndnoteText"/>
    <w:uiPriority w:val="99"/>
    <w:rsid w:val="008B165C"/>
    <w:rPr>
      <w:sz w:val="24"/>
      <w:lang w:eastAsia="fr-BE"/>
    </w:rPr>
  </w:style>
  <w:style w:type="paragraph" w:customStyle="1" w:styleId="Text1">
    <w:name w:val="Text 1"/>
    <w:basedOn w:val="Normal"/>
    <w:link w:val="Text1Znak"/>
    <w:rsid w:val="008B165C"/>
    <w:pPr>
      <w:widowControl/>
      <w:spacing w:after="240" w:line="240" w:lineRule="auto"/>
      <w:ind w:left="482"/>
      <w:jc w:val="both"/>
    </w:pPr>
    <w:rPr>
      <w:lang w:eastAsia="en-US"/>
    </w:rPr>
  </w:style>
  <w:style w:type="paragraph" w:customStyle="1" w:styleId="Text3">
    <w:name w:val="Text 3"/>
    <w:basedOn w:val="Normal"/>
    <w:rsid w:val="008B165C"/>
    <w:pPr>
      <w:widowControl/>
      <w:tabs>
        <w:tab w:val="left" w:pos="2302"/>
      </w:tabs>
      <w:spacing w:after="240" w:line="240" w:lineRule="auto"/>
      <w:ind w:left="1916"/>
      <w:jc w:val="both"/>
    </w:pPr>
    <w:rPr>
      <w:lang w:eastAsia="en-US"/>
    </w:rPr>
  </w:style>
  <w:style w:type="paragraph" w:customStyle="1" w:styleId="Text4">
    <w:name w:val="Text 4"/>
    <w:basedOn w:val="Normal"/>
    <w:rsid w:val="008B165C"/>
    <w:pPr>
      <w:widowControl/>
      <w:spacing w:after="240" w:line="240" w:lineRule="auto"/>
      <w:ind w:left="2880"/>
      <w:jc w:val="both"/>
    </w:pPr>
    <w:rPr>
      <w:lang w:eastAsia="en-US"/>
    </w:rPr>
  </w:style>
  <w:style w:type="paragraph" w:customStyle="1" w:styleId="Address">
    <w:name w:val="Address"/>
    <w:basedOn w:val="Normal"/>
    <w:rsid w:val="008B165C"/>
    <w:pPr>
      <w:widowControl/>
      <w:spacing w:line="240" w:lineRule="auto"/>
    </w:pPr>
    <w:rPr>
      <w:lang w:eastAsia="en-US"/>
    </w:rPr>
  </w:style>
  <w:style w:type="paragraph" w:customStyle="1" w:styleId="AddressTL">
    <w:name w:val="AddressTL"/>
    <w:basedOn w:val="Normal"/>
    <w:next w:val="Normal"/>
    <w:rsid w:val="008B165C"/>
    <w:pPr>
      <w:widowControl/>
      <w:spacing w:after="720" w:line="240" w:lineRule="auto"/>
    </w:pPr>
    <w:rPr>
      <w:lang w:eastAsia="en-US"/>
    </w:rPr>
  </w:style>
  <w:style w:type="paragraph" w:customStyle="1" w:styleId="AddressTR">
    <w:name w:val="AddressTR"/>
    <w:basedOn w:val="Normal"/>
    <w:next w:val="Normal"/>
    <w:rsid w:val="008B165C"/>
    <w:pPr>
      <w:widowControl/>
      <w:spacing w:after="720" w:line="240" w:lineRule="auto"/>
      <w:ind w:left="5103"/>
    </w:pPr>
    <w:rPr>
      <w:lang w:eastAsia="en-US"/>
    </w:rPr>
  </w:style>
  <w:style w:type="paragraph" w:styleId="BlockText">
    <w:name w:val="Block Text"/>
    <w:basedOn w:val="Normal"/>
    <w:rsid w:val="008B165C"/>
    <w:pPr>
      <w:widowControl/>
      <w:spacing w:after="120" w:line="240" w:lineRule="auto"/>
      <w:ind w:left="1440" w:right="1440"/>
      <w:jc w:val="both"/>
    </w:pPr>
    <w:rPr>
      <w:lang w:eastAsia="en-US"/>
    </w:rPr>
  </w:style>
  <w:style w:type="paragraph" w:styleId="BodyText">
    <w:name w:val="Body Text"/>
    <w:aliases w:val="Body"/>
    <w:basedOn w:val="Normal"/>
    <w:link w:val="BodyTextChar"/>
    <w:rsid w:val="008B165C"/>
    <w:pPr>
      <w:widowControl/>
      <w:spacing w:after="120" w:line="240" w:lineRule="auto"/>
      <w:jc w:val="both"/>
    </w:pPr>
    <w:rPr>
      <w:lang w:eastAsia="en-US"/>
    </w:rPr>
  </w:style>
  <w:style w:type="character" w:customStyle="1" w:styleId="BodyTextChar">
    <w:name w:val="Body Text Char"/>
    <w:aliases w:val="Body Char"/>
    <w:basedOn w:val="DefaultParagraphFont"/>
    <w:link w:val="BodyText"/>
    <w:rsid w:val="008B165C"/>
    <w:rPr>
      <w:sz w:val="24"/>
      <w:lang w:eastAsia="en-US"/>
    </w:rPr>
  </w:style>
  <w:style w:type="paragraph" w:styleId="BodyText2">
    <w:name w:val="Body Text 2"/>
    <w:basedOn w:val="Normal"/>
    <w:link w:val="BodyText2Char"/>
    <w:rsid w:val="008B165C"/>
    <w:pPr>
      <w:widowControl/>
      <w:spacing w:after="120" w:line="480" w:lineRule="auto"/>
      <w:jc w:val="both"/>
    </w:pPr>
    <w:rPr>
      <w:lang w:eastAsia="en-US"/>
    </w:rPr>
  </w:style>
  <w:style w:type="character" w:customStyle="1" w:styleId="BodyText2Char">
    <w:name w:val="Body Text 2 Char"/>
    <w:basedOn w:val="DefaultParagraphFont"/>
    <w:link w:val="BodyText2"/>
    <w:rsid w:val="008B165C"/>
    <w:rPr>
      <w:sz w:val="24"/>
      <w:lang w:eastAsia="en-US"/>
    </w:rPr>
  </w:style>
  <w:style w:type="paragraph" w:styleId="BodyText3">
    <w:name w:val="Body Text 3"/>
    <w:basedOn w:val="Normal"/>
    <w:link w:val="BodyText3Char"/>
    <w:rsid w:val="008B165C"/>
    <w:pPr>
      <w:widowControl/>
      <w:spacing w:after="120" w:line="240" w:lineRule="auto"/>
      <w:jc w:val="both"/>
    </w:pPr>
    <w:rPr>
      <w:sz w:val="16"/>
      <w:lang w:eastAsia="en-US"/>
    </w:rPr>
  </w:style>
  <w:style w:type="character" w:customStyle="1" w:styleId="BodyText3Char">
    <w:name w:val="Body Text 3 Char"/>
    <w:basedOn w:val="DefaultParagraphFont"/>
    <w:link w:val="BodyText3"/>
    <w:rsid w:val="008B165C"/>
    <w:rPr>
      <w:sz w:val="16"/>
      <w:lang w:eastAsia="en-US"/>
    </w:rPr>
  </w:style>
  <w:style w:type="paragraph" w:styleId="BodyTextFirstIndent">
    <w:name w:val="Body Text First Indent"/>
    <w:basedOn w:val="BodyText"/>
    <w:link w:val="BodyTextFirstIndentChar"/>
    <w:rsid w:val="008B165C"/>
    <w:pPr>
      <w:ind w:firstLine="210"/>
    </w:pPr>
  </w:style>
  <w:style w:type="character" w:customStyle="1" w:styleId="BodyTextFirstIndentChar">
    <w:name w:val="Body Text First Indent Char"/>
    <w:basedOn w:val="BodyTextChar"/>
    <w:link w:val="BodyTextFirstIndent"/>
    <w:rsid w:val="008B165C"/>
    <w:rPr>
      <w:sz w:val="24"/>
      <w:lang w:eastAsia="en-US"/>
    </w:rPr>
  </w:style>
  <w:style w:type="paragraph" w:styleId="BodyTextIndent">
    <w:name w:val="Body Text Indent"/>
    <w:basedOn w:val="Normal"/>
    <w:link w:val="BodyTextIndentChar"/>
    <w:rsid w:val="008B165C"/>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8B165C"/>
    <w:rPr>
      <w:sz w:val="24"/>
      <w:lang w:eastAsia="en-US"/>
    </w:rPr>
  </w:style>
  <w:style w:type="paragraph" w:styleId="BodyTextFirstIndent2">
    <w:name w:val="Body Text First Indent 2"/>
    <w:basedOn w:val="BodyTextIndent"/>
    <w:link w:val="BodyTextFirstIndent2Char"/>
    <w:rsid w:val="008B165C"/>
    <w:pPr>
      <w:ind w:firstLine="210"/>
    </w:pPr>
  </w:style>
  <w:style w:type="character" w:customStyle="1" w:styleId="BodyTextFirstIndent2Char">
    <w:name w:val="Body Text First Indent 2 Char"/>
    <w:basedOn w:val="BodyTextIndentChar"/>
    <w:link w:val="BodyTextFirstIndent2"/>
    <w:rsid w:val="008B165C"/>
    <w:rPr>
      <w:sz w:val="24"/>
      <w:lang w:eastAsia="en-US"/>
    </w:rPr>
  </w:style>
  <w:style w:type="paragraph" w:styleId="BodyTextIndent2">
    <w:name w:val="Body Text Indent 2"/>
    <w:basedOn w:val="Normal"/>
    <w:link w:val="BodyTextIndent2Char"/>
    <w:rsid w:val="008B165C"/>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8B165C"/>
    <w:rPr>
      <w:sz w:val="24"/>
      <w:lang w:eastAsia="en-US"/>
    </w:rPr>
  </w:style>
  <w:style w:type="paragraph" w:styleId="BodyTextIndent3">
    <w:name w:val="Body Text Indent 3"/>
    <w:basedOn w:val="Normal"/>
    <w:link w:val="BodyTextIndent3Char"/>
    <w:rsid w:val="008B165C"/>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8B165C"/>
    <w:rPr>
      <w:sz w:val="16"/>
      <w:lang w:eastAsia="en-US"/>
    </w:rPr>
  </w:style>
  <w:style w:type="paragraph" w:styleId="Caption">
    <w:name w:val="caption"/>
    <w:basedOn w:val="Normal"/>
    <w:next w:val="Normal"/>
    <w:qFormat/>
    <w:rsid w:val="008B165C"/>
    <w:pPr>
      <w:widowControl/>
      <w:spacing w:before="120" w:after="120" w:line="240" w:lineRule="auto"/>
      <w:jc w:val="both"/>
    </w:pPr>
    <w:rPr>
      <w:b/>
      <w:lang w:eastAsia="en-US"/>
    </w:rPr>
  </w:style>
  <w:style w:type="paragraph" w:styleId="Closing">
    <w:name w:val="Closing"/>
    <w:basedOn w:val="Normal"/>
    <w:next w:val="Signature"/>
    <w:link w:val="ClosingChar"/>
    <w:rsid w:val="008B165C"/>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8B165C"/>
    <w:rPr>
      <w:sz w:val="24"/>
      <w:lang w:eastAsia="en-US"/>
    </w:rPr>
  </w:style>
  <w:style w:type="paragraph" w:styleId="Signature">
    <w:name w:val="Signature"/>
    <w:basedOn w:val="Normal"/>
    <w:next w:val="Contact"/>
    <w:link w:val="SignatureChar"/>
    <w:rsid w:val="008B165C"/>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8B165C"/>
    <w:rPr>
      <w:sz w:val="24"/>
      <w:lang w:eastAsia="en-US"/>
    </w:rPr>
  </w:style>
  <w:style w:type="paragraph" w:customStyle="1" w:styleId="Enclosures">
    <w:name w:val="Enclosures"/>
    <w:basedOn w:val="Normal"/>
    <w:next w:val="Participants"/>
    <w:rsid w:val="008B165C"/>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8B165C"/>
    <w:pPr>
      <w:widowControl/>
      <w:spacing w:line="240" w:lineRule="auto"/>
      <w:ind w:left="5103" w:right="-567"/>
    </w:pPr>
    <w:rPr>
      <w:lang w:eastAsia="en-US"/>
    </w:rPr>
  </w:style>
  <w:style w:type="character" w:customStyle="1" w:styleId="DateChar">
    <w:name w:val="Date Char"/>
    <w:basedOn w:val="DefaultParagraphFont"/>
    <w:link w:val="Date"/>
    <w:rsid w:val="008B165C"/>
    <w:rPr>
      <w:sz w:val="24"/>
      <w:lang w:eastAsia="en-US"/>
    </w:rPr>
  </w:style>
  <w:style w:type="paragraph" w:customStyle="1" w:styleId="References">
    <w:name w:val="References"/>
    <w:basedOn w:val="Normal"/>
    <w:next w:val="AddressTR"/>
    <w:rsid w:val="008B165C"/>
    <w:pPr>
      <w:widowControl/>
      <w:spacing w:after="240" w:line="240" w:lineRule="auto"/>
      <w:ind w:left="5103"/>
    </w:pPr>
    <w:rPr>
      <w:sz w:val="20"/>
      <w:lang w:eastAsia="en-US"/>
    </w:rPr>
  </w:style>
  <w:style w:type="paragraph" w:styleId="DocumentMap">
    <w:name w:val="Document Map"/>
    <w:basedOn w:val="Normal"/>
    <w:link w:val="DocumentMapChar"/>
    <w:rsid w:val="008B165C"/>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8B165C"/>
    <w:rPr>
      <w:rFonts w:ascii="Tahoma" w:hAnsi="Tahoma"/>
      <w:sz w:val="24"/>
      <w:shd w:val="clear" w:color="auto" w:fill="000080"/>
      <w:lang w:eastAsia="en-US"/>
    </w:rPr>
  </w:style>
  <w:style w:type="paragraph" w:customStyle="1" w:styleId="DoubSign">
    <w:name w:val="DoubSign"/>
    <w:basedOn w:val="Normal"/>
    <w:next w:val="Contact"/>
    <w:rsid w:val="008B165C"/>
    <w:pPr>
      <w:widowControl/>
      <w:tabs>
        <w:tab w:val="left" w:pos="5103"/>
      </w:tabs>
      <w:spacing w:before="1200" w:line="240" w:lineRule="auto"/>
    </w:pPr>
    <w:rPr>
      <w:lang w:eastAsia="en-US"/>
    </w:rPr>
  </w:style>
  <w:style w:type="paragraph" w:styleId="EnvelopeAddress">
    <w:name w:val="envelope address"/>
    <w:basedOn w:val="Normal"/>
    <w:rsid w:val="008B165C"/>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8B165C"/>
    <w:pPr>
      <w:widowControl/>
      <w:spacing w:line="240" w:lineRule="auto"/>
      <w:jc w:val="both"/>
    </w:pPr>
    <w:rPr>
      <w:sz w:val="20"/>
      <w:lang w:eastAsia="en-US"/>
    </w:rPr>
  </w:style>
  <w:style w:type="paragraph" w:styleId="Index1">
    <w:name w:val="index 1"/>
    <w:basedOn w:val="Normal"/>
    <w:next w:val="Normal"/>
    <w:autoRedefine/>
    <w:rsid w:val="008B165C"/>
    <w:pPr>
      <w:widowControl/>
      <w:spacing w:after="240" w:line="240" w:lineRule="auto"/>
      <w:ind w:left="240" w:hanging="240"/>
      <w:jc w:val="both"/>
    </w:pPr>
    <w:rPr>
      <w:lang w:eastAsia="en-US"/>
    </w:rPr>
  </w:style>
  <w:style w:type="paragraph" w:styleId="Index2">
    <w:name w:val="index 2"/>
    <w:basedOn w:val="Normal"/>
    <w:next w:val="Normal"/>
    <w:autoRedefine/>
    <w:rsid w:val="008B165C"/>
    <w:pPr>
      <w:widowControl/>
      <w:spacing w:after="240" w:line="240" w:lineRule="auto"/>
      <w:ind w:left="480" w:hanging="240"/>
      <w:jc w:val="both"/>
    </w:pPr>
    <w:rPr>
      <w:lang w:eastAsia="en-US"/>
    </w:rPr>
  </w:style>
  <w:style w:type="paragraph" w:styleId="Index3">
    <w:name w:val="index 3"/>
    <w:basedOn w:val="Normal"/>
    <w:next w:val="Normal"/>
    <w:autoRedefine/>
    <w:rsid w:val="008B165C"/>
    <w:pPr>
      <w:widowControl/>
      <w:spacing w:after="240" w:line="240" w:lineRule="auto"/>
      <w:ind w:left="720" w:hanging="240"/>
      <w:jc w:val="both"/>
    </w:pPr>
    <w:rPr>
      <w:lang w:eastAsia="en-US"/>
    </w:rPr>
  </w:style>
  <w:style w:type="paragraph" w:styleId="Index4">
    <w:name w:val="index 4"/>
    <w:basedOn w:val="Normal"/>
    <w:next w:val="Normal"/>
    <w:autoRedefine/>
    <w:rsid w:val="008B165C"/>
    <w:pPr>
      <w:widowControl/>
      <w:spacing w:after="240" w:line="240" w:lineRule="auto"/>
      <w:ind w:left="960" w:hanging="240"/>
      <w:jc w:val="both"/>
    </w:pPr>
    <w:rPr>
      <w:lang w:eastAsia="en-US"/>
    </w:rPr>
  </w:style>
  <w:style w:type="paragraph" w:styleId="Index5">
    <w:name w:val="index 5"/>
    <w:basedOn w:val="Normal"/>
    <w:next w:val="Normal"/>
    <w:autoRedefine/>
    <w:rsid w:val="008B165C"/>
    <w:pPr>
      <w:widowControl/>
      <w:spacing w:after="240" w:line="240" w:lineRule="auto"/>
      <w:ind w:left="1200" w:hanging="240"/>
      <w:jc w:val="both"/>
    </w:pPr>
    <w:rPr>
      <w:lang w:eastAsia="en-US"/>
    </w:rPr>
  </w:style>
  <w:style w:type="paragraph" w:styleId="Index6">
    <w:name w:val="index 6"/>
    <w:basedOn w:val="Normal"/>
    <w:next w:val="Normal"/>
    <w:autoRedefine/>
    <w:rsid w:val="008B165C"/>
    <w:pPr>
      <w:widowControl/>
      <w:spacing w:after="240" w:line="240" w:lineRule="auto"/>
      <w:ind w:left="1440" w:hanging="240"/>
      <w:jc w:val="both"/>
    </w:pPr>
    <w:rPr>
      <w:lang w:eastAsia="en-US"/>
    </w:rPr>
  </w:style>
  <w:style w:type="paragraph" w:styleId="Index7">
    <w:name w:val="index 7"/>
    <w:basedOn w:val="Normal"/>
    <w:next w:val="Normal"/>
    <w:autoRedefine/>
    <w:rsid w:val="008B165C"/>
    <w:pPr>
      <w:widowControl/>
      <w:spacing w:after="240" w:line="240" w:lineRule="auto"/>
      <w:ind w:left="1680" w:hanging="240"/>
      <w:jc w:val="both"/>
    </w:pPr>
    <w:rPr>
      <w:lang w:eastAsia="en-US"/>
    </w:rPr>
  </w:style>
  <w:style w:type="paragraph" w:styleId="Index8">
    <w:name w:val="index 8"/>
    <w:basedOn w:val="Normal"/>
    <w:next w:val="Normal"/>
    <w:autoRedefine/>
    <w:rsid w:val="008B165C"/>
    <w:pPr>
      <w:widowControl/>
      <w:spacing w:after="240" w:line="240" w:lineRule="auto"/>
      <w:ind w:left="1920" w:hanging="240"/>
      <w:jc w:val="both"/>
    </w:pPr>
    <w:rPr>
      <w:lang w:eastAsia="en-US"/>
    </w:rPr>
  </w:style>
  <w:style w:type="paragraph" w:styleId="Index9">
    <w:name w:val="index 9"/>
    <w:basedOn w:val="Normal"/>
    <w:next w:val="Normal"/>
    <w:autoRedefine/>
    <w:rsid w:val="008B165C"/>
    <w:pPr>
      <w:widowControl/>
      <w:spacing w:after="240" w:line="240" w:lineRule="auto"/>
      <w:ind w:left="2160" w:hanging="240"/>
      <w:jc w:val="both"/>
    </w:pPr>
    <w:rPr>
      <w:lang w:eastAsia="en-US"/>
    </w:rPr>
  </w:style>
  <w:style w:type="paragraph" w:styleId="IndexHeading">
    <w:name w:val="index heading"/>
    <w:basedOn w:val="Normal"/>
    <w:next w:val="Index1"/>
    <w:rsid w:val="008B165C"/>
    <w:pPr>
      <w:widowControl/>
      <w:spacing w:after="240" w:line="240" w:lineRule="auto"/>
      <w:jc w:val="both"/>
    </w:pPr>
    <w:rPr>
      <w:rFonts w:ascii="Arial" w:hAnsi="Arial"/>
      <w:b/>
      <w:lang w:eastAsia="en-US"/>
    </w:rPr>
  </w:style>
  <w:style w:type="paragraph" w:styleId="List">
    <w:name w:val="List"/>
    <w:basedOn w:val="Normal"/>
    <w:rsid w:val="008B165C"/>
    <w:pPr>
      <w:widowControl/>
      <w:spacing w:after="240" w:line="240" w:lineRule="auto"/>
      <w:ind w:left="283" w:hanging="283"/>
      <w:jc w:val="both"/>
    </w:pPr>
    <w:rPr>
      <w:lang w:eastAsia="en-US"/>
    </w:rPr>
  </w:style>
  <w:style w:type="paragraph" w:styleId="List2">
    <w:name w:val="List 2"/>
    <w:basedOn w:val="Normal"/>
    <w:rsid w:val="008B165C"/>
    <w:pPr>
      <w:widowControl/>
      <w:spacing w:after="240" w:line="240" w:lineRule="auto"/>
      <w:ind w:left="566" w:hanging="283"/>
      <w:jc w:val="both"/>
    </w:pPr>
    <w:rPr>
      <w:lang w:eastAsia="en-US"/>
    </w:rPr>
  </w:style>
  <w:style w:type="paragraph" w:styleId="List3">
    <w:name w:val="List 3"/>
    <w:basedOn w:val="Normal"/>
    <w:rsid w:val="008B165C"/>
    <w:pPr>
      <w:widowControl/>
      <w:spacing w:after="240" w:line="240" w:lineRule="auto"/>
      <w:ind w:left="849" w:hanging="283"/>
      <w:jc w:val="both"/>
    </w:pPr>
    <w:rPr>
      <w:lang w:eastAsia="en-US"/>
    </w:rPr>
  </w:style>
  <w:style w:type="paragraph" w:styleId="List4">
    <w:name w:val="List 4"/>
    <w:basedOn w:val="Normal"/>
    <w:rsid w:val="008B165C"/>
    <w:pPr>
      <w:widowControl/>
      <w:spacing w:after="240" w:line="240" w:lineRule="auto"/>
      <w:ind w:left="1132" w:hanging="283"/>
      <w:jc w:val="both"/>
    </w:pPr>
    <w:rPr>
      <w:lang w:eastAsia="en-US"/>
    </w:rPr>
  </w:style>
  <w:style w:type="paragraph" w:styleId="List5">
    <w:name w:val="List 5"/>
    <w:basedOn w:val="Normal"/>
    <w:rsid w:val="008B165C"/>
    <w:pPr>
      <w:widowControl/>
      <w:spacing w:after="240" w:line="240" w:lineRule="auto"/>
      <w:ind w:left="1415" w:hanging="283"/>
      <w:jc w:val="both"/>
    </w:pPr>
    <w:rPr>
      <w:lang w:eastAsia="en-US"/>
    </w:rPr>
  </w:style>
  <w:style w:type="paragraph" w:styleId="ListBullet">
    <w:name w:val="List Bullet"/>
    <w:basedOn w:val="Normal"/>
    <w:link w:val="ListBulletChar"/>
    <w:rsid w:val="008B165C"/>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8B165C"/>
    <w:pPr>
      <w:numPr>
        <w:numId w:val="16"/>
      </w:numPr>
      <w:tabs>
        <w:tab w:val="clear" w:pos="1360"/>
      </w:tabs>
      <w:spacing w:before="0" w:after="240"/>
      <w:ind w:left="0" w:firstLine="0"/>
    </w:pPr>
    <w:rPr>
      <w:rFonts w:eastAsia="Times New Roman"/>
      <w:szCs w:val="20"/>
    </w:rPr>
  </w:style>
  <w:style w:type="paragraph" w:styleId="ListBullet3">
    <w:name w:val="List Bullet 3"/>
    <w:basedOn w:val="Text3"/>
    <w:rsid w:val="008B165C"/>
    <w:pPr>
      <w:numPr>
        <w:numId w:val="17"/>
      </w:numPr>
      <w:tabs>
        <w:tab w:val="clear" w:pos="2199"/>
        <w:tab w:val="clear" w:pos="2302"/>
      </w:tabs>
      <w:ind w:left="0" w:firstLine="0"/>
    </w:pPr>
  </w:style>
  <w:style w:type="paragraph" w:styleId="ListBullet4">
    <w:name w:val="List Bullet 4"/>
    <w:basedOn w:val="Text4"/>
    <w:uiPriority w:val="99"/>
    <w:rsid w:val="008B165C"/>
    <w:pPr>
      <w:numPr>
        <w:numId w:val="18"/>
      </w:numPr>
      <w:tabs>
        <w:tab w:val="clear" w:pos="3163"/>
      </w:tabs>
      <w:ind w:left="0" w:firstLine="0"/>
    </w:pPr>
  </w:style>
  <w:style w:type="paragraph" w:styleId="ListBullet5">
    <w:name w:val="List Bullet 5"/>
    <w:basedOn w:val="Normal"/>
    <w:autoRedefine/>
    <w:rsid w:val="008B165C"/>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8B165C"/>
    <w:pPr>
      <w:widowControl/>
      <w:spacing w:after="120" w:line="240" w:lineRule="auto"/>
      <w:ind w:left="283"/>
      <w:jc w:val="both"/>
    </w:pPr>
    <w:rPr>
      <w:lang w:eastAsia="en-US"/>
    </w:rPr>
  </w:style>
  <w:style w:type="paragraph" w:styleId="ListContinue2">
    <w:name w:val="List Continue 2"/>
    <w:basedOn w:val="Normal"/>
    <w:rsid w:val="008B165C"/>
    <w:pPr>
      <w:widowControl/>
      <w:spacing w:after="120" w:line="240" w:lineRule="auto"/>
      <w:ind w:left="566"/>
      <w:jc w:val="both"/>
    </w:pPr>
    <w:rPr>
      <w:lang w:eastAsia="en-US"/>
    </w:rPr>
  </w:style>
  <w:style w:type="paragraph" w:styleId="ListContinue3">
    <w:name w:val="List Continue 3"/>
    <w:basedOn w:val="Normal"/>
    <w:rsid w:val="008B165C"/>
    <w:pPr>
      <w:widowControl/>
      <w:spacing w:after="120" w:line="240" w:lineRule="auto"/>
      <w:ind w:left="849"/>
      <w:jc w:val="both"/>
    </w:pPr>
    <w:rPr>
      <w:lang w:eastAsia="en-US"/>
    </w:rPr>
  </w:style>
  <w:style w:type="paragraph" w:styleId="ListContinue4">
    <w:name w:val="List Continue 4"/>
    <w:basedOn w:val="Normal"/>
    <w:rsid w:val="008B165C"/>
    <w:pPr>
      <w:widowControl/>
      <w:spacing w:after="120" w:line="240" w:lineRule="auto"/>
      <w:ind w:left="1132"/>
      <w:jc w:val="both"/>
    </w:pPr>
    <w:rPr>
      <w:lang w:eastAsia="en-US"/>
    </w:rPr>
  </w:style>
  <w:style w:type="paragraph" w:styleId="ListContinue5">
    <w:name w:val="List Continue 5"/>
    <w:basedOn w:val="Normal"/>
    <w:rsid w:val="008B165C"/>
    <w:pPr>
      <w:widowControl/>
      <w:spacing w:after="120" w:line="240" w:lineRule="auto"/>
      <w:ind w:left="1415"/>
      <w:jc w:val="both"/>
    </w:pPr>
    <w:rPr>
      <w:lang w:eastAsia="en-US"/>
    </w:rPr>
  </w:style>
  <w:style w:type="paragraph" w:styleId="ListNumber">
    <w:name w:val="List Number"/>
    <w:basedOn w:val="Normal"/>
    <w:rsid w:val="008B165C"/>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8B165C"/>
    <w:pPr>
      <w:numPr>
        <w:numId w:val="26"/>
      </w:numPr>
      <w:tabs>
        <w:tab w:val="clear" w:pos="1786"/>
      </w:tabs>
      <w:spacing w:before="0" w:after="240"/>
      <w:ind w:left="0" w:firstLine="0"/>
    </w:pPr>
    <w:rPr>
      <w:rFonts w:eastAsia="Times New Roman"/>
      <w:szCs w:val="20"/>
    </w:rPr>
  </w:style>
  <w:style w:type="paragraph" w:styleId="ListNumber3">
    <w:name w:val="List Number 3"/>
    <w:basedOn w:val="Text3"/>
    <w:rsid w:val="008B165C"/>
    <w:pPr>
      <w:numPr>
        <w:numId w:val="27"/>
      </w:numPr>
      <w:tabs>
        <w:tab w:val="clear" w:pos="2302"/>
        <w:tab w:val="clear" w:pos="2625"/>
      </w:tabs>
      <w:ind w:left="0" w:firstLine="0"/>
    </w:pPr>
  </w:style>
  <w:style w:type="paragraph" w:styleId="ListNumber4">
    <w:name w:val="List Number 4"/>
    <w:basedOn w:val="Text4"/>
    <w:rsid w:val="008B165C"/>
    <w:pPr>
      <w:numPr>
        <w:numId w:val="28"/>
      </w:numPr>
      <w:tabs>
        <w:tab w:val="clear" w:pos="3589"/>
      </w:tabs>
      <w:ind w:left="0" w:firstLine="0"/>
    </w:pPr>
  </w:style>
  <w:style w:type="paragraph" w:styleId="ListNumber5">
    <w:name w:val="List Number 5"/>
    <w:basedOn w:val="Normal"/>
    <w:rsid w:val="008B165C"/>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8B165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8B165C"/>
    <w:rPr>
      <w:rFonts w:ascii="Courier New" w:hAnsi="Courier New"/>
      <w:lang w:eastAsia="en-US"/>
    </w:rPr>
  </w:style>
  <w:style w:type="paragraph" w:styleId="MessageHeader">
    <w:name w:val="Message Header"/>
    <w:basedOn w:val="Normal"/>
    <w:link w:val="MessageHeaderChar"/>
    <w:rsid w:val="008B165C"/>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8B165C"/>
    <w:rPr>
      <w:rFonts w:ascii="Arial" w:hAnsi="Arial"/>
      <w:sz w:val="24"/>
      <w:shd w:val="pct20" w:color="auto" w:fill="auto"/>
      <w:lang w:eastAsia="en-US"/>
    </w:rPr>
  </w:style>
  <w:style w:type="paragraph" w:styleId="NormalIndent">
    <w:name w:val="Normal Indent"/>
    <w:basedOn w:val="Normal"/>
    <w:rsid w:val="008B165C"/>
    <w:pPr>
      <w:widowControl/>
      <w:spacing w:after="240" w:line="240" w:lineRule="auto"/>
      <w:ind w:left="720"/>
      <w:jc w:val="both"/>
    </w:pPr>
    <w:rPr>
      <w:lang w:eastAsia="en-US"/>
    </w:rPr>
  </w:style>
  <w:style w:type="paragraph" w:styleId="NoteHeading">
    <w:name w:val="Note Heading"/>
    <w:basedOn w:val="Normal"/>
    <w:next w:val="Normal"/>
    <w:link w:val="NoteHeadingChar"/>
    <w:rsid w:val="008B165C"/>
    <w:pPr>
      <w:widowControl/>
      <w:spacing w:after="240" w:line="240" w:lineRule="auto"/>
      <w:jc w:val="both"/>
    </w:pPr>
    <w:rPr>
      <w:lang w:eastAsia="en-US"/>
    </w:rPr>
  </w:style>
  <w:style w:type="character" w:customStyle="1" w:styleId="NoteHeadingChar">
    <w:name w:val="Note Heading Char"/>
    <w:basedOn w:val="DefaultParagraphFont"/>
    <w:link w:val="NoteHeading"/>
    <w:rsid w:val="008B165C"/>
    <w:rPr>
      <w:sz w:val="24"/>
      <w:lang w:eastAsia="en-US"/>
    </w:rPr>
  </w:style>
  <w:style w:type="paragraph" w:customStyle="1" w:styleId="NoteHead">
    <w:name w:val="NoteHead"/>
    <w:basedOn w:val="Normal"/>
    <w:next w:val="Subject"/>
    <w:rsid w:val="008B165C"/>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8B165C"/>
    <w:pPr>
      <w:widowControl/>
      <w:spacing w:after="480" w:line="240" w:lineRule="auto"/>
      <w:ind w:left="1531" w:hanging="1531"/>
    </w:pPr>
    <w:rPr>
      <w:b/>
      <w:lang w:eastAsia="en-US"/>
    </w:rPr>
  </w:style>
  <w:style w:type="paragraph" w:customStyle="1" w:styleId="NoteList">
    <w:name w:val="NoteList"/>
    <w:basedOn w:val="Normal"/>
    <w:next w:val="Subject"/>
    <w:rsid w:val="008B165C"/>
    <w:pPr>
      <w:widowControl/>
      <w:tabs>
        <w:tab w:val="left" w:pos="5823"/>
      </w:tabs>
      <w:spacing w:before="720" w:after="720" w:line="240" w:lineRule="auto"/>
      <w:ind w:left="5104" w:hanging="3119"/>
    </w:pPr>
    <w:rPr>
      <w:b/>
      <w:smallCaps/>
      <w:lang w:eastAsia="en-US"/>
    </w:rPr>
  </w:style>
  <w:style w:type="paragraph" w:customStyle="1" w:styleId="NumPar2">
    <w:name w:val="NumPar 2"/>
    <w:basedOn w:val="Heading2"/>
    <w:next w:val="Text2"/>
    <w:rsid w:val="008B165C"/>
    <w:pPr>
      <w:spacing w:after="240"/>
      <w:outlineLvl w:val="9"/>
    </w:pPr>
    <w:rPr>
      <w:b/>
      <w:lang w:eastAsia="en-US"/>
    </w:rPr>
  </w:style>
  <w:style w:type="paragraph" w:customStyle="1" w:styleId="NumPar3">
    <w:name w:val="NumPar 3"/>
    <w:basedOn w:val="Heading3"/>
    <w:next w:val="Text3"/>
    <w:rsid w:val="008B165C"/>
    <w:pPr>
      <w:spacing w:after="240"/>
      <w:outlineLvl w:val="9"/>
    </w:pPr>
    <w:rPr>
      <w:i/>
      <w:lang w:eastAsia="en-US"/>
    </w:rPr>
  </w:style>
  <w:style w:type="paragraph" w:customStyle="1" w:styleId="NumPar4">
    <w:name w:val="NumPar 4"/>
    <w:basedOn w:val="Heading4"/>
    <w:next w:val="Text4"/>
    <w:rsid w:val="008B165C"/>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8B165C"/>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8B165C"/>
    <w:rPr>
      <w:rFonts w:ascii="Courier New" w:hAnsi="Courier New"/>
      <w:lang w:eastAsia="en-US"/>
    </w:rPr>
  </w:style>
  <w:style w:type="paragraph" w:styleId="Salutation">
    <w:name w:val="Salutation"/>
    <w:basedOn w:val="Normal"/>
    <w:next w:val="Normal"/>
    <w:link w:val="SalutationChar"/>
    <w:rsid w:val="008B165C"/>
    <w:pPr>
      <w:widowControl/>
      <w:spacing w:after="240" w:line="240" w:lineRule="auto"/>
      <w:jc w:val="both"/>
    </w:pPr>
    <w:rPr>
      <w:lang w:eastAsia="en-US"/>
    </w:rPr>
  </w:style>
  <w:style w:type="character" w:customStyle="1" w:styleId="SalutationChar">
    <w:name w:val="Salutation Char"/>
    <w:basedOn w:val="DefaultParagraphFont"/>
    <w:link w:val="Salutation"/>
    <w:rsid w:val="008B165C"/>
    <w:rPr>
      <w:sz w:val="24"/>
      <w:lang w:eastAsia="en-US"/>
    </w:rPr>
  </w:style>
  <w:style w:type="paragraph" w:styleId="Subtitle">
    <w:name w:val="Subtitle"/>
    <w:basedOn w:val="Normal"/>
    <w:link w:val="SubtitleChar"/>
    <w:uiPriority w:val="11"/>
    <w:qFormat/>
    <w:rsid w:val="008B165C"/>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8B165C"/>
    <w:rPr>
      <w:rFonts w:ascii="Arial" w:hAnsi="Arial"/>
      <w:sz w:val="24"/>
      <w:lang w:eastAsia="en-US"/>
    </w:rPr>
  </w:style>
  <w:style w:type="paragraph" w:styleId="TableofAuthorities">
    <w:name w:val="table of authorities"/>
    <w:basedOn w:val="Normal"/>
    <w:next w:val="Normal"/>
    <w:rsid w:val="008B165C"/>
    <w:pPr>
      <w:widowControl/>
      <w:spacing w:after="240" w:line="240" w:lineRule="auto"/>
      <w:ind w:left="240" w:hanging="240"/>
      <w:jc w:val="both"/>
    </w:pPr>
    <w:rPr>
      <w:lang w:eastAsia="en-US"/>
    </w:rPr>
  </w:style>
  <w:style w:type="paragraph" w:styleId="TableofFigures">
    <w:name w:val="table of figures"/>
    <w:basedOn w:val="Normal"/>
    <w:next w:val="Normal"/>
    <w:rsid w:val="008B165C"/>
    <w:pPr>
      <w:widowControl/>
      <w:spacing w:after="240" w:line="240" w:lineRule="auto"/>
      <w:ind w:left="480" w:hanging="480"/>
      <w:jc w:val="both"/>
    </w:pPr>
    <w:rPr>
      <w:lang w:eastAsia="en-US"/>
    </w:rPr>
  </w:style>
  <w:style w:type="paragraph" w:styleId="Title">
    <w:name w:val="Title"/>
    <w:basedOn w:val="Normal"/>
    <w:link w:val="TitleChar"/>
    <w:uiPriority w:val="10"/>
    <w:qFormat/>
    <w:rsid w:val="008B165C"/>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8B165C"/>
    <w:rPr>
      <w:rFonts w:ascii="Arial" w:hAnsi="Arial"/>
      <w:b/>
      <w:kern w:val="28"/>
      <w:sz w:val="32"/>
      <w:lang w:eastAsia="en-US"/>
    </w:rPr>
  </w:style>
  <w:style w:type="paragraph" w:styleId="TOAHeading">
    <w:name w:val="toa heading"/>
    <w:basedOn w:val="Normal"/>
    <w:next w:val="Normal"/>
    <w:rsid w:val="008B165C"/>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8B165C"/>
    <w:pPr>
      <w:widowControl/>
      <w:spacing w:after="480" w:line="240" w:lineRule="auto"/>
      <w:ind w:left="1531" w:hanging="1531"/>
      <w:jc w:val="both"/>
    </w:pPr>
    <w:rPr>
      <w:lang w:eastAsia="en-US"/>
    </w:rPr>
  </w:style>
  <w:style w:type="paragraph" w:customStyle="1" w:styleId="ListBullet1">
    <w:name w:val="List Bullet 1"/>
    <w:basedOn w:val="Text1"/>
    <w:rsid w:val="008B165C"/>
    <w:pPr>
      <w:numPr>
        <w:numId w:val="15"/>
      </w:numPr>
      <w:tabs>
        <w:tab w:val="clear" w:pos="765"/>
      </w:tabs>
      <w:ind w:left="0" w:firstLine="0"/>
    </w:pPr>
  </w:style>
  <w:style w:type="paragraph" w:customStyle="1" w:styleId="ListDash">
    <w:name w:val="List Dash"/>
    <w:basedOn w:val="Normal"/>
    <w:uiPriority w:val="99"/>
    <w:rsid w:val="008B165C"/>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8B165C"/>
    <w:pPr>
      <w:numPr>
        <w:numId w:val="20"/>
      </w:numPr>
      <w:tabs>
        <w:tab w:val="clear" w:pos="765"/>
      </w:tabs>
      <w:ind w:left="0" w:firstLine="0"/>
    </w:pPr>
  </w:style>
  <w:style w:type="paragraph" w:customStyle="1" w:styleId="ListDash2">
    <w:name w:val="List Dash 2"/>
    <w:basedOn w:val="Text2"/>
    <w:rsid w:val="008B165C"/>
    <w:pPr>
      <w:numPr>
        <w:numId w:val="21"/>
      </w:numPr>
      <w:tabs>
        <w:tab w:val="clear" w:pos="1360"/>
      </w:tabs>
      <w:spacing w:before="0" w:after="240"/>
      <w:ind w:left="0" w:firstLine="0"/>
    </w:pPr>
    <w:rPr>
      <w:rFonts w:eastAsia="Times New Roman"/>
      <w:szCs w:val="20"/>
    </w:rPr>
  </w:style>
  <w:style w:type="paragraph" w:customStyle="1" w:styleId="ListDash3">
    <w:name w:val="List Dash 3"/>
    <w:basedOn w:val="Text3"/>
    <w:rsid w:val="008B165C"/>
    <w:pPr>
      <w:numPr>
        <w:numId w:val="22"/>
      </w:numPr>
      <w:tabs>
        <w:tab w:val="clear" w:pos="2199"/>
        <w:tab w:val="clear" w:pos="2302"/>
      </w:tabs>
      <w:ind w:left="0" w:firstLine="0"/>
    </w:pPr>
  </w:style>
  <w:style w:type="paragraph" w:customStyle="1" w:styleId="ListDash4">
    <w:name w:val="List Dash 4"/>
    <w:basedOn w:val="Text4"/>
    <w:rsid w:val="008B165C"/>
    <w:pPr>
      <w:numPr>
        <w:numId w:val="23"/>
      </w:numPr>
      <w:tabs>
        <w:tab w:val="clear" w:pos="3163"/>
      </w:tabs>
      <w:ind w:left="0" w:firstLine="0"/>
    </w:pPr>
  </w:style>
  <w:style w:type="paragraph" w:customStyle="1" w:styleId="ListNumberLevel2">
    <w:name w:val="List Number (Level 2)"/>
    <w:basedOn w:val="Normal"/>
    <w:rsid w:val="008B165C"/>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8B165C"/>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8B165C"/>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8B165C"/>
    <w:pPr>
      <w:numPr>
        <w:numId w:val="25"/>
      </w:numPr>
      <w:tabs>
        <w:tab w:val="clear" w:pos="1191"/>
      </w:tabs>
      <w:ind w:left="0" w:firstLine="0"/>
    </w:pPr>
  </w:style>
  <w:style w:type="paragraph" w:customStyle="1" w:styleId="ListNumber1Level2">
    <w:name w:val="List Number 1 (Level 2)"/>
    <w:basedOn w:val="Text1"/>
    <w:rsid w:val="008B165C"/>
    <w:pPr>
      <w:numPr>
        <w:ilvl w:val="1"/>
        <w:numId w:val="25"/>
      </w:numPr>
      <w:tabs>
        <w:tab w:val="clear" w:pos="1899"/>
      </w:tabs>
      <w:ind w:left="0" w:firstLine="0"/>
    </w:pPr>
  </w:style>
  <w:style w:type="paragraph" w:customStyle="1" w:styleId="ListNumber1Level3">
    <w:name w:val="List Number 1 (Level 3)"/>
    <w:basedOn w:val="Text1"/>
    <w:rsid w:val="008B165C"/>
    <w:pPr>
      <w:numPr>
        <w:ilvl w:val="2"/>
        <w:numId w:val="25"/>
      </w:numPr>
      <w:tabs>
        <w:tab w:val="clear" w:pos="2608"/>
      </w:tabs>
      <w:ind w:left="0" w:firstLine="0"/>
    </w:pPr>
  </w:style>
  <w:style w:type="paragraph" w:customStyle="1" w:styleId="ListNumber1Level4">
    <w:name w:val="List Number 1 (Level 4)"/>
    <w:basedOn w:val="Text1"/>
    <w:rsid w:val="008B165C"/>
    <w:pPr>
      <w:numPr>
        <w:ilvl w:val="3"/>
        <w:numId w:val="25"/>
      </w:numPr>
      <w:tabs>
        <w:tab w:val="clear" w:pos="3317"/>
      </w:tabs>
      <w:ind w:left="0" w:firstLine="0"/>
    </w:pPr>
  </w:style>
  <w:style w:type="paragraph" w:customStyle="1" w:styleId="ListNumber2Level2">
    <w:name w:val="List Number 2 (Level 2)"/>
    <w:basedOn w:val="Text2"/>
    <w:rsid w:val="008B165C"/>
    <w:pPr>
      <w:numPr>
        <w:ilvl w:val="1"/>
        <w:numId w:val="26"/>
      </w:numPr>
      <w:tabs>
        <w:tab w:val="clear" w:pos="2494"/>
      </w:tabs>
      <w:spacing w:before="0" w:after="240"/>
      <w:ind w:left="0" w:firstLine="0"/>
    </w:pPr>
    <w:rPr>
      <w:rFonts w:eastAsia="Times New Roman"/>
      <w:szCs w:val="20"/>
    </w:rPr>
  </w:style>
  <w:style w:type="paragraph" w:customStyle="1" w:styleId="ListNumber2Level3">
    <w:name w:val="List Number 2 (Level 3)"/>
    <w:basedOn w:val="Text2"/>
    <w:rsid w:val="008B165C"/>
    <w:pPr>
      <w:numPr>
        <w:ilvl w:val="2"/>
        <w:numId w:val="26"/>
      </w:numPr>
      <w:tabs>
        <w:tab w:val="clear" w:pos="3203"/>
      </w:tabs>
      <w:spacing w:before="0" w:after="240"/>
      <w:ind w:left="0" w:firstLine="0"/>
    </w:pPr>
    <w:rPr>
      <w:rFonts w:eastAsia="Times New Roman"/>
      <w:szCs w:val="20"/>
    </w:rPr>
  </w:style>
  <w:style w:type="paragraph" w:customStyle="1" w:styleId="ListNumber2Level4">
    <w:name w:val="List Number 2 (Level 4)"/>
    <w:basedOn w:val="Text2"/>
    <w:rsid w:val="008B165C"/>
    <w:pPr>
      <w:numPr>
        <w:ilvl w:val="3"/>
        <w:numId w:val="26"/>
      </w:numPr>
      <w:tabs>
        <w:tab w:val="clear" w:pos="3912"/>
      </w:tabs>
      <w:spacing w:before="0" w:after="240"/>
      <w:ind w:left="0" w:firstLine="0"/>
    </w:pPr>
    <w:rPr>
      <w:rFonts w:eastAsia="Times New Roman"/>
      <w:szCs w:val="20"/>
    </w:rPr>
  </w:style>
  <w:style w:type="paragraph" w:customStyle="1" w:styleId="ListNumber3Level2">
    <w:name w:val="List Number 3 (Level 2)"/>
    <w:basedOn w:val="Text3"/>
    <w:rsid w:val="008B165C"/>
    <w:pPr>
      <w:numPr>
        <w:ilvl w:val="1"/>
        <w:numId w:val="27"/>
      </w:numPr>
      <w:tabs>
        <w:tab w:val="clear" w:pos="2302"/>
        <w:tab w:val="clear" w:pos="3333"/>
      </w:tabs>
      <w:ind w:left="0" w:firstLine="0"/>
    </w:pPr>
  </w:style>
  <w:style w:type="paragraph" w:customStyle="1" w:styleId="ListNumber3Level3">
    <w:name w:val="List Number 3 (Level 3)"/>
    <w:basedOn w:val="Text3"/>
    <w:rsid w:val="008B165C"/>
    <w:pPr>
      <w:numPr>
        <w:ilvl w:val="2"/>
        <w:numId w:val="27"/>
      </w:numPr>
      <w:tabs>
        <w:tab w:val="clear" w:pos="2302"/>
        <w:tab w:val="clear" w:pos="4042"/>
      </w:tabs>
      <w:ind w:left="0" w:firstLine="0"/>
    </w:pPr>
  </w:style>
  <w:style w:type="paragraph" w:customStyle="1" w:styleId="ListNumber3Level4">
    <w:name w:val="List Number 3 (Level 4)"/>
    <w:basedOn w:val="Text3"/>
    <w:rsid w:val="008B165C"/>
    <w:pPr>
      <w:numPr>
        <w:ilvl w:val="3"/>
        <w:numId w:val="27"/>
      </w:numPr>
      <w:tabs>
        <w:tab w:val="clear" w:pos="2302"/>
        <w:tab w:val="clear" w:pos="4751"/>
      </w:tabs>
      <w:ind w:left="0" w:firstLine="0"/>
    </w:pPr>
  </w:style>
  <w:style w:type="paragraph" w:customStyle="1" w:styleId="ListNumber4Level2">
    <w:name w:val="List Number 4 (Level 2)"/>
    <w:basedOn w:val="Text4"/>
    <w:rsid w:val="008B165C"/>
    <w:pPr>
      <w:numPr>
        <w:ilvl w:val="1"/>
        <w:numId w:val="28"/>
      </w:numPr>
      <w:tabs>
        <w:tab w:val="clear" w:pos="4297"/>
      </w:tabs>
      <w:ind w:left="0" w:firstLine="0"/>
    </w:pPr>
  </w:style>
  <w:style w:type="paragraph" w:customStyle="1" w:styleId="ListNumber4Level3">
    <w:name w:val="List Number 4 (Level 3)"/>
    <w:basedOn w:val="Text4"/>
    <w:rsid w:val="008B165C"/>
    <w:pPr>
      <w:numPr>
        <w:ilvl w:val="2"/>
        <w:numId w:val="28"/>
      </w:numPr>
      <w:tabs>
        <w:tab w:val="clear" w:pos="5006"/>
      </w:tabs>
      <w:ind w:left="0" w:firstLine="0"/>
    </w:pPr>
  </w:style>
  <w:style w:type="paragraph" w:customStyle="1" w:styleId="ListNumber4Level4">
    <w:name w:val="List Number 4 (Level 4)"/>
    <w:basedOn w:val="Text4"/>
    <w:rsid w:val="008B165C"/>
    <w:pPr>
      <w:numPr>
        <w:ilvl w:val="3"/>
        <w:numId w:val="28"/>
      </w:numPr>
      <w:tabs>
        <w:tab w:val="clear" w:pos="5715"/>
      </w:tabs>
      <w:ind w:left="0" w:firstLine="0"/>
    </w:pPr>
  </w:style>
  <w:style w:type="paragraph" w:styleId="TOCHeading">
    <w:name w:val="TOC Heading"/>
    <w:basedOn w:val="Normal"/>
    <w:next w:val="Normal"/>
    <w:uiPriority w:val="39"/>
    <w:qFormat/>
    <w:rsid w:val="008B165C"/>
    <w:pPr>
      <w:keepNext/>
      <w:widowControl/>
      <w:spacing w:before="240" w:after="240" w:line="240" w:lineRule="auto"/>
      <w:jc w:val="center"/>
    </w:pPr>
    <w:rPr>
      <w:b/>
      <w:lang w:eastAsia="en-US"/>
    </w:rPr>
  </w:style>
  <w:style w:type="paragraph" w:customStyle="1" w:styleId="Contact">
    <w:name w:val="Contact"/>
    <w:basedOn w:val="Normal"/>
    <w:next w:val="Normal"/>
    <w:rsid w:val="008B165C"/>
    <w:pPr>
      <w:widowControl/>
      <w:spacing w:before="480" w:line="240" w:lineRule="auto"/>
      <w:ind w:left="567" w:hanging="567"/>
    </w:pPr>
    <w:rPr>
      <w:lang w:eastAsia="en-US"/>
    </w:rPr>
  </w:style>
  <w:style w:type="paragraph" w:customStyle="1" w:styleId="DisclaimerNotice">
    <w:name w:val="Disclaimer Notice"/>
    <w:basedOn w:val="Normal"/>
    <w:next w:val="AddressTR"/>
    <w:rsid w:val="008B165C"/>
    <w:pPr>
      <w:widowControl/>
      <w:spacing w:after="240" w:line="240" w:lineRule="auto"/>
      <w:ind w:left="5103"/>
    </w:pPr>
    <w:rPr>
      <w:i/>
      <w:sz w:val="20"/>
      <w:lang w:eastAsia="en-US"/>
    </w:rPr>
  </w:style>
  <w:style w:type="paragraph" w:customStyle="1" w:styleId="Disclaimer">
    <w:name w:val="Disclaimer"/>
    <w:basedOn w:val="Normal"/>
    <w:rsid w:val="008B165C"/>
    <w:pPr>
      <w:keepLines/>
      <w:widowControl/>
      <w:pBdr>
        <w:top w:val="single" w:sz="4" w:space="1" w:color="auto"/>
      </w:pBdr>
      <w:spacing w:before="480" w:line="240" w:lineRule="auto"/>
      <w:jc w:val="both"/>
    </w:pPr>
    <w:rPr>
      <w:i/>
      <w:lang w:eastAsia="en-US"/>
    </w:rPr>
  </w:style>
  <w:style w:type="character" w:styleId="FollowedHyperlink">
    <w:name w:val="FollowedHyperlink"/>
    <w:rsid w:val="008B165C"/>
    <w:rPr>
      <w:color w:val="800080"/>
      <w:u w:val="single"/>
    </w:rPr>
  </w:style>
  <w:style w:type="paragraph" w:customStyle="1" w:styleId="DisclaimerSJ">
    <w:name w:val="Disclaimer_SJ"/>
    <w:basedOn w:val="Normal"/>
    <w:next w:val="Normal"/>
    <w:rsid w:val="008B165C"/>
    <w:pPr>
      <w:widowControl/>
      <w:spacing w:line="240" w:lineRule="auto"/>
      <w:jc w:val="both"/>
    </w:pPr>
    <w:rPr>
      <w:rFonts w:ascii="Arial" w:hAnsi="Arial"/>
      <w:b/>
      <w:sz w:val="16"/>
      <w:lang w:eastAsia="en-US"/>
    </w:rPr>
  </w:style>
  <w:style w:type="paragraph" w:customStyle="1" w:styleId="Designator">
    <w:name w:val="Designator"/>
    <w:basedOn w:val="Normal"/>
    <w:rsid w:val="008B165C"/>
    <w:pPr>
      <w:widowControl/>
      <w:spacing w:line="240" w:lineRule="auto"/>
      <w:jc w:val="center"/>
    </w:pPr>
    <w:rPr>
      <w:b/>
      <w:caps/>
      <w:sz w:val="32"/>
      <w:lang w:eastAsia="en-US"/>
    </w:rPr>
  </w:style>
  <w:style w:type="paragraph" w:customStyle="1" w:styleId="Releasable">
    <w:name w:val="Releasable"/>
    <w:basedOn w:val="Normal"/>
    <w:qFormat/>
    <w:rsid w:val="008B165C"/>
    <w:pPr>
      <w:widowControl/>
      <w:spacing w:line="240" w:lineRule="auto"/>
      <w:jc w:val="center"/>
    </w:pPr>
    <w:rPr>
      <w:b/>
      <w:caps/>
      <w:sz w:val="32"/>
      <w:lang w:val="de-DE" w:eastAsia="en-US"/>
    </w:rPr>
  </w:style>
  <w:style w:type="paragraph" w:customStyle="1" w:styleId="RUE">
    <w:name w:val="RUE"/>
    <w:basedOn w:val="Normal"/>
    <w:rsid w:val="008B165C"/>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8B165C"/>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8B165C"/>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8B165C"/>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8B165C"/>
    <w:pPr>
      <w:autoSpaceDE w:val="0"/>
      <w:autoSpaceDN w:val="0"/>
      <w:spacing w:line="240" w:lineRule="auto"/>
      <w:ind w:right="85"/>
    </w:pPr>
    <w:rPr>
      <w:rFonts w:ascii="Arial" w:eastAsiaTheme="minorEastAsia" w:hAnsi="Arial" w:cs="Arial"/>
      <w:sz w:val="16"/>
      <w:szCs w:val="16"/>
      <w:lang w:eastAsia="en-GB"/>
    </w:rPr>
  </w:style>
  <w:style w:type="table" w:customStyle="1" w:styleId="TableGrid1">
    <w:name w:val="Table Grid1"/>
    <w:basedOn w:val="TableNormal"/>
    <w:next w:val="TableGrid0"/>
    <w:uiPriority w:val="59"/>
    <w:rsid w:val="008B165C"/>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8B165C"/>
    <w:pPr>
      <w:widowControl/>
      <w:spacing w:line="240" w:lineRule="auto"/>
      <w:ind w:left="5103"/>
    </w:pPr>
    <w:rPr>
      <w:lang w:eastAsia="en-GB"/>
    </w:rPr>
  </w:style>
  <w:style w:type="paragraph" w:customStyle="1" w:styleId="western">
    <w:name w:val="western"/>
    <w:basedOn w:val="Normal"/>
    <w:rsid w:val="008B165C"/>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8B165C"/>
    <w:rPr>
      <w:b/>
      <w:sz w:val="24"/>
      <w:lang w:eastAsia="en-US"/>
    </w:rPr>
  </w:style>
  <w:style w:type="character" w:customStyle="1" w:styleId="Text1Znak">
    <w:name w:val="Text 1 Znak"/>
    <w:link w:val="Text1"/>
    <w:locked/>
    <w:rsid w:val="008B165C"/>
    <w:rPr>
      <w:sz w:val="24"/>
      <w:lang w:eastAsia="en-US"/>
    </w:rPr>
  </w:style>
  <w:style w:type="paragraph" w:customStyle="1" w:styleId="CharCharCharChar">
    <w:name w:val="Char Char Char Char"/>
    <w:basedOn w:val="Normal"/>
    <w:next w:val="Normal"/>
    <w:rsid w:val="008B165C"/>
    <w:pPr>
      <w:widowControl/>
      <w:spacing w:after="160" w:line="240" w:lineRule="exact"/>
    </w:pPr>
    <w:rPr>
      <w:rFonts w:ascii="Tahoma" w:eastAsiaTheme="minorEastAsia" w:hAnsi="Tahoma"/>
      <w:lang w:val="en-US" w:eastAsia="en-US"/>
    </w:rPr>
  </w:style>
  <w:style w:type="character" w:styleId="LineNumber">
    <w:name w:val="line number"/>
    <w:rsid w:val="008B165C"/>
    <w:rPr>
      <w:sz w:val="20"/>
    </w:rPr>
  </w:style>
  <w:style w:type="paragraph" w:customStyle="1" w:styleId="Dash1">
    <w:name w:val="Dash 1"/>
    <w:basedOn w:val="Normal"/>
    <w:rsid w:val="008B165C"/>
    <w:pPr>
      <w:widowControl/>
      <w:spacing w:after="240" w:line="240" w:lineRule="auto"/>
      <w:ind w:left="720" w:hanging="238"/>
      <w:jc w:val="both"/>
    </w:pPr>
    <w:rPr>
      <w:rFonts w:eastAsiaTheme="minorEastAsia"/>
      <w:lang w:eastAsia="en-GB"/>
    </w:rPr>
  </w:style>
  <w:style w:type="paragraph" w:customStyle="1" w:styleId="Dash2">
    <w:name w:val="Dash 2"/>
    <w:basedOn w:val="Normal"/>
    <w:rsid w:val="008B165C"/>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B165C"/>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B165C"/>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B165C"/>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B165C"/>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B165C"/>
    <w:pPr>
      <w:widowControl/>
      <w:spacing w:after="240" w:line="240" w:lineRule="auto"/>
      <w:ind w:left="238" w:hanging="238"/>
      <w:jc w:val="both"/>
    </w:pPr>
    <w:rPr>
      <w:rFonts w:eastAsiaTheme="minorEastAsia"/>
      <w:lang w:eastAsia="en-GB"/>
    </w:rPr>
  </w:style>
  <w:style w:type="paragraph" w:customStyle="1" w:styleId="Logo">
    <w:name w:val="Logo"/>
    <w:basedOn w:val="Normal"/>
    <w:rsid w:val="008B165C"/>
    <w:pPr>
      <w:widowControl/>
      <w:spacing w:line="240" w:lineRule="auto"/>
    </w:pPr>
    <w:rPr>
      <w:rFonts w:eastAsiaTheme="minorEastAsia"/>
      <w:lang w:eastAsia="en-GB"/>
    </w:rPr>
  </w:style>
  <w:style w:type="paragraph" w:customStyle="1" w:styleId="ZDG">
    <w:name w:val="Z_DG"/>
    <w:basedOn w:val="Logo"/>
    <w:rsid w:val="008B165C"/>
    <w:rPr>
      <w:rFonts w:ascii="Arial" w:hAnsi="Arial"/>
      <w:sz w:val="16"/>
      <w:lang w:val="fr-FR"/>
    </w:rPr>
  </w:style>
  <w:style w:type="paragraph" w:customStyle="1" w:styleId="ZD">
    <w:name w:val="Z_D"/>
    <w:basedOn w:val="Logo"/>
    <w:rsid w:val="008B165C"/>
    <w:rPr>
      <w:rFonts w:ascii="Arial" w:hAnsi="Arial"/>
      <w:sz w:val="16"/>
      <w:lang w:val="fr-FR"/>
    </w:rPr>
  </w:style>
  <w:style w:type="paragraph" w:customStyle="1" w:styleId="ZU">
    <w:name w:val="Z_U"/>
    <w:basedOn w:val="Logo"/>
    <w:rsid w:val="008B165C"/>
    <w:rPr>
      <w:rFonts w:ascii="Arial" w:hAnsi="Arial"/>
      <w:b/>
      <w:sz w:val="16"/>
      <w:lang w:val="fr-FR"/>
    </w:rPr>
  </w:style>
  <w:style w:type="paragraph" w:customStyle="1" w:styleId="Title2">
    <w:name w:val="Title 2"/>
    <w:basedOn w:val="Normal"/>
    <w:uiPriority w:val="99"/>
    <w:rsid w:val="008B165C"/>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B165C"/>
    <w:pPr>
      <w:widowControl/>
      <w:spacing w:line="240" w:lineRule="auto"/>
      <w:ind w:leftChars="400" w:left="800"/>
    </w:pPr>
    <w:rPr>
      <w:rFonts w:eastAsia="Batang"/>
      <w:szCs w:val="24"/>
      <w:lang w:eastAsia="en-GB"/>
    </w:rPr>
  </w:style>
  <w:style w:type="paragraph" w:customStyle="1" w:styleId="s0">
    <w:name w:val="s0"/>
    <w:rsid w:val="008B165C"/>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rsid w:val="008B165C"/>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B165C"/>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B165C"/>
    <w:rPr>
      <w:rFonts w:eastAsiaTheme="minorEastAsia"/>
      <w:sz w:val="24"/>
    </w:rPr>
  </w:style>
  <w:style w:type="paragraph" w:customStyle="1" w:styleId="Level1">
    <w:name w:val="Level 1"/>
    <w:basedOn w:val="Normal"/>
    <w:rsid w:val="008B165C"/>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B165C"/>
    <w:pPr>
      <w:jc w:val="center"/>
    </w:pPr>
    <w:rPr>
      <w:bCs w:val="0"/>
      <w:sz w:val="28"/>
      <w:szCs w:val="32"/>
      <w:lang w:eastAsia="ko-KR"/>
    </w:rPr>
  </w:style>
  <w:style w:type="paragraph" w:customStyle="1" w:styleId="BodyText4">
    <w:name w:val="Body Text 4"/>
    <w:basedOn w:val="Normal"/>
    <w:uiPriority w:val="99"/>
    <w:rsid w:val="008B165C"/>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B165C"/>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B165C"/>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B165C"/>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B165C"/>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B165C"/>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B165C"/>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B165C"/>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8B165C"/>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8B165C"/>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8B165C"/>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8B165C"/>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8B165C"/>
    <w:pPr>
      <w:widowControl/>
      <w:spacing w:before="120" w:after="120" w:line="240" w:lineRule="auto"/>
      <w:jc w:val="center"/>
    </w:pPr>
    <w:rPr>
      <w:rFonts w:eastAsiaTheme="minorEastAsia"/>
      <w:lang w:eastAsia="en-GB"/>
    </w:rPr>
  </w:style>
  <w:style w:type="paragraph" w:customStyle="1" w:styleId="Tiret2">
    <w:name w:val="Tiret 2"/>
    <w:basedOn w:val="Normal"/>
    <w:rsid w:val="008B165C"/>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8B165C"/>
    <w:pPr>
      <w:widowControl/>
      <w:spacing w:line="240" w:lineRule="auto"/>
      <w:ind w:left="720"/>
    </w:pPr>
    <w:rPr>
      <w:rFonts w:eastAsiaTheme="minorEastAsia"/>
      <w:szCs w:val="24"/>
      <w:lang w:eastAsia="en-US"/>
    </w:rPr>
  </w:style>
  <w:style w:type="character" w:customStyle="1" w:styleId="Funotenzeichen">
    <w:name w:val="Fußnotenzeichen"/>
    <w:uiPriority w:val="99"/>
    <w:rsid w:val="008B165C"/>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8B165C"/>
    <w:rPr>
      <w:rFonts w:cs="Times New Roman"/>
      <w:sz w:val="20"/>
      <w:szCs w:val="20"/>
      <w:lang w:val="en-GB" w:eastAsia="ar-SA" w:bidi="ar-SA"/>
    </w:rPr>
  </w:style>
  <w:style w:type="paragraph" w:customStyle="1" w:styleId="listdash0">
    <w:name w:val="listdash"/>
    <w:basedOn w:val="Normal"/>
    <w:uiPriority w:val="99"/>
    <w:rsid w:val="008B165C"/>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B165C"/>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8B165C"/>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B165C"/>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B165C"/>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B165C"/>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8B165C"/>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B165C"/>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B165C"/>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B165C"/>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B165C"/>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B165C"/>
    <w:pPr>
      <w:spacing w:after="240"/>
      <w:jc w:val="both"/>
    </w:pPr>
    <w:rPr>
      <w:szCs w:val="20"/>
      <w:lang w:val="en-GB" w:eastAsia="en-GB"/>
    </w:rPr>
  </w:style>
  <w:style w:type="character" w:customStyle="1" w:styleId="WW8Num1z0">
    <w:name w:val="WW8Num1z0"/>
    <w:rsid w:val="008B165C"/>
    <w:rPr>
      <w:rFonts w:ascii="Symbol" w:hAnsi="Symbol"/>
      <w:noProof/>
      <w:sz w:val="20"/>
    </w:rPr>
  </w:style>
  <w:style w:type="character" w:customStyle="1" w:styleId="WW8Num2z0">
    <w:name w:val="WW8Num2z0"/>
    <w:rsid w:val="008B165C"/>
    <w:rPr>
      <w:rFonts w:ascii="Symbol" w:hAnsi="Symbol"/>
      <w:noProof/>
      <w:sz w:val="20"/>
    </w:rPr>
  </w:style>
  <w:style w:type="character" w:customStyle="1" w:styleId="WW8Num3z0">
    <w:name w:val="WW8Num3z0"/>
    <w:rsid w:val="008B165C"/>
    <w:rPr>
      <w:rFonts w:ascii="Symbol" w:hAnsi="Symbol"/>
      <w:noProof/>
      <w:sz w:val="20"/>
    </w:rPr>
  </w:style>
  <w:style w:type="character" w:customStyle="1" w:styleId="Absatz-Standardschriftart">
    <w:name w:val="Absatz-Standardschriftart"/>
    <w:rsid w:val="008B165C"/>
    <w:rPr>
      <w:noProof/>
      <w:sz w:val="20"/>
    </w:rPr>
  </w:style>
  <w:style w:type="character" w:customStyle="1" w:styleId="WW8Num1z1">
    <w:name w:val="WW8Num1z1"/>
    <w:rsid w:val="008B165C"/>
    <w:rPr>
      <w:rFonts w:ascii="Courier New" w:hAnsi="Courier New"/>
      <w:noProof/>
      <w:sz w:val="20"/>
    </w:rPr>
  </w:style>
  <w:style w:type="character" w:customStyle="1" w:styleId="WW8Num1z2">
    <w:name w:val="WW8Num1z2"/>
    <w:rsid w:val="008B165C"/>
    <w:rPr>
      <w:rFonts w:ascii="Wingdings" w:hAnsi="Wingdings"/>
      <w:noProof/>
      <w:sz w:val="20"/>
    </w:rPr>
  </w:style>
  <w:style w:type="character" w:customStyle="1" w:styleId="WW8Num2z1">
    <w:name w:val="WW8Num2z1"/>
    <w:rsid w:val="008B165C"/>
    <w:rPr>
      <w:rFonts w:ascii="Courier New" w:hAnsi="Courier New"/>
      <w:noProof/>
      <w:sz w:val="20"/>
    </w:rPr>
  </w:style>
  <w:style w:type="character" w:customStyle="1" w:styleId="WW8Num2z2">
    <w:name w:val="WW8Num2z2"/>
    <w:rsid w:val="008B165C"/>
    <w:rPr>
      <w:rFonts w:ascii="Wingdings" w:hAnsi="Wingdings"/>
      <w:noProof/>
      <w:sz w:val="20"/>
    </w:rPr>
  </w:style>
  <w:style w:type="character" w:customStyle="1" w:styleId="WW8Num3z1">
    <w:name w:val="WW8Num3z1"/>
    <w:rsid w:val="008B165C"/>
    <w:rPr>
      <w:rFonts w:ascii="Courier New" w:hAnsi="Courier New"/>
      <w:noProof/>
      <w:sz w:val="20"/>
    </w:rPr>
  </w:style>
  <w:style w:type="character" w:customStyle="1" w:styleId="WW8Num3z2">
    <w:name w:val="WW8Num3z2"/>
    <w:rsid w:val="008B165C"/>
    <w:rPr>
      <w:rFonts w:ascii="Wingdings" w:hAnsi="Wingdings"/>
      <w:noProof/>
      <w:sz w:val="20"/>
    </w:rPr>
  </w:style>
  <w:style w:type="character" w:customStyle="1" w:styleId="WW8Num4z0">
    <w:name w:val="WW8Num4z0"/>
    <w:rsid w:val="008B165C"/>
    <w:rPr>
      <w:rFonts w:ascii="Symbol" w:hAnsi="Symbol"/>
      <w:noProof/>
      <w:sz w:val="20"/>
    </w:rPr>
  </w:style>
  <w:style w:type="character" w:customStyle="1" w:styleId="WW8Num4z1">
    <w:name w:val="WW8Num4z1"/>
    <w:rsid w:val="008B165C"/>
    <w:rPr>
      <w:rFonts w:ascii="Courier New" w:hAnsi="Courier New"/>
      <w:noProof/>
      <w:sz w:val="20"/>
    </w:rPr>
  </w:style>
  <w:style w:type="character" w:customStyle="1" w:styleId="WW8Num4z2">
    <w:name w:val="WW8Num4z2"/>
    <w:rsid w:val="008B165C"/>
    <w:rPr>
      <w:rFonts w:ascii="Wingdings" w:hAnsi="Wingdings"/>
      <w:noProof/>
      <w:sz w:val="20"/>
    </w:rPr>
  </w:style>
  <w:style w:type="character" w:customStyle="1" w:styleId="WW8Num5z0">
    <w:name w:val="WW8Num5z0"/>
    <w:rsid w:val="008B165C"/>
    <w:rPr>
      <w:rFonts w:ascii="Symbol" w:hAnsi="Symbol"/>
      <w:noProof/>
      <w:sz w:val="20"/>
    </w:rPr>
  </w:style>
  <w:style w:type="character" w:customStyle="1" w:styleId="WW8Num5z1">
    <w:name w:val="WW8Num5z1"/>
    <w:rsid w:val="008B165C"/>
    <w:rPr>
      <w:rFonts w:ascii="Courier New" w:hAnsi="Courier New"/>
      <w:noProof/>
      <w:sz w:val="20"/>
    </w:rPr>
  </w:style>
  <w:style w:type="character" w:customStyle="1" w:styleId="WW8Num5z2">
    <w:name w:val="WW8Num5z2"/>
    <w:rsid w:val="008B165C"/>
    <w:rPr>
      <w:rFonts w:ascii="Wingdings" w:hAnsi="Wingdings"/>
      <w:noProof/>
      <w:sz w:val="20"/>
    </w:rPr>
  </w:style>
  <w:style w:type="paragraph" w:customStyle="1" w:styleId="listnumberlevel20">
    <w:name w:val="listnumberlevel2"/>
    <w:basedOn w:val="Normal"/>
    <w:rsid w:val="008B165C"/>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B165C"/>
    <w:rPr>
      <w:vertAlign w:val="superscript"/>
    </w:rPr>
  </w:style>
  <w:style w:type="character" w:customStyle="1" w:styleId="Footnoteanchor">
    <w:name w:val="Footnote anchor"/>
    <w:rsid w:val="008B165C"/>
    <w:rPr>
      <w:vertAlign w:val="superscript"/>
    </w:rPr>
  </w:style>
  <w:style w:type="character" w:customStyle="1" w:styleId="HeaderChar1">
    <w:name w:val="Header Char1"/>
    <w:uiPriority w:val="99"/>
    <w:locked/>
    <w:rsid w:val="008B165C"/>
    <w:rPr>
      <w:color w:val="000000"/>
      <w:sz w:val="24"/>
    </w:rPr>
  </w:style>
  <w:style w:type="character" w:customStyle="1" w:styleId="EndnoteTextChar1">
    <w:name w:val="Endnote Text Char1"/>
    <w:semiHidden/>
    <w:locked/>
    <w:rsid w:val="008B165C"/>
    <w:rPr>
      <w:rFonts w:ascii="Times New Roman" w:hAnsi="Times New Roman" w:cs="Times New Roman"/>
      <w:color w:val="000000"/>
      <w:sz w:val="20"/>
      <w:szCs w:val="20"/>
      <w:lang w:val="en-GB" w:eastAsia="en-GB"/>
    </w:rPr>
  </w:style>
  <w:style w:type="paragraph" w:customStyle="1" w:styleId="Langue">
    <w:name w:val="Langue"/>
    <w:basedOn w:val="Normal"/>
    <w:rsid w:val="008B165C"/>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8B165C"/>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B165C"/>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8B165C"/>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8B165C"/>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8B165C"/>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8B165C"/>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8B165C"/>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8B165C"/>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8B165C"/>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8B165C"/>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8B165C"/>
    <w:rPr>
      <w:sz w:val="24"/>
      <w:lang w:eastAsia="en-US"/>
    </w:rPr>
  </w:style>
  <w:style w:type="paragraph" w:customStyle="1" w:styleId="SectionTitle">
    <w:name w:val="SectionTitle"/>
    <w:basedOn w:val="Normal"/>
    <w:next w:val="Heading1"/>
    <w:rsid w:val="008B165C"/>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8B165C"/>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B165C"/>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8B165C"/>
    <w:pPr>
      <w:widowControl/>
      <w:spacing w:before="120" w:after="120" w:line="240" w:lineRule="auto"/>
    </w:pPr>
    <w:rPr>
      <w:rFonts w:eastAsiaTheme="minorEastAsia"/>
      <w:szCs w:val="24"/>
      <w:lang w:eastAsia="en-GB"/>
    </w:rPr>
  </w:style>
  <w:style w:type="paragraph" w:customStyle="1" w:styleId="NormalRight">
    <w:name w:val="Normal Right"/>
    <w:basedOn w:val="Normal"/>
    <w:rsid w:val="008B165C"/>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B165C"/>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B165C"/>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B165C"/>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8B165C"/>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8B165C"/>
    <w:pPr>
      <w:numPr>
        <w:numId w:val="36"/>
      </w:numPr>
      <w:tabs>
        <w:tab w:val="clear" w:pos="1417"/>
        <w:tab w:val="num" w:pos="850"/>
        <w:tab w:val="num" w:pos="3163"/>
      </w:tabs>
      <w:ind w:left="0" w:firstLine="0"/>
    </w:pPr>
    <w:rPr>
      <w:szCs w:val="24"/>
    </w:rPr>
  </w:style>
  <w:style w:type="paragraph" w:customStyle="1" w:styleId="Tiret3">
    <w:name w:val="Tiret 3"/>
    <w:basedOn w:val="Point3"/>
    <w:rsid w:val="008B165C"/>
    <w:pPr>
      <w:numPr>
        <w:numId w:val="37"/>
      </w:numPr>
      <w:tabs>
        <w:tab w:val="clear" w:pos="2551"/>
      </w:tabs>
      <w:ind w:left="0" w:firstLine="0"/>
    </w:pPr>
  </w:style>
  <w:style w:type="paragraph" w:customStyle="1" w:styleId="Tiret4">
    <w:name w:val="Tiret 4"/>
    <w:basedOn w:val="Point4"/>
    <w:rsid w:val="008B165C"/>
    <w:pPr>
      <w:numPr>
        <w:numId w:val="38"/>
      </w:numPr>
      <w:tabs>
        <w:tab w:val="clear" w:pos="3118"/>
      </w:tabs>
      <w:ind w:left="0" w:firstLine="0"/>
    </w:pPr>
  </w:style>
  <w:style w:type="paragraph" w:customStyle="1" w:styleId="PointDouble0">
    <w:name w:val="PointDouble 0"/>
    <w:basedOn w:val="Normal"/>
    <w:rsid w:val="008B165C"/>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8B165C"/>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B165C"/>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B165C"/>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B165C"/>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B165C"/>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B165C"/>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B165C"/>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B165C"/>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B165C"/>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B165C"/>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B165C"/>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B165C"/>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B165C"/>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8B165C"/>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8B165C"/>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B165C"/>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B165C"/>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B165C"/>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B165C"/>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B165C"/>
    <w:pPr>
      <w:widowControl/>
      <w:spacing w:before="120" w:after="120" w:line="240" w:lineRule="auto"/>
      <w:jc w:val="center"/>
    </w:pPr>
    <w:rPr>
      <w:rFonts w:eastAsiaTheme="minorEastAsia"/>
      <w:b/>
      <w:bCs/>
      <w:szCs w:val="24"/>
      <w:lang w:eastAsia="en-GB"/>
    </w:rPr>
  </w:style>
  <w:style w:type="character" w:customStyle="1" w:styleId="Marker">
    <w:name w:val="Marker"/>
    <w:rsid w:val="008B165C"/>
    <w:rPr>
      <w:rFonts w:cs="Times New Roman"/>
      <w:color w:val="0000FF"/>
      <w:lang w:val="ro-RO" w:eastAsia="x-none"/>
    </w:rPr>
  </w:style>
  <w:style w:type="character" w:customStyle="1" w:styleId="Marker1">
    <w:name w:val="Marker1"/>
    <w:rsid w:val="008B165C"/>
    <w:rPr>
      <w:rFonts w:cs="Times New Roman"/>
      <w:color w:val="008000"/>
      <w:lang w:val="fr-FR" w:eastAsia="x-none"/>
    </w:rPr>
  </w:style>
  <w:style w:type="character" w:customStyle="1" w:styleId="Marker2">
    <w:name w:val="Marker2"/>
    <w:rsid w:val="008B165C"/>
    <w:rPr>
      <w:rFonts w:cs="Times New Roman"/>
      <w:color w:val="FF0000"/>
      <w:lang w:val="fr-FR" w:eastAsia="x-none"/>
    </w:rPr>
  </w:style>
  <w:style w:type="paragraph" w:customStyle="1" w:styleId="Annexetitreacte">
    <w:name w:val="Annex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8B165C"/>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B165C"/>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B165C"/>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B165C"/>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B165C"/>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8B165C"/>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8B165C"/>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B165C"/>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B165C"/>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8B165C"/>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8B165C"/>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B165C"/>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8B165C"/>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8B165C"/>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B165C"/>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B165C"/>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8B165C"/>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8B165C"/>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8B165C"/>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8B165C"/>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B165C"/>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8B165C"/>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8B165C"/>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B165C"/>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B165C"/>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B165C"/>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B165C"/>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8B165C"/>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B165C"/>
    <w:pPr>
      <w:widowControl/>
      <w:spacing w:before="360" w:line="240" w:lineRule="auto"/>
      <w:jc w:val="center"/>
    </w:pPr>
    <w:rPr>
      <w:rFonts w:eastAsiaTheme="minorEastAsia"/>
      <w:b/>
      <w:bCs/>
      <w:szCs w:val="24"/>
      <w:lang w:eastAsia="en-GB"/>
    </w:rPr>
  </w:style>
  <w:style w:type="character" w:customStyle="1" w:styleId="Added">
    <w:name w:val="Added"/>
    <w:rsid w:val="008B165C"/>
    <w:rPr>
      <w:rFonts w:cs="Times New Roman"/>
      <w:b/>
      <w:bCs/>
      <w:u w:val="single"/>
      <w:lang w:val="fr-FR" w:eastAsia="x-none"/>
    </w:rPr>
  </w:style>
  <w:style w:type="character" w:customStyle="1" w:styleId="Deleted">
    <w:name w:val="Deleted"/>
    <w:rsid w:val="008B165C"/>
    <w:rPr>
      <w:rFonts w:cs="Times New Roman"/>
      <w:strike/>
      <w:lang w:val="fr-FR" w:eastAsia="x-none"/>
    </w:rPr>
  </w:style>
  <w:style w:type="paragraph" w:customStyle="1" w:styleId="Fichefinancirestandardtitre">
    <w:name w:val="Fiche financière (standard)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B165C"/>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B165C"/>
    <w:rPr>
      <w:rFonts w:eastAsiaTheme="minorEastAsia"/>
      <w:sz w:val="24"/>
      <w:szCs w:val="24"/>
    </w:rPr>
  </w:style>
  <w:style w:type="character" w:styleId="HTMLAcronym">
    <w:name w:val="HTML Acronym"/>
    <w:rsid w:val="008B165C"/>
    <w:rPr>
      <w:rFonts w:cs="Times New Roman"/>
    </w:rPr>
  </w:style>
  <w:style w:type="paragraph" w:styleId="HTMLAddress">
    <w:name w:val="HTML Address"/>
    <w:basedOn w:val="Normal"/>
    <w:link w:val="HTMLAddressChar"/>
    <w:rsid w:val="008B165C"/>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8B165C"/>
    <w:rPr>
      <w:rFonts w:eastAsiaTheme="minorEastAsia"/>
      <w:i/>
      <w:iCs/>
      <w:sz w:val="24"/>
      <w:szCs w:val="24"/>
    </w:rPr>
  </w:style>
  <w:style w:type="character" w:styleId="HTMLCite">
    <w:name w:val="HTML Cite"/>
    <w:rsid w:val="008B165C"/>
    <w:rPr>
      <w:rFonts w:cs="Times New Roman"/>
      <w:i/>
      <w:iCs/>
    </w:rPr>
  </w:style>
  <w:style w:type="character" w:styleId="HTMLCode">
    <w:name w:val="HTML Code"/>
    <w:rsid w:val="008B165C"/>
    <w:rPr>
      <w:rFonts w:ascii="Courier New" w:hAnsi="Courier New" w:cs="Courier New"/>
      <w:sz w:val="20"/>
      <w:szCs w:val="20"/>
    </w:rPr>
  </w:style>
  <w:style w:type="character" w:styleId="HTMLDefinition">
    <w:name w:val="HTML Definition"/>
    <w:rsid w:val="008B165C"/>
    <w:rPr>
      <w:rFonts w:cs="Times New Roman"/>
      <w:i/>
      <w:iCs/>
    </w:rPr>
  </w:style>
  <w:style w:type="character" w:styleId="HTMLKeyboard">
    <w:name w:val="HTML Keyboard"/>
    <w:rsid w:val="008B165C"/>
    <w:rPr>
      <w:rFonts w:ascii="Courier New" w:hAnsi="Courier New" w:cs="Courier New"/>
      <w:sz w:val="20"/>
      <w:szCs w:val="20"/>
    </w:rPr>
  </w:style>
  <w:style w:type="paragraph" w:styleId="HTMLPreformatted">
    <w:name w:val="HTML Preformatted"/>
    <w:basedOn w:val="Normal"/>
    <w:link w:val="HTMLPreformattedChar"/>
    <w:rsid w:val="008B165C"/>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8B165C"/>
    <w:rPr>
      <w:rFonts w:ascii="Courier New" w:eastAsiaTheme="minorEastAsia" w:hAnsi="Courier New" w:cs="Courier New"/>
    </w:rPr>
  </w:style>
  <w:style w:type="character" w:styleId="HTMLSample">
    <w:name w:val="HTML Sample"/>
    <w:rsid w:val="008B165C"/>
    <w:rPr>
      <w:rFonts w:ascii="Courier New" w:hAnsi="Courier New" w:cs="Courier New"/>
    </w:rPr>
  </w:style>
  <w:style w:type="character" w:styleId="HTMLTypewriter">
    <w:name w:val="HTML Typewriter"/>
    <w:rsid w:val="008B165C"/>
    <w:rPr>
      <w:rFonts w:ascii="Courier New" w:hAnsi="Courier New" w:cs="Courier New"/>
      <w:sz w:val="20"/>
      <w:szCs w:val="20"/>
    </w:rPr>
  </w:style>
  <w:style w:type="character" w:styleId="HTMLVariable">
    <w:name w:val="HTML Variable"/>
    <w:rsid w:val="008B165C"/>
    <w:rPr>
      <w:rFonts w:cs="Times New Roman"/>
      <w:i/>
      <w:iCs/>
    </w:rPr>
  </w:style>
  <w:style w:type="table" w:styleId="Table3Deffects1">
    <w:name w:val="Table 3D effects 1"/>
    <w:basedOn w:val="TableNormal"/>
    <w:rsid w:val="008B165C"/>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165C"/>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B165C"/>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B165C"/>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B165C"/>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B165C"/>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B165C"/>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B165C"/>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B165C"/>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B165C"/>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B165C"/>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B165C"/>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B165C"/>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B165C"/>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B165C"/>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B165C"/>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B165C"/>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B165C"/>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B165C"/>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B165C"/>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B165C"/>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B165C"/>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B165C"/>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B165C"/>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B165C"/>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B165C"/>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B165C"/>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B165C"/>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B165C"/>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B165C"/>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B165C"/>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8B165C"/>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8B165C"/>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8B165C"/>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8B165C"/>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B165C"/>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B165C"/>
    <w:rPr>
      <w:color w:val="00FF00"/>
      <w:sz w:val="40"/>
    </w:rPr>
  </w:style>
  <w:style w:type="character" w:customStyle="1" w:styleId="tw4winExternal">
    <w:name w:val="tw4winExternal"/>
    <w:rsid w:val="008B165C"/>
    <w:rPr>
      <w:noProof/>
      <w:color w:val="808080"/>
    </w:rPr>
  </w:style>
  <w:style w:type="character" w:customStyle="1" w:styleId="tw4winInternal">
    <w:name w:val="tw4winInternal"/>
    <w:rsid w:val="008B165C"/>
    <w:rPr>
      <w:noProof/>
      <w:color w:val="FF0000"/>
    </w:rPr>
  </w:style>
  <w:style w:type="character" w:customStyle="1" w:styleId="tw4winJump">
    <w:name w:val="tw4winJump"/>
    <w:rsid w:val="008B165C"/>
    <w:rPr>
      <w:noProof/>
      <w:color w:val="008080"/>
    </w:rPr>
  </w:style>
  <w:style w:type="character" w:customStyle="1" w:styleId="tw4winMark">
    <w:name w:val="tw4winMark"/>
    <w:rsid w:val="008B165C"/>
    <w:rPr>
      <w:rFonts w:ascii="Times New Roman" w:hAnsi="Times New Roman"/>
      <w:vanish/>
      <w:color w:val="800080"/>
      <w:sz w:val="24"/>
      <w:vertAlign w:val="subscript"/>
    </w:rPr>
  </w:style>
  <w:style w:type="character" w:customStyle="1" w:styleId="tw4winPopup">
    <w:name w:val="tw4winPopup"/>
    <w:rsid w:val="008B165C"/>
    <w:rPr>
      <w:noProof/>
      <w:color w:val="008000"/>
    </w:rPr>
  </w:style>
  <w:style w:type="character" w:customStyle="1" w:styleId="tw4winTerm">
    <w:name w:val="tw4winTerm"/>
    <w:rsid w:val="008B165C"/>
    <w:rPr>
      <w:color w:val="0000FF"/>
    </w:rPr>
  </w:style>
  <w:style w:type="paragraph" w:customStyle="1" w:styleId="S3">
    <w:name w:val="S3"/>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B165C"/>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B165C"/>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B165C"/>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B165C"/>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B165C"/>
    <w:pPr>
      <w:widowControl/>
      <w:spacing w:before="120" w:after="120" w:line="240" w:lineRule="auto"/>
      <w:jc w:val="center"/>
    </w:pPr>
    <w:rPr>
      <w:rFonts w:eastAsiaTheme="minorEastAsia"/>
      <w:b/>
      <w:bCs/>
      <w:szCs w:val="24"/>
      <w:lang w:eastAsia="ko-KR"/>
    </w:rPr>
  </w:style>
  <w:style w:type="character" w:customStyle="1" w:styleId="Initial">
    <w:name w:val="Initial"/>
    <w:rsid w:val="008B165C"/>
    <w:rPr>
      <w:rFonts w:ascii="CG Times" w:hAnsi="CG Times" w:cs="CG Times"/>
      <w:sz w:val="24"/>
      <w:szCs w:val="24"/>
      <w:lang w:val="en-US" w:eastAsia="x-none"/>
    </w:rPr>
  </w:style>
  <w:style w:type="paragraph" w:customStyle="1" w:styleId="Base">
    <w:name w:val="Base"/>
    <w:rsid w:val="008B165C"/>
    <w:pPr>
      <w:spacing w:before="60" w:after="60"/>
    </w:pPr>
    <w:rPr>
      <w:rFonts w:eastAsiaTheme="minorEastAsia"/>
      <w:sz w:val="24"/>
      <w:szCs w:val="24"/>
      <w:lang w:eastAsia="en-US"/>
    </w:rPr>
  </w:style>
  <w:style w:type="character" w:customStyle="1" w:styleId="msoins0">
    <w:name w:val="msoins0"/>
    <w:rsid w:val="008B165C"/>
    <w:rPr>
      <w:rFonts w:cs="Times New Roman"/>
    </w:rPr>
  </w:style>
  <w:style w:type="paragraph" w:customStyle="1" w:styleId="CM4">
    <w:name w:val="CM4"/>
    <w:basedOn w:val="Normal"/>
    <w:next w:val="Normal"/>
    <w:rsid w:val="008B165C"/>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8B165C"/>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B165C"/>
    <w:pPr>
      <w:spacing w:before="120" w:after="120"/>
      <w:jc w:val="both"/>
    </w:pPr>
    <w:rPr>
      <w:rFonts w:ascii="Times New Roman" w:eastAsiaTheme="minorEastAsia" w:hAnsi="Times New Roman" w:cs="Times New Roman"/>
      <w:b/>
      <w:bCs/>
      <w:lang w:eastAsia="zh-CN"/>
    </w:rPr>
  </w:style>
  <w:style w:type="numbering" w:customStyle="1" w:styleId="Style3">
    <w:name w:val="Style3"/>
    <w:rsid w:val="008B165C"/>
    <w:pPr>
      <w:numPr>
        <w:numId w:val="42"/>
      </w:numPr>
    </w:pPr>
  </w:style>
  <w:style w:type="numbering" w:styleId="1ai">
    <w:name w:val="Outline List 1"/>
    <w:basedOn w:val="NoList"/>
    <w:rsid w:val="008B165C"/>
    <w:pPr>
      <w:numPr>
        <w:numId w:val="33"/>
      </w:numPr>
    </w:pPr>
  </w:style>
  <w:style w:type="numbering" w:customStyle="1" w:styleId="Style2">
    <w:name w:val="Style2"/>
    <w:rsid w:val="008B165C"/>
    <w:pPr>
      <w:numPr>
        <w:numId w:val="41"/>
      </w:numPr>
    </w:pPr>
  </w:style>
  <w:style w:type="numbering" w:styleId="ArticleSection">
    <w:name w:val="Outline List 3"/>
    <w:basedOn w:val="NoList"/>
    <w:rsid w:val="008B165C"/>
    <w:pPr>
      <w:numPr>
        <w:numId w:val="34"/>
      </w:numPr>
    </w:pPr>
  </w:style>
  <w:style w:type="numbering" w:styleId="111111">
    <w:name w:val="Outline List 2"/>
    <w:basedOn w:val="NoList"/>
    <w:rsid w:val="008B165C"/>
    <w:pPr>
      <w:numPr>
        <w:numId w:val="32"/>
      </w:numPr>
    </w:pPr>
  </w:style>
  <w:style w:type="numbering" w:customStyle="1" w:styleId="Style1">
    <w:name w:val="Style1"/>
    <w:rsid w:val="008B165C"/>
    <w:pPr>
      <w:numPr>
        <w:numId w:val="40"/>
      </w:numPr>
    </w:pPr>
  </w:style>
  <w:style w:type="table" w:customStyle="1" w:styleId="TableGrid20">
    <w:name w:val="Table Grid2"/>
    <w:basedOn w:val="TableNormal"/>
    <w:next w:val="TableGrid0"/>
    <w:rsid w:val="008B16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8B165C"/>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8B165C"/>
    <w:rPr>
      <w:rFonts w:ascii="EUAlbertina" w:eastAsia="Times New Roman" w:hAnsi="EUAlbertina"/>
      <w:color w:val="auto"/>
    </w:rPr>
  </w:style>
  <w:style w:type="paragraph" w:customStyle="1" w:styleId="xmsonormal">
    <w:name w:val="x_msonormal"/>
    <w:basedOn w:val="Normal"/>
    <w:rsid w:val="008B165C"/>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8B165C"/>
    <w:rPr>
      <w:color w:val="3366CC"/>
    </w:rPr>
  </w:style>
  <w:style w:type="character" w:styleId="PlaceholderText">
    <w:name w:val="Placeholder Text"/>
    <w:basedOn w:val="DefaultParagraphFont"/>
    <w:uiPriority w:val="99"/>
    <w:semiHidden/>
    <w:rsid w:val="008B165C"/>
    <w:rPr>
      <w:color w:val="808080"/>
    </w:rPr>
  </w:style>
  <w:style w:type="character" w:styleId="Mention">
    <w:name w:val="Mention"/>
    <w:basedOn w:val="DefaultParagraphFont"/>
    <w:uiPriority w:val="99"/>
    <w:unhideWhenUsed/>
    <w:rsid w:val="008B165C"/>
    <w:rPr>
      <w:color w:val="2B579A"/>
      <w:shd w:val="clear" w:color="auto" w:fill="E1DFDD"/>
    </w:rPr>
  </w:style>
  <w:style w:type="character" w:customStyle="1" w:styleId="bumpedfont15">
    <w:name w:val="bumpedfont15"/>
    <w:basedOn w:val="DefaultParagraphFont"/>
    <w:rsid w:val="008B165C"/>
  </w:style>
  <w:style w:type="paragraph" w:customStyle="1" w:styleId="sub-headings">
    <w:name w:val="sub-headings"/>
    <w:basedOn w:val="Normal"/>
    <w:link w:val="sub-headingsChar"/>
    <w:qFormat/>
    <w:rsid w:val="008B165C"/>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8B165C"/>
    <w:rPr>
      <w:b/>
      <w:position w:val="-6"/>
      <w:sz w:val="24"/>
      <w:szCs w:val="24"/>
      <w:lang w:val="en-AU" w:eastAsia="en-US"/>
    </w:rPr>
  </w:style>
  <w:style w:type="paragraph" w:customStyle="1" w:styleId="TableParagraph">
    <w:name w:val="Table Paragraph"/>
    <w:basedOn w:val="Normal"/>
    <w:uiPriority w:val="1"/>
    <w:qFormat/>
    <w:rsid w:val="008B165C"/>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uiPriority w:val="99"/>
    <w:rsid w:val="008B165C"/>
    <w:pPr>
      <w:widowControl/>
      <w:spacing w:line="360" w:lineRule="exact"/>
      <w:jc w:val="center"/>
    </w:pPr>
    <w:rPr>
      <w:b/>
      <w:sz w:val="20"/>
      <w:vertAlign w:val="superscript"/>
      <w:lang w:eastAsia="en-GB"/>
    </w:rPr>
  </w:style>
  <w:style w:type="character" w:customStyle="1" w:styleId="normaltextrun">
    <w:name w:val="normaltextrun"/>
    <w:basedOn w:val="DefaultParagraphFont"/>
    <w:rsid w:val="008B165C"/>
  </w:style>
  <w:style w:type="character" w:customStyle="1" w:styleId="ManualNumPar10">
    <w:name w:val="Manual NumPar 1 Знак"/>
    <w:link w:val="ManualNumPar1"/>
    <w:locked/>
    <w:rsid w:val="008B165C"/>
    <w:rPr>
      <w:rFonts w:eastAsiaTheme="minorEastAsia"/>
      <w:sz w:val="24"/>
      <w:szCs w:val="24"/>
      <w:lang w:val="fr-FR"/>
    </w:rPr>
  </w:style>
  <w:style w:type="table" w:customStyle="1" w:styleId="TableGrid30">
    <w:name w:val="Table Grid3"/>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8B165C"/>
    <w:pPr>
      <w:widowControl/>
      <w:spacing w:line="240" w:lineRule="auto"/>
    </w:pPr>
    <w:rPr>
      <w:rFonts w:ascii="Arial" w:eastAsia="SimSun" w:hAnsi="Arial"/>
      <w:sz w:val="20"/>
      <w:lang w:eastAsia="zh-CN"/>
    </w:rPr>
  </w:style>
  <w:style w:type="paragraph" w:customStyle="1" w:styleId="num">
    <w:name w:val="num"/>
    <w:basedOn w:val="Normal"/>
    <w:rsid w:val="008B165C"/>
    <w:pPr>
      <w:widowControl/>
      <w:spacing w:after="240" w:line="240" w:lineRule="auto"/>
      <w:ind w:left="850" w:hanging="850"/>
      <w:jc w:val="both"/>
    </w:pPr>
    <w:rPr>
      <w:lang w:eastAsia="en-GB"/>
    </w:rPr>
  </w:style>
  <w:style w:type="character" w:customStyle="1" w:styleId="TitrearticleChar">
    <w:name w:val="Titre article Char"/>
    <w:link w:val="Titrearticle"/>
    <w:rsid w:val="008B165C"/>
    <w:rPr>
      <w:rFonts w:eastAsiaTheme="minorEastAsia"/>
      <w:i/>
      <w:sz w:val="24"/>
      <w:lang w:eastAsia="zh-CN"/>
    </w:rPr>
  </w:style>
  <w:style w:type="paragraph" w:customStyle="1" w:styleId="pealkiri">
    <w:name w:val="pealkiri"/>
    <w:basedOn w:val="Normal"/>
    <w:rsid w:val="008B165C"/>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8B165C"/>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8B165C"/>
    <w:pPr>
      <w:widowControl/>
      <w:spacing w:after="120" w:line="240" w:lineRule="auto"/>
    </w:pPr>
    <w:rPr>
      <w:spacing w:val="-2"/>
      <w:sz w:val="16"/>
      <w:szCs w:val="16"/>
      <w:lang w:eastAsia="en-GB"/>
    </w:rPr>
  </w:style>
  <w:style w:type="table" w:customStyle="1" w:styleId="TableGrid50">
    <w:name w:val="Table Grid5"/>
    <w:basedOn w:val="TableNormal"/>
    <w:next w:val="TableGrid0"/>
    <w:uiPriority w:val="39"/>
    <w:rsid w:val="008B165C"/>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Before3pt">
    <w:name w:val="Normal + Before:  3 pt"/>
    <w:aliases w:val="After:  3 pt,Line spacing:  single"/>
    <w:basedOn w:val="Normal"/>
    <w:rsid w:val="008B165C"/>
    <w:pPr>
      <w:widowControl/>
      <w:suppressAutoHyphens/>
      <w:spacing w:before="60" w:after="60" w:line="240" w:lineRule="auto"/>
    </w:pPr>
    <w:rPr>
      <w:rFonts w:eastAsiaTheme="minorHAnsi"/>
      <w:bCs/>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4A8A53-8F95-4FB8-AD75-1685B8698A7D}">
  <ds:schemaRefs>
    <ds:schemaRef ds:uri="http://schemas.microsoft.com/sharepoint/v3/contenttype/forms"/>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066EF7EE-0AF2-4AD9-B0F6-0983EEF8EC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CCEBBC-8E13-469F-BAF1-1803E86A254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736</Words>
  <Characters>4306</Characters>
  <Application>Microsoft Office Word</Application>
  <DocSecurity>0</DocSecurity>
  <Lines>81</Lines>
  <Paragraphs>31</Paragraphs>
  <ScaleCrop>false</ScaleCrop>
  <HeadingPairs>
    <vt:vector size="2" baseType="variant">
      <vt:variant>
        <vt:lpstr>Title</vt:lpstr>
      </vt:variant>
      <vt:variant>
        <vt:i4>1</vt:i4>
      </vt:variant>
    </vt:vector>
  </HeadingPairs>
  <TitlesOfParts>
    <vt:vector size="1" baseType="lpstr">
      <vt:lpstr>A-EU FTA - Appendix 9-E-2 - Schedule of Australia</vt:lpstr>
    </vt:vector>
  </TitlesOfParts>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Appendix 9-E-2 - Schedule of Australia</dc:title>
  <dc:subject/>
  <dc:creator/>
  <cp:keywords/>
  <cp:lastModifiedBy/>
  <cp:revision>1</cp:revision>
  <dcterms:created xsi:type="dcterms:W3CDTF">2026-10-02T05:08:00Z</dcterms:created>
  <dcterms:modified xsi:type="dcterms:W3CDTF">2026-10-07T05:28:00Z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Method">
    <vt:lpwstr>Privileged</vt:lpwstr>
  </property>
  <property fmtid="{D5CDD505-2E9C-101B-9397-08002B2CF9AE}" pid="8" name="MSIP_Label_af60b174-6478-47f9-866e-33f097bb6603_ContentBits">
    <vt:lpwstr>0</vt:lpwstr>
  </property>
  <property fmtid="{D5CDD505-2E9C-101B-9397-08002B2CF9AE}" pid="9" name="MSIP_Label_af60b174-6478-47f9-866e-33f097bb6603_Name">
    <vt:lpwstr>GSCEU - PUBLIC Label</vt:lpwstr>
  </property>
  <property fmtid="{D5CDD505-2E9C-101B-9397-08002B2CF9AE}" pid="10" name="ClassificationContentMarkingFooterShapeIds">
    <vt:lpwstr>7f5807ed,460afc45,1c8d8222</vt:lpwstr>
  </property>
  <property fmtid="{D5CDD505-2E9C-101B-9397-08002B2CF9AE}" pid="11" name="ClassificationContentMarkingHeaderShapeIds">
    <vt:lpwstr>170506a0,17011b34,45cb59e0</vt:lpwstr>
  </property>
  <property fmtid="{D5CDD505-2E9C-101B-9397-08002B2CF9AE}" pid="12" name="ClassificationContentMarkingFooterFontProps">
    <vt:lpwstr>#ff0000,12,Aptos</vt:lpwstr>
  </property>
  <property fmtid="{D5CDD505-2E9C-101B-9397-08002B2CF9AE}" pid="13" name="MSIP_Label_af60b174-6478-47f9-866e-33f097bb6603_Enabled">
    <vt:lpwstr>true</vt:lpwstr>
  </property>
  <property fmtid="{D5CDD505-2E9C-101B-9397-08002B2CF9AE}" pid="14" name="MSIP_Label_af60b174-6478-47f9-866e-33f097bb6603_ActionId">
    <vt:lpwstr>40163f7f-db10-4b85-b254-9cc4e293b280</vt:lpwstr>
  </property>
  <property fmtid="{D5CDD505-2E9C-101B-9397-08002B2CF9AE}" pid="15" name="MSIP_Label_af60b174-6478-47f9-866e-33f097bb6603_SetDate">
    <vt:lpwstr>2023-01-10T15:44:46Z</vt:lpwstr>
  </property>
  <property fmtid="{D5CDD505-2E9C-101B-9397-08002B2CF9AE}" pid="16" name="docLang">
    <vt:lpwstr>en</vt:lpwstr>
  </property>
</Properties>
</file>