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A896" w14:textId="2102B227" w:rsidR="00F14842" w:rsidRPr="00937F81" w:rsidRDefault="00F14842" w:rsidP="00C0530B">
      <w:pPr>
        <w:pStyle w:val="Heading1"/>
        <w:spacing w:before="240" w:after="240" w:line="240" w:lineRule="atLeast"/>
        <w:jc w:val="center"/>
        <w:rPr>
          <w:rFonts w:eastAsia="MS Mincho"/>
          <w:bCs/>
          <w:iCs/>
          <w:lang w:eastAsia="ja-JP"/>
        </w:rPr>
      </w:pPr>
      <w:r w:rsidRPr="00937F81">
        <w:rPr>
          <w:rFonts w:eastAsia="MS Mincho"/>
          <w:bCs/>
          <w:iCs/>
          <w:lang w:eastAsia="ja-JP"/>
        </w:rPr>
        <w:t>Appendix 8-A-1</w:t>
      </w:r>
    </w:p>
    <w:p w14:paraId="51BED348" w14:textId="77777777" w:rsidR="00F14842" w:rsidRPr="00937F81" w:rsidRDefault="00F14842" w:rsidP="00C0530B">
      <w:pPr>
        <w:pStyle w:val="Heading2"/>
        <w:spacing w:before="240" w:after="240" w:line="240" w:lineRule="atLeast"/>
        <w:rPr>
          <w:rFonts w:eastAsia="MS Mincho"/>
          <w:lang w:eastAsia="ja-JP"/>
        </w:rPr>
      </w:pPr>
      <w:r w:rsidRPr="00937F81">
        <w:rPr>
          <w:rFonts w:eastAsia="MS Mincho"/>
          <w:lang w:eastAsia="ja-JP"/>
        </w:rPr>
        <w:t>FIELDS COVERED BY ANNEX 8-A</w:t>
      </w:r>
    </w:p>
    <w:p w14:paraId="3CC1AFB2" w14:textId="77777777" w:rsidR="00F14842" w:rsidRPr="00937F81" w:rsidRDefault="00F14842" w:rsidP="00C0530B">
      <w:pPr>
        <w:spacing w:before="240" w:after="240" w:line="240" w:lineRule="atLeast"/>
        <w:rPr>
          <w:rFonts w:eastAsiaTheme="minorEastAsia"/>
        </w:rPr>
      </w:pPr>
      <w:r w:rsidRPr="00937F81">
        <w:rPr>
          <w:iCs/>
        </w:rPr>
        <w:t>1.</w:t>
      </w:r>
      <w:r w:rsidRPr="00937F81">
        <w:tab/>
        <w:t>Health and safety aspects, including relating to exposure to electromagnetic fields, of electrical, electronic and mechanical equipment, or machinery, as well as their parts and components.</w:t>
      </w:r>
    </w:p>
    <w:p w14:paraId="1646E256" w14:textId="77777777" w:rsidR="00F14842" w:rsidRPr="00937F81" w:rsidRDefault="00F14842" w:rsidP="00C0530B">
      <w:pPr>
        <w:spacing w:before="240" w:after="240" w:line="240" w:lineRule="atLeast"/>
      </w:pPr>
      <w:r w:rsidRPr="00937F81">
        <w:t>2.</w:t>
      </w:r>
      <w:r w:rsidRPr="00937F81">
        <w:tab/>
        <w:t>Electromagnetic compatibility (disturbance and immunity) of electrical and electronic equipment, as well as its parts and components.</w:t>
      </w:r>
    </w:p>
    <w:p w14:paraId="317B4608" w14:textId="77777777" w:rsidR="00F14842" w:rsidRPr="00937F81" w:rsidRDefault="00F14842" w:rsidP="00C0530B">
      <w:pPr>
        <w:spacing w:before="240" w:after="240" w:line="240" w:lineRule="atLeast"/>
      </w:pPr>
      <w:r w:rsidRPr="00937F81">
        <w:t>3.</w:t>
      </w:r>
      <w:r w:rsidRPr="00937F81">
        <w:tab/>
        <w:t>Restriction of the use, in electrical or electronic equipment, or in its parts or components, of any of the following hazardous substances:</w:t>
      </w:r>
    </w:p>
    <w:p w14:paraId="1B4485E8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(a)</w:t>
      </w:r>
      <w:r w:rsidRPr="00937F81">
        <w:tab/>
        <w:t>Lead (Pb);</w:t>
      </w:r>
    </w:p>
    <w:p w14:paraId="4314F4DF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(b)</w:t>
      </w:r>
      <w:r w:rsidRPr="00937F81">
        <w:tab/>
        <w:t>Mercury (Hg);</w:t>
      </w:r>
    </w:p>
    <w:p w14:paraId="06AC1BE4" w14:textId="741E25D1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(c)</w:t>
      </w:r>
      <w:r w:rsidRPr="00937F81">
        <w:tab/>
        <w:t>Cadmium (Cd);</w:t>
      </w:r>
    </w:p>
    <w:p w14:paraId="62C453C4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(d)</w:t>
      </w:r>
      <w:r w:rsidRPr="00937F81">
        <w:tab/>
        <w:t>Hexavalent chromium (Cr6+);</w:t>
      </w:r>
    </w:p>
    <w:p w14:paraId="281F197B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(e)</w:t>
      </w:r>
      <w:r w:rsidRPr="00937F81">
        <w:tab/>
        <w:t>Polybrominated biphenyls (PBB);</w:t>
      </w:r>
    </w:p>
    <w:p w14:paraId="342250FA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(f)</w:t>
      </w:r>
      <w:r w:rsidRPr="00937F81">
        <w:tab/>
        <w:t>Polybrominated diphenyl ether (PBDE);</w:t>
      </w:r>
    </w:p>
    <w:p w14:paraId="67D54A7F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(g)</w:t>
      </w:r>
      <w:r w:rsidRPr="00937F81">
        <w:tab/>
        <w:t>Bis(2-ethylhexyl) phthalate (DEHP);</w:t>
      </w:r>
    </w:p>
    <w:p w14:paraId="6825FE62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(h)</w:t>
      </w:r>
      <w:r w:rsidRPr="00937F81">
        <w:tab/>
        <w:t>Butyl benzyl phthalate (BBP);</w:t>
      </w:r>
    </w:p>
    <w:p w14:paraId="61A35321" w14:textId="77777777" w:rsidR="00F14842" w:rsidRPr="00937F81" w:rsidRDefault="00F14842" w:rsidP="00C0530B">
      <w:pPr>
        <w:spacing w:before="240" w:after="240" w:line="240" w:lineRule="atLeast"/>
        <w:ind w:left="567" w:hanging="567"/>
      </w:pPr>
      <w:r w:rsidRPr="00937F81">
        <w:t>(</w:t>
      </w:r>
      <w:proofErr w:type="spellStart"/>
      <w:r w:rsidRPr="00937F81">
        <w:t>i</w:t>
      </w:r>
      <w:proofErr w:type="spellEnd"/>
      <w:r w:rsidRPr="00937F81">
        <w:t>)</w:t>
      </w:r>
      <w:r w:rsidRPr="00937F81">
        <w:tab/>
        <w:t>Dibutyl phthalate (DBP); and</w:t>
      </w:r>
    </w:p>
    <w:p w14:paraId="5F9D2380" w14:textId="77777777" w:rsidR="009E1F71" w:rsidRPr="00937F81" w:rsidRDefault="00F14842" w:rsidP="00C0530B">
      <w:pPr>
        <w:spacing w:before="240" w:after="240" w:line="240" w:lineRule="atLeast"/>
        <w:ind w:left="567" w:hanging="567"/>
      </w:pPr>
      <w:r w:rsidRPr="00937F81">
        <w:t>(j)</w:t>
      </w:r>
      <w:r w:rsidRPr="00937F81">
        <w:tab/>
      </w:r>
      <w:proofErr w:type="spellStart"/>
      <w:r w:rsidRPr="00937F81">
        <w:t>Diisobutyl</w:t>
      </w:r>
      <w:proofErr w:type="spellEnd"/>
      <w:r w:rsidRPr="00937F81">
        <w:t xml:space="preserve"> phthalate (DIBP).</w:t>
      </w:r>
    </w:p>
    <w:p w14:paraId="11D14135" w14:textId="4EA1149C" w:rsidR="00F14842" w:rsidRPr="00937F81" w:rsidRDefault="00F14842" w:rsidP="00C0530B">
      <w:pPr>
        <w:spacing w:before="240" w:after="240" w:line="240" w:lineRule="atLeast"/>
        <w:rPr>
          <w:rFonts w:eastAsia="MS Mincho"/>
          <w:u w:val="single"/>
          <w:lang w:eastAsia="ja-JP"/>
        </w:rPr>
      </w:pPr>
      <w:r w:rsidRPr="00937F81">
        <w:t>4.</w:t>
      </w:r>
      <w:r w:rsidRPr="00937F81">
        <w:tab/>
        <w:t>Energy efficiency, including eco-design requirements of electrical or electronic equipment, as well as its parts and components.</w:t>
      </w:r>
    </w:p>
    <w:sectPr w:rsidR="00F14842" w:rsidRPr="00937F81" w:rsidSect="00F14842">
      <w:headerReference w:type="even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2EF3" w14:textId="77777777" w:rsidR="00A43E5F" w:rsidRDefault="00A43E5F">
      <w:r>
        <w:separator/>
      </w:r>
    </w:p>
  </w:endnote>
  <w:endnote w:type="continuationSeparator" w:id="0">
    <w:p w14:paraId="48E4680F" w14:textId="77777777" w:rsidR="00A43E5F" w:rsidRDefault="00A43E5F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68939" w14:textId="13D16B8C" w:rsidR="002C771D" w:rsidRDefault="002C77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4179B32" wp14:editId="67DC23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76250"/>
              <wp:effectExtent l="0" t="0" r="0" b="0"/>
              <wp:wrapNone/>
              <wp:docPr id="11695565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623F2" w14:textId="016DAEEB" w:rsidR="002C771D" w:rsidRPr="002C771D" w:rsidRDefault="002C771D" w:rsidP="002C771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C77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79B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8pt;height:37.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7AZDAIAABwEAAAOAAAAZHJzL2Uyb0RvYy54bWysU01v2zAMvQ/YfxB0X+wEa7YacYqsRYYB&#10;QVsgHXpWZCk2YIkCpcTOfv0oJU7arqdiF5kmKX689zS76U3L9gp9A7bk41HOmbISqsZuS/77afnl&#10;O2c+CFuJFqwq+UF5fjP//GnWuUJNoIa2UsioiPVF50peh+CKLPOyVkb4EThlKagBjQj0i9usQtFR&#10;ddNmkzyfZh1g5RCk8p68d8cgn6f6WisZHrT2KrC25DRbSCemcxPPbD4TxRaFqxt5GkN8YAojGktN&#10;z6XuRBBsh80/pUwjETzoMJJgMtC6kSrtQNuM8zfbrGvhVNqFwPHuDJP/f2Xl/X7tHpGF/gf0RGAE&#10;pHO+8OSM+/QaTfzSpIziBOHhDJvqA5PknObX05wikkJfv00nVwnW7HLZoQ8/FRgWjZIjsZLAEvuV&#10;D9SQUoeU2MvCsmnbxExrXzkoMXqyy4TRCv2mZ031YvoNVAdaCuHIt3dy2VDrlfDhUSARTNOSaMMD&#10;HbqFruRwsjirAf+854/5hDtFOetIMCW3pGjO2l+W+IjaGgwcjE0yxtf5VYTH7swtkAzH9CKcTCZ5&#10;MbSDqRHMM8l5ERtRSFhJ7Uq+GczbcFQuPQepFouURDJyIqzs2slYOsIVsXzqnwW6E+CBmLqHQU2i&#10;eIP7MTfe9G6xC4R+IiVCewTyhDhJMHF1ei5R4y//U9blUc//AgAA//8DAFBLAwQUAAYACAAAACEA&#10;8NRsk9oAAAADAQAADwAAAGRycy9kb3ducmV2LnhtbEyPQUvDQBCF74L/YRnBm93Y0qoxkyIFTxWh&#10;rRdv291pEs3OhuymTf+9oxd7efB4w3vfFMvRt+pIfWwCI9xPMlDENriGK4SP3evdI6iYDDvTBiaE&#10;M0VYltdXhcldOPGGjttUKSnhmBuEOqUu1zramryJk9ARS3YIvTdJbF9p15uTlPtWT7Nsob1pWBZq&#10;09GqJvu9HTzCfJPehnfezT7H6flr3a3s7LC2iLc348szqERj+j+GX3xBh1KY9mFgF1WLII+kP5Xs&#10;aSFuj/Awz0CXhb5kL38AAAD//wMAUEsBAi0AFAAGAAgAAAAhALaDOJL+AAAA4QEAABMAAAAAAAAA&#10;AAAAAAAAAAAAAFtDb250ZW50X1R5cGVzXS54bWxQSwECLQAUAAYACAAAACEAOP0h/9YAAACUAQAA&#10;CwAAAAAAAAAAAAAAAAAvAQAAX3JlbHMvLnJlbHNQSwECLQAUAAYACAAAACEADwOwGQwCAAAcBAAA&#10;DgAAAAAAAAAAAAAAAAAuAgAAZHJzL2Uyb0RvYy54bWxQSwECLQAUAAYACAAAACEA8NRsk9oAAAAD&#10;AQAADwAAAAAAAAAAAAAAAABmBAAAZHJzL2Rvd25yZXYueG1sUEsFBgAAAAAEAAQA8wAAAG0FAAAA&#10;AA==&#10;" filled="f" stroked="f">
              <v:textbox style="mso-fit-shape-to-text:t" inset="0,0,0,15pt">
                <w:txbxContent>
                  <w:p w14:paraId="191623F2" w14:textId="016DAEEB" w:rsidR="002C771D" w:rsidRPr="002C771D" w:rsidRDefault="002C771D" w:rsidP="002C771D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C771D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04317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54446F" w14:textId="2826096B" w:rsidR="003D0E8E" w:rsidRDefault="003D0E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6B14E" w14:textId="5A74CFC9" w:rsidR="00335180" w:rsidRDefault="0033518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483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305C16" w14:textId="386D564A" w:rsidR="003D0E8E" w:rsidRDefault="003D0E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2FFE02" w14:textId="77777777" w:rsidR="003D0E8E" w:rsidRDefault="003D0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DB319" w14:textId="77777777" w:rsidR="00A43E5F" w:rsidRDefault="00A43E5F">
      <w:pPr>
        <w:pStyle w:val="FootnoteText"/>
      </w:pPr>
      <w:r>
        <w:separator/>
      </w:r>
    </w:p>
  </w:footnote>
  <w:footnote w:type="continuationSeparator" w:id="0">
    <w:p w14:paraId="38040D40" w14:textId="77777777" w:rsidR="00A43E5F" w:rsidRDefault="00A43E5F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5C89" w14:textId="4A47BCEB" w:rsidR="002C771D" w:rsidRDefault="002C77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275066" wp14:editId="17A6370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76250"/>
              <wp:effectExtent l="0" t="0" r="0" b="0"/>
              <wp:wrapNone/>
              <wp:docPr id="1777429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4CAAFB" w14:textId="484845AF" w:rsidR="002C771D" w:rsidRPr="002C771D" w:rsidRDefault="002C771D" w:rsidP="002C771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C77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750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7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SW2CQIAABUEAAAOAAAAZHJzL2Uyb0RvYy54bWysU01v2zAMvQ/YfxB0X+wEa7YacYqsRYYB&#10;QVsgHXpWZDk2IImCxMTOfv0oxU62bqdhF5kmKX6897S4641mR+VDC7bk00nOmbISqtbuS/79Zf3h&#10;M2cBha2EBqtKflKB3y3fv1t0rlAzaEBXyjMqYkPRuZI3iK7IsiAbZUSYgFOWgjV4I5B+/T6rvOio&#10;utHZLM/nWQe+ch6kCoG8D+cgX6b6da0kPtV1UMh0yWk2TKdP5y6e2XIhir0XrmnlMIb4hymMaC01&#10;vZR6ECjYwbd/lDKt9BCgxokEk0Fdt1KlHWibaf5mm20jnEq7EDjBXWAK/6+sfDxu3bNn2H+BngiM&#10;gHQuFIGccZ++9iZ+aVJGcYLwdIFN9cgkOef57TyniKTQx0/z2U2CNbtedj7gVwWGRaPknlhJYInj&#10;JiA1pNQxJfaysG61Tsxo+5uDEqMnu04YLex3/TD2DqoTbePhTHRwct1Sz40I+Cw8MUtjklrxiY5a&#10;Q1dyGCzOGvA//uaP+QQ4RTnrSCkltyRlzvQ3S0REUSVjepvfRBT86N6Nhj2YeyD9TekpOJnMmId6&#10;NGsP5pV0vIqNKCSspHYlx9G8x7Nk6R1ItVqlJNKPE7ixWydj6YhTBPGlfxXeDUgjUfQIo4xE8Qbw&#10;c268GdzqgAR7YiNiegZygJq0l0ga3kkU96//Kev6mpc/AQAA//8DAFBLAwQUAAYACAAAACEAEyew&#10;LNkAAAADAQAADwAAAGRycy9kb3ducmV2LnhtbEyPQU/CQBCF7yb8h82QeJNtSYpaOyWEhAM3RPS8&#10;dMe22p1tugtUfr2jF7285OVN3vumWI6uU2caQusZIZ0loIgrb1uuEQ4vm7sHUCEatqbzTAhfFGBZ&#10;Tm4Kk1t/4Wc672OtpIRDbhCaGPtc61A15EyY+Z5Ysnc/OBPFDrW2g7lIuev0PEkW2pmWZaExPa0b&#10;qj73J4fQZisfU3rdbj7eXOrT626bXXeIt9Nx9QQq0hj/juEHX9ChFKajP7ENqkOQR+KvSva4EHdE&#10;uM8S0GWh/7OX3wAAAP//AwBQSwECLQAUAAYACAAAACEAtoM4kv4AAADhAQAAEwAAAAAAAAAAAAAA&#10;AAAAAAAAW0NvbnRlbnRfVHlwZXNdLnhtbFBLAQItABQABgAIAAAAIQA4/SH/1gAAAJQBAAALAAAA&#10;AAAAAAAAAAAAAC8BAABfcmVscy8ucmVsc1BLAQItABQABgAIAAAAIQAH/SW2CQIAABUEAAAOAAAA&#10;AAAAAAAAAAAAAC4CAABkcnMvZTJvRG9jLnhtbFBLAQItABQABgAIAAAAIQATJ7As2QAAAAMBAAAP&#10;AAAAAAAAAAAAAAAAAGMEAABkcnMvZG93bnJldi54bWxQSwUGAAAAAAQABADzAAAAaQUAAAAA&#10;" filled="f" stroked="f">
              <v:textbox style="mso-fit-shape-to-text:t" inset="0,15pt,0,0">
                <w:txbxContent>
                  <w:p w14:paraId="704CAAFB" w14:textId="484845AF" w:rsidR="002C771D" w:rsidRPr="002C771D" w:rsidRDefault="002C771D" w:rsidP="002C771D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C771D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449B4"/>
    <w:rsid w:val="0005086A"/>
    <w:rsid w:val="00054C4B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7F51"/>
    <w:rsid w:val="0012520D"/>
    <w:rsid w:val="0012665C"/>
    <w:rsid w:val="0014406C"/>
    <w:rsid w:val="00156CB3"/>
    <w:rsid w:val="00164E11"/>
    <w:rsid w:val="00171F08"/>
    <w:rsid w:val="0017477F"/>
    <w:rsid w:val="00174E40"/>
    <w:rsid w:val="00174EC6"/>
    <w:rsid w:val="001915AA"/>
    <w:rsid w:val="00193907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A000E"/>
    <w:rsid w:val="002B28C5"/>
    <w:rsid w:val="002C2564"/>
    <w:rsid w:val="002C39FD"/>
    <w:rsid w:val="002C771D"/>
    <w:rsid w:val="002D0849"/>
    <w:rsid w:val="002D1EFE"/>
    <w:rsid w:val="002D5B64"/>
    <w:rsid w:val="002E06B3"/>
    <w:rsid w:val="002E46F1"/>
    <w:rsid w:val="002E59AC"/>
    <w:rsid w:val="002F1116"/>
    <w:rsid w:val="00304C1B"/>
    <w:rsid w:val="00304DEB"/>
    <w:rsid w:val="00316D9A"/>
    <w:rsid w:val="00323DF1"/>
    <w:rsid w:val="003317EC"/>
    <w:rsid w:val="00335180"/>
    <w:rsid w:val="00335A55"/>
    <w:rsid w:val="00341455"/>
    <w:rsid w:val="00342F56"/>
    <w:rsid w:val="00365A1E"/>
    <w:rsid w:val="00376FF1"/>
    <w:rsid w:val="003812B9"/>
    <w:rsid w:val="0039090B"/>
    <w:rsid w:val="00392040"/>
    <w:rsid w:val="003970D6"/>
    <w:rsid w:val="0039763D"/>
    <w:rsid w:val="003B4BBB"/>
    <w:rsid w:val="003C2D25"/>
    <w:rsid w:val="003C6B4C"/>
    <w:rsid w:val="003D0E8E"/>
    <w:rsid w:val="003D12D6"/>
    <w:rsid w:val="003D5361"/>
    <w:rsid w:val="003E2882"/>
    <w:rsid w:val="003E6CAF"/>
    <w:rsid w:val="003F010B"/>
    <w:rsid w:val="003F33FE"/>
    <w:rsid w:val="003F460E"/>
    <w:rsid w:val="003F6314"/>
    <w:rsid w:val="003F7522"/>
    <w:rsid w:val="00406C19"/>
    <w:rsid w:val="00410588"/>
    <w:rsid w:val="004167FD"/>
    <w:rsid w:val="00426C28"/>
    <w:rsid w:val="004335B3"/>
    <w:rsid w:val="00434BDE"/>
    <w:rsid w:val="00441267"/>
    <w:rsid w:val="00441497"/>
    <w:rsid w:val="00445F2C"/>
    <w:rsid w:val="00446EA1"/>
    <w:rsid w:val="004532A6"/>
    <w:rsid w:val="00462C5A"/>
    <w:rsid w:val="00462CBB"/>
    <w:rsid w:val="00465B83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6603D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33739"/>
    <w:rsid w:val="0065291B"/>
    <w:rsid w:val="006609FB"/>
    <w:rsid w:val="00663CF6"/>
    <w:rsid w:val="00670713"/>
    <w:rsid w:val="00674AE2"/>
    <w:rsid w:val="00681EB1"/>
    <w:rsid w:val="0069311C"/>
    <w:rsid w:val="006937B9"/>
    <w:rsid w:val="006A0D97"/>
    <w:rsid w:val="006A6501"/>
    <w:rsid w:val="006B3FE1"/>
    <w:rsid w:val="006C6C26"/>
    <w:rsid w:val="006D1BE0"/>
    <w:rsid w:val="006D1D44"/>
    <w:rsid w:val="006D2C19"/>
    <w:rsid w:val="006E0265"/>
    <w:rsid w:val="006E5355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86750"/>
    <w:rsid w:val="0079064E"/>
    <w:rsid w:val="007B0D74"/>
    <w:rsid w:val="007B6E58"/>
    <w:rsid w:val="007C2169"/>
    <w:rsid w:val="007D0248"/>
    <w:rsid w:val="007D430E"/>
    <w:rsid w:val="007D54C3"/>
    <w:rsid w:val="007F07CE"/>
    <w:rsid w:val="007F1272"/>
    <w:rsid w:val="007F38E2"/>
    <w:rsid w:val="007F6AC3"/>
    <w:rsid w:val="007F7819"/>
    <w:rsid w:val="008005F9"/>
    <w:rsid w:val="008029BF"/>
    <w:rsid w:val="0081789E"/>
    <w:rsid w:val="00820D9C"/>
    <w:rsid w:val="0082255A"/>
    <w:rsid w:val="0083043C"/>
    <w:rsid w:val="00832E92"/>
    <w:rsid w:val="00832F23"/>
    <w:rsid w:val="008425A4"/>
    <w:rsid w:val="008515A7"/>
    <w:rsid w:val="00852805"/>
    <w:rsid w:val="00853B46"/>
    <w:rsid w:val="008543F0"/>
    <w:rsid w:val="00881B60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2651"/>
    <w:rsid w:val="00925BB6"/>
    <w:rsid w:val="00936C90"/>
    <w:rsid w:val="00937F81"/>
    <w:rsid w:val="00950B14"/>
    <w:rsid w:val="009700CD"/>
    <w:rsid w:val="00983D6C"/>
    <w:rsid w:val="009846A3"/>
    <w:rsid w:val="00995506"/>
    <w:rsid w:val="009A1D2C"/>
    <w:rsid w:val="009C2FBA"/>
    <w:rsid w:val="009D15C2"/>
    <w:rsid w:val="009E1F71"/>
    <w:rsid w:val="009E7878"/>
    <w:rsid w:val="009F0FE5"/>
    <w:rsid w:val="009F4594"/>
    <w:rsid w:val="00A034A1"/>
    <w:rsid w:val="00A10406"/>
    <w:rsid w:val="00A12F9B"/>
    <w:rsid w:val="00A16A16"/>
    <w:rsid w:val="00A3456F"/>
    <w:rsid w:val="00A36332"/>
    <w:rsid w:val="00A43E5F"/>
    <w:rsid w:val="00A55EB4"/>
    <w:rsid w:val="00A56CF2"/>
    <w:rsid w:val="00A76A38"/>
    <w:rsid w:val="00A776F7"/>
    <w:rsid w:val="00A83A74"/>
    <w:rsid w:val="00A8452C"/>
    <w:rsid w:val="00A9225C"/>
    <w:rsid w:val="00A9613B"/>
    <w:rsid w:val="00AA3A04"/>
    <w:rsid w:val="00AD020C"/>
    <w:rsid w:val="00AD538F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3697"/>
    <w:rsid w:val="00B55A5E"/>
    <w:rsid w:val="00B722DD"/>
    <w:rsid w:val="00B73B84"/>
    <w:rsid w:val="00B845E7"/>
    <w:rsid w:val="00B9096D"/>
    <w:rsid w:val="00B97461"/>
    <w:rsid w:val="00BC3FE8"/>
    <w:rsid w:val="00BD4F0A"/>
    <w:rsid w:val="00BE0095"/>
    <w:rsid w:val="00BE03E1"/>
    <w:rsid w:val="00BE0D86"/>
    <w:rsid w:val="00BE7C2A"/>
    <w:rsid w:val="00BF1051"/>
    <w:rsid w:val="00BF488D"/>
    <w:rsid w:val="00C01216"/>
    <w:rsid w:val="00C0530B"/>
    <w:rsid w:val="00C22400"/>
    <w:rsid w:val="00C30D81"/>
    <w:rsid w:val="00C351CC"/>
    <w:rsid w:val="00C4415B"/>
    <w:rsid w:val="00C44513"/>
    <w:rsid w:val="00C502FD"/>
    <w:rsid w:val="00C548E9"/>
    <w:rsid w:val="00C55246"/>
    <w:rsid w:val="00C56184"/>
    <w:rsid w:val="00C6320E"/>
    <w:rsid w:val="00C6321D"/>
    <w:rsid w:val="00C66281"/>
    <w:rsid w:val="00C66DC8"/>
    <w:rsid w:val="00C70B1D"/>
    <w:rsid w:val="00C82663"/>
    <w:rsid w:val="00C83670"/>
    <w:rsid w:val="00C86DDC"/>
    <w:rsid w:val="00CA6B39"/>
    <w:rsid w:val="00CB3DCB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388E"/>
    <w:rsid w:val="00D565A6"/>
    <w:rsid w:val="00D56831"/>
    <w:rsid w:val="00D605D1"/>
    <w:rsid w:val="00D852EB"/>
    <w:rsid w:val="00D85F03"/>
    <w:rsid w:val="00D954D7"/>
    <w:rsid w:val="00D96E50"/>
    <w:rsid w:val="00D97143"/>
    <w:rsid w:val="00DA36BB"/>
    <w:rsid w:val="00DB549F"/>
    <w:rsid w:val="00DC015F"/>
    <w:rsid w:val="00DC0246"/>
    <w:rsid w:val="00DD54E0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913"/>
    <w:rsid w:val="00E802E7"/>
    <w:rsid w:val="00E847E1"/>
    <w:rsid w:val="00E93AFB"/>
    <w:rsid w:val="00EA59BC"/>
    <w:rsid w:val="00EA6482"/>
    <w:rsid w:val="00EB3FB2"/>
    <w:rsid w:val="00EC0A2A"/>
    <w:rsid w:val="00EC660F"/>
    <w:rsid w:val="00EE00BA"/>
    <w:rsid w:val="00EE6E72"/>
    <w:rsid w:val="00EF2318"/>
    <w:rsid w:val="00F00EB3"/>
    <w:rsid w:val="00F02BEB"/>
    <w:rsid w:val="00F030A6"/>
    <w:rsid w:val="00F143FC"/>
    <w:rsid w:val="00F14842"/>
    <w:rsid w:val="00F1732C"/>
    <w:rsid w:val="00F40728"/>
    <w:rsid w:val="00F42ECF"/>
    <w:rsid w:val="00F45E98"/>
    <w:rsid w:val="00F61046"/>
    <w:rsid w:val="00F62DDE"/>
    <w:rsid w:val="00F631F5"/>
    <w:rsid w:val="00F64303"/>
    <w:rsid w:val="00F71710"/>
    <w:rsid w:val="00F75257"/>
    <w:rsid w:val="00F91457"/>
    <w:rsid w:val="00FA0C8E"/>
    <w:rsid w:val="00FA264E"/>
    <w:rsid w:val="00FB16BD"/>
    <w:rsid w:val="00FE0BAB"/>
    <w:rsid w:val="00FF121E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widowControl/>
      <w:spacing w:before="360" w:after="120" w:line="240" w:lineRule="auto"/>
      <w:jc w:val="right"/>
      <w:outlineLvl w:val="0"/>
    </w:pPr>
    <w:rPr>
      <w:b/>
      <w:caps/>
      <w:smallCaps/>
      <w:u w:val="single"/>
    </w:rPr>
  </w:style>
  <w:style w:type="paragraph" w:styleId="Heading2">
    <w:name w:val="heading 2"/>
    <w:basedOn w:val="Normal"/>
    <w:next w:val="Normal"/>
    <w:link w:val="Heading2Char"/>
    <w:uiPriority w:val="2"/>
    <w:qFormat/>
    <w:pPr>
      <w:keepNext/>
      <w:widowControl/>
      <w:spacing w:before="120" w:after="120" w:line="240" w:lineRule="auto"/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, Char Char"/>
    <w:basedOn w:val="Normal"/>
    <w:link w:val="FootnoteTextChar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Texto independiente Car,Car1 Car, Car1 Car,Body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Texto independiente Car Char,Car1 Car Char, Car1 Car Char,Body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keepNext w:val="0"/>
      <w:spacing w:before="0" w:after="240"/>
      <w:outlineLvl w:val="9"/>
    </w:pPr>
    <w:rPr>
      <w:b w:val="0"/>
      <w:smallCaps w:val="0"/>
      <w:lang w:eastAsia="en-US"/>
    </w:rPr>
  </w:style>
  <w:style w:type="paragraph" w:customStyle="1" w:styleId="NumPar2">
    <w:name w:val="NumPar 2"/>
    <w:basedOn w:val="Heading2"/>
    <w:next w:val="Text2"/>
    <w:rsid w:val="00C6320E"/>
    <w:pPr>
      <w:keepNext w:val="0"/>
      <w:spacing w:before="0" w:after="240"/>
      <w:outlineLvl w:val="9"/>
    </w:pPr>
    <w:rPr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qFormat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uiPriority w:val="2"/>
    <w:rsid w:val="00C6320E"/>
    <w:rPr>
      <w:b/>
      <w:smallCaps/>
      <w:sz w:val="24"/>
      <w:lang w:eastAsia="fr-BE"/>
    </w:rPr>
  </w:style>
  <w:style w:type="character" w:customStyle="1" w:styleId="Heading2Char">
    <w:name w:val="Heading 2 Char"/>
    <w:basedOn w:val="DefaultParagraphFont"/>
    <w:link w:val="Heading2"/>
    <w:rsid w:val="00C6320E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pPr>
      <w:jc w:val="center"/>
    </w:pPr>
    <w:rPr>
      <w:rFonts w:eastAsia="Batang"/>
      <w:bCs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spacing w:before="0" w:after="0"/>
      <w:jc w:val="center"/>
    </w:pPr>
    <w:rPr>
      <w:rFonts w:eastAsiaTheme="minorEastAsia"/>
      <w:bCs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uiPriority w:val="99"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customStyle="1" w:styleId="footnotedescription">
    <w:name w:val="footnote description"/>
    <w:next w:val="Normal"/>
    <w:link w:val="footnotedescriptionChar"/>
    <w:hidden/>
    <w:rsid w:val="00786750"/>
    <w:pPr>
      <w:spacing w:line="250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786750"/>
    <w:rPr>
      <w:color w:val="000000"/>
      <w:sz w:val="24"/>
      <w:szCs w:val="22"/>
    </w:rPr>
  </w:style>
  <w:style w:type="character" w:customStyle="1" w:styleId="footnotemark">
    <w:name w:val="footnote mark"/>
    <w:hidden/>
    <w:rsid w:val="00786750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8675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basedOn w:val="DefaultParagraphFont"/>
    <w:rsid w:val="00786750"/>
  </w:style>
  <w:style w:type="character" w:customStyle="1" w:styleId="shorttext">
    <w:name w:val="short_text"/>
    <w:basedOn w:val="DefaultParagraphFont"/>
    <w:rsid w:val="00786750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uiPriority w:val="99"/>
    <w:rsid w:val="00786750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table" w:customStyle="1" w:styleId="TableGrid40">
    <w:name w:val="Table Grid4"/>
    <w:basedOn w:val="TableNormal"/>
    <w:next w:val="TableGrid"/>
    <w:uiPriority w:val="59"/>
    <w:rsid w:val="007867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786750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786750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786750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7867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786750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786750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"/>
    <w:uiPriority w:val="39"/>
    <w:rsid w:val="00786750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06A47-74D1-4FDE-B40D-3DB3108E5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E6DC62-4855-45BC-BC82-9E7AEE89FC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BDB8B-349F-460A-9336-A346AB83B53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816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Appendix 8-A-1 - Fields Covered by Annex 8-A</dc:title>
  <dc:subject/>
  <dc:creator/>
  <cp:keywords/>
  <cp:lastModifiedBy/>
  <cp:revision>1</cp:revision>
  <dcterms:created xsi:type="dcterms:W3CDTF">2026-10-05T22:13:00Z</dcterms:created>
  <dcterms:modified xsi:type="dcterms:W3CDTF">2026-10-07T03:54:00Z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  <property fmtid="{D5CDD505-2E9C-101B-9397-08002B2CF9AE}" pid="3" name="docLang">
    <vt:lpwstr>en</vt:lpwstr>
  </property>
</Properties>
</file>