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93308" w14:textId="1AC62EE3" w:rsidR="008B165C" w:rsidRPr="00E35663" w:rsidRDefault="008B165C" w:rsidP="000A1DE2">
      <w:pPr>
        <w:pStyle w:val="Heading1"/>
        <w:spacing w:before="240" w:after="240" w:line="240" w:lineRule="atLeast"/>
        <w:jc w:val="center"/>
      </w:pPr>
      <w:r>
        <w:t>ANNEX 18-B</w:t>
      </w:r>
      <w:r w:rsidR="2DB234E5">
        <w:t xml:space="preserve"> - </w:t>
      </w:r>
      <w:r>
        <w:t xml:space="preserve">ILLUSTRATIVE LIST OF GOODS </w:t>
      </w:r>
      <w:r>
        <w:br/>
        <w:t>CONTRIBUTING TO CLIMATE CHANGE MITIGATION</w:t>
      </w:r>
    </w:p>
    <w:p w14:paraId="3E1B9198" w14:textId="77777777" w:rsidR="008B165C" w:rsidRPr="0019022B" w:rsidRDefault="008B165C" w:rsidP="000A1DE2">
      <w:pPr>
        <w:spacing w:before="240" w:after="240" w:line="240" w:lineRule="atLeast"/>
      </w:pPr>
      <w:r w:rsidRPr="0019022B">
        <w:t>The Parties recognise the importance of facilitating trade and investment in goods that contribute to addressing climate change and preservation of the environment and recall their respective commitments under Article 2.5 (Elimination of customs duties) to liberalise trade in a broad range of goods. The list of goods below is non-exhaustive and illustrates goods that contribute to mitigating climate change by facilitating production and dissemination of renewable energy and energy efficiency technologies, including those related to the distribution and generation of renewable energy as well as energy storage, such as electric batteries.</w:t>
      </w:r>
    </w:p>
    <w:p w14:paraId="0B650079" w14:textId="77777777" w:rsidR="008B165C" w:rsidRPr="0019022B" w:rsidRDefault="008B165C" w:rsidP="000A1DE2">
      <w:pPr>
        <w:spacing w:before="240" w:after="240" w:line="240" w:lineRule="atLeast"/>
      </w:pPr>
      <w:r w:rsidRPr="0019022B">
        <w:t>This list is without prejudice to each Party's commitments in Article 2.5 (Elimination of customs duties).</w:t>
      </w:r>
    </w:p>
    <w:p w14:paraId="0C7B1228" w14:textId="77777777" w:rsidR="008B165C" w:rsidRPr="0019022B" w:rsidRDefault="008B165C" w:rsidP="000A1DE2">
      <w:pPr>
        <w:spacing w:before="240" w:after="240" w:line="240" w:lineRule="atLeast"/>
      </w:pPr>
      <w:bookmarkStart w:id="0" w:name="_Hlk135899051"/>
      <w:r w:rsidRPr="0019022B">
        <w:t>1.</w:t>
      </w:r>
      <w:r w:rsidRPr="0019022B">
        <w:tab/>
        <w:t>Renewable energy: Geothermal, hydro, solar and wind energy:</w:t>
      </w:r>
    </w:p>
    <w:bookmarkEnd w:id="0"/>
    <w:p w14:paraId="4C07033B" w14:textId="77777777" w:rsidR="008B165C" w:rsidRPr="0019022B" w:rsidRDefault="008B165C" w:rsidP="000A1DE2">
      <w:pPr>
        <w:spacing w:before="240" w:after="240" w:line="240" w:lineRule="atLeast"/>
        <w:ind w:left="567"/>
      </w:pPr>
      <w:r w:rsidRPr="0019022B">
        <w:t>8418.61 – Geothermal heat pumps</w:t>
      </w:r>
    </w:p>
    <w:p w14:paraId="43BDD0B5" w14:textId="77777777" w:rsidR="008B165C" w:rsidRPr="0019022B" w:rsidRDefault="008B165C" w:rsidP="000A1DE2">
      <w:pPr>
        <w:spacing w:before="240" w:after="240" w:line="240" w:lineRule="atLeast"/>
        <w:ind w:left="567"/>
      </w:pPr>
      <w:r w:rsidRPr="0019022B">
        <w:t>8410.11 – Hydro turbines, small</w:t>
      </w:r>
    </w:p>
    <w:p w14:paraId="6BB2CCD1" w14:textId="77777777" w:rsidR="008B165C" w:rsidRPr="0019022B" w:rsidRDefault="008B165C" w:rsidP="000A1DE2">
      <w:pPr>
        <w:spacing w:before="240" w:after="240" w:line="240" w:lineRule="atLeast"/>
        <w:ind w:left="567"/>
      </w:pPr>
      <w:r w:rsidRPr="0019022B">
        <w:t>8410.12 – Hydro turbines, medium</w:t>
      </w:r>
    </w:p>
    <w:p w14:paraId="513C0669" w14:textId="77777777" w:rsidR="008B165C" w:rsidRPr="0019022B" w:rsidRDefault="008B165C" w:rsidP="000A1DE2">
      <w:pPr>
        <w:spacing w:before="240" w:after="240" w:line="240" w:lineRule="atLeast"/>
        <w:ind w:left="567"/>
      </w:pPr>
      <w:r w:rsidRPr="0019022B">
        <w:t>8410.13 – Hydro turbines, large</w:t>
      </w:r>
    </w:p>
    <w:p w14:paraId="353F5CAE" w14:textId="77777777" w:rsidR="008B165C" w:rsidRPr="0019022B" w:rsidRDefault="008B165C" w:rsidP="000A1DE2">
      <w:pPr>
        <w:spacing w:before="240" w:after="240" w:line="240" w:lineRule="atLeast"/>
        <w:ind w:left="567"/>
      </w:pPr>
      <w:r w:rsidRPr="0019022B">
        <w:t>8410.90 – Parts of hydro turbines</w:t>
      </w:r>
    </w:p>
    <w:p w14:paraId="7A1A4D3C" w14:textId="77777777" w:rsidR="008B165C" w:rsidRPr="0019022B" w:rsidRDefault="008B165C" w:rsidP="000A1DE2">
      <w:pPr>
        <w:spacing w:before="240" w:after="240" w:line="240" w:lineRule="atLeast"/>
        <w:ind w:left="567"/>
      </w:pPr>
      <w:r w:rsidRPr="0019022B">
        <w:t>2804.61 – Polysilicon –material for production of solar panels</w:t>
      </w:r>
    </w:p>
    <w:p w14:paraId="719C93FC" w14:textId="77777777" w:rsidR="008B165C" w:rsidRPr="0019022B" w:rsidRDefault="008B165C" w:rsidP="000A1DE2">
      <w:pPr>
        <w:spacing w:before="240" w:after="240" w:line="240" w:lineRule="atLeast"/>
        <w:ind w:left="567"/>
      </w:pPr>
      <w:r w:rsidRPr="0019022B">
        <w:t>2823.00 – Titanium oxides –material for production of solar panels</w:t>
      </w:r>
    </w:p>
    <w:p w14:paraId="0013ED4A" w14:textId="77777777" w:rsidR="008B165C" w:rsidRPr="0019022B" w:rsidRDefault="008B165C" w:rsidP="000A1DE2">
      <w:pPr>
        <w:spacing w:before="240" w:after="240" w:line="240" w:lineRule="atLeast"/>
        <w:ind w:left="567"/>
      </w:pPr>
      <w:r w:rsidRPr="0019022B">
        <w:t>2921.11 – Perovskite –material for production of solar panels</w:t>
      </w:r>
    </w:p>
    <w:p w14:paraId="1430A866" w14:textId="77777777" w:rsidR="008B165C" w:rsidRPr="0019022B" w:rsidRDefault="008B165C" w:rsidP="000A1DE2">
      <w:pPr>
        <w:spacing w:before="240" w:after="240" w:line="240" w:lineRule="atLeast"/>
        <w:ind w:left="567"/>
      </w:pPr>
      <w:r w:rsidRPr="0019022B">
        <w:t>2925.29 – Perovskite –material for production of solar panels</w:t>
      </w:r>
    </w:p>
    <w:p w14:paraId="3B96EC09" w14:textId="77777777" w:rsidR="008B165C" w:rsidRPr="0019022B" w:rsidRDefault="008B165C" w:rsidP="000A1DE2">
      <w:pPr>
        <w:spacing w:before="240" w:after="240" w:line="240" w:lineRule="atLeast"/>
        <w:ind w:left="567"/>
      </w:pPr>
      <w:r w:rsidRPr="0019022B">
        <w:t>2933.39 – Semiconductor additive material for production of solar panels</w:t>
      </w:r>
    </w:p>
    <w:p w14:paraId="5410FC25" w14:textId="77777777" w:rsidR="008B165C" w:rsidRPr="0019022B" w:rsidRDefault="008B165C" w:rsidP="000A1DE2">
      <w:pPr>
        <w:spacing w:before="240" w:after="240" w:line="240" w:lineRule="atLeast"/>
        <w:ind w:left="567"/>
      </w:pPr>
      <w:r w:rsidRPr="0019022B">
        <w:t>3818.00 – Wafer – part of solar panels</w:t>
      </w:r>
    </w:p>
    <w:p w14:paraId="3D67EED6" w14:textId="77777777" w:rsidR="008B165C" w:rsidRPr="0019022B" w:rsidRDefault="008B165C" w:rsidP="000A1DE2">
      <w:pPr>
        <w:spacing w:before="240" w:after="240" w:line="240" w:lineRule="atLeast"/>
        <w:ind w:left="567"/>
      </w:pPr>
      <w:r w:rsidRPr="0019022B">
        <w:t>3920.10 – Film used in the production of photovoltaic cells</w:t>
      </w:r>
    </w:p>
    <w:p w14:paraId="252E2AC4" w14:textId="77777777" w:rsidR="008B165C" w:rsidRPr="0019022B" w:rsidRDefault="008B165C" w:rsidP="000A1DE2">
      <w:pPr>
        <w:spacing w:before="240" w:after="240" w:line="240" w:lineRule="atLeast"/>
        <w:ind w:left="567"/>
      </w:pPr>
      <w:r w:rsidRPr="0019022B">
        <w:lastRenderedPageBreak/>
        <w:t>3920.91 – Film for protection of solar cells</w:t>
      </w:r>
    </w:p>
    <w:p w14:paraId="5567BCDB" w14:textId="77777777" w:rsidR="008B165C" w:rsidRPr="0019022B" w:rsidRDefault="008B165C" w:rsidP="000A1DE2">
      <w:pPr>
        <w:spacing w:before="240" w:after="240" w:line="240" w:lineRule="atLeast"/>
        <w:ind w:left="567"/>
      </w:pPr>
      <w:r w:rsidRPr="0019022B">
        <w:t>3921.90 – Solar mirror film</w:t>
      </w:r>
    </w:p>
    <w:p w14:paraId="2A53D5BA" w14:textId="77777777" w:rsidR="008B165C" w:rsidRPr="0019022B" w:rsidRDefault="008B165C" w:rsidP="000A1DE2">
      <w:pPr>
        <w:spacing w:before="240" w:after="240" w:line="240" w:lineRule="atLeast"/>
        <w:ind w:left="567"/>
      </w:pPr>
      <w:r w:rsidRPr="0019022B">
        <w:t>7005.10 – Glass sheets – component of solar panels</w:t>
      </w:r>
    </w:p>
    <w:p w14:paraId="0F5FC098" w14:textId="77777777" w:rsidR="008B165C" w:rsidRPr="0019022B" w:rsidRDefault="008B165C" w:rsidP="000A1DE2">
      <w:pPr>
        <w:spacing w:before="240" w:after="240" w:line="240" w:lineRule="atLeast"/>
        <w:ind w:left="567"/>
      </w:pPr>
      <w:r w:rsidRPr="0019022B">
        <w:t>7007.19 – Glass sheets – component of solar panels</w:t>
      </w:r>
    </w:p>
    <w:p w14:paraId="41B7E66F" w14:textId="77777777" w:rsidR="008B165C" w:rsidRPr="0019022B" w:rsidRDefault="008B165C" w:rsidP="000A1DE2">
      <w:pPr>
        <w:spacing w:before="240" w:after="240" w:line="240" w:lineRule="atLeast"/>
        <w:ind w:left="567"/>
      </w:pPr>
      <w:r w:rsidRPr="0019022B">
        <w:t>7009.91 – Glass solar concentrating mirrors</w:t>
      </w:r>
    </w:p>
    <w:p w14:paraId="5E1E6B92" w14:textId="77777777" w:rsidR="008B165C" w:rsidRPr="0019022B" w:rsidRDefault="008B165C" w:rsidP="000A1DE2">
      <w:pPr>
        <w:spacing w:before="240" w:after="240" w:line="240" w:lineRule="atLeast"/>
        <w:ind w:left="567"/>
      </w:pPr>
      <w:r w:rsidRPr="0019022B">
        <w:t>8419.12 – Solar water heaters</w:t>
      </w:r>
    </w:p>
    <w:p w14:paraId="51D295AC" w14:textId="77777777" w:rsidR="008B165C" w:rsidRPr="0019022B" w:rsidRDefault="008B165C" w:rsidP="000A1DE2">
      <w:pPr>
        <w:spacing w:before="240" w:after="240" w:line="240" w:lineRule="atLeast"/>
        <w:ind w:left="567"/>
      </w:pPr>
      <w:r w:rsidRPr="0019022B">
        <w:t>8486.10 – Machines for production of solar wafers</w:t>
      </w:r>
    </w:p>
    <w:p w14:paraId="1616B4DE" w14:textId="77777777" w:rsidR="008B165C" w:rsidRPr="0019022B" w:rsidRDefault="008B165C" w:rsidP="000A1DE2">
      <w:pPr>
        <w:spacing w:before="240" w:after="240" w:line="240" w:lineRule="atLeast"/>
        <w:ind w:left="567"/>
      </w:pPr>
      <w:r w:rsidRPr="0019022B">
        <w:t>8486.20 – Machines for production of solar cells</w:t>
      </w:r>
    </w:p>
    <w:p w14:paraId="386AF9D6" w14:textId="77777777" w:rsidR="008B165C" w:rsidRPr="0019022B" w:rsidRDefault="008B165C" w:rsidP="000A1DE2">
      <w:pPr>
        <w:spacing w:before="240" w:after="240" w:line="240" w:lineRule="atLeast"/>
        <w:ind w:left="567"/>
      </w:pPr>
      <w:r w:rsidRPr="0019022B">
        <w:t xml:space="preserve">8486.90 – Parts – </w:t>
      </w:r>
      <w:proofErr w:type="gramStart"/>
      <w:r w:rsidRPr="0019022B">
        <w:t>for the production of</w:t>
      </w:r>
      <w:proofErr w:type="gramEnd"/>
      <w:r w:rsidRPr="0019022B">
        <w:t xml:space="preserve"> solar panels</w:t>
      </w:r>
    </w:p>
    <w:p w14:paraId="2FA81107" w14:textId="77777777" w:rsidR="008B165C" w:rsidRPr="0019022B" w:rsidRDefault="008B165C" w:rsidP="000A1DE2">
      <w:pPr>
        <w:spacing w:before="240" w:after="240" w:line="240" w:lineRule="atLeast"/>
        <w:ind w:left="567"/>
      </w:pPr>
      <w:r w:rsidRPr="0019022B">
        <w:t>8502.31 – Wind-powered generating sets</w:t>
      </w:r>
    </w:p>
    <w:p w14:paraId="2CC5F42C" w14:textId="77777777" w:rsidR="008B165C" w:rsidRPr="0019022B" w:rsidRDefault="008B165C" w:rsidP="000A1DE2">
      <w:pPr>
        <w:spacing w:before="240" w:after="240" w:line="240" w:lineRule="atLeast"/>
        <w:ind w:left="567"/>
      </w:pPr>
      <w:r w:rsidRPr="0019022B">
        <w:t>8502.39 – Electricity generators for other renewable energy sources</w:t>
      </w:r>
    </w:p>
    <w:p w14:paraId="2BD559DC" w14:textId="77777777" w:rsidR="008B165C" w:rsidRPr="0019022B" w:rsidRDefault="008B165C" w:rsidP="000A1DE2">
      <w:pPr>
        <w:spacing w:before="240" w:after="240" w:line="240" w:lineRule="atLeast"/>
        <w:ind w:left="567"/>
      </w:pPr>
      <w:r w:rsidRPr="0019022B">
        <w:t>8537.10 – Solar tracking controllers</w:t>
      </w:r>
    </w:p>
    <w:p w14:paraId="1C7FD357" w14:textId="77777777" w:rsidR="008B165C" w:rsidRPr="0019022B" w:rsidRDefault="008B165C" w:rsidP="000A1DE2">
      <w:pPr>
        <w:spacing w:before="240" w:after="240" w:line="240" w:lineRule="atLeast"/>
        <w:ind w:left="567"/>
      </w:pPr>
      <w:r w:rsidRPr="0019022B">
        <w:t>8541.42 – Photovoltaic cells not assembled in modules</w:t>
      </w:r>
    </w:p>
    <w:p w14:paraId="7594DD84" w14:textId="77777777" w:rsidR="008B165C" w:rsidRPr="0019022B" w:rsidRDefault="008B165C" w:rsidP="000A1DE2">
      <w:pPr>
        <w:spacing w:before="240" w:after="240" w:line="240" w:lineRule="atLeast"/>
        <w:ind w:left="567"/>
      </w:pPr>
      <w:r w:rsidRPr="0019022B">
        <w:t>8541.43 – Photovoltaic cells assembled in modules</w:t>
      </w:r>
    </w:p>
    <w:p w14:paraId="6F7C7FDD" w14:textId="77777777" w:rsidR="008B165C" w:rsidRPr="0019022B" w:rsidRDefault="008B165C" w:rsidP="000A1DE2">
      <w:pPr>
        <w:spacing w:before="240" w:after="240" w:line="240" w:lineRule="atLeast"/>
        <w:ind w:left="567"/>
      </w:pPr>
      <w:r w:rsidRPr="0019022B">
        <w:t>9001.90 – Optical elements to concentrate solar power</w:t>
      </w:r>
    </w:p>
    <w:p w14:paraId="02EED72B" w14:textId="77777777" w:rsidR="008B165C" w:rsidRPr="0019022B" w:rsidRDefault="008B165C" w:rsidP="000A1DE2">
      <w:pPr>
        <w:spacing w:before="240" w:after="240" w:line="240" w:lineRule="atLeast"/>
        <w:ind w:left="567"/>
      </w:pPr>
      <w:r w:rsidRPr="0019022B">
        <w:t>9002.90 – Optical elements to concentrate solar power</w:t>
      </w:r>
    </w:p>
    <w:p w14:paraId="51328E5F" w14:textId="77777777" w:rsidR="008B165C" w:rsidRPr="0019022B" w:rsidRDefault="008B165C" w:rsidP="000A1DE2">
      <w:pPr>
        <w:spacing w:before="240" w:after="240" w:line="240" w:lineRule="atLeast"/>
        <w:ind w:left="567"/>
      </w:pPr>
      <w:r w:rsidRPr="0019022B">
        <w:t>9013.80 – Heliostats (device controlling the position of solar panels in relation to the sun)</w:t>
      </w:r>
    </w:p>
    <w:p w14:paraId="7FD0BDF3" w14:textId="77777777" w:rsidR="008B165C" w:rsidRPr="0019022B" w:rsidRDefault="008B165C" w:rsidP="000A1DE2">
      <w:pPr>
        <w:spacing w:before="240" w:after="240" w:line="240" w:lineRule="atLeast"/>
        <w:ind w:left="567"/>
      </w:pPr>
      <w:r w:rsidRPr="0019022B">
        <w:t>9013.90 – Parts of heliostats</w:t>
      </w:r>
    </w:p>
    <w:p w14:paraId="5C18DD78" w14:textId="77777777" w:rsidR="008B165C" w:rsidRPr="0019022B" w:rsidRDefault="008B165C" w:rsidP="000A1DE2">
      <w:pPr>
        <w:spacing w:before="240" w:after="240" w:line="240" w:lineRule="atLeast"/>
        <w:ind w:left="567"/>
      </w:pPr>
      <w:r w:rsidRPr="0019022B">
        <w:t>7308.20 – Tower and lattice masts – for wind turbines]</w:t>
      </w:r>
    </w:p>
    <w:p w14:paraId="166F5C11" w14:textId="77777777" w:rsidR="008B165C" w:rsidRPr="0019022B" w:rsidRDefault="008B165C" w:rsidP="000A1DE2">
      <w:pPr>
        <w:spacing w:before="240" w:after="240" w:line="240" w:lineRule="atLeast"/>
        <w:ind w:left="567"/>
      </w:pPr>
      <w:r w:rsidRPr="0019022B">
        <w:lastRenderedPageBreak/>
        <w:t>7308.90 – Parts of wind turbine towers</w:t>
      </w:r>
    </w:p>
    <w:p w14:paraId="2F758886" w14:textId="77777777" w:rsidR="008B165C" w:rsidRPr="0019022B" w:rsidRDefault="008B165C" w:rsidP="000A1DE2">
      <w:pPr>
        <w:spacing w:before="240" w:after="240" w:line="240" w:lineRule="atLeast"/>
        <w:ind w:left="567"/>
      </w:pPr>
      <w:r w:rsidRPr="0019022B">
        <w:t>8412.80 – Turbines – for use in renewable energy production, such as wind turbines</w:t>
      </w:r>
    </w:p>
    <w:p w14:paraId="5AB07743" w14:textId="77777777" w:rsidR="008B165C" w:rsidRPr="0019022B" w:rsidRDefault="008B165C" w:rsidP="000A1DE2">
      <w:pPr>
        <w:spacing w:before="240" w:after="240" w:line="240" w:lineRule="atLeast"/>
        <w:ind w:left="567"/>
      </w:pPr>
      <w:r w:rsidRPr="0019022B">
        <w:t>8412.90 – Blades and hubs – for use in renewable energy production, such as wind turbines</w:t>
      </w:r>
    </w:p>
    <w:p w14:paraId="1FF51EBE" w14:textId="77777777" w:rsidR="008B165C" w:rsidRPr="0019022B" w:rsidRDefault="008B165C" w:rsidP="000A1DE2">
      <w:pPr>
        <w:spacing w:before="240" w:after="240" w:line="240" w:lineRule="atLeast"/>
        <w:ind w:left="567"/>
      </w:pPr>
      <w:r w:rsidRPr="0019022B">
        <w:t>8482.10 – Ball bearings for use in wind turbines</w:t>
      </w:r>
    </w:p>
    <w:p w14:paraId="0B285146" w14:textId="77777777" w:rsidR="008B165C" w:rsidRPr="0019022B" w:rsidRDefault="008B165C" w:rsidP="000A1DE2">
      <w:pPr>
        <w:spacing w:before="240" w:after="240" w:line="240" w:lineRule="atLeast"/>
        <w:ind w:left="567"/>
      </w:pPr>
      <w:r w:rsidRPr="0019022B">
        <w:t>8482.30 – Ball bearings for use in wind turbines</w:t>
      </w:r>
    </w:p>
    <w:p w14:paraId="57987151" w14:textId="77777777" w:rsidR="008B165C" w:rsidRPr="0019022B" w:rsidRDefault="008B165C" w:rsidP="000A1DE2">
      <w:pPr>
        <w:spacing w:before="240" w:after="240" w:line="240" w:lineRule="atLeast"/>
        <w:ind w:left="567"/>
      </w:pPr>
      <w:r w:rsidRPr="0019022B">
        <w:t>8483.10 – Transmission shafts for wind turbines</w:t>
      </w:r>
    </w:p>
    <w:p w14:paraId="4B3B1457" w14:textId="77777777" w:rsidR="008B165C" w:rsidRPr="0019022B" w:rsidRDefault="008B165C" w:rsidP="000A1DE2">
      <w:pPr>
        <w:spacing w:before="240" w:after="240" w:line="240" w:lineRule="atLeast"/>
        <w:ind w:left="567"/>
      </w:pPr>
      <w:r w:rsidRPr="0019022B">
        <w:t>8483.40 – Gears and gearing – for use in renewable energy production, such as wind turbines</w:t>
      </w:r>
    </w:p>
    <w:p w14:paraId="64756812" w14:textId="77777777" w:rsidR="008B165C" w:rsidRPr="0019022B" w:rsidRDefault="008B165C" w:rsidP="000A1DE2">
      <w:pPr>
        <w:spacing w:before="240" w:after="240" w:line="240" w:lineRule="atLeast"/>
        <w:ind w:left="567"/>
      </w:pPr>
      <w:r w:rsidRPr="0019022B">
        <w:t>8483.60 – Clutches and shaft couplings – for use in renewable energy production, such as wind turbines</w:t>
      </w:r>
    </w:p>
    <w:p w14:paraId="65EFCE5B" w14:textId="77777777" w:rsidR="008B165C" w:rsidRPr="0019022B" w:rsidRDefault="008B165C" w:rsidP="000A1DE2">
      <w:pPr>
        <w:spacing w:before="240" w:after="240" w:line="240" w:lineRule="atLeast"/>
        <w:ind w:left="567"/>
      </w:pPr>
      <w:r w:rsidRPr="0019022B">
        <w:t>2611.00 – Tungsten – material for production of solar cells</w:t>
      </w:r>
    </w:p>
    <w:p w14:paraId="29F3C373" w14:textId="77777777" w:rsidR="008B165C" w:rsidRPr="0019022B" w:rsidRDefault="008B165C" w:rsidP="000A1DE2">
      <w:pPr>
        <w:spacing w:before="240" w:after="240" w:line="240" w:lineRule="atLeast"/>
        <w:ind w:left="567"/>
      </w:pPr>
      <w:r w:rsidRPr="0019022B">
        <w:t xml:space="preserve">7202.80 – </w:t>
      </w:r>
      <w:proofErr w:type="gramStart"/>
      <w:r w:rsidRPr="0019022B">
        <w:t>Ferro-tungsten</w:t>
      </w:r>
      <w:proofErr w:type="gramEnd"/>
      <w:r w:rsidRPr="0019022B">
        <w:t xml:space="preserve"> and ferro-silico-tungsten – for production of solar cells</w:t>
      </w:r>
    </w:p>
    <w:p w14:paraId="2FE5297D" w14:textId="77777777" w:rsidR="008B165C" w:rsidRPr="0019022B" w:rsidRDefault="008B165C" w:rsidP="000A1DE2">
      <w:pPr>
        <w:spacing w:before="240" w:after="240" w:line="240" w:lineRule="atLeast"/>
      </w:pPr>
      <w:bookmarkStart w:id="1" w:name="_Hlk135899076"/>
      <w:bookmarkStart w:id="2" w:name="_Hlk135899090"/>
      <w:bookmarkStart w:id="3" w:name="_Hlk135898994"/>
      <w:r w:rsidRPr="0019022B">
        <w:t>2.</w:t>
      </w:r>
      <w:r w:rsidRPr="0019022B">
        <w:tab/>
        <w:t>Energy efficiency:</w:t>
      </w:r>
    </w:p>
    <w:bookmarkEnd w:id="1"/>
    <w:p w14:paraId="0783938E" w14:textId="77777777" w:rsidR="008B165C" w:rsidRPr="0019022B" w:rsidRDefault="008B165C" w:rsidP="000A1DE2">
      <w:pPr>
        <w:spacing w:before="240" w:after="240" w:line="240" w:lineRule="atLeast"/>
        <w:ind w:left="567"/>
      </w:pPr>
      <w:r w:rsidRPr="0019022B">
        <w:t>3507.90 – Enzymes – for use in recovery processes such as bio digestion and environmental remediation</w:t>
      </w:r>
    </w:p>
    <w:p w14:paraId="37B87A69" w14:textId="77777777" w:rsidR="008B165C" w:rsidRPr="0019022B" w:rsidRDefault="008B165C" w:rsidP="000A1DE2">
      <w:pPr>
        <w:spacing w:before="240" w:after="240" w:line="240" w:lineRule="atLeast"/>
        <w:ind w:left="567"/>
      </w:pPr>
      <w:r w:rsidRPr="0019022B">
        <w:t>3919.90 – Window film – building insulation</w:t>
      </w:r>
    </w:p>
    <w:p w14:paraId="272A07EC" w14:textId="77777777" w:rsidR="008B165C" w:rsidRPr="0019022B" w:rsidRDefault="008B165C" w:rsidP="000A1DE2">
      <w:pPr>
        <w:spacing w:before="240" w:after="240" w:line="240" w:lineRule="atLeast"/>
        <w:ind w:left="567"/>
      </w:pPr>
      <w:r w:rsidRPr="0019022B">
        <w:t>3920.62 – Window film – building insulation</w:t>
      </w:r>
    </w:p>
    <w:p w14:paraId="23CA7546" w14:textId="77777777" w:rsidR="008B165C" w:rsidRPr="0019022B" w:rsidRDefault="008B165C" w:rsidP="000A1DE2">
      <w:pPr>
        <w:spacing w:before="240" w:after="240" w:line="240" w:lineRule="atLeast"/>
        <w:ind w:left="567"/>
      </w:pPr>
      <w:r w:rsidRPr="0019022B">
        <w:t>4504.10 – Cork – building insulation materials</w:t>
      </w:r>
    </w:p>
    <w:p w14:paraId="45C18D06" w14:textId="77777777" w:rsidR="008B165C" w:rsidRPr="0019022B" w:rsidRDefault="008B165C" w:rsidP="000A1DE2">
      <w:pPr>
        <w:spacing w:before="240" w:after="240" w:line="240" w:lineRule="atLeast"/>
        <w:ind w:left="567"/>
      </w:pPr>
      <w:r w:rsidRPr="0019022B">
        <w:t>4504.90 – Cork – building insulation materials</w:t>
      </w:r>
    </w:p>
    <w:p w14:paraId="57B999AF" w14:textId="77777777" w:rsidR="008B165C" w:rsidRPr="0019022B" w:rsidRDefault="008B165C" w:rsidP="000A1DE2">
      <w:pPr>
        <w:spacing w:before="240" w:after="240" w:line="240" w:lineRule="atLeast"/>
        <w:ind w:left="567"/>
      </w:pPr>
      <w:r w:rsidRPr="0019022B">
        <w:t>6806.10 – Slag wool – building insulation materials</w:t>
      </w:r>
    </w:p>
    <w:p w14:paraId="54D704C5" w14:textId="77777777" w:rsidR="008B165C" w:rsidRPr="0019022B" w:rsidRDefault="008B165C" w:rsidP="000A1DE2">
      <w:pPr>
        <w:spacing w:before="240" w:after="240" w:line="240" w:lineRule="atLeast"/>
        <w:ind w:left="567"/>
      </w:pPr>
      <w:r w:rsidRPr="0019022B">
        <w:t>6806.20 – Slag wool – building insulation materials</w:t>
      </w:r>
    </w:p>
    <w:p w14:paraId="1D830A60" w14:textId="77777777" w:rsidR="008B165C" w:rsidRPr="0019022B" w:rsidRDefault="008B165C" w:rsidP="000A1DE2">
      <w:pPr>
        <w:spacing w:before="240" w:after="240" w:line="240" w:lineRule="atLeast"/>
        <w:ind w:left="567"/>
      </w:pPr>
      <w:r w:rsidRPr="0019022B">
        <w:t>6806.90 – Slag wool – building insulation materials</w:t>
      </w:r>
    </w:p>
    <w:p w14:paraId="59940534" w14:textId="77777777" w:rsidR="008B165C" w:rsidRPr="0019022B" w:rsidRDefault="008B165C" w:rsidP="000A1DE2">
      <w:pPr>
        <w:spacing w:before="240" w:after="240" w:line="240" w:lineRule="atLeast"/>
        <w:ind w:left="567"/>
      </w:pPr>
      <w:r w:rsidRPr="0019022B">
        <w:lastRenderedPageBreak/>
        <w:t>6808.00 – Vegetable fibre panels – building insulation materials</w:t>
      </w:r>
    </w:p>
    <w:p w14:paraId="5A08F72E" w14:textId="77777777" w:rsidR="008B165C" w:rsidRPr="0019022B" w:rsidRDefault="008B165C" w:rsidP="000A1DE2">
      <w:pPr>
        <w:spacing w:before="240" w:after="240" w:line="240" w:lineRule="atLeast"/>
        <w:ind w:left="567"/>
      </w:pPr>
      <w:r w:rsidRPr="0019022B">
        <w:t>7508.90 – Superconducting cable – for use as efficient electrical transmission cables</w:t>
      </w:r>
    </w:p>
    <w:p w14:paraId="7C8A127B" w14:textId="77777777" w:rsidR="008B165C" w:rsidRPr="0019022B" w:rsidRDefault="008B165C" w:rsidP="000A1DE2">
      <w:pPr>
        <w:spacing w:before="240" w:after="240" w:line="240" w:lineRule="atLeast"/>
      </w:pPr>
      <w:r w:rsidRPr="0019022B">
        <w:t>3.</w:t>
      </w:r>
      <w:r w:rsidRPr="0019022B">
        <w:tab/>
        <w:t>Electric batteries and other renewable energy storage:</w:t>
      </w:r>
    </w:p>
    <w:bookmarkEnd w:id="2"/>
    <w:bookmarkEnd w:id="3"/>
    <w:p w14:paraId="4375273F" w14:textId="77777777" w:rsidR="008B165C" w:rsidRPr="0019022B" w:rsidRDefault="008B165C" w:rsidP="000A1DE2">
      <w:pPr>
        <w:spacing w:before="240" w:after="240" w:line="240" w:lineRule="atLeast"/>
        <w:ind w:left="567"/>
      </w:pPr>
      <w:r w:rsidRPr="0019022B">
        <w:t>8506.50 – Lithium batteries-ion – for use as renewable energy storage and in electric vehicles</w:t>
      </w:r>
    </w:p>
    <w:p w14:paraId="4F7FCCAE" w14:textId="77777777" w:rsidR="008B165C" w:rsidRPr="0019022B" w:rsidRDefault="008B165C" w:rsidP="000A1DE2">
      <w:pPr>
        <w:spacing w:before="240" w:after="240" w:line="240" w:lineRule="atLeast"/>
        <w:ind w:left="567"/>
      </w:pPr>
      <w:r w:rsidRPr="0019022B">
        <w:t>8507.60 – Lithium-ion electric accumulators – for use in renewable energy storage systems</w:t>
      </w:r>
    </w:p>
    <w:p w14:paraId="3A735C6B" w14:textId="77777777" w:rsidR="008B165C" w:rsidRPr="0019022B" w:rsidRDefault="008B165C" w:rsidP="000A1DE2">
      <w:pPr>
        <w:spacing w:before="240" w:after="240" w:line="240" w:lineRule="atLeast"/>
        <w:ind w:left="567"/>
      </w:pPr>
      <w:r w:rsidRPr="0019022B">
        <w:t>8507.90 – Parts of lithium-ion electric accumulators, including cathodes and anodes – for use in renewable energy systems</w:t>
      </w:r>
    </w:p>
    <w:p w14:paraId="6EAF1072" w14:textId="77777777" w:rsidR="008B165C" w:rsidRPr="0019022B" w:rsidRDefault="008B165C" w:rsidP="000A1DE2">
      <w:pPr>
        <w:spacing w:before="240" w:after="240" w:line="240" w:lineRule="atLeast"/>
        <w:ind w:left="567"/>
      </w:pPr>
      <w:r w:rsidRPr="0019022B">
        <w:t>3801 – Artificial graphite and preparations based on graphite – for production of anodes for batteries</w:t>
      </w:r>
    </w:p>
    <w:p w14:paraId="0131BEA2" w14:textId="77777777" w:rsidR="008B165C" w:rsidRPr="0019022B" w:rsidRDefault="008B165C" w:rsidP="000A1DE2">
      <w:pPr>
        <w:spacing w:before="240" w:after="240" w:line="240" w:lineRule="atLeast"/>
        <w:ind w:left="567"/>
      </w:pPr>
      <w:r w:rsidRPr="0019022B">
        <w:t>8545.19 – Electrode of graphite or carbon – for production of anodes for batteries</w:t>
      </w:r>
    </w:p>
    <w:p w14:paraId="61207ADE" w14:textId="77777777" w:rsidR="008B165C" w:rsidRPr="0019022B" w:rsidRDefault="008B165C" w:rsidP="000A1DE2">
      <w:pPr>
        <w:spacing w:before="240" w:after="240" w:line="240" w:lineRule="atLeast"/>
        <w:ind w:left="567"/>
      </w:pPr>
      <w:r w:rsidRPr="0019022B">
        <w:t>7501.10 – Nickel mattes – for production of batteries</w:t>
      </w:r>
    </w:p>
    <w:p w14:paraId="1733AE15" w14:textId="77777777" w:rsidR="008B165C" w:rsidRPr="0019022B" w:rsidRDefault="008B165C" w:rsidP="000A1DE2">
      <w:pPr>
        <w:spacing w:before="240" w:after="240" w:line="240" w:lineRule="atLeast"/>
        <w:ind w:left="567"/>
      </w:pPr>
      <w:r w:rsidRPr="0019022B">
        <w:t>2504.90 – Graphite –material for production of lithium-ion batteries</w:t>
      </w:r>
    </w:p>
    <w:p w14:paraId="7E1A6D8F" w14:textId="77777777" w:rsidR="008B165C" w:rsidRPr="0019022B" w:rsidRDefault="008B165C" w:rsidP="000A1DE2">
      <w:pPr>
        <w:spacing w:before="240" w:after="240" w:line="240" w:lineRule="atLeast"/>
        <w:ind w:left="567"/>
      </w:pPr>
      <w:r w:rsidRPr="0019022B">
        <w:t>2602.00 – Manganese – material for production of lithium-ion batteries and manganese batteries</w:t>
      </w:r>
    </w:p>
    <w:p w14:paraId="6B0A35F2" w14:textId="77777777" w:rsidR="008B165C" w:rsidRPr="0019022B" w:rsidRDefault="008B165C" w:rsidP="000A1DE2">
      <w:pPr>
        <w:spacing w:before="240" w:after="240" w:line="240" w:lineRule="atLeast"/>
        <w:ind w:left="567"/>
      </w:pPr>
      <w:r w:rsidRPr="0019022B">
        <w:t>2605.00 – Cobalt – material for production of lithium-ion batteries</w:t>
      </w:r>
    </w:p>
    <w:p w14:paraId="6B5EBFC7" w14:textId="77777777" w:rsidR="008B165C" w:rsidRPr="0019022B" w:rsidRDefault="008B165C" w:rsidP="000A1DE2">
      <w:pPr>
        <w:spacing w:before="240" w:after="240" w:line="240" w:lineRule="atLeast"/>
        <w:ind w:left="567"/>
      </w:pPr>
      <w:r w:rsidRPr="0019022B">
        <w:t>2820.10, 2820.90 – Manganese oxides for production of zinc-manganese oxide batteries used for large scale energy storage</w:t>
      </w:r>
    </w:p>
    <w:p w14:paraId="14C2E317" w14:textId="77777777" w:rsidR="008B165C" w:rsidRPr="0019022B" w:rsidRDefault="008B165C" w:rsidP="000A1DE2">
      <w:pPr>
        <w:spacing w:before="240" w:after="240" w:line="240" w:lineRule="atLeast"/>
        <w:ind w:left="567"/>
      </w:pPr>
      <w:r w:rsidRPr="0019022B">
        <w:t>2822.00 – Cobalt oxides – for production of lithium-ion batteries</w:t>
      </w:r>
    </w:p>
    <w:p w14:paraId="5396AEC2" w14:textId="77777777" w:rsidR="008B165C" w:rsidRPr="0019022B" w:rsidRDefault="008B165C" w:rsidP="000A1DE2">
      <w:pPr>
        <w:spacing w:before="240" w:after="240" w:line="240" w:lineRule="atLeast"/>
        <w:ind w:left="567"/>
      </w:pPr>
      <w:r w:rsidRPr="0019022B">
        <w:t>2825.20 – Lithium oxides – for use in lithium-ion batteries</w:t>
      </w:r>
    </w:p>
    <w:p w14:paraId="62FB1C49" w14:textId="77777777" w:rsidR="008B165C" w:rsidRPr="0019022B" w:rsidRDefault="008B165C" w:rsidP="000A1DE2">
      <w:pPr>
        <w:spacing w:before="240" w:after="240" w:line="240" w:lineRule="atLeast"/>
        <w:ind w:left="567"/>
      </w:pPr>
      <w:r w:rsidRPr="0019022B">
        <w:t>2825.30 – Vanadium oxides and hydroxides – for use as materials in flow batteries</w:t>
      </w:r>
    </w:p>
    <w:p w14:paraId="7EFF3A7F" w14:textId="77777777" w:rsidR="008B165C" w:rsidRPr="0019022B" w:rsidRDefault="008B165C" w:rsidP="000A1DE2">
      <w:pPr>
        <w:spacing w:before="240" w:after="240" w:line="240" w:lineRule="atLeast"/>
        <w:ind w:left="567"/>
      </w:pPr>
      <w:r w:rsidRPr="0019022B">
        <w:t>2827.39 – Iron chlorides – for use as materials in flow batteries</w:t>
      </w:r>
    </w:p>
    <w:p w14:paraId="211D8D9D" w14:textId="77777777" w:rsidR="008B165C" w:rsidRPr="0019022B" w:rsidRDefault="008B165C" w:rsidP="000A1DE2">
      <w:pPr>
        <w:spacing w:before="240" w:after="240" w:line="240" w:lineRule="atLeast"/>
        <w:ind w:left="567"/>
      </w:pPr>
      <w:r w:rsidRPr="0019022B">
        <w:t>2827.59 – Bromides and bromide oxides – for use as materials in flow batteries</w:t>
      </w:r>
    </w:p>
    <w:p w14:paraId="5E6880C8" w14:textId="77777777" w:rsidR="008B165C" w:rsidRPr="0019022B" w:rsidRDefault="008B165C" w:rsidP="000A1DE2">
      <w:pPr>
        <w:spacing w:before="240" w:after="240" w:line="240" w:lineRule="atLeast"/>
        <w:ind w:left="567"/>
      </w:pPr>
      <w:r w:rsidRPr="0019022B">
        <w:lastRenderedPageBreak/>
        <w:t xml:space="preserve">2833.22, 2833.24, 2833.29 – Sulphates – as precursor materials </w:t>
      </w:r>
      <w:proofErr w:type="gramStart"/>
      <w:r w:rsidRPr="0019022B">
        <w:t>for the production of</w:t>
      </w:r>
      <w:proofErr w:type="gramEnd"/>
      <w:r w:rsidRPr="0019022B">
        <w:t xml:space="preserve"> lithium</w:t>
      </w:r>
      <w:r w:rsidRPr="0019022B">
        <w:noBreakHyphen/>
        <w:t>ion battery cathodes</w:t>
      </w:r>
    </w:p>
    <w:p w14:paraId="20268D1B" w14:textId="77777777" w:rsidR="008B165C" w:rsidRPr="0019022B" w:rsidRDefault="008B165C" w:rsidP="000A1DE2">
      <w:pPr>
        <w:spacing w:before="240" w:after="240" w:line="240" w:lineRule="atLeast"/>
        <w:ind w:left="567"/>
      </w:pPr>
      <w:r w:rsidRPr="0019022B">
        <w:t>2835.29 – Phosphates – as precursor materials for the productions of battery cathodes</w:t>
      </w:r>
    </w:p>
    <w:p w14:paraId="570C95DA" w14:textId="77777777" w:rsidR="008B165C" w:rsidRPr="0019022B" w:rsidRDefault="008B165C" w:rsidP="000A1DE2">
      <w:pPr>
        <w:spacing w:before="240" w:after="240" w:line="240" w:lineRule="atLeast"/>
        <w:ind w:left="567"/>
      </w:pPr>
      <w:r w:rsidRPr="0019022B">
        <w:t xml:space="preserve">2818 – High purity alumina – </w:t>
      </w:r>
      <w:proofErr w:type="gramStart"/>
      <w:r w:rsidRPr="0019022B">
        <w:t>for the production of</w:t>
      </w:r>
      <w:proofErr w:type="gramEnd"/>
      <w:r w:rsidRPr="0019022B">
        <w:t xml:space="preserve"> battery cathodes</w:t>
      </w:r>
    </w:p>
    <w:p w14:paraId="09153D03" w14:textId="77777777" w:rsidR="008B165C" w:rsidRPr="0019022B" w:rsidRDefault="008B165C" w:rsidP="000A1DE2">
      <w:pPr>
        <w:spacing w:before="240" w:after="240" w:line="240" w:lineRule="atLeast"/>
        <w:ind w:left="567"/>
      </w:pPr>
      <w:r w:rsidRPr="0019022B">
        <w:t>2804.10 – Hydrogen – produced from renewable energy sources</w:t>
      </w:r>
    </w:p>
    <w:p w14:paraId="32F8D9BB" w14:textId="77777777" w:rsidR="008B165C" w:rsidRPr="0019022B" w:rsidRDefault="008B165C" w:rsidP="000A1DE2">
      <w:pPr>
        <w:spacing w:before="240" w:after="240" w:line="240" w:lineRule="atLeast"/>
        <w:ind w:left="567"/>
      </w:pPr>
      <w:r w:rsidRPr="0019022B">
        <w:t>2814, 2905.11, 2906.12, 2902.30, 3102.10, 3102.21, 3102.30 – Hydrogen fuel carriers for hydrogen produced from renewable energy sources</w:t>
      </w:r>
    </w:p>
    <w:p w14:paraId="2E252812" w14:textId="77777777" w:rsidR="008B165C" w:rsidRPr="0019022B" w:rsidRDefault="008B165C" w:rsidP="000A1DE2">
      <w:pPr>
        <w:spacing w:before="240" w:after="240" w:line="240" w:lineRule="atLeast"/>
        <w:ind w:left="567"/>
      </w:pPr>
      <w:r w:rsidRPr="0019022B">
        <w:t xml:space="preserve">8543.30 – </w:t>
      </w:r>
      <w:bookmarkStart w:id="4" w:name="_Hlk135898984"/>
      <w:r w:rsidRPr="0019022B">
        <w:t>Electrolyser – for converting renewable energy into hydrogen</w:t>
      </w:r>
      <w:bookmarkEnd w:id="4"/>
    </w:p>
    <w:p w14:paraId="4CCE7DE5" w14:textId="77777777" w:rsidR="008B165C" w:rsidRPr="0019022B" w:rsidRDefault="008B165C" w:rsidP="000A1DE2">
      <w:pPr>
        <w:spacing w:before="240" w:after="240" w:line="240" w:lineRule="atLeast"/>
        <w:jc w:val="center"/>
      </w:pPr>
      <w:r w:rsidRPr="0019022B">
        <w:t>________________</w:t>
      </w:r>
    </w:p>
    <w:sectPr w:rsidR="008B165C"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193BF" w14:textId="77777777" w:rsidR="00EE4C02" w:rsidRDefault="00EE4C02">
      <w:r>
        <w:separator/>
      </w:r>
    </w:p>
  </w:endnote>
  <w:endnote w:type="continuationSeparator" w:id="0">
    <w:p w14:paraId="2AABD35D" w14:textId="77777777" w:rsidR="00EE4C02" w:rsidRDefault="00EE4C0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D78E" w14:textId="65540B59" w:rsidR="00E35663" w:rsidRDefault="00E35663">
    <w:pPr>
      <w:pStyle w:val="Footer"/>
    </w:pPr>
    <w:r>
      <w:rPr>
        <w:noProof/>
      </w:rPr>
      <mc:AlternateContent>
        <mc:Choice Requires="wps">
          <w:drawing>
            <wp:anchor distT="0" distB="0" distL="0" distR="0" simplePos="0" relativeHeight="251658241" behindDoc="0" locked="0" layoutInCell="1" allowOverlap="1" wp14:anchorId="64443E3B" wp14:editId="72D24A1D">
              <wp:simplePos x="635" y="635"/>
              <wp:positionH relativeFrom="page">
                <wp:align>center</wp:align>
              </wp:positionH>
              <wp:positionV relativeFrom="page">
                <wp:align>bottom</wp:align>
              </wp:positionV>
              <wp:extent cx="622300" cy="469265"/>
              <wp:effectExtent l="0" t="0" r="6350" b="0"/>
              <wp:wrapNone/>
              <wp:docPr id="4370094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88B8038" w14:textId="3AC29ECA" w:rsidR="00E35663" w:rsidRPr="00E35663" w:rsidRDefault="00E35663" w:rsidP="00E35663">
                          <w:pPr>
                            <w:rPr>
                              <w:rFonts w:ascii="Aptos" w:eastAsia="Aptos" w:hAnsi="Aptos" w:cs="Aptos"/>
                              <w:noProof/>
                              <w:color w:val="FF0000"/>
                              <w:szCs w:val="24"/>
                            </w:rPr>
                          </w:pPr>
                          <w:r w:rsidRPr="00E35663">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2937A81">
            <v:shapetype id="_x0000_t202" coordsize="21600,21600" o:spt="202" path="m,l,21600r21600,l21600,xe" w14:anchorId="64443E3B">
              <v:stroke joinstyle="miter"/>
              <v:path gradientshapeok="t" o:connecttype="rect"/>
            </v:shapetype>
            <v:shape id="Text Box 5"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v:textbox style="mso-fit-shape-to-text:t" inset="0,0,0,15pt">
                <w:txbxContent>
                  <w:p w:rsidRPr="00E35663" w:rsidR="00E35663" w:rsidP="00E35663" w:rsidRDefault="00E35663" w14:paraId="08CE8BEA" w14:textId="3AC29ECA">
                    <w:pPr>
                      <w:rPr>
                        <w:rFonts w:ascii="Aptos" w:hAnsi="Aptos" w:eastAsia="Aptos" w:cs="Aptos"/>
                        <w:noProof/>
                        <w:color w:val="FF0000"/>
                        <w:szCs w:val="24"/>
                      </w:rPr>
                    </w:pPr>
                    <w:r w:rsidRPr="00E35663">
                      <w:rPr>
                        <w:rFonts w:ascii="Aptos" w:hAnsi="Aptos" w:eastAsia="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B938E" w14:textId="78AA3505" w:rsidR="00E35663" w:rsidRPr="005E7005" w:rsidRDefault="0024624E" w:rsidP="00E35663">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80B4" w14:textId="18F30071" w:rsidR="00E35663" w:rsidRDefault="00E35663">
    <w:pPr>
      <w:pStyle w:val="Footer"/>
    </w:pPr>
    <w:r>
      <w:rPr>
        <w:noProof/>
      </w:rPr>
      <mc:AlternateContent>
        <mc:Choice Requires="wps">
          <w:drawing>
            <wp:anchor distT="0" distB="0" distL="0" distR="0" simplePos="0" relativeHeight="251658243" behindDoc="0" locked="0" layoutInCell="1" allowOverlap="1" wp14:anchorId="3D64A779" wp14:editId="2D950B9D">
              <wp:simplePos x="635" y="635"/>
              <wp:positionH relativeFrom="page">
                <wp:align>center</wp:align>
              </wp:positionH>
              <wp:positionV relativeFrom="page">
                <wp:align>bottom</wp:align>
              </wp:positionV>
              <wp:extent cx="622300" cy="469265"/>
              <wp:effectExtent l="0" t="0" r="6350" b="0"/>
              <wp:wrapNone/>
              <wp:docPr id="55759310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B0F8D9E" w14:textId="2EB8D645" w:rsidR="00E35663" w:rsidRPr="00E35663" w:rsidRDefault="00E35663" w:rsidP="00E35663">
                          <w:pPr>
                            <w:rPr>
                              <w:rFonts w:ascii="Aptos" w:eastAsia="Aptos" w:hAnsi="Aptos" w:cs="Aptos"/>
                              <w:noProof/>
                              <w:color w:val="FF0000"/>
                              <w:szCs w:val="24"/>
                            </w:rPr>
                          </w:pPr>
                          <w:r w:rsidRPr="00E35663">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A288E52">
            <v:shapetype id="_x0000_t202" coordsize="21600,21600" o:spt="202" path="m,l,21600r21600,l21600,xe" w14:anchorId="3D64A779">
              <v:stroke joinstyle="miter"/>
              <v:path gradientshapeok="t" o:connecttype="rect"/>
            </v:shapetype>
            <v:shape id="Text Box 4"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v:textbox style="mso-fit-shape-to-text:t" inset="0,0,0,15pt">
                <w:txbxContent>
                  <w:p w:rsidRPr="00E35663" w:rsidR="00E35663" w:rsidP="00E35663" w:rsidRDefault="00E35663" w14:paraId="09E77742" w14:textId="2EB8D645">
                    <w:pPr>
                      <w:rPr>
                        <w:rFonts w:ascii="Aptos" w:hAnsi="Aptos" w:eastAsia="Aptos" w:cs="Aptos"/>
                        <w:noProof/>
                        <w:color w:val="FF0000"/>
                        <w:szCs w:val="24"/>
                      </w:rPr>
                    </w:pPr>
                    <w:r w:rsidRPr="00E35663">
                      <w:rPr>
                        <w:rFonts w:ascii="Aptos" w:hAnsi="Aptos" w:eastAsia="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B28CA" w14:textId="77777777" w:rsidR="00EE4C02" w:rsidRDefault="00EE4C02">
      <w:pPr>
        <w:pStyle w:val="FootnoteText"/>
      </w:pPr>
      <w:r>
        <w:separator/>
      </w:r>
    </w:p>
  </w:footnote>
  <w:footnote w:type="continuationSeparator" w:id="0">
    <w:p w14:paraId="582AE723" w14:textId="77777777" w:rsidR="00EE4C02" w:rsidRDefault="00EE4C02">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293E0" w14:textId="1CA90870" w:rsidR="00E35663" w:rsidRDefault="00E35663">
    <w:pPr>
      <w:pStyle w:val="Header"/>
    </w:pPr>
    <w:r>
      <w:rPr>
        <w:noProof/>
      </w:rPr>
      <mc:AlternateContent>
        <mc:Choice Requires="wps">
          <w:drawing>
            <wp:anchor distT="0" distB="0" distL="0" distR="0" simplePos="0" relativeHeight="251658240" behindDoc="0" locked="0" layoutInCell="1" allowOverlap="1" wp14:anchorId="1BB571CD" wp14:editId="0E0B6FF9">
              <wp:simplePos x="635" y="635"/>
              <wp:positionH relativeFrom="page">
                <wp:align>center</wp:align>
              </wp:positionH>
              <wp:positionV relativeFrom="page">
                <wp:align>top</wp:align>
              </wp:positionV>
              <wp:extent cx="622300" cy="469265"/>
              <wp:effectExtent l="0" t="0" r="6350" b="6985"/>
              <wp:wrapNone/>
              <wp:docPr id="44098919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5D80552" w14:textId="7B51184A" w:rsidR="00E35663" w:rsidRPr="00E35663" w:rsidRDefault="00E35663" w:rsidP="00E35663">
                          <w:pPr>
                            <w:rPr>
                              <w:rFonts w:ascii="Aptos" w:eastAsia="Aptos" w:hAnsi="Aptos" w:cs="Aptos"/>
                              <w:noProof/>
                              <w:color w:val="FF0000"/>
                              <w:szCs w:val="24"/>
                            </w:rPr>
                          </w:pPr>
                          <w:r w:rsidRPr="00E35663">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FD95792">
            <v:shapetype id="_x0000_t202" coordsize="21600,21600" o:spt="202" path="m,l,21600r21600,l21600,xe" w14:anchorId="1BB571CD">
              <v:stroke joinstyle="miter"/>
              <v:path gradientshapeok="t" o:connecttype="rect"/>
            </v:shapetype>
            <v:shape id="Text Box 2"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v:textbox style="mso-fit-shape-to-text:t" inset="0,15pt,0,0">
                <w:txbxContent>
                  <w:p w:rsidRPr="00E35663" w:rsidR="00E35663" w:rsidP="00E35663" w:rsidRDefault="00E35663" w14:paraId="75F360E3" w14:textId="7B51184A">
                    <w:pPr>
                      <w:rPr>
                        <w:rFonts w:ascii="Aptos" w:hAnsi="Aptos" w:eastAsia="Aptos" w:cs="Aptos"/>
                        <w:noProof/>
                        <w:color w:val="FF0000"/>
                        <w:szCs w:val="24"/>
                      </w:rPr>
                    </w:pPr>
                    <w:r w:rsidRPr="00E35663">
                      <w:rPr>
                        <w:rFonts w:ascii="Aptos" w:hAnsi="Aptos" w:eastAsia="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99D1C" w14:textId="77777777" w:rsidR="00E415E7" w:rsidRDefault="00E415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4148E" w14:textId="43A50524" w:rsidR="00E35663" w:rsidRDefault="00E35663">
    <w:pPr>
      <w:pStyle w:val="Header"/>
    </w:pPr>
    <w:r>
      <w:rPr>
        <w:noProof/>
      </w:rPr>
      <mc:AlternateContent>
        <mc:Choice Requires="wps">
          <w:drawing>
            <wp:anchor distT="0" distB="0" distL="0" distR="0" simplePos="0" relativeHeight="251658242" behindDoc="0" locked="0" layoutInCell="1" allowOverlap="1" wp14:anchorId="2CC319BC" wp14:editId="715BF4D7">
              <wp:simplePos x="635" y="635"/>
              <wp:positionH relativeFrom="page">
                <wp:align>center</wp:align>
              </wp:positionH>
              <wp:positionV relativeFrom="page">
                <wp:align>top</wp:align>
              </wp:positionV>
              <wp:extent cx="622300" cy="469265"/>
              <wp:effectExtent l="0" t="0" r="6350" b="6985"/>
              <wp:wrapNone/>
              <wp:docPr id="18683715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D2A2DC0" w14:textId="062A0FE5" w:rsidR="00E35663" w:rsidRPr="00E35663" w:rsidRDefault="00E35663" w:rsidP="00E35663">
                          <w:pPr>
                            <w:rPr>
                              <w:rFonts w:ascii="Aptos" w:eastAsia="Aptos" w:hAnsi="Aptos" w:cs="Aptos"/>
                              <w:noProof/>
                              <w:color w:val="FF0000"/>
                              <w:szCs w:val="24"/>
                            </w:rPr>
                          </w:pPr>
                          <w:r w:rsidRPr="00E35663">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479BEA3">
            <v:shapetype id="_x0000_t202" coordsize="21600,21600" o:spt="202" path="m,l,21600r21600,l21600,xe" w14:anchorId="2CC319BC">
              <v:stroke joinstyle="miter"/>
              <v:path gradientshapeok="t" o:connecttype="rect"/>
            </v:shapetype>
            <v:shape id="Text Box 1"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v:textbox style="mso-fit-shape-to-text:t" inset="0,15pt,0,0">
                <w:txbxContent>
                  <w:p w:rsidRPr="00E35663" w:rsidR="00E35663" w:rsidP="00E35663" w:rsidRDefault="00E35663" w14:paraId="17D1F485" w14:textId="062A0FE5">
                    <w:pPr>
                      <w:rPr>
                        <w:rFonts w:ascii="Aptos" w:hAnsi="Aptos" w:eastAsia="Aptos" w:cs="Aptos"/>
                        <w:noProof/>
                        <w:color w:val="FF0000"/>
                        <w:szCs w:val="24"/>
                      </w:rPr>
                    </w:pPr>
                    <w:r w:rsidRPr="00E35663">
                      <w:rPr>
                        <w:rFonts w:ascii="Aptos" w:hAnsi="Aptos" w:eastAsia="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1DE2"/>
    <w:rsid w:val="000A3826"/>
    <w:rsid w:val="000A4FE6"/>
    <w:rsid w:val="000D2B33"/>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4624E"/>
    <w:rsid w:val="0025703C"/>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04E"/>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6C19"/>
    <w:rsid w:val="00410588"/>
    <w:rsid w:val="004167FD"/>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4AF"/>
    <w:rsid w:val="00505DC5"/>
    <w:rsid w:val="005115B2"/>
    <w:rsid w:val="00512F4D"/>
    <w:rsid w:val="005176C6"/>
    <w:rsid w:val="00517AFA"/>
    <w:rsid w:val="00517F1E"/>
    <w:rsid w:val="0053148A"/>
    <w:rsid w:val="0053484A"/>
    <w:rsid w:val="00551A45"/>
    <w:rsid w:val="00553D80"/>
    <w:rsid w:val="005555EB"/>
    <w:rsid w:val="00573235"/>
    <w:rsid w:val="005846A5"/>
    <w:rsid w:val="00591446"/>
    <w:rsid w:val="00594FE6"/>
    <w:rsid w:val="005B4F09"/>
    <w:rsid w:val="005C1543"/>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3551"/>
    <w:rsid w:val="006C6C26"/>
    <w:rsid w:val="006D1BE0"/>
    <w:rsid w:val="006D1D44"/>
    <w:rsid w:val="006D2C19"/>
    <w:rsid w:val="006E019D"/>
    <w:rsid w:val="006E5355"/>
    <w:rsid w:val="006F22F6"/>
    <w:rsid w:val="006F3E3F"/>
    <w:rsid w:val="00704CF0"/>
    <w:rsid w:val="007055E6"/>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8E2"/>
    <w:rsid w:val="007F7819"/>
    <w:rsid w:val="00811413"/>
    <w:rsid w:val="0081789E"/>
    <w:rsid w:val="00820D9C"/>
    <w:rsid w:val="0083043C"/>
    <w:rsid w:val="008515A7"/>
    <w:rsid w:val="008518D4"/>
    <w:rsid w:val="00853B46"/>
    <w:rsid w:val="0088319A"/>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5D63"/>
    <w:rsid w:val="009E7878"/>
    <w:rsid w:val="009F0FE5"/>
    <w:rsid w:val="00A00F1E"/>
    <w:rsid w:val="00A034A1"/>
    <w:rsid w:val="00A06BF2"/>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845E7"/>
    <w:rsid w:val="00B9096D"/>
    <w:rsid w:val="00B97461"/>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567E2"/>
    <w:rsid w:val="00C66DC8"/>
    <w:rsid w:val="00C82663"/>
    <w:rsid w:val="00C83670"/>
    <w:rsid w:val="00C86DDC"/>
    <w:rsid w:val="00CA319C"/>
    <w:rsid w:val="00CA6B39"/>
    <w:rsid w:val="00CC028D"/>
    <w:rsid w:val="00CC474B"/>
    <w:rsid w:val="00CD35C2"/>
    <w:rsid w:val="00CE0701"/>
    <w:rsid w:val="00CE1387"/>
    <w:rsid w:val="00CE3420"/>
    <w:rsid w:val="00CE49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35663"/>
    <w:rsid w:val="00E40BDE"/>
    <w:rsid w:val="00E415E7"/>
    <w:rsid w:val="00E4220A"/>
    <w:rsid w:val="00E45613"/>
    <w:rsid w:val="00E5272D"/>
    <w:rsid w:val="00E5556D"/>
    <w:rsid w:val="00E56089"/>
    <w:rsid w:val="00E632B9"/>
    <w:rsid w:val="00E67276"/>
    <w:rsid w:val="00E763A4"/>
    <w:rsid w:val="00E802E7"/>
    <w:rsid w:val="00E83634"/>
    <w:rsid w:val="00E847E1"/>
    <w:rsid w:val="00E93048"/>
    <w:rsid w:val="00EB3FB2"/>
    <w:rsid w:val="00EC0A2A"/>
    <w:rsid w:val="00EC38E8"/>
    <w:rsid w:val="00EC660F"/>
    <w:rsid w:val="00ED5D65"/>
    <w:rsid w:val="00EE00BA"/>
    <w:rsid w:val="00EE4C02"/>
    <w:rsid w:val="00EE6E72"/>
    <w:rsid w:val="00EF2754"/>
    <w:rsid w:val="00F030A6"/>
    <w:rsid w:val="00F07DE5"/>
    <w:rsid w:val="00F11E2C"/>
    <w:rsid w:val="00F1732C"/>
    <w:rsid w:val="00F3369F"/>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C7027"/>
    <w:rsid w:val="00FF366F"/>
    <w:rsid w:val="00FF467D"/>
    <w:rsid w:val="2DB234E5"/>
    <w:rsid w:val="778EE6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E35663"/>
    <w:pPr>
      <w:jc w:val="right"/>
      <w:outlineLvl w:val="0"/>
    </w:pPr>
    <w:rPr>
      <w:b/>
      <w:bCs/>
      <w:u w:val="single"/>
    </w:rPr>
  </w:style>
  <w:style w:type="paragraph" w:styleId="Heading2">
    <w:name w:val="heading 2"/>
    <w:basedOn w:val="Normal"/>
    <w:next w:val="Normal"/>
    <w:link w:val="Heading2Char"/>
    <w:qFormat/>
    <w:rsid w:val="00E35663"/>
    <w:pPr>
      <w:jc w:val="center"/>
      <w:outlineLvl w:val="1"/>
    </w:p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E35663"/>
    <w:rPr>
      <w:b/>
      <w:bCs/>
      <w:sz w:val="24"/>
      <w:u w:val="single"/>
      <w:lang w:eastAsia="fr-BE"/>
    </w:rPr>
  </w:style>
  <w:style w:type="character" w:customStyle="1" w:styleId="Heading2Char">
    <w:name w:val="Heading 2 Char"/>
    <w:basedOn w:val="DefaultParagraphFont"/>
    <w:link w:val="Heading2"/>
    <w:rsid w:val="00E35663"/>
    <w:rPr>
      <w:sz w:val="24"/>
      <w:lang w:eastAsia="fr-BE"/>
    </w:rPr>
  </w:style>
  <w:style w:type="character" w:customStyle="1" w:styleId="Heading3Char">
    <w:name w:val="Heading 3 Char"/>
    <w:basedOn w:val="DefaultParagraphFont"/>
    <w:link w:val="Heading3"/>
    <w:rsid w:val="002C43A3"/>
    <w:rPr>
      <w:i/>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keepNext w:val="0"/>
      <w:numPr>
        <w:ilvl w:val="0"/>
        <w:numId w:val="0"/>
      </w:numPr>
      <w:spacing w:before="0" w:after="240"/>
      <w:outlineLvl w:val="9"/>
    </w:pPr>
    <w:rPr>
      <w:i w:val="0"/>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5054AF"/>
    <w:rPr>
      <w:b/>
      <w:bCs/>
      <w:i/>
      <w:iCs/>
      <w:spacing w:val="5"/>
    </w:rPr>
  </w:style>
  <w:style w:type="character" w:styleId="IntenseEmphasis">
    <w:name w:val="Intense Emphasis"/>
    <w:basedOn w:val="DefaultParagraphFont"/>
    <w:uiPriority w:val="21"/>
    <w:qFormat/>
    <w:rsid w:val="005054AF"/>
    <w:rPr>
      <w:i/>
      <w:iCs/>
      <w:color w:val="4F81BD" w:themeColor="accent1"/>
    </w:rPr>
  </w:style>
  <w:style w:type="paragraph" w:styleId="IntenseQuote">
    <w:name w:val="Intense Quote"/>
    <w:basedOn w:val="Normal"/>
    <w:next w:val="Normal"/>
    <w:link w:val="IntenseQuoteChar"/>
    <w:uiPriority w:val="30"/>
    <w:qFormat/>
    <w:rsid w:val="005054A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054AF"/>
    <w:rPr>
      <w:i/>
      <w:iCs/>
      <w:color w:val="4F81BD" w:themeColor="accent1"/>
      <w:sz w:val="24"/>
      <w:lang w:eastAsia="fr-BE"/>
    </w:rPr>
  </w:style>
  <w:style w:type="character" w:styleId="IntenseReference">
    <w:name w:val="Intense Reference"/>
    <w:basedOn w:val="DefaultParagraphFont"/>
    <w:uiPriority w:val="32"/>
    <w:qFormat/>
    <w:rsid w:val="005054AF"/>
    <w:rPr>
      <w:b/>
      <w:bCs/>
      <w:smallCaps/>
      <w:color w:val="4F81BD" w:themeColor="accent1"/>
      <w:spacing w:val="5"/>
    </w:rPr>
  </w:style>
  <w:style w:type="paragraph" w:styleId="Quote">
    <w:name w:val="Quote"/>
    <w:basedOn w:val="Normal"/>
    <w:next w:val="Normal"/>
    <w:link w:val="QuoteChar"/>
    <w:uiPriority w:val="29"/>
    <w:qFormat/>
    <w:rsid w:val="005054A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054AF"/>
    <w:rPr>
      <w:i/>
      <w:iCs/>
      <w:color w:val="404040" w:themeColor="text1" w:themeTint="BF"/>
      <w:sz w:val="24"/>
      <w:lang w:eastAsia="fr-BE"/>
    </w:rPr>
  </w:style>
  <w:style w:type="character" w:styleId="SubtleEmphasis">
    <w:name w:val="Subtle Emphasis"/>
    <w:basedOn w:val="DefaultParagraphFont"/>
    <w:uiPriority w:val="19"/>
    <w:qFormat/>
    <w:rsid w:val="005054AF"/>
    <w:rPr>
      <w:i/>
      <w:iCs/>
      <w:color w:val="404040" w:themeColor="text1" w:themeTint="BF"/>
    </w:rPr>
  </w:style>
  <w:style w:type="character" w:styleId="SubtleReference">
    <w:name w:val="Subtle Reference"/>
    <w:basedOn w:val="DefaultParagraphFont"/>
    <w:uiPriority w:val="31"/>
    <w:qFormat/>
    <w:rsid w:val="005054A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BC0D29-A6C2-4D02-A8B9-B18F6BB882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4C88197E-E471-421A-AE0A-A776F1AD504B}">
  <ds:schemaRefs>
    <ds:schemaRef ds:uri="http://schemas.microsoft.com/sharepoint/v3/contenttype/forms"/>
  </ds:schemaRefs>
</ds:datastoreItem>
</file>

<file path=customXml/itemProps4.xml><?xml version="1.0" encoding="utf-8"?>
<ds:datastoreItem xmlns:ds="http://schemas.openxmlformats.org/officeDocument/2006/customXml" ds:itemID="{96808181-3BEB-43EA-A168-BB8E2363362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762</Words>
  <Characters>4833</Characters>
  <Application>Microsoft Office Word</Application>
  <DocSecurity>0</DocSecurity>
  <Lines>98</Lines>
  <Paragraphs>93</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18-B - Goods Contributing to Climate Change Mitigation</dc:title>
  <dc:subject/>
  <dc:creator/>
  <cp:keywords/>
  <cp:lastModifiedBy/>
  <cp:revision>2</cp:revision>
  <dcterms:created xsi:type="dcterms:W3CDTF">2026-10-02T06:02:00Z</dcterms:created>
  <dcterms:modified xsi:type="dcterms:W3CDTF">2026-10-08T02:34:00Z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213c320e,29ad2cd,3c1b9a65</vt:lpwstr>
  </property>
  <property fmtid="{D5CDD505-2E9C-101B-9397-08002B2CF9AE}" pid="11" name="ClassificationContentMarkingHeaderShapeIds">
    <vt:lpwstr>6f5d1644,1a48f607,18149fd</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