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F9F5"/>
  <w:body>
    <w:p w14:paraId="22FF3A2F" w14:textId="2C294ADB" w:rsidR="006129A1" w:rsidRDefault="00E32A94" w:rsidP="004C27BC">
      <w:pPr>
        <w:pStyle w:val="Title"/>
        <w:spacing w:before="100" w:beforeAutospacing="1" w:after="240"/>
        <w:rPr>
          <w:b/>
          <w:bCs/>
          <w:color w:val="173F35" w:themeColor="accent1"/>
          <w:sz w:val="40"/>
          <w:szCs w:val="34"/>
        </w:rPr>
      </w:pPr>
      <w:r w:rsidRPr="002973E7">
        <w:rPr>
          <w:b/>
          <w:bCs/>
          <w:noProof/>
        </w:rPr>
        <w:drawing>
          <wp:anchor distT="0" distB="0" distL="114300" distR="114300" simplePos="0" relativeHeight="251661312" behindDoc="1" locked="0" layoutInCell="1" allowOverlap="1" wp14:anchorId="79AEDDF6" wp14:editId="1B89BA1D">
            <wp:simplePos x="0" y="0"/>
            <wp:positionH relativeFrom="column">
              <wp:posOffset>-692150</wp:posOffset>
            </wp:positionH>
            <wp:positionV relativeFrom="page">
              <wp:posOffset>-614045</wp:posOffset>
            </wp:positionV>
            <wp:extent cx="7642800" cy="3276000"/>
            <wp:effectExtent l="0" t="0" r="3175" b="63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8"/>
                    <a:stretch>
                      <a:fillRect/>
                    </a:stretch>
                  </pic:blipFill>
                  <pic:spPr>
                    <a:xfrm>
                      <a:off x="0" y="0"/>
                      <a:ext cx="7642800" cy="3276000"/>
                    </a:xfrm>
                    <a:prstGeom prst="rect">
                      <a:avLst/>
                    </a:prstGeom>
                  </pic:spPr>
                </pic:pic>
              </a:graphicData>
            </a:graphic>
            <wp14:sizeRelH relativeFrom="page">
              <wp14:pctWidth>0</wp14:pctWidth>
            </wp14:sizeRelH>
            <wp14:sizeRelV relativeFrom="page">
              <wp14:pctHeight>0</wp14:pctHeight>
            </wp14:sizeRelV>
          </wp:anchor>
        </w:drawing>
      </w:r>
      <w:r w:rsidR="00DA6883">
        <w:rPr>
          <w:b/>
          <w:bCs/>
          <w:color w:val="173F35" w:themeColor="accent1"/>
          <w:sz w:val="40"/>
          <w:szCs w:val="34"/>
        </w:rPr>
        <w:t xml:space="preserve"> </w:t>
      </w:r>
      <w:r w:rsidR="00DC4D6D">
        <w:rPr>
          <w:noProof/>
        </w:rPr>
        <w:drawing>
          <wp:inline distT="0" distB="0" distL="0" distR="0" wp14:anchorId="43537158" wp14:editId="109F9DB6">
            <wp:extent cx="2396573" cy="579120"/>
            <wp:effectExtent l="0" t="0" r="3810" b="5080"/>
            <wp:docPr id="20" name="Picture 20"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ustralian Government crest"/>
                    <pic:cNvPicPr/>
                  </pic:nvPicPr>
                  <pic:blipFill>
                    <a:blip r:embed="rId9"/>
                    <a:stretch>
                      <a:fillRect/>
                    </a:stretch>
                  </pic:blipFill>
                  <pic:spPr>
                    <a:xfrm>
                      <a:off x="0" y="0"/>
                      <a:ext cx="2468794" cy="596572"/>
                    </a:xfrm>
                    <a:prstGeom prst="rect">
                      <a:avLst/>
                    </a:prstGeom>
                  </pic:spPr>
                </pic:pic>
              </a:graphicData>
            </a:graphic>
          </wp:inline>
        </w:drawing>
      </w:r>
    </w:p>
    <w:p w14:paraId="66F8E115" w14:textId="2858968D" w:rsidR="006129A1" w:rsidRPr="006129A1" w:rsidRDefault="003E67CC" w:rsidP="006129A1">
      <w:pPr>
        <w:pStyle w:val="Title"/>
        <w:spacing w:before="380" w:after="240" w:line="240" w:lineRule="auto"/>
        <w:rPr>
          <w:b/>
          <w:bCs/>
          <w:color w:val="173F35" w:themeColor="accent1"/>
          <w:sz w:val="54"/>
          <w:szCs w:val="54"/>
        </w:rPr>
      </w:pPr>
      <w:r>
        <w:rPr>
          <w:b/>
          <w:bCs/>
          <w:caps w:val="0"/>
          <w:color w:val="173F35" w:themeColor="accent1"/>
          <w:sz w:val="54"/>
          <w:szCs w:val="54"/>
        </w:rPr>
        <w:t>PERMITS &amp;</w:t>
      </w:r>
      <w:r>
        <w:rPr>
          <w:b/>
          <w:bCs/>
          <w:caps w:val="0"/>
          <w:color w:val="173F35" w:themeColor="accent1"/>
          <w:sz w:val="54"/>
          <w:szCs w:val="54"/>
        </w:rPr>
        <w:br/>
        <w:t>IMPORTING</w:t>
      </w:r>
    </w:p>
    <w:p w14:paraId="52D43824" w14:textId="3224F78D" w:rsidR="002973E7" w:rsidRPr="00013C6E" w:rsidRDefault="003E67CC" w:rsidP="00013C6E">
      <w:pPr>
        <w:pStyle w:val="Title"/>
        <w:spacing w:before="120" w:after="840"/>
        <w:rPr>
          <w:color w:val="173F35" w:themeColor="accent1"/>
          <w:sz w:val="48"/>
          <w:szCs w:val="38"/>
        </w:rPr>
      </w:pPr>
      <w:r w:rsidRPr="00E32A94">
        <w:rPr>
          <w:caps w:val="0"/>
          <w:color w:val="173F35" w:themeColor="accent1"/>
        </w:rPr>
        <w:t>AUSTRALIA’S COMMERCIAL KAVA PILOT</w:t>
      </w:r>
      <w:r w:rsidRPr="002973E7">
        <w:rPr>
          <w:caps w:val="0"/>
        </w:rPr>
        <w:t xml:space="preserve"> </w:t>
      </w:r>
    </w:p>
    <w:p w14:paraId="0BDAF689" w14:textId="46E69B70" w:rsidR="008800A3" w:rsidRDefault="00013C6E" w:rsidP="00663711">
      <w:proofErr w:type="gramStart"/>
      <w:r>
        <w:t>In order to</w:t>
      </w:r>
      <w:proofErr w:type="gramEnd"/>
      <w:r>
        <w:t xml:space="preserve"> import kava </w:t>
      </w:r>
      <w:r w:rsidR="00555D47">
        <w:t xml:space="preserve">for food use </w:t>
      </w:r>
      <w:r>
        <w:t>into Australia</w:t>
      </w:r>
      <w:r w:rsidR="00555D47">
        <w:t xml:space="preserve"> </w:t>
      </w:r>
      <w:r>
        <w:t xml:space="preserve">you must hold a permit issued by </w:t>
      </w:r>
      <w:r w:rsidRPr="00830F63">
        <w:t xml:space="preserve">the </w:t>
      </w:r>
      <w:r>
        <w:t>Australian Government Department of Health. A permit is required for each consignment of kava imported. Importers must meet the following criteria when applying for an import permit</w:t>
      </w:r>
      <w:r w:rsidR="008800A3">
        <w:t>.</w:t>
      </w:r>
    </w:p>
    <w:p w14:paraId="0967E754" w14:textId="70CCBEFC" w:rsidR="008800A3" w:rsidRPr="00B00B14" w:rsidRDefault="008800A3" w:rsidP="008800A3">
      <w:pPr>
        <w:pStyle w:val="Roundbulletlist"/>
        <w:spacing w:after="120"/>
        <w:rPr>
          <w:rFonts w:eastAsiaTheme="minorHAnsi"/>
        </w:rPr>
      </w:pPr>
      <w:r w:rsidRPr="00B00B14">
        <w:rPr>
          <w:rFonts w:eastAsiaTheme="minorHAnsi"/>
        </w:rPr>
        <w:t>The importer must import kava as a food for the purposes of selling the kava as part of the importer</w:t>
      </w:r>
      <w:r w:rsidR="00555D47">
        <w:rPr>
          <w:rFonts w:eastAsiaTheme="minorHAnsi"/>
        </w:rPr>
        <w:t>’</w:t>
      </w:r>
      <w:r w:rsidRPr="00B00B14">
        <w:rPr>
          <w:rFonts w:eastAsiaTheme="minorHAnsi"/>
        </w:rPr>
        <w:t>s business.</w:t>
      </w:r>
    </w:p>
    <w:p w14:paraId="72223D15" w14:textId="41DD9C46" w:rsidR="008800A3" w:rsidRPr="00B00B14" w:rsidRDefault="008800A3" w:rsidP="008800A3">
      <w:pPr>
        <w:pStyle w:val="Roundbulletlist"/>
        <w:spacing w:after="120"/>
        <w:rPr>
          <w:rFonts w:eastAsiaTheme="minorHAnsi"/>
        </w:rPr>
      </w:pPr>
      <w:r w:rsidRPr="00B00B14">
        <w:rPr>
          <w:rFonts w:eastAsiaTheme="minorHAnsi"/>
        </w:rPr>
        <w:t>The importer</w:t>
      </w:r>
      <w:r w:rsidR="00555D47">
        <w:rPr>
          <w:rFonts w:eastAsiaTheme="minorHAnsi"/>
        </w:rPr>
        <w:t>’</w:t>
      </w:r>
      <w:r w:rsidRPr="00B00B14">
        <w:rPr>
          <w:rFonts w:eastAsiaTheme="minorHAnsi"/>
        </w:rPr>
        <w:t>s business which is selling the imported kava must be registered for the Goods and Services Tax (GST).</w:t>
      </w:r>
    </w:p>
    <w:p w14:paraId="268E37FB" w14:textId="4CFB7FF4" w:rsidR="008800A3" w:rsidRPr="00B00B14" w:rsidRDefault="008800A3" w:rsidP="008800A3">
      <w:pPr>
        <w:pStyle w:val="Roundbulletlist"/>
        <w:spacing w:after="120"/>
        <w:rPr>
          <w:rFonts w:eastAsiaTheme="minorHAnsi"/>
        </w:rPr>
      </w:pPr>
      <w:r w:rsidRPr="00B00B14">
        <w:rPr>
          <w:rFonts w:eastAsiaTheme="minorHAnsi"/>
        </w:rPr>
        <w:t>The importer</w:t>
      </w:r>
      <w:r w:rsidR="00555D47">
        <w:rPr>
          <w:rFonts w:eastAsiaTheme="minorHAnsi"/>
        </w:rPr>
        <w:t>’</w:t>
      </w:r>
      <w:r w:rsidRPr="00B00B14">
        <w:rPr>
          <w:rFonts w:eastAsiaTheme="minorHAnsi"/>
        </w:rPr>
        <w:t>s business which is selling the imported kava must have an Australian Business Number (ABN).</w:t>
      </w:r>
    </w:p>
    <w:p w14:paraId="39065AA5" w14:textId="77777777" w:rsidR="008800A3" w:rsidRPr="00B00B14" w:rsidRDefault="008800A3" w:rsidP="008800A3">
      <w:pPr>
        <w:pStyle w:val="Roundbulletlist"/>
        <w:spacing w:after="120"/>
        <w:rPr>
          <w:rFonts w:eastAsiaTheme="minorHAnsi"/>
        </w:rPr>
      </w:pPr>
      <w:r w:rsidRPr="00B00B14">
        <w:rPr>
          <w:rFonts w:eastAsiaTheme="minorHAnsi"/>
        </w:rPr>
        <w:t>The importer must comply with any State or Territory requirement to operate for the purpose of selling kava.</w:t>
      </w:r>
    </w:p>
    <w:p w14:paraId="4C7E13E3" w14:textId="11E92912" w:rsidR="008800A3" w:rsidRDefault="008800A3" w:rsidP="008800A3">
      <w:pPr>
        <w:pStyle w:val="BodyText1"/>
      </w:pPr>
      <w:r w:rsidRPr="00F51B7D">
        <w:t>To apply for a permit</w:t>
      </w:r>
      <w:r>
        <w:t xml:space="preserve">, </w:t>
      </w:r>
      <w:r w:rsidR="00780BD9">
        <w:t>go to</w:t>
      </w:r>
      <w:r>
        <w:t xml:space="preserve"> </w:t>
      </w:r>
      <w:hyperlink r:id="rId10" w:history="1">
        <w:r w:rsidR="00AD09EE" w:rsidRPr="00AD09EE">
          <w:rPr>
            <w:rStyle w:val="Hyperlink"/>
          </w:rPr>
          <w:t>https://www.odc.gov.au/application-forms</w:t>
        </w:r>
      </w:hyperlink>
      <w:r w:rsidRPr="00F51B7D">
        <w:t xml:space="preserve">. </w:t>
      </w:r>
      <w:r w:rsidR="00AD09EE">
        <w:t>A</w:t>
      </w:r>
      <w:r w:rsidRPr="00F51B7D">
        <w:t xml:space="preserve"> guidance</w:t>
      </w:r>
      <w:r w:rsidR="00AD09EE">
        <w:t xml:space="preserve"> document is available next to the application form to assist</w:t>
      </w:r>
      <w:r w:rsidRPr="00F51B7D">
        <w:t xml:space="preserve"> </w:t>
      </w:r>
      <w:r w:rsidR="00AD09EE">
        <w:t>with</w:t>
      </w:r>
      <w:r w:rsidRPr="00F51B7D">
        <w:t xml:space="preserve"> </w:t>
      </w:r>
      <w:r w:rsidR="00AD09EE">
        <w:t>the application process.</w:t>
      </w:r>
    </w:p>
    <w:p w14:paraId="38FBFB87" w14:textId="38C91701" w:rsidR="008800A3" w:rsidRPr="00243D13" w:rsidRDefault="008800A3" w:rsidP="00243D13">
      <w:pPr>
        <w:pStyle w:val="BodyText1"/>
        <w:rPr>
          <w:rStyle w:val="normaltextrun1"/>
          <w:spacing w:val="-4"/>
        </w:rPr>
      </w:pPr>
      <w:r w:rsidRPr="00243D13">
        <w:rPr>
          <w:spacing w:val="-4"/>
        </w:rPr>
        <w:t xml:space="preserve">You must also satisfy biosecurity and imported food requirements. </w:t>
      </w:r>
    </w:p>
    <w:p w14:paraId="05A83F18" w14:textId="11035803" w:rsidR="00243D13" w:rsidRDefault="00DA5D66" w:rsidP="00243D13">
      <w:pPr>
        <w:pStyle w:val="BodyText1"/>
        <w:rPr>
          <w:rFonts w:eastAsiaTheme="minorHAnsi"/>
          <w:b/>
          <w:bCs/>
          <w:color w:val="173F35" w:themeColor="accent1"/>
        </w:rPr>
      </w:pPr>
      <w:r w:rsidRPr="00DA5D66">
        <w:rPr>
          <w:rFonts w:eastAsiaTheme="minorHAnsi"/>
          <w:b/>
          <w:bCs/>
          <w:noProof/>
          <w:color w:val="173F35" w:themeColor="accent1"/>
          <w:position w:val="-14"/>
        </w:rPr>
        <w:drawing>
          <wp:inline distT="0" distB="0" distL="0" distR="0" wp14:anchorId="062D32DB" wp14:editId="1FDC5054">
            <wp:extent cx="288821" cy="288821"/>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288821" cy="288821"/>
                    </a:xfrm>
                    <a:prstGeom prst="rect">
                      <a:avLst/>
                    </a:prstGeom>
                  </pic:spPr>
                </pic:pic>
              </a:graphicData>
            </a:graphic>
          </wp:inline>
        </w:drawing>
      </w:r>
      <w:r>
        <w:rPr>
          <w:rFonts w:eastAsiaTheme="minorHAnsi"/>
          <w:b/>
          <w:bCs/>
          <w:color w:val="173F35" w:themeColor="accent1"/>
        </w:rPr>
        <w:t xml:space="preserve"> </w:t>
      </w:r>
      <w:r w:rsidR="00243D13" w:rsidRPr="00243D13">
        <w:rPr>
          <w:rFonts w:eastAsiaTheme="minorHAnsi"/>
          <w:b/>
          <w:bCs/>
          <w:color w:val="173F35" w:themeColor="accent1"/>
        </w:rPr>
        <w:t>Forms of kava</w:t>
      </w:r>
    </w:p>
    <w:p w14:paraId="18AFA825" w14:textId="77777777" w:rsidR="00255B01" w:rsidRDefault="00255B01" w:rsidP="00255B01">
      <w:pPr>
        <w:pStyle w:val="BodyText1"/>
      </w:pPr>
      <w:r>
        <w:t>Kava powder, kava beverages (obtained by the aqueous suspension of kava (</w:t>
      </w:r>
      <w:r w:rsidRPr="00A83BE6">
        <w:rPr>
          <w:i/>
          <w:iCs/>
        </w:rPr>
        <w:t xml:space="preserve">Piper </w:t>
      </w:r>
      <w:proofErr w:type="spellStart"/>
      <w:r w:rsidRPr="00A83BE6">
        <w:rPr>
          <w:i/>
          <w:iCs/>
        </w:rPr>
        <w:t>methrysticum</w:t>
      </w:r>
      <w:proofErr w:type="spellEnd"/>
      <w:r>
        <w:t>) root using cold water only, and not using organic solvent), washed and frozen raw kava roots or rhizomes (whole or sliced) and dried or raw kava roots or rhizomes (whole or sliced). See our Biosecurity requirements and Food import requirements fact sheets for more information.</w:t>
      </w:r>
    </w:p>
    <w:p w14:paraId="1E9D7A0D" w14:textId="4E9BB74A" w:rsidR="00243D13" w:rsidRPr="00243D13" w:rsidRDefault="00DA5D66" w:rsidP="00DA5D66">
      <w:pPr>
        <w:pStyle w:val="BodyText1"/>
        <w:spacing w:after="60"/>
        <w:rPr>
          <w:rFonts w:eastAsiaTheme="minorHAnsi"/>
          <w:b/>
          <w:bCs/>
        </w:rPr>
      </w:pPr>
      <w:r w:rsidRPr="00DA5D66">
        <w:rPr>
          <w:rFonts w:eastAsiaTheme="minorHAnsi"/>
          <w:b/>
          <w:bCs/>
          <w:noProof/>
          <w:color w:val="173F35" w:themeColor="accent1"/>
          <w:position w:val="-14"/>
        </w:rPr>
        <w:drawing>
          <wp:inline distT="0" distB="0" distL="0" distR="0" wp14:anchorId="196EDC6C" wp14:editId="620257AB">
            <wp:extent cx="280800" cy="280800"/>
            <wp:effectExtent l="0" t="0" r="5080" b="508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2"/>
                    <a:stretch>
                      <a:fillRect/>
                    </a:stretch>
                  </pic:blipFill>
                  <pic:spPr>
                    <a:xfrm>
                      <a:off x="0" y="0"/>
                      <a:ext cx="288821" cy="288821"/>
                    </a:xfrm>
                    <a:prstGeom prst="rect">
                      <a:avLst/>
                    </a:prstGeom>
                  </pic:spPr>
                </pic:pic>
              </a:graphicData>
            </a:graphic>
          </wp:inline>
        </w:drawing>
      </w:r>
      <w:r>
        <w:rPr>
          <w:rFonts w:eastAsiaTheme="minorHAnsi"/>
          <w:b/>
          <w:bCs/>
          <w:color w:val="173F35" w:themeColor="accent1"/>
        </w:rPr>
        <w:t xml:space="preserve"> </w:t>
      </w:r>
      <w:r w:rsidR="00243D13" w:rsidRPr="00243D13">
        <w:rPr>
          <w:rFonts w:eastAsiaTheme="minorHAnsi"/>
          <w:b/>
          <w:bCs/>
          <w:color w:val="173F35" w:themeColor="accent1"/>
        </w:rPr>
        <w:t>Packaging</w:t>
      </w:r>
    </w:p>
    <w:p w14:paraId="1A5FF940" w14:textId="77777777" w:rsidR="00243D13" w:rsidRPr="000C408D" w:rsidRDefault="00243D13" w:rsidP="00243D13">
      <w:pPr>
        <w:pStyle w:val="Roundbulletlist"/>
        <w:spacing w:after="120"/>
        <w:rPr>
          <w:rFonts w:eastAsiaTheme="minorHAnsi"/>
        </w:rPr>
      </w:pPr>
      <w:r w:rsidRPr="000C408D">
        <w:rPr>
          <w:rFonts w:eastAsiaTheme="minorHAnsi"/>
        </w:rPr>
        <w:t>Kava powder must be packed in clean and new packaging and free of live insects and contamination with biosecurity risk material.</w:t>
      </w:r>
    </w:p>
    <w:p w14:paraId="6EE9CC63" w14:textId="0B0FAA27" w:rsidR="00243D13" w:rsidRPr="000C408D" w:rsidRDefault="00243D13" w:rsidP="00243D13">
      <w:pPr>
        <w:pStyle w:val="Roundbulletlist"/>
        <w:spacing w:after="120"/>
        <w:rPr>
          <w:rFonts w:eastAsiaTheme="minorHAnsi"/>
        </w:rPr>
      </w:pPr>
      <w:r w:rsidRPr="000C408D">
        <w:rPr>
          <w:rFonts w:eastAsiaTheme="minorHAnsi"/>
        </w:rPr>
        <w:t xml:space="preserve">The importer must present the goods for </w:t>
      </w:r>
      <w:hyperlink r:id="rId13" w:history="1">
        <w:r w:rsidRPr="00555D47">
          <w:rPr>
            <w:rStyle w:val="Hyperlink"/>
            <w:rFonts w:eastAsiaTheme="minorHAnsi"/>
          </w:rPr>
          <w:t>inspection by a biosecurity officer</w:t>
        </w:r>
      </w:hyperlink>
      <w:r w:rsidRPr="000C408D">
        <w:rPr>
          <w:rFonts w:eastAsiaTheme="minorHAnsi"/>
        </w:rPr>
        <w:t>. The goods will be inspected to verify they are:</w:t>
      </w:r>
    </w:p>
    <w:p w14:paraId="1A52DE64" w14:textId="77777777" w:rsidR="00243D13" w:rsidRPr="000C408D" w:rsidRDefault="00243D13" w:rsidP="00243D13">
      <w:pPr>
        <w:pStyle w:val="Roundbulletlist"/>
        <w:numPr>
          <w:ilvl w:val="1"/>
          <w:numId w:val="7"/>
        </w:numPr>
        <w:spacing w:after="120"/>
        <w:ind w:left="1134" w:hanging="283"/>
        <w:rPr>
          <w:rFonts w:eastAsiaTheme="minorHAnsi"/>
        </w:rPr>
      </w:pPr>
      <w:r w:rsidRPr="000C408D">
        <w:rPr>
          <w:rFonts w:eastAsiaTheme="minorHAnsi"/>
        </w:rPr>
        <w:t xml:space="preserve">dried and ground, </w:t>
      </w:r>
    </w:p>
    <w:p w14:paraId="782A4F82" w14:textId="77777777" w:rsidR="00243D13" w:rsidRPr="000C408D" w:rsidRDefault="00243D13" w:rsidP="00243D13">
      <w:pPr>
        <w:pStyle w:val="Roundbulletlist"/>
        <w:numPr>
          <w:ilvl w:val="1"/>
          <w:numId w:val="7"/>
        </w:numPr>
        <w:spacing w:after="120"/>
        <w:ind w:left="1134" w:hanging="283"/>
        <w:rPr>
          <w:rFonts w:eastAsiaTheme="minorHAnsi"/>
        </w:rPr>
      </w:pPr>
      <w:r w:rsidRPr="000C408D">
        <w:rPr>
          <w:rFonts w:eastAsiaTheme="minorHAnsi"/>
        </w:rPr>
        <w:t>packed in clean and new packaging, and</w:t>
      </w:r>
    </w:p>
    <w:p w14:paraId="4C0242F3" w14:textId="2C861314" w:rsidR="00243D13" w:rsidRDefault="00243D13" w:rsidP="00243D13">
      <w:pPr>
        <w:pStyle w:val="Roundbulletlist"/>
        <w:numPr>
          <w:ilvl w:val="1"/>
          <w:numId w:val="7"/>
        </w:numPr>
        <w:spacing w:after="120"/>
        <w:ind w:left="1134" w:hanging="283"/>
        <w:rPr>
          <w:rFonts w:eastAsiaTheme="minorHAnsi"/>
        </w:rPr>
      </w:pPr>
      <w:r w:rsidRPr="000C408D">
        <w:rPr>
          <w:rFonts w:eastAsiaTheme="minorHAnsi"/>
        </w:rPr>
        <w:t>free from lives insects and other biosecurity risk material.</w:t>
      </w:r>
    </w:p>
    <w:p w14:paraId="3CDB7A69" w14:textId="1543D596" w:rsidR="00B02074" w:rsidRDefault="00B02074" w:rsidP="009B08C3">
      <w:pPr>
        <w:pStyle w:val="Roundbulletlist"/>
        <w:spacing w:after="120"/>
        <w:rPr>
          <w:rStyle w:val="normaltextrun1"/>
          <w:rFonts w:ascii="Calibri" w:hAnsi="Calibri" w:cs="Calibri"/>
          <w:sz w:val="22"/>
          <w:szCs w:val="22"/>
        </w:rPr>
      </w:pPr>
      <w:r w:rsidRPr="00D84CA3">
        <w:rPr>
          <w:rStyle w:val="normaltextrun1"/>
          <w:rFonts w:ascii="Calibri" w:hAnsi="Calibri" w:cs="Calibri"/>
          <w:sz w:val="22"/>
          <w:szCs w:val="22"/>
        </w:rPr>
        <w:t xml:space="preserve">Frozen </w:t>
      </w:r>
      <w:r w:rsidR="00C464BC">
        <w:rPr>
          <w:rStyle w:val="normaltextrun1"/>
          <w:rFonts w:ascii="Calibri" w:hAnsi="Calibri" w:cs="Calibri"/>
          <w:sz w:val="22"/>
          <w:szCs w:val="22"/>
        </w:rPr>
        <w:t xml:space="preserve">raw </w:t>
      </w:r>
      <w:r w:rsidRPr="00D84CA3">
        <w:rPr>
          <w:rStyle w:val="normaltextrun1"/>
          <w:rFonts w:ascii="Calibri" w:hAnsi="Calibri" w:cs="Calibri"/>
          <w:sz w:val="22"/>
          <w:szCs w:val="22"/>
        </w:rPr>
        <w:t xml:space="preserve">kava </w:t>
      </w:r>
      <w:r w:rsidR="00DA0FC5">
        <w:rPr>
          <w:rStyle w:val="normaltextrun1"/>
          <w:rFonts w:ascii="Calibri" w:hAnsi="Calibri" w:cs="Calibri"/>
          <w:sz w:val="22"/>
          <w:szCs w:val="22"/>
          <w:lang w:val="en-US"/>
        </w:rPr>
        <w:t>roots and rhizomes (whole or slice</w:t>
      </w:r>
      <w:r w:rsidR="002D34A9">
        <w:rPr>
          <w:rStyle w:val="normaltextrun1"/>
          <w:rFonts w:ascii="Calibri" w:hAnsi="Calibri" w:cs="Calibri"/>
          <w:sz w:val="22"/>
          <w:szCs w:val="22"/>
          <w:lang w:val="en-US"/>
        </w:rPr>
        <w:t>d</w:t>
      </w:r>
      <w:r w:rsidR="00DA0FC5">
        <w:rPr>
          <w:rStyle w:val="normaltextrun1"/>
          <w:rFonts w:ascii="Calibri" w:hAnsi="Calibri" w:cs="Calibri"/>
          <w:sz w:val="22"/>
          <w:szCs w:val="22"/>
          <w:lang w:val="en-US"/>
        </w:rPr>
        <w:t>)</w:t>
      </w:r>
      <w:r w:rsidRPr="00D84CA3">
        <w:rPr>
          <w:rStyle w:val="normaltextrun1"/>
          <w:rFonts w:ascii="Calibri" w:hAnsi="Calibri" w:cs="Calibri"/>
          <w:sz w:val="22"/>
          <w:szCs w:val="22"/>
        </w:rPr>
        <w:t xml:space="preserve"> must be commercially prepared and packaged in clean and new packaging. </w:t>
      </w:r>
      <w:r>
        <w:rPr>
          <w:rStyle w:val="normaltextrun1"/>
          <w:rFonts w:ascii="Calibri" w:hAnsi="Calibri" w:cs="Calibri"/>
          <w:sz w:val="22"/>
          <w:szCs w:val="22"/>
        </w:rPr>
        <w:t>The goods</w:t>
      </w:r>
      <w:r w:rsidRPr="00D84CA3">
        <w:rPr>
          <w:rStyle w:val="normaltextrun1"/>
          <w:rFonts w:ascii="Calibri" w:hAnsi="Calibri" w:cs="Calibri"/>
          <w:sz w:val="22"/>
          <w:szCs w:val="22"/>
        </w:rPr>
        <w:t xml:space="preserve"> must have been </w:t>
      </w:r>
      <w:r w:rsidR="00DA0FC5">
        <w:rPr>
          <w:rStyle w:val="normaltextrun1"/>
          <w:rFonts w:ascii="Calibri" w:hAnsi="Calibri" w:cs="Calibri"/>
          <w:sz w:val="22"/>
          <w:szCs w:val="22"/>
        </w:rPr>
        <w:t xml:space="preserve">washed and </w:t>
      </w:r>
      <w:r w:rsidRPr="00D84CA3">
        <w:rPr>
          <w:rStyle w:val="normaltextrun1"/>
          <w:rFonts w:ascii="Calibri" w:hAnsi="Calibri" w:cs="Calibri"/>
          <w:sz w:val="22"/>
          <w:szCs w:val="22"/>
        </w:rPr>
        <w:t xml:space="preserve">continuously maintained </w:t>
      </w:r>
      <w:r w:rsidRPr="00A649FC">
        <w:rPr>
          <w:rStyle w:val="normaltextrun1"/>
          <w:rFonts w:ascii="Calibri" w:hAnsi="Calibri" w:cs="Calibri"/>
          <w:sz w:val="22"/>
          <w:szCs w:val="22"/>
        </w:rPr>
        <w:t xml:space="preserve">at </w:t>
      </w:r>
      <w:r w:rsidRPr="00FD6D7B">
        <w:rPr>
          <w:rStyle w:val="normaltextrun1"/>
          <w:rFonts w:asciiTheme="minorHAnsi" w:hAnsiTheme="minorHAnsi" w:cstheme="minorHAnsi"/>
          <w:sz w:val="22"/>
          <w:szCs w:val="22"/>
        </w:rPr>
        <w:t xml:space="preserve">-18 °C or below for a period of at least seven consecutive days and must arrive frozen. </w:t>
      </w:r>
      <w:r w:rsidRPr="00D84CA3">
        <w:rPr>
          <w:rStyle w:val="normaltextrun1"/>
          <w:rFonts w:ascii="Calibri" w:hAnsi="Calibri" w:cs="Calibri"/>
          <w:sz w:val="22"/>
          <w:szCs w:val="22"/>
        </w:rPr>
        <w:t>Goods will be subject to random verification inspections to verify the frozen state of the goods</w:t>
      </w:r>
      <w:r>
        <w:rPr>
          <w:rStyle w:val="normaltextrun1"/>
          <w:rFonts w:ascii="Calibri" w:hAnsi="Calibri" w:cs="Calibri"/>
          <w:sz w:val="22"/>
          <w:szCs w:val="22"/>
        </w:rPr>
        <w:t>.</w:t>
      </w:r>
    </w:p>
    <w:p w14:paraId="4AF3E716" w14:textId="64638CA6" w:rsidR="00B02074" w:rsidRDefault="00B02074" w:rsidP="009B08C3">
      <w:pPr>
        <w:pStyle w:val="Roundbulletlist"/>
        <w:spacing w:after="120"/>
      </w:pPr>
      <w:r>
        <w:rPr>
          <w:rStyle w:val="normaltextrun1"/>
          <w:rFonts w:ascii="Calibri" w:hAnsi="Calibri" w:cs="Calibri"/>
          <w:sz w:val="22"/>
          <w:szCs w:val="22"/>
          <w:lang w:val="en-US"/>
        </w:rPr>
        <w:t xml:space="preserve">Dried </w:t>
      </w:r>
      <w:r w:rsidRPr="009B08C3">
        <w:rPr>
          <w:rFonts w:eastAsiaTheme="minorHAnsi"/>
        </w:rPr>
        <w:t>kava</w:t>
      </w:r>
      <w:r>
        <w:rPr>
          <w:rStyle w:val="normaltextrun1"/>
          <w:rFonts w:ascii="Calibri" w:hAnsi="Calibri" w:cs="Calibri"/>
          <w:sz w:val="22"/>
          <w:szCs w:val="22"/>
          <w:lang w:val="en-US"/>
        </w:rPr>
        <w:t xml:space="preserve"> roots and rhizomes (whole or </w:t>
      </w:r>
      <w:r w:rsidR="00DA0FC5">
        <w:rPr>
          <w:rStyle w:val="normaltextrun1"/>
          <w:rFonts w:ascii="Calibri" w:hAnsi="Calibri" w:cs="Calibri"/>
          <w:sz w:val="22"/>
          <w:szCs w:val="22"/>
          <w:lang w:val="en-US"/>
        </w:rPr>
        <w:t>slice</w:t>
      </w:r>
      <w:r w:rsidR="002D34A9">
        <w:rPr>
          <w:rStyle w:val="normaltextrun1"/>
          <w:rFonts w:ascii="Calibri" w:hAnsi="Calibri" w:cs="Calibri"/>
          <w:sz w:val="22"/>
          <w:szCs w:val="22"/>
          <w:lang w:val="en-US"/>
        </w:rPr>
        <w:t>d</w:t>
      </w:r>
      <w:r>
        <w:rPr>
          <w:rStyle w:val="normaltextrun1"/>
          <w:rFonts w:ascii="Calibri" w:hAnsi="Calibri" w:cs="Calibri"/>
          <w:sz w:val="22"/>
          <w:szCs w:val="22"/>
          <w:lang w:val="en-US"/>
        </w:rPr>
        <w:t xml:space="preserve">) must be </w:t>
      </w:r>
      <w:r w:rsidRPr="001A4363">
        <w:rPr>
          <w:rStyle w:val="normaltextrun1"/>
          <w:rFonts w:ascii="Calibri" w:hAnsi="Calibri" w:cs="Calibri"/>
          <w:sz w:val="22"/>
          <w:szCs w:val="22"/>
          <w:lang w:val="en-US"/>
        </w:rPr>
        <w:t>commercially pr</w:t>
      </w:r>
      <w:r>
        <w:rPr>
          <w:rStyle w:val="normaltextrun1"/>
          <w:rFonts w:ascii="Calibri" w:hAnsi="Calibri" w:cs="Calibri"/>
          <w:sz w:val="22"/>
          <w:szCs w:val="22"/>
          <w:lang w:val="en-US"/>
        </w:rPr>
        <w:t>epared</w:t>
      </w:r>
      <w:r w:rsidRPr="001A4363">
        <w:rPr>
          <w:rStyle w:val="normaltextrun1"/>
          <w:rFonts w:ascii="Calibri" w:hAnsi="Calibri" w:cs="Calibri"/>
          <w:sz w:val="22"/>
          <w:szCs w:val="22"/>
          <w:lang w:val="en-US"/>
        </w:rPr>
        <w:t xml:space="preserve"> and pack</w:t>
      </w:r>
      <w:r>
        <w:rPr>
          <w:rStyle w:val="normaltextrun1"/>
          <w:rFonts w:ascii="Calibri" w:hAnsi="Calibri" w:cs="Calibri"/>
          <w:sz w:val="22"/>
          <w:szCs w:val="22"/>
          <w:lang w:val="en-US"/>
        </w:rPr>
        <w:t>aged</w:t>
      </w:r>
      <w:r w:rsidRPr="00D84CA3">
        <w:rPr>
          <w:rStyle w:val="normaltextrun1"/>
          <w:rFonts w:ascii="Calibri" w:hAnsi="Calibri" w:cs="Calibri"/>
          <w:sz w:val="22"/>
          <w:szCs w:val="22"/>
          <w:lang w:val="en-US"/>
        </w:rPr>
        <w:t xml:space="preserve"> in </w:t>
      </w:r>
      <w:r w:rsidRPr="001A4363">
        <w:rPr>
          <w:rStyle w:val="normaltextrun1"/>
          <w:rFonts w:ascii="Calibri" w:hAnsi="Calibri" w:cs="Calibri"/>
          <w:sz w:val="22"/>
          <w:szCs w:val="22"/>
          <w:lang w:val="en-US"/>
        </w:rPr>
        <w:t>clean and new packaging</w:t>
      </w:r>
      <w:r w:rsidRPr="00F50121">
        <w:t xml:space="preserve"> </w:t>
      </w:r>
      <w:r w:rsidRPr="00901AA2">
        <w:t>and free of live insects and contamination with biosecurity risk material</w:t>
      </w:r>
      <w:r>
        <w:t xml:space="preserve">. </w:t>
      </w:r>
    </w:p>
    <w:p w14:paraId="0531CB4C" w14:textId="77777777" w:rsidR="000B7DE9" w:rsidRDefault="000B7DE9" w:rsidP="009B08C3">
      <w:pPr>
        <w:pStyle w:val="Roundbulletlist"/>
        <w:numPr>
          <w:ilvl w:val="0"/>
          <w:numId w:val="0"/>
        </w:numPr>
        <w:spacing w:after="120"/>
        <w:ind w:left="502"/>
      </w:pPr>
    </w:p>
    <w:p w14:paraId="54540317" w14:textId="77777777" w:rsidR="000B7DE9" w:rsidRDefault="000B7DE9" w:rsidP="009B08C3">
      <w:pPr>
        <w:pStyle w:val="Roundbulletlist"/>
        <w:numPr>
          <w:ilvl w:val="0"/>
          <w:numId w:val="0"/>
        </w:numPr>
        <w:spacing w:after="120"/>
        <w:ind w:left="502"/>
      </w:pPr>
    </w:p>
    <w:p w14:paraId="09F501C6" w14:textId="6250E452" w:rsidR="00B02074" w:rsidRPr="00901AA2" w:rsidRDefault="00B02074" w:rsidP="009B08C3">
      <w:pPr>
        <w:pStyle w:val="Roundbulletlist"/>
        <w:numPr>
          <w:ilvl w:val="0"/>
          <w:numId w:val="0"/>
        </w:numPr>
        <w:spacing w:after="120"/>
        <w:ind w:left="502"/>
      </w:pPr>
      <w:r w:rsidRPr="00901AA2">
        <w:lastRenderedPageBreak/>
        <w:t xml:space="preserve">The importer must present the goods for </w:t>
      </w:r>
      <w:hyperlink r:id="rId14" w:history="1">
        <w:r w:rsidRPr="00983250">
          <w:rPr>
            <w:rStyle w:val="Hyperlink"/>
          </w:rPr>
          <w:t>inspection by a biosecurity officer</w:t>
        </w:r>
      </w:hyperlink>
      <w:r w:rsidRPr="00901AA2">
        <w:t>. The goods will be inspected to verify they are:</w:t>
      </w:r>
    </w:p>
    <w:p w14:paraId="1751C70C" w14:textId="77777777" w:rsidR="00B02074" w:rsidRPr="009B08C3" w:rsidRDefault="00B02074" w:rsidP="009B08C3">
      <w:pPr>
        <w:pStyle w:val="Roundbulletlist"/>
        <w:numPr>
          <w:ilvl w:val="1"/>
          <w:numId w:val="7"/>
        </w:numPr>
        <w:spacing w:after="120"/>
        <w:ind w:left="1134" w:hanging="283"/>
        <w:rPr>
          <w:rFonts w:eastAsiaTheme="minorHAnsi"/>
        </w:rPr>
      </w:pPr>
      <w:r w:rsidRPr="009B08C3">
        <w:rPr>
          <w:rFonts w:eastAsiaTheme="minorHAnsi"/>
        </w:rPr>
        <w:t xml:space="preserve">thoroughly dried*, </w:t>
      </w:r>
    </w:p>
    <w:p w14:paraId="374DE117" w14:textId="77777777" w:rsidR="00B02074" w:rsidRPr="009B08C3" w:rsidRDefault="00B02074" w:rsidP="009B08C3">
      <w:pPr>
        <w:pStyle w:val="Roundbulletlist"/>
        <w:numPr>
          <w:ilvl w:val="1"/>
          <w:numId w:val="7"/>
        </w:numPr>
        <w:spacing w:after="120"/>
        <w:ind w:left="1134" w:hanging="283"/>
        <w:rPr>
          <w:rFonts w:eastAsiaTheme="minorHAnsi"/>
        </w:rPr>
      </w:pPr>
      <w:bookmarkStart w:id="0" w:name="_Hlk91069499"/>
      <w:r w:rsidRPr="009B08C3">
        <w:rPr>
          <w:rFonts w:eastAsiaTheme="minorHAnsi"/>
        </w:rPr>
        <w:t>commercially prepared and packaged in clean and new packaging</w:t>
      </w:r>
      <w:bookmarkEnd w:id="0"/>
      <w:r w:rsidRPr="009B08C3">
        <w:rPr>
          <w:rFonts w:eastAsiaTheme="minorHAnsi"/>
        </w:rPr>
        <w:t>, and</w:t>
      </w:r>
    </w:p>
    <w:p w14:paraId="41C0FF01" w14:textId="020ECAF3" w:rsidR="00B02074" w:rsidRPr="00341B89" w:rsidRDefault="00B02074" w:rsidP="009B08C3">
      <w:pPr>
        <w:pStyle w:val="Roundbulletlist"/>
        <w:numPr>
          <w:ilvl w:val="1"/>
          <w:numId w:val="7"/>
        </w:numPr>
        <w:spacing w:after="120"/>
        <w:ind w:left="1134" w:hanging="283"/>
        <w:rPr>
          <w:rStyle w:val="normaltextrun1"/>
          <w:lang w:val="en-US"/>
        </w:rPr>
      </w:pPr>
      <w:r>
        <w:rPr>
          <w:rStyle w:val="normaltextrun1"/>
          <w:rFonts w:ascii="Calibri" w:hAnsi="Calibri" w:cs="Calibri"/>
          <w:sz w:val="22"/>
          <w:szCs w:val="22"/>
          <w:lang w:val="en-US"/>
        </w:rPr>
        <w:t xml:space="preserve">free </w:t>
      </w:r>
      <w:r w:rsidRPr="009B08C3">
        <w:rPr>
          <w:rFonts w:eastAsiaTheme="minorHAnsi"/>
        </w:rPr>
        <w:t>from</w:t>
      </w:r>
      <w:r>
        <w:rPr>
          <w:rStyle w:val="normaltextrun1"/>
          <w:rFonts w:ascii="Calibri" w:hAnsi="Calibri" w:cs="Calibri"/>
          <w:sz w:val="22"/>
          <w:szCs w:val="22"/>
          <w:lang w:val="en-US"/>
        </w:rPr>
        <w:t xml:space="preserve"> live insects and other </w:t>
      </w:r>
      <w:hyperlink r:id="rId15" w:tgtFrame="_blank" w:history="1">
        <w:r w:rsidRPr="006129A1">
          <w:rPr>
            <w:rStyle w:val="Hyperlink"/>
            <w:rFonts w:eastAsiaTheme="minorHAnsi"/>
          </w:rPr>
          <w:t>biosecurity risk material</w:t>
        </w:r>
      </w:hyperlink>
      <w:r w:rsidRPr="006129A1">
        <w:rPr>
          <w:rStyle w:val="Hyperlink"/>
        </w:rPr>
        <w:t>.</w:t>
      </w:r>
      <w:r>
        <w:rPr>
          <w:rStyle w:val="eop"/>
          <w:rFonts w:ascii="Calibri" w:hAnsi="Calibri" w:cs="Calibri"/>
          <w:sz w:val="22"/>
          <w:szCs w:val="22"/>
          <w:lang w:val="en-US"/>
        </w:rPr>
        <w:t> </w:t>
      </w:r>
    </w:p>
    <w:p w14:paraId="2403A66D" w14:textId="1502E76C" w:rsidR="00B02074" w:rsidRDefault="00DC343F" w:rsidP="00B02074">
      <w:pPr>
        <w:pStyle w:val="Roundbulletlist"/>
        <w:numPr>
          <w:ilvl w:val="0"/>
          <w:numId w:val="0"/>
        </w:numPr>
        <w:ind w:left="142"/>
        <w:rPr>
          <w:rStyle w:val="normaltextrun1"/>
          <w:rFonts w:ascii="Calibri" w:hAnsi="Calibri" w:cs="Calibri"/>
          <w:color w:val="000000" w:themeColor="text1"/>
          <w:sz w:val="22"/>
          <w:szCs w:val="22"/>
          <w:lang w:val="en-US"/>
        </w:rPr>
      </w:pPr>
      <w:r>
        <w:rPr>
          <w:rStyle w:val="normaltextrun1"/>
          <w:rFonts w:ascii="Calibri" w:hAnsi="Calibri" w:cs="Calibri"/>
          <w:color w:val="000000" w:themeColor="text1"/>
          <w:sz w:val="22"/>
          <w:szCs w:val="22"/>
          <w:lang w:val="en-US"/>
        </w:rPr>
        <w:tab/>
        <w:t>*</w:t>
      </w:r>
      <w:r w:rsidR="00B02074" w:rsidRPr="00FD6D7B">
        <w:rPr>
          <w:rStyle w:val="normaltextrun1"/>
          <w:rFonts w:ascii="Calibri" w:hAnsi="Calibri" w:cs="Calibri"/>
          <w:color w:val="000000" w:themeColor="text1"/>
          <w:sz w:val="22"/>
          <w:szCs w:val="22"/>
          <w:lang w:val="en-US"/>
        </w:rPr>
        <w:t>The goods must be dried to a moisture content of 12% or less.</w:t>
      </w:r>
    </w:p>
    <w:p w14:paraId="2E96BF35" w14:textId="53D9B5C9" w:rsidR="0048383C" w:rsidRPr="0048383C" w:rsidRDefault="0048383C" w:rsidP="00CD60BB">
      <w:pPr>
        <w:pStyle w:val="Roundbulletlist"/>
        <w:spacing w:after="120"/>
        <w:rPr>
          <w:rFonts w:eastAsiaTheme="minorHAnsi"/>
        </w:rPr>
      </w:pPr>
      <w:r w:rsidRPr="00B00B14">
        <w:rPr>
          <w:rFonts w:eastAsiaTheme="minorHAnsi"/>
        </w:rPr>
        <w:t xml:space="preserve">Please refer to the </w:t>
      </w:r>
      <w:hyperlink r:id="rId16" w:history="1">
        <w:r w:rsidRPr="00C65CCB">
          <w:rPr>
            <w:rStyle w:val="Hyperlink"/>
          </w:rPr>
          <w:t>Kava for human consumption</w:t>
        </w:r>
      </w:hyperlink>
      <w:r>
        <w:t xml:space="preserve"> BICON case for further details.</w:t>
      </w:r>
    </w:p>
    <w:p w14:paraId="37F2A429" w14:textId="77777777" w:rsidR="00DC343F" w:rsidRDefault="00DA5D66" w:rsidP="00DA5D66">
      <w:pPr>
        <w:pStyle w:val="BodyText1"/>
        <w:spacing w:after="0"/>
        <w:rPr>
          <w:rFonts w:eastAsiaTheme="minorHAnsi"/>
          <w:b/>
          <w:bCs/>
          <w:color w:val="173F35" w:themeColor="accent1"/>
        </w:rPr>
      </w:pPr>
      <w:r w:rsidRPr="00DA5D66">
        <w:rPr>
          <w:rFonts w:eastAsiaTheme="minorHAnsi"/>
          <w:b/>
          <w:bCs/>
          <w:noProof/>
          <w:color w:val="173F35" w:themeColor="accent1"/>
          <w:position w:val="-14"/>
        </w:rPr>
        <w:drawing>
          <wp:inline distT="0" distB="0" distL="0" distR="0" wp14:anchorId="3735C37F" wp14:editId="0EEA1AF5">
            <wp:extent cx="288821" cy="288821"/>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7"/>
                    <a:stretch>
                      <a:fillRect/>
                    </a:stretch>
                  </pic:blipFill>
                  <pic:spPr>
                    <a:xfrm>
                      <a:off x="0" y="0"/>
                      <a:ext cx="288821" cy="288821"/>
                    </a:xfrm>
                    <a:prstGeom prst="rect">
                      <a:avLst/>
                    </a:prstGeom>
                  </pic:spPr>
                </pic:pic>
              </a:graphicData>
            </a:graphic>
          </wp:inline>
        </w:drawing>
      </w:r>
      <w:r>
        <w:rPr>
          <w:rFonts w:eastAsiaTheme="minorHAnsi"/>
          <w:b/>
          <w:bCs/>
          <w:color w:val="173F35" w:themeColor="accent1"/>
        </w:rPr>
        <w:t xml:space="preserve"> </w:t>
      </w:r>
      <w:r w:rsidR="00243D13" w:rsidRPr="00243D13">
        <w:rPr>
          <w:rFonts w:eastAsiaTheme="minorHAnsi"/>
          <w:b/>
          <w:bCs/>
          <w:color w:val="173F35" w:themeColor="accent1"/>
        </w:rPr>
        <w:t xml:space="preserve">Labelling </w:t>
      </w:r>
    </w:p>
    <w:p w14:paraId="1F8F6509" w14:textId="71F64CAD" w:rsidR="00DC343F" w:rsidRPr="00243D13" w:rsidRDefault="00DC343F" w:rsidP="009B08C3">
      <w:pPr>
        <w:pStyle w:val="Roundbulletlist"/>
        <w:spacing w:after="120"/>
        <w:rPr>
          <w:rFonts w:eastAsiaTheme="minorHAnsi"/>
          <w:b/>
          <w:bCs/>
          <w:color w:val="173F35" w:themeColor="accent1"/>
        </w:rPr>
      </w:pPr>
      <w:r w:rsidRPr="009B08C3">
        <w:rPr>
          <w:rFonts w:eastAsiaTheme="minorHAnsi"/>
        </w:rPr>
        <w:t xml:space="preserve">Commercially prepared and packaged </w:t>
      </w:r>
      <w:r w:rsidR="00301498">
        <w:rPr>
          <w:rFonts w:eastAsiaTheme="minorHAnsi"/>
        </w:rPr>
        <w:t>goods must include</w:t>
      </w:r>
      <w:r w:rsidRPr="009B08C3">
        <w:rPr>
          <w:rFonts w:eastAsiaTheme="minorHAnsi"/>
        </w:rPr>
        <w:t xml:space="preserve"> the name or description of the goods, </w:t>
      </w:r>
      <w:r w:rsidR="00301498">
        <w:rPr>
          <w:rFonts w:eastAsiaTheme="minorHAnsi"/>
        </w:rPr>
        <w:t xml:space="preserve">importer details and the </w:t>
      </w:r>
      <w:r w:rsidRPr="009B08C3">
        <w:rPr>
          <w:rFonts w:eastAsiaTheme="minorHAnsi"/>
        </w:rPr>
        <w:t>name of manufacturer or supplier</w:t>
      </w:r>
      <w:r w:rsidR="00FC34F9">
        <w:rPr>
          <w:rFonts w:eastAsiaTheme="minorHAnsi"/>
        </w:rPr>
        <w:t>.</w:t>
      </w:r>
    </w:p>
    <w:p w14:paraId="63F066A9" w14:textId="7D1074F2" w:rsidR="00243D13" w:rsidRPr="00B00B14" w:rsidRDefault="00243D13" w:rsidP="00243D13">
      <w:pPr>
        <w:pStyle w:val="Roundbulletlist"/>
        <w:spacing w:after="120"/>
        <w:rPr>
          <w:rFonts w:eastAsiaTheme="minorHAnsi"/>
        </w:rPr>
      </w:pPr>
      <w:r>
        <w:rPr>
          <w:rFonts w:eastAsiaTheme="minorHAnsi"/>
        </w:rPr>
        <w:t>K</w:t>
      </w:r>
      <w:r w:rsidRPr="00B00B14">
        <w:rPr>
          <w:rFonts w:eastAsiaTheme="minorHAnsi"/>
        </w:rPr>
        <w:t>ava product labels must</w:t>
      </w:r>
      <w:r w:rsidR="004F0710">
        <w:rPr>
          <w:rFonts w:eastAsiaTheme="minorHAnsi"/>
        </w:rPr>
        <w:t xml:space="preserve"> be compliant with Australian food standards,</w:t>
      </w:r>
      <w:r w:rsidRPr="00B00B14">
        <w:rPr>
          <w:rFonts w:eastAsiaTheme="minorHAnsi"/>
        </w:rPr>
        <w:t xml:space="preserve"> includ</w:t>
      </w:r>
      <w:r w:rsidR="004F0710">
        <w:rPr>
          <w:rFonts w:eastAsiaTheme="minorHAnsi"/>
        </w:rPr>
        <w:t>ing</w:t>
      </w:r>
      <w:r w:rsidRPr="00B00B14">
        <w:rPr>
          <w:rFonts w:eastAsiaTheme="minorHAnsi"/>
        </w:rPr>
        <w:t xml:space="preserve"> the</w:t>
      </w:r>
      <w:r w:rsidR="004F0710">
        <w:rPr>
          <w:rFonts w:eastAsiaTheme="minorHAnsi"/>
        </w:rPr>
        <w:t xml:space="preserve"> following</w:t>
      </w:r>
      <w:r w:rsidRPr="00B00B14">
        <w:rPr>
          <w:rFonts w:eastAsiaTheme="minorHAnsi"/>
        </w:rPr>
        <w:t xml:space="preserve"> warning statements:</w:t>
      </w:r>
    </w:p>
    <w:p w14:paraId="189F58FC" w14:textId="219B15A5" w:rsidR="00243D13" w:rsidRPr="00B00B14" w:rsidRDefault="00243D13" w:rsidP="00555D47">
      <w:pPr>
        <w:pStyle w:val="Roundbulletlist"/>
        <w:numPr>
          <w:ilvl w:val="1"/>
          <w:numId w:val="7"/>
        </w:numPr>
        <w:spacing w:after="120"/>
        <w:rPr>
          <w:rFonts w:eastAsiaTheme="minorHAnsi"/>
        </w:rPr>
      </w:pPr>
      <w:r w:rsidRPr="00B00B14">
        <w:rPr>
          <w:rFonts w:eastAsiaTheme="minorHAnsi"/>
        </w:rPr>
        <w:t>‘Use in moderation’</w:t>
      </w:r>
    </w:p>
    <w:p w14:paraId="4318F901" w14:textId="155E1F6C" w:rsidR="00555D47" w:rsidRDefault="00243D13" w:rsidP="00555D47">
      <w:pPr>
        <w:pStyle w:val="Roundbulletlist"/>
        <w:numPr>
          <w:ilvl w:val="1"/>
          <w:numId w:val="7"/>
        </w:numPr>
        <w:rPr>
          <w:rFonts w:eastAsiaTheme="minorHAnsi"/>
        </w:rPr>
      </w:pPr>
      <w:r w:rsidRPr="00B00B14">
        <w:rPr>
          <w:rFonts w:eastAsiaTheme="minorHAnsi"/>
        </w:rPr>
        <w:t>‘May cause drowsiness’</w:t>
      </w:r>
      <w:r w:rsidR="00555D47">
        <w:rPr>
          <w:rFonts w:eastAsiaTheme="minorHAnsi"/>
        </w:rPr>
        <w:t>.</w:t>
      </w:r>
    </w:p>
    <w:p w14:paraId="2D2FDC5D" w14:textId="51D85324" w:rsidR="00227138" w:rsidRPr="00265917" w:rsidRDefault="00227138" w:rsidP="00227138">
      <w:pPr>
        <w:pStyle w:val="Roundbulletlist"/>
        <w:numPr>
          <w:ilvl w:val="0"/>
          <w:numId w:val="0"/>
        </w:numPr>
        <w:ind w:left="502" w:hanging="360"/>
      </w:pPr>
      <w:r>
        <w:t xml:space="preserve">For more information, see </w:t>
      </w:r>
      <w:hyperlink r:id="rId18" w:history="1">
        <w:r w:rsidRPr="00515DAD">
          <w:rPr>
            <w:rStyle w:val="Hyperlink"/>
          </w:rPr>
          <w:t>Kava - DAWE</w:t>
        </w:r>
      </w:hyperlink>
      <w:r>
        <w:t xml:space="preserve"> and also the</w:t>
      </w:r>
      <w:r w:rsidR="00DA6883">
        <w:t xml:space="preserve"> </w:t>
      </w:r>
      <w:hyperlink r:id="rId19" w:history="1">
        <w:r w:rsidR="00DA6883">
          <w:rPr>
            <w:rStyle w:val="Hyperlink"/>
          </w:rPr>
          <w:t>Kava impo</w:t>
        </w:r>
        <w:r w:rsidR="00DA6883">
          <w:rPr>
            <w:rStyle w:val="Hyperlink"/>
          </w:rPr>
          <w:t>r</w:t>
        </w:r>
        <w:r w:rsidR="00DA6883">
          <w:rPr>
            <w:rStyle w:val="Hyperlink"/>
          </w:rPr>
          <w:t>t labelling requirements fact sheet</w:t>
        </w:r>
      </w:hyperlink>
      <w:r>
        <w:t>.</w:t>
      </w:r>
    </w:p>
    <w:p w14:paraId="70C73D9C" w14:textId="49E01CFC" w:rsidR="00555D47" w:rsidRDefault="00555D47" w:rsidP="00663711">
      <w:pPr>
        <w:rPr>
          <w:b/>
          <w:bCs/>
          <w:color w:val="FFFFFF" w:themeColor="background1"/>
          <w:sz w:val="16"/>
          <w:szCs w:val="16"/>
        </w:rPr>
      </w:pPr>
      <w:r w:rsidRPr="00BA7C16">
        <w:rPr>
          <w:noProof/>
        </w:rPr>
        <mc:AlternateContent>
          <mc:Choice Requires="wps">
            <w:drawing>
              <wp:anchor distT="0" distB="0" distL="114300" distR="114300" simplePos="0" relativeHeight="251663360" behindDoc="1" locked="0" layoutInCell="1" allowOverlap="1" wp14:anchorId="43361D69" wp14:editId="35C4D41A">
                <wp:simplePos x="0" y="0"/>
                <wp:positionH relativeFrom="page">
                  <wp:align>left</wp:align>
                </wp:positionH>
                <wp:positionV relativeFrom="paragraph">
                  <wp:posOffset>177165</wp:posOffset>
                </wp:positionV>
                <wp:extent cx="7556500" cy="471170"/>
                <wp:effectExtent l="0" t="0" r="25400" b="2413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6500" cy="4711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0C174C" id="Rectangle 23" o:spid="_x0000_s1026" alt="&quot;&quot;" style="position:absolute;margin-left:0;margin-top:13.95pt;width:595pt;height:37.1pt;z-index:-25165312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" fillcolor="#173f35 [3204]" strokecolor="#0b1f1a [1604]" strokeweight="1pt">
                <w10:wrap anchorx="page"/>
              </v:rect>
            </w:pict>
          </mc:Fallback>
        </mc:AlternateContent>
      </w:r>
    </w:p>
    <w:p w14:paraId="2B56340B" w14:textId="4CC65C14" w:rsidR="002973E7" w:rsidRPr="00AD09EE" w:rsidRDefault="00243D13" w:rsidP="00663711">
      <w:pPr>
        <w:rPr>
          <w:b/>
          <w:bCs/>
          <w:color w:val="FFFFFF" w:themeColor="background1"/>
          <w:sz w:val="16"/>
          <w:szCs w:val="16"/>
        </w:rPr>
      </w:pPr>
      <w:r w:rsidRPr="00AD09EE">
        <w:rPr>
          <w:b/>
          <w:bCs/>
          <w:color w:val="FFFFFF" w:themeColor="background1"/>
          <w:sz w:val="16"/>
          <w:szCs w:val="16"/>
        </w:rPr>
        <w:t>This factsheet is a general overview of Australia’s commercial kava pilot</w:t>
      </w:r>
      <w:r w:rsidR="004F0710" w:rsidRPr="00AD09EE">
        <w:rPr>
          <w:b/>
          <w:bCs/>
          <w:color w:val="FFFFFF" w:themeColor="background1"/>
          <w:sz w:val="16"/>
          <w:szCs w:val="16"/>
        </w:rPr>
        <w:t xml:space="preserve"> import</w:t>
      </w:r>
      <w:r w:rsidRPr="00AD09EE">
        <w:rPr>
          <w:b/>
          <w:bCs/>
          <w:color w:val="FFFFFF" w:themeColor="background1"/>
          <w:sz w:val="16"/>
          <w:szCs w:val="16"/>
        </w:rPr>
        <w:t xml:space="preserve"> requirements.</w:t>
      </w:r>
      <w:r w:rsidR="004F0710" w:rsidRPr="00AD09EE">
        <w:rPr>
          <w:b/>
          <w:bCs/>
          <w:color w:val="FFFFFF" w:themeColor="background1"/>
          <w:sz w:val="16"/>
          <w:szCs w:val="16"/>
        </w:rPr>
        <w:t xml:space="preserve"> Please refer to the Food Import Requirements and Biosecurity Requirements </w:t>
      </w:r>
      <w:r w:rsidRPr="00AD09EE">
        <w:rPr>
          <w:b/>
          <w:bCs/>
          <w:color w:val="FFFFFF" w:themeColor="background1"/>
          <w:sz w:val="16"/>
          <w:szCs w:val="16"/>
        </w:rPr>
        <w:t xml:space="preserve">fact sheets </w:t>
      </w:r>
      <w:r w:rsidR="004F0710" w:rsidRPr="00AD09EE">
        <w:rPr>
          <w:b/>
          <w:bCs/>
          <w:color w:val="FFFFFF" w:themeColor="background1"/>
          <w:sz w:val="16"/>
          <w:szCs w:val="16"/>
        </w:rPr>
        <w:t xml:space="preserve">for more information. </w:t>
      </w:r>
    </w:p>
    <w:sectPr w:rsidR="002973E7" w:rsidRPr="00AD09EE" w:rsidSect="00E32A94">
      <w:headerReference w:type="default" r:id="rId20"/>
      <w:headerReference w:type="first" r:id="rId21"/>
      <w:pgSz w:w="11900" w:h="16840"/>
      <w:pgMar w:top="454" w:right="964" w:bottom="68" w:left="964" w:header="26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BB28" w14:textId="77777777" w:rsidR="00774D80" w:rsidRDefault="00774D80" w:rsidP="000757A4">
      <w:r>
        <w:separator/>
      </w:r>
    </w:p>
  </w:endnote>
  <w:endnote w:type="continuationSeparator" w:id="0">
    <w:p w14:paraId="77AB5D35" w14:textId="77777777" w:rsidR="00774D80" w:rsidRDefault="00774D80" w:rsidP="0007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bas Neue">
    <w:altName w:val="Calibri"/>
    <w:charset w:val="00"/>
    <w:family w:val="swiss"/>
    <w:pitch w:val="variable"/>
    <w:sig w:usb0="00000007" w:usb1="00000001" w:usb2="00000000" w:usb3="00000000" w:csb0="00000093" w:csb1="00000000"/>
  </w:font>
  <w:font w:name="Times New Roman (Body CS)">
    <w:altName w:val="Times New Roman"/>
    <w:charset w:val="00"/>
    <w:family w:val="roman"/>
    <w:pitch w:val="variable"/>
    <w:sig w:usb0="E0002AFF" w:usb1="C0007841"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79F39" w14:textId="77777777" w:rsidR="00774D80" w:rsidRDefault="00774D80" w:rsidP="000757A4">
      <w:r>
        <w:separator/>
      </w:r>
    </w:p>
  </w:footnote>
  <w:footnote w:type="continuationSeparator" w:id="0">
    <w:p w14:paraId="0FC0B039" w14:textId="77777777" w:rsidR="00774D80" w:rsidRDefault="00774D80" w:rsidP="0007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FCB4" w14:textId="77777777" w:rsidR="00E61BD0" w:rsidRDefault="00E61BD0">
    <w:pPr>
      <w:pStyle w:val="Header"/>
    </w:pPr>
  </w:p>
  <w:p w14:paraId="41B640BC" w14:textId="77777777" w:rsidR="00E61BD0" w:rsidRDefault="00E61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12C7" w14:textId="77777777" w:rsidR="00BA7C16" w:rsidRPr="00BA7C16" w:rsidRDefault="00BA7C16" w:rsidP="00BA7C16">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49.45pt;height:40.7pt" o:bullet="t">
        <v:imagedata r:id="rId1" o:title="bullet gold"/>
      </v:shape>
    </w:pict>
  </w:numPicBullet>
  <w:numPicBullet w:numPicBulletId="1">
    <w:pict>
      <v:shape w14:anchorId="43537158" id="_x0000_i1067" type="#_x0000_t75" style="width:49.45pt;height:40.7pt" o:bullet="t">
        <v:imagedata r:id="rId2" o:title="bullet green"/>
      </v:shape>
    </w:pict>
  </w:numPicBullet>
  <w:abstractNum w:abstractNumId="0" w15:restartNumberingAfterBreak="0">
    <w:nsid w:val="0D232DD5"/>
    <w:multiLevelType w:val="hybridMultilevel"/>
    <w:tmpl w:val="47448FF6"/>
    <w:lvl w:ilvl="0" w:tplc="2A06AE10">
      <w:start w:val="1"/>
      <w:numFmt w:val="bullet"/>
      <w:pStyle w:val="Roundbulletlist"/>
      <w:lvlText w:val=""/>
      <w:lvlJc w:val="left"/>
      <w:pPr>
        <w:ind w:left="502" w:hanging="360"/>
      </w:pPr>
      <w:rPr>
        <w:rFonts w:ascii="Symbol" w:hAnsi="Symbol" w:hint="default"/>
        <w:b/>
        <w:bCs w:val="0"/>
        <w:i w:val="0"/>
        <w:color w:val="216543" w:themeColor="accent2"/>
        <w:sz w:val="15"/>
        <w:szCs w:val="18"/>
      </w:rPr>
    </w:lvl>
    <w:lvl w:ilvl="1" w:tplc="332EE7BA">
      <w:start w:val="1"/>
      <w:numFmt w:val="bullet"/>
      <w:lvlText w:val="o"/>
      <w:lvlJc w:val="left"/>
      <w:pPr>
        <w:ind w:left="1469" w:hanging="360"/>
      </w:pPr>
      <w:rPr>
        <w:rFonts w:ascii="Courier New" w:hAnsi="Courier New" w:cs="Courier New" w:hint="default"/>
        <w:color w:val="216543" w:themeColor="accent2"/>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 w15:restartNumberingAfterBreak="0">
    <w:nsid w:val="0D7A2FD7"/>
    <w:multiLevelType w:val="hybridMultilevel"/>
    <w:tmpl w:val="2A1A7BA4"/>
    <w:lvl w:ilvl="0" w:tplc="46D499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67186"/>
    <w:multiLevelType w:val="hybridMultilevel"/>
    <w:tmpl w:val="D270C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1B254D"/>
    <w:multiLevelType w:val="multilevel"/>
    <w:tmpl w:val="5C86F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547B3"/>
    <w:multiLevelType w:val="hybridMultilevel"/>
    <w:tmpl w:val="CD3608AA"/>
    <w:lvl w:ilvl="0" w:tplc="A988602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42016"/>
    <w:multiLevelType w:val="hybridMultilevel"/>
    <w:tmpl w:val="66E6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D301F8"/>
    <w:multiLevelType w:val="multilevel"/>
    <w:tmpl w:val="71A0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0111C"/>
    <w:multiLevelType w:val="hybridMultilevel"/>
    <w:tmpl w:val="11F08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A919B5"/>
    <w:multiLevelType w:val="hybridMultilevel"/>
    <w:tmpl w:val="E1F89A20"/>
    <w:lvl w:ilvl="0" w:tplc="46D4994A">
      <w:start w:val="1"/>
      <w:numFmt w:val="bullet"/>
      <w:lvlText w:val=""/>
      <w:lvlPicBulletId w:val="0"/>
      <w:lvlJc w:val="left"/>
      <w:pPr>
        <w:ind w:left="567"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B95EA2"/>
    <w:multiLevelType w:val="hybridMultilevel"/>
    <w:tmpl w:val="AC9C640A"/>
    <w:lvl w:ilvl="0" w:tplc="46AA64DC">
      <w:numFmt w:val="bullet"/>
      <w:lvlText w:val="-"/>
      <w:lvlJc w:val="left"/>
      <w:pPr>
        <w:ind w:left="720" w:hanging="360"/>
      </w:pPr>
      <w:rPr>
        <w:rFonts w:ascii="Calibri" w:eastAsia="Times New Roman"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A11E44"/>
    <w:multiLevelType w:val="hybridMultilevel"/>
    <w:tmpl w:val="A18C15CE"/>
    <w:lvl w:ilvl="0" w:tplc="46D4994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302716"/>
    <w:multiLevelType w:val="hybridMultilevel"/>
    <w:tmpl w:val="CAF22B24"/>
    <w:lvl w:ilvl="0" w:tplc="48B0E352">
      <w:start w:val="1"/>
      <w:numFmt w:val="bullet"/>
      <w:lvlText w:val=""/>
      <w:lvlPicBulletId w:val="1"/>
      <w:lvlJc w:val="left"/>
      <w:pPr>
        <w:ind w:left="567"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7D2F70"/>
    <w:multiLevelType w:val="multilevel"/>
    <w:tmpl w:val="0C52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F35BCD"/>
    <w:multiLevelType w:val="multilevel"/>
    <w:tmpl w:val="1B3C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B13A0"/>
    <w:multiLevelType w:val="hybridMultilevel"/>
    <w:tmpl w:val="0C020D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97266E"/>
    <w:multiLevelType w:val="hybridMultilevel"/>
    <w:tmpl w:val="6AD6FBDA"/>
    <w:lvl w:ilvl="0" w:tplc="0C090001">
      <w:start w:val="1"/>
      <w:numFmt w:val="bullet"/>
      <w:lvlText w:val=""/>
      <w:lvlJc w:val="left"/>
      <w:pPr>
        <w:ind w:left="720" w:hanging="360"/>
      </w:pPr>
      <w:rPr>
        <w:rFonts w:ascii="Symbol" w:hAnsi="Symbol"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4E55BE"/>
    <w:multiLevelType w:val="hybridMultilevel"/>
    <w:tmpl w:val="38F69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A36D7A"/>
    <w:multiLevelType w:val="multilevel"/>
    <w:tmpl w:val="40E6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1134A1"/>
    <w:multiLevelType w:val="hybridMultilevel"/>
    <w:tmpl w:val="95824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1"/>
  </w:num>
  <w:num w:numId="4">
    <w:abstractNumId w:val="1"/>
  </w:num>
  <w:num w:numId="5">
    <w:abstractNumId w:val="4"/>
  </w:num>
  <w:num w:numId="6">
    <w:abstractNumId w:val="10"/>
  </w:num>
  <w:num w:numId="7">
    <w:abstractNumId w:val="0"/>
  </w:num>
  <w:num w:numId="8">
    <w:abstractNumId w:val="0"/>
    <w:lvlOverride w:ilvl="0">
      <w:startOverride w:val="1"/>
    </w:lvlOverride>
  </w:num>
  <w:num w:numId="9">
    <w:abstractNumId w:val="0"/>
    <w:lvlOverride w:ilvl="0">
      <w:startOverride w:val="1"/>
    </w:lvlOverride>
  </w:num>
  <w:num w:numId="10">
    <w:abstractNumId w:val="6"/>
  </w:num>
  <w:num w:numId="11">
    <w:abstractNumId w:val="17"/>
  </w:num>
  <w:num w:numId="12">
    <w:abstractNumId w:val="13"/>
  </w:num>
  <w:num w:numId="13">
    <w:abstractNumId w:val="2"/>
  </w:num>
  <w:num w:numId="14">
    <w:abstractNumId w:val="9"/>
  </w:num>
  <w:num w:numId="15">
    <w:abstractNumId w:val="7"/>
  </w:num>
  <w:num w:numId="16">
    <w:abstractNumId w:val="15"/>
  </w:num>
  <w:num w:numId="17">
    <w:abstractNumId w:val="5"/>
  </w:num>
  <w:num w:numId="18">
    <w:abstractNumId w:val="18"/>
  </w:num>
  <w:num w:numId="19">
    <w:abstractNumId w:val="14"/>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0MDI2MTE1ByIzQyUdpeDU4uLM/DyQAsNaANragBMsAAAA"/>
  </w:docVars>
  <w:rsids>
    <w:rsidRoot w:val="000018D9"/>
    <w:rsid w:val="000018D9"/>
    <w:rsid w:val="00013C6E"/>
    <w:rsid w:val="00042520"/>
    <w:rsid w:val="000757A4"/>
    <w:rsid w:val="000A1E71"/>
    <w:rsid w:val="000B7DE9"/>
    <w:rsid w:val="000E3A1F"/>
    <w:rsid w:val="00103DB9"/>
    <w:rsid w:val="0013268B"/>
    <w:rsid w:val="00136A6F"/>
    <w:rsid w:val="0015258A"/>
    <w:rsid w:val="001674DC"/>
    <w:rsid w:val="00180C9B"/>
    <w:rsid w:val="00190FC2"/>
    <w:rsid w:val="00191837"/>
    <w:rsid w:val="00196388"/>
    <w:rsid w:val="001A721C"/>
    <w:rsid w:val="001B4FC1"/>
    <w:rsid w:val="002014FB"/>
    <w:rsid w:val="00214EEC"/>
    <w:rsid w:val="0022332D"/>
    <w:rsid w:val="0022439B"/>
    <w:rsid w:val="00227138"/>
    <w:rsid w:val="00232D5B"/>
    <w:rsid w:val="00240116"/>
    <w:rsid w:val="002424F4"/>
    <w:rsid w:val="00243D13"/>
    <w:rsid w:val="00255B01"/>
    <w:rsid w:val="00262076"/>
    <w:rsid w:val="00262C63"/>
    <w:rsid w:val="002650EB"/>
    <w:rsid w:val="00265AD5"/>
    <w:rsid w:val="002810B2"/>
    <w:rsid w:val="002973E7"/>
    <w:rsid w:val="002D34A9"/>
    <w:rsid w:val="002E3FC2"/>
    <w:rsid w:val="00301498"/>
    <w:rsid w:val="003139C6"/>
    <w:rsid w:val="003205F3"/>
    <w:rsid w:val="00341B89"/>
    <w:rsid w:val="003434AF"/>
    <w:rsid w:val="003757E9"/>
    <w:rsid w:val="003B20B2"/>
    <w:rsid w:val="003D2D55"/>
    <w:rsid w:val="003D6D66"/>
    <w:rsid w:val="003E67CC"/>
    <w:rsid w:val="00470BB3"/>
    <w:rsid w:val="00471BC9"/>
    <w:rsid w:val="0048383C"/>
    <w:rsid w:val="004863B8"/>
    <w:rsid w:val="004B42C3"/>
    <w:rsid w:val="004C27BC"/>
    <w:rsid w:val="004F0710"/>
    <w:rsid w:val="00542845"/>
    <w:rsid w:val="00555D47"/>
    <w:rsid w:val="005647D2"/>
    <w:rsid w:val="005978A0"/>
    <w:rsid w:val="005C1E1D"/>
    <w:rsid w:val="005D0ED1"/>
    <w:rsid w:val="005D1331"/>
    <w:rsid w:val="005E4866"/>
    <w:rsid w:val="006129A1"/>
    <w:rsid w:val="00622EB5"/>
    <w:rsid w:val="00644391"/>
    <w:rsid w:val="00663711"/>
    <w:rsid w:val="0067505D"/>
    <w:rsid w:val="006A1A9B"/>
    <w:rsid w:val="006B5A30"/>
    <w:rsid w:val="006C45C4"/>
    <w:rsid w:val="006D06F8"/>
    <w:rsid w:val="006F77FB"/>
    <w:rsid w:val="007163DC"/>
    <w:rsid w:val="0073007F"/>
    <w:rsid w:val="00736D64"/>
    <w:rsid w:val="007559E8"/>
    <w:rsid w:val="007734DA"/>
    <w:rsid w:val="00774D80"/>
    <w:rsid w:val="00780BD9"/>
    <w:rsid w:val="007B65FE"/>
    <w:rsid w:val="007D4FA1"/>
    <w:rsid w:val="007E4B07"/>
    <w:rsid w:val="00816375"/>
    <w:rsid w:val="008304CC"/>
    <w:rsid w:val="00836BE6"/>
    <w:rsid w:val="008800A3"/>
    <w:rsid w:val="00895BC4"/>
    <w:rsid w:val="008A3CB2"/>
    <w:rsid w:val="008B6492"/>
    <w:rsid w:val="008C1781"/>
    <w:rsid w:val="009046E8"/>
    <w:rsid w:val="009262FE"/>
    <w:rsid w:val="0096060C"/>
    <w:rsid w:val="00977732"/>
    <w:rsid w:val="0097791C"/>
    <w:rsid w:val="0099587C"/>
    <w:rsid w:val="009B08C3"/>
    <w:rsid w:val="009C3F47"/>
    <w:rsid w:val="009F2544"/>
    <w:rsid w:val="00A038B9"/>
    <w:rsid w:val="00A9136B"/>
    <w:rsid w:val="00AB0F87"/>
    <w:rsid w:val="00AD09EE"/>
    <w:rsid w:val="00AD77B1"/>
    <w:rsid w:val="00AF7E67"/>
    <w:rsid w:val="00B02074"/>
    <w:rsid w:val="00B0341A"/>
    <w:rsid w:val="00B3038D"/>
    <w:rsid w:val="00B74076"/>
    <w:rsid w:val="00B75ED5"/>
    <w:rsid w:val="00B8327B"/>
    <w:rsid w:val="00B87798"/>
    <w:rsid w:val="00B940CB"/>
    <w:rsid w:val="00BA72B7"/>
    <w:rsid w:val="00BA7C16"/>
    <w:rsid w:val="00BB00FF"/>
    <w:rsid w:val="00BB5D30"/>
    <w:rsid w:val="00BB5FD1"/>
    <w:rsid w:val="00C464BC"/>
    <w:rsid w:val="00C9768A"/>
    <w:rsid w:val="00CA1051"/>
    <w:rsid w:val="00CA1A43"/>
    <w:rsid w:val="00CA7BD9"/>
    <w:rsid w:val="00CB7CE3"/>
    <w:rsid w:val="00CD1CEC"/>
    <w:rsid w:val="00CD60BB"/>
    <w:rsid w:val="00CD6A83"/>
    <w:rsid w:val="00D06514"/>
    <w:rsid w:val="00D646FD"/>
    <w:rsid w:val="00DA0FC5"/>
    <w:rsid w:val="00DA5D66"/>
    <w:rsid w:val="00DA6883"/>
    <w:rsid w:val="00DB4AD5"/>
    <w:rsid w:val="00DB690E"/>
    <w:rsid w:val="00DC343F"/>
    <w:rsid w:val="00DC4D6D"/>
    <w:rsid w:val="00E20666"/>
    <w:rsid w:val="00E32A94"/>
    <w:rsid w:val="00E36524"/>
    <w:rsid w:val="00E461CB"/>
    <w:rsid w:val="00E4623C"/>
    <w:rsid w:val="00E50481"/>
    <w:rsid w:val="00E61BD0"/>
    <w:rsid w:val="00E74EF4"/>
    <w:rsid w:val="00EB5AC3"/>
    <w:rsid w:val="00EE6020"/>
    <w:rsid w:val="00EF086A"/>
    <w:rsid w:val="00F03F92"/>
    <w:rsid w:val="00F04F4B"/>
    <w:rsid w:val="00F414B2"/>
    <w:rsid w:val="00F466BA"/>
    <w:rsid w:val="00F46AC9"/>
    <w:rsid w:val="00F51E2E"/>
    <w:rsid w:val="00F67A15"/>
    <w:rsid w:val="00FA4259"/>
    <w:rsid w:val="00FC34F9"/>
    <w:rsid w:val="00FD14F8"/>
    <w:rsid w:val="00FD4F36"/>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2"/>
    </o:shapelayout>
  </w:shapeDefaults>
  <w:decimalSymbol w:val="."/>
  <w:listSeparator w:val=","/>
  <w14:docId w14:val="6659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ZA"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7A4"/>
    <w:pPr>
      <w:spacing w:after="240" w:line="276" w:lineRule="auto"/>
    </w:pPr>
    <w:rPr>
      <w:rFonts w:ascii="Verdana" w:eastAsia="Times New Roman" w:hAnsi="Verdana" w:cs="Arial"/>
      <w:sz w:val="18"/>
      <w:szCs w:val="18"/>
    </w:rPr>
  </w:style>
  <w:style w:type="paragraph" w:styleId="Heading1">
    <w:name w:val="heading 1"/>
    <w:basedOn w:val="Normal"/>
    <w:next w:val="Normal"/>
    <w:link w:val="Heading1Char"/>
    <w:uiPriority w:val="9"/>
    <w:qFormat/>
    <w:rsid w:val="008B6492"/>
    <w:pPr>
      <w:outlineLvl w:val="0"/>
    </w:pPr>
    <w:rPr>
      <w:b/>
      <w:bCs/>
      <w:color w:val="00392C"/>
      <w:sz w:val="24"/>
      <w:szCs w:val="24"/>
    </w:rPr>
  </w:style>
  <w:style w:type="paragraph" w:styleId="Heading2">
    <w:name w:val="heading 2"/>
    <w:basedOn w:val="Normal"/>
    <w:next w:val="Normal"/>
    <w:link w:val="Heading2Char"/>
    <w:uiPriority w:val="9"/>
    <w:unhideWhenUsed/>
    <w:qFormat/>
    <w:rsid w:val="006129A1"/>
    <w:pPr>
      <w:keepNext/>
      <w:keepLines/>
      <w:spacing w:before="40" w:after="0"/>
      <w:outlineLvl w:val="1"/>
    </w:pPr>
    <w:rPr>
      <w:rFonts w:asciiTheme="majorHAnsi" w:eastAsiaTheme="majorEastAsia" w:hAnsiTheme="majorHAnsi" w:cstheme="majorBidi"/>
      <w:color w:val="112F2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22332D"/>
    <w:pPr>
      <w:tabs>
        <w:tab w:val="right" w:leader="underscore" w:pos="9629"/>
      </w:tabs>
      <w:spacing w:after="100"/>
    </w:pPr>
    <w:rPr>
      <w:rFonts w:ascii="Bebas Neue" w:eastAsiaTheme="minorHAnsi" w:hAnsi="Bebas Neue" w:cs="Times New Roman (Body CS)"/>
      <w:noProof/>
      <w:color w:val="173F35" w:themeColor="accent1"/>
      <w:spacing w:val="28"/>
      <w:sz w:val="22"/>
      <w:szCs w:val="22"/>
      <w:lang w:val="en-AU" w:eastAsia="en-US"/>
    </w:rPr>
  </w:style>
  <w:style w:type="paragraph" w:styleId="Header">
    <w:name w:val="header"/>
    <w:basedOn w:val="Normal"/>
    <w:link w:val="HeaderChar"/>
    <w:uiPriority w:val="99"/>
    <w:unhideWhenUsed/>
    <w:rsid w:val="000018D9"/>
    <w:pPr>
      <w:tabs>
        <w:tab w:val="center" w:pos="4513"/>
        <w:tab w:val="right" w:pos="9026"/>
      </w:tabs>
    </w:pPr>
  </w:style>
  <w:style w:type="character" w:customStyle="1" w:styleId="HeaderChar">
    <w:name w:val="Header Char"/>
    <w:basedOn w:val="DefaultParagraphFont"/>
    <w:link w:val="Header"/>
    <w:uiPriority w:val="99"/>
    <w:rsid w:val="000018D9"/>
  </w:style>
  <w:style w:type="paragraph" w:styleId="Footer">
    <w:name w:val="footer"/>
    <w:basedOn w:val="Normal"/>
    <w:link w:val="FooterChar"/>
    <w:uiPriority w:val="99"/>
    <w:unhideWhenUsed/>
    <w:rsid w:val="000018D9"/>
    <w:pPr>
      <w:tabs>
        <w:tab w:val="center" w:pos="4513"/>
        <w:tab w:val="right" w:pos="9026"/>
      </w:tabs>
    </w:pPr>
  </w:style>
  <w:style w:type="character" w:customStyle="1" w:styleId="FooterChar">
    <w:name w:val="Footer Char"/>
    <w:basedOn w:val="DefaultParagraphFont"/>
    <w:link w:val="Footer"/>
    <w:uiPriority w:val="99"/>
    <w:rsid w:val="000018D9"/>
  </w:style>
  <w:style w:type="paragraph" w:styleId="Title">
    <w:name w:val="Title"/>
    <w:basedOn w:val="Normal"/>
    <w:next w:val="Normal"/>
    <w:link w:val="TitleChar"/>
    <w:uiPriority w:val="10"/>
    <w:qFormat/>
    <w:rsid w:val="008B6492"/>
    <w:pPr>
      <w:spacing w:after="1200"/>
    </w:pPr>
    <w:rPr>
      <w:rFonts w:cs="Times New Roman (Body CS)"/>
      <w:caps/>
      <w:color w:val="E7EBE9"/>
      <w:spacing w:val="20"/>
      <w:sz w:val="28"/>
      <w:szCs w:val="28"/>
      <w:lang w:val="en-US"/>
    </w:rPr>
  </w:style>
  <w:style w:type="character" w:customStyle="1" w:styleId="TitleChar">
    <w:name w:val="Title Char"/>
    <w:basedOn w:val="DefaultParagraphFont"/>
    <w:link w:val="Title"/>
    <w:uiPriority w:val="10"/>
    <w:rsid w:val="008B6492"/>
    <w:rPr>
      <w:rFonts w:ascii="Verdana" w:hAnsi="Verdana" w:cs="Times New Roman (Body CS)"/>
      <w:caps/>
      <w:color w:val="E7EBE9"/>
      <w:spacing w:val="20"/>
      <w:sz w:val="28"/>
      <w:szCs w:val="28"/>
      <w:lang w:val="en-US"/>
    </w:rPr>
  </w:style>
  <w:style w:type="character" w:customStyle="1" w:styleId="Heading1Char">
    <w:name w:val="Heading 1 Char"/>
    <w:basedOn w:val="DefaultParagraphFont"/>
    <w:link w:val="Heading1"/>
    <w:uiPriority w:val="9"/>
    <w:rsid w:val="008B6492"/>
    <w:rPr>
      <w:rFonts w:ascii="Verdana" w:eastAsia="Times New Roman" w:hAnsi="Verdana" w:cs="Arial"/>
      <w:b/>
      <w:bCs/>
      <w:color w:val="00392C"/>
    </w:rPr>
  </w:style>
  <w:style w:type="paragraph" w:styleId="ListParagraph">
    <w:name w:val="List Paragraph"/>
    <w:basedOn w:val="Normal"/>
    <w:uiPriority w:val="34"/>
    <w:qFormat/>
    <w:rsid w:val="0022439B"/>
    <w:pPr>
      <w:spacing w:line="312" w:lineRule="auto"/>
      <w:contextualSpacing/>
    </w:pPr>
  </w:style>
  <w:style w:type="character" w:customStyle="1" w:styleId="markedcontent">
    <w:name w:val="markedcontent"/>
    <w:basedOn w:val="DefaultParagraphFont"/>
    <w:rsid w:val="00AD77B1"/>
  </w:style>
  <w:style w:type="character" w:styleId="Hyperlink">
    <w:name w:val="Hyperlink"/>
    <w:uiPriority w:val="99"/>
    <w:unhideWhenUsed/>
    <w:rsid w:val="005C1E1D"/>
    <w:rPr>
      <w:color w:val="216543" w:themeColor="accent2"/>
      <w:u w:val="single"/>
    </w:rPr>
  </w:style>
  <w:style w:type="character" w:customStyle="1" w:styleId="UnresolvedMention1">
    <w:name w:val="Unresolved Mention1"/>
    <w:basedOn w:val="DefaultParagraphFont"/>
    <w:uiPriority w:val="99"/>
    <w:semiHidden/>
    <w:unhideWhenUsed/>
    <w:rsid w:val="00AD77B1"/>
    <w:rPr>
      <w:color w:val="605E5C"/>
      <w:shd w:val="clear" w:color="auto" w:fill="E1DFDD"/>
    </w:rPr>
  </w:style>
  <w:style w:type="paragraph" w:styleId="NoSpacing">
    <w:name w:val="No Spacing"/>
    <w:uiPriority w:val="1"/>
    <w:qFormat/>
    <w:rsid w:val="00AD77B1"/>
    <w:rPr>
      <w:rFonts w:ascii="Verdana" w:eastAsia="Times New Roman" w:hAnsi="Verdana" w:cs="Arial"/>
      <w:sz w:val="18"/>
      <w:szCs w:val="18"/>
    </w:rPr>
  </w:style>
  <w:style w:type="character" w:styleId="FollowedHyperlink">
    <w:name w:val="FollowedHyperlink"/>
    <w:basedOn w:val="DefaultParagraphFont"/>
    <w:uiPriority w:val="99"/>
    <w:semiHidden/>
    <w:unhideWhenUsed/>
    <w:rsid w:val="005C1E1D"/>
    <w:rPr>
      <w:color w:val="216543" w:themeColor="followedHyperlink"/>
      <w:u w:val="single"/>
    </w:rPr>
  </w:style>
  <w:style w:type="paragraph" w:customStyle="1" w:styleId="BodyText1">
    <w:name w:val="Body Text1"/>
    <w:basedOn w:val="Normal"/>
    <w:qFormat/>
    <w:rsid w:val="002973E7"/>
    <w:pPr>
      <w:spacing w:after="120"/>
    </w:pPr>
    <w:rPr>
      <w:color w:val="000000" w:themeColor="text1"/>
      <w:lang w:val="en-AU"/>
    </w:rPr>
  </w:style>
  <w:style w:type="paragraph" w:styleId="BalloonText">
    <w:name w:val="Balloon Text"/>
    <w:basedOn w:val="Normal"/>
    <w:link w:val="BalloonTextChar"/>
    <w:uiPriority w:val="99"/>
    <w:semiHidden/>
    <w:unhideWhenUsed/>
    <w:rsid w:val="00470BB3"/>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470BB3"/>
    <w:rPr>
      <w:rFonts w:ascii="Lucida Grande" w:eastAsia="Times New Roman" w:hAnsi="Lucida Grande" w:cs="Lucida Grande"/>
      <w:sz w:val="18"/>
      <w:szCs w:val="18"/>
    </w:rPr>
  </w:style>
  <w:style w:type="paragraph" w:styleId="Revision">
    <w:name w:val="Revision"/>
    <w:hidden/>
    <w:uiPriority w:val="99"/>
    <w:semiHidden/>
    <w:rsid w:val="0096060C"/>
    <w:rPr>
      <w:rFonts w:ascii="Verdana" w:eastAsia="Times New Roman" w:hAnsi="Verdana" w:cs="Arial"/>
      <w:sz w:val="18"/>
      <w:szCs w:val="18"/>
    </w:rPr>
  </w:style>
  <w:style w:type="paragraph" w:customStyle="1" w:styleId="Roundbulletlist">
    <w:name w:val="Round bullet list"/>
    <w:basedOn w:val="Normal"/>
    <w:rsid w:val="00DC4D6D"/>
    <w:pPr>
      <w:numPr>
        <w:numId w:val="7"/>
      </w:numPr>
    </w:pPr>
  </w:style>
  <w:style w:type="character" w:styleId="UnresolvedMention">
    <w:name w:val="Unresolved Mention"/>
    <w:basedOn w:val="DefaultParagraphFont"/>
    <w:uiPriority w:val="99"/>
    <w:semiHidden/>
    <w:unhideWhenUsed/>
    <w:rsid w:val="006129A1"/>
    <w:rPr>
      <w:color w:val="605E5C"/>
      <w:shd w:val="clear" w:color="auto" w:fill="E1DFDD"/>
    </w:rPr>
  </w:style>
  <w:style w:type="paragraph" w:customStyle="1" w:styleId="paragraph">
    <w:name w:val="paragraph"/>
    <w:basedOn w:val="Normal"/>
    <w:rsid w:val="006129A1"/>
    <w:pPr>
      <w:spacing w:after="0" w:line="240" w:lineRule="auto"/>
    </w:pPr>
    <w:rPr>
      <w:rFonts w:ascii="Times New Roman" w:hAnsi="Times New Roman" w:cs="Times New Roman"/>
      <w:sz w:val="24"/>
      <w:szCs w:val="24"/>
      <w:lang w:val="en-AU" w:eastAsia="en-AU"/>
    </w:rPr>
  </w:style>
  <w:style w:type="character" w:customStyle="1" w:styleId="normaltextrun1">
    <w:name w:val="normaltextrun1"/>
    <w:basedOn w:val="DefaultParagraphFont"/>
    <w:rsid w:val="006129A1"/>
  </w:style>
  <w:style w:type="character" w:customStyle="1" w:styleId="eop">
    <w:name w:val="eop"/>
    <w:basedOn w:val="DefaultParagraphFont"/>
    <w:rsid w:val="006129A1"/>
  </w:style>
  <w:style w:type="character" w:customStyle="1" w:styleId="Heading2Char">
    <w:name w:val="Heading 2 Char"/>
    <w:basedOn w:val="DefaultParagraphFont"/>
    <w:link w:val="Heading2"/>
    <w:uiPriority w:val="9"/>
    <w:rsid w:val="006129A1"/>
    <w:rPr>
      <w:rFonts w:asciiTheme="majorHAnsi" w:eastAsiaTheme="majorEastAsia" w:hAnsiTheme="majorHAnsi" w:cstheme="majorBidi"/>
      <w:color w:val="112F27" w:themeColor="accent1" w:themeShade="BF"/>
      <w:sz w:val="26"/>
      <w:szCs w:val="26"/>
    </w:rPr>
  </w:style>
  <w:style w:type="character" w:styleId="BookTitle">
    <w:name w:val="Book Title"/>
    <w:basedOn w:val="DefaultParagraphFont"/>
    <w:uiPriority w:val="33"/>
    <w:rsid w:val="00BA7C16"/>
    <w:rPr>
      <w:b/>
      <w:bCs/>
      <w:smallCaps/>
      <w:spacing w:val="5"/>
    </w:rPr>
  </w:style>
  <w:style w:type="paragraph" w:styleId="CommentText">
    <w:name w:val="annotation text"/>
    <w:basedOn w:val="Normal"/>
    <w:link w:val="CommentTextChar"/>
    <w:uiPriority w:val="99"/>
    <w:unhideWhenUsed/>
    <w:rsid w:val="002E3FC2"/>
    <w:pPr>
      <w:spacing w:after="160" w:line="240" w:lineRule="auto"/>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2E3FC2"/>
    <w:rPr>
      <w:rFonts w:eastAsiaTheme="minorHAnsi"/>
      <w:sz w:val="20"/>
      <w:szCs w:val="20"/>
      <w:lang w:val="en-US" w:eastAsia="en-US"/>
    </w:rPr>
  </w:style>
  <w:style w:type="character" w:styleId="CommentReference">
    <w:name w:val="annotation reference"/>
    <w:basedOn w:val="DefaultParagraphFont"/>
    <w:uiPriority w:val="99"/>
    <w:semiHidden/>
    <w:unhideWhenUsed/>
    <w:rsid w:val="003205F3"/>
    <w:rPr>
      <w:sz w:val="16"/>
      <w:szCs w:val="16"/>
    </w:rPr>
  </w:style>
  <w:style w:type="paragraph" w:styleId="CommentSubject">
    <w:name w:val="annotation subject"/>
    <w:basedOn w:val="CommentText"/>
    <w:next w:val="CommentText"/>
    <w:link w:val="CommentSubjectChar"/>
    <w:uiPriority w:val="99"/>
    <w:semiHidden/>
    <w:unhideWhenUsed/>
    <w:rsid w:val="003205F3"/>
    <w:pPr>
      <w:spacing w:after="240"/>
    </w:pPr>
    <w:rPr>
      <w:rFonts w:ascii="Verdana" w:eastAsia="Times New Roman" w:hAnsi="Verdana" w:cs="Arial"/>
      <w:b/>
      <w:bCs/>
      <w:lang w:val="en-ZA" w:eastAsia="ko-KR"/>
    </w:rPr>
  </w:style>
  <w:style w:type="character" w:customStyle="1" w:styleId="CommentSubjectChar">
    <w:name w:val="Comment Subject Char"/>
    <w:basedOn w:val="CommentTextChar"/>
    <w:link w:val="CommentSubject"/>
    <w:uiPriority w:val="99"/>
    <w:semiHidden/>
    <w:rsid w:val="003205F3"/>
    <w:rPr>
      <w:rFonts w:ascii="Verdana" w:eastAsia="Times New Roman" w:hAnsi="Verdana" w:cs="Arial"/>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0492">
      <w:bodyDiv w:val="1"/>
      <w:marLeft w:val="0"/>
      <w:marRight w:val="0"/>
      <w:marTop w:val="0"/>
      <w:marBottom w:val="0"/>
      <w:divBdr>
        <w:top w:val="none" w:sz="0" w:space="0" w:color="auto"/>
        <w:left w:val="none" w:sz="0" w:space="0" w:color="auto"/>
        <w:bottom w:val="none" w:sz="0" w:space="0" w:color="auto"/>
        <w:right w:val="none" w:sz="0" w:space="0" w:color="auto"/>
      </w:divBdr>
    </w:div>
    <w:div w:id="216674213">
      <w:bodyDiv w:val="1"/>
      <w:marLeft w:val="0"/>
      <w:marRight w:val="0"/>
      <w:marTop w:val="0"/>
      <w:marBottom w:val="0"/>
      <w:divBdr>
        <w:top w:val="none" w:sz="0" w:space="0" w:color="auto"/>
        <w:left w:val="none" w:sz="0" w:space="0" w:color="auto"/>
        <w:bottom w:val="none" w:sz="0" w:space="0" w:color="auto"/>
        <w:right w:val="none" w:sz="0" w:space="0" w:color="auto"/>
      </w:divBdr>
    </w:div>
    <w:div w:id="300353327">
      <w:bodyDiv w:val="1"/>
      <w:marLeft w:val="0"/>
      <w:marRight w:val="0"/>
      <w:marTop w:val="0"/>
      <w:marBottom w:val="0"/>
      <w:divBdr>
        <w:top w:val="none" w:sz="0" w:space="0" w:color="auto"/>
        <w:left w:val="none" w:sz="0" w:space="0" w:color="auto"/>
        <w:bottom w:val="none" w:sz="0" w:space="0" w:color="auto"/>
        <w:right w:val="none" w:sz="0" w:space="0" w:color="auto"/>
      </w:divBdr>
    </w:div>
    <w:div w:id="310989993">
      <w:bodyDiv w:val="1"/>
      <w:marLeft w:val="0"/>
      <w:marRight w:val="0"/>
      <w:marTop w:val="0"/>
      <w:marBottom w:val="0"/>
      <w:divBdr>
        <w:top w:val="none" w:sz="0" w:space="0" w:color="auto"/>
        <w:left w:val="none" w:sz="0" w:space="0" w:color="auto"/>
        <w:bottom w:val="none" w:sz="0" w:space="0" w:color="auto"/>
        <w:right w:val="none" w:sz="0" w:space="0" w:color="auto"/>
      </w:divBdr>
    </w:div>
    <w:div w:id="402028475">
      <w:bodyDiv w:val="1"/>
      <w:marLeft w:val="0"/>
      <w:marRight w:val="0"/>
      <w:marTop w:val="0"/>
      <w:marBottom w:val="0"/>
      <w:divBdr>
        <w:top w:val="none" w:sz="0" w:space="0" w:color="auto"/>
        <w:left w:val="none" w:sz="0" w:space="0" w:color="auto"/>
        <w:bottom w:val="none" w:sz="0" w:space="0" w:color="auto"/>
        <w:right w:val="none" w:sz="0" w:space="0" w:color="auto"/>
      </w:divBdr>
    </w:div>
    <w:div w:id="572012925">
      <w:bodyDiv w:val="1"/>
      <w:marLeft w:val="0"/>
      <w:marRight w:val="0"/>
      <w:marTop w:val="0"/>
      <w:marBottom w:val="0"/>
      <w:divBdr>
        <w:top w:val="none" w:sz="0" w:space="0" w:color="auto"/>
        <w:left w:val="none" w:sz="0" w:space="0" w:color="auto"/>
        <w:bottom w:val="none" w:sz="0" w:space="0" w:color="auto"/>
        <w:right w:val="none" w:sz="0" w:space="0" w:color="auto"/>
      </w:divBdr>
    </w:div>
    <w:div w:id="761687807">
      <w:bodyDiv w:val="1"/>
      <w:marLeft w:val="0"/>
      <w:marRight w:val="0"/>
      <w:marTop w:val="0"/>
      <w:marBottom w:val="0"/>
      <w:divBdr>
        <w:top w:val="none" w:sz="0" w:space="0" w:color="auto"/>
        <w:left w:val="none" w:sz="0" w:space="0" w:color="auto"/>
        <w:bottom w:val="none" w:sz="0" w:space="0" w:color="auto"/>
        <w:right w:val="none" w:sz="0" w:space="0" w:color="auto"/>
      </w:divBdr>
      <w:divsChild>
        <w:div w:id="845167101">
          <w:marLeft w:val="0"/>
          <w:marRight w:val="0"/>
          <w:marTop w:val="0"/>
          <w:marBottom w:val="0"/>
          <w:divBdr>
            <w:top w:val="none" w:sz="0" w:space="0" w:color="auto"/>
            <w:left w:val="none" w:sz="0" w:space="0" w:color="auto"/>
            <w:bottom w:val="none" w:sz="0" w:space="0" w:color="auto"/>
            <w:right w:val="none" w:sz="0" w:space="0" w:color="auto"/>
          </w:divBdr>
        </w:div>
      </w:divsChild>
    </w:div>
    <w:div w:id="823742312">
      <w:bodyDiv w:val="1"/>
      <w:marLeft w:val="0"/>
      <w:marRight w:val="0"/>
      <w:marTop w:val="0"/>
      <w:marBottom w:val="0"/>
      <w:divBdr>
        <w:top w:val="none" w:sz="0" w:space="0" w:color="auto"/>
        <w:left w:val="none" w:sz="0" w:space="0" w:color="auto"/>
        <w:bottom w:val="none" w:sz="0" w:space="0" w:color="auto"/>
        <w:right w:val="none" w:sz="0" w:space="0" w:color="auto"/>
      </w:divBdr>
    </w:div>
    <w:div w:id="1020397332">
      <w:bodyDiv w:val="1"/>
      <w:marLeft w:val="0"/>
      <w:marRight w:val="0"/>
      <w:marTop w:val="0"/>
      <w:marBottom w:val="0"/>
      <w:divBdr>
        <w:top w:val="none" w:sz="0" w:space="0" w:color="auto"/>
        <w:left w:val="none" w:sz="0" w:space="0" w:color="auto"/>
        <w:bottom w:val="none" w:sz="0" w:space="0" w:color="auto"/>
        <w:right w:val="none" w:sz="0" w:space="0" w:color="auto"/>
      </w:divBdr>
    </w:div>
    <w:div w:id="1028064910">
      <w:bodyDiv w:val="1"/>
      <w:marLeft w:val="0"/>
      <w:marRight w:val="0"/>
      <w:marTop w:val="0"/>
      <w:marBottom w:val="0"/>
      <w:divBdr>
        <w:top w:val="none" w:sz="0" w:space="0" w:color="auto"/>
        <w:left w:val="none" w:sz="0" w:space="0" w:color="auto"/>
        <w:bottom w:val="none" w:sz="0" w:space="0" w:color="auto"/>
        <w:right w:val="none" w:sz="0" w:space="0" w:color="auto"/>
      </w:divBdr>
    </w:div>
    <w:div w:id="1098059839">
      <w:bodyDiv w:val="1"/>
      <w:marLeft w:val="0"/>
      <w:marRight w:val="0"/>
      <w:marTop w:val="0"/>
      <w:marBottom w:val="0"/>
      <w:divBdr>
        <w:top w:val="none" w:sz="0" w:space="0" w:color="auto"/>
        <w:left w:val="none" w:sz="0" w:space="0" w:color="auto"/>
        <w:bottom w:val="none" w:sz="0" w:space="0" w:color="auto"/>
        <w:right w:val="none" w:sz="0" w:space="0" w:color="auto"/>
      </w:divBdr>
    </w:div>
    <w:div w:id="1158611105">
      <w:bodyDiv w:val="1"/>
      <w:marLeft w:val="0"/>
      <w:marRight w:val="0"/>
      <w:marTop w:val="0"/>
      <w:marBottom w:val="0"/>
      <w:divBdr>
        <w:top w:val="none" w:sz="0" w:space="0" w:color="auto"/>
        <w:left w:val="none" w:sz="0" w:space="0" w:color="auto"/>
        <w:bottom w:val="none" w:sz="0" w:space="0" w:color="auto"/>
        <w:right w:val="none" w:sz="0" w:space="0" w:color="auto"/>
      </w:divBdr>
    </w:div>
    <w:div w:id="1174370855">
      <w:bodyDiv w:val="1"/>
      <w:marLeft w:val="0"/>
      <w:marRight w:val="0"/>
      <w:marTop w:val="0"/>
      <w:marBottom w:val="0"/>
      <w:divBdr>
        <w:top w:val="none" w:sz="0" w:space="0" w:color="auto"/>
        <w:left w:val="none" w:sz="0" w:space="0" w:color="auto"/>
        <w:bottom w:val="none" w:sz="0" w:space="0" w:color="auto"/>
        <w:right w:val="none" w:sz="0" w:space="0" w:color="auto"/>
      </w:divBdr>
    </w:div>
    <w:div w:id="1185679964">
      <w:bodyDiv w:val="1"/>
      <w:marLeft w:val="0"/>
      <w:marRight w:val="0"/>
      <w:marTop w:val="0"/>
      <w:marBottom w:val="0"/>
      <w:divBdr>
        <w:top w:val="none" w:sz="0" w:space="0" w:color="auto"/>
        <w:left w:val="none" w:sz="0" w:space="0" w:color="auto"/>
        <w:bottom w:val="none" w:sz="0" w:space="0" w:color="auto"/>
        <w:right w:val="none" w:sz="0" w:space="0" w:color="auto"/>
      </w:divBdr>
    </w:div>
    <w:div w:id="1382558331">
      <w:bodyDiv w:val="1"/>
      <w:marLeft w:val="0"/>
      <w:marRight w:val="0"/>
      <w:marTop w:val="0"/>
      <w:marBottom w:val="0"/>
      <w:divBdr>
        <w:top w:val="none" w:sz="0" w:space="0" w:color="auto"/>
        <w:left w:val="none" w:sz="0" w:space="0" w:color="auto"/>
        <w:bottom w:val="none" w:sz="0" w:space="0" w:color="auto"/>
        <w:right w:val="none" w:sz="0" w:space="0" w:color="auto"/>
      </w:divBdr>
    </w:div>
    <w:div w:id="1521626619">
      <w:bodyDiv w:val="1"/>
      <w:marLeft w:val="0"/>
      <w:marRight w:val="0"/>
      <w:marTop w:val="0"/>
      <w:marBottom w:val="0"/>
      <w:divBdr>
        <w:top w:val="none" w:sz="0" w:space="0" w:color="auto"/>
        <w:left w:val="none" w:sz="0" w:space="0" w:color="auto"/>
        <w:bottom w:val="none" w:sz="0" w:space="0" w:color="auto"/>
        <w:right w:val="none" w:sz="0" w:space="0" w:color="auto"/>
      </w:divBdr>
    </w:div>
    <w:div w:id="1569532251">
      <w:bodyDiv w:val="1"/>
      <w:marLeft w:val="0"/>
      <w:marRight w:val="0"/>
      <w:marTop w:val="0"/>
      <w:marBottom w:val="0"/>
      <w:divBdr>
        <w:top w:val="none" w:sz="0" w:space="0" w:color="auto"/>
        <w:left w:val="none" w:sz="0" w:space="0" w:color="auto"/>
        <w:bottom w:val="none" w:sz="0" w:space="0" w:color="auto"/>
        <w:right w:val="none" w:sz="0" w:space="0" w:color="auto"/>
      </w:divBdr>
    </w:div>
    <w:div w:id="1600718864">
      <w:bodyDiv w:val="1"/>
      <w:marLeft w:val="0"/>
      <w:marRight w:val="0"/>
      <w:marTop w:val="0"/>
      <w:marBottom w:val="0"/>
      <w:divBdr>
        <w:top w:val="none" w:sz="0" w:space="0" w:color="auto"/>
        <w:left w:val="none" w:sz="0" w:space="0" w:color="auto"/>
        <w:bottom w:val="none" w:sz="0" w:space="0" w:color="auto"/>
        <w:right w:val="none" w:sz="0" w:space="0" w:color="auto"/>
      </w:divBdr>
      <w:divsChild>
        <w:div w:id="987827413">
          <w:marLeft w:val="0"/>
          <w:marRight w:val="0"/>
          <w:marTop w:val="0"/>
          <w:marBottom w:val="0"/>
          <w:divBdr>
            <w:top w:val="none" w:sz="0" w:space="0" w:color="auto"/>
            <w:left w:val="none" w:sz="0" w:space="0" w:color="auto"/>
            <w:bottom w:val="none" w:sz="0" w:space="0" w:color="auto"/>
            <w:right w:val="none" w:sz="0" w:space="0" w:color="auto"/>
          </w:divBdr>
          <w:divsChild>
            <w:div w:id="1461799939">
              <w:marLeft w:val="0"/>
              <w:marRight w:val="0"/>
              <w:marTop w:val="0"/>
              <w:marBottom w:val="0"/>
              <w:divBdr>
                <w:top w:val="none" w:sz="0" w:space="0" w:color="auto"/>
                <w:left w:val="none" w:sz="0" w:space="0" w:color="auto"/>
                <w:bottom w:val="none" w:sz="0" w:space="0" w:color="auto"/>
                <w:right w:val="none" w:sz="0" w:space="0" w:color="auto"/>
              </w:divBdr>
              <w:divsChild>
                <w:div w:id="881677180">
                  <w:marLeft w:val="0"/>
                  <w:marRight w:val="0"/>
                  <w:marTop w:val="0"/>
                  <w:marBottom w:val="0"/>
                  <w:divBdr>
                    <w:top w:val="none" w:sz="0" w:space="0" w:color="auto"/>
                    <w:left w:val="none" w:sz="0" w:space="0" w:color="auto"/>
                    <w:bottom w:val="none" w:sz="0" w:space="0" w:color="auto"/>
                    <w:right w:val="none" w:sz="0" w:space="0" w:color="auto"/>
                  </w:divBdr>
                  <w:divsChild>
                    <w:div w:id="601837795">
                      <w:marLeft w:val="0"/>
                      <w:marRight w:val="0"/>
                      <w:marTop w:val="0"/>
                      <w:marBottom w:val="0"/>
                      <w:divBdr>
                        <w:top w:val="none" w:sz="0" w:space="0" w:color="auto"/>
                        <w:left w:val="none" w:sz="0" w:space="0" w:color="auto"/>
                        <w:bottom w:val="none" w:sz="0" w:space="0" w:color="auto"/>
                        <w:right w:val="none" w:sz="0" w:space="0" w:color="auto"/>
                      </w:divBdr>
                      <w:divsChild>
                        <w:div w:id="1047989220">
                          <w:marLeft w:val="0"/>
                          <w:marRight w:val="0"/>
                          <w:marTop w:val="0"/>
                          <w:marBottom w:val="0"/>
                          <w:divBdr>
                            <w:top w:val="none" w:sz="0" w:space="0" w:color="auto"/>
                            <w:left w:val="none" w:sz="0" w:space="0" w:color="auto"/>
                            <w:bottom w:val="none" w:sz="0" w:space="0" w:color="auto"/>
                            <w:right w:val="none" w:sz="0" w:space="0" w:color="auto"/>
                          </w:divBdr>
                          <w:divsChild>
                            <w:div w:id="1851216953">
                              <w:marLeft w:val="0"/>
                              <w:marRight w:val="0"/>
                              <w:marTop w:val="0"/>
                              <w:marBottom w:val="0"/>
                              <w:divBdr>
                                <w:top w:val="none" w:sz="0" w:space="0" w:color="auto"/>
                                <w:left w:val="none" w:sz="0" w:space="0" w:color="auto"/>
                                <w:bottom w:val="none" w:sz="0" w:space="0" w:color="auto"/>
                                <w:right w:val="none" w:sz="0" w:space="0" w:color="auto"/>
                              </w:divBdr>
                              <w:divsChild>
                                <w:div w:id="114640633">
                                  <w:marLeft w:val="0"/>
                                  <w:marRight w:val="0"/>
                                  <w:marTop w:val="0"/>
                                  <w:marBottom w:val="0"/>
                                  <w:divBdr>
                                    <w:top w:val="none" w:sz="0" w:space="0" w:color="auto"/>
                                    <w:left w:val="none" w:sz="0" w:space="0" w:color="auto"/>
                                    <w:bottom w:val="none" w:sz="0" w:space="0" w:color="auto"/>
                                    <w:right w:val="none" w:sz="0" w:space="0" w:color="auto"/>
                                  </w:divBdr>
                                  <w:divsChild>
                                    <w:div w:id="18007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05625">
      <w:bodyDiv w:val="1"/>
      <w:marLeft w:val="0"/>
      <w:marRight w:val="0"/>
      <w:marTop w:val="0"/>
      <w:marBottom w:val="0"/>
      <w:divBdr>
        <w:top w:val="none" w:sz="0" w:space="0" w:color="auto"/>
        <w:left w:val="none" w:sz="0" w:space="0" w:color="auto"/>
        <w:bottom w:val="none" w:sz="0" w:space="0" w:color="auto"/>
        <w:right w:val="none" w:sz="0" w:space="0" w:color="auto"/>
      </w:divBdr>
    </w:div>
    <w:div w:id="1713265400">
      <w:bodyDiv w:val="1"/>
      <w:marLeft w:val="0"/>
      <w:marRight w:val="0"/>
      <w:marTop w:val="0"/>
      <w:marBottom w:val="0"/>
      <w:divBdr>
        <w:top w:val="none" w:sz="0" w:space="0" w:color="auto"/>
        <w:left w:val="none" w:sz="0" w:space="0" w:color="auto"/>
        <w:bottom w:val="none" w:sz="0" w:space="0" w:color="auto"/>
        <w:right w:val="none" w:sz="0" w:space="0" w:color="auto"/>
      </w:divBdr>
    </w:div>
    <w:div w:id="1826434882">
      <w:bodyDiv w:val="1"/>
      <w:marLeft w:val="0"/>
      <w:marRight w:val="0"/>
      <w:marTop w:val="0"/>
      <w:marBottom w:val="0"/>
      <w:divBdr>
        <w:top w:val="none" w:sz="0" w:space="0" w:color="auto"/>
        <w:left w:val="none" w:sz="0" w:space="0" w:color="auto"/>
        <w:bottom w:val="none" w:sz="0" w:space="0" w:color="auto"/>
        <w:right w:val="none" w:sz="0" w:space="0" w:color="auto"/>
      </w:divBdr>
    </w:div>
    <w:div w:id="206957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awe.gov.au/biosecurity-trade/import/arrival/clearance-inspection" TargetMode="External"/><Relationship Id="rId18" Type="http://schemas.openxmlformats.org/officeDocument/2006/relationships/hyperlink" Target="https://www.awe.gov.au/biosecurity-trade/import/goods/food/type/kav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bicon.agriculture.gov.au/BiconWeb4.0/ImportConditions/Questions/EvaluateCaseByPK?elementPk=158433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awe.gov.au/biosecurity-trade/import/arrival/treatments/biosecurity-risk-treatment-guide" TargetMode="External"/><Relationship Id="rId23" Type="http://schemas.openxmlformats.org/officeDocument/2006/relationships/theme" Target="theme/theme1.xml"/><Relationship Id="rId10" Type="http://schemas.openxmlformats.org/officeDocument/2006/relationships/hyperlink" Target="https://www.odc.gov.au/application-forms" TargetMode="External"/><Relationship Id="rId19" Type="http://schemas.openxmlformats.org/officeDocument/2006/relationships/hyperlink" Target="https://www.awe.gov.au/sites/default/files/documents/kava-factsheet-april-2022.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awe.gov.au/biosecurity-trade/import/arrival/clearance-inspection"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CER+">
      <a:dk1>
        <a:sysClr val="windowText" lastClr="000000"/>
      </a:dk1>
      <a:lt1>
        <a:sysClr val="window" lastClr="FFFFFF"/>
      </a:lt1>
      <a:dk2>
        <a:srgbClr val="44546A"/>
      </a:dk2>
      <a:lt2>
        <a:srgbClr val="E7E6E6"/>
      </a:lt2>
      <a:accent1>
        <a:srgbClr val="173F35"/>
      </a:accent1>
      <a:accent2>
        <a:srgbClr val="216543"/>
      </a:accent2>
      <a:accent3>
        <a:srgbClr val="1E988A"/>
      </a:accent3>
      <a:accent4>
        <a:srgbClr val="CEB888"/>
      </a:accent4>
      <a:accent5>
        <a:srgbClr val="E8EBE9"/>
      </a:accent5>
      <a:accent6>
        <a:srgbClr val="45655D"/>
      </a:accent6>
      <a:hlink>
        <a:srgbClr val="1E988A"/>
      </a:hlink>
      <a:folHlink>
        <a:srgbClr val="216543"/>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3DB7-393F-C44E-83A1-EBA5D401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Australia’s Commercial Kava Pilot - Permits &amp; Importing</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Commercial Kava Pilot - Permits &amp; Importing</dc:title>
  <dc:subject/>
  <dc:creator/>
  <cp:keywords/>
  <dc:description/>
  <cp:lastModifiedBy/>
  <cp:revision>1</cp:revision>
  <dcterms:created xsi:type="dcterms:W3CDTF">2022-04-28T04:08:00Z</dcterms:created>
  <dcterms:modified xsi:type="dcterms:W3CDTF">2022-04-28T04:18:00Z</dcterms:modified>
  <cp:category/>
</cp:coreProperties>
</file>