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7275A" w14:textId="361368E9" w:rsidR="009B17F6" w:rsidRPr="0080381F" w:rsidRDefault="009B17F6" w:rsidP="0080381F">
      <w:pPr>
        <w:pStyle w:val="Heading1"/>
        <w:spacing w:line="276" w:lineRule="auto"/>
        <w:rPr>
          <w:szCs w:val="56"/>
        </w:rPr>
      </w:pPr>
      <w:r>
        <w:rPr>
          <w:szCs w:val="56"/>
        </w:rPr>
        <w:t>The Philippines</w:t>
      </w:r>
    </w:p>
    <w:p w14:paraId="769F6B15" w14:textId="77777777" w:rsidR="0080381F" w:rsidRDefault="009B17F6" w:rsidP="0080381F">
      <w:pPr>
        <w:pStyle w:val="Heading2"/>
        <w:spacing w:after="113" w:line="276" w:lineRule="auto"/>
        <w:rPr>
          <w:color w:val="00759A" w:themeColor="accent1"/>
        </w:rPr>
      </w:pPr>
      <w:r w:rsidRPr="00B32B89">
        <w:rPr>
          <w:color w:val="00759A" w:themeColor="accent1"/>
        </w:rPr>
        <w:t>Applying for</w:t>
      </w:r>
      <w:r w:rsidRPr="009F7BD2">
        <w:rPr>
          <w:color w:val="00759A"/>
        </w:rPr>
        <w:t xml:space="preserve"> an Australia </w:t>
      </w:r>
      <w:r w:rsidRPr="00B32B89">
        <w:rPr>
          <w:color w:val="00759A" w:themeColor="accent1"/>
        </w:rPr>
        <w:t>Awards scholarship</w:t>
      </w:r>
    </w:p>
    <w:p w14:paraId="4021C7BD" w14:textId="60E7800A" w:rsidR="008C0744" w:rsidRPr="008C0744" w:rsidRDefault="009B17F6" w:rsidP="0080381F">
      <w:pPr>
        <w:pStyle w:val="Heading3"/>
      </w:pPr>
      <w:r w:rsidRPr="00DD7A27">
        <w:t xml:space="preserve">Australia Awards </w:t>
      </w:r>
      <w:r>
        <w:t>s</w:t>
      </w:r>
      <w:r w:rsidRPr="00DD7A27">
        <w:t xml:space="preserve">cholarships in </w:t>
      </w:r>
      <w:r>
        <w:t xml:space="preserve">the </w:t>
      </w:r>
      <w:r w:rsidRPr="00CB6715">
        <w:t>Philippines</w:t>
      </w:r>
    </w:p>
    <w:p w14:paraId="4F3E9EF3" w14:textId="0FBC444F" w:rsidR="00864F2F" w:rsidRPr="0080381F" w:rsidRDefault="000A48E5" w:rsidP="0080381F">
      <w:pPr>
        <w:pStyle w:val="BodyCopy"/>
        <w:spacing w:before="0" w:after="113" w:line="276" w:lineRule="auto"/>
        <w:rPr>
          <w:lang w:eastAsia="en-AU"/>
        </w:rPr>
      </w:pPr>
      <w:r w:rsidRPr="000A48E5">
        <w:rPr>
          <w:lang w:eastAsia="en-AU"/>
        </w:rPr>
        <w:t xml:space="preserve">Australia’s international development assistance in </w:t>
      </w:r>
      <w:r w:rsidR="009B17F6">
        <w:rPr>
          <w:lang w:eastAsia="en-AU"/>
        </w:rPr>
        <w:t xml:space="preserve">the </w:t>
      </w:r>
      <w:r w:rsidR="009B17F6" w:rsidRPr="00CB6715">
        <w:rPr>
          <w:lang w:eastAsia="en-AU"/>
        </w:rPr>
        <w:t>Philippines</w:t>
      </w:r>
      <w:r w:rsidR="00F24444" w:rsidRPr="00CB6715">
        <w:rPr>
          <w:lang w:eastAsia="en-AU"/>
        </w:rPr>
        <w:t xml:space="preserve"> </w:t>
      </w:r>
      <w:r w:rsidR="00864F2F" w:rsidRPr="00DA2C34">
        <w:rPr>
          <w:lang w:eastAsia="en-AU"/>
        </w:rPr>
        <w:t xml:space="preserve">helps promote prosperity, reduce poverty, and enhance political stability. </w:t>
      </w:r>
    </w:p>
    <w:p w14:paraId="00677277" w14:textId="31FFE30D" w:rsidR="00D77DD6" w:rsidRPr="00DA2C34" w:rsidRDefault="00C508CF" w:rsidP="00265995">
      <w:pPr>
        <w:pStyle w:val="BodyCopy"/>
        <w:spacing w:before="0" w:after="113" w:line="276" w:lineRule="auto"/>
        <w:rPr>
          <w:b/>
          <w:bCs/>
          <w:lang w:eastAsia="en-AU"/>
        </w:rPr>
      </w:pPr>
      <w:r w:rsidRPr="00886AA7">
        <w:rPr>
          <w:lang w:eastAsia="en-AU"/>
        </w:rPr>
        <w:t xml:space="preserve">Australia Awards </w:t>
      </w:r>
      <w:r w:rsidR="00150296">
        <w:rPr>
          <w:lang w:eastAsia="en-AU"/>
        </w:rPr>
        <w:t>S</w:t>
      </w:r>
      <w:r w:rsidRPr="00886AA7">
        <w:rPr>
          <w:lang w:eastAsia="en-AU"/>
        </w:rPr>
        <w:t xml:space="preserve">cholarships are prestigious international awards offered by the Australian Government to the next generation of global leaders </w:t>
      </w:r>
      <w:r>
        <w:rPr>
          <w:lang w:eastAsia="en-AU"/>
        </w:rPr>
        <w:t>in developing countries</w:t>
      </w:r>
      <w:r w:rsidR="00D77DD6" w:rsidRPr="00DA2C34">
        <w:rPr>
          <w:lang w:eastAsia="en-AU"/>
        </w:rPr>
        <w:t xml:space="preserve">. </w:t>
      </w:r>
      <w:r w:rsidR="005924C5" w:rsidRPr="00DA2C34">
        <w:rPr>
          <w:lang w:eastAsia="en-AU"/>
        </w:rPr>
        <w:t xml:space="preserve">Through study and research, recipients develop the skills and knowledge to drive change and </w:t>
      </w:r>
      <w:r w:rsidR="00BD2B7A" w:rsidRPr="00DA2C34">
        <w:rPr>
          <w:lang w:eastAsia="en-AU"/>
        </w:rPr>
        <w:t xml:space="preserve">help </w:t>
      </w:r>
      <w:r w:rsidR="00D77DD6" w:rsidRPr="00DA2C34">
        <w:rPr>
          <w:lang w:eastAsia="en-AU"/>
        </w:rPr>
        <w:t xml:space="preserve">build enduring people-to-people links </w:t>
      </w:r>
      <w:r w:rsidR="005924C5" w:rsidRPr="00DA2C34">
        <w:rPr>
          <w:lang w:eastAsia="en-AU"/>
        </w:rPr>
        <w:t xml:space="preserve">with </w:t>
      </w:r>
      <w:r w:rsidR="00D77DD6" w:rsidRPr="00DA2C34">
        <w:rPr>
          <w:lang w:eastAsia="en-AU"/>
        </w:rPr>
        <w:t xml:space="preserve">Australia. </w:t>
      </w:r>
    </w:p>
    <w:p w14:paraId="1B9EE79F" w14:textId="5C50B4F2" w:rsidR="005924C5" w:rsidRPr="00DA2C34" w:rsidRDefault="00A04DEB" w:rsidP="00265995">
      <w:pPr>
        <w:pStyle w:val="BodyCopy"/>
        <w:spacing w:before="0" w:after="113" w:line="276" w:lineRule="auto"/>
        <w:rPr>
          <w:b/>
          <w:bCs/>
          <w:lang w:eastAsia="en-AU"/>
        </w:rPr>
      </w:pPr>
      <w:r w:rsidRPr="00DA2C34">
        <w:rPr>
          <w:lang w:eastAsia="en-AU"/>
        </w:rPr>
        <w:t xml:space="preserve">Applicants </w:t>
      </w:r>
      <w:r w:rsidR="00C4357C">
        <w:rPr>
          <w:lang w:eastAsia="en-AU"/>
        </w:rPr>
        <w:t>are</w:t>
      </w:r>
      <w:r w:rsidR="00AF1603" w:rsidRPr="00DA2C34">
        <w:rPr>
          <w:lang w:eastAsia="en-AU"/>
        </w:rPr>
        <w:t xml:space="preserve"> </w:t>
      </w:r>
      <w:r w:rsidR="00C83D13" w:rsidRPr="00DA2C34">
        <w:rPr>
          <w:lang w:eastAsia="en-AU"/>
        </w:rPr>
        <w:t>assess</w:t>
      </w:r>
      <w:r w:rsidRPr="00DA2C34">
        <w:rPr>
          <w:lang w:eastAsia="en-AU"/>
        </w:rPr>
        <w:t>ed</w:t>
      </w:r>
      <w:r w:rsidR="00C83D13" w:rsidRPr="00DA2C34">
        <w:rPr>
          <w:lang w:eastAsia="en-AU"/>
        </w:rPr>
        <w:t xml:space="preserve"> </w:t>
      </w:r>
      <w:r w:rsidR="00C4357C">
        <w:rPr>
          <w:lang w:eastAsia="en-AU"/>
        </w:rPr>
        <w:t>on</w:t>
      </w:r>
      <w:r w:rsidR="00C4357C" w:rsidRPr="00DA2C34">
        <w:rPr>
          <w:lang w:eastAsia="en-AU"/>
        </w:rPr>
        <w:t xml:space="preserve"> </w:t>
      </w:r>
      <w:r w:rsidR="00C83D13" w:rsidRPr="00DA2C34">
        <w:rPr>
          <w:lang w:eastAsia="en-AU"/>
        </w:rPr>
        <w:t xml:space="preserve">their professional and personal qualities, academic competence and, most importantly, their potential to impact on development challenges in </w:t>
      </w:r>
      <w:r w:rsidR="00406203">
        <w:rPr>
          <w:lang w:eastAsia="en-AU"/>
        </w:rPr>
        <w:t>eligible countries</w:t>
      </w:r>
      <w:r w:rsidR="00AF1603" w:rsidRPr="00DA2C34">
        <w:rPr>
          <w:lang w:eastAsia="en-AU"/>
        </w:rPr>
        <w:t>.</w:t>
      </w:r>
    </w:p>
    <w:p w14:paraId="73B419CE" w14:textId="2C27E7B6" w:rsidR="00491646" w:rsidRPr="0080381F" w:rsidRDefault="00A04DEB" w:rsidP="00265995">
      <w:pPr>
        <w:pStyle w:val="BodyCopy"/>
        <w:spacing w:before="0" w:after="113" w:line="276" w:lineRule="auto"/>
        <w:rPr>
          <w:lang w:eastAsia="en-AU"/>
        </w:rPr>
      </w:pPr>
      <w:r w:rsidRPr="00DA2C34">
        <w:rPr>
          <w:lang w:eastAsia="en-AU"/>
        </w:rPr>
        <w:t>A</w:t>
      </w:r>
      <w:r w:rsidR="005924C5" w:rsidRPr="00DA2C34">
        <w:rPr>
          <w:lang w:eastAsia="en-AU"/>
        </w:rPr>
        <w:t xml:space="preserve">pplications </w:t>
      </w:r>
      <w:r w:rsidRPr="00DA2C34">
        <w:rPr>
          <w:lang w:eastAsia="en-AU"/>
        </w:rPr>
        <w:t>are strongly encourage</w:t>
      </w:r>
      <w:r w:rsidR="00630E03" w:rsidRPr="00DA2C34">
        <w:rPr>
          <w:lang w:eastAsia="en-AU"/>
        </w:rPr>
        <w:t>d</w:t>
      </w:r>
      <w:r w:rsidRPr="00DA2C34">
        <w:rPr>
          <w:lang w:eastAsia="en-AU"/>
        </w:rPr>
        <w:t xml:space="preserve"> </w:t>
      </w:r>
      <w:r w:rsidR="005924C5" w:rsidRPr="00DA2C34">
        <w:rPr>
          <w:lang w:eastAsia="en-AU"/>
        </w:rPr>
        <w:t>from women, people with disability and</w:t>
      </w:r>
      <w:r w:rsidR="00333FE6">
        <w:rPr>
          <w:lang w:eastAsia="en-AU"/>
        </w:rPr>
        <w:t xml:space="preserve"> </w:t>
      </w:r>
      <w:r w:rsidR="00AF1603" w:rsidRPr="00DA2C34">
        <w:rPr>
          <w:lang w:eastAsia="en-AU"/>
        </w:rPr>
        <w:t>other marginalised groups.</w:t>
      </w:r>
    </w:p>
    <w:p w14:paraId="3C26948E" w14:textId="77777777" w:rsidR="00483B9C" w:rsidRPr="00DD7A27" w:rsidRDefault="00EE3B50" w:rsidP="00265995">
      <w:pPr>
        <w:pStyle w:val="Heading3"/>
        <w:spacing w:before="0" w:line="276" w:lineRule="auto"/>
        <w:rPr>
          <w:color w:val="002060"/>
          <w:sz w:val="21"/>
          <w:szCs w:val="21"/>
        </w:rPr>
      </w:pPr>
      <w:r w:rsidRPr="00DD7A27">
        <w:rPr>
          <w:color w:val="002060"/>
          <w:sz w:val="21"/>
          <w:szCs w:val="21"/>
        </w:rPr>
        <w:t xml:space="preserve">Priority </w:t>
      </w:r>
      <w:r w:rsidR="006F7A86">
        <w:rPr>
          <w:color w:val="002060"/>
          <w:sz w:val="21"/>
          <w:szCs w:val="21"/>
        </w:rPr>
        <w:t>f</w:t>
      </w:r>
      <w:r w:rsidR="00CD5E59" w:rsidRPr="00DD7A27">
        <w:rPr>
          <w:color w:val="002060"/>
          <w:sz w:val="21"/>
          <w:szCs w:val="21"/>
        </w:rPr>
        <w:t xml:space="preserve">ields of </w:t>
      </w:r>
      <w:r w:rsidR="006F7A86">
        <w:rPr>
          <w:color w:val="002060"/>
          <w:sz w:val="21"/>
          <w:szCs w:val="21"/>
        </w:rPr>
        <w:t>s</w:t>
      </w:r>
      <w:r w:rsidR="00CD5E59" w:rsidRPr="00DD7A27">
        <w:rPr>
          <w:color w:val="002060"/>
          <w:sz w:val="21"/>
          <w:szCs w:val="21"/>
        </w:rPr>
        <w:t>tudy</w:t>
      </w:r>
    </w:p>
    <w:p w14:paraId="2F1DEA4C" w14:textId="11F0F00F" w:rsidR="00C83D13" w:rsidRPr="00DA2C34" w:rsidRDefault="00C83D13" w:rsidP="00265995">
      <w:pPr>
        <w:pStyle w:val="BodyCopy"/>
        <w:spacing w:before="0" w:after="113" w:line="276" w:lineRule="auto"/>
        <w:rPr>
          <w:lang w:eastAsia="en-AU"/>
        </w:rPr>
      </w:pPr>
      <w:r w:rsidRPr="00DA2C34">
        <w:rPr>
          <w:lang w:eastAsia="en-AU"/>
        </w:rPr>
        <w:t>The priority areas of study for</w:t>
      </w:r>
      <w:r w:rsidR="00595C7E" w:rsidRPr="00DA2C34">
        <w:rPr>
          <w:lang w:eastAsia="en-AU"/>
        </w:rPr>
        <w:t xml:space="preserve"> </w:t>
      </w:r>
      <w:r w:rsidR="00406203">
        <w:rPr>
          <w:lang w:eastAsia="en-AU"/>
        </w:rPr>
        <w:t xml:space="preserve">eligible </w:t>
      </w:r>
      <w:r w:rsidR="00BC2F4D">
        <w:rPr>
          <w:lang w:eastAsia="en-AU"/>
        </w:rPr>
        <w:t>applicants from the Philippines</w:t>
      </w:r>
      <w:r w:rsidR="00877FCB">
        <w:rPr>
          <w:lang w:eastAsia="en-AU"/>
        </w:rPr>
        <w:t xml:space="preserve"> </w:t>
      </w:r>
      <w:r w:rsidRPr="00DA2C34">
        <w:rPr>
          <w:lang w:eastAsia="en-AU"/>
        </w:rPr>
        <w:t>are:</w:t>
      </w:r>
    </w:p>
    <w:p w14:paraId="1ECDB35B" w14:textId="051292D5" w:rsidR="00811C6D" w:rsidRPr="00150296" w:rsidRDefault="00811C6D" w:rsidP="00811C6D">
      <w:pPr>
        <w:pStyle w:val="Bullet"/>
        <w:spacing w:line="276" w:lineRule="auto"/>
        <w:rPr>
          <w:lang w:eastAsia="en-AU"/>
        </w:rPr>
      </w:pPr>
      <w:r w:rsidRPr="00150296">
        <w:rPr>
          <w:lang w:eastAsia="en-AU"/>
        </w:rPr>
        <w:t>Agriculture, Marine, and Natural Resource Management</w:t>
      </w:r>
    </w:p>
    <w:p w14:paraId="54667AFB" w14:textId="3497A7CF" w:rsidR="00811C6D" w:rsidRPr="00150296" w:rsidRDefault="00811C6D" w:rsidP="00811C6D">
      <w:pPr>
        <w:pStyle w:val="Bullet"/>
        <w:spacing w:line="276" w:lineRule="auto"/>
        <w:rPr>
          <w:lang w:eastAsia="en-AU"/>
        </w:rPr>
      </w:pPr>
      <w:r w:rsidRPr="00150296">
        <w:rPr>
          <w:lang w:eastAsia="en-AU"/>
        </w:rPr>
        <w:t>Climate Change (including Humanitarian Action and Disaster Risk Reduction)</w:t>
      </w:r>
    </w:p>
    <w:p w14:paraId="7A88CF9D" w14:textId="390D6D0B" w:rsidR="00811C6D" w:rsidRPr="00150296" w:rsidRDefault="00811C6D" w:rsidP="00811C6D">
      <w:pPr>
        <w:pStyle w:val="Bullet"/>
        <w:spacing w:line="276" w:lineRule="auto"/>
        <w:rPr>
          <w:lang w:eastAsia="en-AU"/>
        </w:rPr>
      </w:pPr>
      <w:r w:rsidRPr="00150296">
        <w:rPr>
          <w:lang w:eastAsia="en-AU"/>
        </w:rPr>
        <w:t>Cybersecurity and Critical Technology</w:t>
      </w:r>
    </w:p>
    <w:p w14:paraId="557DEC50" w14:textId="531D055A" w:rsidR="00811C6D" w:rsidRPr="00150296" w:rsidRDefault="00811C6D" w:rsidP="00811C6D">
      <w:pPr>
        <w:pStyle w:val="Bullet"/>
        <w:spacing w:line="276" w:lineRule="auto"/>
        <w:rPr>
          <w:lang w:eastAsia="en-AU"/>
        </w:rPr>
      </w:pPr>
      <w:r w:rsidRPr="00150296">
        <w:rPr>
          <w:lang w:eastAsia="en-AU"/>
        </w:rPr>
        <w:t>Education</w:t>
      </w:r>
    </w:p>
    <w:p w14:paraId="6D91B178" w14:textId="1B633D0B" w:rsidR="00811C6D" w:rsidRPr="00150296" w:rsidRDefault="00811C6D" w:rsidP="00811C6D">
      <w:pPr>
        <w:pStyle w:val="Bullet"/>
        <w:spacing w:line="276" w:lineRule="auto"/>
        <w:rPr>
          <w:lang w:eastAsia="en-AU"/>
        </w:rPr>
      </w:pPr>
      <w:r w:rsidRPr="00150296">
        <w:rPr>
          <w:lang w:eastAsia="en-AU"/>
        </w:rPr>
        <w:t>International Relations and National Security</w:t>
      </w:r>
    </w:p>
    <w:p w14:paraId="0952371E" w14:textId="49297F53" w:rsidR="00811C6D" w:rsidRPr="00150296" w:rsidRDefault="00811C6D" w:rsidP="00811C6D">
      <w:pPr>
        <w:pStyle w:val="Bullet"/>
        <w:spacing w:line="276" w:lineRule="auto"/>
        <w:rPr>
          <w:lang w:eastAsia="en-AU"/>
        </w:rPr>
      </w:pPr>
      <w:r w:rsidRPr="00150296">
        <w:rPr>
          <w:lang w:eastAsia="en-AU"/>
        </w:rPr>
        <w:t xml:space="preserve">Gender Equality, Disability, </w:t>
      </w:r>
      <w:r w:rsidR="00AE4681" w:rsidRPr="00150296">
        <w:rPr>
          <w:lang w:eastAsia="en-AU"/>
        </w:rPr>
        <w:t>a</w:t>
      </w:r>
      <w:r w:rsidRPr="00150296">
        <w:rPr>
          <w:lang w:eastAsia="en-AU"/>
        </w:rPr>
        <w:t>nd Social Inclusion</w:t>
      </w:r>
    </w:p>
    <w:p w14:paraId="32192A61" w14:textId="5806730F" w:rsidR="00811C6D" w:rsidRPr="00150296" w:rsidRDefault="00811C6D" w:rsidP="00811C6D">
      <w:pPr>
        <w:pStyle w:val="Bullet"/>
        <w:spacing w:line="276" w:lineRule="auto"/>
        <w:rPr>
          <w:lang w:eastAsia="en-AU"/>
        </w:rPr>
      </w:pPr>
      <w:r w:rsidRPr="00150296">
        <w:rPr>
          <w:lang w:eastAsia="en-AU"/>
        </w:rPr>
        <w:t>Governance and Public Policy</w:t>
      </w:r>
    </w:p>
    <w:p w14:paraId="0A7B92B9" w14:textId="0A78F379" w:rsidR="00811C6D" w:rsidRPr="00150296" w:rsidRDefault="00811C6D" w:rsidP="00811C6D">
      <w:pPr>
        <w:pStyle w:val="Bullet"/>
        <w:spacing w:line="276" w:lineRule="auto"/>
        <w:rPr>
          <w:lang w:eastAsia="en-AU"/>
        </w:rPr>
      </w:pPr>
      <w:r w:rsidRPr="00150296">
        <w:rPr>
          <w:lang w:eastAsia="en-AU"/>
        </w:rPr>
        <w:t>Health</w:t>
      </w:r>
    </w:p>
    <w:p w14:paraId="41B8819F" w14:textId="5D212772" w:rsidR="00811C6D" w:rsidRPr="00150296" w:rsidRDefault="00811C6D" w:rsidP="00811C6D">
      <w:pPr>
        <w:pStyle w:val="Bullet"/>
        <w:spacing w:line="276" w:lineRule="auto"/>
        <w:rPr>
          <w:lang w:eastAsia="en-AU"/>
        </w:rPr>
      </w:pPr>
      <w:r w:rsidRPr="00150296">
        <w:rPr>
          <w:lang w:eastAsia="en-AU"/>
        </w:rPr>
        <w:t>Law and Justice</w:t>
      </w:r>
    </w:p>
    <w:p w14:paraId="5E51965D" w14:textId="5BF32CFC" w:rsidR="00811C6D" w:rsidRPr="00150296" w:rsidRDefault="00811C6D" w:rsidP="00811C6D">
      <w:pPr>
        <w:pStyle w:val="Bullet"/>
        <w:spacing w:line="276" w:lineRule="auto"/>
        <w:rPr>
          <w:lang w:eastAsia="en-AU"/>
        </w:rPr>
      </w:pPr>
      <w:r w:rsidRPr="00150296">
        <w:rPr>
          <w:lang w:eastAsia="en-AU"/>
        </w:rPr>
        <w:t>Maritime Policy, Maritime Security, and Law of the Sea</w:t>
      </w:r>
    </w:p>
    <w:p w14:paraId="7B02534F" w14:textId="1B11A0F5" w:rsidR="00811C6D" w:rsidRPr="00150296" w:rsidRDefault="00811C6D" w:rsidP="00811C6D">
      <w:pPr>
        <w:pStyle w:val="Bullet"/>
        <w:spacing w:line="276" w:lineRule="auto"/>
        <w:rPr>
          <w:lang w:eastAsia="en-AU"/>
        </w:rPr>
      </w:pPr>
      <w:r w:rsidRPr="00150296">
        <w:rPr>
          <w:lang w:eastAsia="en-AU"/>
        </w:rPr>
        <w:t>Mining and Energy</w:t>
      </w:r>
    </w:p>
    <w:p w14:paraId="234302A0" w14:textId="0E588F94" w:rsidR="00811C6D" w:rsidRPr="00150296" w:rsidRDefault="00811C6D" w:rsidP="00811C6D">
      <w:pPr>
        <w:pStyle w:val="Bullet"/>
        <w:spacing w:line="276" w:lineRule="auto"/>
        <w:rPr>
          <w:lang w:eastAsia="en-AU"/>
        </w:rPr>
      </w:pPr>
      <w:r w:rsidRPr="00150296">
        <w:rPr>
          <w:lang w:eastAsia="en-AU"/>
        </w:rPr>
        <w:t>Peace and Development</w:t>
      </w:r>
    </w:p>
    <w:p w14:paraId="5D281E68" w14:textId="10DC945C" w:rsidR="00811C6D" w:rsidRPr="00150296" w:rsidRDefault="00811C6D" w:rsidP="00811C6D">
      <w:pPr>
        <w:pStyle w:val="Bullet"/>
        <w:spacing w:line="276" w:lineRule="auto"/>
        <w:rPr>
          <w:lang w:eastAsia="en-AU"/>
        </w:rPr>
      </w:pPr>
      <w:r w:rsidRPr="00150296">
        <w:rPr>
          <w:lang w:eastAsia="en-AU"/>
        </w:rPr>
        <w:t>Space Science and Technology</w:t>
      </w:r>
      <w:r w:rsidR="009B767D" w:rsidRPr="00150296">
        <w:rPr>
          <w:lang w:eastAsia="en-AU"/>
        </w:rPr>
        <w:t>; and</w:t>
      </w:r>
    </w:p>
    <w:p w14:paraId="542DA8B0" w14:textId="615F045F" w:rsidR="00811C6D" w:rsidRPr="00150296" w:rsidRDefault="00811C6D" w:rsidP="00811C6D">
      <w:pPr>
        <w:pStyle w:val="Bullet"/>
        <w:spacing w:line="276" w:lineRule="auto"/>
        <w:rPr>
          <w:lang w:eastAsia="en-AU"/>
        </w:rPr>
      </w:pPr>
      <w:r w:rsidRPr="00150296">
        <w:rPr>
          <w:lang w:eastAsia="en-AU"/>
        </w:rPr>
        <w:t>Trade and Economics</w:t>
      </w:r>
      <w:r w:rsidR="00BD1155" w:rsidRPr="00150296">
        <w:rPr>
          <w:lang w:eastAsia="en-AU"/>
        </w:rPr>
        <w:t>.</w:t>
      </w:r>
    </w:p>
    <w:p w14:paraId="668E2A40" w14:textId="3239897D" w:rsidR="00406203" w:rsidRPr="00DA2C34" w:rsidRDefault="00F865E6" w:rsidP="0080381F">
      <w:pPr>
        <w:pStyle w:val="Bullet"/>
        <w:numPr>
          <w:ilvl w:val="0"/>
          <w:numId w:val="0"/>
        </w:numPr>
        <w:spacing w:line="276" w:lineRule="auto"/>
        <w:rPr>
          <w:lang w:eastAsia="en-AU"/>
        </w:rPr>
      </w:pPr>
      <w:r w:rsidRPr="00811C6D">
        <w:rPr>
          <w:rFonts w:eastAsiaTheme="minorHAnsi"/>
        </w:rPr>
        <w:t xml:space="preserve">The governments of Australia and </w:t>
      </w:r>
      <w:r w:rsidR="00BC2F4D" w:rsidRPr="00811C6D">
        <w:rPr>
          <w:rFonts w:eastAsiaTheme="minorHAnsi"/>
        </w:rPr>
        <w:t>the Philippines</w:t>
      </w:r>
      <w:r w:rsidRPr="00811C6D">
        <w:rPr>
          <w:rFonts w:eastAsiaTheme="minorHAnsi"/>
        </w:rPr>
        <w:t xml:space="preserve"> regularly review these areas of study together and adjust the emphasis of the program. Detailed information on priority areas of study can be found at </w:t>
      </w:r>
      <w:hyperlink r:id="rId12" w:history="1">
        <w:r w:rsidR="008A57DA" w:rsidRPr="008A57DA">
          <w:rPr>
            <w:rFonts w:asciiTheme="minorHAnsi" w:eastAsiaTheme="minorHAnsi" w:hAnsiTheme="minorHAnsi" w:cs="Times New Roman"/>
            <w:color w:val="0000FF"/>
            <w:spacing w:val="0"/>
            <w:kern w:val="0"/>
            <w:szCs w:val="20"/>
            <w:u w:val="single"/>
          </w:rPr>
          <w:t>Australia Awards Philippines</w:t>
        </w:r>
      </w:hyperlink>
      <w:r w:rsidR="00BD1155" w:rsidRPr="00CB6715">
        <w:rPr>
          <w:szCs w:val="20"/>
        </w:rPr>
        <w:t>.</w:t>
      </w:r>
    </w:p>
    <w:p w14:paraId="28373BE9" w14:textId="77777777" w:rsidR="00EE3B50" w:rsidRPr="00DD7A27" w:rsidRDefault="0024777B" w:rsidP="00265995">
      <w:pPr>
        <w:pStyle w:val="Heading3"/>
        <w:spacing w:before="0" w:line="276" w:lineRule="auto"/>
        <w:rPr>
          <w:color w:val="002060"/>
          <w:sz w:val="21"/>
          <w:szCs w:val="21"/>
        </w:rPr>
      </w:pPr>
      <w:r>
        <w:rPr>
          <w:color w:val="002060"/>
          <w:sz w:val="21"/>
          <w:szCs w:val="21"/>
        </w:rPr>
        <w:t xml:space="preserve">Level of </w:t>
      </w:r>
      <w:r w:rsidR="006F7A86">
        <w:rPr>
          <w:color w:val="002060"/>
          <w:sz w:val="21"/>
          <w:szCs w:val="21"/>
        </w:rPr>
        <w:t>s</w:t>
      </w:r>
      <w:r w:rsidR="00EE3B50" w:rsidRPr="00DD7A27">
        <w:rPr>
          <w:color w:val="002060"/>
          <w:sz w:val="21"/>
          <w:szCs w:val="21"/>
        </w:rPr>
        <w:t>tudy</w:t>
      </w:r>
    </w:p>
    <w:p w14:paraId="1DAD3269" w14:textId="77777777" w:rsidR="0080381F" w:rsidRDefault="009E1749" w:rsidP="0080381F">
      <w:pPr>
        <w:pStyle w:val="BodyCopy"/>
        <w:spacing w:before="0" w:after="113" w:line="276" w:lineRule="auto"/>
        <w:rPr>
          <w:b/>
          <w:bCs/>
          <w:iCs/>
        </w:rPr>
      </w:pPr>
      <w:r w:rsidRPr="00DA2C34">
        <w:t xml:space="preserve">Australia Awards </w:t>
      </w:r>
      <w:r w:rsidR="006F7A86">
        <w:t>s</w:t>
      </w:r>
      <w:r w:rsidR="006F42CE" w:rsidRPr="00DA2C34">
        <w:t xml:space="preserve">cholarships </w:t>
      </w:r>
      <w:r w:rsidR="00C83D13" w:rsidRPr="00DA2C34">
        <w:t>provid</w:t>
      </w:r>
      <w:r w:rsidR="00483B9C" w:rsidRPr="00DA2C34">
        <w:t>e</w:t>
      </w:r>
      <w:r w:rsidR="00C83D13" w:rsidRPr="00DA2C34">
        <w:t xml:space="preserve"> citizens of </w:t>
      </w:r>
      <w:r w:rsidR="00BC2F4D">
        <w:t xml:space="preserve">the </w:t>
      </w:r>
      <w:r w:rsidR="00BC2F4D" w:rsidRPr="00CB6715">
        <w:t>Philippines</w:t>
      </w:r>
      <w:r w:rsidR="00B62600" w:rsidRPr="00CB6715">
        <w:t xml:space="preserve"> </w:t>
      </w:r>
      <w:r w:rsidR="00C83D13" w:rsidRPr="00DA2C34">
        <w:t>with</w:t>
      </w:r>
      <w:r w:rsidR="00630E03" w:rsidRPr="00DA2C34">
        <w:t xml:space="preserve"> the</w:t>
      </w:r>
      <w:r w:rsidR="00C83D13" w:rsidRPr="00DA2C34">
        <w:t xml:space="preserve"> opportunit</w:t>
      </w:r>
      <w:r w:rsidR="00595C7E" w:rsidRPr="00DA2C34">
        <w:t>y</w:t>
      </w:r>
      <w:r w:rsidR="00483B9C" w:rsidRPr="00DA2C34">
        <w:t xml:space="preserve"> to obtain</w:t>
      </w:r>
      <w:r w:rsidR="00C83D13" w:rsidRPr="00DA2C34">
        <w:t xml:space="preserve"> </w:t>
      </w:r>
      <w:r w:rsidR="003D1CAB" w:rsidRPr="00DA2C34">
        <w:t xml:space="preserve">a </w:t>
      </w:r>
      <w:r w:rsidR="004011A9">
        <w:t>qualification</w:t>
      </w:r>
      <w:r w:rsidR="00F3100F">
        <w:t xml:space="preserve"> </w:t>
      </w:r>
      <w:r w:rsidR="00C83D13" w:rsidRPr="00DA2C34">
        <w:t xml:space="preserve">at </w:t>
      </w:r>
      <w:r w:rsidR="00595C7E" w:rsidRPr="00DA2C34">
        <w:t xml:space="preserve">an </w:t>
      </w:r>
      <w:r w:rsidR="00C83D13" w:rsidRPr="00DA2C34">
        <w:t xml:space="preserve">Australian </w:t>
      </w:r>
      <w:r w:rsidR="00483B9C" w:rsidRPr="00DA2C34">
        <w:t xml:space="preserve">tertiary </w:t>
      </w:r>
      <w:r w:rsidR="00C83D13" w:rsidRPr="00DA2C34">
        <w:t>institution</w:t>
      </w:r>
      <w:r w:rsidR="00494EF0" w:rsidRPr="00DA2C34">
        <w:t>.</w:t>
      </w:r>
    </w:p>
    <w:p w14:paraId="299C2F1C" w14:textId="77777777" w:rsidR="0080381F" w:rsidRDefault="0080381F">
      <w:pPr>
        <w:rPr>
          <w:rFonts w:ascii="Arial" w:eastAsiaTheme="majorEastAsia" w:hAnsi="Arial" w:cstheme="majorBidi"/>
          <w:b/>
          <w:bCs/>
          <w:iCs/>
          <w:color w:val="000000" w:themeColor="text1"/>
          <w:spacing w:val="-2"/>
          <w:kern w:val="28"/>
          <w:szCs w:val="52"/>
        </w:rPr>
      </w:pPr>
      <w:r>
        <w:rPr>
          <w:b/>
          <w:bCs/>
          <w:iCs/>
        </w:rPr>
        <w:br w:type="page"/>
      </w:r>
    </w:p>
    <w:p w14:paraId="6F9263D5" w14:textId="1873B2B9" w:rsidR="00AF1603" w:rsidRDefault="00AF1603" w:rsidP="0080381F">
      <w:pPr>
        <w:pStyle w:val="BodyCopy"/>
        <w:spacing w:before="0" w:after="113" w:line="276" w:lineRule="auto"/>
      </w:pPr>
      <w:r w:rsidRPr="00DA2C34">
        <w:lastRenderedPageBreak/>
        <w:t>Awards will be offered for commencement in</w:t>
      </w:r>
      <w:r w:rsidR="00BC2F4D">
        <w:t xml:space="preserve"> 2026</w:t>
      </w:r>
      <w:r w:rsidR="00137C02">
        <w:t xml:space="preserve"> within the following allocations:</w:t>
      </w:r>
    </w:p>
    <w:p w14:paraId="02F66E61" w14:textId="5E9E2CEE" w:rsidR="00B4787D" w:rsidRPr="00AE376A" w:rsidRDefault="00B4787D" w:rsidP="00265995">
      <w:pPr>
        <w:pStyle w:val="Bullet"/>
        <w:spacing w:before="0" w:line="276" w:lineRule="auto"/>
      </w:pPr>
      <w:r w:rsidRPr="00AE376A">
        <w:rPr>
          <w:b/>
          <w:bCs/>
        </w:rPr>
        <w:t>Open category</w:t>
      </w:r>
      <w:r w:rsidRPr="00AE376A">
        <w:t xml:space="preserve"> – Individuals who intend to pursue studies in the priority areas of study</w:t>
      </w:r>
      <w:r w:rsidR="00A74A48" w:rsidRPr="00AE376A">
        <w:t xml:space="preserve"> above</w:t>
      </w:r>
      <w:r w:rsidRPr="00AE376A">
        <w:t>, and</w:t>
      </w:r>
    </w:p>
    <w:p w14:paraId="6CC51379" w14:textId="07D721B1" w:rsidR="00265995" w:rsidRPr="00DA2C34" w:rsidRDefault="00B4787D" w:rsidP="0080381F">
      <w:pPr>
        <w:pStyle w:val="Bullet"/>
        <w:spacing w:before="0" w:line="276" w:lineRule="auto"/>
      </w:pPr>
      <w:r w:rsidRPr="00AE376A">
        <w:rPr>
          <w:b/>
          <w:bCs/>
        </w:rPr>
        <w:t>Targeted category</w:t>
      </w:r>
      <w:r w:rsidRPr="00AE376A">
        <w:t xml:space="preserve"> – Applicants nominated by partner Philippine government agencies whose respective mandates support the shared priorities of Australia and the Philippines.</w:t>
      </w:r>
    </w:p>
    <w:p w14:paraId="2BAB8A80" w14:textId="77777777" w:rsidR="00D77DD6" w:rsidRPr="00DD7A27" w:rsidRDefault="00A04DEB" w:rsidP="00265995">
      <w:pPr>
        <w:pStyle w:val="Heading3"/>
        <w:spacing w:before="0" w:line="276" w:lineRule="auto"/>
        <w:rPr>
          <w:color w:val="002060"/>
          <w:sz w:val="21"/>
          <w:szCs w:val="21"/>
        </w:rPr>
      </w:pPr>
      <w:r w:rsidRPr="00DD7A27">
        <w:rPr>
          <w:color w:val="002060"/>
          <w:sz w:val="21"/>
          <w:szCs w:val="21"/>
        </w:rPr>
        <w:t xml:space="preserve">Australia </w:t>
      </w:r>
      <w:r w:rsidR="00D77DD6" w:rsidRPr="00DD7A27">
        <w:rPr>
          <w:color w:val="002060"/>
          <w:sz w:val="21"/>
          <w:szCs w:val="21"/>
        </w:rPr>
        <w:t xml:space="preserve">Awards </w:t>
      </w:r>
      <w:r w:rsidR="006F7A86">
        <w:rPr>
          <w:color w:val="002060"/>
          <w:sz w:val="21"/>
          <w:szCs w:val="21"/>
        </w:rPr>
        <w:t>b</w:t>
      </w:r>
      <w:r w:rsidR="00D77DD6" w:rsidRPr="00DD7A27">
        <w:rPr>
          <w:color w:val="002060"/>
          <w:sz w:val="21"/>
          <w:szCs w:val="21"/>
        </w:rPr>
        <w:t>enefits</w:t>
      </w:r>
    </w:p>
    <w:p w14:paraId="6EED1E93" w14:textId="77777777" w:rsidR="00D77DD6" w:rsidRPr="00DA2C34" w:rsidRDefault="00D77DD6" w:rsidP="00265995">
      <w:pPr>
        <w:pStyle w:val="BodyText"/>
        <w:spacing w:after="113" w:line="276" w:lineRule="auto"/>
        <w:rPr>
          <w:lang w:eastAsia="en-AU"/>
        </w:rPr>
      </w:pPr>
      <w:r w:rsidRPr="00DA2C34">
        <w:rPr>
          <w:lang w:eastAsia="en-AU"/>
        </w:rPr>
        <w:t xml:space="preserve">Australia Awards </w:t>
      </w:r>
      <w:r w:rsidR="006F7A86">
        <w:rPr>
          <w:lang w:eastAsia="en-AU"/>
        </w:rPr>
        <w:t>s</w:t>
      </w:r>
      <w:r w:rsidRPr="00DA2C34">
        <w:rPr>
          <w:lang w:eastAsia="en-AU"/>
        </w:rPr>
        <w:t>cholarsh</w:t>
      </w:r>
      <w:r w:rsidR="00DF6FD5" w:rsidRPr="00DA2C34">
        <w:rPr>
          <w:lang w:eastAsia="en-AU"/>
        </w:rPr>
        <w:t xml:space="preserve">ips are offered for the minimum </w:t>
      </w:r>
      <w:r w:rsidRPr="00DA2C34">
        <w:rPr>
          <w:lang w:eastAsia="en-AU"/>
        </w:rPr>
        <w:t>period necessary for the individual to complete the academic program specified by the Australian education institution, including any preparatory training.</w:t>
      </w:r>
    </w:p>
    <w:p w14:paraId="19BAD196" w14:textId="77777777" w:rsidR="00D77DD6" w:rsidRDefault="0010550B" w:rsidP="00265995">
      <w:pPr>
        <w:pStyle w:val="BodyText"/>
        <w:spacing w:after="113" w:line="276" w:lineRule="auto"/>
        <w:jc w:val="both"/>
        <w:rPr>
          <w:lang w:eastAsia="en-AU"/>
        </w:rPr>
      </w:pPr>
      <w:r w:rsidRPr="00DA2C34">
        <w:rPr>
          <w:lang w:eastAsia="en-AU"/>
        </w:rPr>
        <w:t>Scholarship recipients will receive the following</w:t>
      </w:r>
      <w:r w:rsidR="00D77DD6" w:rsidRPr="00DA2C34">
        <w:rPr>
          <w:lang w:eastAsia="en-AU"/>
        </w:rPr>
        <w:t>:</w:t>
      </w:r>
    </w:p>
    <w:p w14:paraId="2F07156D" w14:textId="3413E24F" w:rsidR="00634441" w:rsidRPr="00DA2C34" w:rsidRDefault="00AE376A" w:rsidP="00265995">
      <w:pPr>
        <w:pStyle w:val="Bullet"/>
        <w:spacing w:before="0" w:line="276" w:lineRule="auto"/>
        <w:rPr>
          <w:lang w:eastAsia="en-AU"/>
        </w:rPr>
      </w:pPr>
      <w:r>
        <w:rPr>
          <w:lang w:eastAsia="en-AU"/>
        </w:rPr>
        <w:t>r</w:t>
      </w:r>
      <w:r w:rsidR="004F3A30">
        <w:rPr>
          <w:lang w:eastAsia="en-AU"/>
        </w:rPr>
        <w:t xml:space="preserve">eturn </w:t>
      </w:r>
      <w:r w:rsidR="00634441">
        <w:rPr>
          <w:lang w:eastAsia="en-AU"/>
        </w:rPr>
        <w:t>air travel</w:t>
      </w:r>
    </w:p>
    <w:p w14:paraId="3DCDB756" w14:textId="79DDB15C" w:rsidR="00634441" w:rsidRDefault="00AE376A" w:rsidP="00265995">
      <w:pPr>
        <w:pStyle w:val="Bullet"/>
        <w:spacing w:before="0" w:line="276" w:lineRule="auto"/>
        <w:rPr>
          <w:lang w:eastAsia="en-AU"/>
        </w:rPr>
      </w:pPr>
      <w:r>
        <w:rPr>
          <w:lang w:eastAsia="en-AU"/>
        </w:rPr>
        <w:t>a</w:t>
      </w:r>
      <w:r w:rsidR="004F3A30">
        <w:rPr>
          <w:lang w:eastAsia="en-AU"/>
        </w:rPr>
        <w:t xml:space="preserve"> </w:t>
      </w:r>
      <w:r w:rsidR="00896156">
        <w:rPr>
          <w:lang w:eastAsia="en-AU"/>
        </w:rPr>
        <w:t>one-</w:t>
      </w:r>
      <w:r w:rsidR="00634441">
        <w:rPr>
          <w:lang w:eastAsia="en-AU"/>
        </w:rPr>
        <w:t>off establishment allowance on arrival</w:t>
      </w:r>
    </w:p>
    <w:p w14:paraId="17FF35B0" w14:textId="11587BE9" w:rsidR="00634441" w:rsidRDefault="00943151" w:rsidP="00265995">
      <w:pPr>
        <w:pStyle w:val="Bullet"/>
        <w:spacing w:before="0" w:line="276" w:lineRule="auto"/>
        <w:rPr>
          <w:lang w:eastAsia="en-AU"/>
        </w:rPr>
      </w:pPr>
      <w:r>
        <w:rPr>
          <w:lang w:eastAsia="en-AU"/>
        </w:rPr>
        <w:t>f</w:t>
      </w:r>
      <w:r w:rsidR="004F3A30">
        <w:rPr>
          <w:lang w:eastAsia="en-AU"/>
        </w:rPr>
        <w:t xml:space="preserve">ull </w:t>
      </w:r>
      <w:r w:rsidR="00634441">
        <w:rPr>
          <w:lang w:eastAsia="en-AU"/>
        </w:rPr>
        <w:t>tuition fees</w:t>
      </w:r>
    </w:p>
    <w:p w14:paraId="34BB5371" w14:textId="7AC36A8F" w:rsidR="00634441" w:rsidRDefault="00943151" w:rsidP="00265995">
      <w:pPr>
        <w:pStyle w:val="Bullet"/>
        <w:spacing w:before="0" w:line="276" w:lineRule="auto"/>
        <w:rPr>
          <w:lang w:eastAsia="en-AU"/>
        </w:rPr>
      </w:pPr>
      <w:r>
        <w:rPr>
          <w:lang w:eastAsia="en-AU"/>
        </w:rPr>
        <w:t>c</w:t>
      </w:r>
      <w:r w:rsidR="004F3A30">
        <w:rPr>
          <w:lang w:eastAsia="en-AU"/>
        </w:rPr>
        <w:t xml:space="preserve">ontribution </w:t>
      </w:r>
      <w:r w:rsidR="00634441">
        <w:rPr>
          <w:lang w:eastAsia="en-AU"/>
        </w:rPr>
        <w:t>to living expenses</w:t>
      </w:r>
    </w:p>
    <w:p w14:paraId="117CD9DD" w14:textId="3AC2E3E9" w:rsidR="00634441" w:rsidRDefault="00943151" w:rsidP="00265995">
      <w:pPr>
        <w:pStyle w:val="Bullet"/>
        <w:spacing w:before="0" w:line="276" w:lineRule="auto"/>
        <w:rPr>
          <w:lang w:eastAsia="en-AU"/>
        </w:rPr>
      </w:pPr>
      <w:r>
        <w:rPr>
          <w:lang w:eastAsia="en-AU"/>
        </w:rPr>
        <w:t>i</w:t>
      </w:r>
      <w:r w:rsidR="004F3A30">
        <w:rPr>
          <w:lang w:eastAsia="en-AU"/>
        </w:rPr>
        <w:t xml:space="preserve">ntroductory </w:t>
      </w:r>
      <w:r w:rsidR="00634441">
        <w:rPr>
          <w:lang w:eastAsia="en-AU"/>
        </w:rPr>
        <w:t>academic program</w:t>
      </w:r>
    </w:p>
    <w:p w14:paraId="7DBEB585" w14:textId="464C6491" w:rsidR="00634441" w:rsidRDefault="00943151" w:rsidP="00265995">
      <w:pPr>
        <w:pStyle w:val="Bullet"/>
        <w:spacing w:before="0" w:line="276" w:lineRule="auto"/>
        <w:rPr>
          <w:lang w:eastAsia="en-AU"/>
        </w:rPr>
      </w:pPr>
      <w:r>
        <w:rPr>
          <w:lang w:eastAsia="en-AU"/>
        </w:rPr>
        <w:t>o</w:t>
      </w:r>
      <w:r w:rsidR="004F3A30">
        <w:rPr>
          <w:lang w:eastAsia="en-AU"/>
        </w:rPr>
        <w:t xml:space="preserve">verseas </w:t>
      </w:r>
      <w:r w:rsidR="00634441">
        <w:rPr>
          <w:lang w:eastAsia="en-AU"/>
        </w:rPr>
        <w:t>student health cover for the duration of the scholarship</w:t>
      </w:r>
    </w:p>
    <w:p w14:paraId="18469F0A" w14:textId="4DF2508E" w:rsidR="00634441" w:rsidRDefault="00943151" w:rsidP="00265995">
      <w:pPr>
        <w:pStyle w:val="Bullet"/>
        <w:spacing w:before="0" w:line="276" w:lineRule="auto"/>
        <w:rPr>
          <w:lang w:eastAsia="en-AU"/>
        </w:rPr>
      </w:pPr>
      <w:r>
        <w:rPr>
          <w:lang w:eastAsia="en-AU"/>
        </w:rPr>
        <w:t>s</w:t>
      </w:r>
      <w:r w:rsidR="004F3A30">
        <w:rPr>
          <w:lang w:eastAsia="en-AU"/>
        </w:rPr>
        <w:t xml:space="preserve">upplementary </w:t>
      </w:r>
      <w:r w:rsidR="00634441">
        <w:rPr>
          <w:lang w:eastAsia="en-AU"/>
        </w:rPr>
        <w:t>academic support</w:t>
      </w:r>
      <w:r w:rsidR="006F7A86">
        <w:rPr>
          <w:lang w:eastAsia="en-AU"/>
        </w:rPr>
        <w:t>,</w:t>
      </w:r>
      <w:r w:rsidR="00634441">
        <w:rPr>
          <w:lang w:eastAsia="en-AU"/>
        </w:rPr>
        <w:t xml:space="preserve"> </w:t>
      </w:r>
      <w:r w:rsidR="004E3C15">
        <w:rPr>
          <w:lang w:eastAsia="en-AU"/>
        </w:rPr>
        <w:t>and</w:t>
      </w:r>
    </w:p>
    <w:p w14:paraId="7AD8FEED" w14:textId="76B7E919" w:rsidR="00491646" w:rsidRPr="00491646" w:rsidRDefault="00943151" w:rsidP="0080381F">
      <w:pPr>
        <w:pStyle w:val="Bullet"/>
        <w:spacing w:before="0" w:line="276" w:lineRule="auto"/>
        <w:rPr>
          <w:lang w:eastAsia="en-AU"/>
        </w:rPr>
      </w:pPr>
      <w:r>
        <w:rPr>
          <w:lang w:eastAsia="en-AU"/>
        </w:rPr>
        <w:t>f</w:t>
      </w:r>
      <w:r w:rsidR="004F3A30">
        <w:rPr>
          <w:lang w:eastAsia="en-AU"/>
        </w:rPr>
        <w:t xml:space="preserve">ieldwork </w:t>
      </w:r>
      <w:r w:rsidR="00634441">
        <w:rPr>
          <w:lang w:eastAsia="en-AU"/>
        </w:rPr>
        <w:t xml:space="preserve">allowance for research students and </w:t>
      </w:r>
      <w:r w:rsidR="0084303F">
        <w:rPr>
          <w:lang w:eastAsia="en-AU"/>
        </w:rPr>
        <w:t>M</w:t>
      </w:r>
      <w:r w:rsidR="00634441">
        <w:rPr>
          <w:lang w:eastAsia="en-AU"/>
        </w:rPr>
        <w:t>aster</w:t>
      </w:r>
      <w:r w:rsidR="0084303F">
        <w:rPr>
          <w:lang w:eastAsia="en-AU"/>
        </w:rPr>
        <w:t>’</w:t>
      </w:r>
      <w:r w:rsidR="00634441">
        <w:rPr>
          <w:lang w:eastAsia="en-AU"/>
        </w:rPr>
        <w:t>s by coursework which has a compulsory fieldwork component.</w:t>
      </w:r>
    </w:p>
    <w:p w14:paraId="5DA46D39" w14:textId="6058A302" w:rsidR="00EE3B50" w:rsidRPr="00457822" w:rsidRDefault="00D87545" w:rsidP="00265995">
      <w:pPr>
        <w:pStyle w:val="Heading3"/>
        <w:spacing w:before="0" w:line="276" w:lineRule="auto"/>
        <w:rPr>
          <w:color w:val="002060"/>
          <w:sz w:val="21"/>
          <w:szCs w:val="21"/>
        </w:rPr>
      </w:pPr>
      <w:r w:rsidRPr="00457822">
        <w:rPr>
          <w:color w:val="002060"/>
          <w:sz w:val="21"/>
          <w:szCs w:val="21"/>
        </w:rPr>
        <w:t xml:space="preserve">Eligibility </w:t>
      </w:r>
      <w:r w:rsidR="006F7A86">
        <w:rPr>
          <w:color w:val="002060"/>
          <w:sz w:val="21"/>
          <w:szCs w:val="21"/>
        </w:rPr>
        <w:t>c</w:t>
      </w:r>
      <w:r w:rsidR="00EE3B50" w:rsidRPr="00457822">
        <w:rPr>
          <w:color w:val="002060"/>
          <w:sz w:val="21"/>
          <w:szCs w:val="21"/>
        </w:rPr>
        <w:t>riteria</w:t>
      </w:r>
    </w:p>
    <w:p w14:paraId="07FF0E7C" w14:textId="3E136D4D" w:rsidR="008C39FD" w:rsidRPr="00826A28" w:rsidRDefault="00D77DD6" w:rsidP="00265995">
      <w:pPr>
        <w:pStyle w:val="Bullet"/>
        <w:numPr>
          <w:ilvl w:val="0"/>
          <w:numId w:val="0"/>
        </w:numPr>
        <w:spacing w:before="0" w:line="276" w:lineRule="auto"/>
        <w:rPr>
          <w:bCs/>
          <w:color w:val="002060"/>
          <w:lang w:eastAsia="en-AU"/>
        </w:rPr>
      </w:pPr>
      <w:r w:rsidRPr="00DA2C34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Australia Awards a</w:t>
      </w:r>
      <w:r w:rsidR="00DF6FD5" w:rsidRPr="00DA2C34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pplicants must </w:t>
      </w:r>
      <w:r w:rsidR="00C4402E" w:rsidRPr="00DA2C34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meet all eligibility requirements detailed in the</w:t>
      </w:r>
      <w:r w:rsidR="00004DC4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 </w:t>
      </w:r>
      <w:hyperlink r:id="rId13" w:history="1">
        <w:r w:rsidR="00056818">
          <w:rPr>
            <w:rFonts w:asciiTheme="minorHAnsi" w:eastAsiaTheme="minorHAnsi" w:hAnsiTheme="minorHAnsi" w:cs="Times New Roman"/>
            <w:color w:val="0000FF"/>
            <w:spacing w:val="0"/>
            <w:kern w:val="0"/>
            <w:szCs w:val="20"/>
            <w:u w:val="single"/>
          </w:rPr>
          <w:t>Australia Awards Scholarships Policy Handbook</w:t>
        </w:r>
      </w:hyperlink>
      <w:r w:rsidR="00004DC4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.</w:t>
      </w:r>
    </w:p>
    <w:p w14:paraId="5EDB584D" w14:textId="77777777" w:rsidR="00D87545" w:rsidRPr="003C3B5C" w:rsidRDefault="00A1653F" w:rsidP="00265995">
      <w:pPr>
        <w:pStyle w:val="Heading4"/>
        <w:spacing w:before="0" w:after="113" w:line="276" w:lineRule="auto"/>
        <w:rPr>
          <w:lang w:eastAsia="en-AU"/>
        </w:rPr>
      </w:pPr>
      <w:r w:rsidRPr="003C3B5C">
        <w:rPr>
          <w:lang w:eastAsia="en-AU"/>
        </w:rPr>
        <w:t>Country-s</w:t>
      </w:r>
      <w:r w:rsidR="0024777B">
        <w:rPr>
          <w:lang w:eastAsia="en-AU"/>
        </w:rPr>
        <w:t xml:space="preserve">pecific </w:t>
      </w:r>
      <w:r w:rsidR="006F7A86">
        <w:rPr>
          <w:lang w:eastAsia="en-AU"/>
        </w:rPr>
        <w:t>c</w:t>
      </w:r>
      <w:r w:rsidR="00D87545" w:rsidRPr="003C3B5C">
        <w:rPr>
          <w:lang w:eastAsia="en-AU"/>
        </w:rPr>
        <w:t>onditions</w:t>
      </w:r>
    </w:p>
    <w:p w14:paraId="29A5AE25" w14:textId="606764F4" w:rsidR="003456E1" w:rsidRPr="00A61C9C" w:rsidRDefault="003456E1" w:rsidP="00265995">
      <w:pPr>
        <w:pStyle w:val="Bullet"/>
        <w:numPr>
          <w:ilvl w:val="0"/>
          <w:numId w:val="0"/>
        </w:numPr>
        <w:spacing w:before="0" w:line="276" w:lineRule="auto"/>
        <w:rPr>
          <w:lang w:eastAsia="en-AU"/>
        </w:rPr>
      </w:pPr>
      <w:r w:rsidRPr="00A61C9C">
        <w:rPr>
          <w:lang w:eastAsia="en-AU"/>
        </w:rPr>
        <w:t>In addition to the eligibility requirements</w:t>
      </w:r>
      <w:r w:rsidR="009650B0" w:rsidRPr="00A61C9C">
        <w:rPr>
          <w:lang w:eastAsia="en-AU"/>
        </w:rPr>
        <w:t xml:space="preserve"> above</w:t>
      </w:r>
      <w:r w:rsidRPr="00A61C9C">
        <w:rPr>
          <w:lang w:eastAsia="en-AU"/>
        </w:rPr>
        <w:t xml:space="preserve">, candidates from </w:t>
      </w:r>
      <w:bookmarkStart w:id="0" w:name="_Hlk93593523"/>
      <w:r w:rsidR="009650B0" w:rsidRPr="00A61C9C">
        <w:rPr>
          <w:lang w:eastAsia="en-AU"/>
        </w:rPr>
        <w:t>the Philippines</w:t>
      </w:r>
      <w:r w:rsidRPr="00A61C9C">
        <w:rPr>
          <w:lang w:eastAsia="en-AU"/>
        </w:rPr>
        <w:t xml:space="preserve"> </w:t>
      </w:r>
      <w:bookmarkEnd w:id="0"/>
      <w:r w:rsidRPr="00A61C9C">
        <w:rPr>
          <w:lang w:eastAsia="en-AU"/>
        </w:rPr>
        <w:t>must:</w:t>
      </w:r>
    </w:p>
    <w:p w14:paraId="66B6D846" w14:textId="656889DB" w:rsidR="00E53C34" w:rsidRPr="00A61C9C" w:rsidRDefault="00E53C34" w:rsidP="00265995">
      <w:pPr>
        <w:pStyle w:val="Bullet"/>
        <w:spacing w:before="0" w:line="276" w:lineRule="auto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 w:rsidRPr="00A61C9C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Have resided in the Philippines for at least 12 months upon application,</w:t>
      </w:r>
    </w:p>
    <w:p w14:paraId="0F93E06E" w14:textId="77777777" w:rsidR="00E53C34" w:rsidRPr="00A61C9C" w:rsidRDefault="00E53C34" w:rsidP="00265995">
      <w:pPr>
        <w:pStyle w:val="Bullet"/>
        <w:spacing w:before="0" w:line="276" w:lineRule="auto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 w:rsidRPr="00A61C9C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Have at least two years’ cumulative work experience upon application,</w:t>
      </w:r>
    </w:p>
    <w:p w14:paraId="37159E20" w14:textId="77777777" w:rsidR="00E53C34" w:rsidRPr="00A61C9C" w:rsidRDefault="00E53C34" w:rsidP="00265995">
      <w:pPr>
        <w:pStyle w:val="Bullet"/>
        <w:spacing w:before="0" w:line="276" w:lineRule="auto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 w:rsidRPr="00A61C9C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Not hold another scholarship, and</w:t>
      </w:r>
    </w:p>
    <w:p w14:paraId="5A3E31D2" w14:textId="04A93763" w:rsidR="00491646" w:rsidRPr="0080381F" w:rsidRDefault="00E53C34" w:rsidP="0080381F">
      <w:pPr>
        <w:pStyle w:val="Bullet"/>
        <w:spacing w:before="0" w:line="276" w:lineRule="auto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 w:rsidRPr="00A61C9C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Be willing to implement a re-entry action plan (REAP) upon return from the scholarship.</w:t>
      </w:r>
    </w:p>
    <w:p w14:paraId="3102C364" w14:textId="027AC328" w:rsidR="00870EC9" w:rsidRPr="00DD7A27" w:rsidRDefault="0024777B" w:rsidP="00265995">
      <w:pPr>
        <w:pStyle w:val="Heading3"/>
        <w:spacing w:before="0" w:line="276" w:lineRule="auto"/>
        <w:rPr>
          <w:color w:val="002060"/>
          <w:sz w:val="21"/>
          <w:szCs w:val="21"/>
        </w:rPr>
      </w:pPr>
      <w:r>
        <w:rPr>
          <w:color w:val="002060"/>
          <w:sz w:val="21"/>
          <w:szCs w:val="21"/>
        </w:rPr>
        <w:t xml:space="preserve">Application </w:t>
      </w:r>
      <w:r w:rsidR="006F7A86">
        <w:rPr>
          <w:color w:val="002060"/>
          <w:sz w:val="21"/>
          <w:szCs w:val="21"/>
        </w:rPr>
        <w:t>d</w:t>
      </w:r>
      <w:r w:rsidR="00EE3B50" w:rsidRPr="00DD7A27">
        <w:rPr>
          <w:color w:val="002060"/>
          <w:sz w:val="21"/>
          <w:szCs w:val="21"/>
        </w:rPr>
        <w:t>ates</w:t>
      </w:r>
    </w:p>
    <w:p w14:paraId="520E9078" w14:textId="1F77E320" w:rsidR="00EE3B50" w:rsidRPr="008C5E56" w:rsidRDefault="00796623" w:rsidP="00265995">
      <w:pPr>
        <w:pStyle w:val="BodyCopy"/>
        <w:spacing w:before="0" w:after="113" w:line="276" w:lineRule="auto"/>
        <w:rPr>
          <w:rFonts w:eastAsiaTheme="minorHAnsi" w:cs="Arial"/>
          <w:b/>
          <w:bCs/>
          <w:color w:val="000000"/>
          <w:spacing w:val="0"/>
        </w:rPr>
      </w:pPr>
      <w:r w:rsidRPr="00796623">
        <w:rPr>
          <w:sz w:val="22"/>
          <w:szCs w:val="22"/>
        </w:rPr>
        <w:t>F</w:t>
      </w:r>
      <w:r w:rsidR="00EE3B50" w:rsidRPr="00796623">
        <w:t>or study</w:t>
      </w:r>
      <w:r w:rsidR="00C4402E" w:rsidRPr="00796623">
        <w:t xml:space="preserve"> commencing in Australia</w:t>
      </w:r>
      <w:r w:rsidR="000A44ED" w:rsidRPr="00796623">
        <w:t xml:space="preserve"> </w:t>
      </w:r>
      <w:r w:rsidR="00C4402E" w:rsidRPr="00796623">
        <w:t>in</w:t>
      </w:r>
      <w:r w:rsidR="00C4402E" w:rsidRPr="0072110F">
        <w:t xml:space="preserve"> </w:t>
      </w:r>
      <w:r w:rsidR="000C32C7">
        <w:rPr>
          <w:rFonts w:eastAsiaTheme="minorHAnsi" w:cs="Arial"/>
          <w:color w:val="000000"/>
          <w:spacing w:val="0"/>
        </w:rPr>
        <w:t>202</w:t>
      </w:r>
      <w:r w:rsidR="006E4C52">
        <w:rPr>
          <w:rFonts w:eastAsiaTheme="minorHAnsi" w:cs="Arial"/>
          <w:color w:val="000000"/>
          <w:spacing w:val="0"/>
        </w:rPr>
        <w:t>6</w:t>
      </w:r>
      <w:r w:rsidR="000C32C7">
        <w:rPr>
          <w:rFonts w:eastAsiaTheme="minorHAnsi" w:cs="Arial"/>
          <w:color w:val="000000"/>
          <w:spacing w:val="0"/>
        </w:rPr>
        <w:t>:</w:t>
      </w:r>
    </w:p>
    <w:p w14:paraId="13C92DD4" w14:textId="315205C3" w:rsidR="00EE3B50" w:rsidRPr="00292267" w:rsidRDefault="00DF6FD5" w:rsidP="00265995">
      <w:pPr>
        <w:pStyle w:val="BodyCopy"/>
        <w:tabs>
          <w:tab w:val="left" w:pos="1560"/>
        </w:tabs>
        <w:spacing w:before="0" w:after="113" w:line="276" w:lineRule="auto"/>
        <w:jc w:val="both"/>
        <w:rPr>
          <w:color w:val="auto"/>
        </w:rPr>
      </w:pPr>
      <w:r w:rsidRPr="00292267">
        <w:rPr>
          <w:color w:val="auto"/>
        </w:rPr>
        <w:t xml:space="preserve">Opening date: </w:t>
      </w:r>
      <w:r w:rsidR="000C32C7" w:rsidRPr="00292267">
        <w:rPr>
          <w:color w:val="auto"/>
        </w:rPr>
        <w:t>1 February 202</w:t>
      </w:r>
      <w:r w:rsidR="006E4C52">
        <w:rPr>
          <w:color w:val="auto"/>
        </w:rPr>
        <w:t>5</w:t>
      </w:r>
    </w:p>
    <w:p w14:paraId="27EFD683" w14:textId="2D1664E0" w:rsidR="00EE3B50" w:rsidRPr="0072110F" w:rsidRDefault="00EE3B50" w:rsidP="00265995">
      <w:pPr>
        <w:pStyle w:val="BodyCopy"/>
        <w:tabs>
          <w:tab w:val="left" w:pos="1560"/>
        </w:tabs>
        <w:spacing w:before="0" w:after="113" w:line="276" w:lineRule="auto"/>
        <w:jc w:val="both"/>
        <w:rPr>
          <w:b/>
          <w:color w:val="auto"/>
        </w:rPr>
      </w:pPr>
      <w:r w:rsidRPr="00292267">
        <w:rPr>
          <w:color w:val="auto"/>
        </w:rPr>
        <w:t xml:space="preserve">Closing date: </w:t>
      </w:r>
      <w:r w:rsidR="00054A53">
        <w:rPr>
          <w:color w:val="auto"/>
        </w:rPr>
        <w:t>30 April</w:t>
      </w:r>
      <w:r w:rsidR="000C32C7" w:rsidRPr="00292267">
        <w:rPr>
          <w:color w:val="auto"/>
        </w:rPr>
        <w:t xml:space="preserve"> 202</w:t>
      </w:r>
      <w:r w:rsidR="006E4C52">
        <w:rPr>
          <w:color w:val="auto"/>
        </w:rPr>
        <w:t>5</w:t>
      </w:r>
      <w:r w:rsidR="00A9484A">
        <w:rPr>
          <w:color w:val="auto"/>
        </w:rPr>
        <w:t xml:space="preserve"> </w:t>
      </w:r>
      <w:r w:rsidR="00214270">
        <w:rPr>
          <w:color w:val="auto"/>
        </w:rPr>
        <w:t>(</w:t>
      </w:r>
      <w:r w:rsidR="00214270">
        <w:t>11:59PM AEST)</w:t>
      </w:r>
    </w:p>
    <w:p w14:paraId="64027385" w14:textId="28286907" w:rsidR="00491646" w:rsidRPr="00DA2C34" w:rsidRDefault="00EE3B50" w:rsidP="00265995">
      <w:pPr>
        <w:pStyle w:val="BodyCopy"/>
        <w:spacing w:before="0" w:after="113" w:line="276" w:lineRule="auto"/>
        <w:rPr>
          <w:color w:val="000000"/>
          <w:lang w:eastAsia="en-AU"/>
        </w:rPr>
      </w:pPr>
      <w:r w:rsidRPr="00DA2C34">
        <w:rPr>
          <w:color w:val="000000"/>
          <w:lang w:eastAsia="en-AU"/>
        </w:rPr>
        <w:t xml:space="preserve">Applications </w:t>
      </w:r>
      <w:r w:rsidR="009B10CA">
        <w:rPr>
          <w:color w:val="000000"/>
          <w:lang w:eastAsia="en-AU"/>
        </w:rPr>
        <w:t>and/or</w:t>
      </w:r>
      <w:r w:rsidRPr="00DA2C34">
        <w:rPr>
          <w:color w:val="000000"/>
          <w:lang w:eastAsia="en-AU"/>
        </w:rPr>
        <w:t xml:space="preserve"> supporting documents received after th</w:t>
      </w:r>
      <w:r w:rsidR="00E37240" w:rsidRPr="00DA2C34">
        <w:rPr>
          <w:color w:val="000000"/>
          <w:lang w:eastAsia="en-AU"/>
        </w:rPr>
        <w:t xml:space="preserve">e closing </w:t>
      </w:r>
      <w:r w:rsidRPr="00DA2C34">
        <w:rPr>
          <w:color w:val="000000"/>
          <w:lang w:eastAsia="en-AU"/>
        </w:rPr>
        <w:t>date will not be considered.</w:t>
      </w:r>
    </w:p>
    <w:p w14:paraId="5E39C57A" w14:textId="52578449" w:rsidR="00EE3B50" w:rsidRPr="00DD7A27" w:rsidRDefault="0024777B" w:rsidP="00265995">
      <w:pPr>
        <w:pStyle w:val="Heading3"/>
        <w:spacing w:before="0" w:line="276" w:lineRule="auto"/>
        <w:rPr>
          <w:color w:val="002060"/>
          <w:sz w:val="21"/>
          <w:szCs w:val="21"/>
        </w:rPr>
      </w:pPr>
      <w:r>
        <w:rPr>
          <w:color w:val="002060"/>
          <w:sz w:val="21"/>
          <w:szCs w:val="21"/>
        </w:rPr>
        <w:t xml:space="preserve">The </w:t>
      </w:r>
      <w:r w:rsidR="006F7A86">
        <w:rPr>
          <w:color w:val="002060"/>
          <w:sz w:val="21"/>
          <w:szCs w:val="21"/>
        </w:rPr>
        <w:t>a</w:t>
      </w:r>
      <w:r>
        <w:rPr>
          <w:color w:val="002060"/>
          <w:sz w:val="21"/>
          <w:szCs w:val="21"/>
        </w:rPr>
        <w:t xml:space="preserve">pplication </w:t>
      </w:r>
      <w:r w:rsidR="006F7A86">
        <w:rPr>
          <w:color w:val="002060"/>
          <w:sz w:val="21"/>
          <w:szCs w:val="21"/>
        </w:rPr>
        <w:t>p</w:t>
      </w:r>
      <w:r w:rsidR="00EE3B50" w:rsidRPr="00DD7A27">
        <w:rPr>
          <w:color w:val="002060"/>
          <w:sz w:val="21"/>
          <w:szCs w:val="21"/>
        </w:rPr>
        <w:t>rocess</w:t>
      </w:r>
    </w:p>
    <w:p w14:paraId="24878B99" w14:textId="77777777" w:rsidR="00594B7E" w:rsidRPr="00DA2C34" w:rsidRDefault="00594B7E" w:rsidP="00265995">
      <w:pPr>
        <w:pStyle w:val="Heading4"/>
        <w:spacing w:before="0" w:after="113" w:line="276" w:lineRule="auto"/>
      </w:pPr>
      <w:r>
        <w:t>Online a</w:t>
      </w:r>
      <w:r w:rsidRPr="00DA2C34">
        <w:t>pplications</w:t>
      </w:r>
    </w:p>
    <w:p w14:paraId="7F032560" w14:textId="32B3E9F9" w:rsidR="00594B7E" w:rsidRPr="00D75412" w:rsidRDefault="00594B7E" w:rsidP="00265995">
      <w:pPr>
        <w:pStyle w:val="BodyCopy"/>
        <w:spacing w:before="0" w:after="113" w:line="276" w:lineRule="auto"/>
        <w:rPr>
          <w:color w:val="auto"/>
        </w:rPr>
      </w:pPr>
      <w:r w:rsidRPr="00D75412">
        <w:rPr>
          <w:color w:val="000000"/>
          <w:lang w:eastAsia="en-AU"/>
        </w:rPr>
        <w:t>All applications must be lodged online at</w:t>
      </w:r>
      <w:r w:rsidRPr="00D75412">
        <w:t xml:space="preserve"> </w:t>
      </w:r>
      <w:hyperlink r:id="rId14" w:history="1">
        <w:r w:rsidR="00DD0C6D" w:rsidRPr="00DD0C6D">
          <w:rPr>
            <w:rFonts w:asciiTheme="minorHAnsi" w:eastAsiaTheme="minorHAnsi" w:hAnsiTheme="minorHAnsi" w:cs="Times New Roman"/>
            <w:color w:val="0000FF"/>
            <w:spacing w:val="0"/>
            <w:kern w:val="0"/>
            <w:szCs w:val="20"/>
            <w:u w:val="single"/>
          </w:rPr>
          <w:t>Australia Awards Philippines</w:t>
        </w:r>
      </w:hyperlink>
      <w:r w:rsidR="00004DC4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.</w:t>
      </w:r>
    </w:p>
    <w:p w14:paraId="36BDC7F1" w14:textId="77777777" w:rsidR="00594B7E" w:rsidRPr="00DA2C34" w:rsidRDefault="00594B7E" w:rsidP="00265995">
      <w:pPr>
        <w:pStyle w:val="Heading4"/>
        <w:spacing w:before="0" w:after="113" w:line="276" w:lineRule="auto"/>
      </w:pPr>
      <w:r>
        <w:t>Supporting d</w:t>
      </w:r>
      <w:r w:rsidRPr="00DA2C34">
        <w:t>ocuments</w:t>
      </w:r>
    </w:p>
    <w:p w14:paraId="29AC29F7" w14:textId="3B23D105" w:rsidR="00594B7E" w:rsidRPr="00D75412" w:rsidRDefault="00594B7E" w:rsidP="00265995">
      <w:pPr>
        <w:pStyle w:val="BodyCopy"/>
        <w:spacing w:before="0" w:after="113" w:line="276" w:lineRule="auto"/>
        <w:rPr>
          <w:b/>
          <w:lang w:eastAsia="en-AU"/>
        </w:rPr>
      </w:pPr>
      <w:r w:rsidRPr="00796623">
        <w:rPr>
          <w:lang w:eastAsia="en-AU"/>
        </w:rPr>
        <w:t xml:space="preserve">Applicants must submit all the relevant supporting documents listed in the </w:t>
      </w:r>
      <w:r w:rsidRPr="009C38C5">
        <w:rPr>
          <w:i/>
          <w:lang w:eastAsia="en-AU"/>
        </w:rPr>
        <w:t>Australia Awards Scholarships Policy Handbook</w:t>
      </w:r>
      <w:r>
        <w:rPr>
          <w:i/>
          <w:lang w:eastAsia="en-AU"/>
        </w:rPr>
        <w:t xml:space="preserve"> </w:t>
      </w:r>
      <w:r w:rsidRPr="00D75412">
        <w:rPr>
          <w:iCs/>
          <w:lang w:eastAsia="en-AU"/>
        </w:rPr>
        <w:t xml:space="preserve">and the </w:t>
      </w:r>
      <w:r w:rsidRPr="00D75412">
        <w:rPr>
          <w:lang w:eastAsia="en-AU"/>
        </w:rPr>
        <w:t>following documents to meet the specific requirements for the Philippines:</w:t>
      </w:r>
    </w:p>
    <w:p w14:paraId="5BBE9985" w14:textId="5378F833" w:rsidR="00765ECC" w:rsidRPr="00D75412" w:rsidRDefault="00765ECC" w:rsidP="00265995">
      <w:pPr>
        <w:pStyle w:val="Bullet"/>
        <w:spacing w:before="0" w:line="276" w:lineRule="auto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 w:rsidRPr="00D75412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REAP: Outlines a project, which applies the knowledge and skills gained from the applicant’s Australian education and training towards Philippine development</w:t>
      </w:r>
      <w:r w:rsidR="00631406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,</w:t>
      </w:r>
    </w:p>
    <w:p w14:paraId="3A146E17" w14:textId="4D1733C4" w:rsidR="00765ECC" w:rsidRPr="00D75412" w:rsidRDefault="00765ECC" w:rsidP="00265995">
      <w:pPr>
        <w:pStyle w:val="Bullet"/>
        <w:spacing w:before="0" w:line="276" w:lineRule="auto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 w:rsidRPr="00D75412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Affidavit of citizenship and residency</w:t>
      </w:r>
      <w:r w:rsidR="00631406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,</w:t>
      </w:r>
    </w:p>
    <w:p w14:paraId="3CD03BFA" w14:textId="77777777" w:rsidR="00765ECC" w:rsidRPr="00D75412" w:rsidRDefault="00765ECC" w:rsidP="00265995">
      <w:pPr>
        <w:pStyle w:val="Bullet"/>
        <w:spacing w:before="0" w:line="276" w:lineRule="auto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 w:rsidRPr="00D75412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Certification of Grade Point Average/General Weighted Average; and</w:t>
      </w:r>
    </w:p>
    <w:p w14:paraId="1B99B493" w14:textId="159C284F" w:rsidR="00765ECC" w:rsidRPr="00D75412" w:rsidRDefault="00765ECC" w:rsidP="00265995">
      <w:pPr>
        <w:pStyle w:val="Bullet"/>
        <w:spacing w:before="0" w:line="276" w:lineRule="auto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 w:rsidRPr="00D75412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(For targeted category applicants:) Letter from the </w:t>
      </w:r>
      <w:r w:rsidR="00453C0E" w:rsidRPr="00D75412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partner Philippine government agency</w:t>
      </w:r>
      <w:r w:rsidRPr="00D75412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 endorsing the scholarship application and minutes of meeting of the scholarship committee endorsing the nominees.</w:t>
      </w:r>
    </w:p>
    <w:p w14:paraId="51BBE5A8" w14:textId="32CFC0C7" w:rsidR="00EE3B50" w:rsidRPr="00457822" w:rsidRDefault="0024777B" w:rsidP="00265995">
      <w:pPr>
        <w:pStyle w:val="Heading3"/>
        <w:spacing w:before="0" w:line="276" w:lineRule="auto"/>
        <w:rPr>
          <w:color w:val="002060"/>
          <w:sz w:val="21"/>
          <w:szCs w:val="21"/>
        </w:rPr>
      </w:pPr>
      <w:r>
        <w:rPr>
          <w:color w:val="002060"/>
          <w:sz w:val="21"/>
          <w:szCs w:val="21"/>
        </w:rPr>
        <w:lastRenderedPageBreak/>
        <w:t xml:space="preserve">The </w:t>
      </w:r>
      <w:r w:rsidR="006F7A86">
        <w:rPr>
          <w:color w:val="002060"/>
          <w:sz w:val="21"/>
          <w:szCs w:val="21"/>
        </w:rPr>
        <w:t>s</w:t>
      </w:r>
      <w:r>
        <w:rPr>
          <w:color w:val="002060"/>
          <w:sz w:val="21"/>
          <w:szCs w:val="21"/>
        </w:rPr>
        <w:t xml:space="preserve">election </w:t>
      </w:r>
      <w:r w:rsidR="006F7A86">
        <w:rPr>
          <w:color w:val="002060"/>
          <w:sz w:val="21"/>
          <w:szCs w:val="21"/>
        </w:rPr>
        <w:t>p</w:t>
      </w:r>
      <w:r w:rsidR="00EE3B50" w:rsidRPr="00457822">
        <w:rPr>
          <w:color w:val="002060"/>
          <w:sz w:val="21"/>
          <w:szCs w:val="21"/>
        </w:rPr>
        <w:t>rocess</w:t>
      </w:r>
    </w:p>
    <w:p w14:paraId="3066485B" w14:textId="77777777" w:rsidR="003F4B33" w:rsidRPr="003F4B33" w:rsidRDefault="009455DB" w:rsidP="00265995">
      <w:pPr>
        <w:pStyle w:val="Bullet"/>
        <w:spacing w:before="0" w:line="276" w:lineRule="auto"/>
      </w:pPr>
      <w:r w:rsidRPr="00DA2C34">
        <w:rPr>
          <w:rFonts w:eastAsiaTheme="minorHAnsi"/>
          <w:lang w:eastAsia="en-AU"/>
        </w:rPr>
        <w:t>A</w:t>
      </w:r>
      <w:r w:rsidR="00C04254" w:rsidRPr="00DA2C34">
        <w:rPr>
          <w:rFonts w:eastAsiaTheme="minorHAnsi"/>
          <w:lang w:eastAsia="en-AU"/>
        </w:rPr>
        <w:t>pplications will be shortlisted</w:t>
      </w:r>
      <w:r w:rsidRPr="00DA2C34">
        <w:rPr>
          <w:rFonts w:eastAsiaTheme="minorHAnsi"/>
          <w:lang w:eastAsia="en-AU"/>
        </w:rPr>
        <w:t xml:space="preserve"> after eligibility checking.</w:t>
      </w:r>
    </w:p>
    <w:p w14:paraId="326574EF" w14:textId="77777777" w:rsidR="0080381F" w:rsidRPr="0080381F" w:rsidRDefault="00896156" w:rsidP="005218EB">
      <w:pPr>
        <w:pStyle w:val="Bullet"/>
        <w:spacing w:before="0" w:line="276" w:lineRule="auto"/>
      </w:pPr>
      <w:r w:rsidRPr="0080381F">
        <w:rPr>
          <w:rFonts w:eastAsiaTheme="minorHAnsi"/>
          <w:lang w:eastAsia="en-AU"/>
        </w:rPr>
        <w:t>Only short</w:t>
      </w:r>
      <w:r w:rsidR="00B9091B" w:rsidRPr="0080381F">
        <w:rPr>
          <w:rFonts w:eastAsiaTheme="minorHAnsi"/>
          <w:lang w:eastAsia="en-AU"/>
        </w:rPr>
        <w:t>listed candidates will be contacted</w:t>
      </w:r>
      <w:r w:rsidR="004E3C15" w:rsidRPr="0080381F">
        <w:rPr>
          <w:rFonts w:eastAsiaTheme="minorHAnsi"/>
          <w:lang w:eastAsia="en-AU"/>
        </w:rPr>
        <w:t>.</w:t>
      </w:r>
    </w:p>
    <w:p w14:paraId="1C3A0DE9" w14:textId="578C09EC" w:rsidR="00271775" w:rsidRPr="00DA2C34" w:rsidRDefault="00C4402E" w:rsidP="005218EB">
      <w:pPr>
        <w:pStyle w:val="Bullet"/>
        <w:spacing w:before="0" w:line="276" w:lineRule="auto"/>
      </w:pPr>
      <w:r w:rsidRPr="0080381F">
        <w:rPr>
          <w:rFonts w:eastAsiaTheme="minorHAnsi"/>
          <w:lang w:eastAsia="en-AU"/>
        </w:rPr>
        <w:t xml:space="preserve">The selection process </w:t>
      </w:r>
      <w:r w:rsidR="009455DB" w:rsidRPr="0080381F">
        <w:rPr>
          <w:rFonts w:eastAsiaTheme="minorHAnsi"/>
          <w:lang w:eastAsia="en-AU"/>
        </w:rPr>
        <w:t xml:space="preserve">includes </w:t>
      </w:r>
      <w:r w:rsidRPr="0080381F">
        <w:rPr>
          <w:rFonts w:eastAsiaTheme="minorHAnsi"/>
          <w:lang w:eastAsia="en-AU"/>
        </w:rPr>
        <w:t>an interview</w:t>
      </w:r>
      <w:r w:rsidR="006E27CD" w:rsidRPr="0080381F">
        <w:rPr>
          <w:rFonts w:eastAsiaTheme="minorHAnsi"/>
          <w:lang w:eastAsia="en-AU"/>
        </w:rPr>
        <w:t xml:space="preserve">. Applicants </w:t>
      </w:r>
      <w:r w:rsidR="0010550B" w:rsidRPr="0080381F">
        <w:rPr>
          <w:rFonts w:eastAsiaTheme="minorHAnsi"/>
          <w:lang w:eastAsia="en-AU"/>
        </w:rPr>
        <w:t>will be assessed against the f</w:t>
      </w:r>
      <w:r w:rsidR="00C04254" w:rsidRPr="0080381F">
        <w:rPr>
          <w:rFonts w:eastAsiaTheme="minorHAnsi"/>
          <w:lang w:eastAsia="en-AU"/>
        </w:rPr>
        <w:t>ollowing criteria:</w:t>
      </w:r>
    </w:p>
    <w:p w14:paraId="5603C30B" w14:textId="77777777" w:rsidR="0080381F" w:rsidRPr="0080381F" w:rsidRDefault="004E3C15" w:rsidP="001B213D">
      <w:pPr>
        <w:pStyle w:val="Bullet"/>
        <w:numPr>
          <w:ilvl w:val="1"/>
          <w:numId w:val="26"/>
        </w:numPr>
        <w:spacing w:before="0" w:line="276" w:lineRule="auto"/>
      </w:pPr>
      <w:r w:rsidRPr="0080381F">
        <w:rPr>
          <w:rFonts w:eastAsiaTheme="minorHAnsi"/>
          <w:lang w:eastAsia="en-AU"/>
        </w:rPr>
        <w:t xml:space="preserve">Academic </w:t>
      </w:r>
      <w:r w:rsidR="00271775" w:rsidRPr="0080381F">
        <w:rPr>
          <w:rFonts w:eastAsiaTheme="minorHAnsi"/>
          <w:lang w:eastAsia="en-AU"/>
        </w:rPr>
        <w:t>competence</w:t>
      </w:r>
    </w:p>
    <w:p w14:paraId="49DBB9EF" w14:textId="40E96CE7" w:rsidR="00271775" w:rsidRPr="00750B18" w:rsidRDefault="004E3C15" w:rsidP="001B213D">
      <w:pPr>
        <w:pStyle w:val="Bullet"/>
        <w:numPr>
          <w:ilvl w:val="1"/>
          <w:numId w:val="26"/>
        </w:numPr>
        <w:spacing w:before="0" w:line="276" w:lineRule="auto"/>
      </w:pPr>
      <w:r w:rsidRPr="0080381F">
        <w:rPr>
          <w:rFonts w:eastAsiaTheme="minorHAnsi"/>
          <w:lang w:eastAsia="en-AU"/>
        </w:rPr>
        <w:t xml:space="preserve">Potential </w:t>
      </w:r>
      <w:r w:rsidR="00271775" w:rsidRPr="0080381F">
        <w:rPr>
          <w:rFonts w:eastAsiaTheme="minorHAnsi"/>
          <w:lang w:eastAsia="en-AU"/>
        </w:rPr>
        <w:t xml:space="preserve">outcome, </w:t>
      </w:r>
      <w:r w:rsidR="00D41FCC" w:rsidRPr="0080381F">
        <w:rPr>
          <w:rFonts w:eastAsiaTheme="minorHAnsi"/>
          <w:lang w:eastAsia="en-AU"/>
        </w:rPr>
        <w:t>specifically the</w:t>
      </w:r>
      <w:r w:rsidR="00271775" w:rsidRPr="0080381F">
        <w:rPr>
          <w:rFonts w:eastAsiaTheme="minorHAnsi"/>
          <w:lang w:eastAsia="en-AU"/>
        </w:rPr>
        <w:t xml:space="preserve"> contribution to development outcomes in </w:t>
      </w:r>
      <w:r w:rsidR="00110D17" w:rsidRPr="0080381F">
        <w:rPr>
          <w:rFonts w:eastAsiaTheme="minorHAnsi"/>
          <w:lang w:eastAsia="en-AU"/>
        </w:rPr>
        <w:t>the Philippines</w:t>
      </w:r>
      <w:r w:rsidR="00C5665F" w:rsidRPr="0080381F">
        <w:rPr>
          <w:rFonts w:eastAsiaTheme="minorHAnsi"/>
          <w:lang w:eastAsia="en-AU"/>
        </w:rPr>
        <w:t>; and</w:t>
      </w:r>
    </w:p>
    <w:p w14:paraId="0D78F1F3" w14:textId="5AE01BAE" w:rsidR="00EE3B50" w:rsidRPr="00750B18" w:rsidRDefault="004E3C15" w:rsidP="004E3C15">
      <w:pPr>
        <w:pStyle w:val="Bullet"/>
        <w:numPr>
          <w:ilvl w:val="1"/>
          <w:numId w:val="26"/>
        </w:numPr>
        <w:spacing w:before="0" w:line="276" w:lineRule="auto"/>
      </w:pPr>
      <w:r w:rsidRPr="00750B18">
        <w:rPr>
          <w:rFonts w:eastAsiaTheme="minorHAnsi"/>
          <w:lang w:eastAsia="en-AU"/>
        </w:rPr>
        <w:t xml:space="preserve">Professional </w:t>
      </w:r>
      <w:r w:rsidR="00271775" w:rsidRPr="00750B18">
        <w:rPr>
          <w:rFonts w:eastAsiaTheme="minorHAnsi"/>
          <w:lang w:eastAsia="en-AU"/>
        </w:rPr>
        <w:t>and personal leadership attributes</w:t>
      </w:r>
      <w:r w:rsidR="00397A14" w:rsidRPr="00750B18">
        <w:rPr>
          <w:rFonts w:eastAsiaTheme="minorHAnsi"/>
          <w:lang w:eastAsia="en-AU"/>
        </w:rPr>
        <w:t xml:space="preserve"> including relevant work experience</w:t>
      </w:r>
      <w:r w:rsidR="009F70CD" w:rsidRPr="00750B18">
        <w:rPr>
          <w:rFonts w:eastAsiaTheme="minorHAnsi"/>
          <w:lang w:eastAsia="en-AU"/>
        </w:rPr>
        <w:t>.</w:t>
      </w:r>
    </w:p>
    <w:p w14:paraId="73E6AEDF" w14:textId="67314A30" w:rsidR="003F4B33" w:rsidRPr="00333FE6" w:rsidRDefault="003F4B33" w:rsidP="00265995">
      <w:pPr>
        <w:pStyle w:val="Bullet"/>
        <w:spacing w:before="0" w:line="276" w:lineRule="auto"/>
      </w:pPr>
      <w:r>
        <w:rPr>
          <w:rFonts w:eastAsiaTheme="minorHAnsi"/>
          <w:lang w:eastAsia="en-AU"/>
        </w:rPr>
        <w:t xml:space="preserve">Successful candidates will be notified </w:t>
      </w:r>
      <w:r w:rsidR="003456E1">
        <w:rPr>
          <w:rFonts w:eastAsiaTheme="minorHAnsi"/>
          <w:lang w:eastAsia="en-AU"/>
        </w:rPr>
        <w:t>in late 202</w:t>
      </w:r>
      <w:r w:rsidR="006E4C52">
        <w:rPr>
          <w:rFonts w:eastAsiaTheme="minorHAnsi"/>
          <w:lang w:eastAsia="en-AU"/>
        </w:rPr>
        <w:t>5</w:t>
      </w:r>
      <w:r w:rsidR="0025381C">
        <w:rPr>
          <w:rFonts w:eastAsiaTheme="minorHAnsi"/>
          <w:lang w:eastAsia="en-AU"/>
        </w:rPr>
        <w:t>.</w:t>
      </w:r>
    </w:p>
    <w:p w14:paraId="6D23B0C8" w14:textId="249055B4" w:rsidR="00491646" w:rsidRPr="003F4B33" w:rsidRDefault="00333FE6" w:rsidP="0080381F">
      <w:pPr>
        <w:pStyle w:val="Bullet"/>
        <w:spacing w:before="0" w:line="276" w:lineRule="auto"/>
      </w:pPr>
      <w:r>
        <w:t>Awardee travel will be subject to meeting the requirements imposed by the Australian Government</w:t>
      </w:r>
      <w:r w:rsidR="00BD2292">
        <w:t xml:space="preserve"> Department of Home Affairs and </w:t>
      </w:r>
      <w:r w:rsidRPr="002D2343">
        <w:t>Department of Educatio</w:t>
      </w:r>
      <w:r w:rsidR="00B66DB0" w:rsidRPr="002D2343">
        <w:t>n</w:t>
      </w:r>
      <w:r w:rsidRPr="002D2343">
        <w:t xml:space="preserve"> and</w:t>
      </w:r>
      <w:r>
        <w:t xml:space="preserve"> by</w:t>
      </w:r>
      <w:r w:rsidR="00381D5D">
        <w:t xml:space="preserve"> the relevant Australian</w:t>
      </w:r>
      <w:r>
        <w:t xml:space="preserve"> State </w:t>
      </w:r>
      <w:r w:rsidR="002936F0">
        <w:t>or</w:t>
      </w:r>
      <w:r>
        <w:t xml:space="preserve"> Territory governments.</w:t>
      </w:r>
    </w:p>
    <w:p w14:paraId="73CF98AB" w14:textId="77777777" w:rsidR="00C4402E" w:rsidRPr="00457822" w:rsidRDefault="0024777B" w:rsidP="00265995">
      <w:pPr>
        <w:pStyle w:val="Heading3"/>
        <w:spacing w:before="0" w:line="276" w:lineRule="auto"/>
        <w:rPr>
          <w:color w:val="002060"/>
          <w:sz w:val="21"/>
          <w:szCs w:val="21"/>
        </w:rPr>
      </w:pPr>
      <w:r>
        <w:rPr>
          <w:color w:val="002060"/>
          <w:sz w:val="21"/>
          <w:szCs w:val="21"/>
        </w:rPr>
        <w:t xml:space="preserve">Preparatory </w:t>
      </w:r>
      <w:r w:rsidR="006F7A86">
        <w:rPr>
          <w:color w:val="002060"/>
          <w:sz w:val="21"/>
          <w:szCs w:val="21"/>
        </w:rPr>
        <w:t>t</w:t>
      </w:r>
      <w:r w:rsidR="00C4402E" w:rsidRPr="00457822">
        <w:rPr>
          <w:color w:val="002060"/>
          <w:sz w:val="21"/>
          <w:szCs w:val="21"/>
        </w:rPr>
        <w:t>raining</w:t>
      </w:r>
    </w:p>
    <w:p w14:paraId="7E20DB78" w14:textId="77777777" w:rsidR="009E1749" w:rsidRDefault="00607C5C" w:rsidP="00265995">
      <w:pPr>
        <w:pStyle w:val="Bullet"/>
        <w:numPr>
          <w:ilvl w:val="0"/>
          <w:numId w:val="0"/>
        </w:numPr>
        <w:spacing w:before="0" w:line="276" w:lineRule="auto"/>
        <w:ind w:left="284" w:hanging="284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S</w:t>
      </w:r>
      <w:r w:rsidR="001C2659" w:rsidRPr="00DA2C34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uccessful applicants </w:t>
      </w:r>
      <w:r w:rsidR="00896156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will be</w:t>
      </w:r>
      <w:r w:rsidR="001C2659" w:rsidRPr="00DA2C34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 required to attend</w:t>
      </w:r>
      <w:r w:rsidR="009E1749" w:rsidRPr="00DA2C34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:</w:t>
      </w:r>
    </w:p>
    <w:p w14:paraId="4D907478" w14:textId="521707C8" w:rsidR="003C3B5C" w:rsidRDefault="00E47ACA" w:rsidP="00265995">
      <w:pPr>
        <w:pStyle w:val="Bullet"/>
        <w:spacing w:before="0" w:line="276" w:lineRule="auto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c</w:t>
      </w:r>
      <w:r w:rsidR="004E3C15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ourse </w:t>
      </w:r>
      <w:r w:rsidR="003C3B5C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counselling</w:t>
      </w:r>
    </w:p>
    <w:p w14:paraId="39D0EC65" w14:textId="58925D6B" w:rsidR="003C3B5C" w:rsidRDefault="00E47ACA" w:rsidP="00265995">
      <w:pPr>
        <w:pStyle w:val="Bullet"/>
        <w:spacing w:before="0" w:line="276" w:lineRule="auto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p</w:t>
      </w:r>
      <w:r w:rsidR="004E3C15" w:rsidRPr="003C3B5C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re</w:t>
      </w:r>
      <w:r w:rsidR="005B3C50" w:rsidRPr="003C3B5C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-departure </w:t>
      </w:r>
      <w:r w:rsidR="00C22AD7" w:rsidRPr="003C3B5C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briefing</w:t>
      </w:r>
    </w:p>
    <w:p w14:paraId="1F09BF80" w14:textId="269F2DAD" w:rsidR="006F7A86" w:rsidRPr="009C38C5" w:rsidRDefault="00E47ACA" w:rsidP="00265995">
      <w:pPr>
        <w:pStyle w:val="Bullet"/>
        <w:spacing w:before="0" w:line="276" w:lineRule="auto"/>
      </w:pPr>
      <w:r>
        <w:rPr>
          <w:lang w:eastAsia="en-AU"/>
        </w:rPr>
        <w:t>u</w:t>
      </w:r>
      <w:r w:rsidR="004E3C15" w:rsidRPr="006F7A86">
        <w:rPr>
          <w:lang w:eastAsia="en-AU"/>
        </w:rPr>
        <w:t xml:space="preserve">niversity’s </w:t>
      </w:r>
      <w:r w:rsidR="00D82C42" w:rsidRPr="006F7A86">
        <w:rPr>
          <w:lang w:eastAsia="en-AU"/>
        </w:rPr>
        <w:t>Intr</w:t>
      </w:r>
      <w:r w:rsidR="003C3B5C" w:rsidRPr="006F7A86">
        <w:rPr>
          <w:lang w:eastAsia="en-AU"/>
        </w:rPr>
        <w:t>oductory Academic Program</w:t>
      </w:r>
      <w:r w:rsidR="004E3C15">
        <w:rPr>
          <w:lang w:eastAsia="en-AU"/>
        </w:rPr>
        <w:t>, and</w:t>
      </w:r>
    </w:p>
    <w:p w14:paraId="61CA6B02" w14:textId="17D2E796" w:rsidR="00491646" w:rsidRPr="0080381F" w:rsidRDefault="00E47ACA" w:rsidP="0080381F">
      <w:pPr>
        <w:pStyle w:val="Bullet"/>
        <w:spacing w:before="0" w:line="276" w:lineRule="auto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o</w:t>
      </w:r>
      <w:r w:rsidR="004E3C15" w:rsidRPr="00F2037E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ther </w:t>
      </w:r>
      <w:r w:rsidR="00D82C42" w:rsidRPr="00F2037E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required preparator</w:t>
      </w:r>
      <w:r w:rsidR="003C3B5C" w:rsidRPr="00F2037E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y study on arrival in Australia</w:t>
      </w:r>
      <w:r w:rsidR="005647A0" w:rsidRPr="00F2037E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.</w:t>
      </w:r>
    </w:p>
    <w:p w14:paraId="1B3417CF" w14:textId="2F03ABBB" w:rsidR="002E75B9" w:rsidRPr="002E75B9" w:rsidRDefault="002E75B9" w:rsidP="00265995">
      <w:pPr>
        <w:pStyle w:val="Heading3"/>
        <w:spacing w:before="0" w:line="276" w:lineRule="auto"/>
        <w:rPr>
          <w:color w:val="auto"/>
          <w:sz w:val="24"/>
          <w:szCs w:val="24"/>
        </w:rPr>
      </w:pPr>
      <w:r w:rsidRPr="002E75B9">
        <w:rPr>
          <w:color w:val="002060"/>
          <w:sz w:val="21"/>
          <w:szCs w:val="21"/>
        </w:rPr>
        <w:t>Furthe</w:t>
      </w:r>
      <w:r>
        <w:rPr>
          <w:color w:val="002060"/>
          <w:sz w:val="21"/>
          <w:szCs w:val="21"/>
        </w:rPr>
        <w:t>r information</w:t>
      </w:r>
    </w:p>
    <w:p w14:paraId="38822A9B" w14:textId="1C598F00" w:rsidR="002E75B9" w:rsidRPr="002E75B9" w:rsidRDefault="002E75B9" w:rsidP="00265995">
      <w:pPr>
        <w:pStyle w:val="BodyCopy"/>
        <w:spacing w:before="0" w:after="113" w:line="276" w:lineRule="auto"/>
        <w:rPr>
          <w:color w:val="auto"/>
        </w:rPr>
      </w:pPr>
      <w:r w:rsidRPr="002E75B9">
        <w:rPr>
          <w:color w:val="auto"/>
        </w:rPr>
        <w:t>More general information about the Australia Awards, Australia’s aid program, and studying in Australia can be found at the following links:</w:t>
      </w:r>
    </w:p>
    <w:p w14:paraId="74A93DF1" w14:textId="5651D4B2" w:rsidR="002E75B9" w:rsidRPr="002E75B9" w:rsidRDefault="00000000" w:rsidP="00265995">
      <w:pPr>
        <w:pStyle w:val="Bullet"/>
        <w:spacing w:before="0" w:line="276" w:lineRule="auto"/>
        <w:rPr>
          <w:rStyle w:val="Hyperlink"/>
          <w:b w:val="0"/>
          <w:color w:val="00759A"/>
          <w:szCs w:val="20"/>
        </w:rPr>
      </w:pPr>
      <w:hyperlink r:id="rId15" w:history="1">
        <w:r w:rsidR="00053BB2">
          <w:rPr>
            <w:rFonts w:asciiTheme="minorHAnsi" w:eastAsiaTheme="minorHAnsi" w:hAnsiTheme="minorHAnsi" w:cs="Times New Roman"/>
            <w:color w:val="0000FF"/>
            <w:spacing w:val="0"/>
            <w:kern w:val="0"/>
            <w:szCs w:val="20"/>
            <w:u w:val="single"/>
          </w:rPr>
          <w:t>Australia Awards Scholarships</w:t>
        </w:r>
      </w:hyperlink>
    </w:p>
    <w:p w14:paraId="1BBA4B40" w14:textId="77BE305A" w:rsidR="002E75B9" w:rsidRPr="002E75B9" w:rsidRDefault="00000000" w:rsidP="00265995">
      <w:pPr>
        <w:pStyle w:val="Bullet"/>
        <w:spacing w:before="0" w:line="276" w:lineRule="auto"/>
        <w:rPr>
          <w:szCs w:val="20"/>
        </w:rPr>
      </w:pPr>
      <w:hyperlink r:id="rId16" w:history="1">
        <w:r w:rsidR="00053BB2">
          <w:rPr>
            <w:rFonts w:asciiTheme="minorHAnsi" w:eastAsiaTheme="minorHAnsi" w:hAnsiTheme="minorHAnsi" w:cs="Times New Roman"/>
            <w:color w:val="0000FF"/>
            <w:spacing w:val="0"/>
            <w:kern w:val="0"/>
            <w:szCs w:val="20"/>
            <w:u w:val="single"/>
          </w:rPr>
          <w:t>Study Australia</w:t>
        </w:r>
      </w:hyperlink>
    </w:p>
    <w:p w14:paraId="08D548B9" w14:textId="110B1500" w:rsidR="002E75B9" w:rsidRPr="0080381F" w:rsidRDefault="002E75B9" w:rsidP="00265995">
      <w:pPr>
        <w:pStyle w:val="Default"/>
        <w:spacing w:after="113" w:line="276" w:lineRule="auto"/>
        <w:rPr>
          <w:b/>
          <w:bCs/>
          <w:color w:val="00759A"/>
          <w:sz w:val="20"/>
          <w:szCs w:val="20"/>
          <w:lang w:eastAsia="en-AU"/>
        </w:rPr>
      </w:pPr>
      <w:r w:rsidRPr="002E75B9">
        <w:rPr>
          <w:color w:val="auto"/>
          <w:sz w:val="20"/>
          <w:szCs w:val="20"/>
        </w:rPr>
        <w:t xml:space="preserve">Information about visas and Australia Awards scholarship entitlements and conditions can be found in the </w:t>
      </w:r>
      <w:hyperlink r:id="rId17" w:history="1">
        <w:r w:rsidR="00085C8C">
          <w:rPr>
            <w:rFonts w:asciiTheme="minorHAnsi" w:hAnsiTheme="minorHAnsi" w:cs="Times New Roman"/>
            <w:color w:val="0000FF"/>
            <w:sz w:val="20"/>
            <w:szCs w:val="20"/>
            <w:u w:val="single"/>
          </w:rPr>
          <w:t>Australia Awards Scholarships Policy Handbook</w:t>
        </w:r>
      </w:hyperlink>
      <w:r w:rsidR="00004DC4">
        <w:rPr>
          <w:rFonts w:asciiTheme="minorHAnsi" w:hAnsiTheme="minorHAnsi" w:cs="Times New Roman"/>
          <w:color w:val="auto"/>
          <w:szCs w:val="20"/>
          <w:lang w:eastAsia="en-AU"/>
        </w:rPr>
        <w:t>.</w:t>
      </w:r>
    </w:p>
    <w:p w14:paraId="79539B6C" w14:textId="77777777" w:rsidR="002E75B9" w:rsidRPr="002E75B9" w:rsidRDefault="002E75B9" w:rsidP="00265995">
      <w:pPr>
        <w:pStyle w:val="Heading4"/>
        <w:spacing w:before="0" w:after="113" w:line="276" w:lineRule="auto"/>
      </w:pPr>
      <w:r w:rsidRPr="002E75B9">
        <w:t>Contact details</w:t>
      </w:r>
    </w:p>
    <w:p w14:paraId="03047EF7" w14:textId="6B84FCB3" w:rsidR="00491646" w:rsidRDefault="00491646" w:rsidP="00265995">
      <w:pPr>
        <w:pStyle w:val="BodyCopy"/>
        <w:spacing w:before="0" w:after="113" w:line="276" w:lineRule="auto"/>
        <w:rPr>
          <w:lang w:eastAsia="en-AU"/>
        </w:rPr>
      </w:pPr>
      <w:r>
        <w:rPr>
          <w:lang w:eastAsia="en-AU"/>
        </w:rPr>
        <w:t>Australia Awards Philippines</w:t>
      </w:r>
    </w:p>
    <w:p w14:paraId="5E87861F" w14:textId="77777777" w:rsidR="00491646" w:rsidRDefault="00491646" w:rsidP="00265995">
      <w:pPr>
        <w:pStyle w:val="BodyCopy"/>
        <w:spacing w:before="0" w:after="113" w:line="276" w:lineRule="auto"/>
        <w:rPr>
          <w:lang w:eastAsia="en-AU"/>
        </w:rPr>
      </w:pPr>
      <w:r>
        <w:rPr>
          <w:lang w:eastAsia="en-AU"/>
        </w:rPr>
        <w:t>Address: 3rd Floor, JMT Building, ADB Avenue, Ortigas Center, Pasig City, Metro Manila</w:t>
      </w:r>
    </w:p>
    <w:p w14:paraId="10313C8B" w14:textId="77777777" w:rsidR="00491646" w:rsidRDefault="00491646" w:rsidP="00265995">
      <w:pPr>
        <w:pStyle w:val="BodyCopy"/>
        <w:spacing w:before="0" w:after="113" w:line="276" w:lineRule="auto"/>
        <w:rPr>
          <w:lang w:eastAsia="en-AU"/>
        </w:rPr>
      </w:pPr>
      <w:r>
        <w:rPr>
          <w:lang w:eastAsia="en-AU"/>
        </w:rPr>
        <w:t>Telephone: +632 8638 9686</w:t>
      </w:r>
    </w:p>
    <w:p w14:paraId="4E431B7D" w14:textId="7D22E29B" w:rsidR="00375B3D" w:rsidRPr="000072C7" w:rsidRDefault="00491646" w:rsidP="009B767D">
      <w:pPr>
        <w:pStyle w:val="Bullet"/>
        <w:numPr>
          <w:ilvl w:val="0"/>
          <w:numId w:val="0"/>
        </w:numPr>
        <w:spacing w:before="0" w:line="276" w:lineRule="auto"/>
        <w:ind w:left="284" w:hanging="284"/>
        <w:rPr>
          <w:lang w:eastAsia="en-AU"/>
        </w:rPr>
      </w:pPr>
      <w:r>
        <w:rPr>
          <w:lang w:eastAsia="en-AU"/>
        </w:rPr>
        <w:t xml:space="preserve">Email: </w:t>
      </w:r>
      <w:hyperlink r:id="rId18" w:history="1">
        <w:r w:rsidR="00647A1E">
          <w:rPr>
            <w:rStyle w:val="Hyperlink"/>
            <w:b w:val="0"/>
            <w:color w:val="00759A"/>
            <w:szCs w:val="20"/>
          </w:rPr>
          <w:t>secretariat@australiaawardsphilippines.org</w:t>
        </w:r>
      </w:hyperlink>
    </w:p>
    <w:sectPr w:rsidR="00375B3D" w:rsidRPr="000072C7" w:rsidSect="002E75B9">
      <w:footerReference w:type="default" r:id="rId19"/>
      <w:headerReference w:type="first" r:id="rId20"/>
      <w:footerReference w:type="first" r:id="rId21"/>
      <w:type w:val="continuous"/>
      <w:pgSz w:w="11906" w:h="16838" w:code="9"/>
      <w:pgMar w:top="737" w:right="567" w:bottom="737" w:left="567" w:header="567" w:footer="567" w:gutter="0"/>
      <w:cols w:space="22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67201" w14:textId="77777777" w:rsidR="00DD2C06" w:rsidRDefault="00DD2C06" w:rsidP="00070A89">
      <w:r>
        <w:separator/>
      </w:r>
    </w:p>
  </w:endnote>
  <w:endnote w:type="continuationSeparator" w:id="0">
    <w:p w14:paraId="496D336D" w14:textId="77777777" w:rsidR="00DD2C06" w:rsidRDefault="00DD2C06" w:rsidP="00070A89">
      <w:r>
        <w:continuationSeparator/>
      </w:r>
    </w:p>
  </w:endnote>
  <w:endnote w:type="continuationNotice" w:id="1">
    <w:p w14:paraId="19A5F46D" w14:textId="77777777" w:rsidR="00DD2C06" w:rsidRDefault="00DD2C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04AC6" w14:textId="3172F6FF" w:rsidR="008C5E56" w:rsidRPr="005D27B3" w:rsidRDefault="005D27B3" w:rsidP="005D27B3">
    <w:pPr>
      <w:pStyle w:val="FooterText"/>
      <w:jc w:val="right"/>
    </w:pPr>
    <w:r>
      <w:t xml:space="preserve">Australia Awards </w:t>
    </w:r>
    <w:r w:rsidR="006F7A86">
      <w:t>s</w:t>
    </w:r>
    <w:r>
      <w:t>cholarships information for study commencing in 20</w:t>
    </w:r>
    <w:r w:rsidR="004A3DFD">
      <w:t>2</w:t>
    </w:r>
    <w:r w:rsidR="00B16E97">
      <w:t>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12C1B" w14:textId="60945A7E" w:rsidR="008C5E56" w:rsidRDefault="00512B77" w:rsidP="00FB1BC9">
    <w:pPr>
      <w:pStyle w:val="FooterText"/>
      <w:jc w:val="right"/>
    </w:pPr>
    <w:r>
      <w:t>A</w:t>
    </w:r>
    <w:r w:rsidR="006F7A86">
      <w:t>ustralia Awards s</w:t>
    </w:r>
    <w:r w:rsidR="008C5E56">
      <w:t>cholarships</w:t>
    </w:r>
    <w:r>
      <w:t xml:space="preserve"> information for study commencing in 20</w:t>
    </w:r>
    <w:r w:rsidR="004A3DFD">
      <w:t>2</w:t>
    </w:r>
    <w:r w:rsidR="00B16E97">
      <w:t>6</w:t>
    </w:r>
    <w:r w:rsidR="008C5E5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7D0CA" w14:textId="77777777" w:rsidR="00DD2C06" w:rsidRDefault="00DD2C06" w:rsidP="00070A89">
      <w:r>
        <w:separator/>
      </w:r>
    </w:p>
  </w:footnote>
  <w:footnote w:type="continuationSeparator" w:id="0">
    <w:p w14:paraId="7C3E8487" w14:textId="77777777" w:rsidR="00DD2C06" w:rsidRDefault="00DD2C06" w:rsidP="00070A89">
      <w:r>
        <w:continuationSeparator/>
      </w:r>
    </w:p>
  </w:footnote>
  <w:footnote w:type="continuationNotice" w:id="1">
    <w:p w14:paraId="16406C87" w14:textId="77777777" w:rsidR="00DD2C06" w:rsidRDefault="00DD2C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3ECC5" w14:textId="77777777" w:rsidR="008C5E56" w:rsidRDefault="008C5E56" w:rsidP="004A3DFD">
    <w:pPr>
      <w:pStyle w:val="Header"/>
      <w:tabs>
        <w:tab w:val="clear" w:pos="4513"/>
        <w:tab w:val="clear" w:pos="9026"/>
        <w:tab w:val="left" w:pos="1092"/>
      </w:tabs>
      <w:spacing w:after="2640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2F93D420" wp14:editId="38AE8FD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923" cy="10692000"/>
          <wp:effectExtent l="0" t="0" r="254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923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3DF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E19B2"/>
    <w:multiLevelType w:val="hybridMultilevel"/>
    <w:tmpl w:val="00E22292"/>
    <w:lvl w:ilvl="0" w:tplc="92F8C92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6AE6174"/>
    <w:multiLevelType w:val="hybridMultilevel"/>
    <w:tmpl w:val="FA1A3A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35F8A"/>
    <w:multiLevelType w:val="hybridMultilevel"/>
    <w:tmpl w:val="FC166B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5187C"/>
    <w:multiLevelType w:val="hybridMultilevel"/>
    <w:tmpl w:val="28E6425E"/>
    <w:lvl w:ilvl="0" w:tplc="8974AC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D8F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0473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D007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32D91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06D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BC10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542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0C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62C280F"/>
    <w:multiLevelType w:val="hybridMultilevel"/>
    <w:tmpl w:val="16F880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11947"/>
    <w:multiLevelType w:val="multilevel"/>
    <w:tmpl w:val="4BBA7D84"/>
    <w:styleLink w:val="BulletNumberStarter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C6137C8"/>
    <w:multiLevelType w:val="hybridMultilevel"/>
    <w:tmpl w:val="5FA268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475A0"/>
    <w:multiLevelType w:val="multilevel"/>
    <w:tmpl w:val="7BCCB756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47D4ABB"/>
    <w:multiLevelType w:val="hybridMultilevel"/>
    <w:tmpl w:val="5776D6F8"/>
    <w:lvl w:ilvl="0" w:tplc="6EA2B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1C95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DE81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C089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52F7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80FC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56B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E6C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6E4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727115B"/>
    <w:multiLevelType w:val="multilevel"/>
    <w:tmpl w:val="AB1A76AC"/>
    <w:styleLink w:val="Headings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10" w15:restartNumberingAfterBreak="0">
    <w:nsid w:val="39B751CC"/>
    <w:multiLevelType w:val="hybridMultilevel"/>
    <w:tmpl w:val="FC028A0A"/>
    <w:lvl w:ilvl="0" w:tplc="A9F0FC3E">
      <w:numFmt w:val="bullet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DB6FF5"/>
    <w:multiLevelType w:val="hybridMultilevel"/>
    <w:tmpl w:val="B1DCE9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8B2F77"/>
    <w:multiLevelType w:val="hybridMultilevel"/>
    <w:tmpl w:val="4A76FB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CA6A37"/>
    <w:multiLevelType w:val="hybridMultilevel"/>
    <w:tmpl w:val="1488EA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CE68C9"/>
    <w:multiLevelType w:val="hybridMultilevel"/>
    <w:tmpl w:val="5FB8721E"/>
    <w:lvl w:ilvl="0" w:tplc="0192A9BE">
      <w:numFmt w:val="bullet"/>
      <w:lvlText w:val="•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92F8C92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E06FCE"/>
    <w:multiLevelType w:val="multilevel"/>
    <w:tmpl w:val="F728553C"/>
    <w:styleLink w:val="Bullets"/>
    <w:lvl w:ilvl="0">
      <w:start w:val="1"/>
      <w:numFmt w:val="bullet"/>
      <w:pStyle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1275F72"/>
    <w:multiLevelType w:val="hybridMultilevel"/>
    <w:tmpl w:val="D26895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902200"/>
    <w:multiLevelType w:val="hybridMultilevel"/>
    <w:tmpl w:val="4E9631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FE4039"/>
    <w:multiLevelType w:val="hybridMultilevel"/>
    <w:tmpl w:val="71CE5BE4"/>
    <w:lvl w:ilvl="0" w:tplc="D8860E1C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6B4B6AD1"/>
    <w:multiLevelType w:val="hybridMultilevel"/>
    <w:tmpl w:val="477239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07D63"/>
    <w:multiLevelType w:val="hybridMultilevel"/>
    <w:tmpl w:val="078285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A65BD9"/>
    <w:multiLevelType w:val="hybridMultilevel"/>
    <w:tmpl w:val="C9683E72"/>
    <w:lvl w:ilvl="0" w:tplc="1562C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1AF2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403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36CF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8E70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983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586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1699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765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D6856C5"/>
    <w:multiLevelType w:val="hybridMultilevel"/>
    <w:tmpl w:val="2376BB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3981827">
    <w:abstractNumId w:val="9"/>
  </w:num>
  <w:num w:numId="2" w16cid:durableId="1741444980">
    <w:abstractNumId w:val="5"/>
  </w:num>
  <w:num w:numId="3" w16cid:durableId="2111049393">
    <w:abstractNumId w:val="15"/>
  </w:num>
  <w:num w:numId="4" w16cid:durableId="224688543">
    <w:abstractNumId w:val="6"/>
  </w:num>
  <w:num w:numId="5" w16cid:durableId="224729004">
    <w:abstractNumId w:val="11"/>
  </w:num>
  <w:num w:numId="6" w16cid:durableId="1561674040">
    <w:abstractNumId w:val="13"/>
  </w:num>
  <w:num w:numId="7" w16cid:durableId="887884288">
    <w:abstractNumId w:val="10"/>
  </w:num>
  <w:num w:numId="8" w16cid:durableId="1075708715">
    <w:abstractNumId w:val="19"/>
  </w:num>
  <w:num w:numId="9" w16cid:durableId="195049480">
    <w:abstractNumId w:val="15"/>
  </w:num>
  <w:num w:numId="10" w16cid:durableId="1215314669">
    <w:abstractNumId w:val="15"/>
  </w:num>
  <w:num w:numId="11" w16cid:durableId="935942059">
    <w:abstractNumId w:val="8"/>
  </w:num>
  <w:num w:numId="12" w16cid:durableId="127168581">
    <w:abstractNumId w:val="1"/>
  </w:num>
  <w:num w:numId="13" w16cid:durableId="1417049061">
    <w:abstractNumId w:val="17"/>
  </w:num>
  <w:num w:numId="14" w16cid:durableId="525484131">
    <w:abstractNumId w:val="21"/>
  </w:num>
  <w:num w:numId="15" w16cid:durableId="1448427088">
    <w:abstractNumId w:val="3"/>
  </w:num>
  <w:num w:numId="16" w16cid:durableId="523907550">
    <w:abstractNumId w:val="20"/>
  </w:num>
  <w:num w:numId="17" w16cid:durableId="586841471">
    <w:abstractNumId w:val="0"/>
  </w:num>
  <w:num w:numId="18" w16cid:durableId="958923966">
    <w:abstractNumId w:val="12"/>
  </w:num>
  <w:num w:numId="19" w16cid:durableId="37826548">
    <w:abstractNumId w:val="18"/>
  </w:num>
  <w:num w:numId="20" w16cid:durableId="657536486">
    <w:abstractNumId w:val="2"/>
  </w:num>
  <w:num w:numId="21" w16cid:durableId="1500073924">
    <w:abstractNumId w:val="22"/>
  </w:num>
  <w:num w:numId="22" w16cid:durableId="60175384">
    <w:abstractNumId w:val="4"/>
  </w:num>
  <w:num w:numId="23" w16cid:durableId="1698922250">
    <w:abstractNumId w:val="14"/>
  </w:num>
  <w:num w:numId="24" w16cid:durableId="1580558926">
    <w:abstractNumId w:val="15"/>
  </w:num>
  <w:num w:numId="25" w16cid:durableId="1983151675">
    <w:abstractNumId w:val="16"/>
  </w:num>
  <w:num w:numId="26" w16cid:durableId="12269853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ECA"/>
    <w:rsid w:val="00001FB5"/>
    <w:rsid w:val="00004DC4"/>
    <w:rsid w:val="000072C7"/>
    <w:rsid w:val="00010E72"/>
    <w:rsid w:val="000148E4"/>
    <w:rsid w:val="00014E68"/>
    <w:rsid w:val="00015AE4"/>
    <w:rsid w:val="000168B9"/>
    <w:rsid w:val="000236E6"/>
    <w:rsid w:val="00026763"/>
    <w:rsid w:val="00034121"/>
    <w:rsid w:val="00035FBB"/>
    <w:rsid w:val="00040452"/>
    <w:rsid w:val="00050107"/>
    <w:rsid w:val="0005326E"/>
    <w:rsid w:val="00053BB2"/>
    <w:rsid w:val="00054A53"/>
    <w:rsid w:val="00056818"/>
    <w:rsid w:val="00070A89"/>
    <w:rsid w:val="00081BAC"/>
    <w:rsid w:val="00085C8C"/>
    <w:rsid w:val="000A44ED"/>
    <w:rsid w:val="000A48E5"/>
    <w:rsid w:val="000B0902"/>
    <w:rsid w:val="000B14EE"/>
    <w:rsid w:val="000B628C"/>
    <w:rsid w:val="000B6C00"/>
    <w:rsid w:val="000B7B5E"/>
    <w:rsid w:val="000C0749"/>
    <w:rsid w:val="000C1D05"/>
    <w:rsid w:val="000C32C7"/>
    <w:rsid w:val="000C7552"/>
    <w:rsid w:val="000D7A16"/>
    <w:rsid w:val="000F28B8"/>
    <w:rsid w:val="000F3766"/>
    <w:rsid w:val="00102A04"/>
    <w:rsid w:val="0010550B"/>
    <w:rsid w:val="00110D17"/>
    <w:rsid w:val="00111F0C"/>
    <w:rsid w:val="00113ECC"/>
    <w:rsid w:val="001267C3"/>
    <w:rsid w:val="00132A4E"/>
    <w:rsid w:val="00133309"/>
    <w:rsid w:val="001378F9"/>
    <w:rsid w:val="00137C02"/>
    <w:rsid w:val="00145E2D"/>
    <w:rsid w:val="0014654C"/>
    <w:rsid w:val="00150296"/>
    <w:rsid w:val="0015620C"/>
    <w:rsid w:val="00160514"/>
    <w:rsid w:val="00171C1E"/>
    <w:rsid w:val="00174CF2"/>
    <w:rsid w:val="001763D4"/>
    <w:rsid w:val="001771B9"/>
    <w:rsid w:val="00186C7A"/>
    <w:rsid w:val="001955C6"/>
    <w:rsid w:val="00196E67"/>
    <w:rsid w:val="001A715B"/>
    <w:rsid w:val="001C1E45"/>
    <w:rsid w:val="001C2659"/>
    <w:rsid w:val="001C3FB3"/>
    <w:rsid w:val="001C53CE"/>
    <w:rsid w:val="001D2399"/>
    <w:rsid w:val="001E1CC7"/>
    <w:rsid w:val="001E2779"/>
    <w:rsid w:val="001E3F20"/>
    <w:rsid w:val="001E45A4"/>
    <w:rsid w:val="001E66CE"/>
    <w:rsid w:val="001F3515"/>
    <w:rsid w:val="002048DF"/>
    <w:rsid w:val="002078FC"/>
    <w:rsid w:val="00214270"/>
    <w:rsid w:val="00215F3D"/>
    <w:rsid w:val="00221DC2"/>
    <w:rsid w:val="0022225D"/>
    <w:rsid w:val="002303F3"/>
    <w:rsid w:val="002314B4"/>
    <w:rsid w:val="002321B5"/>
    <w:rsid w:val="0024777B"/>
    <w:rsid w:val="0025381C"/>
    <w:rsid w:val="00253C84"/>
    <w:rsid w:val="00254244"/>
    <w:rsid w:val="002573D5"/>
    <w:rsid w:val="00265995"/>
    <w:rsid w:val="00271775"/>
    <w:rsid w:val="002747FD"/>
    <w:rsid w:val="00274F89"/>
    <w:rsid w:val="00292267"/>
    <w:rsid w:val="00292E6D"/>
    <w:rsid w:val="002936F0"/>
    <w:rsid w:val="002A05CE"/>
    <w:rsid w:val="002A41E1"/>
    <w:rsid w:val="002B0724"/>
    <w:rsid w:val="002B0853"/>
    <w:rsid w:val="002B527F"/>
    <w:rsid w:val="002B6574"/>
    <w:rsid w:val="002B7A44"/>
    <w:rsid w:val="002D1D3C"/>
    <w:rsid w:val="002D2343"/>
    <w:rsid w:val="002D4FE9"/>
    <w:rsid w:val="002E40E0"/>
    <w:rsid w:val="002E75B9"/>
    <w:rsid w:val="00302F58"/>
    <w:rsid w:val="00311807"/>
    <w:rsid w:val="003119C4"/>
    <w:rsid w:val="00311BD7"/>
    <w:rsid w:val="003131AB"/>
    <w:rsid w:val="0031355C"/>
    <w:rsid w:val="0031418E"/>
    <w:rsid w:val="003217BE"/>
    <w:rsid w:val="00325D43"/>
    <w:rsid w:val="00326D50"/>
    <w:rsid w:val="00333FE6"/>
    <w:rsid w:val="00334E0E"/>
    <w:rsid w:val="00345569"/>
    <w:rsid w:val="003456E1"/>
    <w:rsid w:val="003538CF"/>
    <w:rsid w:val="00354599"/>
    <w:rsid w:val="00363864"/>
    <w:rsid w:val="0036407B"/>
    <w:rsid w:val="00370554"/>
    <w:rsid w:val="00370C09"/>
    <w:rsid w:val="00375B3D"/>
    <w:rsid w:val="00381D5D"/>
    <w:rsid w:val="00391726"/>
    <w:rsid w:val="0039470D"/>
    <w:rsid w:val="00397A14"/>
    <w:rsid w:val="003A2C0A"/>
    <w:rsid w:val="003A3C40"/>
    <w:rsid w:val="003C15F0"/>
    <w:rsid w:val="003C3B5C"/>
    <w:rsid w:val="003D1CAB"/>
    <w:rsid w:val="003D3B1D"/>
    <w:rsid w:val="003D3CFE"/>
    <w:rsid w:val="003D5DBE"/>
    <w:rsid w:val="003E1D87"/>
    <w:rsid w:val="003F4B33"/>
    <w:rsid w:val="003F7448"/>
    <w:rsid w:val="004011A9"/>
    <w:rsid w:val="00404841"/>
    <w:rsid w:val="00406203"/>
    <w:rsid w:val="004114A2"/>
    <w:rsid w:val="00412059"/>
    <w:rsid w:val="00415D5F"/>
    <w:rsid w:val="004354C4"/>
    <w:rsid w:val="00441E79"/>
    <w:rsid w:val="004442FC"/>
    <w:rsid w:val="00453C0E"/>
    <w:rsid w:val="00456EA2"/>
    <w:rsid w:val="00457822"/>
    <w:rsid w:val="00462A60"/>
    <w:rsid w:val="00470121"/>
    <w:rsid w:val="004763F8"/>
    <w:rsid w:val="00483A58"/>
    <w:rsid w:val="00483B9C"/>
    <w:rsid w:val="00491646"/>
    <w:rsid w:val="00494EF0"/>
    <w:rsid w:val="004A3DFD"/>
    <w:rsid w:val="004C1AFE"/>
    <w:rsid w:val="004D09AA"/>
    <w:rsid w:val="004D7F17"/>
    <w:rsid w:val="004E3C15"/>
    <w:rsid w:val="004E7F37"/>
    <w:rsid w:val="004F193D"/>
    <w:rsid w:val="004F3A30"/>
    <w:rsid w:val="004F7505"/>
    <w:rsid w:val="004F7F50"/>
    <w:rsid w:val="005011BA"/>
    <w:rsid w:val="00502FC0"/>
    <w:rsid w:val="00511E43"/>
    <w:rsid w:val="00512726"/>
    <w:rsid w:val="00512B77"/>
    <w:rsid w:val="005217CF"/>
    <w:rsid w:val="0052476A"/>
    <w:rsid w:val="00533F2E"/>
    <w:rsid w:val="0053597E"/>
    <w:rsid w:val="005424DD"/>
    <w:rsid w:val="00546C9B"/>
    <w:rsid w:val="00555250"/>
    <w:rsid w:val="00560DE8"/>
    <w:rsid w:val="005647A0"/>
    <w:rsid w:val="0057078D"/>
    <w:rsid w:val="00573AFB"/>
    <w:rsid w:val="00580DEF"/>
    <w:rsid w:val="00586554"/>
    <w:rsid w:val="005924C5"/>
    <w:rsid w:val="005932E2"/>
    <w:rsid w:val="00594B7E"/>
    <w:rsid w:val="00595C7E"/>
    <w:rsid w:val="005A3645"/>
    <w:rsid w:val="005A41B4"/>
    <w:rsid w:val="005A4D3A"/>
    <w:rsid w:val="005B3C50"/>
    <w:rsid w:val="005C2EB1"/>
    <w:rsid w:val="005C37DE"/>
    <w:rsid w:val="005D27B3"/>
    <w:rsid w:val="005D5DDF"/>
    <w:rsid w:val="005E2D41"/>
    <w:rsid w:val="005E39FE"/>
    <w:rsid w:val="005F569F"/>
    <w:rsid w:val="00600A40"/>
    <w:rsid w:val="00604568"/>
    <w:rsid w:val="00604CC9"/>
    <w:rsid w:val="00605C6B"/>
    <w:rsid w:val="00607C5C"/>
    <w:rsid w:val="00613CA7"/>
    <w:rsid w:val="00615CE3"/>
    <w:rsid w:val="00616EBA"/>
    <w:rsid w:val="0061702E"/>
    <w:rsid w:val="00617248"/>
    <w:rsid w:val="00617604"/>
    <w:rsid w:val="00622F33"/>
    <w:rsid w:val="006277F5"/>
    <w:rsid w:val="00630E03"/>
    <w:rsid w:val="00631406"/>
    <w:rsid w:val="00632C08"/>
    <w:rsid w:val="006339F5"/>
    <w:rsid w:val="00634441"/>
    <w:rsid w:val="006417CC"/>
    <w:rsid w:val="00641E96"/>
    <w:rsid w:val="00647A1E"/>
    <w:rsid w:val="00660B61"/>
    <w:rsid w:val="0067074A"/>
    <w:rsid w:val="006722AF"/>
    <w:rsid w:val="00672994"/>
    <w:rsid w:val="00682D8A"/>
    <w:rsid w:val="006A53BA"/>
    <w:rsid w:val="006B1D74"/>
    <w:rsid w:val="006B4332"/>
    <w:rsid w:val="006B7ABC"/>
    <w:rsid w:val="006E27CD"/>
    <w:rsid w:val="006E4C52"/>
    <w:rsid w:val="006F2427"/>
    <w:rsid w:val="006F3E50"/>
    <w:rsid w:val="006F42CE"/>
    <w:rsid w:val="006F63D4"/>
    <w:rsid w:val="006F7A86"/>
    <w:rsid w:val="00700C30"/>
    <w:rsid w:val="00701F7A"/>
    <w:rsid w:val="00704723"/>
    <w:rsid w:val="0072110F"/>
    <w:rsid w:val="007231BC"/>
    <w:rsid w:val="00726AB2"/>
    <w:rsid w:val="00727FC6"/>
    <w:rsid w:val="0073292C"/>
    <w:rsid w:val="00734F9A"/>
    <w:rsid w:val="007358E5"/>
    <w:rsid w:val="00746037"/>
    <w:rsid w:val="00750B18"/>
    <w:rsid w:val="00752C6B"/>
    <w:rsid w:val="00753BED"/>
    <w:rsid w:val="00765ECC"/>
    <w:rsid w:val="00772424"/>
    <w:rsid w:val="007770B2"/>
    <w:rsid w:val="00780126"/>
    <w:rsid w:val="00781776"/>
    <w:rsid w:val="00781FD3"/>
    <w:rsid w:val="00796623"/>
    <w:rsid w:val="007A3935"/>
    <w:rsid w:val="007B5C8E"/>
    <w:rsid w:val="007C212F"/>
    <w:rsid w:val="007C40EC"/>
    <w:rsid w:val="007C7995"/>
    <w:rsid w:val="007D024C"/>
    <w:rsid w:val="0080381F"/>
    <w:rsid w:val="00811C6D"/>
    <w:rsid w:val="008168B3"/>
    <w:rsid w:val="00820321"/>
    <w:rsid w:val="00820F20"/>
    <w:rsid w:val="00821706"/>
    <w:rsid w:val="00825754"/>
    <w:rsid w:val="00826A28"/>
    <w:rsid w:val="008369E0"/>
    <w:rsid w:val="00842D76"/>
    <w:rsid w:val="0084303F"/>
    <w:rsid w:val="00844C2D"/>
    <w:rsid w:val="00844CF4"/>
    <w:rsid w:val="00846686"/>
    <w:rsid w:val="008555A0"/>
    <w:rsid w:val="00864F2F"/>
    <w:rsid w:val="00865A33"/>
    <w:rsid w:val="00870EC9"/>
    <w:rsid w:val="008726A7"/>
    <w:rsid w:val="00877FCB"/>
    <w:rsid w:val="00882DE4"/>
    <w:rsid w:val="00896156"/>
    <w:rsid w:val="008A57DA"/>
    <w:rsid w:val="008B09AD"/>
    <w:rsid w:val="008B4EA0"/>
    <w:rsid w:val="008C0744"/>
    <w:rsid w:val="008C39FD"/>
    <w:rsid w:val="008C5E56"/>
    <w:rsid w:val="008D54D6"/>
    <w:rsid w:val="008D7719"/>
    <w:rsid w:val="008E01EA"/>
    <w:rsid w:val="008E2FD2"/>
    <w:rsid w:val="008E3F2F"/>
    <w:rsid w:val="008F1B87"/>
    <w:rsid w:val="008F29DA"/>
    <w:rsid w:val="008F4B82"/>
    <w:rsid w:val="0090746A"/>
    <w:rsid w:val="009259F8"/>
    <w:rsid w:val="009278A4"/>
    <w:rsid w:val="009345F1"/>
    <w:rsid w:val="00943151"/>
    <w:rsid w:val="009455DB"/>
    <w:rsid w:val="009546BB"/>
    <w:rsid w:val="00961072"/>
    <w:rsid w:val="0096452A"/>
    <w:rsid w:val="009650B0"/>
    <w:rsid w:val="00966789"/>
    <w:rsid w:val="00973A26"/>
    <w:rsid w:val="009746AE"/>
    <w:rsid w:val="00987B3E"/>
    <w:rsid w:val="00991B7C"/>
    <w:rsid w:val="009B0548"/>
    <w:rsid w:val="009B10CA"/>
    <w:rsid w:val="009B17F6"/>
    <w:rsid w:val="009B2C39"/>
    <w:rsid w:val="009B4B68"/>
    <w:rsid w:val="009B767D"/>
    <w:rsid w:val="009B7A75"/>
    <w:rsid w:val="009C38C5"/>
    <w:rsid w:val="009C54C0"/>
    <w:rsid w:val="009D5EF4"/>
    <w:rsid w:val="009E1749"/>
    <w:rsid w:val="009E5EA3"/>
    <w:rsid w:val="009E7080"/>
    <w:rsid w:val="009E750F"/>
    <w:rsid w:val="009F70CD"/>
    <w:rsid w:val="00A03CF9"/>
    <w:rsid w:val="00A04D96"/>
    <w:rsid w:val="00A04DEB"/>
    <w:rsid w:val="00A05B24"/>
    <w:rsid w:val="00A05D01"/>
    <w:rsid w:val="00A0629B"/>
    <w:rsid w:val="00A07122"/>
    <w:rsid w:val="00A10841"/>
    <w:rsid w:val="00A1653F"/>
    <w:rsid w:val="00A177A6"/>
    <w:rsid w:val="00A21CB2"/>
    <w:rsid w:val="00A22256"/>
    <w:rsid w:val="00A46033"/>
    <w:rsid w:val="00A60D2B"/>
    <w:rsid w:val="00A61C9C"/>
    <w:rsid w:val="00A74A48"/>
    <w:rsid w:val="00A74D4A"/>
    <w:rsid w:val="00A77896"/>
    <w:rsid w:val="00A8296A"/>
    <w:rsid w:val="00A83C09"/>
    <w:rsid w:val="00A90D1B"/>
    <w:rsid w:val="00A91ABC"/>
    <w:rsid w:val="00A9484A"/>
    <w:rsid w:val="00A9726A"/>
    <w:rsid w:val="00AA537C"/>
    <w:rsid w:val="00AB453E"/>
    <w:rsid w:val="00AD04BC"/>
    <w:rsid w:val="00AD37C5"/>
    <w:rsid w:val="00AD4A52"/>
    <w:rsid w:val="00AD5166"/>
    <w:rsid w:val="00AE376A"/>
    <w:rsid w:val="00AE379A"/>
    <w:rsid w:val="00AE3AD8"/>
    <w:rsid w:val="00AE4681"/>
    <w:rsid w:val="00AE5662"/>
    <w:rsid w:val="00AF1603"/>
    <w:rsid w:val="00B15903"/>
    <w:rsid w:val="00B16C0C"/>
    <w:rsid w:val="00B16E97"/>
    <w:rsid w:val="00B26372"/>
    <w:rsid w:val="00B443A0"/>
    <w:rsid w:val="00B4787D"/>
    <w:rsid w:val="00B578FA"/>
    <w:rsid w:val="00B620EA"/>
    <w:rsid w:val="00B62600"/>
    <w:rsid w:val="00B66DB0"/>
    <w:rsid w:val="00B749FD"/>
    <w:rsid w:val="00B835BD"/>
    <w:rsid w:val="00B9091B"/>
    <w:rsid w:val="00BA2444"/>
    <w:rsid w:val="00BA55B5"/>
    <w:rsid w:val="00BC093A"/>
    <w:rsid w:val="00BC168A"/>
    <w:rsid w:val="00BC282C"/>
    <w:rsid w:val="00BC2F4D"/>
    <w:rsid w:val="00BC4ACC"/>
    <w:rsid w:val="00BC7483"/>
    <w:rsid w:val="00BD1110"/>
    <w:rsid w:val="00BD1155"/>
    <w:rsid w:val="00BD2292"/>
    <w:rsid w:val="00BD2B7A"/>
    <w:rsid w:val="00BD670B"/>
    <w:rsid w:val="00BF0913"/>
    <w:rsid w:val="00BF4482"/>
    <w:rsid w:val="00C02C5D"/>
    <w:rsid w:val="00C035E3"/>
    <w:rsid w:val="00C04254"/>
    <w:rsid w:val="00C1436F"/>
    <w:rsid w:val="00C14F87"/>
    <w:rsid w:val="00C217A8"/>
    <w:rsid w:val="00C22AD7"/>
    <w:rsid w:val="00C247A2"/>
    <w:rsid w:val="00C25C1A"/>
    <w:rsid w:val="00C265C9"/>
    <w:rsid w:val="00C4357C"/>
    <w:rsid w:val="00C4402E"/>
    <w:rsid w:val="00C47CFA"/>
    <w:rsid w:val="00C501D0"/>
    <w:rsid w:val="00C508CF"/>
    <w:rsid w:val="00C553A7"/>
    <w:rsid w:val="00C5665F"/>
    <w:rsid w:val="00C67791"/>
    <w:rsid w:val="00C83D13"/>
    <w:rsid w:val="00C94E2A"/>
    <w:rsid w:val="00CA352A"/>
    <w:rsid w:val="00CB2CCC"/>
    <w:rsid w:val="00CB544C"/>
    <w:rsid w:val="00CB6715"/>
    <w:rsid w:val="00CC7FC0"/>
    <w:rsid w:val="00CD2621"/>
    <w:rsid w:val="00CD50F8"/>
    <w:rsid w:val="00CD5925"/>
    <w:rsid w:val="00CD5C33"/>
    <w:rsid w:val="00CD5E59"/>
    <w:rsid w:val="00CE208F"/>
    <w:rsid w:val="00CE557A"/>
    <w:rsid w:val="00D01ECA"/>
    <w:rsid w:val="00D01F9C"/>
    <w:rsid w:val="00D028A2"/>
    <w:rsid w:val="00D06DED"/>
    <w:rsid w:val="00D10644"/>
    <w:rsid w:val="00D1410C"/>
    <w:rsid w:val="00D15631"/>
    <w:rsid w:val="00D26331"/>
    <w:rsid w:val="00D416E0"/>
    <w:rsid w:val="00D41FCC"/>
    <w:rsid w:val="00D46E68"/>
    <w:rsid w:val="00D55FB9"/>
    <w:rsid w:val="00D57F79"/>
    <w:rsid w:val="00D616C6"/>
    <w:rsid w:val="00D71AB9"/>
    <w:rsid w:val="00D75412"/>
    <w:rsid w:val="00D77DD6"/>
    <w:rsid w:val="00D82C42"/>
    <w:rsid w:val="00D87545"/>
    <w:rsid w:val="00D904EE"/>
    <w:rsid w:val="00D904F0"/>
    <w:rsid w:val="00D91378"/>
    <w:rsid w:val="00D97D0D"/>
    <w:rsid w:val="00DA1B32"/>
    <w:rsid w:val="00DA2C34"/>
    <w:rsid w:val="00DA5ECB"/>
    <w:rsid w:val="00DD0C6D"/>
    <w:rsid w:val="00DD1408"/>
    <w:rsid w:val="00DD17A1"/>
    <w:rsid w:val="00DD2C06"/>
    <w:rsid w:val="00DD356D"/>
    <w:rsid w:val="00DD7A27"/>
    <w:rsid w:val="00DD7E4E"/>
    <w:rsid w:val="00DE7B3E"/>
    <w:rsid w:val="00DF6B79"/>
    <w:rsid w:val="00DF6FD5"/>
    <w:rsid w:val="00DF7BB2"/>
    <w:rsid w:val="00E01B42"/>
    <w:rsid w:val="00E01FAC"/>
    <w:rsid w:val="00E16D5A"/>
    <w:rsid w:val="00E23451"/>
    <w:rsid w:val="00E34198"/>
    <w:rsid w:val="00E37240"/>
    <w:rsid w:val="00E45250"/>
    <w:rsid w:val="00E471D1"/>
    <w:rsid w:val="00E47ACA"/>
    <w:rsid w:val="00E515F9"/>
    <w:rsid w:val="00E53C34"/>
    <w:rsid w:val="00E579E3"/>
    <w:rsid w:val="00E7526D"/>
    <w:rsid w:val="00E808D2"/>
    <w:rsid w:val="00E836C1"/>
    <w:rsid w:val="00E84012"/>
    <w:rsid w:val="00E85A6B"/>
    <w:rsid w:val="00E91875"/>
    <w:rsid w:val="00E972E5"/>
    <w:rsid w:val="00EA0724"/>
    <w:rsid w:val="00EA52FF"/>
    <w:rsid w:val="00EB17F5"/>
    <w:rsid w:val="00EB6414"/>
    <w:rsid w:val="00EB7EF3"/>
    <w:rsid w:val="00EC05CF"/>
    <w:rsid w:val="00EC3E82"/>
    <w:rsid w:val="00EC526C"/>
    <w:rsid w:val="00ED28EF"/>
    <w:rsid w:val="00ED2D66"/>
    <w:rsid w:val="00ED3544"/>
    <w:rsid w:val="00EE1E78"/>
    <w:rsid w:val="00EE3B50"/>
    <w:rsid w:val="00F2037E"/>
    <w:rsid w:val="00F24444"/>
    <w:rsid w:val="00F30C6F"/>
    <w:rsid w:val="00F3100F"/>
    <w:rsid w:val="00F3237E"/>
    <w:rsid w:val="00F362B6"/>
    <w:rsid w:val="00F37CA3"/>
    <w:rsid w:val="00F5341C"/>
    <w:rsid w:val="00F65139"/>
    <w:rsid w:val="00F809EA"/>
    <w:rsid w:val="00F827A6"/>
    <w:rsid w:val="00F865E6"/>
    <w:rsid w:val="00F8723D"/>
    <w:rsid w:val="00FA5A7B"/>
    <w:rsid w:val="00FB1747"/>
    <w:rsid w:val="00FB1BC9"/>
    <w:rsid w:val="00FD57E2"/>
    <w:rsid w:val="00FD627D"/>
    <w:rsid w:val="00FF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A88E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5424DD"/>
    <w:rPr>
      <w:rFonts w:asciiTheme="minorHAnsi" w:hAnsiTheme="minorHAnsi"/>
    </w:rPr>
  </w:style>
  <w:style w:type="paragraph" w:styleId="Heading1">
    <w:name w:val="heading 1"/>
    <w:next w:val="BodyText"/>
    <w:link w:val="Heading1Char"/>
    <w:qFormat/>
    <w:rsid w:val="009E7080"/>
    <w:pPr>
      <w:keepNext/>
      <w:keepLines/>
      <w:spacing w:after="113" w:line="560" w:lineRule="exact"/>
      <w:outlineLvl w:val="0"/>
    </w:pPr>
    <w:rPr>
      <w:rFonts w:ascii="Times New Roman" w:eastAsiaTheme="majorEastAsia" w:hAnsi="Times New Roman" w:cstheme="majorBidi"/>
      <w:bCs/>
      <w:color w:val="003150" w:themeColor="text2"/>
      <w:spacing w:val="-11"/>
      <w:sz w:val="56"/>
      <w:szCs w:val="28"/>
    </w:rPr>
  </w:style>
  <w:style w:type="paragraph" w:styleId="Heading2">
    <w:name w:val="heading 2"/>
    <w:next w:val="BodyText"/>
    <w:link w:val="Heading2Char"/>
    <w:qFormat/>
    <w:rsid w:val="009E7080"/>
    <w:pPr>
      <w:keepNext/>
      <w:keepLines/>
      <w:spacing w:after="567" w:line="420" w:lineRule="exact"/>
      <w:outlineLvl w:val="1"/>
    </w:pPr>
    <w:rPr>
      <w:rFonts w:ascii="Arial" w:eastAsiaTheme="majorEastAsia" w:hAnsi="Arial" w:cstheme="majorBidi"/>
      <w:b/>
      <w:bCs/>
      <w:color w:val="3CB6CE" w:themeColor="background2"/>
      <w:spacing w:val="-3"/>
      <w:sz w:val="30"/>
      <w:szCs w:val="26"/>
    </w:rPr>
  </w:style>
  <w:style w:type="paragraph" w:styleId="Heading3">
    <w:name w:val="heading 3"/>
    <w:next w:val="BodyText"/>
    <w:link w:val="Heading3Char"/>
    <w:qFormat/>
    <w:rsid w:val="00CB544C"/>
    <w:pPr>
      <w:keepNext/>
      <w:keepLines/>
      <w:spacing w:before="284" w:after="113" w:line="240" w:lineRule="exact"/>
      <w:outlineLvl w:val="2"/>
    </w:pPr>
    <w:rPr>
      <w:rFonts w:ascii="Arial" w:eastAsiaTheme="majorEastAsia" w:hAnsi="Arial" w:cstheme="majorBidi"/>
      <w:b/>
      <w:bCs/>
      <w:color w:val="003150" w:themeColor="text2"/>
      <w:spacing w:val="-2"/>
    </w:rPr>
  </w:style>
  <w:style w:type="paragraph" w:styleId="Heading4">
    <w:name w:val="heading 4"/>
    <w:next w:val="BodyText"/>
    <w:link w:val="Heading4Char"/>
    <w:qFormat/>
    <w:rsid w:val="009E7080"/>
    <w:pPr>
      <w:keepNext/>
      <w:keepLines/>
      <w:spacing w:before="113" w:line="240" w:lineRule="exact"/>
      <w:outlineLvl w:val="3"/>
    </w:pPr>
    <w:rPr>
      <w:rFonts w:ascii="Arial" w:eastAsiaTheme="majorEastAsia" w:hAnsi="Arial" w:cstheme="majorBidi"/>
      <w:b/>
      <w:bCs/>
      <w:iCs/>
      <w:color w:val="00759A" w:themeColor="accent1"/>
      <w:spacing w:val="-2"/>
    </w:rPr>
  </w:style>
  <w:style w:type="paragraph" w:styleId="Heading5">
    <w:name w:val="heading 5"/>
    <w:next w:val="BodyText"/>
    <w:link w:val="Heading5Char"/>
    <w:semiHidden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3A4C" w:themeColor="accent1" w:themeShade="7F"/>
    </w:rPr>
  </w:style>
  <w:style w:type="paragraph" w:styleId="Heading6">
    <w:name w:val="heading 6"/>
    <w:next w:val="BodyText"/>
    <w:link w:val="Heading6Char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3A4C" w:themeColor="accent1" w:themeShade="7F"/>
    </w:rPr>
  </w:style>
  <w:style w:type="paragraph" w:styleId="Heading7">
    <w:name w:val="heading 7"/>
    <w:next w:val="BodyText"/>
    <w:link w:val="Heading7Char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4ACC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rsid w:val="009E7080"/>
    <w:rPr>
      <w:rFonts w:ascii="Times New Roman" w:eastAsiaTheme="majorEastAsia" w:hAnsi="Times New Roman" w:cstheme="majorBidi"/>
      <w:bCs/>
      <w:color w:val="003150" w:themeColor="text2"/>
      <w:spacing w:val="-11"/>
      <w:sz w:val="56"/>
      <w:szCs w:val="28"/>
    </w:rPr>
  </w:style>
  <w:style w:type="paragraph" w:styleId="Footer">
    <w:name w:val="footer"/>
    <w:link w:val="FooterChar"/>
    <w:semiHidden/>
    <w:rsid w:val="00752C6B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semiHidden/>
    <w:rsid w:val="00672994"/>
    <w:rPr>
      <w:rFonts w:asciiTheme="minorHAnsi" w:hAnsiTheme="minorHAnsi"/>
    </w:rPr>
  </w:style>
  <w:style w:type="paragraph" w:styleId="Header">
    <w:name w:val="header"/>
    <w:link w:val="HeaderChar"/>
    <w:semiHidden/>
    <w:rsid w:val="00752C6B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semiHidden/>
    <w:rsid w:val="00672994"/>
    <w:rPr>
      <w:rFonts w:asciiTheme="minorHAnsi" w:hAnsiTheme="minorHAnsi"/>
    </w:rPr>
  </w:style>
  <w:style w:type="character" w:customStyle="1" w:styleId="Heading2Char">
    <w:name w:val="Heading 2 Char"/>
    <w:basedOn w:val="DefaultParagraphFont"/>
    <w:link w:val="Heading2"/>
    <w:rsid w:val="009E7080"/>
    <w:rPr>
      <w:rFonts w:ascii="Arial" w:eastAsiaTheme="majorEastAsia" w:hAnsi="Arial" w:cstheme="majorBidi"/>
      <w:b/>
      <w:bCs/>
      <w:color w:val="3CB6CE" w:themeColor="background2"/>
      <w:spacing w:val="-3"/>
      <w:sz w:val="30"/>
      <w:szCs w:val="26"/>
    </w:rPr>
  </w:style>
  <w:style w:type="paragraph" w:styleId="BodyText">
    <w:name w:val="Body Text"/>
    <w:link w:val="BodyTextChar"/>
    <w:uiPriority w:val="99"/>
    <w:semiHidden/>
    <w:rsid w:val="00EA0724"/>
    <w:pPr>
      <w:spacing w:after="120"/>
    </w:pPr>
    <w:rPr>
      <w:rFonts w:asciiTheme="minorHAnsi" w:hAnsiTheme="minorHAns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72994"/>
    <w:rPr>
      <w:rFonts w:asciiTheme="minorHAnsi" w:hAnsiTheme="minorHAnsi"/>
    </w:rPr>
  </w:style>
  <w:style w:type="character" w:customStyle="1" w:styleId="Heading3Char">
    <w:name w:val="Heading 3 Char"/>
    <w:basedOn w:val="DefaultParagraphFont"/>
    <w:link w:val="Heading3"/>
    <w:rsid w:val="00CB544C"/>
    <w:rPr>
      <w:rFonts w:ascii="Arial" w:eastAsiaTheme="majorEastAsia" w:hAnsi="Arial" w:cstheme="majorBidi"/>
      <w:b/>
      <w:bCs/>
      <w:color w:val="003150" w:themeColor="text2"/>
      <w:spacing w:val="-2"/>
    </w:rPr>
  </w:style>
  <w:style w:type="character" w:customStyle="1" w:styleId="Heading4Char">
    <w:name w:val="Heading 4 Char"/>
    <w:basedOn w:val="DefaultParagraphFont"/>
    <w:link w:val="Heading4"/>
    <w:rsid w:val="009E7080"/>
    <w:rPr>
      <w:rFonts w:ascii="Arial" w:eastAsiaTheme="majorEastAsia" w:hAnsi="Arial" w:cstheme="majorBidi"/>
      <w:b/>
      <w:bCs/>
      <w:iCs/>
      <w:color w:val="00759A" w:themeColor="accent1"/>
      <w:spacing w:val="-2"/>
    </w:rPr>
  </w:style>
  <w:style w:type="paragraph" w:styleId="Subtitle">
    <w:name w:val="Subtitle"/>
    <w:link w:val="SubtitleChar"/>
    <w:semiHidden/>
    <w:qFormat/>
    <w:rsid w:val="00EA0724"/>
    <w:pPr>
      <w:numPr>
        <w:ilvl w:val="1"/>
      </w:numPr>
    </w:pPr>
    <w:rPr>
      <w:rFonts w:asciiTheme="majorHAnsi" w:eastAsiaTheme="majorEastAsia" w:hAnsiTheme="majorHAnsi" w:cstheme="majorBidi"/>
      <w:iCs/>
      <w:color w:val="00759A" w:themeColor="accent1"/>
      <w:sz w:val="24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EA0724"/>
    <w:rPr>
      <w:rFonts w:asciiTheme="majorHAnsi" w:eastAsiaTheme="majorEastAsia" w:hAnsiTheme="majorHAnsi" w:cstheme="majorBidi"/>
      <w:iCs/>
      <w:color w:val="00759A" w:themeColor="accent1"/>
      <w:sz w:val="24"/>
      <w:szCs w:val="24"/>
    </w:rPr>
  </w:style>
  <w:style w:type="paragraph" w:styleId="Title">
    <w:name w:val="Title"/>
    <w:link w:val="TitleChar"/>
    <w:semiHidden/>
    <w:qFormat/>
    <w:rsid w:val="00EA0724"/>
    <w:pPr>
      <w:pBdr>
        <w:bottom w:val="single" w:sz="8" w:space="4" w:color="00759A" w:themeColor="accent1"/>
      </w:pBdr>
      <w:spacing w:after="300"/>
      <w:contextualSpacing/>
    </w:pPr>
    <w:rPr>
      <w:rFonts w:asciiTheme="majorHAnsi" w:eastAsiaTheme="majorEastAsia" w:hAnsiTheme="majorHAnsi" w:cstheme="majorBidi"/>
      <w:color w:val="00243B" w:themeColor="text2" w:themeShade="BF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EA0724"/>
    <w:rPr>
      <w:rFonts w:asciiTheme="majorHAnsi" w:eastAsiaTheme="majorEastAsia" w:hAnsiTheme="majorHAnsi" w:cstheme="majorBidi"/>
      <w:color w:val="00243B" w:themeColor="text2" w:themeShade="BF"/>
      <w:kern w:val="28"/>
      <w:sz w:val="52"/>
      <w:szCs w:val="52"/>
    </w:rPr>
  </w:style>
  <w:style w:type="paragraph" w:styleId="Caption">
    <w:name w:val="caption"/>
    <w:next w:val="BodyText"/>
    <w:semiHidden/>
    <w:qFormat/>
    <w:rsid w:val="00EA0724"/>
    <w:pPr>
      <w:spacing w:after="200"/>
    </w:pPr>
    <w:rPr>
      <w:rFonts w:asciiTheme="minorHAnsi" w:hAnsiTheme="minorHAnsi"/>
      <w:b/>
      <w:bCs/>
      <w:color w:val="00759A" w:themeColor="accent1"/>
      <w:sz w:val="18"/>
      <w:szCs w:val="18"/>
    </w:rPr>
  </w:style>
  <w:style w:type="paragraph" w:styleId="Date">
    <w:name w:val="Date"/>
    <w:link w:val="DateChar"/>
    <w:semiHidden/>
    <w:rsid w:val="00EA0724"/>
    <w:rPr>
      <w:rFonts w:asciiTheme="minorHAnsi" w:hAnsiTheme="minorHAnsi"/>
    </w:rPr>
  </w:style>
  <w:style w:type="character" w:customStyle="1" w:styleId="DateChar">
    <w:name w:val="Date Char"/>
    <w:basedOn w:val="DefaultParagraphFont"/>
    <w:link w:val="Date"/>
    <w:semiHidden/>
    <w:rsid w:val="00EA0724"/>
    <w:rPr>
      <w:rFonts w:asciiTheme="minorHAnsi" w:hAnsiTheme="minorHAnsi"/>
    </w:rPr>
  </w:style>
  <w:style w:type="paragraph" w:styleId="EndnoteText">
    <w:name w:val="endnote text"/>
    <w:link w:val="EndnoteTextChar"/>
    <w:semiHidden/>
    <w:rsid w:val="00EA0724"/>
    <w:rPr>
      <w:rFonts w:asciiTheme="minorHAnsi" w:hAnsiTheme="minorHAnsi"/>
    </w:rPr>
  </w:style>
  <w:style w:type="character" w:customStyle="1" w:styleId="EndnoteTextChar">
    <w:name w:val="Endnote Text Char"/>
    <w:basedOn w:val="DefaultParagraphFont"/>
    <w:link w:val="EndnoteText"/>
    <w:semiHidden/>
    <w:rsid w:val="00EA0724"/>
    <w:rPr>
      <w:rFonts w:asciiTheme="minorHAnsi" w:hAnsiTheme="minorHAnsi"/>
    </w:rPr>
  </w:style>
  <w:style w:type="paragraph" w:styleId="FootnoteText">
    <w:name w:val="footnote text"/>
    <w:link w:val="FootnoteTextChar"/>
    <w:semiHidden/>
    <w:rsid w:val="00EA0724"/>
    <w:rPr>
      <w:rFonts w:asciiTheme="minorHAnsi" w:hAnsiTheme="minorHAnsi"/>
    </w:rPr>
  </w:style>
  <w:style w:type="character" w:customStyle="1" w:styleId="FootnoteTextChar">
    <w:name w:val="Footnote Text Char"/>
    <w:basedOn w:val="DefaultParagraphFont"/>
    <w:link w:val="FootnoteText"/>
    <w:semiHidden/>
    <w:rsid w:val="00672994"/>
    <w:rPr>
      <w:rFonts w:asciiTheme="minorHAnsi" w:hAnsiTheme="minorHAnsi"/>
    </w:rPr>
  </w:style>
  <w:style w:type="paragraph" w:styleId="Quote">
    <w:name w:val="Quote"/>
    <w:link w:val="QuoteChar"/>
    <w:semiHidden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semiHidden/>
    <w:rsid w:val="00EA0724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semiHidden/>
    <w:rsid w:val="00EA0724"/>
    <w:rPr>
      <w:rFonts w:asciiTheme="minorHAnsi" w:hAnsiTheme="minorHAnsi"/>
    </w:rPr>
  </w:style>
  <w:style w:type="paragraph" w:styleId="TOC1">
    <w:name w:val="toc 1"/>
    <w:semiHidden/>
    <w:rsid w:val="00EA0724"/>
    <w:pPr>
      <w:spacing w:after="100"/>
    </w:pPr>
    <w:rPr>
      <w:rFonts w:asciiTheme="minorHAnsi" w:hAnsiTheme="minorHAnsi"/>
    </w:rPr>
  </w:style>
  <w:style w:type="paragraph" w:styleId="TOC2">
    <w:name w:val="toc 2"/>
    <w:autoRedefine/>
    <w:semiHidden/>
    <w:rsid w:val="00EA0724"/>
    <w:pPr>
      <w:spacing w:after="100"/>
      <w:ind w:left="200"/>
    </w:pPr>
    <w:rPr>
      <w:rFonts w:asciiTheme="minorHAnsi" w:hAnsiTheme="minorHAnsi"/>
    </w:rPr>
  </w:style>
  <w:style w:type="paragraph" w:styleId="TOC3">
    <w:name w:val="toc 3"/>
    <w:autoRedefine/>
    <w:semiHidden/>
    <w:rsid w:val="00EA0724"/>
    <w:pPr>
      <w:spacing w:after="100"/>
      <w:ind w:left="400"/>
    </w:pPr>
    <w:rPr>
      <w:rFonts w:asciiTheme="minorHAnsi" w:hAnsiTheme="minorHAnsi"/>
    </w:rPr>
  </w:style>
  <w:style w:type="paragraph" w:styleId="TOCHeading">
    <w:name w:val="TOC Heading"/>
    <w:basedOn w:val="Heading1"/>
    <w:next w:val="BodyText"/>
    <w:semiHidden/>
    <w:qFormat/>
    <w:rsid w:val="00EA0724"/>
    <w:pPr>
      <w:outlineLvl w:val="9"/>
    </w:pPr>
  </w:style>
  <w:style w:type="character" w:customStyle="1" w:styleId="Heading5Char">
    <w:name w:val="Heading 5 Char"/>
    <w:basedOn w:val="DefaultParagraphFont"/>
    <w:link w:val="Heading5"/>
    <w:semiHidden/>
    <w:rsid w:val="009345F1"/>
    <w:rPr>
      <w:rFonts w:asciiTheme="majorHAnsi" w:eastAsiaTheme="majorEastAsia" w:hAnsiTheme="majorHAnsi" w:cstheme="majorBidi"/>
      <w:color w:val="003A4C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9345F1"/>
    <w:rPr>
      <w:rFonts w:asciiTheme="majorHAnsi" w:eastAsiaTheme="majorEastAsia" w:hAnsiTheme="majorHAnsi" w:cstheme="majorBidi"/>
      <w:i/>
      <w:iCs/>
      <w:color w:val="003A4C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9345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9345F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9345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Headings">
    <w:name w:val="Headings"/>
    <w:basedOn w:val="NoList"/>
    <w:uiPriority w:val="99"/>
    <w:rsid w:val="00D904F0"/>
    <w:pPr>
      <w:numPr>
        <w:numId w:val="1"/>
      </w:numPr>
    </w:pPr>
  </w:style>
  <w:style w:type="numbering" w:customStyle="1" w:styleId="BulletNumberStarter">
    <w:name w:val="Bullet/Number Starter"/>
    <w:basedOn w:val="NoList"/>
    <w:uiPriority w:val="99"/>
    <w:rsid w:val="00145E2D"/>
    <w:pPr>
      <w:numPr>
        <w:numId w:val="2"/>
      </w:numPr>
    </w:pPr>
  </w:style>
  <w:style w:type="paragraph" w:customStyle="1" w:styleId="Bullet">
    <w:name w:val="Bullet"/>
    <w:basedOn w:val="BodyCopy"/>
    <w:qFormat/>
    <w:rsid w:val="008E2FD2"/>
    <w:pPr>
      <w:numPr>
        <w:numId w:val="3"/>
      </w:numPr>
      <w:spacing w:after="113"/>
    </w:pPr>
  </w:style>
  <w:style w:type="paragraph" w:customStyle="1" w:styleId="BodyCopy">
    <w:name w:val="Body Copy"/>
    <w:link w:val="BodyCopyChar"/>
    <w:qFormat/>
    <w:rsid w:val="00511E43"/>
    <w:pPr>
      <w:spacing w:before="113" w:after="170" w:line="240" w:lineRule="atLeast"/>
    </w:pPr>
    <w:rPr>
      <w:rFonts w:ascii="Arial" w:eastAsiaTheme="majorEastAsia" w:hAnsi="Arial" w:cstheme="majorBidi"/>
      <w:color w:val="000000" w:themeColor="text1"/>
      <w:spacing w:val="-2"/>
      <w:kern w:val="28"/>
      <w:szCs w:val="52"/>
    </w:rPr>
  </w:style>
  <w:style w:type="character" w:customStyle="1" w:styleId="BodyCopyChar">
    <w:name w:val="Body Copy Char"/>
    <w:basedOn w:val="TitleChar"/>
    <w:link w:val="BodyCopy"/>
    <w:rsid w:val="00511E43"/>
    <w:rPr>
      <w:rFonts w:ascii="Arial" w:eastAsiaTheme="majorEastAsia" w:hAnsi="Arial" w:cstheme="majorBidi"/>
      <w:color w:val="000000" w:themeColor="text1"/>
      <w:spacing w:val="-2"/>
      <w:kern w:val="28"/>
      <w:sz w:val="52"/>
      <w:szCs w:val="52"/>
    </w:rPr>
  </w:style>
  <w:style w:type="numbering" w:customStyle="1" w:styleId="Bullets">
    <w:name w:val="Bullets"/>
    <w:basedOn w:val="NoList"/>
    <w:uiPriority w:val="99"/>
    <w:rsid w:val="00A46033"/>
    <w:pPr>
      <w:numPr>
        <w:numId w:val="3"/>
      </w:numPr>
    </w:pPr>
  </w:style>
  <w:style w:type="paragraph" w:customStyle="1" w:styleId="BoxContactInfowhite">
    <w:name w:val="Box Contact Info (white)"/>
    <w:basedOn w:val="Normal"/>
    <w:uiPriority w:val="1"/>
    <w:rsid w:val="004F193D"/>
    <w:pPr>
      <w:spacing w:before="113" w:after="170" w:line="240" w:lineRule="atLeast"/>
      <w:contextualSpacing/>
    </w:pPr>
    <w:rPr>
      <w:rFonts w:ascii="Arial" w:eastAsiaTheme="majorEastAsia" w:hAnsi="Arial" w:cstheme="majorBidi"/>
      <w:color w:val="FFFFFF" w:themeColor="background1"/>
      <w:spacing w:val="-2"/>
      <w:kern w:val="28"/>
      <w:szCs w:val="52"/>
    </w:rPr>
  </w:style>
  <w:style w:type="paragraph" w:customStyle="1" w:styleId="FooterText">
    <w:name w:val="Footer Text"/>
    <w:link w:val="FooterTextChar"/>
    <w:semiHidden/>
    <w:qFormat/>
    <w:rsid w:val="00311BD7"/>
    <w:pPr>
      <w:spacing w:line="200" w:lineRule="atLeast"/>
    </w:pPr>
    <w:rPr>
      <w:rFonts w:ascii="Times New Roman" w:hAnsi="Times New Roman"/>
      <w:color w:val="003150" w:themeColor="text2"/>
      <w:spacing w:val="-1"/>
      <w:sz w:val="16"/>
    </w:rPr>
  </w:style>
  <w:style w:type="character" w:customStyle="1" w:styleId="FooterTextChar">
    <w:name w:val="Footer Text Char"/>
    <w:basedOn w:val="DefaultParagraphFont"/>
    <w:link w:val="FooterText"/>
    <w:semiHidden/>
    <w:rsid w:val="00613CA7"/>
    <w:rPr>
      <w:rFonts w:ascii="Times New Roman" w:hAnsi="Times New Roman"/>
      <w:color w:val="003150" w:themeColor="text2"/>
      <w:spacing w:val="-1"/>
      <w:sz w:val="16"/>
    </w:rPr>
  </w:style>
  <w:style w:type="character" w:styleId="Hyperlink">
    <w:name w:val="Hyperlink"/>
    <w:semiHidden/>
    <w:rsid w:val="00014E68"/>
    <w:rPr>
      <w:b/>
      <w:color w:val="000000" w:themeColor="text1"/>
      <w:u w:val="none"/>
    </w:rPr>
  </w:style>
  <w:style w:type="character" w:customStyle="1" w:styleId="EmphasisBlue">
    <w:name w:val="Emphasis (Blue)"/>
    <w:basedOn w:val="DefaultParagraphFont"/>
    <w:uiPriority w:val="3"/>
    <w:rsid w:val="00345569"/>
    <w:rPr>
      <w:b/>
      <w:color w:val="00759A" w:themeColor="accent1"/>
    </w:rPr>
  </w:style>
  <w:style w:type="paragraph" w:customStyle="1" w:styleId="BoxHeadingwhite">
    <w:name w:val="Box Heading (white)"/>
    <w:link w:val="BoxHeadingwhiteChar"/>
    <w:uiPriority w:val="1"/>
    <w:rsid w:val="00D416E0"/>
    <w:pPr>
      <w:spacing w:after="340" w:line="420" w:lineRule="exact"/>
    </w:pPr>
    <w:rPr>
      <w:rFonts w:ascii="Arial" w:eastAsiaTheme="majorEastAsia" w:hAnsi="Arial" w:cstheme="majorBidi"/>
      <w:b/>
      <w:color w:val="FFFFFF" w:themeColor="background1"/>
      <w:spacing w:val="-3"/>
      <w:kern w:val="28"/>
      <w:sz w:val="30"/>
      <w:szCs w:val="52"/>
    </w:rPr>
  </w:style>
  <w:style w:type="character" w:customStyle="1" w:styleId="BoxHeadingwhiteChar">
    <w:name w:val="Box Heading (white) Char"/>
    <w:basedOn w:val="DefaultParagraphFont"/>
    <w:link w:val="BoxHeadingwhite"/>
    <w:uiPriority w:val="1"/>
    <w:rsid w:val="00613CA7"/>
    <w:rPr>
      <w:rFonts w:ascii="Arial" w:eastAsiaTheme="majorEastAsia" w:hAnsi="Arial" w:cstheme="majorBidi"/>
      <w:b/>
      <w:color w:val="FFFFFF" w:themeColor="background1"/>
      <w:spacing w:val="-3"/>
      <w:kern w:val="28"/>
      <w:sz w:val="30"/>
      <w:szCs w:val="52"/>
    </w:rPr>
  </w:style>
  <w:style w:type="character" w:styleId="PlaceholderText">
    <w:name w:val="Placeholder Text"/>
    <w:basedOn w:val="DefaultParagraphFont"/>
    <w:uiPriority w:val="99"/>
    <w:semiHidden/>
    <w:rsid w:val="00A22256"/>
    <w:rPr>
      <w:color w:val="808080"/>
    </w:rPr>
  </w:style>
  <w:style w:type="paragraph" w:customStyle="1" w:styleId="AddressInfowhite">
    <w:name w:val="Address Info (white)"/>
    <w:basedOn w:val="Normal"/>
    <w:rsid w:val="005424DD"/>
    <w:pPr>
      <w:spacing w:before="113" w:after="170" w:line="240" w:lineRule="atLeast"/>
      <w:contextualSpacing/>
    </w:pPr>
    <w:rPr>
      <w:rFonts w:ascii="Arial" w:eastAsiaTheme="majorEastAsia" w:hAnsi="Arial" w:cstheme="majorBidi"/>
      <w:color w:val="FFFFFF" w:themeColor="background1"/>
      <w:spacing w:val="-2"/>
      <w:kern w:val="28"/>
      <w:szCs w:val="52"/>
    </w:rPr>
  </w:style>
  <w:style w:type="character" w:customStyle="1" w:styleId="FooterBold">
    <w:name w:val="Footer Bold"/>
    <w:basedOn w:val="DefaultParagraphFont"/>
    <w:semiHidden/>
    <w:rsid w:val="00FB1BC9"/>
    <w:rPr>
      <w:b/>
      <w:color w:val="003150" w:themeColor="text2"/>
    </w:rPr>
  </w:style>
  <w:style w:type="paragraph" w:customStyle="1" w:styleId="FinalPara">
    <w:name w:val="Final Para"/>
    <w:basedOn w:val="BodyCopy"/>
    <w:next w:val="BodyCopy"/>
    <w:semiHidden/>
    <w:rsid w:val="00BF4482"/>
    <w:pPr>
      <w:spacing w:before="0" w:after="0" w:line="240" w:lineRule="auto"/>
    </w:pPr>
    <w:rPr>
      <w:color w:val="003150" w:themeColor="text2"/>
      <w:sz w:val="2"/>
    </w:rPr>
  </w:style>
  <w:style w:type="paragraph" w:customStyle="1" w:styleId="BoxContactHeadingwhite">
    <w:name w:val="Box Contact Heading (white)"/>
    <w:basedOn w:val="Heading3"/>
    <w:uiPriority w:val="1"/>
    <w:rsid w:val="00302F58"/>
    <w:rPr>
      <w:color w:val="FFFFFF" w:themeColor="background1"/>
    </w:rPr>
  </w:style>
  <w:style w:type="paragraph" w:customStyle="1" w:styleId="BoxCopywhite">
    <w:name w:val="Box Copy (white)"/>
    <w:basedOn w:val="BodyCopy"/>
    <w:uiPriority w:val="1"/>
    <w:rsid w:val="00302F58"/>
    <w:rPr>
      <w:color w:val="FFFFFF" w:themeColor="background1"/>
    </w:rPr>
  </w:style>
  <w:style w:type="paragraph" w:customStyle="1" w:styleId="BoxHeadingblack">
    <w:name w:val="Box Heading (black)"/>
    <w:basedOn w:val="BoxHeadingwhite"/>
    <w:uiPriority w:val="1"/>
    <w:rsid w:val="00846686"/>
    <w:rPr>
      <w:color w:val="000000" w:themeColor="text1"/>
    </w:rPr>
  </w:style>
  <w:style w:type="paragraph" w:customStyle="1" w:styleId="BoxCopyblack">
    <w:name w:val="Box Copy (black)"/>
    <w:basedOn w:val="BoxCopywhite"/>
    <w:uiPriority w:val="1"/>
    <w:rsid w:val="00846686"/>
    <w:rPr>
      <w:color w:val="000000" w:themeColor="text1"/>
    </w:rPr>
  </w:style>
  <w:style w:type="paragraph" w:customStyle="1" w:styleId="BoxContactHeadingblack">
    <w:name w:val="Box Contact Heading (black)"/>
    <w:basedOn w:val="Heading3"/>
    <w:uiPriority w:val="1"/>
    <w:rsid w:val="00846686"/>
    <w:rPr>
      <w:color w:val="000000" w:themeColor="text1"/>
    </w:rPr>
  </w:style>
  <w:style w:type="paragraph" w:customStyle="1" w:styleId="BoxContactInfoblack">
    <w:name w:val="Box Contact Info (black)"/>
    <w:basedOn w:val="BoxContactInfowhite"/>
    <w:uiPriority w:val="1"/>
    <w:rsid w:val="00846686"/>
    <w:rPr>
      <w:color w:val="000000" w:themeColor="text1"/>
    </w:rPr>
  </w:style>
  <w:style w:type="paragraph" w:customStyle="1" w:styleId="ContactDetailswhite">
    <w:name w:val="Contact Details (white)"/>
    <w:basedOn w:val="Heading3"/>
    <w:rsid w:val="005424DD"/>
    <w:rPr>
      <w:color w:val="FFFFFF" w:themeColor="background1"/>
    </w:rPr>
  </w:style>
  <w:style w:type="paragraph" w:customStyle="1" w:styleId="Headingline1">
    <w:name w:val="Heading (line 1)"/>
    <w:next w:val="Headingline2"/>
    <w:qFormat/>
    <w:rsid w:val="00113ECC"/>
    <w:pPr>
      <w:spacing w:line="520" w:lineRule="exact"/>
    </w:pPr>
    <w:rPr>
      <w:rFonts w:ascii="Univers 45 Light" w:eastAsia="Times New Roman" w:hAnsi="Univers 45 Light"/>
      <w:caps/>
      <w:color w:val="003150" w:themeColor="text2"/>
      <w:sz w:val="48"/>
      <w:szCs w:val="24"/>
    </w:rPr>
  </w:style>
  <w:style w:type="paragraph" w:customStyle="1" w:styleId="Headingline2">
    <w:name w:val="Heading (line 2)"/>
    <w:basedOn w:val="Headingline1"/>
    <w:qFormat/>
    <w:rsid w:val="00113ECC"/>
    <w:pPr>
      <w:spacing w:line="240" w:lineRule="auto"/>
    </w:pPr>
    <w:rPr>
      <w:color w:val="000000" w:themeColor="text1"/>
    </w:rPr>
  </w:style>
  <w:style w:type="paragraph" w:styleId="ListParagraph">
    <w:name w:val="List Paragraph"/>
    <w:basedOn w:val="Normal"/>
    <w:uiPriority w:val="34"/>
    <w:qFormat/>
    <w:rsid w:val="00EE3B50"/>
    <w:pPr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rsid w:val="008E3F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E3F2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3F2F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E3F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3F2F"/>
    <w:rPr>
      <w:rFonts w:asciiTheme="minorHAnsi" w:hAnsiTheme="minorHAnsi"/>
      <w:b/>
      <w:bCs/>
    </w:rPr>
  </w:style>
  <w:style w:type="character" w:styleId="FollowedHyperlink">
    <w:name w:val="FollowedHyperlink"/>
    <w:basedOn w:val="DefaultParagraphFont"/>
    <w:uiPriority w:val="99"/>
    <w:semiHidden/>
    <w:rsid w:val="00C265C9"/>
    <w:rPr>
      <w:color w:val="A17AAA" w:themeColor="followedHyperlink"/>
      <w:u w:val="single"/>
    </w:rPr>
  </w:style>
  <w:style w:type="paragraph" w:customStyle="1" w:styleId="Default">
    <w:name w:val="Default"/>
    <w:rsid w:val="00A83C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D23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2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00242">
          <w:marLeft w:val="1166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67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0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3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8618">
          <w:marLeft w:val="1166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dfat.gov.au/about-us/publications/australia-awards-scholarships-policy-handbook" TargetMode="External"/><Relationship Id="rId18" Type="http://schemas.openxmlformats.org/officeDocument/2006/relationships/hyperlink" Target="mailto:secretariat@australiaawardsphilippines.org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https://www.australiaawardsphilippines.org/" TargetMode="External"/><Relationship Id="rId17" Type="http://schemas.openxmlformats.org/officeDocument/2006/relationships/hyperlink" Target="https://www.dfat.gov.au/about-us/publications/australia-awards-scholarships-policy-handboo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tudyaustralia.gov.au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dfat.gov.au/people-to-people/australia-awards/australia-awards-scholarships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australiaawardsphilippines.org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AusAid">
  <a:themeElements>
    <a:clrScheme name="Custom 2">
      <a:dk1>
        <a:sysClr val="windowText" lastClr="000000"/>
      </a:dk1>
      <a:lt1>
        <a:sysClr val="window" lastClr="FFFFFF"/>
      </a:lt1>
      <a:dk2>
        <a:srgbClr val="003150"/>
      </a:dk2>
      <a:lt2>
        <a:srgbClr val="3CB6CE"/>
      </a:lt2>
      <a:accent1>
        <a:srgbClr val="00759A"/>
      </a:accent1>
      <a:accent2>
        <a:srgbClr val="A79E70"/>
      </a:accent2>
      <a:accent3>
        <a:srgbClr val="FFA100"/>
      </a:accent3>
      <a:accent4>
        <a:srgbClr val="B2541A"/>
      </a:accent4>
      <a:accent5>
        <a:srgbClr val="AA272F"/>
      </a:accent5>
      <a:accent6>
        <a:srgbClr val="A17AAA"/>
      </a:accent6>
      <a:hlink>
        <a:srgbClr val="00759A"/>
      </a:hlink>
      <a:folHlink>
        <a:srgbClr val="A17AAA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FC44D1A0AD44CA301B778D02EA564" ma:contentTypeVersion="16" ma:contentTypeDescription="Create a new document." ma:contentTypeScope="" ma:versionID="47a4f5c5734a6901d3e98a20f4f7a8a3">
  <xsd:schema xmlns:xsd="http://www.w3.org/2001/XMLSchema" xmlns:xs="http://www.w3.org/2001/XMLSchema" xmlns:p="http://schemas.microsoft.com/office/2006/metadata/properties" xmlns:ns2="15888672-72d3-4d16-ae61-2ccbf9dc8972" xmlns:ns3="89281de0-5868-40a4-aaa5-64ccdd5ef88b" targetNamespace="http://schemas.microsoft.com/office/2006/metadata/properties" ma:root="true" ma:fieldsID="8ad8280e17ce5cf8fbdf297f838d9cbe" ns2:_="" ns3:_="">
    <xsd:import namespace="15888672-72d3-4d16-ae61-2ccbf9dc8972"/>
    <xsd:import namespace="89281de0-5868-40a4-aaa5-64ccdd5ef8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88672-72d3-4d16-ae61-2ccbf9dc8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81de0-5868-40a4-aaa5-64ccdd5ef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4ff4e78-c00c-47dd-810e-2355355c9007}" ma:internalName="TaxCatchAll" ma:showField="CatchAllData" ma:web="89281de0-5868-40a4-aaa5-64ccdd5ef8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888672-72d3-4d16-ae61-2ccbf9dc8972">
      <Terms xmlns="http://schemas.microsoft.com/office/infopath/2007/PartnerControls"/>
    </lcf76f155ced4ddcb4097134ff3c332f>
    <TaxCatchAll xmlns="89281de0-5868-40a4-aaa5-64ccdd5ef88b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AC53898-6765-4368-8084-7D4455D681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585155-B12B-46CC-BF0F-843A9B4D56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888672-72d3-4d16-ae61-2ccbf9dc8972"/>
    <ds:schemaRef ds:uri="89281de0-5868-40a4-aaa5-64ccdd5ef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7078A1-ABE3-45F6-A3BC-5D1F18CAFF27}">
  <ds:schemaRefs>
    <ds:schemaRef ds:uri="http://schemas.microsoft.com/office/2006/metadata/properties"/>
    <ds:schemaRef ds:uri="http://schemas.microsoft.com/office/infopath/2007/PartnerControls"/>
    <ds:schemaRef ds:uri="15888672-72d3-4d16-ae61-2ccbf9dc8972"/>
    <ds:schemaRef ds:uri="89281de0-5868-40a4-aaa5-64ccdd5ef88b"/>
  </ds:schemaRefs>
</ds:datastoreItem>
</file>

<file path=customXml/itemProps5.xml><?xml version="1.0" encoding="utf-8"?>
<ds:datastoreItem xmlns:ds="http://schemas.openxmlformats.org/officeDocument/2006/customXml" ds:itemID="{68D41CF6-8CA0-46CF-B47B-C4CBE09105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785</Words>
  <Characters>5167</Characters>
  <Application>Microsoft Office Word</Application>
  <DocSecurity>0</DocSecurity>
  <Lines>103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 Awards scholarships in The Philippines</vt:lpstr>
    </vt:vector>
  </TitlesOfParts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 Awards scholarships in The Philippines</dc:title>
  <dc:creator/>
  <cp:keywords>[SEC=OFFICIAL]</cp:keywords>
  <cp:lastModifiedBy/>
  <cp:revision>1</cp:revision>
  <dcterms:created xsi:type="dcterms:W3CDTF">2024-12-06T05:32:00Z</dcterms:created>
  <dcterms:modified xsi:type="dcterms:W3CDTF">2025-01-23T03:47:00Z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Caveats_Count">
    <vt:lpwstr>0</vt:lpwstr>
  </property>
  <property fmtid="{D5CDD505-2E9C-101B-9397-08002B2CF9AE}" pid="3" name="PM_ProtectiveMarkingImage_Header">
    <vt:lpwstr>C:\Program Files (x86)\Common Files\janusNET Shared\janusSEAL\Images\DocumentSlashBlue.png</vt:lpwstr>
  </property>
  <property fmtid="{D5CDD505-2E9C-101B-9397-08002B2CF9AE}" pid="4" name="PM_SecurityClassification">
    <vt:lpwstr>OFFICIAL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260D391A355C0F7895D53005377AC1700003BFA9</vt:lpwstr>
  </property>
  <property fmtid="{D5CDD505-2E9C-101B-9397-08002B2CF9AE}" pid="9" name="PM_Originating_FileId">
    <vt:lpwstr>95FCA2289F634C57968C07618AB7A1F3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2023-01-31T00:59:12Z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2022.1</vt:lpwstr>
  </property>
  <property fmtid="{D5CDD505-2E9C-101B-9397-08002B2CF9AE}" pid="19" name="PM_Hash_Salt_Prev">
    <vt:lpwstr>B8C6767C0363797E487F0BFA02E34919</vt:lpwstr>
  </property>
  <property fmtid="{D5CDD505-2E9C-101B-9397-08002B2CF9AE}" pid="20" name="PM_Hash_Salt">
    <vt:lpwstr>2E781F38D274B15AC4DA26699BE0B152</vt:lpwstr>
  </property>
  <property fmtid="{D5CDD505-2E9C-101B-9397-08002B2CF9AE}" pid="21" name="PM_Hash_SHA1">
    <vt:lpwstr>E481EA34DC1813A824E8F7A155FC1ABFCE9B8EB5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_Display">
    <vt:lpwstr>OFFICIAL</vt:lpwstr>
  </property>
  <property fmtid="{D5CDD505-2E9C-101B-9397-08002B2CF9AE}" pid="25" name="PM_OriginatorUserAccountName_SHA256">
    <vt:lpwstr>3F6D732A650B4EC715B623E0D837FB2B96AB69551124ACFE30889A7938FDE719</vt:lpwstr>
  </property>
  <property fmtid="{D5CDD505-2E9C-101B-9397-08002B2CF9AE}" pid="26" name="PM_OriginatorDomainName_SHA256">
    <vt:lpwstr>6F3591835F3B2A8A025B00B5BA6418010DA3A17C9C26EA9C049FFD28039489A2</vt:lpwstr>
  </property>
  <property fmtid="{D5CDD505-2E9C-101B-9397-08002B2CF9AE}" pid="27" name="PMUuid">
    <vt:lpwstr>v=2022.2;d=gov.au;g=46DD6D7C-8107-577B-BC6E-F348953B2E44</vt:lpwstr>
  </property>
  <property fmtid="{D5CDD505-2E9C-101B-9397-08002B2CF9AE}" pid="28" name="PMHMAC">
    <vt:lpwstr>v=2022.1;a=SHA256;h=045648BDF02572A7B9807BBD5A99BF9A3498C5EF54618A7C4FA07DEC3F5CF82E</vt:lpwstr>
  </property>
  <property fmtid="{D5CDD505-2E9C-101B-9397-08002B2CF9AE}" pid="29" name="ContentTypeId">
    <vt:lpwstr>0x010100847FC44D1A0AD44CA301B778D02EA564</vt:lpwstr>
  </property>
  <property fmtid="{D5CDD505-2E9C-101B-9397-08002B2CF9AE}" pid="30" name="MediaServiceImageTags">
    <vt:lpwstr/>
  </property>
</Properties>
</file>