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DCBF" w14:textId="0CB8D13A" w:rsidR="002E75B9" w:rsidRPr="00AB0387" w:rsidRDefault="0041674E" w:rsidP="00AB0387">
      <w:pPr>
        <w:pStyle w:val="Heading1"/>
        <w:rPr>
          <w:szCs w:val="56"/>
        </w:rPr>
      </w:pPr>
      <w:r>
        <w:rPr>
          <w:szCs w:val="56"/>
        </w:rPr>
        <w:t xml:space="preserve">Niue </w:t>
      </w:r>
    </w:p>
    <w:p w14:paraId="3A079C6F" w14:textId="77777777" w:rsidR="00AB0387" w:rsidRDefault="00D15631" w:rsidP="00AB0387">
      <w:pPr>
        <w:pStyle w:val="Heading2"/>
        <w:rPr>
          <w:color w:val="00759A" w:themeColor="accent1"/>
        </w:rPr>
      </w:pPr>
      <w:r w:rsidRPr="00B32B89">
        <w:rPr>
          <w:color w:val="00759A" w:themeColor="accent1"/>
        </w:rPr>
        <w:t>Applying for</w:t>
      </w:r>
      <w:r w:rsidRPr="009F7BD2">
        <w:rPr>
          <w:color w:val="00759A"/>
        </w:rPr>
        <w:t xml:space="preserve"> an Australia </w:t>
      </w:r>
      <w:r w:rsidRPr="00B32B89">
        <w:rPr>
          <w:color w:val="00759A" w:themeColor="accent1"/>
        </w:rPr>
        <w:t>Awards scholarship</w:t>
      </w:r>
    </w:p>
    <w:p w14:paraId="2109AA22" w14:textId="427356E4" w:rsidR="00EE3B50" w:rsidRPr="00DD7A27" w:rsidRDefault="00EE3B50" w:rsidP="00AB0387">
      <w:pPr>
        <w:pStyle w:val="Heading3"/>
      </w:pPr>
      <w:r w:rsidRPr="00DD7A27">
        <w:t>Australia Awards</w:t>
      </w:r>
      <w:r w:rsidR="00D77DD6" w:rsidRPr="00DD7A27">
        <w:t xml:space="preserve"> </w:t>
      </w:r>
      <w:r w:rsidR="006F7A86">
        <w:t>s</w:t>
      </w:r>
      <w:r w:rsidR="00D77DD6" w:rsidRPr="00DD7A27">
        <w:t xml:space="preserve">cholarships </w:t>
      </w:r>
      <w:r w:rsidRPr="00DD7A27">
        <w:t xml:space="preserve">in </w:t>
      </w:r>
      <w:r w:rsidR="0041674E">
        <w:t>Niue</w:t>
      </w:r>
    </w:p>
    <w:p w14:paraId="4F3E9EF3" w14:textId="43905733" w:rsidR="00864F2F" w:rsidRPr="00AB0387" w:rsidRDefault="000A48E5" w:rsidP="000F4BDF">
      <w:pPr>
        <w:pStyle w:val="BodyCopy"/>
        <w:spacing w:line="276" w:lineRule="auto"/>
        <w:rPr>
          <w:lang w:eastAsia="en-AU"/>
        </w:rPr>
      </w:pPr>
      <w:r w:rsidRPr="000A48E5">
        <w:rPr>
          <w:lang w:eastAsia="en-AU"/>
        </w:rPr>
        <w:t>Australia’s international development assistance in</w:t>
      </w:r>
      <w:r w:rsidR="0041674E">
        <w:rPr>
          <w:lang w:eastAsia="en-AU"/>
        </w:rPr>
        <w:t xml:space="preserve"> Niue </w:t>
      </w:r>
      <w:r w:rsidR="00DC045E">
        <w:rPr>
          <w:lang w:eastAsia="en-AU"/>
        </w:rPr>
        <w:t xml:space="preserve">promotes a peaceful, stable and prosperous future for Australia and </w:t>
      </w:r>
      <w:r w:rsidR="00CB45A4">
        <w:rPr>
          <w:lang w:eastAsia="en-AU"/>
        </w:rPr>
        <w:t xml:space="preserve">in the </w:t>
      </w:r>
      <w:r w:rsidR="00A133F9">
        <w:rPr>
          <w:lang w:eastAsia="en-AU"/>
        </w:rPr>
        <w:t>region.</w:t>
      </w:r>
    </w:p>
    <w:p w14:paraId="39DFD50C" w14:textId="37545D60" w:rsidR="00DC045E" w:rsidRDefault="00DC045E" w:rsidP="000F4BDF">
      <w:pPr>
        <w:pStyle w:val="BodyCopy"/>
        <w:spacing w:line="276" w:lineRule="auto"/>
        <w:rPr>
          <w:lang w:eastAsia="en-AU"/>
        </w:rPr>
      </w:pPr>
      <w:r>
        <w:t>The Australia Awards program aims to support partner countries in achieving their development goals through education, knowledge exchange, and building enduring relationships with Australia. It equips emerging leaders with the skills, networks, and experience needed to contribute to sustainable development and foster international cooperation</w:t>
      </w:r>
      <w:r w:rsidR="000F4BDF">
        <w:t>.</w:t>
      </w:r>
    </w:p>
    <w:p w14:paraId="1B9EE79F" w14:textId="4C20D5EB" w:rsidR="005924C5" w:rsidRPr="00DA2C34" w:rsidRDefault="00A04DEB" w:rsidP="000F4BDF">
      <w:pPr>
        <w:pStyle w:val="BodyCopy"/>
        <w:spacing w:line="276" w:lineRule="auto"/>
        <w:rPr>
          <w:b/>
          <w:bCs/>
          <w:lang w:eastAsia="en-AU"/>
        </w:rPr>
      </w:pPr>
      <w:r w:rsidRPr="00DA2C34">
        <w:rPr>
          <w:lang w:eastAsia="en-AU"/>
        </w:rPr>
        <w:t xml:space="preserve">Applicants </w:t>
      </w:r>
      <w:r w:rsidR="00C4357C">
        <w:rPr>
          <w:lang w:eastAsia="en-AU"/>
        </w:rPr>
        <w:t>are</w:t>
      </w:r>
      <w:r w:rsidR="00AF1603" w:rsidRPr="00DA2C34">
        <w:rPr>
          <w:lang w:eastAsia="en-AU"/>
        </w:rPr>
        <w:t xml:space="preserve"> </w:t>
      </w:r>
      <w:r w:rsidR="00C83D13" w:rsidRPr="00DA2C34">
        <w:rPr>
          <w:lang w:eastAsia="en-AU"/>
        </w:rPr>
        <w:t>assess</w:t>
      </w:r>
      <w:r w:rsidRPr="00DA2C34">
        <w:rPr>
          <w:lang w:eastAsia="en-AU"/>
        </w:rPr>
        <w:t>ed</w:t>
      </w:r>
      <w:r w:rsidR="00C83D13" w:rsidRPr="00DA2C34">
        <w:rPr>
          <w:lang w:eastAsia="en-AU"/>
        </w:rPr>
        <w:t xml:space="preserve"> </w:t>
      </w:r>
      <w:r w:rsidR="00C4357C">
        <w:rPr>
          <w:lang w:eastAsia="en-AU"/>
        </w:rPr>
        <w:t>on</w:t>
      </w:r>
      <w:r w:rsidR="00C4357C" w:rsidRPr="00DA2C34">
        <w:rPr>
          <w:lang w:eastAsia="en-AU"/>
        </w:rPr>
        <w:t xml:space="preserve"> </w:t>
      </w:r>
      <w:r w:rsidR="00C83D13" w:rsidRPr="00DA2C34">
        <w:rPr>
          <w:lang w:eastAsia="en-AU"/>
        </w:rPr>
        <w:t xml:space="preserve">their professional and personal qualities, academic competence and, most importantly, their potential to </w:t>
      </w:r>
      <w:r w:rsidR="00DC045E">
        <w:rPr>
          <w:lang w:eastAsia="en-AU"/>
        </w:rPr>
        <w:t xml:space="preserve">exercise leadership and </w:t>
      </w:r>
      <w:r w:rsidR="00C83D13" w:rsidRPr="00DA2C34">
        <w:rPr>
          <w:lang w:eastAsia="en-AU"/>
        </w:rPr>
        <w:t xml:space="preserve">impact on development challenges in </w:t>
      </w:r>
      <w:r w:rsidR="00406203">
        <w:rPr>
          <w:lang w:eastAsia="en-AU"/>
        </w:rPr>
        <w:t>eligible countries</w:t>
      </w:r>
      <w:r w:rsidR="00AF1603" w:rsidRPr="00DA2C34">
        <w:rPr>
          <w:lang w:eastAsia="en-AU"/>
        </w:rPr>
        <w:t>.</w:t>
      </w:r>
    </w:p>
    <w:p w14:paraId="3A286E91" w14:textId="3D898B1B" w:rsidR="00186C7A" w:rsidRPr="00DA2C34" w:rsidRDefault="00A04DEB" w:rsidP="000F4BDF">
      <w:pPr>
        <w:pStyle w:val="BodyCopy"/>
        <w:spacing w:line="276" w:lineRule="auto"/>
        <w:rPr>
          <w:b/>
          <w:bCs/>
          <w:lang w:eastAsia="en-AU"/>
        </w:rPr>
      </w:pPr>
      <w:r w:rsidRPr="00DA2C34">
        <w:rPr>
          <w:lang w:eastAsia="en-AU"/>
        </w:rPr>
        <w:t>A</w:t>
      </w:r>
      <w:r w:rsidR="005924C5" w:rsidRPr="00DA2C34">
        <w:rPr>
          <w:lang w:eastAsia="en-AU"/>
        </w:rPr>
        <w:t>pplications from women, people with disability and</w:t>
      </w:r>
      <w:r w:rsidR="00333FE6">
        <w:rPr>
          <w:lang w:eastAsia="en-AU"/>
        </w:rPr>
        <w:t xml:space="preserve"> </w:t>
      </w:r>
      <w:r w:rsidR="00AF1603" w:rsidRPr="00DA2C34">
        <w:rPr>
          <w:lang w:eastAsia="en-AU"/>
        </w:rPr>
        <w:t>other marginalised groups</w:t>
      </w:r>
      <w:r w:rsidR="00DC045E">
        <w:rPr>
          <w:lang w:eastAsia="en-AU"/>
        </w:rPr>
        <w:t xml:space="preserve"> are encouraged</w:t>
      </w:r>
      <w:r w:rsidR="00AF1603" w:rsidRPr="00DA2C34">
        <w:rPr>
          <w:lang w:eastAsia="en-AU"/>
        </w:rPr>
        <w:t>.</w:t>
      </w:r>
    </w:p>
    <w:p w14:paraId="3C26948E" w14:textId="77777777" w:rsidR="00483B9C" w:rsidRPr="00DD7A27" w:rsidRDefault="00EE3B50" w:rsidP="0005326E">
      <w:pPr>
        <w:pStyle w:val="Heading3"/>
        <w:rPr>
          <w:color w:val="002060"/>
          <w:sz w:val="21"/>
          <w:szCs w:val="21"/>
        </w:rPr>
      </w:pPr>
      <w:r w:rsidRPr="00DD7A27">
        <w:rPr>
          <w:color w:val="002060"/>
          <w:sz w:val="21"/>
          <w:szCs w:val="21"/>
        </w:rPr>
        <w:t xml:space="preserve">Priority </w:t>
      </w:r>
      <w:r w:rsidR="006F7A86">
        <w:rPr>
          <w:color w:val="002060"/>
          <w:sz w:val="21"/>
          <w:szCs w:val="21"/>
        </w:rPr>
        <w:t>f</w:t>
      </w:r>
      <w:r w:rsidR="00CD5E59" w:rsidRPr="00DD7A27">
        <w:rPr>
          <w:color w:val="002060"/>
          <w:sz w:val="21"/>
          <w:szCs w:val="21"/>
        </w:rPr>
        <w:t xml:space="preserve">ields of </w:t>
      </w:r>
      <w:r w:rsidR="006F7A86">
        <w:rPr>
          <w:color w:val="002060"/>
          <w:sz w:val="21"/>
          <w:szCs w:val="21"/>
        </w:rPr>
        <w:t>s</w:t>
      </w:r>
      <w:r w:rsidR="00CD5E59" w:rsidRPr="00DD7A27">
        <w:rPr>
          <w:color w:val="002060"/>
          <w:sz w:val="21"/>
          <w:szCs w:val="21"/>
        </w:rPr>
        <w:t>tudy</w:t>
      </w:r>
    </w:p>
    <w:p w14:paraId="2F1DEA4C" w14:textId="7B4757FC" w:rsidR="00C83D13" w:rsidRPr="00DA2C34" w:rsidRDefault="00C83D13" w:rsidP="000F4BDF">
      <w:pPr>
        <w:pStyle w:val="BodyCopy"/>
        <w:spacing w:before="120" w:after="120" w:line="276" w:lineRule="auto"/>
        <w:rPr>
          <w:lang w:eastAsia="en-AU"/>
        </w:rPr>
      </w:pPr>
      <w:r w:rsidRPr="00DA2C34">
        <w:rPr>
          <w:lang w:eastAsia="en-AU"/>
        </w:rPr>
        <w:t>The priority areas of study for</w:t>
      </w:r>
      <w:r w:rsidR="00595C7E" w:rsidRPr="00DA2C34">
        <w:rPr>
          <w:lang w:eastAsia="en-AU"/>
        </w:rPr>
        <w:t xml:space="preserve"> </w:t>
      </w:r>
      <w:r w:rsidR="00406203">
        <w:rPr>
          <w:lang w:eastAsia="en-AU"/>
        </w:rPr>
        <w:t xml:space="preserve">eligible </w:t>
      </w:r>
      <w:r w:rsidR="00B14F5F">
        <w:rPr>
          <w:lang w:eastAsia="en-AU"/>
        </w:rPr>
        <w:t xml:space="preserve">Niue </w:t>
      </w:r>
      <w:r w:rsidRPr="00DA2C34">
        <w:rPr>
          <w:lang w:eastAsia="en-AU"/>
        </w:rPr>
        <w:t>are:</w:t>
      </w:r>
    </w:p>
    <w:p w14:paraId="1DC0AE1C" w14:textId="77777777" w:rsidR="0041674E" w:rsidRPr="00E87280" w:rsidRDefault="0041674E" w:rsidP="000F4BDF">
      <w:pPr>
        <w:pStyle w:val="Bullet"/>
        <w:spacing w:line="276" w:lineRule="auto"/>
        <w:rPr>
          <w:lang w:eastAsia="en-AU"/>
        </w:rPr>
      </w:pPr>
      <w:r w:rsidRPr="00E87280">
        <w:t xml:space="preserve">Education [including but not limited to]: education assessment; education; education training and development (early childhood, primary, secondary, non-formal, and special and inclusive education); linguistics or multilingual studies; and vernacular studies. </w:t>
      </w:r>
    </w:p>
    <w:p w14:paraId="03E423AB" w14:textId="77777777" w:rsidR="0041674E" w:rsidRPr="00E87280" w:rsidRDefault="0041674E" w:rsidP="000F4BDF">
      <w:pPr>
        <w:pStyle w:val="Bullet"/>
        <w:spacing w:line="276" w:lineRule="auto"/>
        <w:rPr>
          <w:lang w:eastAsia="en-AU"/>
        </w:rPr>
      </w:pPr>
      <w:r w:rsidRPr="00E87280">
        <w:t>Governance (including but not limited to): justice; law; policing; public administration; and social and community work.</w:t>
      </w:r>
    </w:p>
    <w:p w14:paraId="62391323" w14:textId="77777777" w:rsidR="0041674E" w:rsidRPr="00E87280" w:rsidRDefault="0041674E" w:rsidP="000F4BDF">
      <w:pPr>
        <w:pStyle w:val="Bullet"/>
        <w:spacing w:line="276" w:lineRule="auto"/>
        <w:rPr>
          <w:lang w:eastAsia="en-AU"/>
        </w:rPr>
      </w:pPr>
      <w:r w:rsidRPr="00E87280">
        <w:t>Sustainable economic development (including but not limited to): agriculture; computer science; engineering (civil, electrical, environmental, geospatial; marine, mechanical, physics, renewable energy); economics; financial management and administration; health and medical (nursing, nursing practitioners, pharmacy, physiotherapy, public health); hospitality and tourism services; information and technology systems; management; marketing; skilled trades (carpentry, construction, electrical); transport systems and management; and water, sanitation, and hygiene.</w:t>
      </w:r>
    </w:p>
    <w:p w14:paraId="4608C35F" w14:textId="30B9BD52" w:rsidR="00716DDE" w:rsidRPr="00EA5999" w:rsidRDefault="00F865E6" w:rsidP="000F4BDF">
      <w:pPr>
        <w:pStyle w:val="Bullet"/>
        <w:numPr>
          <w:ilvl w:val="0"/>
          <w:numId w:val="0"/>
        </w:numPr>
        <w:spacing w:before="0" w:after="0" w:line="276" w:lineRule="auto"/>
        <w:rPr>
          <w:rFonts w:eastAsiaTheme="minorHAnsi"/>
          <w:b/>
          <w:bCs/>
        </w:rPr>
      </w:pPr>
      <w:r w:rsidRPr="00DA2C34">
        <w:rPr>
          <w:rFonts w:eastAsiaTheme="minorHAnsi"/>
        </w:rPr>
        <w:t>The governmen</w:t>
      </w:r>
      <w:r>
        <w:rPr>
          <w:rFonts w:eastAsiaTheme="minorHAnsi"/>
        </w:rPr>
        <w:t>ts</w:t>
      </w:r>
      <w:r w:rsidRPr="00DA2C34">
        <w:rPr>
          <w:rFonts w:eastAsiaTheme="minorHAnsi"/>
        </w:rPr>
        <w:t xml:space="preserve"> of Australia and </w:t>
      </w:r>
      <w:r w:rsidR="0041674E">
        <w:rPr>
          <w:rFonts w:eastAsiaTheme="minorHAnsi"/>
        </w:rPr>
        <w:t xml:space="preserve">Niue </w:t>
      </w:r>
      <w:r w:rsidRPr="00DA2C34">
        <w:rPr>
          <w:rFonts w:eastAsiaTheme="minorHAnsi"/>
        </w:rPr>
        <w:t xml:space="preserve">regularly review these areas of study together and adjust the emphasis of the program. </w:t>
      </w:r>
    </w:p>
    <w:p w14:paraId="28373BE9" w14:textId="77777777" w:rsidR="00EE3B50" w:rsidRPr="00DD7A27" w:rsidRDefault="0024777B" w:rsidP="00AB0387">
      <w:pPr>
        <w:pStyle w:val="Heading3"/>
        <w:rPr>
          <w:color w:val="002060"/>
          <w:sz w:val="21"/>
          <w:szCs w:val="21"/>
        </w:rPr>
      </w:pPr>
      <w:r>
        <w:rPr>
          <w:color w:val="002060"/>
          <w:sz w:val="21"/>
          <w:szCs w:val="21"/>
        </w:rPr>
        <w:t xml:space="preserve">Level of </w:t>
      </w:r>
      <w:r w:rsidR="006F7A86">
        <w:rPr>
          <w:color w:val="002060"/>
          <w:sz w:val="21"/>
          <w:szCs w:val="21"/>
        </w:rPr>
        <w:t>s</w:t>
      </w:r>
      <w:r w:rsidR="00EE3B50" w:rsidRPr="00DD7A27">
        <w:rPr>
          <w:color w:val="002060"/>
          <w:sz w:val="21"/>
          <w:szCs w:val="21"/>
        </w:rPr>
        <w:t>tudy</w:t>
      </w:r>
    </w:p>
    <w:p w14:paraId="6A0226AB" w14:textId="7F6D931D" w:rsidR="00C83D13" w:rsidRPr="00DA2C34" w:rsidRDefault="009E1749" w:rsidP="000F4BDF">
      <w:pPr>
        <w:pStyle w:val="BodyCopy"/>
        <w:spacing w:before="0" w:line="276" w:lineRule="auto"/>
        <w:rPr>
          <w:b/>
          <w:bCs/>
          <w:iCs/>
        </w:rPr>
      </w:pPr>
      <w:r w:rsidRPr="00DA2C34">
        <w:t xml:space="preserve">Australia Awards </w:t>
      </w:r>
      <w:r w:rsidR="006F7A86">
        <w:t>s</w:t>
      </w:r>
      <w:r w:rsidR="006F42CE" w:rsidRPr="00DA2C34">
        <w:t xml:space="preserve">cholarships </w:t>
      </w:r>
      <w:r w:rsidR="00C83D13" w:rsidRPr="00DA2C34">
        <w:t>provid</w:t>
      </w:r>
      <w:r w:rsidR="00483B9C" w:rsidRPr="00DA2C34">
        <w:t>e</w:t>
      </w:r>
      <w:r w:rsidR="00C83D13" w:rsidRPr="00DA2C34">
        <w:t xml:space="preserve"> citizens of </w:t>
      </w:r>
      <w:r w:rsidR="008E24B6">
        <w:t>Niue</w:t>
      </w:r>
      <w:r w:rsidR="00B62600">
        <w:t xml:space="preserve"> </w:t>
      </w:r>
      <w:r w:rsidR="00C83D13" w:rsidRPr="00DA2C34">
        <w:t>with</w:t>
      </w:r>
      <w:r w:rsidR="00630E03" w:rsidRPr="00DA2C34">
        <w:t xml:space="preserve"> the</w:t>
      </w:r>
      <w:r w:rsidR="00C83D13" w:rsidRPr="00DA2C34">
        <w:t xml:space="preserve"> opportunit</w:t>
      </w:r>
      <w:r w:rsidR="00595C7E" w:rsidRPr="00DA2C34">
        <w:t>y</w:t>
      </w:r>
      <w:r w:rsidR="00483B9C" w:rsidRPr="00DA2C34">
        <w:t xml:space="preserve"> to obtain</w:t>
      </w:r>
      <w:r w:rsidR="00C83D13" w:rsidRPr="00DA2C34">
        <w:t xml:space="preserve"> </w:t>
      </w:r>
      <w:r w:rsidR="003D1CAB" w:rsidRPr="00DA2C34">
        <w:t xml:space="preserve">a </w:t>
      </w:r>
      <w:r w:rsidR="004011A9">
        <w:t>qualification</w:t>
      </w:r>
      <w:r w:rsidR="00F3100F">
        <w:t xml:space="preserve"> </w:t>
      </w:r>
      <w:r w:rsidR="00C83D13" w:rsidRPr="00DA2C34">
        <w:t xml:space="preserve">at </w:t>
      </w:r>
      <w:r w:rsidR="00595C7E" w:rsidRPr="00DA2C34">
        <w:t xml:space="preserve">an </w:t>
      </w:r>
      <w:r w:rsidR="00C83D13" w:rsidRPr="00DA2C34">
        <w:t xml:space="preserve">Australian </w:t>
      </w:r>
      <w:r w:rsidR="00483B9C" w:rsidRPr="00DA2C34">
        <w:t xml:space="preserve">tertiary </w:t>
      </w:r>
      <w:r w:rsidR="00C83D13" w:rsidRPr="00DA2C34">
        <w:t>institution</w:t>
      </w:r>
      <w:r w:rsidR="00494EF0" w:rsidRPr="00DA2C34">
        <w:t>.</w:t>
      </w:r>
    </w:p>
    <w:p w14:paraId="6F9263D5" w14:textId="51333BF8" w:rsidR="00AF1603" w:rsidRDefault="00AF1603" w:rsidP="000F4BDF">
      <w:pPr>
        <w:pStyle w:val="BodyText"/>
        <w:spacing w:line="276" w:lineRule="auto"/>
      </w:pPr>
      <w:r w:rsidRPr="00DA2C34">
        <w:t xml:space="preserve">Awards will be offered for commencement in </w:t>
      </w:r>
      <w:r w:rsidR="008E24B6">
        <w:t>2027</w:t>
      </w:r>
      <w:r w:rsidR="00137C02">
        <w:t xml:space="preserve"> within the following allocations:</w:t>
      </w:r>
    </w:p>
    <w:p w14:paraId="1368421E" w14:textId="41FC9155" w:rsidR="007A3935" w:rsidRPr="00DA2C34" w:rsidRDefault="007A3935" w:rsidP="000F4BDF">
      <w:pPr>
        <w:pStyle w:val="BodyText"/>
        <w:spacing w:line="276" w:lineRule="auto"/>
        <w:ind w:left="284" w:hanging="284"/>
      </w:pPr>
      <w:r>
        <w:t xml:space="preserve">• </w:t>
      </w:r>
      <w:r w:rsidR="0041674E">
        <w:t>Master</w:t>
      </w:r>
      <w:r w:rsidR="6BAE6365">
        <w:t>’</w:t>
      </w:r>
      <w:r w:rsidR="0041674E">
        <w:t>s Level</w:t>
      </w:r>
      <w:r w:rsidR="00192DCB">
        <w:t>.</w:t>
      </w:r>
    </w:p>
    <w:p w14:paraId="2BAB8A80" w14:textId="77777777" w:rsidR="00D77DD6" w:rsidRPr="00DD7A27" w:rsidRDefault="00A04DEB" w:rsidP="0005326E">
      <w:pPr>
        <w:pStyle w:val="Heading3"/>
        <w:rPr>
          <w:color w:val="002060"/>
          <w:sz w:val="21"/>
          <w:szCs w:val="21"/>
        </w:rPr>
      </w:pPr>
      <w:r w:rsidRPr="00DD7A27">
        <w:rPr>
          <w:color w:val="002060"/>
          <w:sz w:val="21"/>
          <w:szCs w:val="21"/>
        </w:rPr>
        <w:t xml:space="preserve">Australia </w:t>
      </w:r>
      <w:r w:rsidR="00D77DD6" w:rsidRPr="00DD7A27">
        <w:rPr>
          <w:color w:val="002060"/>
          <w:sz w:val="21"/>
          <w:szCs w:val="21"/>
        </w:rPr>
        <w:t xml:space="preserve">Awards </w:t>
      </w:r>
      <w:r w:rsidR="006F7A86">
        <w:rPr>
          <w:color w:val="002060"/>
          <w:sz w:val="21"/>
          <w:szCs w:val="21"/>
        </w:rPr>
        <w:t>b</w:t>
      </w:r>
      <w:r w:rsidR="00D77DD6" w:rsidRPr="00DD7A27">
        <w:rPr>
          <w:color w:val="002060"/>
          <w:sz w:val="21"/>
          <w:szCs w:val="21"/>
        </w:rPr>
        <w:t>enefits</w:t>
      </w:r>
    </w:p>
    <w:p w14:paraId="6EED1E93" w14:textId="77777777" w:rsidR="00D77DD6" w:rsidRPr="00DA2C34" w:rsidRDefault="00D77DD6" w:rsidP="00CC7FC0">
      <w:pPr>
        <w:pStyle w:val="BodyText"/>
        <w:spacing w:before="120"/>
        <w:rPr>
          <w:lang w:eastAsia="en-AU"/>
        </w:rPr>
      </w:pPr>
      <w:r w:rsidRPr="00DA2C34">
        <w:rPr>
          <w:lang w:eastAsia="en-AU"/>
        </w:rPr>
        <w:t xml:space="preserve">Australia Awards </w:t>
      </w:r>
      <w:r w:rsidR="006F7A86">
        <w:rPr>
          <w:lang w:eastAsia="en-AU"/>
        </w:rPr>
        <w:t>s</w:t>
      </w:r>
      <w:r w:rsidRPr="00DA2C34">
        <w:rPr>
          <w:lang w:eastAsia="en-AU"/>
        </w:rPr>
        <w:t>cholarsh</w:t>
      </w:r>
      <w:r w:rsidR="00DF6FD5" w:rsidRPr="00DA2C34">
        <w:rPr>
          <w:lang w:eastAsia="en-AU"/>
        </w:rPr>
        <w:t xml:space="preserve">ips are offered for the minimum </w:t>
      </w:r>
      <w:r w:rsidRPr="00DA2C34">
        <w:rPr>
          <w:lang w:eastAsia="en-AU"/>
        </w:rPr>
        <w:t>period necessary for the individual to complete the academic program specified by the Australian education institution, including any preparatory training.</w:t>
      </w:r>
    </w:p>
    <w:p w14:paraId="19BAD196" w14:textId="77777777" w:rsidR="00D77DD6" w:rsidRDefault="0010550B" w:rsidP="001E2779">
      <w:pPr>
        <w:pStyle w:val="BodyText"/>
        <w:spacing w:before="120"/>
        <w:jc w:val="both"/>
        <w:rPr>
          <w:lang w:eastAsia="en-AU"/>
        </w:rPr>
      </w:pPr>
      <w:r w:rsidRPr="00DA2C34">
        <w:rPr>
          <w:lang w:eastAsia="en-AU"/>
        </w:rPr>
        <w:t>Scholarship recipients will receive the following</w:t>
      </w:r>
      <w:r w:rsidR="00D77DD6" w:rsidRPr="00DA2C34">
        <w:rPr>
          <w:lang w:eastAsia="en-AU"/>
        </w:rPr>
        <w:t>:</w:t>
      </w:r>
    </w:p>
    <w:p w14:paraId="2F07156D" w14:textId="77777777" w:rsidR="00634441" w:rsidRPr="00DA2C34" w:rsidRDefault="00634441" w:rsidP="002E75B9">
      <w:pPr>
        <w:pStyle w:val="Bullet"/>
        <w:rPr>
          <w:lang w:eastAsia="en-AU"/>
        </w:rPr>
      </w:pPr>
      <w:r>
        <w:rPr>
          <w:lang w:eastAsia="en-AU"/>
        </w:rPr>
        <w:lastRenderedPageBreak/>
        <w:t>return air travel</w:t>
      </w:r>
    </w:p>
    <w:p w14:paraId="3DCDB756" w14:textId="2F1C1064" w:rsidR="00634441" w:rsidRDefault="00896156" w:rsidP="002E75B9">
      <w:pPr>
        <w:pStyle w:val="Bullet"/>
        <w:rPr>
          <w:lang w:eastAsia="en-AU"/>
        </w:rPr>
      </w:pPr>
      <w:r>
        <w:rPr>
          <w:lang w:eastAsia="en-AU"/>
        </w:rPr>
        <w:t>a one-</w:t>
      </w:r>
      <w:r w:rsidR="00634441">
        <w:rPr>
          <w:lang w:eastAsia="en-AU"/>
        </w:rPr>
        <w:t>off establishment allowance on arrival</w:t>
      </w:r>
    </w:p>
    <w:p w14:paraId="17FF35B0" w14:textId="77777777" w:rsidR="00634441" w:rsidRDefault="00634441" w:rsidP="002E75B9">
      <w:pPr>
        <w:pStyle w:val="Bullet"/>
        <w:rPr>
          <w:lang w:eastAsia="en-AU"/>
        </w:rPr>
      </w:pPr>
      <w:r>
        <w:rPr>
          <w:lang w:eastAsia="en-AU"/>
        </w:rPr>
        <w:t>full tuition fees</w:t>
      </w:r>
    </w:p>
    <w:p w14:paraId="34BB5371" w14:textId="77777777" w:rsidR="00634441" w:rsidRDefault="00634441" w:rsidP="002E75B9">
      <w:pPr>
        <w:pStyle w:val="Bullet"/>
        <w:rPr>
          <w:lang w:eastAsia="en-AU"/>
        </w:rPr>
      </w:pPr>
      <w:r>
        <w:rPr>
          <w:lang w:eastAsia="en-AU"/>
        </w:rPr>
        <w:t>contribution to living expenses</w:t>
      </w:r>
    </w:p>
    <w:p w14:paraId="117CD9DD" w14:textId="77777777" w:rsidR="00634441" w:rsidRDefault="00634441" w:rsidP="002E75B9">
      <w:pPr>
        <w:pStyle w:val="Bullet"/>
        <w:rPr>
          <w:lang w:eastAsia="en-AU"/>
        </w:rPr>
      </w:pPr>
      <w:r>
        <w:rPr>
          <w:lang w:eastAsia="en-AU"/>
        </w:rPr>
        <w:t>introductory academic program</w:t>
      </w:r>
    </w:p>
    <w:p w14:paraId="7DBEB585" w14:textId="77777777" w:rsidR="00634441" w:rsidRDefault="00634441" w:rsidP="002E75B9">
      <w:pPr>
        <w:pStyle w:val="Bullet"/>
        <w:rPr>
          <w:lang w:eastAsia="en-AU"/>
        </w:rPr>
      </w:pPr>
      <w:r>
        <w:rPr>
          <w:lang w:eastAsia="en-AU"/>
        </w:rPr>
        <w:t>overseas student health cover for the duration of the scholarship</w:t>
      </w:r>
    </w:p>
    <w:p w14:paraId="18469F0A" w14:textId="62ADA4AB" w:rsidR="00634441" w:rsidRDefault="00634441" w:rsidP="002E75B9">
      <w:pPr>
        <w:pStyle w:val="Bullet"/>
        <w:rPr>
          <w:lang w:eastAsia="en-AU"/>
        </w:rPr>
      </w:pPr>
      <w:r>
        <w:rPr>
          <w:lang w:eastAsia="en-AU"/>
        </w:rPr>
        <w:t>supplementary academic support</w:t>
      </w:r>
      <w:r w:rsidR="006F7A86">
        <w:rPr>
          <w:lang w:eastAsia="en-AU"/>
        </w:rPr>
        <w:t>,</w:t>
      </w:r>
    </w:p>
    <w:p w14:paraId="684FEF83" w14:textId="23BCD457" w:rsidR="00634441" w:rsidRDefault="00634441" w:rsidP="002E75B9">
      <w:pPr>
        <w:pStyle w:val="Bullet"/>
        <w:rPr>
          <w:lang w:eastAsia="en-AU"/>
        </w:rPr>
      </w:pPr>
      <w:r>
        <w:rPr>
          <w:lang w:eastAsia="en-AU"/>
        </w:rPr>
        <w:t>fieldwork allowance for research students and masters by coursework which has a compulsory fieldwork component.</w:t>
      </w:r>
    </w:p>
    <w:p w14:paraId="5DA46D39" w14:textId="77777777" w:rsidR="00EE3B50" w:rsidRPr="00457822" w:rsidRDefault="00D87545" w:rsidP="002E75B9">
      <w:pPr>
        <w:pStyle w:val="Heading3"/>
        <w:rPr>
          <w:color w:val="002060"/>
          <w:sz w:val="21"/>
          <w:szCs w:val="21"/>
        </w:rPr>
      </w:pPr>
      <w:r w:rsidRPr="00457822">
        <w:rPr>
          <w:color w:val="002060"/>
          <w:sz w:val="21"/>
          <w:szCs w:val="21"/>
        </w:rPr>
        <w:t xml:space="preserve">Eligibility </w:t>
      </w:r>
      <w:r w:rsidR="006F7A86">
        <w:rPr>
          <w:color w:val="002060"/>
          <w:sz w:val="21"/>
          <w:szCs w:val="21"/>
        </w:rPr>
        <w:t>c</w:t>
      </w:r>
      <w:r w:rsidR="00EE3B50" w:rsidRPr="00457822">
        <w:rPr>
          <w:color w:val="002060"/>
          <w:sz w:val="21"/>
          <w:szCs w:val="21"/>
        </w:rPr>
        <w:t>riteria</w:t>
      </w:r>
    </w:p>
    <w:p w14:paraId="021EAB40" w14:textId="580F57D1" w:rsidR="002B5DED" w:rsidRPr="000F4BDF" w:rsidRDefault="00D77DD6" w:rsidP="00826A28">
      <w:pPr>
        <w:pStyle w:val="Bullet"/>
        <w:numPr>
          <w:ilvl w:val="0"/>
          <w:numId w:val="0"/>
        </w:numPr>
        <w:spacing w:before="120" w:after="120"/>
      </w:pPr>
      <w:r w:rsidRPr="00DA2C34">
        <w:rPr>
          <w:rFonts w:asciiTheme="minorHAnsi" w:eastAsiaTheme="minorHAnsi" w:hAnsiTheme="minorHAnsi" w:cs="Times New Roman"/>
          <w:color w:val="auto"/>
          <w:spacing w:val="0"/>
          <w:kern w:val="0"/>
          <w:szCs w:val="20"/>
          <w:lang w:eastAsia="en-AU"/>
        </w:rPr>
        <w:t>Australia Awards a</w:t>
      </w:r>
      <w:r w:rsidR="00DF6FD5" w:rsidRPr="00DA2C34">
        <w:rPr>
          <w:rFonts w:asciiTheme="minorHAnsi" w:eastAsiaTheme="minorHAnsi" w:hAnsiTheme="minorHAnsi" w:cs="Times New Roman"/>
          <w:color w:val="auto"/>
          <w:spacing w:val="0"/>
          <w:kern w:val="0"/>
          <w:szCs w:val="20"/>
          <w:lang w:eastAsia="en-AU"/>
        </w:rPr>
        <w:t xml:space="preserve">pplicants must </w:t>
      </w:r>
      <w:r w:rsidR="00C4402E" w:rsidRPr="00DA2C34">
        <w:rPr>
          <w:rFonts w:asciiTheme="minorHAnsi" w:eastAsiaTheme="minorHAnsi" w:hAnsiTheme="minorHAnsi" w:cs="Times New Roman"/>
          <w:color w:val="auto"/>
          <w:spacing w:val="0"/>
          <w:kern w:val="0"/>
          <w:szCs w:val="20"/>
          <w:lang w:eastAsia="en-AU"/>
        </w:rPr>
        <w:t>meet all eligibility requirements detailed in the</w:t>
      </w:r>
      <w:r w:rsidR="00DF6FD5" w:rsidRPr="00DA2C34">
        <w:rPr>
          <w:lang w:eastAsia="en-AU"/>
        </w:rPr>
        <w:t xml:space="preserve"> </w:t>
      </w:r>
      <w:hyperlink r:id="rId12" w:history="1">
        <w:r w:rsidR="00DF6798">
          <w:rPr>
            <w:rStyle w:val="Hyperlink"/>
            <w:b w:val="0"/>
            <w:bCs/>
            <w:color w:val="00759A"/>
            <w:lang w:eastAsia="en-AU"/>
          </w:rPr>
          <w:t>Australia Awards Scholarships Policy Handbook</w:t>
        </w:r>
      </w:hyperlink>
    </w:p>
    <w:p w14:paraId="5EDB584D" w14:textId="77777777" w:rsidR="00D87545" w:rsidRPr="003C3B5C" w:rsidRDefault="00A1653F" w:rsidP="002E75B9">
      <w:pPr>
        <w:pStyle w:val="Heading4"/>
        <w:rPr>
          <w:lang w:eastAsia="en-AU"/>
        </w:rPr>
      </w:pPr>
      <w:r w:rsidRPr="003C3B5C">
        <w:rPr>
          <w:lang w:eastAsia="en-AU"/>
        </w:rPr>
        <w:t>Country-s</w:t>
      </w:r>
      <w:r w:rsidR="0024777B">
        <w:rPr>
          <w:lang w:eastAsia="en-AU"/>
        </w:rPr>
        <w:t xml:space="preserve">pecific </w:t>
      </w:r>
      <w:r w:rsidR="006F7A86">
        <w:rPr>
          <w:lang w:eastAsia="en-AU"/>
        </w:rPr>
        <w:t>c</w:t>
      </w:r>
      <w:r w:rsidR="00D87545" w:rsidRPr="003C3B5C">
        <w:rPr>
          <w:lang w:eastAsia="en-AU"/>
        </w:rPr>
        <w:t>onditions</w:t>
      </w:r>
    </w:p>
    <w:p w14:paraId="29A5AE25" w14:textId="55A4C66E" w:rsidR="003456E1" w:rsidRDefault="003456E1" w:rsidP="003456E1">
      <w:pPr>
        <w:pStyle w:val="Bullet"/>
        <w:numPr>
          <w:ilvl w:val="0"/>
          <w:numId w:val="0"/>
        </w:numPr>
        <w:rPr>
          <w:lang w:eastAsia="en-AU"/>
        </w:rPr>
      </w:pPr>
      <w:r w:rsidRPr="002A3018">
        <w:rPr>
          <w:lang w:eastAsia="en-AU"/>
        </w:rPr>
        <w:t xml:space="preserve">In addition to the eligibility requirements, candidates from </w:t>
      </w:r>
      <w:bookmarkStart w:id="0" w:name="_Hlk93593523"/>
      <w:r w:rsidR="004C5FB7">
        <w:rPr>
          <w:lang w:eastAsia="en-AU"/>
        </w:rPr>
        <w:t>Niue</w:t>
      </w:r>
      <w:r w:rsidRPr="002A3018">
        <w:rPr>
          <w:lang w:eastAsia="en-AU"/>
        </w:rPr>
        <w:t xml:space="preserve"> </w:t>
      </w:r>
      <w:bookmarkEnd w:id="0"/>
      <w:r w:rsidRPr="002A3018">
        <w:rPr>
          <w:lang w:eastAsia="en-AU"/>
        </w:rPr>
        <w:t>must also meet the following conditions:</w:t>
      </w:r>
    </w:p>
    <w:p w14:paraId="79E90268" w14:textId="77777777" w:rsidR="00370882" w:rsidRPr="002B5DED" w:rsidRDefault="00370882" w:rsidP="00370882">
      <w:pPr>
        <w:pStyle w:val="Bullet"/>
        <w:spacing w:before="60" w:after="0"/>
        <w:rPr>
          <w:rFonts w:asciiTheme="minorHAnsi" w:eastAsiaTheme="minorHAnsi" w:hAnsiTheme="minorHAnsi" w:cs="Times New Roman"/>
          <w:color w:val="auto"/>
          <w:spacing w:val="0"/>
          <w:kern w:val="0"/>
          <w:szCs w:val="20"/>
          <w:lang w:eastAsia="en-AU"/>
        </w:rPr>
      </w:pPr>
      <w:r w:rsidRPr="002B5DED">
        <w:t xml:space="preserve">must be residing in Niue at the time of application </w:t>
      </w:r>
    </w:p>
    <w:p w14:paraId="7B0E54C7" w14:textId="77777777" w:rsidR="00370882" w:rsidRPr="002B5DED" w:rsidRDefault="00370882" w:rsidP="00370882">
      <w:pPr>
        <w:pStyle w:val="Bullet"/>
        <w:spacing w:before="60" w:after="0"/>
        <w:rPr>
          <w:rFonts w:asciiTheme="minorHAnsi" w:eastAsiaTheme="minorHAnsi" w:hAnsiTheme="minorHAnsi" w:cs="Times New Roman"/>
          <w:color w:val="auto"/>
          <w:spacing w:val="0"/>
          <w:kern w:val="0"/>
          <w:szCs w:val="20"/>
          <w:lang w:eastAsia="en-AU"/>
        </w:rPr>
      </w:pPr>
      <w:r w:rsidRPr="002B5DED">
        <w:t xml:space="preserve">must be a minimum of 18 years as </w:t>
      </w:r>
      <w:proofErr w:type="gramStart"/>
      <w:r w:rsidRPr="002B5DED">
        <w:t>at</w:t>
      </w:r>
      <w:proofErr w:type="gramEnd"/>
      <w:r w:rsidRPr="002B5DED">
        <w:t xml:space="preserve"> 1 February in the year commencing the award </w:t>
      </w:r>
    </w:p>
    <w:p w14:paraId="6FD74004" w14:textId="77777777" w:rsidR="00370882" w:rsidRPr="002B5DED" w:rsidRDefault="00370882" w:rsidP="00370882">
      <w:pPr>
        <w:pStyle w:val="Bullet"/>
        <w:spacing w:before="60" w:after="0"/>
        <w:rPr>
          <w:rFonts w:asciiTheme="minorHAnsi" w:eastAsiaTheme="minorHAnsi" w:hAnsiTheme="minorHAnsi" w:cs="Times New Roman"/>
          <w:color w:val="auto"/>
          <w:spacing w:val="0"/>
          <w:kern w:val="0"/>
          <w:szCs w:val="20"/>
          <w:lang w:eastAsia="en-AU"/>
        </w:rPr>
      </w:pPr>
      <w:r w:rsidRPr="002B5DED">
        <w:t xml:space="preserve">must not be serving an existing scholarship bond </w:t>
      </w:r>
    </w:p>
    <w:p w14:paraId="2FBFBEAF" w14:textId="77777777" w:rsidR="00370882" w:rsidRPr="002B5DED" w:rsidRDefault="00370882" w:rsidP="00370882">
      <w:pPr>
        <w:pStyle w:val="Bullet"/>
        <w:spacing w:before="60" w:after="0"/>
        <w:rPr>
          <w:rFonts w:asciiTheme="minorHAnsi" w:eastAsiaTheme="minorHAnsi" w:hAnsiTheme="minorHAnsi" w:cs="Times New Roman"/>
          <w:color w:val="auto"/>
          <w:spacing w:val="0"/>
          <w:kern w:val="0"/>
          <w:szCs w:val="20"/>
          <w:lang w:eastAsia="en-AU"/>
        </w:rPr>
      </w:pPr>
      <w:r w:rsidRPr="002B5DED">
        <w:t>must be able to meet the institutional entry requirements for their proposed course</w:t>
      </w:r>
    </w:p>
    <w:p w14:paraId="6A030255" w14:textId="77777777" w:rsidR="00370882" w:rsidRPr="002B5DED" w:rsidRDefault="00370882" w:rsidP="00370882">
      <w:pPr>
        <w:pStyle w:val="Bullet"/>
        <w:spacing w:before="60" w:after="0"/>
        <w:rPr>
          <w:rFonts w:asciiTheme="minorHAnsi" w:eastAsiaTheme="minorHAnsi" w:hAnsiTheme="minorHAnsi" w:cs="Times New Roman"/>
          <w:color w:val="auto"/>
          <w:spacing w:val="0"/>
          <w:kern w:val="0"/>
          <w:szCs w:val="20"/>
          <w:lang w:eastAsia="en-AU"/>
        </w:rPr>
      </w:pPr>
      <w:r w:rsidRPr="002B5DED">
        <w:t xml:space="preserve">have at least 3 years of relevant work experience, </w:t>
      </w:r>
    </w:p>
    <w:p w14:paraId="107D7104" w14:textId="77777777" w:rsidR="00370882" w:rsidRPr="002B5DED" w:rsidRDefault="00370882" w:rsidP="00370882">
      <w:pPr>
        <w:pStyle w:val="Bullet"/>
        <w:spacing w:before="60" w:after="0"/>
        <w:rPr>
          <w:rFonts w:asciiTheme="minorHAnsi" w:eastAsiaTheme="minorHAnsi" w:hAnsiTheme="minorHAnsi" w:cs="Times New Roman"/>
          <w:color w:val="auto"/>
          <w:spacing w:val="0"/>
          <w:kern w:val="0"/>
          <w:szCs w:val="20"/>
          <w:lang w:eastAsia="en-AU"/>
        </w:rPr>
      </w:pPr>
      <w:r w:rsidRPr="002B5DED">
        <w:t>civil servants are strongly encouraged to seek prior approval from their supervisor</w:t>
      </w:r>
      <w:r w:rsidRPr="002B5DED">
        <w:rPr>
          <w:rFonts w:asciiTheme="minorHAnsi" w:eastAsiaTheme="minorHAnsi" w:hAnsiTheme="minorHAnsi" w:cs="Times New Roman"/>
          <w:color w:val="auto"/>
          <w:spacing w:val="0"/>
          <w:kern w:val="0"/>
          <w:szCs w:val="20"/>
          <w:lang w:eastAsia="en-AU"/>
        </w:rPr>
        <w:t xml:space="preserve"> </w:t>
      </w:r>
    </w:p>
    <w:p w14:paraId="3102C364" w14:textId="3A9313E1" w:rsidR="00870EC9" w:rsidRPr="00DD7A27" w:rsidRDefault="0024777B" w:rsidP="00D55FB9">
      <w:pPr>
        <w:pStyle w:val="Heading3"/>
        <w:rPr>
          <w:color w:val="002060"/>
          <w:sz w:val="21"/>
          <w:szCs w:val="21"/>
        </w:rPr>
      </w:pPr>
      <w:r>
        <w:rPr>
          <w:color w:val="002060"/>
          <w:sz w:val="21"/>
          <w:szCs w:val="21"/>
        </w:rPr>
        <w:t xml:space="preserve">Application </w:t>
      </w:r>
      <w:r w:rsidR="006F7A86">
        <w:rPr>
          <w:color w:val="002060"/>
          <w:sz w:val="21"/>
          <w:szCs w:val="21"/>
        </w:rPr>
        <w:t>d</w:t>
      </w:r>
      <w:r w:rsidR="00EE3B50" w:rsidRPr="00DD7A27">
        <w:rPr>
          <w:color w:val="002060"/>
          <w:sz w:val="21"/>
          <w:szCs w:val="21"/>
        </w:rPr>
        <w:t>ates</w:t>
      </w:r>
    </w:p>
    <w:p w14:paraId="520E9078" w14:textId="5DA61C5D" w:rsidR="00EE3B50" w:rsidRPr="008C5E56" w:rsidRDefault="00796623" w:rsidP="002E75B9">
      <w:pPr>
        <w:pStyle w:val="BodyCopy"/>
        <w:rPr>
          <w:rFonts w:eastAsiaTheme="minorHAnsi" w:cs="Arial"/>
          <w:b/>
          <w:bCs/>
          <w:color w:val="000000"/>
          <w:spacing w:val="0"/>
        </w:rPr>
      </w:pPr>
      <w:r w:rsidRPr="00796623">
        <w:rPr>
          <w:sz w:val="22"/>
          <w:szCs w:val="22"/>
        </w:rPr>
        <w:t>F</w:t>
      </w:r>
      <w:r w:rsidR="00EE3B50" w:rsidRPr="00796623">
        <w:t>or study</w:t>
      </w:r>
      <w:r w:rsidR="00C4402E" w:rsidRPr="00796623">
        <w:t xml:space="preserve"> commencing in Australia</w:t>
      </w:r>
      <w:r w:rsidR="000A44ED" w:rsidRPr="00796623">
        <w:t xml:space="preserve"> </w:t>
      </w:r>
      <w:r w:rsidR="00C4402E" w:rsidRPr="00796623">
        <w:t>in</w:t>
      </w:r>
      <w:r w:rsidR="00C4402E" w:rsidRPr="0072110F">
        <w:t xml:space="preserve"> </w:t>
      </w:r>
      <w:r w:rsidR="000C32C7">
        <w:rPr>
          <w:rFonts w:eastAsiaTheme="minorHAnsi" w:cs="Arial"/>
          <w:color w:val="000000"/>
          <w:spacing w:val="0"/>
        </w:rPr>
        <w:t>202</w:t>
      </w:r>
      <w:r w:rsidR="005E19CB">
        <w:rPr>
          <w:rFonts w:eastAsiaTheme="minorHAnsi" w:cs="Arial"/>
          <w:color w:val="000000"/>
          <w:spacing w:val="0"/>
        </w:rPr>
        <w:t>7</w:t>
      </w:r>
      <w:r w:rsidR="000C32C7">
        <w:rPr>
          <w:rFonts w:eastAsiaTheme="minorHAnsi" w:cs="Arial"/>
          <w:color w:val="000000"/>
          <w:spacing w:val="0"/>
        </w:rPr>
        <w:t>:</w:t>
      </w:r>
    </w:p>
    <w:p w14:paraId="13C92DD4" w14:textId="7F1991C8" w:rsidR="00EE3B50" w:rsidRPr="00292267" w:rsidRDefault="00DF6FD5" w:rsidP="00457822">
      <w:pPr>
        <w:pStyle w:val="BodyCopy"/>
        <w:tabs>
          <w:tab w:val="left" w:pos="1560"/>
        </w:tabs>
        <w:spacing w:before="60" w:after="0" w:line="240" w:lineRule="auto"/>
        <w:jc w:val="both"/>
        <w:rPr>
          <w:color w:val="auto"/>
        </w:rPr>
      </w:pPr>
      <w:r w:rsidRPr="47B01BBA">
        <w:rPr>
          <w:color w:val="auto"/>
        </w:rPr>
        <w:t xml:space="preserve">Opening date: </w:t>
      </w:r>
      <w:r w:rsidR="00704E14" w:rsidRPr="47B01BBA">
        <w:rPr>
          <w:color w:val="auto"/>
        </w:rPr>
        <w:t>1</w:t>
      </w:r>
      <w:r w:rsidR="000C32C7" w:rsidRPr="47B01BBA">
        <w:rPr>
          <w:color w:val="auto"/>
        </w:rPr>
        <w:t xml:space="preserve"> February 202</w:t>
      </w:r>
      <w:r w:rsidR="005E19CB" w:rsidRPr="47B01BBA">
        <w:rPr>
          <w:color w:val="auto"/>
        </w:rPr>
        <w:t>6</w:t>
      </w:r>
      <w:r w:rsidR="00D04CB3" w:rsidRPr="47B01BBA">
        <w:rPr>
          <w:color w:val="auto"/>
        </w:rPr>
        <w:t xml:space="preserve"> (</w:t>
      </w:r>
      <w:r w:rsidR="00704E14" w:rsidRPr="47B01BBA">
        <w:rPr>
          <w:color w:val="auto"/>
        </w:rPr>
        <w:t>09:00</w:t>
      </w:r>
      <w:r w:rsidR="00D04CB3" w:rsidRPr="47B01BBA">
        <w:rPr>
          <w:color w:val="auto"/>
        </w:rPr>
        <w:t xml:space="preserve"> AE</w:t>
      </w:r>
      <w:r w:rsidR="15F33181" w:rsidRPr="47B01BBA">
        <w:rPr>
          <w:color w:val="auto"/>
        </w:rPr>
        <w:t>D</w:t>
      </w:r>
      <w:r w:rsidR="00D04CB3" w:rsidRPr="47B01BBA">
        <w:rPr>
          <w:color w:val="auto"/>
        </w:rPr>
        <w:t>T)</w:t>
      </w:r>
    </w:p>
    <w:p w14:paraId="27EFD683" w14:textId="007E6EC5" w:rsidR="00EE3B50" w:rsidRPr="0072110F" w:rsidRDefault="00EE3B50" w:rsidP="00457822">
      <w:pPr>
        <w:pStyle w:val="BodyCopy"/>
        <w:tabs>
          <w:tab w:val="left" w:pos="1560"/>
        </w:tabs>
        <w:spacing w:before="60" w:after="0" w:line="240" w:lineRule="auto"/>
        <w:jc w:val="both"/>
        <w:rPr>
          <w:b/>
          <w:color w:val="auto"/>
        </w:rPr>
      </w:pPr>
      <w:r w:rsidRPr="00292267">
        <w:rPr>
          <w:color w:val="auto"/>
        </w:rPr>
        <w:t xml:space="preserve">Closing date: </w:t>
      </w:r>
      <w:r w:rsidR="005E19CB">
        <w:rPr>
          <w:color w:val="auto"/>
        </w:rPr>
        <w:t xml:space="preserve">Thursday </w:t>
      </w:r>
      <w:r w:rsidR="00054A53">
        <w:rPr>
          <w:color w:val="auto"/>
        </w:rPr>
        <w:t>30 April</w:t>
      </w:r>
      <w:r w:rsidR="000C32C7" w:rsidRPr="00292267">
        <w:rPr>
          <w:color w:val="auto"/>
        </w:rPr>
        <w:t xml:space="preserve"> </w:t>
      </w:r>
      <w:r w:rsidR="008D79C8" w:rsidRPr="00292267">
        <w:rPr>
          <w:color w:val="auto"/>
        </w:rPr>
        <w:t>202</w:t>
      </w:r>
      <w:r w:rsidR="008D79C8">
        <w:rPr>
          <w:color w:val="auto"/>
        </w:rPr>
        <w:t xml:space="preserve">6 </w:t>
      </w:r>
      <w:r w:rsidR="00214270">
        <w:rPr>
          <w:color w:val="auto"/>
        </w:rPr>
        <w:t>(</w:t>
      </w:r>
      <w:r w:rsidR="00704E14">
        <w:t>14:00</w:t>
      </w:r>
      <w:r w:rsidR="00214270">
        <w:t xml:space="preserve"> AEST)</w:t>
      </w:r>
    </w:p>
    <w:p w14:paraId="370537C8" w14:textId="24DDCE63" w:rsidR="00EE3B50" w:rsidRPr="00DA2C34" w:rsidRDefault="00EE3B50" w:rsidP="00E37240">
      <w:pPr>
        <w:pStyle w:val="BodyCopy"/>
        <w:spacing w:before="120" w:after="120"/>
        <w:rPr>
          <w:color w:val="000000"/>
          <w:lang w:eastAsia="en-AU"/>
        </w:rPr>
      </w:pPr>
      <w:r w:rsidRPr="00DA2C34">
        <w:rPr>
          <w:color w:val="000000"/>
          <w:lang w:eastAsia="en-AU"/>
        </w:rPr>
        <w:t xml:space="preserve">Applications </w:t>
      </w:r>
      <w:r w:rsidR="009B10CA">
        <w:rPr>
          <w:color w:val="000000"/>
          <w:lang w:eastAsia="en-AU"/>
        </w:rPr>
        <w:t>and/or</w:t>
      </w:r>
      <w:r w:rsidRPr="00DA2C34">
        <w:rPr>
          <w:color w:val="000000"/>
          <w:lang w:eastAsia="en-AU"/>
        </w:rPr>
        <w:t xml:space="preserve"> supporting documents received after th</w:t>
      </w:r>
      <w:r w:rsidR="00E37240" w:rsidRPr="00DA2C34">
        <w:rPr>
          <w:color w:val="000000"/>
          <w:lang w:eastAsia="en-AU"/>
        </w:rPr>
        <w:t xml:space="preserve">e closing </w:t>
      </w:r>
      <w:r w:rsidRPr="00DA2C34">
        <w:rPr>
          <w:color w:val="000000"/>
          <w:lang w:eastAsia="en-AU"/>
        </w:rPr>
        <w:t>date will not be considered.</w:t>
      </w:r>
    </w:p>
    <w:p w14:paraId="5E39C57A" w14:textId="726324AF" w:rsidR="00EE3B50" w:rsidRPr="00DD7A27" w:rsidRDefault="0024777B" w:rsidP="0005326E">
      <w:pPr>
        <w:pStyle w:val="Heading3"/>
        <w:rPr>
          <w:color w:val="002060"/>
          <w:sz w:val="21"/>
          <w:szCs w:val="21"/>
        </w:rPr>
      </w:pPr>
      <w:r>
        <w:rPr>
          <w:color w:val="002060"/>
          <w:sz w:val="21"/>
          <w:szCs w:val="21"/>
        </w:rPr>
        <w:t xml:space="preserve">The </w:t>
      </w:r>
      <w:r w:rsidR="006F7A86">
        <w:rPr>
          <w:color w:val="002060"/>
          <w:sz w:val="21"/>
          <w:szCs w:val="21"/>
        </w:rPr>
        <w:t>a</w:t>
      </w:r>
      <w:r>
        <w:rPr>
          <w:color w:val="002060"/>
          <w:sz w:val="21"/>
          <w:szCs w:val="21"/>
        </w:rPr>
        <w:t xml:space="preserve">pplication </w:t>
      </w:r>
      <w:r w:rsidR="006F7A86">
        <w:rPr>
          <w:color w:val="002060"/>
          <w:sz w:val="21"/>
          <w:szCs w:val="21"/>
        </w:rPr>
        <w:t>p</w:t>
      </w:r>
      <w:r w:rsidR="00EE3B50" w:rsidRPr="00DD7A27">
        <w:rPr>
          <w:color w:val="002060"/>
          <w:sz w:val="21"/>
          <w:szCs w:val="21"/>
        </w:rPr>
        <w:t>rocess</w:t>
      </w:r>
    </w:p>
    <w:p w14:paraId="6959C0A5" w14:textId="77777777" w:rsidR="00EE3B50" w:rsidRPr="00DA2C34" w:rsidRDefault="0024777B" w:rsidP="0005326E">
      <w:pPr>
        <w:pStyle w:val="Heading4"/>
      </w:pPr>
      <w:r>
        <w:t xml:space="preserve">Online </w:t>
      </w:r>
      <w:r w:rsidR="006F7A86">
        <w:t>a</w:t>
      </w:r>
      <w:r w:rsidR="00EE3B50" w:rsidRPr="00DA2C34">
        <w:t>pplications</w:t>
      </w:r>
    </w:p>
    <w:p w14:paraId="3340664A" w14:textId="4923B457" w:rsidR="003C3B5C" w:rsidRDefault="00870EC9" w:rsidP="00457822">
      <w:pPr>
        <w:pStyle w:val="BodyCopy"/>
        <w:spacing w:before="120" w:after="120"/>
      </w:pPr>
      <w:r w:rsidRPr="00DA2C34">
        <w:rPr>
          <w:color w:val="000000"/>
          <w:lang w:eastAsia="en-AU"/>
        </w:rPr>
        <w:t>A</w:t>
      </w:r>
      <w:r w:rsidR="00A10841" w:rsidRPr="00DA2C34">
        <w:rPr>
          <w:color w:val="000000"/>
          <w:lang w:eastAsia="en-AU"/>
        </w:rPr>
        <w:t xml:space="preserve">ll applications </w:t>
      </w:r>
      <w:r w:rsidR="009259F8">
        <w:rPr>
          <w:color w:val="000000"/>
          <w:lang w:eastAsia="en-AU"/>
        </w:rPr>
        <w:t>must</w:t>
      </w:r>
      <w:r w:rsidR="009259F8" w:rsidRPr="00DA2C34">
        <w:rPr>
          <w:color w:val="000000"/>
          <w:lang w:eastAsia="en-AU"/>
        </w:rPr>
        <w:t xml:space="preserve"> </w:t>
      </w:r>
      <w:r w:rsidR="00A10841" w:rsidRPr="00DA2C34">
        <w:rPr>
          <w:color w:val="000000"/>
          <w:lang w:eastAsia="en-AU"/>
        </w:rPr>
        <w:t xml:space="preserve">be lodged </w:t>
      </w:r>
      <w:r w:rsidR="00DF6B79">
        <w:rPr>
          <w:color w:val="000000"/>
          <w:lang w:eastAsia="en-AU"/>
        </w:rPr>
        <w:t xml:space="preserve">online </w:t>
      </w:r>
      <w:r w:rsidR="00A10841" w:rsidRPr="00DA2C34">
        <w:rPr>
          <w:color w:val="000000"/>
          <w:lang w:eastAsia="en-AU"/>
        </w:rPr>
        <w:t xml:space="preserve">through </w:t>
      </w:r>
      <w:hyperlink r:id="rId13" w:history="1">
        <w:r w:rsidR="003456E1" w:rsidRPr="00DF6798">
          <w:rPr>
            <w:rStyle w:val="Hyperlink"/>
            <w:b w:val="0"/>
            <w:bCs/>
            <w:color w:val="00759A"/>
            <w:lang w:eastAsia="en-AU"/>
          </w:rPr>
          <w:t>OASIS</w:t>
        </w:r>
      </w:hyperlink>
      <w:r w:rsidR="003456E1">
        <w:t>.</w:t>
      </w:r>
    </w:p>
    <w:p w14:paraId="52D10777" w14:textId="0FD1C13E" w:rsidR="005E19CB" w:rsidRPr="00EA5999" w:rsidRDefault="005E19CB" w:rsidP="005E19CB">
      <w:pPr>
        <w:numPr>
          <w:ilvl w:val="0"/>
          <w:numId w:val="26"/>
        </w:numPr>
        <w:shd w:val="clear" w:color="auto" w:fill="FFFFFF"/>
        <w:spacing w:after="180" w:line="360" w:lineRule="atLeast"/>
        <w:rPr>
          <w:rFonts w:ascii="Arial" w:eastAsiaTheme="majorEastAsia" w:hAnsi="Arial" w:cstheme="majorBidi"/>
          <w:color w:val="000000"/>
          <w:spacing w:val="-2"/>
          <w:kern w:val="28"/>
          <w:szCs w:val="52"/>
          <w:lang w:eastAsia="en-AU"/>
        </w:rPr>
      </w:pPr>
      <w:r>
        <w:rPr>
          <w:rFonts w:ascii="Arial" w:eastAsiaTheme="majorEastAsia" w:hAnsi="Arial" w:cstheme="majorBidi"/>
          <w:color w:val="000000"/>
          <w:spacing w:val="-2"/>
          <w:kern w:val="28"/>
          <w:szCs w:val="52"/>
          <w:lang w:eastAsia="en-AU"/>
        </w:rPr>
        <w:t>Applicants must use their</w:t>
      </w:r>
      <w:r w:rsidRPr="00EA5999">
        <w:rPr>
          <w:rFonts w:ascii="Arial" w:eastAsiaTheme="majorEastAsia" w:hAnsi="Arial" w:cstheme="majorBidi"/>
          <w:color w:val="000000"/>
          <w:spacing w:val="-2"/>
          <w:kern w:val="28"/>
          <w:szCs w:val="52"/>
          <w:lang w:eastAsia="en-AU"/>
        </w:rPr>
        <w:t xml:space="preserve"> full name exactly as it appears on </w:t>
      </w:r>
      <w:r>
        <w:rPr>
          <w:rFonts w:ascii="Arial" w:eastAsiaTheme="majorEastAsia" w:hAnsi="Arial" w:cstheme="majorBidi"/>
          <w:color w:val="000000"/>
          <w:spacing w:val="-2"/>
          <w:kern w:val="28"/>
          <w:szCs w:val="52"/>
          <w:lang w:eastAsia="en-AU"/>
        </w:rPr>
        <w:t>their</w:t>
      </w:r>
      <w:r w:rsidRPr="00EA5999">
        <w:rPr>
          <w:rFonts w:ascii="Arial" w:eastAsiaTheme="majorEastAsia" w:hAnsi="Arial" w:cstheme="majorBidi"/>
          <w:color w:val="000000"/>
          <w:spacing w:val="-2"/>
          <w:kern w:val="28"/>
          <w:szCs w:val="52"/>
          <w:lang w:eastAsia="en-AU"/>
        </w:rPr>
        <w:t xml:space="preserve"> passport, including first, middle, and last names.</w:t>
      </w:r>
    </w:p>
    <w:p w14:paraId="14E80028" w14:textId="3B62A401" w:rsidR="005E19CB" w:rsidRPr="00EA5999" w:rsidRDefault="005E19CB" w:rsidP="00EA5999">
      <w:pPr>
        <w:numPr>
          <w:ilvl w:val="0"/>
          <w:numId w:val="26"/>
        </w:numPr>
        <w:shd w:val="clear" w:color="auto" w:fill="FFFFFF"/>
        <w:spacing w:after="180" w:line="360" w:lineRule="atLeast"/>
        <w:rPr>
          <w:rFonts w:eastAsiaTheme="majorEastAsia"/>
          <w:color w:val="000000"/>
          <w:lang w:eastAsia="en-AU"/>
        </w:rPr>
      </w:pPr>
      <w:r>
        <w:rPr>
          <w:rFonts w:ascii="Arial" w:eastAsiaTheme="majorEastAsia" w:hAnsi="Arial" w:cstheme="majorBidi"/>
          <w:color w:val="000000"/>
          <w:spacing w:val="-2"/>
          <w:kern w:val="28"/>
          <w:szCs w:val="52"/>
          <w:lang w:eastAsia="en-AU"/>
        </w:rPr>
        <w:t>Applicants must not use</w:t>
      </w:r>
      <w:r w:rsidRPr="00EA5999">
        <w:rPr>
          <w:rFonts w:ascii="Arial" w:eastAsiaTheme="majorEastAsia" w:hAnsi="Arial" w:cstheme="majorBidi"/>
          <w:color w:val="000000"/>
          <w:spacing w:val="-2"/>
          <w:kern w:val="28"/>
          <w:szCs w:val="52"/>
          <w:lang w:eastAsia="en-AU"/>
        </w:rPr>
        <w:t xml:space="preserve"> nicknames, shortened versions, or abbreviations of </w:t>
      </w:r>
      <w:r>
        <w:rPr>
          <w:rFonts w:ascii="Arial" w:eastAsiaTheme="majorEastAsia" w:hAnsi="Arial" w:cstheme="majorBidi"/>
          <w:color w:val="000000"/>
          <w:spacing w:val="-2"/>
          <w:kern w:val="28"/>
          <w:szCs w:val="52"/>
          <w:lang w:eastAsia="en-AU"/>
        </w:rPr>
        <w:t>their</w:t>
      </w:r>
      <w:r w:rsidRPr="00EA5999">
        <w:rPr>
          <w:rFonts w:ascii="Arial" w:eastAsiaTheme="majorEastAsia" w:hAnsi="Arial" w:cstheme="majorBidi"/>
          <w:color w:val="000000"/>
          <w:spacing w:val="-2"/>
          <w:kern w:val="28"/>
          <w:szCs w:val="52"/>
          <w:lang w:eastAsia="en-AU"/>
        </w:rPr>
        <w:t xml:space="preserve"> name</w:t>
      </w:r>
      <w:r>
        <w:rPr>
          <w:rFonts w:ascii="Arial" w:eastAsiaTheme="majorEastAsia" w:hAnsi="Arial" w:cstheme="majorBidi"/>
          <w:color w:val="000000"/>
          <w:spacing w:val="-2"/>
          <w:kern w:val="28"/>
          <w:szCs w:val="52"/>
          <w:lang w:eastAsia="en-AU"/>
        </w:rPr>
        <w:t>s</w:t>
      </w:r>
      <w:r w:rsidRPr="00EA5999">
        <w:rPr>
          <w:rFonts w:ascii="Arial" w:eastAsiaTheme="majorEastAsia" w:hAnsi="Arial" w:cstheme="majorBidi"/>
          <w:color w:val="000000"/>
          <w:spacing w:val="-2"/>
          <w:kern w:val="28"/>
          <w:szCs w:val="52"/>
          <w:lang w:eastAsia="en-AU"/>
        </w:rPr>
        <w:t>.</w:t>
      </w:r>
    </w:p>
    <w:p w14:paraId="48A0F162" w14:textId="77777777" w:rsidR="00EE3B50" w:rsidRPr="00DA2C34" w:rsidRDefault="0024777B" w:rsidP="0005326E">
      <w:pPr>
        <w:pStyle w:val="Heading4"/>
      </w:pPr>
      <w:r>
        <w:t xml:space="preserve">Supporting </w:t>
      </w:r>
      <w:r w:rsidR="006F7A86">
        <w:t>d</w:t>
      </w:r>
      <w:r w:rsidR="00EE3B50" w:rsidRPr="00DA2C34">
        <w:t>ocuments</w:t>
      </w:r>
    </w:p>
    <w:p w14:paraId="325AC595" w14:textId="02805D2C" w:rsidR="00EB7EF3" w:rsidRPr="00B47DCF" w:rsidRDefault="00796623" w:rsidP="00192DCB">
      <w:pPr>
        <w:pStyle w:val="BodyCopy"/>
        <w:spacing w:line="276" w:lineRule="auto"/>
        <w:rPr>
          <w:sz w:val="6"/>
          <w:szCs w:val="6"/>
          <w:highlight w:val="yellow"/>
          <w:lang w:eastAsia="en-AU"/>
        </w:rPr>
      </w:pPr>
      <w:r w:rsidRPr="00796623">
        <w:rPr>
          <w:lang w:eastAsia="en-AU"/>
        </w:rPr>
        <w:t xml:space="preserve">Applicants must submit all the relevant supporting documents listed in the </w:t>
      </w:r>
      <w:r w:rsidRPr="009C38C5">
        <w:rPr>
          <w:i/>
          <w:lang w:eastAsia="en-AU"/>
        </w:rPr>
        <w:t>Australia Awards Scholarships Policy Handbook</w:t>
      </w:r>
      <w:r w:rsidRPr="00796623">
        <w:rPr>
          <w:lang w:eastAsia="en-AU"/>
        </w:rPr>
        <w:t xml:space="preserve">. </w:t>
      </w:r>
      <w:r w:rsidR="008C36AB" w:rsidRPr="008C36AB">
        <w:rPr>
          <w:lang w:eastAsia="en-AU"/>
        </w:rPr>
        <w:t>Applicants must compile documents into single PDFs by document category, name the files appropriately (e.g. “Certificates”, “Referee Reports”), and ensure that the scanned documents are in colour, legible, in correct page order and orientation.</w:t>
      </w:r>
    </w:p>
    <w:p w14:paraId="51BBE5A8" w14:textId="765E1075" w:rsidR="00EE3B50" w:rsidRPr="00457822" w:rsidRDefault="0024777B" w:rsidP="00C02C5D">
      <w:pPr>
        <w:pStyle w:val="Heading3"/>
        <w:rPr>
          <w:color w:val="002060"/>
          <w:sz w:val="21"/>
          <w:szCs w:val="21"/>
        </w:rPr>
      </w:pPr>
      <w:r>
        <w:rPr>
          <w:color w:val="002060"/>
          <w:sz w:val="21"/>
          <w:szCs w:val="21"/>
        </w:rPr>
        <w:t xml:space="preserve">The </w:t>
      </w:r>
      <w:r w:rsidR="006F7A86">
        <w:rPr>
          <w:color w:val="002060"/>
          <w:sz w:val="21"/>
          <w:szCs w:val="21"/>
        </w:rPr>
        <w:t>s</w:t>
      </w:r>
      <w:r>
        <w:rPr>
          <w:color w:val="002060"/>
          <w:sz w:val="21"/>
          <w:szCs w:val="21"/>
        </w:rPr>
        <w:t xml:space="preserve">election </w:t>
      </w:r>
      <w:r w:rsidR="006F7A86">
        <w:rPr>
          <w:color w:val="002060"/>
          <w:sz w:val="21"/>
          <w:szCs w:val="21"/>
        </w:rPr>
        <w:t>p</w:t>
      </w:r>
      <w:r w:rsidR="00EE3B50" w:rsidRPr="00457822">
        <w:rPr>
          <w:color w:val="002060"/>
          <w:sz w:val="21"/>
          <w:szCs w:val="21"/>
        </w:rPr>
        <w:t>roces</w:t>
      </w:r>
      <w:r w:rsidR="00AB0387">
        <w:rPr>
          <w:color w:val="002060"/>
          <w:sz w:val="21"/>
          <w:szCs w:val="21"/>
        </w:rPr>
        <w:t>s</w:t>
      </w:r>
    </w:p>
    <w:p w14:paraId="3066485B" w14:textId="77777777" w:rsidR="003F4B33" w:rsidRPr="003F4B33" w:rsidRDefault="009455DB" w:rsidP="002E75B9">
      <w:pPr>
        <w:pStyle w:val="Bullet"/>
      </w:pPr>
      <w:r w:rsidRPr="00DA2C34">
        <w:rPr>
          <w:rFonts w:eastAsiaTheme="minorHAnsi"/>
          <w:lang w:eastAsia="en-AU"/>
        </w:rPr>
        <w:t>A</w:t>
      </w:r>
      <w:r w:rsidR="00C04254" w:rsidRPr="00DA2C34">
        <w:rPr>
          <w:rFonts w:eastAsiaTheme="minorHAnsi"/>
          <w:lang w:eastAsia="en-AU"/>
        </w:rPr>
        <w:t>pplications will be shortlisted</w:t>
      </w:r>
      <w:r w:rsidRPr="00DA2C34">
        <w:rPr>
          <w:rFonts w:eastAsiaTheme="minorHAnsi"/>
          <w:lang w:eastAsia="en-AU"/>
        </w:rPr>
        <w:t xml:space="preserve"> after eligibility checking.</w:t>
      </w:r>
    </w:p>
    <w:p w14:paraId="13835DC2" w14:textId="62C4DB84" w:rsidR="00AB0387" w:rsidRPr="00AB0387" w:rsidRDefault="00896156" w:rsidP="00F30DC6">
      <w:pPr>
        <w:pStyle w:val="Bullet"/>
      </w:pPr>
      <w:r w:rsidRPr="00AB0387">
        <w:rPr>
          <w:rFonts w:eastAsiaTheme="minorHAnsi"/>
          <w:lang w:eastAsia="en-AU"/>
        </w:rPr>
        <w:t>Only short</w:t>
      </w:r>
      <w:r w:rsidR="00B9091B" w:rsidRPr="00AB0387">
        <w:rPr>
          <w:rFonts w:eastAsiaTheme="minorHAnsi"/>
          <w:lang w:eastAsia="en-AU"/>
        </w:rPr>
        <w:t xml:space="preserve">listed candidates will be contacted </w:t>
      </w:r>
      <w:r w:rsidR="008D79C8">
        <w:rPr>
          <w:rFonts w:eastAsiaTheme="minorHAnsi"/>
          <w:lang w:eastAsia="en-AU"/>
        </w:rPr>
        <w:t>regarding the outcome of the shortlisting process.</w:t>
      </w:r>
    </w:p>
    <w:p w14:paraId="1C3A0DE9" w14:textId="49F33D4C" w:rsidR="00271775" w:rsidRPr="00DA2C34" w:rsidRDefault="00C4402E" w:rsidP="00F30DC6">
      <w:pPr>
        <w:pStyle w:val="Bullet"/>
      </w:pPr>
      <w:r w:rsidRPr="00AB0387">
        <w:rPr>
          <w:rFonts w:eastAsiaTheme="minorHAnsi"/>
          <w:lang w:eastAsia="en-AU"/>
        </w:rPr>
        <w:t xml:space="preserve">The selection process </w:t>
      </w:r>
      <w:r w:rsidR="009455DB" w:rsidRPr="00AB0387">
        <w:rPr>
          <w:rFonts w:eastAsiaTheme="minorHAnsi"/>
          <w:lang w:eastAsia="en-AU"/>
        </w:rPr>
        <w:t xml:space="preserve">includes </w:t>
      </w:r>
      <w:r w:rsidRPr="00AB0387">
        <w:rPr>
          <w:rFonts w:eastAsiaTheme="minorHAnsi"/>
          <w:lang w:eastAsia="en-AU"/>
        </w:rPr>
        <w:t>an interview</w:t>
      </w:r>
      <w:r w:rsidR="006E27CD" w:rsidRPr="00AB0387">
        <w:rPr>
          <w:rFonts w:eastAsiaTheme="minorHAnsi"/>
          <w:lang w:eastAsia="en-AU"/>
        </w:rPr>
        <w:t xml:space="preserve">. Applicants </w:t>
      </w:r>
      <w:r w:rsidR="0010550B" w:rsidRPr="00AB0387">
        <w:rPr>
          <w:rFonts w:eastAsiaTheme="minorHAnsi"/>
          <w:lang w:eastAsia="en-AU"/>
        </w:rPr>
        <w:t>will be assessed against the f</w:t>
      </w:r>
      <w:r w:rsidR="00C04254" w:rsidRPr="00AB0387">
        <w:rPr>
          <w:rFonts w:eastAsiaTheme="minorHAnsi"/>
          <w:lang w:eastAsia="en-AU"/>
        </w:rPr>
        <w:t>ollowing criteria:</w:t>
      </w:r>
    </w:p>
    <w:p w14:paraId="7A347790" w14:textId="77777777" w:rsidR="00271775" w:rsidRPr="00DA2C34" w:rsidRDefault="009455DB" w:rsidP="00080A52">
      <w:pPr>
        <w:pStyle w:val="Bullet"/>
        <w:numPr>
          <w:ilvl w:val="0"/>
          <w:numId w:val="25"/>
        </w:numPr>
      </w:pPr>
      <w:r w:rsidRPr="00DA2C34">
        <w:rPr>
          <w:rFonts w:eastAsiaTheme="minorHAnsi"/>
          <w:lang w:eastAsia="en-AU"/>
        </w:rPr>
        <w:t>a</w:t>
      </w:r>
      <w:r w:rsidR="00271775" w:rsidRPr="00DA2C34">
        <w:rPr>
          <w:rFonts w:eastAsiaTheme="minorHAnsi"/>
          <w:lang w:eastAsia="en-AU"/>
        </w:rPr>
        <w:t>cademic competence</w:t>
      </w:r>
    </w:p>
    <w:p w14:paraId="49DBB9EF" w14:textId="69A3F990" w:rsidR="00271775" w:rsidRPr="00DA2C34" w:rsidRDefault="009455DB" w:rsidP="00080A52">
      <w:pPr>
        <w:pStyle w:val="Bullet"/>
        <w:numPr>
          <w:ilvl w:val="0"/>
          <w:numId w:val="25"/>
        </w:numPr>
      </w:pPr>
      <w:r w:rsidRPr="00DA2C34">
        <w:rPr>
          <w:rFonts w:eastAsiaTheme="minorHAnsi"/>
          <w:lang w:eastAsia="en-AU"/>
        </w:rPr>
        <w:t>p</w:t>
      </w:r>
      <w:r w:rsidR="00271775" w:rsidRPr="00DA2C34">
        <w:rPr>
          <w:rFonts w:eastAsiaTheme="minorHAnsi"/>
          <w:lang w:eastAsia="en-AU"/>
        </w:rPr>
        <w:t xml:space="preserve">otential outcome, </w:t>
      </w:r>
      <w:r w:rsidR="00D41FCC">
        <w:rPr>
          <w:rFonts w:eastAsiaTheme="minorHAnsi"/>
          <w:lang w:eastAsia="en-AU"/>
        </w:rPr>
        <w:t>specifically the</w:t>
      </w:r>
      <w:r w:rsidR="00271775" w:rsidRPr="00DA2C34">
        <w:rPr>
          <w:rFonts w:eastAsiaTheme="minorHAnsi"/>
          <w:lang w:eastAsia="en-AU"/>
        </w:rPr>
        <w:t xml:space="preserve"> contribution to development outcomes in </w:t>
      </w:r>
      <w:r w:rsidR="004C5FB7">
        <w:rPr>
          <w:rFonts w:eastAsiaTheme="minorHAnsi"/>
          <w:lang w:eastAsia="en-AU"/>
        </w:rPr>
        <w:t>Niue</w:t>
      </w:r>
    </w:p>
    <w:p w14:paraId="0D78F1F3" w14:textId="77777777" w:rsidR="00EE3B50" w:rsidRPr="003F4B33" w:rsidRDefault="009455DB" w:rsidP="00080A52">
      <w:pPr>
        <w:pStyle w:val="Bullet"/>
        <w:numPr>
          <w:ilvl w:val="0"/>
          <w:numId w:val="25"/>
        </w:numPr>
      </w:pPr>
      <w:r w:rsidRPr="00DA2C34">
        <w:rPr>
          <w:rFonts w:eastAsiaTheme="minorHAnsi"/>
          <w:lang w:eastAsia="en-AU"/>
        </w:rPr>
        <w:t>p</w:t>
      </w:r>
      <w:r w:rsidR="00271775" w:rsidRPr="00DA2C34">
        <w:rPr>
          <w:rFonts w:eastAsiaTheme="minorHAnsi"/>
          <w:lang w:eastAsia="en-AU"/>
        </w:rPr>
        <w:t>rofessional and personal leadership attributes</w:t>
      </w:r>
      <w:r w:rsidR="00397A14" w:rsidRPr="00DA2C34">
        <w:rPr>
          <w:rFonts w:eastAsiaTheme="minorHAnsi"/>
          <w:lang w:eastAsia="en-AU"/>
        </w:rPr>
        <w:t xml:space="preserve"> including relevant work experience</w:t>
      </w:r>
      <w:r w:rsidR="009F70CD" w:rsidRPr="00DA2C34">
        <w:rPr>
          <w:rFonts w:eastAsiaTheme="minorHAnsi"/>
          <w:lang w:eastAsia="en-AU"/>
        </w:rPr>
        <w:t>.</w:t>
      </w:r>
    </w:p>
    <w:p w14:paraId="73E6AEDF" w14:textId="7FB61FCA" w:rsidR="003F4B33" w:rsidRPr="00333FE6" w:rsidRDefault="003F4B33" w:rsidP="002E75B9">
      <w:pPr>
        <w:pStyle w:val="Bullet"/>
      </w:pPr>
      <w:r>
        <w:rPr>
          <w:rFonts w:eastAsiaTheme="minorHAnsi"/>
          <w:lang w:eastAsia="en-AU"/>
        </w:rPr>
        <w:t xml:space="preserve">Successful candidates will be notified </w:t>
      </w:r>
      <w:r w:rsidR="003456E1">
        <w:rPr>
          <w:rFonts w:eastAsiaTheme="minorHAnsi"/>
          <w:lang w:eastAsia="en-AU"/>
        </w:rPr>
        <w:t>in late 202</w:t>
      </w:r>
      <w:r w:rsidR="005E19CB">
        <w:rPr>
          <w:rFonts w:eastAsiaTheme="minorHAnsi"/>
          <w:lang w:eastAsia="en-AU"/>
        </w:rPr>
        <w:t>6</w:t>
      </w:r>
      <w:r w:rsidR="0025381C">
        <w:rPr>
          <w:rFonts w:eastAsiaTheme="minorHAnsi"/>
          <w:lang w:eastAsia="en-AU"/>
        </w:rPr>
        <w:t>.</w:t>
      </w:r>
    </w:p>
    <w:p w14:paraId="12866355" w14:textId="704E306B" w:rsidR="00333FE6" w:rsidRPr="003F4B33" w:rsidRDefault="00333FE6" w:rsidP="002E75B9">
      <w:pPr>
        <w:pStyle w:val="Bullet"/>
      </w:pPr>
      <w:r>
        <w:lastRenderedPageBreak/>
        <w:t xml:space="preserve">Awardee travel will be subject to meeting the requirements imposed by the Australian Government, as determined by the </w:t>
      </w:r>
      <w:r w:rsidR="00B66DB0">
        <w:t xml:space="preserve">federal </w:t>
      </w:r>
      <w:r>
        <w:t xml:space="preserve">Department of </w:t>
      </w:r>
      <w:r w:rsidR="65EEB621">
        <w:t xml:space="preserve">Home Affairs and Department of </w:t>
      </w:r>
      <w:r>
        <w:t>Educatio</w:t>
      </w:r>
      <w:r w:rsidR="00B66DB0">
        <w:t>n</w:t>
      </w:r>
      <w:r>
        <w:t xml:space="preserve"> and by</w:t>
      </w:r>
      <w:r w:rsidR="00381D5D">
        <w:t xml:space="preserve"> the relevant Australian</w:t>
      </w:r>
      <w:r>
        <w:t xml:space="preserve"> State </w:t>
      </w:r>
      <w:r w:rsidR="002936F0">
        <w:t>or</w:t>
      </w:r>
      <w:r>
        <w:t xml:space="preserve"> Territory governments.</w:t>
      </w:r>
    </w:p>
    <w:p w14:paraId="73CF98AB" w14:textId="77777777" w:rsidR="00C4402E" w:rsidRPr="00457822" w:rsidRDefault="0024777B" w:rsidP="00C02C5D">
      <w:pPr>
        <w:pStyle w:val="Heading3"/>
        <w:rPr>
          <w:color w:val="002060"/>
          <w:sz w:val="21"/>
          <w:szCs w:val="21"/>
        </w:rPr>
      </w:pPr>
      <w:r>
        <w:rPr>
          <w:color w:val="002060"/>
          <w:sz w:val="21"/>
          <w:szCs w:val="21"/>
        </w:rPr>
        <w:t xml:space="preserve">Preparatory </w:t>
      </w:r>
      <w:r w:rsidR="006F7A86">
        <w:rPr>
          <w:color w:val="002060"/>
          <w:sz w:val="21"/>
          <w:szCs w:val="21"/>
        </w:rPr>
        <w:t>t</w:t>
      </w:r>
      <w:r w:rsidR="00C4402E" w:rsidRPr="00457822">
        <w:rPr>
          <w:color w:val="002060"/>
          <w:sz w:val="21"/>
          <w:szCs w:val="21"/>
        </w:rPr>
        <w:t>raining</w:t>
      </w:r>
    </w:p>
    <w:p w14:paraId="7E20DB78" w14:textId="4D4494BB" w:rsidR="009E1749" w:rsidRDefault="00607C5C" w:rsidP="003C3B5C">
      <w:pPr>
        <w:pStyle w:val="Bullet"/>
        <w:numPr>
          <w:ilvl w:val="0"/>
          <w:numId w:val="0"/>
        </w:numPr>
        <w:spacing w:before="120" w:after="120"/>
        <w:ind w:left="284" w:hanging="284"/>
        <w:rPr>
          <w:rFonts w:asciiTheme="minorHAnsi" w:eastAsiaTheme="minorHAnsi" w:hAnsiTheme="minorHAnsi" w:cs="Times New Roman"/>
          <w:color w:val="auto"/>
          <w:spacing w:val="0"/>
          <w:kern w:val="0"/>
          <w:szCs w:val="20"/>
          <w:lang w:eastAsia="en-AU"/>
        </w:rPr>
      </w:pPr>
      <w:r>
        <w:rPr>
          <w:rFonts w:asciiTheme="minorHAnsi" w:eastAsiaTheme="minorHAnsi" w:hAnsiTheme="minorHAnsi" w:cs="Times New Roman"/>
          <w:color w:val="auto"/>
          <w:spacing w:val="0"/>
          <w:kern w:val="0"/>
          <w:szCs w:val="20"/>
          <w:lang w:eastAsia="en-AU"/>
        </w:rPr>
        <w:t>S</w:t>
      </w:r>
      <w:r w:rsidR="001C2659" w:rsidRPr="00DA2C34">
        <w:rPr>
          <w:rFonts w:asciiTheme="minorHAnsi" w:eastAsiaTheme="minorHAnsi" w:hAnsiTheme="minorHAnsi" w:cs="Times New Roman"/>
          <w:color w:val="auto"/>
          <w:spacing w:val="0"/>
          <w:kern w:val="0"/>
          <w:szCs w:val="20"/>
          <w:lang w:eastAsia="en-AU"/>
        </w:rPr>
        <w:t xml:space="preserve">uccessful applicants </w:t>
      </w:r>
      <w:r w:rsidR="00896156">
        <w:rPr>
          <w:rFonts w:asciiTheme="minorHAnsi" w:eastAsiaTheme="minorHAnsi" w:hAnsiTheme="minorHAnsi" w:cs="Times New Roman"/>
          <w:color w:val="auto"/>
          <w:spacing w:val="0"/>
          <w:kern w:val="0"/>
          <w:szCs w:val="20"/>
          <w:lang w:eastAsia="en-AU"/>
        </w:rPr>
        <w:t>will be</w:t>
      </w:r>
      <w:r w:rsidR="001C2659" w:rsidRPr="00DA2C34">
        <w:rPr>
          <w:rFonts w:asciiTheme="minorHAnsi" w:eastAsiaTheme="minorHAnsi" w:hAnsiTheme="minorHAnsi" w:cs="Times New Roman"/>
          <w:color w:val="auto"/>
          <w:spacing w:val="0"/>
          <w:kern w:val="0"/>
          <w:szCs w:val="20"/>
          <w:lang w:eastAsia="en-AU"/>
        </w:rPr>
        <w:t xml:space="preserve"> required to attend</w:t>
      </w:r>
      <w:r w:rsidR="009E1749" w:rsidRPr="00DA2C34">
        <w:rPr>
          <w:rFonts w:asciiTheme="minorHAnsi" w:eastAsiaTheme="minorHAnsi" w:hAnsiTheme="minorHAnsi" w:cs="Times New Roman"/>
          <w:color w:val="auto"/>
          <w:spacing w:val="0"/>
          <w:kern w:val="0"/>
          <w:szCs w:val="20"/>
          <w:lang w:eastAsia="en-AU"/>
        </w:rPr>
        <w:t>:</w:t>
      </w:r>
    </w:p>
    <w:p w14:paraId="39D0EC65" w14:textId="77777777" w:rsidR="003C3B5C" w:rsidRDefault="006F7A86" w:rsidP="006E27CD">
      <w:pPr>
        <w:pStyle w:val="Bullet"/>
        <w:spacing w:before="60" w:after="0"/>
        <w:rPr>
          <w:rFonts w:asciiTheme="minorHAnsi" w:eastAsiaTheme="minorHAnsi" w:hAnsiTheme="minorHAnsi" w:cs="Times New Roman"/>
          <w:color w:val="auto"/>
          <w:spacing w:val="0"/>
          <w:kern w:val="0"/>
          <w:szCs w:val="20"/>
          <w:lang w:eastAsia="en-AU"/>
        </w:rPr>
      </w:pPr>
      <w:r>
        <w:rPr>
          <w:rFonts w:asciiTheme="minorHAnsi" w:eastAsiaTheme="minorHAnsi" w:hAnsiTheme="minorHAnsi" w:cs="Times New Roman"/>
          <w:color w:val="auto"/>
          <w:spacing w:val="0"/>
          <w:kern w:val="0"/>
          <w:szCs w:val="20"/>
          <w:lang w:eastAsia="en-AU"/>
        </w:rPr>
        <w:t>p</w:t>
      </w:r>
      <w:r w:rsidR="005B3C50" w:rsidRPr="003C3B5C">
        <w:rPr>
          <w:rFonts w:asciiTheme="minorHAnsi" w:eastAsiaTheme="minorHAnsi" w:hAnsiTheme="minorHAnsi" w:cs="Times New Roman"/>
          <w:color w:val="auto"/>
          <w:spacing w:val="0"/>
          <w:kern w:val="0"/>
          <w:szCs w:val="20"/>
          <w:lang w:eastAsia="en-AU"/>
        </w:rPr>
        <w:t xml:space="preserve">re-departure </w:t>
      </w:r>
      <w:r w:rsidR="00C22AD7" w:rsidRPr="003C3B5C">
        <w:rPr>
          <w:rFonts w:asciiTheme="minorHAnsi" w:eastAsiaTheme="minorHAnsi" w:hAnsiTheme="minorHAnsi" w:cs="Times New Roman"/>
          <w:color w:val="auto"/>
          <w:spacing w:val="0"/>
          <w:kern w:val="0"/>
          <w:szCs w:val="20"/>
          <w:lang w:eastAsia="en-AU"/>
        </w:rPr>
        <w:t>briefing</w:t>
      </w:r>
    </w:p>
    <w:p w14:paraId="1F09BF80" w14:textId="77777777" w:rsidR="006F7A86" w:rsidRPr="009C38C5" w:rsidRDefault="006F7A86">
      <w:pPr>
        <w:pStyle w:val="Bullet"/>
        <w:spacing w:before="60" w:after="0"/>
      </w:pPr>
      <w:r w:rsidRPr="006F7A86">
        <w:rPr>
          <w:lang w:eastAsia="en-AU"/>
        </w:rPr>
        <w:t>u</w:t>
      </w:r>
      <w:r w:rsidR="00D82C42" w:rsidRPr="006F7A86">
        <w:rPr>
          <w:lang w:eastAsia="en-AU"/>
        </w:rPr>
        <w:t>niversity’s Intr</w:t>
      </w:r>
      <w:r w:rsidR="003C3B5C" w:rsidRPr="006F7A86">
        <w:rPr>
          <w:lang w:eastAsia="en-AU"/>
        </w:rPr>
        <w:t xml:space="preserve">oductory Academic Program </w:t>
      </w:r>
    </w:p>
    <w:p w14:paraId="34E3A57B" w14:textId="4F5DDE63" w:rsidR="00375B3D" w:rsidRPr="00AB0387" w:rsidRDefault="006F7A86" w:rsidP="00AB0387">
      <w:pPr>
        <w:pStyle w:val="Bullet"/>
        <w:spacing w:before="60" w:after="0"/>
        <w:rPr>
          <w:rFonts w:asciiTheme="minorHAnsi" w:eastAsiaTheme="minorHAnsi" w:hAnsiTheme="minorHAnsi" w:cs="Times New Roman"/>
          <w:color w:val="auto"/>
          <w:spacing w:val="0"/>
          <w:kern w:val="0"/>
          <w:szCs w:val="20"/>
          <w:lang w:eastAsia="en-AU"/>
        </w:rPr>
      </w:pPr>
      <w:r w:rsidRPr="00F2037E">
        <w:rPr>
          <w:rFonts w:asciiTheme="minorHAnsi" w:eastAsiaTheme="minorHAnsi" w:hAnsiTheme="minorHAnsi" w:cs="Times New Roman"/>
          <w:color w:val="auto"/>
          <w:spacing w:val="0"/>
          <w:kern w:val="0"/>
          <w:szCs w:val="20"/>
          <w:lang w:eastAsia="en-AU"/>
        </w:rPr>
        <w:t>o</w:t>
      </w:r>
      <w:r w:rsidR="00D82C42" w:rsidRPr="00F2037E">
        <w:rPr>
          <w:rFonts w:asciiTheme="minorHAnsi" w:eastAsiaTheme="minorHAnsi" w:hAnsiTheme="minorHAnsi" w:cs="Times New Roman"/>
          <w:color w:val="auto"/>
          <w:spacing w:val="0"/>
          <w:kern w:val="0"/>
          <w:szCs w:val="20"/>
          <w:lang w:eastAsia="en-AU"/>
        </w:rPr>
        <w:t>ther required preparator</w:t>
      </w:r>
      <w:r w:rsidR="003C3B5C" w:rsidRPr="00F2037E">
        <w:rPr>
          <w:rFonts w:asciiTheme="minorHAnsi" w:eastAsiaTheme="minorHAnsi" w:hAnsiTheme="minorHAnsi" w:cs="Times New Roman"/>
          <w:color w:val="auto"/>
          <w:spacing w:val="0"/>
          <w:kern w:val="0"/>
          <w:szCs w:val="20"/>
          <w:lang w:eastAsia="en-AU"/>
        </w:rPr>
        <w:t>y study on arrival in Australia</w:t>
      </w:r>
      <w:r w:rsidR="005647A0" w:rsidRPr="00F2037E">
        <w:rPr>
          <w:rFonts w:asciiTheme="minorHAnsi" w:eastAsiaTheme="minorHAnsi" w:hAnsiTheme="minorHAnsi" w:cs="Times New Roman"/>
          <w:color w:val="auto"/>
          <w:spacing w:val="0"/>
          <w:kern w:val="0"/>
          <w:szCs w:val="20"/>
          <w:lang w:eastAsia="en-AU"/>
        </w:rPr>
        <w:t>.</w:t>
      </w:r>
    </w:p>
    <w:p w14:paraId="1B3417CF" w14:textId="2F03ABBB" w:rsidR="002E75B9" w:rsidRPr="002E75B9" w:rsidRDefault="002E75B9" w:rsidP="002E75B9">
      <w:pPr>
        <w:pStyle w:val="Heading3"/>
        <w:rPr>
          <w:color w:val="auto"/>
          <w:sz w:val="24"/>
          <w:szCs w:val="24"/>
        </w:rPr>
      </w:pPr>
      <w:r w:rsidRPr="002E75B9">
        <w:rPr>
          <w:color w:val="002060"/>
          <w:sz w:val="21"/>
          <w:szCs w:val="21"/>
        </w:rPr>
        <w:t>Furthe</w:t>
      </w:r>
      <w:r>
        <w:rPr>
          <w:color w:val="002060"/>
          <w:sz w:val="21"/>
          <w:szCs w:val="21"/>
        </w:rPr>
        <w:t>r information</w:t>
      </w:r>
    </w:p>
    <w:p w14:paraId="38822A9B" w14:textId="5F2949BD" w:rsidR="002E75B9" w:rsidRPr="002E75B9" w:rsidRDefault="002E75B9" w:rsidP="002E75B9">
      <w:pPr>
        <w:pStyle w:val="BodyCopy"/>
        <w:rPr>
          <w:color w:val="auto"/>
        </w:rPr>
      </w:pPr>
      <w:r w:rsidRPr="002E75B9">
        <w:rPr>
          <w:color w:val="auto"/>
        </w:rPr>
        <w:t>More general information about the Australia Awards, Australia’s aid program, and studying in Australia can be found at the following links:</w:t>
      </w:r>
    </w:p>
    <w:p w14:paraId="74A93DF1" w14:textId="4DFEC654" w:rsidR="002E75B9" w:rsidRPr="002E75B9" w:rsidRDefault="00DF6798" w:rsidP="002E75B9">
      <w:pPr>
        <w:pStyle w:val="Bullet"/>
        <w:rPr>
          <w:rStyle w:val="Hyperlink"/>
          <w:b w:val="0"/>
          <w:color w:val="00759A"/>
          <w:szCs w:val="20"/>
        </w:rPr>
      </w:pPr>
      <w:hyperlink r:id="rId14" w:history="1">
        <w:r>
          <w:rPr>
            <w:rStyle w:val="Hyperlink"/>
            <w:b w:val="0"/>
            <w:color w:val="00759A"/>
            <w:szCs w:val="20"/>
          </w:rPr>
          <w:t>Australia Awards Scholarships</w:t>
        </w:r>
      </w:hyperlink>
    </w:p>
    <w:p w14:paraId="1BBA4B40" w14:textId="60B6E561" w:rsidR="002E75B9" w:rsidRPr="00D43946" w:rsidRDefault="00DF6798" w:rsidP="002E75B9">
      <w:pPr>
        <w:pStyle w:val="Bullet"/>
        <w:rPr>
          <w:rStyle w:val="Hyperlink"/>
          <w:color w:val="00759A"/>
        </w:rPr>
      </w:pPr>
      <w:hyperlink r:id="rId15" w:history="1">
        <w:r w:rsidRPr="00D43946">
          <w:rPr>
            <w:rStyle w:val="Hyperlink"/>
            <w:b w:val="0"/>
            <w:color w:val="00759A"/>
            <w:szCs w:val="20"/>
          </w:rPr>
          <w:t>Study in Australia</w:t>
        </w:r>
      </w:hyperlink>
    </w:p>
    <w:p w14:paraId="08D548B9" w14:textId="7E0645E9" w:rsidR="002E75B9" w:rsidRPr="00AB0387" w:rsidRDefault="002E75B9" w:rsidP="002E75B9">
      <w:pPr>
        <w:pStyle w:val="Default"/>
        <w:rPr>
          <w:b/>
          <w:bCs/>
          <w:color w:val="00759A"/>
          <w:sz w:val="20"/>
          <w:szCs w:val="20"/>
          <w:lang w:eastAsia="en-AU"/>
        </w:rPr>
      </w:pPr>
      <w:r w:rsidRPr="002E75B9">
        <w:rPr>
          <w:color w:val="auto"/>
          <w:sz w:val="20"/>
          <w:szCs w:val="20"/>
        </w:rPr>
        <w:t xml:space="preserve">Information about visas and Australia Awards scholarship entitlements and conditions can be found in the </w:t>
      </w:r>
      <w:hyperlink r:id="rId16" w:history="1">
        <w:r w:rsidR="00DF6798">
          <w:rPr>
            <w:rStyle w:val="Hyperlink"/>
            <w:b w:val="0"/>
            <w:bCs/>
            <w:color w:val="00759A"/>
            <w:sz w:val="20"/>
            <w:szCs w:val="20"/>
            <w:lang w:eastAsia="en-AU"/>
          </w:rPr>
          <w:t>Australia Awards Scholarships Policy Handbook</w:t>
        </w:r>
      </w:hyperlink>
      <w:r w:rsidR="00AB0387">
        <w:rPr>
          <w:color w:val="auto"/>
          <w:sz w:val="20"/>
          <w:szCs w:val="20"/>
        </w:rPr>
        <w:t>.</w:t>
      </w:r>
    </w:p>
    <w:p w14:paraId="79539B6C" w14:textId="77777777" w:rsidR="002E75B9" w:rsidRPr="002E75B9" w:rsidRDefault="002E75B9" w:rsidP="002E75B9">
      <w:pPr>
        <w:pStyle w:val="Heading4"/>
        <w:spacing w:after="120"/>
      </w:pPr>
      <w:r w:rsidRPr="002E75B9">
        <w:t>Contact details</w:t>
      </w:r>
    </w:p>
    <w:p w14:paraId="177E839C" w14:textId="127873DA" w:rsidR="002E75B9" w:rsidRPr="002E75B9" w:rsidRDefault="002E75B9" w:rsidP="00192DCB">
      <w:pPr>
        <w:pStyle w:val="BodyCopy"/>
        <w:spacing w:before="0" w:after="0" w:line="276" w:lineRule="auto"/>
        <w:rPr>
          <w:lang w:eastAsia="en-AU"/>
        </w:rPr>
      </w:pPr>
      <w:r w:rsidRPr="002E75B9">
        <w:rPr>
          <w:lang w:eastAsia="en-AU"/>
        </w:rPr>
        <w:t xml:space="preserve">Australia Awards </w:t>
      </w:r>
      <w:r w:rsidR="00370882">
        <w:rPr>
          <w:lang w:eastAsia="en-AU"/>
        </w:rPr>
        <w:t>Niue</w:t>
      </w:r>
      <w:r w:rsidRPr="002E75B9">
        <w:rPr>
          <w:lang w:eastAsia="en-AU"/>
        </w:rPr>
        <w:t xml:space="preserve"> </w:t>
      </w:r>
    </w:p>
    <w:p w14:paraId="6010D7E7" w14:textId="08CCA2A8" w:rsidR="009278A4" w:rsidRDefault="009278A4" w:rsidP="00192DCB">
      <w:pPr>
        <w:pStyle w:val="BodyCopy"/>
        <w:spacing w:before="0" w:after="0" w:line="276" w:lineRule="auto"/>
        <w:rPr>
          <w:lang w:eastAsia="en-AU"/>
        </w:rPr>
      </w:pPr>
      <w:r>
        <w:rPr>
          <w:lang w:eastAsia="en-AU"/>
        </w:rPr>
        <w:t>Address:</w:t>
      </w:r>
      <w:r w:rsidR="00370882">
        <w:rPr>
          <w:lang w:eastAsia="en-AU"/>
        </w:rPr>
        <w:t xml:space="preserve"> </w:t>
      </w:r>
      <w:proofErr w:type="spellStart"/>
      <w:r w:rsidR="00370882">
        <w:rPr>
          <w:lang w:eastAsia="en-AU"/>
        </w:rPr>
        <w:t>Tapeu</w:t>
      </w:r>
      <w:proofErr w:type="spellEnd"/>
      <w:r w:rsidR="00370882">
        <w:rPr>
          <w:lang w:eastAsia="en-AU"/>
        </w:rPr>
        <w:t xml:space="preserve"> Porritt, Alofi, Niue Island </w:t>
      </w:r>
    </w:p>
    <w:p w14:paraId="067ECDC8" w14:textId="754786BE" w:rsidR="009278A4" w:rsidRDefault="009278A4" w:rsidP="00192DCB">
      <w:pPr>
        <w:pStyle w:val="BodyCopy"/>
        <w:spacing w:before="0" w:after="0" w:line="276" w:lineRule="auto"/>
        <w:rPr>
          <w:lang w:eastAsia="en-AU"/>
        </w:rPr>
      </w:pPr>
      <w:r>
        <w:rPr>
          <w:lang w:eastAsia="en-AU"/>
        </w:rPr>
        <w:t>Telephone:</w:t>
      </w:r>
      <w:r w:rsidR="00370882">
        <w:rPr>
          <w:lang w:eastAsia="en-AU"/>
        </w:rPr>
        <w:t xml:space="preserve"> +686 888 6345</w:t>
      </w:r>
    </w:p>
    <w:p w14:paraId="4E431B7D" w14:textId="318A5071" w:rsidR="00375B3D" w:rsidRPr="00AB0387" w:rsidRDefault="002E75B9" w:rsidP="00192DCB">
      <w:pPr>
        <w:pStyle w:val="BodyCopy"/>
        <w:spacing w:before="0" w:after="0" w:line="276" w:lineRule="auto"/>
        <w:rPr>
          <w:lang w:eastAsia="en-AU"/>
        </w:rPr>
      </w:pPr>
      <w:r w:rsidRPr="002E75B9">
        <w:rPr>
          <w:lang w:eastAsia="en-AU"/>
        </w:rPr>
        <w:t xml:space="preserve">Email: </w:t>
      </w:r>
      <w:r w:rsidR="00370882">
        <w:rPr>
          <w:lang w:eastAsia="en-AU"/>
        </w:rPr>
        <w:t>ahcniue@dfat.gov.au</w:t>
      </w:r>
    </w:p>
    <w:sectPr w:rsidR="00375B3D" w:rsidRPr="00AB0387" w:rsidSect="002E75B9">
      <w:footerReference w:type="default" r:id="rId17"/>
      <w:headerReference w:type="first" r:id="rId18"/>
      <w:footerReference w:type="first" r:id="rId19"/>
      <w:type w:val="continuous"/>
      <w:pgSz w:w="11906" w:h="16838" w:code="9"/>
      <w:pgMar w:top="737" w:right="567" w:bottom="73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B3F4" w14:textId="77777777" w:rsidR="00D9693F" w:rsidRDefault="00D9693F" w:rsidP="00070A89">
      <w:r>
        <w:separator/>
      </w:r>
    </w:p>
  </w:endnote>
  <w:endnote w:type="continuationSeparator" w:id="0">
    <w:p w14:paraId="32A204D2" w14:textId="77777777" w:rsidR="00D9693F" w:rsidRDefault="00D9693F"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4AC6" w14:textId="34C97B66" w:rsidR="008C5E56" w:rsidRPr="005D27B3" w:rsidRDefault="005D27B3" w:rsidP="005D27B3">
    <w:pPr>
      <w:pStyle w:val="FooterText"/>
      <w:jc w:val="right"/>
    </w:pPr>
    <w:r>
      <w:t xml:space="preserve">Australia Awards </w:t>
    </w:r>
    <w:r w:rsidR="006F7A86">
      <w:t>s</w:t>
    </w:r>
    <w:r>
      <w:t>cholarships information for study commencing in 20</w:t>
    </w:r>
    <w:r w:rsidR="004A3DFD">
      <w:t>2</w:t>
    </w:r>
    <w:r w:rsidR="00745E6E">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2C1B" w14:textId="12991AEE" w:rsidR="008C5E56" w:rsidRDefault="00512B77" w:rsidP="00FB1BC9">
    <w:pPr>
      <w:pStyle w:val="FooterText"/>
      <w:jc w:val="right"/>
    </w:pPr>
    <w:r>
      <w:t>A</w:t>
    </w:r>
    <w:r w:rsidR="006F7A86">
      <w:t>ustralia Awards s</w:t>
    </w:r>
    <w:r w:rsidR="008C5E56">
      <w:t>cholarships</w:t>
    </w:r>
    <w:r>
      <w:t xml:space="preserve"> information for study commencing in 20</w:t>
    </w:r>
    <w:r w:rsidR="004A3DFD">
      <w:t>2</w:t>
    </w:r>
    <w:r w:rsidR="00745E6E">
      <w:t>7</w:t>
    </w:r>
    <w:r w:rsidR="008C5E5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7033" w14:textId="77777777" w:rsidR="00D9693F" w:rsidRDefault="00D9693F" w:rsidP="00070A89">
      <w:r>
        <w:separator/>
      </w:r>
    </w:p>
  </w:footnote>
  <w:footnote w:type="continuationSeparator" w:id="0">
    <w:p w14:paraId="7C128920" w14:textId="77777777" w:rsidR="00D9693F" w:rsidRDefault="00D9693F"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ECC5" w14:textId="77777777" w:rsidR="008C5E56" w:rsidRDefault="008C5E56" w:rsidP="004A3DFD">
    <w:pPr>
      <w:pStyle w:val="Header"/>
      <w:tabs>
        <w:tab w:val="clear" w:pos="4513"/>
        <w:tab w:val="clear" w:pos="9026"/>
        <w:tab w:val="left" w:pos="1092"/>
      </w:tabs>
      <w:spacing w:after="2640"/>
    </w:pPr>
    <w:r>
      <w:rPr>
        <w:noProof/>
        <w:lang w:eastAsia="en-AU"/>
      </w:rPr>
      <w:drawing>
        <wp:anchor distT="0" distB="0" distL="114300" distR="114300" simplePos="0" relativeHeight="251659264" behindDoc="1" locked="0" layoutInCell="1" allowOverlap="1" wp14:anchorId="2F93D420" wp14:editId="38AE8FD4">
          <wp:simplePos x="0" y="0"/>
          <wp:positionH relativeFrom="page">
            <wp:align>left</wp:align>
          </wp:positionH>
          <wp:positionV relativeFrom="page">
            <wp:align>top</wp:align>
          </wp:positionV>
          <wp:extent cx="7560923" cy="1069200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r w:rsidR="004A3D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9B2"/>
    <w:multiLevelType w:val="hybridMultilevel"/>
    <w:tmpl w:val="00E22292"/>
    <w:lvl w:ilvl="0" w:tplc="92F8C92C">
      <w:numFmt w:val="bullet"/>
      <w:lvlText w:val="-"/>
      <w:lvlJc w:val="left"/>
      <w:pPr>
        <w:ind w:left="644" w:hanging="360"/>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AE6174"/>
    <w:multiLevelType w:val="hybridMultilevel"/>
    <w:tmpl w:val="FA1A3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7300B"/>
    <w:multiLevelType w:val="multilevel"/>
    <w:tmpl w:val="41163454"/>
    <w:lvl w:ilvl="0">
      <w:numFmt w:val="bullet"/>
      <w:lvlText w:val="-"/>
      <w:lvlJc w:val="left"/>
      <w:pPr>
        <w:tabs>
          <w:tab w:val="num" w:pos="568"/>
        </w:tabs>
        <w:ind w:left="568" w:hanging="284"/>
      </w:pPr>
      <w:rPr>
        <w:rFonts w:ascii="Arial" w:eastAsiaTheme="minorHAnsi" w:hAnsi="Arial" w:cs="Arial" w:hint="default"/>
        <w:color w:val="auto"/>
      </w:rPr>
    </w:lvl>
    <w:lvl w:ilvl="1">
      <w:start w:val="1"/>
      <w:numFmt w:val="bullet"/>
      <w:lvlText w:val="•"/>
      <w:lvlJc w:val="left"/>
      <w:pPr>
        <w:tabs>
          <w:tab w:val="num" w:pos="851"/>
        </w:tabs>
        <w:ind w:left="851" w:hanging="283"/>
      </w:pPr>
      <w:rPr>
        <w:rFonts w:ascii="Arial" w:hAnsi="Arial" w:hint="default"/>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7235F8A"/>
    <w:multiLevelType w:val="hybridMultilevel"/>
    <w:tmpl w:val="FC16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5187C"/>
    <w:multiLevelType w:val="hybridMultilevel"/>
    <w:tmpl w:val="28E6425E"/>
    <w:lvl w:ilvl="0" w:tplc="8974AC62">
      <w:start w:val="1"/>
      <w:numFmt w:val="bullet"/>
      <w:lvlText w:val="•"/>
      <w:lvlJc w:val="left"/>
      <w:pPr>
        <w:tabs>
          <w:tab w:val="num" w:pos="720"/>
        </w:tabs>
        <w:ind w:left="720" w:hanging="360"/>
      </w:pPr>
      <w:rPr>
        <w:rFonts w:ascii="Arial" w:hAnsi="Arial" w:hint="default"/>
      </w:rPr>
    </w:lvl>
    <w:lvl w:ilvl="1" w:tplc="B3D8FFDE" w:tentative="1">
      <w:start w:val="1"/>
      <w:numFmt w:val="bullet"/>
      <w:lvlText w:val="•"/>
      <w:lvlJc w:val="left"/>
      <w:pPr>
        <w:tabs>
          <w:tab w:val="num" w:pos="1440"/>
        </w:tabs>
        <w:ind w:left="1440" w:hanging="360"/>
      </w:pPr>
      <w:rPr>
        <w:rFonts w:ascii="Arial" w:hAnsi="Arial" w:hint="default"/>
      </w:rPr>
    </w:lvl>
    <w:lvl w:ilvl="2" w:tplc="7D047362" w:tentative="1">
      <w:start w:val="1"/>
      <w:numFmt w:val="bullet"/>
      <w:lvlText w:val="•"/>
      <w:lvlJc w:val="left"/>
      <w:pPr>
        <w:tabs>
          <w:tab w:val="num" w:pos="2160"/>
        </w:tabs>
        <w:ind w:left="2160" w:hanging="360"/>
      </w:pPr>
      <w:rPr>
        <w:rFonts w:ascii="Arial" w:hAnsi="Arial" w:hint="default"/>
      </w:rPr>
    </w:lvl>
    <w:lvl w:ilvl="3" w:tplc="0CD00702" w:tentative="1">
      <w:start w:val="1"/>
      <w:numFmt w:val="bullet"/>
      <w:lvlText w:val="•"/>
      <w:lvlJc w:val="left"/>
      <w:pPr>
        <w:tabs>
          <w:tab w:val="num" w:pos="2880"/>
        </w:tabs>
        <w:ind w:left="2880" w:hanging="360"/>
      </w:pPr>
      <w:rPr>
        <w:rFonts w:ascii="Arial" w:hAnsi="Arial" w:hint="default"/>
      </w:rPr>
    </w:lvl>
    <w:lvl w:ilvl="4" w:tplc="3F32D91A">
      <w:start w:val="1"/>
      <w:numFmt w:val="bullet"/>
      <w:lvlText w:val="•"/>
      <w:lvlJc w:val="left"/>
      <w:pPr>
        <w:tabs>
          <w:tab w:val="num" w:pos="3600"/>
        </w:tabs>
        <w:ind w:left="3600" w:hanging="360"/>
      </w:pPr>
      <w:rPr>
        <w:rFonts w:ascii="Arial" w:hAnsi="Arial" w:hint="default"/>
      </w:rPr>
    </w:lvl>
    <w:lvl w:ilvl="5" w:tplc="4C06D28C" w:tentative="1">
      <w:start w:val="1"/>
      <w:numFmt w:val="bullet"/>
      <w:lvlText w:val="•"/>
      <w:lvlJc w:val="left"/>
      <w:pPr>
        <w:tabs>
          <w:tab w:val="num" w:pos="4320"/>
        </w:tabs>
        <w:ind w:left="4320" w:hanging="360"/>
      </w:pPr>
      <w:rPr>
        <w:rFonts w:ascii="Arial" w:hAnsi="Arial" w:hint="default"/>
      </w:rPr>
    </w:lvl>
    <w:lvl w:ilvl="6" w:tplc="FEBC1022" w:tentative="1">
      <w:start w:val="1"/>
      <w:numFmt w:val="bullet"/>
      <w:lvlText w:val="•"/>
      <w:lvlJc w:val="left"/>
      <w:pPr>
        <w:tabs>
          <w:tab w:val="num" w:pos="5040"/>
        </w:tabs>
        <w:ind w:left="5040" w:hanging="360"/>
      </w:pPr>
      <w:rPr>
        <w:rFonts w:ascii="Arial" w:hAnsi="Arial" w:hint="default"/>
      </w:rPr>
    </w:lvl>
    <w:lvl w:ilvl="7" w:tplc="6E542662" w:tentative="1">
      <w:start w:val="1"/>
      <w:numFmt w:val="bullet"/>
      <w:lvlText w:val="•"/>
      <w:lvlJc w:val="left"/>
      <w:pPr>
        <w:tabs>
          <w:tab w:val="num" w:pos="5760"/>
        </w:tabs>
        <w:ind w:left="5760" w:hanging="360"/>
      </w:pPr>
      <w:rPr>
        <w:rFonts w:ascii="Arial" w:hAnsi="Arial" w:hint="default"/>
      </w:rPr>
    </w:lvl>
    <w:lvl w:ilvl="8" w:tplc="DD50CF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2C280F"/>
    <w:multiLevelType w:val="hybridMultilevel"/>
    <w:tmpl w:val="16F8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D4ABB"/>
    <w:multiLevelType w:val="hybridMultilevel"/>
    <w:tmpl w:val="5776D6F8"/>
    <w:lvl w:ilvl="0" w:tplc="6EA2BF3E">
      <w:start w:val="1"/>
      <w:numFmt w:val="bullet"/>
      <w:lvlText w:val="•"/>
      <w:lvlJc w:val="left"/>
      <w:pPr>
        <w:tabs>
          <w:tab w:val="num" w:pos="720"/>
        </w:tabs>
        <w:ind w:left="720" w:hanging="360"/>
      </w:pPr>
      <w:rPr>
        <w:rFonts w:ascii="Arial" w:hAnsi="Arial" w:hint="default"/>
      </w:rPr>
    </w:lvl>
    <w:lvl w:ilvl="1" w:tplc="341C95C4">
      <w:start w:val="1"/>
      <w:numFmt w:val="bullet"/>
      <w:lvlText w:val="•"/>
      <w:lvlJc w:val="left"/>
      <w:pPr>
        <w:tabs>
          <w:tab w:val="num" w:pos="1440"/>
        </w:tabs>
        <w:ind w:left="1440" w:hanging="360"/>
      </w:pPr>
      <w:rPr>
        <w:rFonts w:ascii="Arial" w:hAnsi="Arial" w:hint="default"/>
      </w:rPr>
    </w:lvl>
    <w:lvl w:ilvl="2" w:tplc="F9DE81E4" w:tentative="1">
      <w:start w:val="1"/>
      <w:numFmt w:val="bullet"/>
      <w:lvlText w:val="•"/>
      <w:lvlJc w:val="left"/>
      <w:pPr>
        <w:tabs>
          <w:tab w:val="num" w:pos="2160"/>
        </w:tabs>
        <w:ind w:left="2160" w:hanging="360"/>
      </w:pPr>
      <w:rPr>
        <w:rFonts w:ascii="Arial" w:hAnsi="Arial" w:hint="default"/>
      </w:rPr>
    </w:lvl>
    <w:lvl w:ilvl="3" w:tplc="7AC0896C" w:tentative="1">
      <w:start w:val="1"/>
      <w:numFmt w:val="bullet"/>
      <w:lvlText w:val="•"/>
      <w:lvlJc w:val="left"/>
      <w:pPr>
        <w:tabs>
          <w:tab w:val="num" w:pos="2880"/>
        </w:tabs>
        <w:ind w:left="2880" w:hanging="360"/>
      </w:pPr>
      <w:rPr>
        <w:rFonts w:ascii="Arial" w:hAnsi="Arial" w:hint="default"/>
      </w:rPr>
    </w:lvl>
    <w:lvl w:ilvl="4" w:tplc="6F52F712" w:tentative="1">
      <w:start w:val="1"/>
      <w:numFmt w:val="bullet"/>
      <w:lvlText w:val="•"/>
      <w:lvlJc w:val="left"/>
      <w:pPr>
        <w:tabs>
          <w:tab w:val="num" w:pos="3600"/>
        </w:tabs>
        <w:ind w:left="3600" w:hanging="360"/>
      </w:pPr>
      <w:rPr>
        <w:rFonts w:ascii="Arial" w:hAnsi="Arial" w:hint="default"/>
      </w:rPr>
    </w:lvl>
    <w:lvl w:ilvl="5" w:tplc="1780FCC0" w:tentative="1">
      <w:start w:val="1"/>
      <w:numFmt w:val="bullet"/>
      <w:lvlText w:val="•"/>
      <w:lvlJc w:val="left"/>
      <w:pPr>
        <w:tabs>
          <w:tab w:val="num" w:pos="4320"/>
        </w:tabs>
        <w:ind w:left="4320" w:hanging="360"/>
      </w:pPr>
      <w:rPr>
        <w:rFonts w:ascii="Arial" w:hAnsi="Arial" w:hint="default"/>
      </w:rPr>
    </w:lvl>
    <w:lvl w:ilvl="6" w:tplc="0C56B032" w:tentative="1">
      <w:start w:val="1"/>
      <w:numFmt w:val="bullet"/>
      <w:lvlText w:val="•"/>
      <w:lvlJc w:val="left"/>
      <w:pPr>
        <w:tabs>
          <w:tab w:val="num" w:pos="5040"/>
        </w:tabs>
        <w:ind w:left="5040" w:hanging="360"/>
      </w:pPr>
      <w:rPr>
        <w:rFonts w:ascii="Arial" w:hAnsi="Arial" w:hint="default"/>
      </w:rPr>
    </w:lvl>
    <w:lvl w:ilvl="7" w:tplc="EFE6CC80" w:tentative="1">
      <w:start w:val="1"/>
      <w:numFmt w:val="bullet"/>
      <w:lvlText w:val="•"/>
      <w:lvlJc w:val="left"/>
      <w:pPr>
        <w:tabs>
          <w:tab w:val="num" w:pos="5760"/>
        </w:tabs>
        <w:ind w:left="5760" w:hanging="360"/>
      </w:pPr>
      <w:rPr>
        <w:rFonts w:ascii="Arial" w:hAnsi="Arial" w:hint="default"/>
      </w:rPr>
    </w:lvl>
    <w:lvl w:ilvl="8" w:tplc="DA6E4D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0" w15:restartNumberingAfterBreak="0">
    <w:nsid w:val="39B751CC"/>
    <w:multiLevelType w:val="hybridMultilevel"/>
    <w:tmpl w:val="FC028A0A"/>
    <w:lvl w:ilvl="0" w:tplc="A9F0FC3E">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BDB6FF5"/>
    <w:multiLevelType w:val="hybridMultilevel"/>
    <w:tmpl w:val="B1DCE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C2263C"/>
    <w:multiLevelType w:val="multilevel"/>
    <w:tmpl w:val="F79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B2F77"/>
    <w:multiLevelType w:val="hybridMultilevel"/>
    <w:tmpl w:val="4A76F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CA6A37"/>
    <w:multiLevelType w:val="hybridMultilevel"/>
    <w:tmpl w:val="1488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CE68C9"/>
    <w:multiLevelType w:val="hybridMultilevel"/>
    <w:tmpl w:val="5FB8721E"/>
    <w:lvl w:ilvl="0" w:tplc="0192A9BE">
      <w:numFmt w:val="bullet"/>
      <w:lvlText w:val="•"/>
      <w:lvlJc w:val="left"/>
      <w:pPr>
        <w:ind w:left="720" w:hanging="360"/>
      </w:pPr>
      <w:rPr>
        <w:rFonts w:ascii="Arial" w:eastAsiaTheme="majorEastAsia" w:hAnsi="Arial" w:cs="Arial" w:hint="default"/>
      </w:rPr>
    </w:lvl>
    <w:lvl w:ilvl="1" w:tplc="92F8C92C">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902200"/>
    <w:multiLevelType w:val="hybridMultilevel"/>
    <w:tmpl w:val="4E963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FE4039"/>
    <w:multiLevelType w:val="hybridMultilevel"/>
    <w:tmpl w:val="71CE5BE4"/>
    <w:lvl w:ilvl="0" w:tplc="D8860E1C">
      <w:numFmt w:val="bullet"/>
      <w:lvlText w:val="-"/>
      <w:lvlJc w:val="left"/>
      <w:pPr>
        <w:ind w:left="927" w:hanging="360"/>
      </w:pPr>
      <w:rPr>
        <w:rFonts w:ascii="Arial" w:eastAsiaTheme="minorHAnsi" w:hAnsi="Arial" w:cs="Aria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6B4B6AD1"/>
    <w:multiLevelType w:val="hybridMultilevel"/>
    <w:tmpl w:val="4772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607D63"/>
    <w:multiLevelType w:val="hybridMultilevel"/>
    <w:tmpl w:val="07828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A65BD9"/>
    <w:multiLevelType w:val="hybridMultilevel"/>
    <w:tmpl w:val="C9683E72"/>
    <w:lvl w:ilvl="0" w:tplc="1562C81E">
      <w:start w:val="1"/>
      <w:numFmt w:val="bullet"/>
      <w:lvlText w:val="•"/>
      <w:lvlJc w:val="left"/>
      <w:pPr>
        <w:tabs>
          <w:tab w:val="num" w:pos="720"/>
        </w:tabs>
        <w:ind w:left="720" w:hanging="360"/>
      </w:pPr>
      <w:rPr>
        <w:rFonts w:ascii="Arial" w:hAnsi="Arial" w:hint="default"/>
      </w:rPr>
    </w:lvl>
    <w:lvl w:ilvl="1" w:tplc="DD1AF242">
      <w:start w:val="1"/>
      <w:numFmt w:val="bullet"/>
      <w:lvlText w:val="•"/>
      <w:lvlJc w:val="left"/>
      <w:pPr>
        <w:tabs>
          <w:tab w:val="num" w:pos="1440"/>
        </w:tabs>
        <w:ind w:left="1440" w:hanging="360"/>
      </w:pPr>
      <w:rPr>
        <w:rFonts w:ascii="Arial" w:hAnsi="Arial" w:hint="default"/>
      </w:rPr>
    </w:lvl>
    <w:lvl w:ilvl="2" w:tplc="6640377A" w:tentative="1">
      <w:start w:val="1"/>
      <w:numFmt w:val="bullet"/>
      <w:lvlText w:val="•"/>
      <w:lvlJc w:val="left"/>
      <w:pPr>
        <w:tabs>
          <w:tab w:val="num" w:pos="2160"/>
        </w:tabs>
        <w:ind w:left="2160" w:hanging="360"/>
      </w:pPr>
      <w:rPr>
        <w:rFonts w:ascii="Arial" w:hAnsi="Arial" w:hint="default"/>
      </w:rPr>
    </w:lvl>
    <w:lvl w:ilvl="3" w:tplc="D436CF0A" w:tentative="1">
      <w:start w:val="1"/>
      <w:numFmt w:val="bullet"/>
      <w:lvlText w:val="•"/>
      <w:lvlJc w:val="left"/>
      <w:pPr>
        <w:tabs>
          <w:tab w:val="num" w:pos="2880"/>
        </w:tabs>
        <w:ind w:left="2880" w:hanging="360"/>
      </w:pPr>
      <w:rPr>
        <w:rFonts w:ascii="Arial" w:hAnsi="Arial" w:hint="default"/>
      </w:rPr>
    </w:lvl>
    <w:lvl w:ilvl="4" w:tplc="658E70F8" w:tentative="1">
      <w:start w:val="1"/>
      <w:numFmt w:val="bullet"/>
      <w:lvlText w:val="•"/>
      <w:lvlJc w:val="left"/>
      <w:pPr>
        <w:tabs>
          <w:tab w:val="num" w:pos="3600"/>
        </w:tabs>
        <w:ind w:left="3600" w:hanging="360"/>
      </w:pPr>
      <w:rPr>
        <w:rFonts w:ascii="Arial" w:hAnsi="Arial" w:hint="default"/>
      </w:rPr>
    </w:lvl>
    <w:lvl w:ilvl="5" w:tplc="719836A0" w:tentative="1">
      <w:start w:val="1"/>
      <w:numFmt w:val="bullet"/>
      <w:lvlText w:val="•"/>
      <w:lvlJc w:val="left"/>
      <w:pPr>
        <w:tabs>
          <w:tab w:val="num" w:pos="4320"/>
        </w:tabs>
        <w:ind w:left="4320" w:hanging="360"/>
      </w:pPr>
      <w:rPr>
        <w:rFonts w:ascii="Arial" w:hAnsi="Arial" w:hint="default"/>
      </w:rPr>
    </w:lvl>
    <w:lvl w:ilvl="6" w:tplc="08586F84" w:tentative="1">
      <w:start w:val="1"/>
      <w:numFmt w:val="bullet"/>
      <w:lvlText w:val="•"/>
      <w:lvlJc w:val="left"/>
      <w:pPr>
        <w:tabs>
          <w:tab w:val="num" w:pos="5040"/>
        </w:tabs>
        <w:ind w:left="5040" w:hanging="360"/>
      </w:pPr>
      <w:rPr>
        <w:rFonts w:ascii="Arial" w:hAnsi="Arial" w:hint="default"/>
      </w:rPr>
    </w:lvl>
    <w:lvl w:ilvl="7" w:tplc="A21699C6" w:tentative="1">
      <w:start w:val="1"/>
      <w:numFmt w:val="bullet"/>
      <w:lvlText w:val="•"/>
      <w:lvlJc w:val="left"/>
      <w:pPr>
        <w:tabs>
          <w:tab w:val="num" w:pos="5760"/>
        </w:tabs>
        <w:ind w:left="5760" w:hanging="360"/>
      </w:pPr>
      <w:rPr>
        <w:rFonts w:ascii="Arial" w:hAnsi="Arial" w:hint="default"/>
      </w:rPr>
    </w:lvl>
    <w:lvl w:ilvl="8" w:tplc="B6765F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D6856C5"/>
    <w:multiLevelType w:val="hybridMultilevel"/>
    <w:tmpl w:val="2376B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3981827">
    <w:abstractNumId w:val="9"/>
  </w:num>
  <w:num w:numId="2" w16cid:durableId="1741444980">
    <w:abstractNumId w:val="6"/>
  </w:num>
  <w:num w:numId="3" w16cid:durableId="2111049393">
    <w:abstractNumId w:val="16"/>
  </w:num>
  <w:num w:numId="4" w16cid:durableId="224688543">
    <w:abstractNumId w:val="7"/>
  </w:num>
  <w:num w:numId="5" w16cid:durableId="224729004">
    <w:abstractNumId w:val="11"/>
  </w:num>
  <w:num w:numId="6" w16cid:durableId="1561674040">
    <w:abstractNumId w:val="14"/>
  </w:num>
  <w:num w:numId="7" w16cid:durableId="887884288">
    <w:abstractNumId w:val="10"/>
  </w:num>
  <w:num w:numId="8" w16cid:durableId="1075708715">
    <w:abstractNumId w:val="19"/>
  </w:num>
  <w:num w:numId="9" w16cid:durableId="195049480">
    <w:abstractNumId w:val="16"/>
  </w:num>
  <w:num w:numId="10" w16cid:durableId="1215314669">
    <w:abstractNumId w:val="16"/>
  </w:num>
  <w:num w:numId="11" w16cid:durableId="935942059">
    <w:abstractNumId w:val="8"/>
  </w:num>
  <w:num w:numId="12" w16cid:durableId="127168581">
    <w:abstractNumId w:val="1"/>
  </w:num>
  <w:num w:numId="13" w16cid:durableId="1417049061">
    <w:abstractNumId w:val="17"/>
  </w:num>
  <w:num w:numId="14" w16cid:durableId="525484131">
    <w:abstractNumId w:val="21"/>
  </w:num>
  <w:num w:numId="15" w16cid:durableId="1448427088">
    <w:abstractNumId w:val="4"/>
  </w:num>
  <w:num w:numId="16" w16cid:durableId="523907550">
    <w:abstractNumId w:val="20"/>
  </w:num>
  <w:num w:numId="17" w16cid:durableId="586841471">
    <w:abstractNumId w:val="0"/>
  </w:num>
  <w:num w:numId="18" w16cid:durableId="958923966">
    <w:abstractNumId w:val="13"/>
  </w:num>
  <w:num w:numId="19" w16cid:durableId="37826548">
    <w:abstractNumId w:val="18"/>
  </w:num>
  <w:num w:numId="20" w16cid:durableId="657536486">
    <w:abstractNumId w:val="3"/>
  </w:num>
  <w:num w:numId="21" w16cid:durableId="1500073924">
    <w:abstractNumId w:val="22"/>
  </w:num>
  <w:num w:numId="22" w16cid:durableId="60175384">
    <w:abstractNumId w:val="5"/>
  </w:num>
  <w:num w:numId="23" w16cid:durableId="1698922250">
    <w:abstractNumId w:val="15"/>
  </w:num>
  <w:num w:numId="24" w16cid:durableId="1580558926">
    <w:abstractNumId w:val="16"/>
  </w:num>
  <w:num w:numId="25" w16cid:durableId="1417901601">
    <w:abstractNumId w:val="2"/>
  </w:num>
  <w:num w:numId="26" w16cid:durableId="1678771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CA"/>
    <w:rsid w:val="00001FB5"/>
    <w:rsid w:val="00010E72"/>
    <w:rsid w:val="000148E4"/>
    <w:rsid w:val="00014E68"/>
    <w:rsid w:val="00015AE4"/>
    <w:rsid w:val="000168B9"/>
    <w:rsid w:val="000236E6"/>
    <w:rsid w:val="00026763"/>
    <w:rsid w:val="00034121"/>
    <w:rsid w:val="00035FBB"/>
    <w:rsid w:val="00040452"/>
    <w:rsid w:val="00050107"/>
    <w:rsid w:val="0005326E"/>
    <w:rsid w:val="00054A53"/>
    <w:rsid w:val="000659C3"/>
    <w:rsid w:val="00070A89"/>
    <w:rsid w:val="00070F49"/>
    <w:rsid w:val="00080A52"/>
    <w:rsid w:val="00081BAC"/>
    <w:rsid w:val="000A44ED"/>
    <w:rsid w:val="000A48E5"/>
    <w:rsid w:val="000B0902"/>
    <w:rsid w:val="000B14EE"/>
    <w:rsid w:val="000B628C"/>
    <w:rsid w:val="000B6C00"/>
    <w:rsid w:val="000C147B"/>
    <w:rsid w:val="000C32C7"/>
    <w:rsid w:val="000C7552"/>
    <w:rsid w:val="000D1A55"/>
    <w:rsid w:val="000D7A16"/>
    <w:rsid w:val="000E1678"/>
    <w:rsid w:val="000F28B8"/>
    <w:rsid w:val="000F3766"/>
    <w:rsid w:val="000F4BDF"/>
    <w:rsid w:val="00102A04"/>
    <w:rsid w:val="0010550B"/>
    <w:rsid w:val="00111F0C"/>
    <w:rsid w:val="00113ECC"/>
    <w:rsid w:val="001267C3"/>
    <w:rsid w:val="00132A4E"/>
    <w:rsid w:val="00133309"/>
    <w:rsid w:val="001378F9"/>
    <w:rsid w:val="00137C02"/>
    <w:rsid w:val="00145E2D"/>
    <w:rsid w:val="0015620C"/>
    <w:rsid w:val="00160514"/>
    <w:rsid w:val="00171C1E"/>
    <w:rsid w:val="00174CF2"/>
    <w:rsid w:val="001763D4"/>
    <w:rsid w:val="001771B9"/>
    <w:rsid w:val="00186C7A"/>
    <w:rsid w:val="00192DCB"/>
    <w:rsid w:val="001955C6"/>
    <w:rsid w:val="00196E67"/>
    <w:rsid w:val="001A715B"/>
    <w:rsid w:val="001C1E45"/>
    <w:rsid w:val="001C2659"/>
    <w:rsid w:val="001C3FB3"/>
    <w:rsid w:val="001C53CE"/>
    <w:rsid w:val="001D2399"/>
    <w:rsid w:val="001E1CC7"/>
    <w:rsid w:val="001E2779"/>
    <w:rsid w:val="001E3F20"/>
    <w:rsid w:val="001E45A4"/>
    <w:rsid w:val="001E66CE"/>
    <w:rsid w:val="001F3515"/>
    <w:rsid w:val="002048DF"/>
    <w:rsid w:val="002078FC"/>
    <w:rsid w:val="00214270"/>
    <w:rsid w:val="00215F3D"/>
    <w:rsid w:val="00221DC2"/>
    <w:rsid w:val="0022225D"/>
    <w:rsid w:val="002303F3"/>
    <w:rsid w:val="002314B4"/>
    <w:rsid w:val="002321B5"/>
    <w:rsid w:val="00237D47"/>
    <w:rsid w:val="0024777B"/>
    <w:rsid w:val="0025381C"/>
    <w:rsid w:val="00253C84"/>
    <w:rsid w:val="00254244"/>
    <w:rsid w:val="002573D5"/>
    <w:rsid w:val="00271775"/>
    <w:rsid w:val="002747FD"/>
    <w:rsid w:val="00284CC0"/>
    <w:rsid w:val="00292267"/>
    <w:rsid w:val="00292E6D"/>
    <w:rsid w:val="002936F0"/>
    <w:rsid w:val="002A05CE"/>
    <w:rsid w:val="002A41E1"/>
    <w:rsid w:val="002B0724"/>
    <w:rsid w:val="002B0853"/>
    <w:rsid w:val="002B527F"/>
    <w:rsid w:val="002B5DED"/>
    <w:rsid w:val="002B6574"/>
    <w:rsid w:val="002B7A44"/>
    <w:rsid w:val="002D1D3C"/>
    <w:rsid w:val="002D2343"/>
    <w:rsid w:val="002E0381"/>
    <w:rsid w:val="002E40E0"/>
    <w:rsid w:val="002E75B9"/>
    <w:rsid w:val="002F0DF4"/>
    <w:rsid w:val="00302F58"/>
    <w:rsid w:val="00311807"/>
    <w:rsid w:val="003119C4"/>
    <w:rsid w:val="00311BD7"/>
    <w:rsid w:val="003131AB"/>
    <w:rsid w:val="0031355C"/>
    <w:rsid w:val="003217BE"/>
    <w:rsid w:val="00323B24"/>
    <w:rsid w:val="00323CCB"/>
    <w:rsid w:val="00325D43"/>
    <w:rsid w:val="00326D50"/>
    <w:rsid w:val="00333FE6"/>
    <w:rsid w:val="00334E0E"/>
    <w:rsid w:val="00345569"/>
    <w:rsid w:val="003456E1"/>
    <w:rsid w:val="003538CF"/>
    <w:rsid w:val="00354599"/>
    <w:rsid w:val="00363864"/>
    <w:rsid w:val="00370554"/>
    <w:rsid w:val="00370882"/>
    <w:rsid w:val="00370C09"/>
    <w:rsid w:val="00375B3D"/>
    <w:rsid w:val="00381D5D"/>
    <w:rsid w:val="00391726"/>
    <w:rsid w:val="0039470D"/>
    <w:rsid w:val="00397A14"/>
    <w:rsid w:val="003A0118"/>
    <w:rsid w:val="003A2C0A"/>
    <w:rsid w:val="003A3C40"/>
    <w:rsid w:val="003B1D80"/>
    <w:rsid w:val="003C15F0"/>
    <w:rsid w:val="003C3B5C"/>
    <w:rsid w:val="003D1CAB"/>
    <w:rsid w:val="003D3B1D"/>
    <w:rsid w:val="003D3CFE"/>
    <w:rsid w:val="003D5DBE"/>
    <w:rsid w:val="003E1D87"/>
    <w:rsid w:val="003F4B33"/>
    <w:rsid w:val="003F7448"/>
    <w:rsid w:val="004011A9"/>
    <w:rsid w:val="00404841"/>
    <w:rsid w:val="00406203"/>
    <w:rsid w:val="004114A2"/>
    <w:rsid w:val="00412059"/>
    <w:rsid w:val="00415D5F"/>
    <w:rsid w:val="0041674E"/>
    <w:rsid w:val="004217E2"/>
    <w:rsid w:val="004354C4"/>
    <w:rsid w:val="00441E79"/>
    <w:rsid w:val="004442FC"/>
    <w:rsid w:val="00451583"/>
    <w:rsid w:val="00456EA2"/>
    <w:rsid w:val="00457822"/>
    <w:rsid w:val="00462A60"/>
    <w:rsid w:val="004763F8"/>
    <w:rsid w:val="00476C66"/>
    <w:rsid w:val="00483A58"/>
    <w:rsid w:val="00483B9C"/>
    <w:rsid w:val="00494EF0"/>
    <w:rsid w:val="004A3DFD"/>
    <w:rsid w:val="004C1AFE"/>
    <w:rsid w:val="004C5FB7"/>
    <w:rsid w:val="004C6EA2"/>
    <w:rsid w:val="004D7F17"/>
    <w:rsid w:val="004E7F37"/>
    <w:rsid w:val="004F193D"/>
    <w:rsid w:val="004F723F"/>
    <w:rsid w:val="004F7F50"/>
    <w:rsid w:val="005011BA"/>
    <w:rsid w:val="00502FC0"/>
    <w:rsid w:val="00511E43"/>
    <w:rsid w:val="00512726"/>
    <w:rsid w:val="00512B77"/>
    <w:rsid w:val="005217CF"/>
    <w:rsid w:val="0052476A"/>
    <w:rsid w:val="00532FEA"/>
    <w:rsid w:val="00533F2E"/>
    <w:rsid w:val="0053597E"/>
    <w:rsid w:val="005424DD"/>
    <w:rsid w:val="00546C9B"/>
    <w:rsid w:val="00555250"/>
    <w:rsid w:val="00560DE8"/>
    <w:rsid w:val="005647A0"/>
    <w:rsid w:val="0057078D"/>
    <w:rsid w:val="00573AFB"/>
    <w:rsid w:val="00580DEF"/>
    <w:rsid w:val="00581634"/>
    <w:rsid w:val="00586554"/>
    <w:rsid w:val="005924C5"/>
    <w:rsid w:val="005932E2"/>
    <w:rsid w:val="00595C7E"/>
    <w:rsid w:val="005A3645"/>
    <w:rsid w:val="005A41B4"/>
    <w:rsid w:val="005A4D3A"/>
    <w:rsid w:val="005B3C50"/>
    <w:rsid w:val="005C2EB1"/>
    <w:rsid w:val="005C37DE"/>
    <w:rsid w:val="005D27B3"/>
    <w:rsid w:val="005E19CB"/>
    <w:rsid w:val="005E2D41"/>
    <w:rsid w:val="005F569F"/>
    <w:rsid w:val="00600A40"/>
    <w:rsid w:val="00604568"/>
    <w:rsid w:val="00604CC9"/>
    <w:rsid w:val="00605C6B"/>
    <w:rsid w:val="00607C5C"/>
    <w:rsid w:val="00613CA7"/>
    <w:rsid w:val="00615CE3"/>
    <w:rsid w:val="00616EBA"/>
    <w:rsid w:val="0061702E"/>
    <w:rsid w:val="00617248"/>
    <w:rsid w:val="00617604"/>
    <w:rsid w:val="00622F33"/>
    <w:rsid w:val="006277F5"/>
    <w:rsid w:val="00630E03"/>
    <w:rsid w:val="00632C08"/>
    <w:rsid w:val="006339F5"/>
    <w:rsid w:val="00634441"/>
    <w:rsid w:val="006417CC"/>
    <w:rsid w:val="00641E96"/>
    <w:rsid w:val="00660B61"/>
    <w:rsid w:val="0067074A"/>
    <w:rsid w:val="006722AF"/>
    <w:rsid w:val="00672994"/>
    <w:rsid w:val="00682D8A"/>
    <w:rsid w:val="006A53BA"/>
    <w:rsid w:val="006B1D74"/>
    <w:rsid w:val="006B4332"/>
    <w:rsid w:val="006B7ABC"/>
    <w:rsid w:val="006E27CD"/>
    <w:rsid w:val="006F2427"/>
    <w:rsid w:val="006F3E50"/>
    <w:rsid w:val="006F42CE"/>
    <w:rsid w:val="006F63D4"/>
    <w:rsid w:val="006F7A86"/>
    <w:rsid w:val="00700C30"/>
    <w:rsid w:val="00701F7A"/>
    <w:rsid w:val="00704723"/>
    <w:rsid w:val="00704E14"/>
    <w:rsid w:val="00716DDE"/>
    <w:rsid w:val="0072110F"/>
    <w:rsid w:val="007231BC"/>
    <w:rsid w:val="00726AB2"/>
    <w:rsid w:val="00727FC6"/>
    <w:rsid w:val="0073292C"/>
    <w:rsid w:val="00734F9A"/>
    <w:rsid w:val="007358E5"/>
    <w:rsid w:val="00737DE6"/>
    <w:rsid w:val="00745E6E"/>
    <w:rsid w:val="00746037"/>
    <w:rsid w:val="00752C6B"/>
    <w:rsid w:val="00753BED"/>
    <w:rsid w:val="00764334"/>
    <w:rsid w:val="00772424"/>
    <w:rsid w:val="007770B2"/>
    <w:rsid w:val="00780126"/>
    <w:rsid w:val="00781776"/>
    <w:rsid w:val="00781FD3"/>
    <w:rsid w:val="00796623"/>
    <w:rsid w:val="007A3935"/>
    <w:rsid w:val="007B5C8E"/>
    <w:rsid w:val="007C40EC"/>
    <w:rsid w:val="007C7995"/>
    <w:rsid w:val="007D024C"/>
    <w:rsid w:val="007F3367"/>
    <w:rsid w:val="008168B3"/>
    <w:rsid w:val="00820321"/>
    <w:rsid w:val="00820F20"/>
    <w:rsid w:val="00821706"/>
    <w:rsid w:val="00825754"/>
    <w:rsid w:val="00826A28"/>
    <w:rsid w:val="008369E0"/>
    <w:rsid w:val="00842D76"/>
    <w:rsid w:val="00844C2D"/>
    <w:rsid w:val="00844CF4"/>
    <w:rsid w:val="00846686"/>
    <w:rsid w:val="008555A0"/>
    <w:rsid w:val="00864F2F"/>
    <w:rsid w:val="00865A33"/>
    <w:rsid w:val="00870EC9"/>
    <w:rsid w:val="008726A7"/>
    <w:rsid w:val="00877FCB"/>
    <w:rsid w:val="00882DE4"/>
    <w:rsid w:val="00896156"/>
    <w:rsid w:val="008B09AD"/>
    <w:rsid w:val="008B4EA0"/>
    <w:rsid w:val="008C36AB"/>
    <w:rsid w:val="008C39FD"/>
    <w:rsid w:val="008C5E56"/>
    <w:rsid w:val="008D54D6"/>
    <w:rsid w:val="008D7719"/>
    <w:rsid w:val="008D79C8"/>
    <w:rsid w:val="008E01EA"/>
    <w:rsid w:val="008E24B6"/>
    <w:rsid w:val="008E2FD2"/>
    <w:rsid w:val="008E3F2F"/>
    <w:rsid w:val="008F1B87"/>
    <w:rsid w:val="008F29DA"/>
    <w:rsid w:val="0090746A"/>
    <w:rsid w:val="009259F8"/>
    <w:rsid w:val="009278A4"/>
    <w:rsid w:val="009345F1"/>
    <w:rsid w:val="009455DB"/>
    <w:rsid w:val="009546BB"/>
    <w:rsid w:val="00961072"/>
    <w:rsid w:val="0096452A"/>
    <w:rsid w:val="00966789"/>
    <w:rsid w:val="009746AE"/>
    <w:rsid w:val="009804B7"/>
    <w:rsid w:val="00987B3E"/>
    <w:rsid w:val="00991B7C"/>
    <w:rsid w:val="00995EC4"/>
    <w:rsid w:val="009B0548"/>
    <w:rsid w:val="009B10CA"/>
    <w:rsid w:val="009B2C39"/>
    <w:rsid w:val="009B4B68"/>
    <w:rsid w:val="009B7A75"/>
    <w:rsid w:val="009C38C5"/>
    <w:rsid w:val="009C54C0"/>
    <w:rsid w:val="009E1749"/>
    <w:rsid w:val="009E5EA3"/>
    <w:rsid w:val="009E7080"/>
    <w:rsid w:val="009E750F"/>
    <w:rsid w:val="009F70CD"/>
    <w:rsid w:val="00A03CF9"/>
    <w:rsid w:val="00A04D96"/>
    <w:rsid w:val="00A04DEB"/>
    <w:rsid w:val="00A05B24"/>
    <w:rsid w:val="00A0629B"/>
    <w:rsid w:val="00A07122"/>
    <w:rsid w:val="00A10841"/>
    <w:rsid w:val="00A133F9"/>
    <w:rsid w:val="00A1653F"/>
    <w:rsid w:val="00A177A6"/>
    <w:rsid w:val="00A21CB2"/>
    <w:rsid w:val="00A22256"/>
    <w:rsid w:val="00A46033"/>
    <w:rsid w:val="00A60D2B"/>
    <w:rsid w:val="00A74D4A"/>
    <w:rsid w:val="00A77896"/>
    <w:rsid w:val="00A8296A"/>
    <w:rsid w:val="00A83C09"/>
    <w:rsid w:val="00A90D1B"/>
    <w:rsid w:val="00A91ABC"/>
    <w:rsid w:val="00A9484A"/>
    <w:rsid w:val="00A9726A"/>
    <w:rsid w:val="00AA537C"/>
    <w:rsid w:val="00AB0387"/>
    <w:rsid w:val="00AB453E"/>
    <w:rsid w:val="00AB57F1"/>
    <w:rsid w:val="00AC559D"/>
    <w:rsid w:val="00AD04BC"/>
    <w:rsid w:val="00AD37C5"/>
    <w:rsid w:val="00AD4A52"/>
    <w:rsid w:val="00AD5166"/>
    <w:rsid w:val="00AE379A"/>
    <w:rsid w:val="00AE3AD8"/>
    <w:rsid w:val="00AE498E"/>
    <w:rsid w:val="00AE5662"/>
    <w:rsid w:val="00AF1603"/>
    <w:rsid w:val="00B012A5"/>
    <w:rsid w:val="00B14F5F"/>
    <w:rsid w:val="00B16C0C"/>
    <w:rsid w:val="00B26372"/>
    <w:rsid w:val="00B443A0"/>
    <w:rsid w:val="00B47DCF"/>
    <w:rsid w:val="00B578FA"/>
    <w:rsid w:val="00B620EA"/>
    <w:rsid w:val="00B62600"/>
    <w:rsid w:val="00B66DB0"/>
    <w:rsid w:val="00B749FD"/>
    <w:rsid w:val="00B835BD"/>
    <w:rsid w:val="00B9091B"/>
    <w:rsid w:val="00BA2444"/>
    <w:rsid w:val="00BA55B5"/>
    <w:rsid w:val="00BC093A"/>
    <w:rsid w:val="00BC168A"/>
    <w:rsid w:val="00BC282C"/>
    <w:rsid w:val="00BC4ACC"/>
    <w:rsid w:val="00BC7483"/>
    <w:rsid w:val="00BD1110"/>
    <w:rsid w:val="00BD2B7A"/>
    <w:rsid w:val="00BD670B"/>
    <w:rsid w:val="00BD6E9C"/>
    <w:rsid w:val="00BF0913"/>
    <w:rsid w:val="00BF382E"/>
    <w:rsid w:val="00BF4482"/>
    <w:rsid w:val="00C02C5D"/>
    <w:rsid w:val="00C035E3"/>
    <w:rsid w:val="00C04254"/>
    <w:rsid w:val="00C1436F"/>
    <w:rsid w:val="00C14F87"/>
    <w:rsid w:val="00C217A8"/>
    <w:rsid w:val="00C22AD7"/>
    <w:rsid w:val="00C247A2"/>
    <w:rsid w:val="00C25C1A"/>
    <w:rsid w:val="00C265C9"/>
    <w:rsid w:val="00C4357C"/>
    <w:rsid w:val="00C4402E"/>
    <w:rsid w:val="00C470B3"/>
    <w:rsid w:val="00C47BBA"/>
    <w:rsid w:val="00C501D0"/>
    <w:rsid w:val="00C508CF"/>
    <w:rsid w:val="00C553A7"/>
    <w:rsid w:val="00C67791"/>
    <w:rsid w:val="00C7100C"/>
    <w:rsid w:val="00C83D13"/>
    <w:rsid w:val="00C94E2A"/>
    <w:rsid w:val="00CA352A"/>
    <w:rsid w:val="00CB2CCC"/>
    <w:rsid w:val="00CB45A4"/>
    <w:rsid w:val="00CB544C"/>
    <w:rsid w:val="00CC7FC0"/>
    <w:rsid w:val="00CD2621"/>
    <w:rsid w:val="00CD50F8"/>
    <w:rsid w:val="00CD5925"/>
    <w:rsid w:val="00CD5E59"/>
    <w:rsid w:val="00CE208F"/>
    <w:rsid w:val="00CE557A"/>
    <w:rsid w:val="00D01ECA"/>
    <w:rsid w:val="00D01F9C"/>
    <w:rsid w:val="00D028A2"/>
    <w:rsid w:val="00D04CB3"/>
    <w:rsid w:val="00D06DED"/>
    <w:rsid w:val="00D10644"/>
    <w:rsid w:val="00D1410C"/>
    <w:rsid w:val="00D15631"/>
    <w:rsid w:val="00D238BE"/>
    <w:rsid w:val="00D26331"/>
    <w:rsid w:val="00D416E0"/>
    <w:rsid w:val="00D41FCC"/>
    <w:rsid w:val="00D43946"/>
    <w:rsid w:val="00D46E68"/>
    <w:rsid w:val="00D55FB9"/>
    <w:rsid w:val="00D57F79"/>
    <w:rsid w:val="00D616C6"/>
    <w:rsid w:val="00D71AB9"/>
    <w:rsid w:val="00D77DD6"/>
    <w:rsid w:val="00D82C42"/>
    <w:rsid w:val="00D87545"/>
    <w:rsid w:val="00D904EE"/>
    <w:rsid w:val="00D904F0"/>
    <w:rsid w:val="00D91378"/>
    <w:rsid w:val="00D9693F"/>
    <w:rsid w:val="00D97D0D"/>
    <w:rsid w:val="00DA1B32"/>
    <w:rsid w:val="00DA2C34"/>
    <w:rsid w:val="00DA5ECB"/>
    <w:rsid w:val="00DC045E"/>
    <w:rsid w:val="00DD1408"/>
    <w:rsid w:val="00DD17A1"/>
    <w:rsid w:val="00DD1C09"/>
    <w:rsid w:val="00DD356D"/>
    <w:rsid w:val="00DD7A27"/>
    <w:rsid w:val="00DD7E4E"/>
    <w:rsid w:val="00DE7B3E"/>
    <w:rsid w:val="00DF6798"/>
    <w:rsid w:val="00DF6B79"/>
    <w:rsid w:val="00DF6FD5"/>
    <w:rsid w:val="00DF7BB2"/>
    <w:rsid w:val="00E01B42"/>
    <w:rsid w:val="00E16D5A"/>
    <w:rsid w:val="00E23451"/>
    <w:rsid w:val="00E34198"/>
    <w:rsid w:val="00E37240"/>
    <w:rsid w:val="00E45250"/>
    <w:rsid w:val="00E471D1"/>
    <w:rsid w:val="00E515F9"/>
    <w:rsid w:val="00E579E3"/>
    <w:rsid w:val="00E7526D"/>
    <w:rsid w:val="00E808D2"/>
    <w:rsid w:val="00E836C1"/>
    <w:rsid w:val="00E84012"/>
    <w:rsid w:val="00E85A6B"/>
    <w:rsid w:val="00E87280"/>
    <w:rsid w:val="00E87629"/>
    <w:rsid w:val="00E91875"/>
    <w:rsid w:val="00E972E5"/>
    <w:rsid w:val="00EA0724"/>
    <w:rsid w:val="00EA52FF"/>
    <w:rsid w:val="00EA5999"/>
    <w:rsid w:val="00EB17F5"/>
    <w:rsid w:val="00EB6414"/>
    <w:rsid w:val="00EB7EF3"/>
    <w:rsid w:val="00EC05CF"/>
    <w:rsid w:val="00EC3E82"/>
    <w:rsid w:val="00EC526C"/>
    <w:rsid w:val="00ED28EF"/>
    <w:rsid w:val="00ED2D66"/>
    <w:rsid w:val="00ED3544"/>
    <w:rsid w:val="00EE19B2"/>
    <w:rsid w:val="00EE1E78"/>
    <w:rsid w:val="00EE3B50"/>
    <w:rsid w:val="00F100E9"/>
    <w:rsid w:val="00F2037E"/>
    <w:rsid w:val="00F24444"/>
    <w:rsid w:val="00F30C6F"/>
    <w:rsid w:val="00F3100F"/>
    <w:rsid w:val="00F3237E"/>
    <w:rsid w:val="00F362B6"/>
    <w:rsid w:val="00F37CA3"/>
    <w:rsid w:val="00F5341C"/>
    <w:rsid w:val="00F65139"/>
    <w:rsid w:val="00F809EA"/>
    <w:rsid w:val="00F827A6"/>
    <w:rsid w:val="00F865E6"/>
    <w:rsid w:val="00F8723D"/>
    <w:rsid w:val="00FA5A7B"/>
    <w:rsid w:val="00FB1747"/>
    <w:rsid w:val="00FB1BC9"/>
    <w:rsid w:val="00FD57E2"/>
    <w:rsid w:val="00FD627D"/>
    <w:rsid w:val="0B72B0DE"/>
    <w:rsid w:val="15F33181"/>
    <w:rsid w:val="47B01BBA"/>
    <w:rsid w:val="57E659F1"/>
    <w:rsid w:val="65EEB621"/>
    <w:rsid w:val="6BAE63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88EC9"/>
  <w15:docId w15:val="{1E30D4D5-C30C-44CD-90F6-B45BAFDA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424DD"/>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BoxContactInfowhite">
    <w:name w:val="Box Contact Info (white)"/>
    <w:basedOn w:val="Normal"/>
    <w:uiPriority w:val="1"/>
    <w:rsid w:val="004F193D"/>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paragraph" w:customStyle="1" w:styleId="BoxHeadingwhite">
    <w:name w:val="Box Heading (white)"/>
    <w:link w:val="BoxHeadingwhiteChar"/>
    <w:uiPriority w:val="1"/>
    <w:rsid w:val="00D416E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613CA7"/>
    <w:rPr>
      <w:rFonts w:ascii="Arial" w:eastAsiaTheme="majorEastAsia" w:hAnsi="Arial" w:cstheme="majorBidi"/>
      <w:b/>
      <w:color w:val="FFFFFF" w:themeColor="background1"/>
      <w:spacing w:val="-3"/>
      <w:kern w:val="28"/>
      <w:sz w:val="30"/>
      <w:szCs w:val="52"/>
    </w:rPr>
  </w:style>
  <w:style w:type="character" w:styleId="PlaceholderText">
    <w:name w:val="Placeholder Text"/>
    <w:basedOn w:val="DefaultParagraphFont"/>
    <w:uiPriority w:val="99"/>
    <w:semiHidden/>
    <w:rsid w:val="00A22256"/>
    <w:rPr>
      <w:color w:val="808080"/>
    </w:rPr>
  </w:style>
  <w:style w:type="paragraph" w:customStyle="1" w:styleId="AddressInfowhite">
    <w:name w:val="Address Info (white)"/>
    <w:basedOn w:val="Normal"/>
    <w:rsid w:val="005424DD"/>
    <w:pPr>
      <w:spacing w:before="113" w:after="170" w:line="240" w:lineRule="atLeast"/>
      <w:contextualSpacing/>
    </w:pPr>
    <w:rPr>
      <w:rFonts w:ascii="Arial" w:eastAsiaTheme="majorEastAsia" w:hAnsi="Arial" w:cstheme="majorBidi"/>
      <w:color w:val="FFFFFF" w:themeColor="background1"/>
      <w:spacing w:val="-2"/>
      <w:kern w:val="28"/>
      <w:szCs w:val="52"/>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white">
    <w:name w:val="Box Contact Heading (white)"/>
    <w:basedOn w:val="Heading3"/>
    <w:uiPriority w:val="1"/>
    <w:rsid w:val="00302F58"/>
    <w:rPr>
      <w:color w:val="FFFFFF" w:themeColor="background1"/>
    </w:rPr>
  </w:style>
  <w:style w:type="paragraph" w:customStyle="1" w:styleId="BoxCopywhite">
    <w:name w:val="Box Copy (white)"/>
    <w:basedOn w:val="BodyCopy"/>
    <w:uiPriority w:val="1"/>
    <w:rsid w:val="00302F58"/>
    <w:rPr>
      <w:color w:val="FFFFFF" w:themeColor="background1"/>
    </w:rPr>
  </w:style>
  <w:style w:type="paragraph" w:customStyle="1" w:styleId="BoxHeadingblack">
    <w:name w:val="Box Heading (black)"/>
    <w:basedOn w:val="BoxHeadingwhite"/>
    <w:uiPriority w:val="1"/>
    <w:rsid w:val="00846686"/>
    <w:rPr>
      <w:color w:val="000000" w:themeColor="text1"/>
    </w:rPr>
  </w:style>
  <w:style w:type="paragraph" w:customStyle="1" w:styleId="BoxCopyblack">
    <w:name w:val="Box Copy (black)"/>
    <w:basedOn w:val="BoxCopywhite"/>
    <w:uiPriority w:val="1"/>
    <w:rsid w:val="00846686"/>
    <w:rPr>
      <w:color w:val="000000" w:themeColor="text1"/>
    </w:rPr>
  </w:style>
  <w:style w:type="paragraph" w:customStyle="1" w:styleId="BoxContactHeadingblack">
    <w:name w:val="Box Contact Heading (black)"/>
    <w:basedOn w:val="Heading3"/>
    <w:uiPriority w:val="1"/>
    <w:rsid w:val="00846686"/>
    <w:rPr>
      <w:color w:val="000000" w:themeColor="text1"/>
    </w:rPr>
  </w:style>
  <w:style w:type="paragraph" w:customStyle="1" w:styleId="BoxContactInfoblack">
    <w:name w:val="Box Contact Info (black)"/>
    <w:basedOn w:val="BoxContactInfowhite"/>
    <w:uiPriority w:val="1"/>
    <w:rsid w:val="00846686"/>
    <w:rPr>
      <w:color w:val="000000" w:themeColor="text1"/>
    </w:rPr>
  </w:style>
  <w:style w:type="paragraph" w:customStyle="1" w:styleId="ContactDetailswhite">
    <w:name w:val="Contact Details (white)"/>
    <w:basedOn w:val="Heading3"/>
    <w:rsid w:val="005424DD"/>
    <w:rPr>
      <w:color w:val="FFFFFF" w:themeColor="background1"/>
    </w:rPr>
  </w:style>
  <w:style w:type="paragraph" w:customStyle="1" w:styleId="Headingline1">
    <w:name w:val="Heading (line 1)"/>
    <w:next w:val="Headingline2"/>
    <w:qFormat/>
    <w:rsid w:val="00113ECC"/>
    <w:pPr>
      <w:spacing w:line="520" w:lineRule="exact"/>
    </w:pPr>
    <w:rPr>
      <w:rFonts w:ascii="Univers 45 Light" w:eastAsia="Times New Roman" w:hAnsi="Univers 45 Light"/>
      <w:caps/>
      <w:color w:val="003150" w:themeColor="text2"/>
      <w:sz w:val="48"/>
      <w:szCs w:val="24"/>
    </w:rPr>
  </w:style>
  <w:style w:type="paragraph" w:customStyle="1" w:styleId="Headingline2">
    <w:name w:val="Heading (line 2)"/>
    <w:basedOn w:val="Headingline1"/>
    <w:qFormat/>
    <w:rsid w:val="00113ECC"/>
    <w:pPr>
      <w:spacing w:line="240" w:lineRule="auto"/>
    </w:pPr>
    <w:rPr>
      <w:color w:val="000000" w:themeColor="text1"/>
    </w:rPr>
  </w:style>
  <w:style w:type="paragraph" w:styleId="ListParagraph">
    <w:name w:val="List Paragraph"/>
    <w:basedOn w:val="Normal"/>
    <w:uiPriority w:val="34"/>
    <w:qFormat/>
    <w:rsid w:val="00EE3B50"/>
    <w:pPr>
      <w:ind w:left="720"/>
      <w:contextualSpacing/>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rsid w:val="008E3F2F"/>
    <w:rPr>
      <w:sz w:val="16"/>
      <w:szCs w:val="16"/>
    </w:rPr>
  </w:style>
  <w:style w:type="paragraph" w:styleId="CommentText">
    <w:name w:val="annotation text"/>
    <w:basedOn w:val="Normal"/>
    <w:link w:val="CommentTextChar"/>
    <w:uiPriority w:val="99"/>
    <w:semiHidden/>
    <w:rsid w:val="008E3F2F"/>
  </w:style>
  <w:style w:type="character" w:customStyle="1" w:styleId="CommentTextChar">
    <w:name w:val="Comment Text Char"/>
    <w:basedOn w:val="DefaultParagraphFont"/>
    <w:link w:val="CommentText"/>
    <w:uiPriority w:val="99"/>
    <w:semiHidden/>
    <w:rsid w:val="008E3F2F"/>
    <w:rPr>
      <w:rFonts w:asciiTheme="minorHAnsi" w:hAnsiTheme="minorHAnsi"/>
    </w:rPr>
  </w:style>
  <w:style w:type="paragraph" w:styleId="CommentSubject">
    <w:name w:val="annotation subject"/>
    <w:basedOn w:val="CommentText"/>
    <w:next w:val="CommentText"/>
    <w:link w:val="CommentSubjectChar"/>
    <w:uiPriority w:val="99"/>
    <w:semiHidden/>
    <w:rsid w:val="008E3F2F"/>
    <w:rPr>
      <w:b/>
      <w:bCs/>
    </w:rPr>
  </w:style>
  <w:style w:type="character" w:customStyle="1" w:styleId="CommentSubjectChar">
    <w:name w:val="Comment Subject Char"/>
    <w:basedOn w:val="CommentTextChar"/>
    <w:link w:val="CommentSubject"/>
    <w:uiPriority w:val="99"/>
    <w:semiHidden/>
    <w:rsid w:val="008E3F2F"/>
    <w:rPr>
      <w:rFonts w:asciiTheme="minorHAnsi" w:hAnsiTheme="minorHAnsi"/>
      <w:b/>
      <w:bCs/>
    </w:rPr>
  </w:style>
  <w:style w:type="character" w:styleId="FollowedHyperlink">
    <w:name w:val="FollowedHyperlink"/>
    <w:basedOn w:val="DefaultParagraphFont"/>
    <w:uiPriority w:val="99"/>
    <w:semiHidden/>
    <w:rsid w:val="00C265C9"/>
    <w:rPr>
      <w:color w:val="A17AAA" w:themeColor="followedHyperlink"/>
      <w:u w:val="single"/>
    </w:rPr>
  </w:style>
  <w:style w:type="paragraph" w:customStyle="1" w:styleId="Default">
    <w:name w:val="Default"/>
    <w:rsid w:val="00A83C0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D2399"/>
    <w:rPr>
      <w:color w:val="605E5C"/>
      <w:shd w:val="clear" w:color="auto" w:fill="E1DFDD"/>
    </w:rPr>
  </w:style>
  <w:style w:type="paragraph" w:styleId="Revision">
    <w:name w:val="Revision"/>
    <w:hidden/>
    <w:uiPriority w:val="99"/>
    <w:semiHidden/>
    <w:rsid w:val="005E19C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864">
      <w:bodyDiv w:val="1"/>
      <w:marLeft w:val="0"/>
      <w:marRight w:val="0"/>
      <w:marTop w:val="0"/>
      <w:marBottom w:val="0"/>
      <w:divBdr>
        <w:top w:val="none" w:sz="0" w:space="0" w:color="auto"/>
        <w:left w:val="none" w:sz="0" w:space="0" w:color="auto"/>
        <w:bottom w:val="none" w:sz="0" w:space="0" w:color="auto"/>
        <w:right w:val="none" w:sz="0" w:space="0" w:color="auto"/>
      </w:divBdr>
    </w:div>
    <w:div w:id="461770820">
      <w:bodyDiv w:val="1"/>
      <w:marLeft w:val="0"/>
      <w:marRight w:val="0"/>
      <w:marTop w:val="0"/>
      <w:marBottom w:val="0"/>
      <w:divBdr>
        <w:top w:val="none" w:sz="0" w:space="0" w:color="auto"/>
        <w:left w:val="none" w:sz="0" w:space="0" w:color="auto"/>
        <w:bottom w:val="none" w:sz="0" w:space="0" w:color="auto"/>
        <w:right w:val="none" w:sz="0" w:space="0" w:color="auto"/>
      </w:divBdr>
    </w:div>
    <w:div w:id="463935072">
      <w:bodyDiv w:val="1"/>
      <w:marLeft w:val="0"/>
      <w:marRight w:val="0"/>
      <w:marTop w:val="0"/>
      <w:marBottom w:val="0"/>
      <w:divBdr>
        <w:top w:val="none" w:sz="0" w:space="0" w:color="auto"/>
        <w:left w:val="none" w:sz="0" w:space="0" w:color="auto"/>
        <w:bottom w:val="none" w:sz="0" w:space="0" w:color="auto"/>
        <w:right w:val="none" w:sz="0" w:space="0" w:color="auto"/>
      </w:divBdr>
      <w:divsChild>
        <w:div w:id="1385300242">
          <w:marLeft w:val="1166"/>
          <w:marRight w:val="0"/>
          <w:marTop w:val="0"/>
          <w:marBottom w:val="280"/>
          <w:divBdr>
            <w:top w:val="none" w:sz="0" w:space="0" w:color="auto"/>
            <w:left w:val="none" w:sz="0" w:space="0" w:color="auto"/>
            <w:bottom w:val="none" w:sz="0" w:space="0" w:color="auto"/>
            <w:right w:val="none" w:sz="0" w:space="0" w:color="auto"/>
          </w:divBdr>
        </w:div>
      </w:divsChild>
    </w:div>
    <w:div w:id="754516299">
      <w:bodyDiv w:val="1"/>
      <w:marLeft w:val="0"/>
      <w:marRight w:val="0"/>
      <w:marTop w:val="0"/>
      <w:marBottom w:val="0"/>
      <w:divBdr>
        <w:top w:val="none" w:sz="0" w:space="0" w:color="auto"/>
        <w:left w:val="none" w:sz="0" w:space="0" w:color="auto"/>
        <w:bottom w:val="none" w:sz="0" w:space="0" w:color="auto"/>
        <w:right w:val="none" w:sz="0" w:space="0" w:color="auto"/>
      </w:divBdr>
      <w:divsChild>
        <w:div w:id="957296775">
          <w:marLeft w:val="1267"/>
          <w:marRight w:val="0"/>
          <w:marTop w:val="0"/>
          <w:marBottom w:val="0"/>
          <w:divBdr>
            <w:top w:val="none" w:sz="0" w:space="0" w:color="auto"/>
            <w:left w:val="none" w:sz="0" w:space="0" w:color="auto"/>
            <w:bottom w:val="none" w:sz="0" w:space="0" w:color="auto"/>
            <w:right w:val="none" w:sz="0" w:space="0" w:color="auto"/>
          </w:divBdr>
        </w:div>
        <w:div w:id="1414274057">
          <w:marLeft w:val="1267"/>
          <w:marRight w:val="0"/>
          <w:marTop w:val="0"/>
          <w:marBottom w:val="0"/>
          <w:divBdr>
            <w:top w:val="none" w:sz="0" w:space="0" w:color="auto"/>
            <w:left w:val="none" w:sz="0" w:space="0" w:color="auto"/>
            <w:bottom w:val="none" w:sz="0" w:space="0" w:color="auto"/>
            <w:right w:val="none" w:sz="0" w:space="0" w:color="auto"/>
          </w:divBdr>
        </w:div>
        <w:div w:id="1814715349">
          <w:marLeft w:val="1267"/>
          <w:marRight w:val="0"/>
          <w:marTop w:val="0"/>
          <w:marBottom w:val="0"/>
          <w:divBdr>
            <w:top w:val="none" w:sz="0" w:space="0" w:color="auto"/>
            <w:left w:val="none" w:sz="0" w:space="0" w:color="auto"/>
            <w:bottom w:val="none" w:sz="0" w:space="0" w:color="auto"/>
            <w:right w:val="none" w:sz="0" w:space="0" w:color="auto"/>
          </w:divBdr>
        </w:div>
      </w:divsChild>
    </w:div>
    <w:div w:id="1846824487">
      <w:bodyDiv w:val="1"/>
      <w:marLeft w:val="0"/>
      <w:marRight w:val="0"/>
      <w:marTop w:val="0"/>
      <w:marBottom w:val="0"/>
      <w:divBdr>
        <w:top w:val="none" w:sz="0" w:space="0" w:color="auto"/>
        <w:left w:val="none" w:sz="0" w:space="0" w:color="auto"/>
        <w:bottom w:val="none" w:sz="0" w:space="0" w:color="auto"/>
        <w:right w:val="none" w:sz="0" w:space="0" w:color="auto"/>
      </w:divBdr>
    </w:div>
    <w:div w:id="1938251264">
      <w:bodyDiv w:val="1"/>
      <w:marLeft w:val="0"/>
      <w:marRight w:val="0"/>
      <w:marTop w:val="0"/>
      <w:marBottom w:val="0"/>
      <w:divBdr>
        <w:top w:val="none" w:sz="0" w:space="0" w:color="auto"/>
        <w:left w:val="none" w:sz="0" w:space="0" w:color="auto"/>
        <w:bottom w:val="none" w:sz="0" w:space="0" w:color="auto"/>
        <w:right w:val="none" w:sz="0" w:space="0" w:color="auto"/>
      </w:divBdr>
      <w:divsChild>
        <w:div w:id="1719548618">
          <w:marLeft w:val="1166"/>
          <w:marRight w:val="0"/>
          <w:marTop w:val="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sis.dfat.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fat.gov.au/about-us/publications/Pages/australia-awards-scholarships-policy-handbook.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fat.gov.au/about-us/publications/Pages/australia-awards-scholarships-policy-handbook.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australia.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fat.gov.au/people-to-people/australia-awards/pages/australia-awards-schola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B1066114BC884FABC9B151C7015002" ma:contentTypeVersion="12" ma:contentTypeDescription="Create a new document." ma:contentTypeScope="" ma:versionID="6b80d3191e5ece9e49848cc13471a555">
  <xsd:schema xmlns:xsd="http://www.w3.org/2001/XMLSchema" xmlns:xs="http://www.w3.org/2001/XMLSchema" xmlns:p="http://schemas.microsoft.com/office/2006/metadata/properties" xmlns:ns2="eb1caf19-4ca1-4d47-b018-e178aed2cf0e" xmlns:ns3="cb072776-f788-448c-b714-c7f8cb34fd0a" targetNamespace="http://schemas.microsoft.com/office/2006/metadata/properties" ma:root="true" ma:fieldsID="195942b77c880f9be4348c008b0dd7a4" ns2:_="" ns3:_="">
    <xsd:import namespace="eb1caf19-4ca1-4d47-b018-e178aed2cf0e"/>
    <xsd:import namespace="cb072776-f788-448c-b714-c7f8cb34f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caf19-4ca1-4d47-b018-e178aed2c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69B3D5-3D2B-47D3-8716-E8A185A78DF5}" ma:internalName="TaxCatchAll" ma:showField="CatchAllData" ma:web="{fdf6152f-8258-4c60-be74-003bcc5a8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b1caf19-4ca1-4d47-b018-e178aed2cf0e">
      <Terms xmlns="http://schemas.microsoft.com/office/infopath/2007/PartnerControls"/>
    </lcf76f155ced4ddcb4097134ff3c332f>
    <TaxCatchAll xmlns="cb072776-f788-448c-b714-c7f8cb34fd0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53898-6765-4368-8084-7D4455D68156}">
  <ds:schemaRefs>
    <ds:schemaRef ds:uri="http://schemas.openxmlformats.org/officeDocument/2006/bibliography"/>
  </ds:schemaRefs>
</ds:datastoreItem>
</file>

<file path=customXml/itemProps3.xml><?xml version="1.0" encoding="utf-8"?>
<ds:datastoreItem xmlns:ds="http://schemas.openxmlformats.org/officeDocument/2006/customXml" ds:itemID="{213B230D-BE6B-448E-9015-F2D8089AB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caf19-4ca1-4d47-b018-e178aed2cf0e"/>
    <ds:schemaRef ds:uri="cb072776-f788-448c-b714-c7f8cb34f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1060-A5EF-4275-8DD1-1A602FBFAA5F}">
  <ds:schemaRefs>
    <ds:schemaRef ds:uri="http://schemas.microsoft.com/sharepoint/v3/contenttype/forms"/>
  </ds:schemaRefs>
</ds:datastoreItem>
</file>

<file path=customXml/itemProps5.xml><?xml version="1.0" encoding="utf-8"?>
<ds:datastoreItem xmlns:ds="http://schemas.openxmlformats.org/officeDocument/2006/customXml" ds:itemID="{85EC65AD-CEC1-4F96-AB3D-FD3A9597D41A}">
  <ds:schemaRefs>
    <ds:schemaRef ds:uri="http://schemas.microsoft.com/office/2006/metadata/properties"/>
    <ds:schemaRef ds:uri="http://schemas.microsoft.com/office/infopath/2007/PartnerControls"/>
    <ds:schemaRef ds:uri="eb1caf19-4ca1-4d47-b018-e178aed2cf0e"/>
    <ds:schemaRef ds:uri="cb072776-f788-448c-b714-c7f8cb34fd0a"/>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Australia Awards scholarships country profile</vt:lpstr>
    </vt:vector>
  </TitlesOfParts>
  <Company>Department of Foreign Affairs and Trade</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australia-awards-niue-information-for-intake</dc:title>
  <dc:creator>Department of Foreign Affairs and Trade</dc:creator>
  <cp:keywords>[SEC=OFFICIAL]</cp:keywords>
  <cp:lastModifiedBy>Jones, Tilly</cp:lastModifiedBy>
  <cp:revision>17</cp:revision>
  <dcterms:created xsi:type="dcterms:W3CDTF">2025-12-02T01:12:00Z</dcterms:created>
  <dcterms:modified xsi:type="dcterms:W3CDTF">2026-01-22T22:59:00Z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3ADAB104B902CCD8E7465B2E1CBE8E74456E7231</vt:lpwstr>
  </property>
  <property fmtid="{D5CDD505-2E9C-101B-9397-08002B2CF9AE}" pid="9" name="PM_Originating_FileId">
    <vt:lpwstr>95FCA2289F634C57968C07618AB7A1F3</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2023-01-31T00:59:12Z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4B6DA2FCD2BCA3D1B3EE095AF34B3F36</vt:lpwstr>
  </property>
  <property fmtid="{D5CDD505-2E9C-101B-9397-08002B2CF9AE}" pid="20" name="PM_Hash_Salt">
    <vt:lpwstr>4AA15C1FA33FF41100E10AF7C5FA5EFE</vt:lpwstr>
  </property>
  <property fmtid="{D5CDD505-2E9C-101B-9397-08002B2CF9AE}" pid="21" name="PM_Hash_SHA1">
    <vt:lpwstr>1A3579218E0DA17CE7167C5E2FF47530889ADA63</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9F0031567D4F3F6079018F58A9185078FCDDD63AC2D2174A91C49B2DD94D7F82</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HMAC">
    <vt:lpwstr>v=2022.1;a=SHA256;h=CDC3187B79954924E9E6609ADEE6F8D9467F646E75B67E60B80FEC7D3EB06AE7</vt:lpwstr>
  </property>
  <property fmtid="{D5CDD505-2E9C-101B-9397-08002B2CF9AE}" pid="29" name="ContentTypeId">
    <vt:lpwstr>0x01010025B1066114BC884FABC9B151C7015002</vt:lpwstr>
  </property>
  <property fmtid="{D5CDD505-2E9C-101B-9397-08002B2CF9AE}" pid="30" name="MediaServiceImageTags">
    <vt:lpwstr/>
  </property>
  <property fmtid="{D5CDD505-2E9C-101B-9397-08002B2CF9AE}" pid="31" name="PM_Expires">
    <vt:lpwstr/>
  </property>
  <property fmtid="{D5CDD505-2E9C-101B-9397-08002B2CF9AE}" pid="32" name="PM_DownTo">
    <vt:lpwstr/>
  </property>
</Properties>
</file>