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DCBF" w14:textId="082E5102" w:rsidR="002E75B9" w:rsidRPr="00132CF4" w:rsidRDefault="00EA1DC3" w:rsidP="00132CF4">
      <w:pPr>
        <w:pStyle w:val="Heading1"/>
        <w:rPr>
          <w:szCs w:val="56"/>
        </w:rPr>
      </w:pPr>
      <w:r>
        <w:rPr>
          <w:szCs w:val="56"/>
        </w:rPr>
        <w:t>New Caledonia</w:t>
      </w:r>
    </w:p>
    <w:p w14:paraId="0410E030" w14:textId="77777777" w:rsidR="00132CF4" w:rsidRDefault="00D15631" w:rsidP="00132CF4">
      <w:pPr>
        <w:pStyle w:val="Heading2"/>
        <w:rPr>
          <w:color w:val="00759A" w:themeColor="accent1"/>
        </w:rPr>
      </w:pPr>
      <w:r w:rsidRPr="00B32B89">
        <w:rPr>
          <w:color w:val="00759A" w:themeColor="accent1"/>
        </w:rPr>
        <w:t>Applying for</w:t>
      </w:r>
      <w:r w:rsidRPr="009F7BD2">
        <w:rPr>
          <w:color w:val="00759A"/>
        </w:rPr>
        <w:t xml:space="preserve"> an Australia </w:t>
      </w:r>
      <w:r w:rsidRPr="00B32B89">
        <w:rPr>
          <w:color w:val="00759A" w:themeColor="accent1"/>
        </w:rPr>
        <w:t>Awards scholarship</w:t>
      </w:r>
    </w:p>
    <w:p w14:paraId="2109AA22" w14:textId="484B1928" w:rsidR="00EE3B50" w:rsidRPr="00DD7A27" w:rsidRDefault="00EE3B50" w:rsidP="00132CF4">
      <w:pPr>
        <w:pStyle w:val="Heading3"/>
      </w:pPr>
      <w:r w:rsidRPr="00DD7A27">
        <w:t>Australia Awards</w:t>
      </w:r>
      <w:r w:rsidR="00D77DD6" w:rsidRPr="00DD7A27">
        <w:t xml:space="preserve"> </w:t>
      </w:r>
      <w:r w:rsidR="006F7A86">
        <w:t>s</w:t>
      </w:r>
      <w:r w:rsidR="00D77DD6" w:rsidRPr="00DD7A27">
        <w:t xml:space="preserve">cholarships </w:t>
      </w:r>
      <w:r w:rsidRPr="00DD7A27">
        <w:t xml:space="preserve">in </w:t>
      </w:r>
      <w:r w:rsidR="002F7E26">
        <w:t xml:space="preserve">New Caledonia </w:t>
      </w:r>
    </w:p>
    <w:p w14:paraId="00677277" w14:textId="521909A6" w:rsidR="00D77DD6" w:rsidRPr="00DA2C34" w:rsidRDefault="00C508CF" w:rsidP="002E75B9">
      <w:pPr>
        <w:pStyle w:val="BodyCopy"/>
        <w:rPr>
          <w:b/>
          <w:bCs/>
          <w:lang w:eastAsia="en-AU"/>
        </w:rPr>
      </w:pPr>
      <w:r w:rsidRPr="00886AA7">
        <w:rPr>
          <w:lang w:eastAsia="en-AU"/>
        </w:rPr>
        <w:t xml:space="preserve">Australia Awards scholarships are prestigious international awards offered by the Australian Government to the next generation of global leaders </w:t>
      </w:r>
      <w:r>
        <w:rPr>
          <w:lang w:eastAsia="en-AU"/>
        </w:rPr>
        <w:t>in developing countries</w:t>
      </w:r>
      <w:r w:rsidR="00D77DD6" w:rsidRPr="00DA2C34">
        <w:rPr>
          <w:lang w:eastAsia="en-AU"/>
        </w:rPr>
        <w:t xml:space="preserve">. </w:t>
      </w:r>
      <w:r w:rsidR="005924C5" w:rsidRPr="00DA2C34">
        <w:rPr>
          <w:lang w:eastAsia="en-AU"/>
        </w:rPr>
        <w:t xml:space="preserve">Through study and research, recipients develop the skills and knowledge to drive change and </w:t>
      </w:r>
      <w:r w:rsidR="00BD2B7A" w:rsidRPr="00DA2C34">
        <w:rPr>
          <w:lang w:eastAsia="en-AU"/>
        </w:rPr>
        <w:t xml:space="preserve">help </w:t>
      </w:r>
      <w:r w:rsidR="00D77DD6" w:rsidRPr="00DA2C34">
        <w:rPr>
          <w:lang w:eastAsia="en-AU"/>
        </w:rPr>
        <w:t xml:space="preserve">build enduring people-to-people links </w:t>
      </w:r>
      <w:r w:rsidR="005924C5" w:rsidRPr="00DA2C34">
        <w:rPr>
          <w:lang w:eastAsia="en-AU"/>
        </w:rPr>
        <w:t xml:space="preserve">with </w:t>
      </w:r>
      <w:r w:rsidR="00D77DD6" w:rsidRPr="00DA2C34">
        <w:rPr>
          <w:lang w:eastAsia="en-AU"/>
        </w:rPr>
        <w:t xml:space="preserve">Australia. </w:t>
      </w:r>
    </w:p>
    <w:p w14:paraId="1B9EE79F" w14:textId="5C50B4F2" w:rsidR="005924C5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 xml:space="preserve">Applicants </w:t>
      </w:r>
      <w:r w:rsidR="00C4357C">
        <w:rPr>
          <w:lang w:eastAsia="en-AU"/>
        </w:rPr>
        <w:t>are</w:t>
      </w:r>
      <w:r w:rsidR="00AF1603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>assess</w:t>
      </w:r>
      <w:r w:rsidRPr="00DA2C34">
        <w:rPr>
          <w:lang w:eastAsia="en-AU"/>
        </w:rPr>
        <w:t>ed</w:t>
      </w:r>
      <w:r w:rsidR="00C83D13" w:rsidRPr="00DA2C34">
        <w:rPr>
          <w:lang w:eastAsia="en-AU"/>
        </w:rPr>
        <w:t xml:space="preserve"> </w:t>
      </w:r>
      <w:r w:rsidR="00C4357C">
        <w:rPr>
          <w:lang w:eastAsia="en-AU"/>
        </w:rPr>
        <w:t>on</w:t>
      </w:r>
      <w:r w:rsidR="00C4357C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 xml:space="preserve">their professional and personal qualities, academic competence and, most importantly, their potential to impact on development challenges in </w:t>
      </w:r>
      <w:r w:rsidR="00406203">
        <w:rPr>
          <w:lang w:eastAsia="en-AU"/>
        </w:rPr>
        <w:t>eligible countries</w:t>
      </w:r>
      <w:r w:rsidR="00AF1603" w:rsidRPr="00DA2C34">
        <w:rPr>
          <w:lang w:eastAsia="en-AU"/>
        </w:rPr>
        <w:t>.</w:t>
      </w:r>
    </w:p>
    <w:p w14:paraId="3A286E91" w14:textId="138B5762" w:rsidR="00186C7A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>A</w:t>
      </w:r>
      <w:r w:rsidR="005924C5" w:rsidRPr="00DA2C34">
        <w:rPr>
          <w:lang w:eastAsia="en-AU"/>
        </w:rPr>
        <w:t xml:space="preserve">pplications </w:t>
      </w:r>
      <w:r w:rsidRPr="00DA2C34">
        <w:rPr>
          <w:lang w:eastAsia="en-AU"/>
        </w:rPr>
        <w:t>are strongly encourage</w:t>
      </w:r>
      <w:r w:rsidR="00630E03" w:rsidRPr="00DA2C34">
        <w:rPr>
          <w:lang w:eastAsia="en-AU"/>
        </w:rPr>
        <w:t>d</w:t>
      </w:r>
      <w:r w:rsidRPr="00DA2C34">
        <w:rPr>
          <w:lang w:eastAsia="en-AU"/>
        </w:rPr>
        <w:t xml:space="preserve"> </w:t>
      </w:r>
      <w:r w:rsidR="005924C5" w:rsidRPr="00DA2C34">
        <w:rPr>
          <w:lang w:eastAsia="en-AU"/>
        </w:rPr>
        <w:t>from women, people with disability and</w:t>
      </w:r>
      <w:r w:rsidR="00333FE6">
        <w:rPr>
          <w:lang w:eastAsia="en-AU"/>
        </w:rPr>
        <w:t xml:space="preserve"> </w:t>
      </w:r>
      <w:r w:rsidR="00AF1603" w:rsidRPr="00DA2C34">
        <w:rPr>
          <w:lang w:eastAsia="en-AU"/>
        </w:rPr>
        <w:t>other marginalised groups.</w:t>
      </w:r>
    </w:p>
    <w:p w14:paraId="3C26948E" w14:textId="77777777" w:rsidR="00483B9C" w:rsidRPr="00DD7A27" w:rsidRDefault="00EE3B50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 xml:space="preserve">Priority </w:t>
      </w:r>
      <w:r w:rsidR="006F7A86">
        <w:rPr>
          <w:color w:val="002060"/>
          <w:sz w:val="21"/>
          <w:szCs w:val="21"/>
        </w:rPr>
        <w:t>f</w:t>
      </w:r>
      <w:r w:rsidR="00CD5E59" w:rsidRPr="00DD7A27">
        <w:rPr>
          <w:color w:val="002060"/>
          <w:sz w:val="21"/>
          <w:szCs w:val="21"/>
        </w:rPr>
        <w:t xml:space="preserve">ields of </w:t>
      </w:r>
      <w:r w:rsidR="006F7A86">
        <w:rPr>
          <w:color w:val="002060"/>
          <w:sz w:val="21"/>
          <w:szCs w:val="21"/>
        </w:rPr>
        <w:t>s</w:t>
      </w:r>
      <w:r w:rsidR="00CD5E59" w:rsidRPr="00DD7A27">
        <w:rPr>
          <w:color w:val="002060"/>
          <w:sz w:val="21"/>
          <w:szCs w:val="21"/>
        </w:rPr>
        <w:t>tudy</w:t>
      </w:r>
    </w:p>
    <w:p w14:paraId="2F1DEA4C" w14:textId="09A7D12F" w:rsidR="00C83D13" w:rsidRPr="00DA2C34" w:rsidRDefault="00C83D13" w:rsidP="00174CF2">
      <w:pPr>
        <w:pStyle w:val="BodyCopy"/>
        <w:spacing w:before="120" w:after="120"/>
        <w:rPr>
          <w:lang w:eastAsia="en-AU"/>
        </w:rPr>
      </w:pPr>
      <w:r w:rsidRPr="00DA2C34">
        <w:rPr>
          <w:lang w:eastAsia="en-AU"/>
        </w:rPr>
        <w:t>The priority areas of study for</w:t>
      </w:r>
      <w:r w:rsidR="00595C7E" w:rsidRPr="00DA2C34">
        <w:rPr>
          <w:lang w:eastAsia="en-AU"/>
        </w:rPr>
        <w:t xml:space="preserve"> </w:t>
      </w:r>
      <w:r w:rsidR="00406203">
        <w:rPr>
          <w:lang w:eastAsia="en-AU"/>
        </w:rPr>
        <w:t xml:space="preserve">eligible </w:t>
      </w:r>
      <w:r w:rsidR="0099625E">
        <w:rPr>
          <w:lang w:eastAsia="en-AU"/>
        </w:rPr>
        <w:t>New Caledonians</w:t>
      </w:r>
      <w:r w:rsidR="00877FCB">
        <w:rPr>
          <w:lang w:eastAsia="en-AU"/>
        </w:rPr>
        <w:t xml:space="preserve"> </w:t>
      </w:r>
      <w:r w:rsidRPr="00DA2C34">
        <w:rPr>
          <w:lang w:eastAsia="en-AU"/>
        </w:rPr>
        <w:t>are:</w:t>
      </w:r>
    </w:p>
    <w:p w14:paraId="0D15C8C5" w14:textId="10C184EB" w:rsidR="00F865E6" w:rsidRDefault="002F7E26" w:rsidP="008D270C">
      <w:pPr>
        <w:pStyle w:val="Bullet"/>
        <w:rPr>
          <w:lang w:eastAsia="en-AU"/>
        </w:rPr>
      </w:pPr>
      <w:r>
        <w:rPr>
          <w:lang w:eastAsia="en-AU"/>
        </w:rPr>
        <w:t>Natural and physical scienc</w:t>
      </w:r>
      <w:r w:rsidR="00132CF4">
        <w:rPr>
          <w:lang w:eastAsia="en-AU"/>
        </w:rPr>
        <w:t>e</w:t>
      </w:r>
    </w:p>
    <w:p w14:paraId="4CAAC489" w14:textId="6B14F3AD" w:rsidR="002F7E26" w:rsidRDefault="002F7E26" w:rsidP="008D270C">
      <w:pPr>
        <w:pStyle w:val="Bullet"/>
        <w:rPr>
          <w:lang w:eastAsia="en-AU"/>
        </w:rPr>
      </w:pPr>
      <w:r>
        <w:rPr>
          <w:lang w:eastAsia="en-AU"/>
        </w:rPr>
        <w:t>Environment and Natural Resource Management</w:t>
      </w:r>
    </w:p>
    <w:p w14:paraId="1113BCBC" w14:textId="1DD5188E" w:rsidR="002F7E26" w:rsidRDefault="002F7E26" w:rsidP="008D270C">
      <w:pPr>
        <w:pStyle w:val="Bullet"/>
        <w:rPr>
          <w:lang w:eastAsia="en-AU"/>
        </w:rPr>
      </w:pPr>
      <w:r>
        <w:rPr>
          <w:lang w:eastAsia="en-AU"/>
        </w:rPr>
        <w:t>Engineering, Min</w:t>
      </w:r>
      <w:r w:rsidR="002B0898">
        <w:rPr>
          <w:lang w:eastAsia="en-AU"/>
        </w:rPr>
        <w:t xml:space="preserve">erals and Renewable </w:t>
      </w:r>
      <w:r w:rsidR="002F29BF">
        <w:rPr>
          <w:lang w:eastAsia="en-AU"/>
        </w:rPr>
        <w:t>Energy Transition</w:t>
      </w:r>
    </w:p>
    <w:p w14:paraId="00D75907" w14:textId="131BB7DC" w:rsidR="002F29BF" w:rsidRDefault="002F29BF" w:rsidP="008D270C">
      <w:pPr>
        <w:pStyle w:val="Bullet"/>
        <w:rPr>
          <w:lang w:eastAsia="en-AU"/>
        </w:rPr>
      </w:pPr>
      <w:r>
        <w:rPr>
          <w:lang w:eastAsia="en-AU"/>
        </w:rPr>
        <w:t>Maritime and Marine Science</w:t>
      </w:r>
    </w:p>
    <w:p w14:paraId="70B1FAB3" w14:textId="29693636" w:rsidR="002F29BF" w:rsidRDefault="002F29BF" w:rsidP="008D270C">
      <w:pPr>
        <w:pStyle w:val="Bullet"/>
        <w:rPr>
          <w:lang w:eastAsia="en-AU"/>
        </w:rPr>
      </w:pPr>
      <w:r>
        <w:rPr>
          <w:lang w:eastAsia="en-AU"/>
        </w:rPr>
        <w:t>Agriculture and Food Science</w:t>
      </w:r>
    </w:p>
    <w:p w14:paraId="5E8A4777" w14:textId="44516D70" w:rsidR="002F29BF" w:rsidRDefault="002F29BF" w:rsidP="008D270C">
      <w:pPr>
        <w:pStyle w:val="Bullet"/>
        <w:rPr>
          <w:lang w:eastAsia="en-AU"/>
        </w:rPr>
      </w:pPr>
      <w:r>
        <w:rPr>
          <w:lang w:eastAsia="en-AU"/>
        </w:rPr>
        <w:t>Sustainable Development, Tourism, Hospitality and Business Studies</w:t>
      </w:r>
    </w:p>
    <w:p w14:paraId="350DBC39" w14:textId="02E047E5" w:rsidR="002F29BF" w:rsidRDefault="002F29BF" w:rsidP="008D270C">
      <w:pPr>
        <w:pStyle w:val="Bullet"/>
        <w:rPr>
          <w:lang w:eastAsia="en-AU"/>
        </w:rPr>
      </w:pPr>
      <w:r>
        <w:rPr>
          <w:lang w:eastAsia="en-AU"/>
        </w:rPr>
        <w:t>Social Science</w:t>
      </w:r>
    </w:p>
    <w:p w14:paraId="00659BC2" w14:textId="7132C660" w:rsidR="002F29BF" w:rsidRDefault="002F29BF" w:rsidP="008D270C">
      <w:pPr>
        <w:pStyle w:val="Bullet"/>
        <w:rPr>
          <w:lang w:eastAsia="en-AU"/>
        </w:rPr>
      </w:pPr>
      <w:r>
        <w:rPr>
          <w:lang w:eastAsia="en-AU"/>
        </w:rPr>
        <w:t>Demographics</w:t>
      </w:r>
    </w:p>
    <w:p w14:paraId="28373BE9" w14:textId="77777777" w:rsidR="00EE3B50" w:rsidRPr="00DD7A27" w:rsidRDefault="0024777B" w:rsidP="00132CF4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Level of </w:t>
      </w:r>
      <w:r w:rsidR="006F7A86">
        <w:rPr>
          <w:color w:val="002060"/>
          <w:sz w:val="21"/>
          <w:szCs w:val="21"/>
        </w:rPr>
        <w:t>s</w:t>
      </w:r>
      <w:r w:rsidR="00EE3B50" w:rsidRPr="00DD7A27">
        <w:rPr>
          <w:color w:val="002060"/>
          <w:sz w:val="21"/>
          <w:szCs w:val="21"/>
        </w:rPr>
        <w:t>tudy</w:t>
      </w:r>
    </w:p>
    <w:p w14:paraId="6A0226AB" w14:textId="639F80A7" w:rsidR="00C83D13" w:rsidRPr="00DA2C34" w:rsidRDefault="009E1749" w:rsidP="00F865E6">
      <w:pPr>
        <w:pStyle w:val="BodyCopy"/>
        <w:spacing w:before="0"/>
        <w:rPr>
          <w:b/>
          <w:bCs/>
          <w:iCs/>
        </w:rPr>
      </w:pPr>
      <w:r w:rsidRPr="00DA2C34">
        <w:t xml:space="preserve">Australia Awards </w:t>
      </w:r>
      <w:r w:rsidR="006F7A86">
        <w:t>s</w:t>
      </w:r>
      <w:r w:rsidR="006F42CE" w:rsidRPr="00DA2C34">
        <w:t xml:space="preserve">cholarships </w:t>
      </w:r>
      <w:r w:rsidR="00C83D13" w:rsidRPr="00DA2C34">
        <w:t>provid</w:t>
      </w:r>
      <w:r w:rsidR="0099625E">
        <w:t xml:space="preserve">es </w:t>
      </w:r>
      <w:r w:rsidR="00E41A66">
        <w:t>New Caledonia</w:t>
      </w:r>
      <w:r w:rsidR="0099625E">
        <w:t>ns</w:t>
      </w:r>
      <w:r w:rsidR="00B62600">
        <w:t xml:space="preserve"> </w:t>
      </w:r>
      <w:r w:rsidR="00C83D13" w:rsidRPr="00DA2C34">
        <w:t>with</w:t>
      </w:r>
      <w:r w:rsidR="00630E03" w:rsidRPr="00DA2C34">
        <w:t xml:space="preserve"> the</w:t>
      </w:r>
      <w:r w:rsidR="00C83D13" w:rsidRPr="00DA2C34">
        <w:t xml:space="preserve"> opportunit</w:t>
      </w:r>
      <w:r w:rsidR="00595C7E" w:rsidRPr="00DA2C34">
        <w:t>y</w:t>
      </w:r>
      <w:r w:rsidR="00483B9C" w:rsidRPr="00DA2C34">
        <w:t xml:space="preserve"> to obtain</w:t>
      </w:r>
      <w:r w:rsidR="00C83D13" w:rsidRPr="00DA2C34">
        <w:t xml:space="preserve"> </w:t>
      </w:r>
      <w:r w:rsidR="003D1CAB" w:rsidRPr="00DA2C34">
        <w:t xml:space="preserve">a </w:t>
      </w:r>
      <w:r w:rsidR="004011A9">
        <w:t>qualification</w:t>
      </w:r>
      <w:r w:rsidR="00F3100F">
        <w:t xml:space="preserve"> </w:t>
      </w:r>
      <w:r w:rsidR="00C83D13" w:rsidRPr="00DA2C34">
        <w:t xml:space="preserve">at </w:t>
      </w:r>
      <w:r w:rsidR="00595C7E" w:rsidRPr="00DA2C34">
        <w:t xml:space="preserve">an </w:t>
      </w:r>
      <w:r w:rsidR="00C83D13" w:rsidRPr="00DA2C34">
        <w:t xml:space="preserve">Australian </w:t>
      </w:r>
      <w:r w:rsidR="00483B9C" w:rsidRPr="00DA2C34">
        <w:t xml:space="preserve">tertiary </w:t>
      </w:r>
      <w:r w:rsidR="00C83D13" w:rsidRPr="00DA2C34">
        <w:t>institution</w:t>
      </w:r>
      <w:r w:rsidR="00494EF0" w:rsidRPr="00DA2C34">
        <w:t>.</w:t>
      </w:r>
    </w:p>
    <w:p w14:paraId="6F9263D5" w14:textId="37305BC4" w:rsidR="00AF1603" w:rsidRDefault="00AF1603" w:rsidP="00CC7FC0">
      <w:pPr>
        <w:pStyle w:val="BodyText"/>
      </w:pPr>
      <w:r w:rsidRPr="00DA2C34">
        <w:t xml:space="preserve">Awards will be offered for commencement in </w:t>
      </w:r>
      <w:r w:rsidR="009916B8">
        <w:t>2026</w:t>
      </w:r>
      <w:r w:rsidR="00137C02">
        <w:t xml:space="preserve"> within the following allocations:</w:t>
      </w:r>
    </w:p>
    <w:p w14:paraId="08161F64" w14:textId="77777777" w:rsidR="00132CF4" w:rsidRDefault="00D37849" w:rsidP="00132CF4">
      <w:pPr>
        <w:pStyle w:val="BodyText"/>
        <w:numPr>
          <w:ilvl w:val="0"/>
          <w:numId w:val="1"/>
        </w:numPr>
        <w:spacing w:line="259" w:lineRule="auto"/>
      </w:pPr>
      <w:r>
        <w:t>Graduate Diploma; or</w:t>
      </w:r>
    </w:p>
    <w:p w14:paraId="6634DBE2" w14:textId="77777777" w:rsidR="00132CF4" w:rsidRDefault="00D37849" w:rsidP="00581727">
      <w:pPr>
        <w:pStyle w:val="BodyText"/>
        <w:numPr>
          <w:ilvl w:val="0"/>
          <w:numId w:val="1"/>
        </w:numPr>
        <w:spacing w:line="259" w:lineRule="auto"/>
      </w:pPr>
      <w:r>
        <w:t>Master</w:t>
      </w:r>
      <w:r w:rsidR="60C6427A">
        <w:t>’s</w:t>
      </w:r>
      <w:r>
        <w:t xml:space="preserve"> by coursework</w:t>
      </w:r>
      <w:r w:rsidR="1F92AB92">
        <w:t>;</w:t>
      </w:r>
      <w:r>
        <w:t xml:space="preserve"> or</w:t>
      </w:r>
    </w:p>
    <w:p w14:paraId="1368421E" w14:textId="6CC1E9D7" w:rsidR="007A3935" w:rsidRPr="00DA2C34" w:rsidRDefault="1EFB9063" w:rsidP="00581727">
      <w:pPr>
        <w:pStyle w:val="BodyText"/>
        <w:numPr>
          <w:ilvl w:val="0"/>
          <w:numId w:val="1"/>
        </w:numPr>
        <w:spacing w:line="259" w:lineRule="auto"/>
      </w:pPr>
      <w:r>
        <w:t>Master</w:t>
      </w:r>
      <w:r w:rsidR="4728E071">
        <w:t xml:space="preserve">’s </w:t>
      </w:r>
      <w:r>
        <w:t>by research</w:t>
      </w:r>
    </w:p>
    <w:p w14:paraId="2BAB8A80" w14:textId="77777777" w:rsidR="00D77DD6" w:rsidRPr="00DD7A27" w:rsidRDefault="00A04DEB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 xml:space="preserve">Australia </w:t>
      </w:r>
      <w:r w:rsidR="00D77DD6" w:rsidRPr="00DD7A27">
        <w:rPr>
          <w:color w:val="002060"/>
          <w:sz w:val="21"/>
          <w:szCs w:val="21"/>
        </w:rPr>
        <w:t xml:space="preserve">Awards </w:t>
      </w:r>
      <w:r w:rsidR="006F7A86">
        <w:rPr>
          <w:color w:val="002060"/>
          <w:sz w:val="21"/>
          <w:szCs w:val="21"/>
        </w:rPr>
        <w:t>b</w:t>
      </w:r>
      <w:r w:rsidR="00D77DD6" w:rsidRPr="00DD7A27">
        <w:rPr>
          <w:color w:val="002060"/>
          <w:sz w:val="21"/>
          <w:szCs w:val="21"/>
        </w:rPr>
        <w:t>enefits</w:t>
      </w:r>
    </w:p>
    <w:p w14:paraId="6EED1E93" w14:textId="77777777" w:rsidR="00D77DD6" w:rsidRPr="00DA2C34" w:rsidRDefault="00D77DD6" w:rsidP="00CC7FC0">
      <w:pPr>
        <w:pStyle w:val="BodyText"/>
        <w:spacing w:before="120"/>
        <w:rPr>
          <w:lang w:eastAsia="en-AU"/>
        </w:rPr>
      </w:pPr>
      <w:r w:rsidRPr="00DA2C34">
        <w:rPr>
          <w:lang w:eastAsia="en-AU"/>
        </w:rPr>
        <w:t xml:space="preserve">Australia Awards </w:t>
      </w:r>
      <w:r w:rsidR="006F7A86">
        <w:rPr>
          <w:lang w:eastAsia="en-AU"/>
        </w:rPr>
        <w:t>s</w:t>
      </w:r>
      <w:r w:rsidRPr="00DA2C34">
        <w:rPr>
          <w:lang w:eastAsia="en-AU"/>
        </w:rPr>
        <w:t>cholarsh</w:t>
      </w:r>
      <w:r w:rsidR="00DF6FD5" w:rsidRPr="00DA2C34">
        <w:rPr>
          <w:lang w:eastAsia="en-AU"/>
        </w:rPr>
        <w:t xml:space="preserve">ips are offered for the minimum </w:t>
      </w:r>
      <w:r w:rsidRPr="00DA2C34">
        <w:rPr>
          <w:lang w:eastAsia="en-AU"/>
        </w:rPr>
        <w:t>period necessary for the individual to complete the academic program specified by the Australian education institution, including any preparatory training.</w:t>
      </w:r>
    </w:p>
    <w:p w14:paraId="19BAD196" w14:textId="77777777" w:rsidR="00D77DD6" w:rsidRDefault="0010550B" w:rsidP="001E2779">
      <w:pPr>
        <w:pStyle w:val="BodyText"/>
        <w:spacing w:before="120"/>
        <w:jc w:val="both"/>
        <w:rPr>
          <w:lang w:eastAsia="en-AU"/>
        </w:rPr>
      </w:pPr>
      <w:r w:rsidRPr="00DA2C34">
        <w:rPr>
          <w:lang w:eastAsia="en-AU"/>
        </w:rPr>
        <w:t>Scholarship recipients will receive the following</w:t>
      </w:r>
      <w:r w:rsidR="00D77DD6" w:rsidRPr="00DA2C34">
        <w:rPr>
          <w:lang w:eastAsia="en-AU"/>
        </w:rPr>
        <w:t>:</w:t>
      </w:r>
    </w:p>
    <w:p w14:paraId="2F07156D" w14:textId="77777777" w:rsidR="00634441" w:rsidRPr="00DA2C34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return air travel</w:t>
      </w:r>
    </w:p>
    <w:p w14:paraId="3DCDB756" w14:textId="5DB48BA9" w:rsidR="00634441" w:rsidRDefault="00896156" w:rsidP="002E75B9">
      <w:pPr>
        <w:pStyle w:val="Bullet"/>
        <w:rPr>
          <w:lang w:eastAsia="en-AU"/>
        </w:rPr>
      </w:pPr>
      <w:r>
        <w:rPr>
          <w:lang w:eastAsia="en-AU"/>
        </w:rPr>
        <w:t>a one-</w:t>
      </w:r>
      <w:r w:rsidR="00634441">
        <w:rPr>
          <w:lang w:eastAsia="en-AU"/>
        </w:rPr>
        <w:t>off establishment allowance on arrival</w:t>
      </w:r>
    </w:p>
    <w:p w14:paraId="17FF35B0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lastRenderedPageBreak/>
        <w:t>full tuition fees</w:t>
      </w:r>
    </w:p>
    <w:p w14:paraId="34BB5371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contribution to living expenses</w:t>
      </w:r>
    </w:p>
    <w:p w14:paraId="117CD9DD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introductory academic program</w:t>
      </w:r>
    </w:p>
    <w:p w14:paraId="7DBEB585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overseas student health cover for the duration of the scholarship</w:t>
      </w:r>
    </w:p>
    <w:p w14:paraId="18469F0A" w14:textId="725EAB8E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supplementary academic support</w:t>
      </w:r>
      <w:r w:rsidR="006F7A86">
        <w:rPr>
          <w:lang w:eastAsia="en-AU"/>
        </w:rPr>
        <w:t>,</w:t>
      </w:r>
    </w:p>
    <w:p w14:paraId="684FEF83" w14:textId="23BCD45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fieldwork allowance for research students and masters by coursework which has a compulsory fieldwork component.</w:t>
      </w:r>
    </w:p>
    <w:p w14:paraId="5DA46D39" w14:textId="77777777" w:rsidR="00EE3B50" w:rsidRPr="00457822" w:rsidRDefault="00D87545" w:rsidP="002E75B9">
      <w:pPr>
        <w:pStyle w:val="Heading3"/>
        <w:rPr>
          <w:color w:val="002060"/>
          <w:sz w:val="21"/>
          <w:szCs w:val="21"/>
        </w:rPr>
      </w:pPr>
      <w:r w:rsidRPr="00457822">
        <w:rPr>
          <w:color w:val="002060"/>
          <w:sz w:val="21"/>
          <w:szCs w:val="21"/>
        </w:rPr>
        <w:t xml:space="preserve">Eligibility </w:t>
      </w:r>
      <w:r w:rsidR="006F7A86">
        <w:rPr>
          <w:color w:val="002060"/>
          <w:sz w:val="21"/>
          <w:szCs w:val="21"/>
        </w:rPr>
        <w:t>c</w:t>
      </w:r>
      <w:r w:rsidR="00EE3B50" w:rsidRPr="00457822">
        <w:rPr>
          <w:color w:val="002060"/>
          <w:sz w:val="21"/>
          <w:szCs w:val="21"/>
        </w:rPr>
        <w:t>riteria</w:t>
      </w:r>
    </w:p>
    <w:p w14:paraId="07FF0E7C" w14:textId="1DDA9CF6" w:rsidR="008C39FD" w:rsidRPr="00826A28" w:rsidRDefault="00D77DD6" w:rsidP="00826A28">
      <w:pPr>
        <w:pStyle w:val="Bullet"/>
        <w:numPr>
          <w:ilvl w:val="0"/>
          <w:numId w:val="0"/>
        </w:numPr>
        <w:spacing w:before="120" w:after="120"/>
        <w:rPr>
          <w:bCs/>
          <w:color w:val="002060"/>
          <w:lang w:eastAsia="en-AU"/>
        </w:rPr>
      </w:pPr>
      <w:r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Australia Awards a</w:t>
      </w:r>
      <w:r w:rsidR="00DF6FD5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pplicants must </w:t>
      </w:r>
      <w:r w:rsidR="00C4402E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meet all eligibility requirements detailed in the </w:t>
      </w:r>
      <w:hyperlink r:id="rId12" w:history="1">
        <w:r w:rsidR="004529BD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 Policy Handbook</w:t>
        </w:r>
      </w:hyperlink>
      <w:r w:rsidR="00132CF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5EDB584D" w14:textId="77777777" w:rsidR="00D87545" w:rsidRPr="003C3B5C" w:rsidRDefault="00A1653F" w:rsidP="002E75B9">
      <w:pPr>
        <w:pStyle w:val="Heading4"/>
        <w:rPr>
          <w:lang w:eastAsia="en-AU"/>
        </w:rPr>
      </w:pPr>
      <w:r w:rsidRPr="003C3B5C">
        <w:rPr>
          <w:lang w:eastAsia="en-AU"/>
        </w:rPr>
        <w:t>Country-s</w:t>
      </w:r>
      <w:r w:rsidR="0024777B">
        <w:rPr>
          <w:lang w:eastAsia="en-AU"/>
        </w:rPr>
        <w:t xml:space="preserve">pecific </w:t>
      </w:r>
      <w:r w:rsidR="006F7A86">
        <w:rPr>
          <w:lang w:eastAsia="en-AU"/>
        </w:rPr>
        <w:t>c</w:t>
      </w:r>
      <w:r w:rsidR="00D87545" w:rsidRPr="003C3B5C">
        <w:rPr>
          <w:lang w:eastAsia="en-AU"/>
        </w:rPr>
        <w:t>onditions</w:t>
      </w:r>
    </w:p>
    <w:p w14:paraId="29A5AE25" w14:textId="059A074F" w:rsidR="003456E1" w:rsidRDefault="003456E1" w:rsidP="003456E1">
      <w:pPr>
        <w:pStyle w:val="Bullet"/>
        <w:numPr>
          <w:ilvl w:val="0"/>
          <w:numId w:val="0"/>
        </w:numPr>
        <w:rPr>
          <w:lang w:eastAsia="en-AU"/>
        </w:rPr>
      </w:pPr>
      <w:r w:rsidRPr="002A3018">
        <w:rPr>
          <w:lang w:eastAsia="en-AU"/>
        </w:rPr>
        <w:t xml:space="preserve">In addition to the eligibility requirements, candidates from </w:t>
      </w:r>
      <w:bookmarkStart w:id="0" w:name="_Hlk93593523"/>
      <w:r w:rsidR="00B04C0B">
        <w:rPr>
          <w:lang w:eastAsia="en-AU"/>
        </w:rPr>
        <w:t>New Caledonia</w:t>
      </w:r>
      <w:r w:rsidRPr="002A3018">
        <w:rPr>
          <w:lang w:eastAsia="en-AU"/>
        </w:rPr>
        <w:t xml:space="preserve"> </w:t>
      </w:r>
      <w:bookmarkEnd w:id="0"/>
      <w:r w:rsidRPr="002A3018">
        <w:rPr>
          <w:lang w:eastAsia="en-AU"/>
        </w:rPr>
        <w:t>must also meet the following conditions:</w:t>
      </w:r>
    </w:p>
    <w:p w14:paraId="0A8870A7" w14:textId="2026630B" w:rsidR="003456E1" w:rsidRPr="00B04C0B" w:rsidRDefault="00B04C0B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French national (Persons with dual French-Australian or French-New Zealand nationality are not eligible)</w:t>
      </w:r>
    </w:p>
    <w:p w14:paraId="7C8BD61C" w14:textId="0759477F" w:rsidR="00B04C0B" w:rsidRPr="005017A7" w:rsidRDefault="005017A7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completed majority of schooling (primary or secondary) in one of the three French collectives</w:t>
      </w:r>
    </w:p>
    <w:p w14:paraId="0EF25208" w14:textId="23CC6ECE" w:rsidR="005017A7" w:rsidRPr="005017A7" w:rsidRDefault="005017A7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must not hold or have substantially completed a Master’s degree at the time of application</w:t>
      </w:r>
    </w:p>
    <w:p w14:paraId="4375BF61" w14:textId="320BED35" w:rsidR="005017A7" w:rsidRPr="005017A7" w:rsidRDefault="005017A7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minimum GPA 3.0</w:t>
      </w:r>
    </w:p>
    <w:p w14:paraId="576F38E1" w14:textId="66C45A96" w:rsidR="005017A7" w:rsidRPr="005017A7" w:rsidRDefault="005017A7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applicants must have achieved an IELTS (academic) score of 6.5 or higher (with no individual band score less than 6.0) or an equivalent TOEFL or PTE score; and</w:t>
      </w:r>
    </w:p>
    <w:p w14:paraId="71811C22" w14:textId="596FA9A8" w:rsidR="005017A7" w:rsidRDefault="005017A7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scores must be valid as 31 January 202</w:t>
      </w:r>
      <w:r w:rsidR="004F69C3">
        <w:t>6</w:t>
      </w:r>
      <w:r>
        <w:t>.</w:t>
      </w:r>
    </w:p>
    <w:p w14:paraId="3102C364" w14:textId="77777777" w:rsidR="00870EC9" w:rsidRPr="00DD7A27" w:rsidRDefault="0024777B" w:rsidP="00D55FB9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Application </w:t>
      </w:r>
      <w:r w:rsidR="006F7A86">
        <w:rPr>
          <w:color w:val="002060"/>
          <w:sz w:val="21"/>
          <w:szCs w:val="21"/>
        </w:rPr>
        <w:t>d</w:t>
      </w:r>
      <w:r w:rsidR="00EE3B50" w:rsidRPr="00DD7A27">
        <w:rPr>
          <w:color w:val="002060"/>
          <w:sz w:val="21"/>
          <w:szCs w:val="21"/>
        </w:rPr>
        <w:t xml:space="preserve">ates </w:t>
      </w:r>
    </w:p>
    <w:p w14:paraId="520E9078" w14:textId="1F77E320" w:rsidR="00EE3B50" w:rsidRPr="008C5E56" w:rsidRDefault="00796623" w:rsidP="002E75B9">
      <w:pPr>
        <w:pStyle w:val="BodyCopy"/>
        <w:rPr>
          <w:rFonts w:eastAsiaTheme="minorHAnsi" w:cs="Arial"/>
          <w:b/>
          <w:bCs/>
          <w:color w:val="000000"/>
          <w:spacing w:val="0"/>
        </w:rPr>
      </w:pPr>
      <w:r w:rsidRPr="00796623">
        <w:rPr>
          <w:sz w:val="22"/>
          <w:szCs w:val="22"/>
        </w:rPr>
        <w:t>F</w:t>
      </w:r>
      <w:r w:rsidR="00EE3B50" w:rsidRPr="00796623">
        <w:t>or study</w:t>
      </w:r>
      <w:r w:rsidR="00C4402E" w:rsidRPr="00796623">
        <w:t xml:space="preserve"> commencing in Australia</w:t>
      </w:r>
      <w:r w:rsidR="000A44ED" w:rsidRPr="00796623">
        <w:t xml:space="preserve"> </w:t>
      </w:r>
      <w:r w:rsidR="00C4402E" w:rsidRPr="00796623">
        <w:t>in</w:t>
      </w:r>
      <w:r w:rsidR="00C4402E" w:rsidRPr="0072110F">
        <w:t xml:space="preserve"> </w:t>
      </w:r>
      <w:r w:rsidR="000C32C7">
        <w:rPr>
          <w:rFonts w:eastAsiaTheme="minorHAnsi" w:cs="Arial"/>
          <w:color w:val="000000"/>
          <w:spacing w:val="0"/>
        </w:rPr>
        <w:t>202</w:t>
      </w:r>
      <w:r w:rsidR="006E4C52">
        <w:rPr>
          <w:rFonts w:eastAsiaTheme="minorHAnsi" w:cs="Arial"/>
          <w:color w:val="000000"/>
          <w:spacing w:val="0"/>
        </w:rPr>
        <w:t>6</w:t>
      </w:r>
      <w:r w:rsidR="000C32C7">
        <w:rPr>
          <w:rFonts w:eastAsiaTheme="minorHAnsi" w:cs="Arial"/>
          <w:color w:val="000000"/>
          <w:spacing w:val="0"/>
        </w:rPr>
        <w:t>:</w:t>
      </w:r>
    </w:p>
    <w:p w14:paraId="13C92DD4" w14:textId="15D428CD" w:rsidR="00EE3B50" w:rsidRPr="00292267" w:rsidRDefault="00DF6FD5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color w:val="auto"/>
        </w:rPr>
      </w:pPr>
      <w:r w:rsidRPr="00292267">
        <w:rPr>
          <w:color w:val="auto"/>
        </w:rPr>
        <w:t xml:space="preserve">Opening date: </w:t>
      </w:r>
      <w:r w:rsidR="000C32C7" w:rsidRPr="00292267">
        <w:rPr>
          <w:color w:val="auto"/>
        </w:rPr>
        <w:t>1 February 202</w:t>
      </w:r>
      <w:r w:rsidR="006E4C52">
        <w:rPr>
          <w:color w:val="auto"/>
        </w:rPr>
        <w:t>5</w:t>
      </w:r>
    </w:p>
    <w:p w14:paraId="27EFD683" w14:textId="2D1664E0" w:rsidR="00EE3B50" w:rsidRPr="0072110F" w:rsidRDefault="00EE3B50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b/>
          <w:color w:val="auto"/>
        </w:rPr>
      </w:pPr>
      <w:r w:rsidRPr="00292267">
        <w:rPr>
          <w:color w:val="auto"/>
        </w:rPr>
        <w:t xml:space="preserve">Closing date: </w:t>
      </w:r>
      <w:r w:rsidR="00054A53">
        <w:rPr>
          <w:color w:val="auto"/>
        </w:rPr>
        <w:t>30 April</w:t>
      </w:r>
      <w:r w:rsidR="000C32C7" w:rsidRPr="00292267">
        <w:rPr>
          <w:color w:val="auto"/>
        </w:rPr>
        <w:t xml:space="preserve"> 202</w:t>
      </w:r>
      <w:r w:rsidR="006E4C52">
        <w:rPr>
          <w:color w:val="auto"/>
        </w:rPr>
        <w:t>5</w:t>
      </w:r>
      <w:r w:rsidR="00A9484A">
        <w:rPr>
          <w:color w:val="auto"/>
        </w:rPr>
        <w:t xml:space="preserve"> </w:t>
      </w:r>
      <w:r w:rsidR="00214270">
        <w:rPr>
          <w:color w:val="auto"/>
        </w:rPr>
        <w:t>(</w:t>
      </w:r>
      <w:r w:rsidR="00214270">
        <w:t>11:59PM AEST)</w:t>
      </w:r>
    </w:p>
    <w:p w14:paraId="370537C8" w14:textId="77777777" w:rsidR="00EE3B50" w:rsidRPr="00DA2C34" w:rsidRDefault="00EE3B50" w:rsidP="00E37240">
      <w:pPr>
        <w:pStyle w:val="BodyCopy"/>
        <w:spacing w:before="120" w:after="120"/>
        <w:rPr>
          <w:color w:val="000000"/>
          <w:lang w:eastAsia="en-AU"/>
        </w:rPr>
      </w:pPr>
      <w:r w:rsidRPr="00DA2C34">
        <w:rPr>
          <w:color w:val="000000"/>
          <w:lang w:eastAsia="en-AU"/>
        </w:rPr>
        <w:t xml:space="preserve">Applications </w:t>
      </w:r>
      <w:r w:rsidR="009B10CA">
        <w:rPr>
          <w:color w:val="000000"/>
          <w:lang w:eastAsia="en-AU"/>
        </w:rPr>
        <w:t>and/or</w:t>
      </w:r>
      <w:r w:rsidRPr="00DA2C34">
        <w:rPr>
          <w:color w:val="000000"/>
          <w:lang w:eastAsia="en-AU"/>
        </w:rPr>
        <w:t xml:space="preserve"> supporting documents received after th</w:t>
      </w:r>
      <w:r w:rsidR="00E37240" w:rsidRPr="00DA2C34">
        <w:rPr>
          <w:color w:val="000000"/>
          <w:lang w:eastAsia="en-AU"/>
        </w:rPr>
        <w:t xml:space="preserve">e closing </w:t>
      </w:r>
      <w:r w:rsidRPr="00DA2C34">
        <w:rPr>
          <w:color w:val="000000"/>
          <w:lang w:eastAsia="en-AU"/>
        </w:rPr>
        <w:t xml:space="preserve">date will not be considered. </w:t>
      </w:r>
    </w:p>
    <w:p w14:paraId="5E39C57A" w14:textId="0AEB8C52" w:rsidR="00EE3B50" w:rsidRPr="00DD7A27" w:rsidRDefault="0024777B" w:rsidP="0005326E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a</w:t>
      </w:r>
      <w:r>
        <w:rPr>
          <w:color w:val="002060"/>
          <w:sz w:val="21"/>
          <w:szCs w:val="21"/>
        </w:rPr>
        <w:t xml:space="preserve">pplication </w:t>
      </w:r>
      <w:r w:rsidR="006F7A86">
        <w:rPr>
          <w:color w:val="002060"/>
          <w:sz w:val="21"/>
          <w:szCs w:val="21"/>
        </w:rPr>
        <w:t>p</w:t>
      </w:r>
      <w:r w:rsidR="00EE3B50" w:rsidRPr="00DD7A27">
        <w:rPr>
          <w:color w:val="002060"/>
          <w:sz w:val="21"/>
          <w:szCs w:val="21"/>
        </w:rPr>
        <w:t>rocess</w:t>
      </w:r>
    </w:p>
    <w:p w14:paraId="6959C0A5" w14:textId="77777777" w:rsidR="00EE3B50" w:rsidRPr="00DA2C34" w:rsidRDefault="0024777B" w:rsidP="0005326E">
      <w:pPr>
        <w:pStyle w:val="Heading4"/>
      </w:pPr>
      <w:r>
        <w:t xml:space="preserve">Online </w:t>
      </w:r>
      <w:r w:rsidR="006F7A86">
        <w:t>a</w:t>
      </w:r>
      <w:r w:rsidR="00EE3B50" w:rsidRPr="00DA2C34">
        <w:t>pplications</w:t>
      </w:r>
    </w:p>
    <w:p w14:paraId="3340664A" w14:textId="41D276A9" w:rsidR="003C3B5C" w:rsidRPr="008C5E56" w:rsidRDefault="00870EC9" w:rsidP="00457822">
      <w:pPr>
        <w:pStyle w:val="BodyCopy"/>
        <w:spacing w:before="120" w:after="120"/>
        <w:rPr>
          <w:rFonts w:eastAsiaTheme="minorHAnsi" w:cs="Arial"/>
          <w:color w:val="000000"/>
          <w:spacing w:val="0"/>
          <w:kern w:val="0"/>
          <w:szCs w:val="20"/>
        </w:rPr>
      </w:pPr>
      <w:r w:rsidRPr="00DA2C34">
        <w:rPr>
          <w:color w:val="000000"/>
          <w:lang w:eastAsia="en-AU"/>
        </w:rPr>
        <w:t>A</w:t>
      </w:r>
      <w:r w:rsidR="00A10841" w:rsidRPr="00DA2C34">
        <w:rPr>
          <w:color w:val="000000"/>
          <w:lang w:eastAsia="en-AU"/>
        </w:rPr>
        <w:t xml:space="preserve">ll applications </w:t>
      </w:r>
      <w:r w:rsidR="009259F8">
        <w:rPr>
          <w:color w:val="000000"/>
          <w:lang w:eastAsia="en-AU"/>
        </w:rPr>
        <w:t>must</w:t>
      </w:r>
      <w:r w:rsidR="009259F8" w:rsidRPr="00DA2C34">
        <w:rPr>
          <w:color w:val="000000"/>
          <w:lang w:eastAsia="en-AU"/>
        </w:rPr>
        <w:t xml:space="preserve"> </w:t>
      </w:r>
      <w:r w:rsidR="00A10841" w:rsidRPr="00DA2C34">
        <w:rPr>
          <w:color w:val="000000"/>
          <w:lang w:eastAsia="en-AU"/>
        </w:rPr>
        <w:t xml:space="preserve">be lodged </w:t>
      </w:r>
      <w:r w:rsidR="00DF6B79">
        <w:rPr>
          <w:color w:val="000000"/>
          <w:lang w:eastAsia="en-AU"/>
        </w:rPr>
        <w:t xml:space="preserve">online </w:t>
      </w:r>
      <w:r w:rsidR="00A10841" w:rsidRPr="00DA2C34">
        <w:rPr>
          <w:color w:val="000000"/>
          <w:lang w:eastAsia="en-AU"/>
        </w:rPr>
        <w:t>through</w:t>
      </w:r>
      <w:r w:rsidR="00322CE3">
        <w:t xml:space="preserve"> </w:t>
      </w:r>
      <w:hyperlink r:id="rId13" w:history="1">
        <w:r w:rsidR="004529BD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OASIS</w:t>
        </w:r>
      </w:hyperlink>
      <w:r w:rsidR="00132CF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48A0F162" w14:textId="77777777" w:rsidR="00EE3B50" w:rsidRPr="00DA2C34" w:rsidRDefault="0024777B" w:rsidP="0005326E">
      <w:pPr>
        <w:pStyle w:val="Heading4"/>
      </w:pPr>
      <w:r>
        <w:t xml:space="preserve">Supporting </w:t>
      </w:r>
      <w:r w:rsidR="006F7A86">
        <w:t>d</w:t>
      </w:r>
      <w:r w:rsidR="00EE3B50" w:rsidRPr="00DA2C34">
        <w:t>ocuments</w:t>
      </w:r>
    </w:p>
    <w:p w14:paraId="615927E6" w14:textId="2D918E05" w:rsidR="00796623" w:rsidRDefault="00796623" w:rsidP="002E75B9">
      <w:pPr>
        <w:pStyle w:val="BodyCopy"/>
        <w:rPr>
          <w:lang w:eastAsia="en-AU"/>
        </w:rPr>
      </w:pPr>
      <w:r w:rsidRPr="00796623">
        <w:rPr>
          <w:lang w:eastAsia="en-AU"/>
        </w:rPr>
        <w:t xml:space="preserve">Applicants must submit all the relevant supporting documents listed in the </w:t>
      </w:r>
      <w:hyperlink r:id="rId14" w:history="1">
        <w:r w:rsidRPr="00132CF4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 Policy Handbook</w:t>
        </w:r>
      </w:hyperlink>
      <w:r w:rsidRPr="00796623">
        <w:rPr>
          <w:lang w:eastAsia="en-AU"/>
        </w:rPr>
        <w:t xml:space="preserve">. </w:t>
      </w:r>
    </w:p>
    <w:p w14:paraId="4335D0D0" w14:textId="04FDEC26" w:rsidR="00EB7EF3" w:rsidRPr="00796623" w:rsidRDefault="00EB7EF3" w:rsidP="00EB7EF3">
      <w:pPr>
        <w:pStyle w:val="Heading3"/>
        <w:spacing w:before="120" w:after="120"/>
        <w:rPr>
          <w:b w:val="0"/>
          <w:color w:val="000000" w:themeColor="text1"/>
          <w:kern w:val="28"/>
          <w:szCs w:val="52"/>
          <w:lang w:eastAsia="en-AU"/>
        </w:rPr>
      </w:pPr>
      <w:r w:rsidRPr="00796623">
        <w:rPr>
          <w:b w:val="0"/>
          <w:color w:val="000000" w:themeColor="text1"/>
          <w:kern w:val="28"/>
          <w:szCs w:val="52"/>
          <w:lang w:eastAsia="en-AU"/>
        </w:rPr>
        <w:t xml:space="preserve">Applicants must also provide the following documents to meet the specific requirements for </w:t>
      </w:r>
      <w:r w:rsidR="000317A9">
        <w:rPr>
          <w:b w:val="0"/>
          <w:color w:val="000000" w:themeColor="text1"/>
          <w:kern w:val="28"/>
          <w:szCs w:val="52"/>
          <w:lang w:eastAsia="en-AU"/>
        </w:rPr>
        <w:t>New Caledonia</w:t>
      </w:r>
      <w:r w:rsidRPr="00796623">
        <w:rPr>
          <w:b w:val="0"/>
          <w:color w:val="000000" w:themeColor="text1"/>
          <w:kern w:val="28"/>
          <w:szCs w:val="52"/>
          <w:lang w:eastAsia="en-AU"/>
        </w:rPr>
        <w:t>:</w:t>
      </w:r>
    </w:p>
    <w:p w14:paraId="325AC595" w14:textId="77777777" w:rsidR="00EB7EF3" w:rsidRPr="003B6EDF" w:rsidRDefault="00EB7EF3" w:rsidP="00EB7EF3">
      <w:pPr>
        <w:pStyle w:val="BodyCopy"/>
        <w:spacing w:before="120" w:after="120" w:line="240" w:lineRule="auto"/>
        <w:contextualSpacing/>
        <w:rPr>
          <w:sz w:val="6"/>
          <w:szCs w:val="6"/>
          <w:lang w:eastAsia="en-AU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111"/>
        <w:gridCol w:w="3119"/>
      </w:tblGrid>
      <w:tr w:rsidR="00EB7EF3" w:rsidRPr="000317A9" w14:paraId="20FFD752" w14:textId="77777777" w:rsidTr="005F07CA">
        <w:tc>
          <w:tcPr>
            <w:tcW w:w="3397" w:type="dxa"/>
            <w:shd w:val="clear" w:color="auto" w:fill="003150" w:themeFill="text2"/>
            <w:vAlign w:val="center"/>
          </w:tcPr>
          <w:p w14:paraId="5F5ABAB3" w14:textId="1C592840" w:rsidR="00EB7EF3" w:rsidRPr="000317A9" w:rsidRDefault="00EB7EF3" w:rsidP="00411D73">
            <w:pPr>
              <w:spacing w:before="240" w:after="240"/>
              <w:ind w:right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eastAsia="en-AU"/>
              </w:rPr>
              <w:t>Required document</w:t>
            </w:r>
          </w:p>
        </w:tc>
        <w:tc>
          <w:tcPr>
            <w:tcW w:w="4111" w:type="dxa"/>
            <w:shd w:val="clear" w:color="auto" w:fill="003150" w:themeFill="text2"/>
            <w:vAlign w:val="center"/>
          </w:tcPr>
          <w:p w14:paraId="36B94024" w14:textId="2369ECCE" w:rsidR="00EB7EF3" w:rsidRPr="000317A9" w:rsidRDefault="00EB7EF3" w:rsidP="00411D73">
            <w:pPr>
              <w:spacing w:before="240" w:after="240"/>
              <w:ind w:left="140" w:right="139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eastAsia="en-AU"/>
              </w:rPr>
              <w:t>OASIS document type</w:t>
            </w:r>
          </w:p>
        </w:tc>
        <w:tc>
          <w:tcPr>
            <w:tcW w:w="3119" w:type="dxa"/>
            <w:shd w:val="clear" w:color="auto" w:fill="003150" w:themeFill="text2"/>
            <w:vAlign w:val="center"/>
          </w:tcPr>
          <w:p w14:paraId="7BDE7A1E" w14:textId="77777777" w:rsidR="00EB7EF3" w:rsidRPr="000317A9" w:rsidRDefault="00EB7EF3" w:rsidP="00411D73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eastAsia="en-AU"/>
              </w:rPr>
              <w:t>Certified</w:t>
            </w:r>
          </w:p>
        </w:tc>
      </w:tr>
      <w:tr w:rsidR="00EB7EF3" w:rsidRPr="000317A9" w14:paraId="4B4DEEF5" w14:textId="77777777" w:rsidTr="009460EA">
        <w:tc>
          <w:tcPr>
            <w:tcW w:w="3397" w:type="dxa"/>
          </w:tcPr>
          <w:p w14:paraId="11F43989" w14:textId="21B9D842" w:rsidR="00EB7EF3" w:rsidRPr="000317A9" w:rsidRDefault="00291D47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>Passport and/or birth certificate</w:t>
            </w:r>
          </w:p>
        </w:tc>
        <w:tc>
          <w:tcPr>
            <w:tcW w:w="4111" w:type="dxa"/>
          </w:tcPr>
          <w:p w14:paraId="615000F4" w14:textId="74DFF3DE" w:rsidR="00EB7EF3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>Proof of citizenship</w:t>
            </w:r>
          </w:p>
        </w:tc>
        <w:tc>
          <w:tcPr>
            <w:tcW w:w="3119" w:type="dxa"/>
          </w:tcPr>
          <w:p w14:paraId="554175B8" w14:textId="7BB90EA1" w:rsidR="00EB7EF3" w:rsidRPr="000317A9" w:rsidRDefault="009460EA" w:rsidP="00411D73">
            <w:pPr>
              <w:ind w:right="335"/>
              <w:rPr>
                <w:rFonts w:asciiTheme="majorHAnsi" w:hAnsiTheme="majorHAnsi" w:cstheme="majorHAnsi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sz w:val="22"/>
                <w:szCs w:val="22"/>
                <w:lang w:eastAsia="en-AU"/>
              </w:rPr>
              <w:t>Yes</w:t>
            </w:r>
          </w:p>
        </w:tc>
      </w:tr>
      <w:tr w:rsidR="00EB7EF3" w:rsidRPr="000317A9" w14:paraId="5BA310D7" w14:textId="77777777" w:rsidTr="009460EA">
        <w:tc>
          <w:tcPr>
            <w:tcW w:w="3397" w:type="dxa"/>
          </w:tcPr>
          <w:p w14:paraId="07D5020D" w14:textId="0F4891D1" w:rsidR="00EB7EF3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 xml:space="preserve">Undergraduate and/or postgraduate level qualifications </w:t>
            </w:r>
          </w:p>
        </w:tc>
        <w:tc>
          <w:tcPr>
            <w:tcW w:w="4111" w:type="dxa"/>
          </w:tcPr>
          <w:p w14:paraId="11BC666C" w14:textId="499185A1" w:rsidR="00EB7EF3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>Academic transcripts</w:t>
            </w:r>
          </w:p>
        </w:tc>
        <w:tc>
          <w:tcPr>
            <w:tcW w:w="3119" w:type="dxa"/>
          </w:tcPr>
          <w:p w14:paraId="03B1EB78" w14:textId="04531D74" w:rsidR="00EB7EF3" w:rsidRPr="000317A9" w:rsidRDefault="009460EA" w:rsidP="00411D73">
            <w:pPr>
              <w:ind w:right="335"/>
              <w:rPr>
                <w:rFonts w:asciiTheme="majorHAnsi" w:hAnsiTheme="majorHAnsi" w:cstheme="majorHAnsi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sz w:val="22"/>
                <w:szCs w:val="22"/>
                <w:lang w:eastAsia="en-AU"/>
              </w:rPr>
              <w:t>Yes</w:t>
            </w:r>
          </w:p>
        </w:tc>
      </w:tr>
      <w:tr w:rsidR="009460EA" w:rsidRPr="000317A9" w14:paraId="6D10C9BC" w14:textId="77777777" w:rsidTr="009460EA">
        <w:tc>
          <w:tcPr>
            <w:tcW w:w="3397" w:type="dxa"/>
          </w:tcPr>
          <w:p w14:paraId="30DBC3EF" w14:textId="72FC3ED1" w:rsidR="009460EA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>Curriculum Vitae (CV)</w:t>
            </w:r>
          </w:p>
        </w:tc>
        <w:tc>
          <w:tcPr>
            <w:tcW w:w="4111" w:type="dxa"/>
          </w:tcPr>
          <w:p w14:paraId="79F864AA" w14:textId="196FACE7" w:rsidR="009460EA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>CV or resumes</w:t>
            </w:r>
          </w:p>
        </w:tc>
        <w:tc>
          <w:tcPr>
            <w:tcW w:w="3119" w:type="dxa"/>
          </w:tcPr>
          <w:p w14:paraId="493ABA7B" w14:textId="0E4A47E6" w:rsidR="009460EA" w:rsidRPr="000317A9" w:rsidRDefault="009460EA" w:rsidP="00411D73">
            <w:pPr>
              <w:ind w:right="335"/>
              <w:rPr>
                <w:rFonts w:asciiTheme="majorHAnsi" w:hAnsiTheme="majorHAnsi" w:cstheme="majorHAnsi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sz w:val="22"/>
                <w:szCs w:val="22"/>
                <w:lang w:eastAsia="en-AU"/>
              </w:rPr>
              <w:t xml:space="preserve">No </w:t>
            </w:r>
          </w:p>
        </w:tc>
      </w:tr>
      <w:tr w:rsidR="009460EA" w:rsidRPr="000317A9" w14:paraId="6B39DF8D" w14:textId="77777777" w:rsidTr="009460EA">
        <w:tc>
          <w:tcPr>
            <w:tcW w:w="3397" w:type="dxa"/>
          </w:tcPr>
          <w:p w14:paraId="5D69CF73" w14:textId="1930F371" w:rsidR="009460EA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 xml:space="preserve">Minimum two referee reports including from current employer (required) plus one other (previous employer, mentor, academic supervisor) </w:t>
            </w:r>
          </w:p>
        </w:tc>
        <w:tc>
          <w:tcPr>
            <w:tcW w:w="4111" w:type="dxa"/>
          </w:tcPr>
          <w:p w14:paraId="3F4867B6" w14:textId="77EBC9A7" w:rsidR="009460EA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>Referee report</w:t>
            </w:r>
          </w:p>
        </w:tc>
        <w:tc>
          <w:tcPr>
            <w:tcW w:w="3119" w:type="dxa"/>
          </w:tcPr>
          <w:p w14:paraId="57BF9166" w14:textId="107AC845" w:rsidR="009460EA" w:rsidRPr="000317A9" w:rsidRDefault="009460EA" w:rsidP="00411D73">
            <w:pPr>
              <w:ind w:right="335"/>
              <w:rPr>
                <w:rFonts w:asciiTheme="majorHAnsi" w:hAnsiTheme="majorHAnsi" w:cstheme="majorHAnsi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sz w:val="22"/>
                <w:szCs w:val="22"/>
                <w:lang w:eastAsia="en-AU"/>
              </w:rPr>
              <w:t xml:space="preserve">No </w:t>
            </w:r>
          </w:p>
        </w:tc>
      </w:tr>
      <w:tr w:rsidR="009460EA" w:rsidRPr="000317A9" w14:paraId="1020FF9C" w14:textId="77777777" w:rsidTr="009460EA">
        <w:tc>
          <w:tcPr>
            <w:tcW w:w="3397" w:type="dxa"/>
          </w:tcPr>
          <w:p w14:paraId="690B8F8A" w14:textId="4C206922" w:rsidR="009460EA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 xml:space="preserve">Proof of English language proficiency </w:t>
            </w:r>
          </w:p>
        </w:tc>
        <w:tc>
          <w:tcPr>
            <w:tcW w:w="4111" w:type="dxa"/>
          </w:tcPr>
          <w:p w14:paraId="7B8E8E00" w14:textId="72F8B352" w:rsidR="009460EA" w:rsidRPr="000317A9" w:rsidRDefault="009460EA" w:rsidP="00411D73">
            <w:pPr>
              <w:ind w:right="335"/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</w:pPr>
            <w:r w:rsidRPr="000317A9">
              <w:rPr>
                <w:rFonts w:asciiTheme="majorHAnsi" w:eastAsiaTheme="majorEastAsia" w:hAnsiTheme="majorHAnsi" w:cstheme="majorHAnsi"/>
                <w:bCs/>
                <w:color w:val="000000" w:themeColor="text1"/>
                <w:spacing w:val="-2"/>
                <w:kern w:val="28"/>
                <w:szCs w:val="52"/>
                <w:lang w:eastAsia="en-AU"/>
              </w:rPr>
              <w:t xml:space="preserve">IELTS, TOEFL or PTE academic results </w:t>
            </w:r>
          </w:p>
        </w:tc>
        <w:tc>
          <w:tcPr>
            <w:tcW w:w="3119" w:type="dxa"/>
          </w:tcPr>
          <w:p w14:paraId="26EA9348" w14:textId="717AC07E" w:rsidR="009460EA" w:rsidRPr="000317A9" w:rsidRDefault="009460EA" w:rsidP="00411D73">
            <w:pPr>
              <w:ind w:right="335"/>
              <w:rPr>
                <w:rFonts w:asciiTheme="majorHAnsi" w:hAnsiTheme="majorHAnsi" w:cstheme="majorHAnsi"/>
                <w:sz w:val="22"/>
                <w:szCs w:val="22"/>
                <w:lang w:eastAsia="en-AU"/>
              </w:rPr>
            </w:pPr>
            <w:r w:rsidRPr="000317A9">
              <w:rPr>
                <w:rFonts w:asciiTheme="majorHAnsi" w:hAnsiTheme="majorHAnsi" w:cstheme="majorHAnsi"/>
                <w:sz w:val="22"/>
                <w:szCs w:val="22"/>
                <w:lang w:eastAsia="en-AU"/>
              </w:rPr>
              <w:t xml:space="preserve">No </w:t>
            </w:r>
          </w:p>
        </w:tc>
      </w:tr>
    </w:tbl>
    <w:p w14:paraId="4466F2F6" w14:textId="77777777" w:rsidR="00132CF4" w:rsidRDefault="00132CF4">
      <w:pPr>
        <w:rPr>
          <w:rFonts w:ascii="Arial" w:eastAsiaTheme="majorEastAsia" w:hAnsi="Arial" w:cstheme="majorBidi"/>
          <w:b/>
          <w:bCs/>
          <w:color w:val="002060"/>
          <w:spacing w:val="-2"/>
          <w:sz w:val="21"/>
          <w:szCs w:val="21"/>
        </w:rPr>
      </w:pPr>
      <w:r>
        <w:rPr>
          <w:color w:val="002060"/>
          <w:sz w:val="21"/>
          <w:szCs w:val="21"/>
        </w:rPr>
        <w:br w:type="page"/>
      </w:r>
    </w:p>
    <w:p w14:paraId="51BBE5A8" w14:textId="3C8396A4" w:rsidR="00EE3B50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lastRenderedPageBreak/>
        <w:t xml:space="preserve">The </w:t>
      </w:r>
      <w:r w:rsidR="006F7A86">
        <w:rPr>
          <w:color w:val="002060"/>
          <w:sz w:val="21"/>
          <w:szCs w:val="21"/>
        </w:rPr>
        <w:t>s</w:t>
      </w:r>
      <w:r>
        <w:rPr>
          <w:color w:val="002060"/>
          <w:sz w:val="21"/>
          <w:szCs w:val="21"/>
        </w:rPr>
        <w:t xml:space="preserve">election </w:t>
      </w:r>
      <w:r w:rsidR="006F7A86">
        <w:rPr>
          <w:color w:val="002060"/>
          <w:sz w:val="21"/>
          <w:szCs w:val="21"/>
        </w:rPr>
        <w:t>p</w:t>
      </w:r>
      <w:r w:rsidR="00EE3B50" w:rsidRPr="00457822">
        <w:rPr>
          <w:color w:val="002060"/>
          <w:sz w:val="21"/>
          <w:szCs w:val="21"/>
        </w:rPr>
        <w:t>rocess</w:t>
      </w:r>
    </w:p>
    <w:p w14:paraId="07ED4BA7" w14:textId="77777777" w:rsidR="00132CF4" w:rsidRDefault="009455DB" w:rsidP="00136D9D">
      <w:pPr>
        <w:pStyle w:val="Bullet"/>
        <w:numPr>
          <w:ilvl w:val="0"/>
          <w:numId w:val="0"/>
        </w:numPr>
        <w:rPr>
          <w:rFonts w:eastAsiaTheme="minorHAnsi"/>
          <w:lang w:eastAsia="en-AU"/>
        </w:rPr>
      </w:pPr>
      <w:r w:rsidRPr="00132CF4">
        <w:rPr>
          <w:rFonts w:eastAsiaTheme="minorHAnsi"/>
          <w:lang w:eastAsia="en-AU"/>
        </w:rPr>
        <w:t>A</w:t>
      </w:r>
      <w:r w:rsidR="00C04254" w:rsidRPr="00132CF4">
        <w:rPr>
          <w:rFonts w:eastAsiaTheme="minorHAnsi"/>
          <w:lang w:eastAsia="en-AU"/>
        </w:rPr>
        <w:t>pplications will be shortlisted</w:t>
      </w:r>
      <w:r w:rsidRPr="00132CF4">
        <w:rPr>
          <w:rFonts w:eastAsiaTheme="minorHAnsi"/>
          <w:lang w:eastAsia="en-AU"/>
        </w:rPr>
        <w:t xml:space="preserve"> after eligibility checking.</w:t>
      </w:r>
    </w:p>
    <w:p w14:paraId="32C2C3EE" w14:textId="77777777" w:rsidR="00132CF4" w:rsidRDefault="00896156" w:rsidP="00132CF4">
      <w:pPr>
        <w:pStyle w:val="Bullet"/>
        <w:numPr>
          <w:ilvl w:val="0"/>
          <w:numId w:val="33"/>
        </w:numPr>
        <w:rPr>
          <w:rFonts w:eastAsiaTheme="minorHAnsi"/>
          <w:lang w:eastAsia="en-AU"/>
        </w:rPr>
      </w:pPr>
      <w:r w:rsidRPr="00132CF4">
        <w:rPr>
          <w:rFonts w:eastAsiaTheme="minorHAnsi"/>
          <w:lang w:eastAsia="en-AU"/>
        </w:rPr>
        <w:t>Only short</w:t>
      </w:r>
      <w:r w:rsidR="00B9091B" w:rsidRPr="00132CF4">
        <w:rPr>
          <w:rFonts w:eastAsiaTheme="minorHAnsi"/>
          <w:lang w:eastAsia="en-AU"/>
        </w:rPr>
        <w:t>listed candidates will be contacted</w:t>
      </w:r>
      <w:r w:rsidR="00CB697F" w:rsidRPr="00132CF4">
        <w:rPr>
          <w:rFonts w:eastAsiaTheme="minorHAnsi"/>
          <w:lang w:eastAsia="en-AU"/>
        </w:rPr>
        <w:t>.</w:t>
      </w:r>
    </w:p>
    <w:p w14:paraId="09475621" w14:textId="0C14477A" w:rsidR="002A38D8" w:rsidRPr="00132CF4" w:rsidRDefault="00C4402E" w:rsidP="00132CF4">
      <w:pPr>
        <w:pStyle w:val="Bullet"/>
        <w:numPr>
          <w:ilvl w:val="0"/>
          <w:numId w:val="33"/>
        </w:numPr>
        <w:rPr>
          <w:rFonts w:eastAsiaTheme="minorHAnsi"/>
          <w:lang w:eastAsia="en-AU"/>
        </w:rPr>
      </w:pPr>
      <w:r w:rsidRPr="00132CF4">
        <w:rPr>
          <w:rFonts w:eastAsiaTheme="minorHAnsi"/>
          <w:lang w:eastAsia="en-AU"/>
        </w:rPr>
        <w:t xml:space="preserve">The selection process </w:t>
      </w:r>
      <w:r w:rsidR="009455DB" w:rsidRPr="00132CF4">
        <w:rPr>
          <w:rFonts w:eastAsiaTheme="minorHAnsi"/>
          <w:lang w:eastAsia="en-AU"/>
        </w:rPr>
        <w:t xml:space="preserve">includes </w:t>
      </w:r>
      <w:r w:rsidRPr="00132CF4">
        <w:rPr>
          <w:rFonts w:eastAsiaTheme="minorHAnsi"/>
          <w:lang w:eastAsia="en-AU"/>
        </w:rPr>
        <w:t>an interview</w:t>
      </w:r>
      <w:r w:rsidR="006E27CD" w:rsidRPr="00132CF4">
        <w:rPr>
          <w:rFonts w:eastAsiaTheme="minorHAnsi"/>
          <w:lang w:eastAsia="en-AU"/>
        </w:rPr>
        <w:t xml:space="preserve">. </w:t>
      </w:r>
    </w:p>
    <w:p w14:paraId="1C3A0DE9" w14:textId="01E55F17" w:rsidR="00271775" w:rsidRPr="00DA2C34" w:rsidRDefault="006E27CD" w:rsidP="002A38D8">
      <w:pPr>
        <w:pStyle w:val="Bullet"/>
        <w:numPr>
          <w:ilvl w:val="0"/>
          <w:numId w:val="0"/>
        </w:numPr>
      </w:pPr>
      <w:r>
        <w:rPr>
          <w:rFonts w:eastAsiaTheme="minorHAnsi"/>
          <w:lang w:eastAsia="en-AU"/>
        </w:rPr>
        <w:t xml:space="preserve">Applicants </w:t>
      </w:r>
      <w:r w:rsidR="0010550B" w:rsidRPr="006E27CD">
        <w:rPr>
          <w:rFonts w:eastAsiaTheme="minorHAnsi"/>
          <w:lang w:eastAsia="en-AU"/>
        </w:rPr>
        <w:t>will be assessed against the f</w:t>
      </w:r>
      <w:r w:rsidR="00C04254" w:rsidRPr="006E27CD">
        <w:rPr>
          <w:rFonts w:eastAsiaTheme="minorHAnsi"/>
          <w:lang w:eastAsia="en-AU"/>
        </w:rPr>
        <w:t>ollowing criteria:</w:t>
      </w:r>
    </w:p>
    <w:p w14:paraId="195B2DB9" w14:textId="77777777" w:rsidR="00132CF4" w:rsidRPr="00132CF4" w:rsidRDefault="009455DB" w:rsidP="00545F7A">
      <w:pPr>
        <w:pStyle w:val="Bullet"/>
      </w:pPr>
      <w:r w:rsidRPr="00132CF4">
        <w:rPr>
          <w:rFonts w:eastAsiaTheme="minorHAnsi"/>
          <w:lang w:eastAsia="en-AU"/>
        </w:rPr>
        <w:t>a</w:t>
      </w:r>
      <w:r w:rsidR="00271775" w:rsidRPr="00132CF4">
        <w:rPr>
          <w:rFonts w:eastAsiaTheme="minorHAnsi"/>
          <w:lang w:eastAsia="en-AU"/>
        </w:rPr>
        <w:t>cademic competence</w:t>
      </w:r>
    </w:p>
    <w:p w14:paraId="49DBB9EF" w14:textId="1E32AE73" w:rsidR="00271775" w:rsidRPr="00DA2C34" w:rsidRDefault="009455DB" w:rsidP="00545F7A">
      <w:pPr>
        <w:pStyle w:val="Bullet"/>
      </w:pPr>
      <w:r w:rsidRPr="00132CF4">
        <w:rPr>
          <w:rFonts w:eastAsiaTheme="minorHAnsi"/>
          <w:lang w:eastAsia="en-AU"/>
        </w:rPr>
        <w:t>p</w:t>
      </w:r>
      <w:r w:rsidR="00271775" w:rsidRPr="00132CF4">
        <w:rPr>
          <w:rFonts w:eastAsiaTheme="minorHAnsi"/>
          <w:lang w:eastAsia="en-AU"/>
        </w:rPr>
        <w:t xml:space="preserve">otential outcome, </w:t>
      </w:r>
      <w:r w:rsidR="00D41FCC" w:rsidRPr="00132CF4">
        <w:rPr>
          <w:rFonts w:eastAsiaTheme="minorHAnsi"/>
          <w:lang w:eastAsia="en-AU"/>
        </w:rPr>
        <w:t>specifically the</w:t>
      </w:r>
      <w:r w:rsidR="00271775" w:rsidRPr="00132CF4">
        <w:rPr>
          <w:rFonts w:eastAsiaTheme="minorHAnsi"/>
          <w:lang w:eastAsia="en-AU"/>
        </w:rPr>
        <w:t xml:space="preserve"> contribution to development outcomes in </w:t>
      </w:r>
      <w:r w:rsidR="00CB697F" w:rsidRPr="00132CF4">
        <w:rPr>
          <w:rFonts w:eastAsiaTheme="minorHAnsi"/>
          <w:lang w:eastAsia="en-AU"/>
        </w:rPr>
        <w:t>New Caledonia</w:t>
      </w:r>
      <w:r w:rsidR="002D2343" w:rsidRPr="00132CF4">
        <w:rPr>
          <w:rFonts w:eastAsiaTheme="minorHAnsi"/>
          <w:lang w:eastAsia="en-AU"/>
        </w:rPr>
        <w:t>.</w:t>
      </w:r>
    </w:p>
    <w:p w14:paraId="0D78F1F3" w14:textId="77777777" w:rsidR="00EE3B50" w:rsidRPr="003F4B33" w:rsidRDefault="009455DB" w:rsidP="002E75B9">
      <w:pPr>
        <w:pStyle w:val="Bullet"/>
      </w:pPr>
      <w:r w:rsidRPr="00DA2C34"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>rofessional and personal leadership attributes</w:t>
      </w:r>
      <w:r w:rsidR="00397A14" w:rsidRPr="00DA2C34">
        <w:rPr>
          <w:rFonts w:eastAsiaTheme="minorHAnsi"/>
          <w:lang w:eastAsia="en-AU"/>
        </w:rPr>
        <w:t xml:space="preserve"> including relevant work experience</w:t>
      </w:r>
      <w:r w:rsidR="009F70CD" w:rsidRPr="00DA2C34">
        <w:rPr>
          <w:rFonts w:eastAsiaTheme="minorHAnsi"/>
          <w:lang w:eastAsia="en-AU"/>
        </w:rPr>
        <w:t>.</w:t>
      </w:r>
    </w:p>
    <w:p w14:paraId="73E6AEDF" w14:textId="67314A30" w:rsidR="003F4B33" w:rsidRPr="00333FE6" w:rsidRDefault="003F4B33" w:rsidP="002E75B9">
      <w:pPr>
        <w:pStyle w:val="Bullet"/>
      </w:pPr>
      <w:r>
        <w:rPr>
          <w:rFonts w:eastAsiaTheme="minorHAnsi"/>
          <w:lang w:eastAsia="en-AU"/>
        </w:rPr>
        <w:t xml:space="preserve">Successful candidates will be notified </w:t>
      </w:r>
      <w:r w:rsidR="003456E1">
        <w:rPr>
          <w:rFonts w:eastAsiaTheme="minorHAnsi"/>
          <w:lang w:eastAsia="en-AU"/>
        </w:rPr>
        <w:t>in late 202</w:t>
      </w:r>
      <w:r w:rsidR="006E4C52">
        <w:rPr>
          <w:rFonts w:eastAsiaTheme="minorHAnsi"/>
          <w:lang w:eastAsia="en-AU"/>
        </w:rPr>
        <w:t>5</w:t>
      </w:r>
      <w:r w:rsidR="0025381C">
        <w:rPr>
          <w:rFonts w:eastAsiaTheme="minorHAnsi"/>
          <w:lang w:eastAsia="en-AU"/>
        </w:rPr>
        <w:t>.</w:t>
      </w:r>
    </w:p>
    <w:p w14:paraId="12866355" w14:textId="5B667975" w:rsidR="00333FE6" w:rsidRPr="003F4B33" w:rsidRDefault="00333FE6" w:rsidP="002E75B9">
      <w:pPr>
        <w:pStyle w:val="Bullet"/>
      </w:pPr>
      <w:r>
        <w:t xml:space="preserve">Awardee travel will be subject to meeting the requirements imposed by the Australian Government, as determined by the </w:t>
      </w:r>
      <w:r w:rsidRPr="002D2343">
        <w:t>Department of Educatio</w:t>
      </w:r>
      <w:r w:rsidR="00B66DB0" w:rsidRPr="002D2343">
        <w:t>n</w:t>
      </w:r>
      <w:r w:rsidR="00132CF4">
        <w:t xml:space="preserve">, </w:t>
      </w:r>
      <w:r w:rsidR="004A33E7">
        <w:t xml:space="preserve">Department of Home Affairs </w:t>
      </w:r>
      <w:r w:rsidRPr="002D2343">
        <w:t>and</w:t>
      </w:r>
      <w:r>
        <w:t xml:space="preserve"> by</w:t>
      </w:r>
      <w:r w:rsidR="00381D5D">
        <w:t xml:space="preserve"> the relevant Australian</w:t>
      </w:r>
      <w:r>
        <w:t xml:space="preserve"> State </w:t>
      </w:r>
      <w:r w:rsidR="002936F0">
        <w:t>or</w:t>
      </w:r>
      <w:r>
        <w:t xml:space="preserve"> Territory governments.</w:t>
      </w:r>
    </w:p>
    <w:p w14:paraId="73CF98AB" w14:textId="77777777" w:rsidR="00C4402E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Preparatory </w:t>
      </w:r>
      <w:r w:rsidR="006F7A86">
        <w:rPr>
          <w:color w:val="002060"/>
          <w:sz w:val="21"/>
          <w:szCs w:val="21"/>
        </w:rPr>
        <w:t>t</w:t>
      </w:r>
      <w:r w:rsidR="00C4402E" w:rsidRPr="00457822">
        <w:rPr>
          <w:color w:val="002060"/>
          <w:sz w:val="21"/>
          <w:szCs w:val="21"/>
        </w:rPr>
        <w:t>raining</w:t>
      </w:r>
    </w:p>
    <w:p w14:paraId="7E20DB78" w14:textId="77777777" w:rsidR="009E1749" w:rsidRDefault="00607C5C" w:rsidP="003C3B5C">
      <w:pPr>
        <w:pStyle w:val="Bullet"/>
        <w:numPr>
          <w:ilvl w:val="0"/>
          <w:numId w:val="0"/>
        </w:numPr>
        <w:spacing w:before="120" w:after="120"/>
        <w:ind w:left="284" w:hanging="284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S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uccessful applicants </w:t>
      </w:r>
      <w:r w:rsidR="00896156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will be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required to attend</w:t>
      </w:r>
      <w:r w:rsidR="009E174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:</w:t>
      </w:r>
    </w:p>
    <w:p w14:paraId="4D907478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c</w:t>
      </w:r>
      <w:r w:rsid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ourse counselling</w:t>
      </w:r>
    </w:p>
    <w:p w14:paraId="39D0EC65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p</w:t>
      </w:r>
      <w:r w:rsidR="005B3C50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re-departure </w:t>
      </w:r>
      <w:r w:rsidR="00C22AD7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briefing</w:t>
      </w:r>
    </w:p>
    <w:p w14:paraId="1F09BF80" w14:textId="054E5F24" w:rsidR="006F7A86" w:rsidRPr="009C38C5" w:rsidRDefault="006F7A86">
      <w:pPr>
        <w:pStyle w:val="Bullet"/>
        <w:spacing w:before="60" w:after="0"/>
      </w:pPr>
      <w:r w:rsidRPr="006F7A86">
        <w:rPr>
          <w:lang w:eastAsia="en-AU"/>
        </w:rPr>
        <w:t>u</w:t>
      </w:r>
      <w:r w:rsidR="00D82C42" w:rsidRPr="006F7A86">
        <w:rPr>
          <w:lang w:eastAsia="en-AU"/>
        </w:rPr>
        <w:t>niversity’s Intr</w:t>
      </w:r>
      <w:r w:rsidR="003C3B5C" w:rsidRPr="006F7A86">
        <w:rPr>
          <w:lang w:eastAsia="en-AU"/>
        </w:rPr>
        <w:t>oductory Academic Program</w:t>
      </w:r>
    </w:p>
    <w:p w14:paraId="34E3A57B" w14:textId="5A627D98" w:rsidR="00375B3D" w:rsidRPr="002A38D8" w:rsidRDefault="006F7A86" w:rsidP="002A38D8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</w:t>
      </w:r>
      <w:r w:rsidR="00D82C42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ther required preparator</w:t>
      </w:r>
      <w:r w:rsidR="003C3B5C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y study on arrival in Australia</w:t>
      </w:r>
      <w:r w:rsidR="005647A0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B3417CF" w14:textId="2F03ABBB" w:rsidR="002E75B9" w:rsidRPr="002E75B9" w:rsidRDefault="002E75B9" w:rsidP="002E75B9">
      <w:pPr>
        <w:pStyle w:val="Heading3"/>
        <w:rPr>
          <w:color w:val="auto"/>
          <w:sz w:val="24"/>
          <w:szCs w:val="24"/>
        </w:rPr>
      </w:pPr>
      <w:r w:rsidRPr="002E75B9">
        <w:rPr>
          <w:color w:val="002060"/>
          <w:sz w:val="21"/>
          <w:szCs w:val="21"/>
        </w:rPr>
        <w:t>Furthe</w:t>
      </w:r>
      <w:r>
        <w:rPr>
          <w:color w:val="002060"/>
          <w:sz w:val="21"/>
          <w:szCs w:val="21"/>
        </w:rPr>
        <w:t>r information</w:t>
      </w:r>
    </w:p>
    <w:p w14:paraId="38822A9B" w14:textId="77777777" w:rsidR="002E75B9" w:rsidRPr="002E75B9" w:rsidRDefault="002E75B9" w:rsidP="002E75B9">
      <w:pPr>
        <w:pStyle w:val="BodyCopy"/>
        <w:rPr>
          <w:color w:val="auto"/>
        </w:rPr>
      </w:pPr>
      <w:r w:rsidRPr="002E75B9">
        <w:rPr>
          <w:color w:val="auto"/>
        </w:rPr>
        <w:t xml:space="preserve">More general information about the Australia Awards, Australia’s aid program, and studying in Australia can be found at the following links: </w:t>
      </w:r>
    </w:p>
    <w:p w14:paraId="74A93DF1" w14:textId="06161D9A" w:rsidR="002E75B9" w:rsidRPr="00E7153A" w:rsidRDefault="00000000" w:rsidP="002E75B9">
      <w:pPr>
        <w:pStyle w:val="Bullet"/>
        <w:rPr>
          <w:color w:val="00759A"/>
          <w:szCs w:val="20"/>
        </w:rPr>
      </w:pPr>
      <w:hyperlink r:id="rId15" w:history="1">
        <w:r w:rsidR="005A3297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</w:t>
        </w:r>
      </w:hyperlink>
    </w:p>
    <w:p w14:paraId="10BC7BBC" w14:textId="02C583EC" w:rsidR="00E7153A" w:rsidRPr="002E75B9" w:rsidRDefault="00000000" w:rsidP="002E75B9">
      <w:pPr>
        <w:pStyle w:val="Bullet"/>
        <w:rPr>
          <w:rStyle w:val="Hyperlink"/>
          <w:b w:val="0"/>
          <w:color w:val="00759A"/>
          <w:szCs w:val="20"/>
        </w:rPr>
      </w:pPr>
      <w:hyperlink r:id="rId16" w:history="1">
        <w:r w:rsidR="000C62FA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Study Australia</w:t>
        </w:r>
      </w:hyperlink>
    </w:p>
    <w:p w14:paraId="08D548B9" w14:textId="41177290" w:rsidR="002E75B9" w:rsidRPr="00132CF4" w:rsidRDefault="002E75B9" w:rsidP="002E75B9">
      <w:pPr>
        <w:pStyle w:val="Default"/>
        <w:rPr>
          <w:b/>
          <w:bCs/>
          <w:color w:val="00759A"/>
          <w:sz w:val="20"/>
          <w:szCs w:val="20"/>
          <w:lang w:eastAsia="en-AU"/>
        </w:rPr>
      </w:pPr>
      <w:r w:rsidRPr="002E75B9">
        <w:rPr>
          <w:color w:val="auto"/>
          <w:sz w:val="20"/>
          <w:szCs w:val="20"/>
        </w:rPr>
        <w:t xml:space="preserve">Information about visas and Australia Awards scholarship entitlements and conditions can be found in the </w:t>
      </w:r>
      <w:hyperlink r:id="rId17" w:history="1">
        <w:r w:rsidR="000C62FA">
          <w:rPr>
            <w:rFonts w:asciiTheme="minorHAnsi" w:hAnsiTheme="minorHAnsi" w:cs="Times New Roman"/>
            <w:color w:val="0000FF"/>
            <w:sz w:val="20"/>
            <w:szCs w:val="20"/>
            <w:u w:val="single"/>
          </w:rPr>
          <w:t>Australia Awards Scholarships Policy Handbook</w:t>
        </w:r>
      </w:hyperlink>
      <w:r w:rsidR="00132CF4">
        <w:rPr>
          <w:color w:val="auto"/>
          <w:sz w:val="20"/>
          <w:szCs w:val="20"/>
        </w:rPr>
        <w:t>.</w:t>
      </w:r>
    </w:p>
    <w:p w14:paraId="79539B6C" w14:textId="77777777" w:rsidR="002E75B9" w:rsidRPr="002E75B9" w:rsidRDefault="002E75B9" w:rsidP="002E75B9">
      <w:pPr>
        <w:pStyle w:val="Heading4"/>
        <w:spacing w:after="120"/>
      </w:pPr>
      <w:r w:rsidRPr="002E75B9">
        <w:t>Contact details</w:t>
      </w:r>
    </w:p>
    <w:p w14:paraId="177E839C" w14:textId="698C2940" w:rsidR="002E75B9" w:rsidRPr="002E75B9" w:rsidRDefault="002E75B9" w:rsidP="009278A4">
      <w:pPr>
        <w:pStyle w:val="BodyCopy"/>
        <w:spacing w:before="0" w:after="0" w:line="240" w:lineRule="auto"/>
        <w:rPr>
          <w:lang w:eastAsia="en-AU"/>
        </w:rPr>
      </w:pPr>
      <w:r w:rsidRPr="002E75B9">
        <w:rPr>
          <w:lang w:eastAsia="en-AU"/>
        </w:rPr>
        <w:t xml:space="preserve">Australia Awards </w:t>
      </w:r>
      <w:r w:rsidR="002A38D8">
        <w:rPr>
          <w:lang w:eastAsia="en-AU"/>
        </w:rPr>
        <w:t>New Caledonia</w:t>
      </w:r>
    </w:p>
    <w:p w14:paraId="6010D7E7" w14:textId="03DB36A3" w:rsidR="009278A4" w:rsidRDefault="009278A4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Address:</w:t>
      </w:r>
      <w:r w:rsidR="00415C46">
        <w:rPr>
          <w:lang w:eastAsia="en-AU"/>
        </w:rPr>
        <w:t xml:space="preserve"> </w:t>
      </w:r>
      <w:r w:rsidR="00415C46">
        <w:t>Norwich Building, 11 rue Georges Baudoux, Noumea, New Caledonia</w:t>
      </w:r>
    </w:p>
    <w:p w14:paraId="067ECDC8" w14:textId="745121D1" w:rsidR="009278A4" w:rsidRDefault="009278A4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Telephone:</w:t>
      </w:r>
      <w:r w:rsidR="00415C46">
        <w:rPr>
          <w:lang w:eastAsia="en-AU"/>
        </w:rPr>
        <w:t xml:space="preserve"> </w:t>
      </w:r>
      <w:r w:rsidR="00415C46">
        <w:t>+687 27 24 14</w:t>
      </w:r>
    </w:p>
    <w:p w14:paraId="4E431B7D" w14:textId="0FBE0B79" w:rsidR="00375B3D" w:rsidRPr="00132CF4" w:rsidRDefault="002E75B9" w:rsidP="00132CF4">
      <w:pPr>
        <w:pStyle w:val="BodyCopy"/>
        <w:spacing w:before="0" w:after="0" w:line="240" w:lineRule="auto"/>
        <w:rPr>
          <w:lang w:eastAsia="en-AU"/>
        </w:rPr>
      </w:pPr>
      <w:r w:rsidRPr="002E75B9">
        <w:rPr>
          <w:lang w:eastAsia="en-AU"/>
        </w:rPr>
        <w:t xml:space="preserve">Email: </w:t>
      </w:r>
      <w:r w:rsidR="00415C46" w:rsidRPr="00415C46">
        <w:rPr>
          <w:lang w:eastAsia="en-AU"/>
        </w:rPr>
        <w:t>scholarshipsfpc@dfat.gov.au</w:t>
      </w:r>
    </w:p>
    <w:sectPr w:rsidR="00375B3D" w:rsidRPr="00132CF4" w:rsidSect="002E75B9">
      <w:footerReference w:type="default" r:id="rId18"/>
      <w:headerReference w:type="first" r:id="rId19"/>
      <w:footerReference w:type="first" r:id="rId20"/>
      <w:type w:val="continuous"/>
      <w:pgSz w:w="11906" w:h="16838" w:code="9"/>
      <w:pgMar w:top="737" w:right="567" w:bottom="737" w:left="567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03F9" w14:textId="77777777" w:rsidR="00BB017C" w:rsidRDefault="00BB017C" w:rsidP="00070A89">
      <w:r>
        <w:separator/>
      </w:r>
    </w:p>
  </w:endnote>
  <w:endnote w:type="continuationSeparator" w:id="0">
    <w:p w14:paraId="22A89F99" w14:textId="77777777" w:rsidR="00BB017C" w:rsidRDefault="00BB017C" w:rsidP="000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4AC6" w14:textId="3172F6FF" w:rsidR="008C5E56" w:rsidRPr="005D27B3" w:rsidRDefault="005D27B3" w:rsidP="005D27B3">
    <w:pPr>
      <w:pStyle w:val="FooterText"/>
      <w:jc w:val="right"/>
    </w:pPr>
    <w:r>
      <w:t xml:space="preserve">Australia Awards </w:t>
    </w:r>
    <w:r w:rsidR="006F7A86">
      <w:t>s</w:t>
    </w:r>
    <w:r>
      <w:t>cholarships information for study commencing in 20</w:t>
    </w:r>
    <w:r w:rsidR="004A3DFD">
      <w:t>2</w:t>
    </w:r>
    <w:r w:rsidR="00B16E97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2C1B" w14:textId="60945A7E" w:rsidR="008C5E56" w:rsidRDefault="00512B77" w:rsidP="00FB1BC9">
    <w:pPr>
      <w:pStyle w:val="FooterText"/>
      <w:jc w:val="right"/>
    </w:pPr>
    <w:r>
      <w:t>A</w:t>
    </w:r>
    <w:r w:rsidR="006F7A86">
      <w:t>ustralia Awards s</w:t>
    </w:r>
    <w:r w:rsidR="008C5E56">
      <w:t>cholarships</w:t>
    </w:r>
    <w:r>
      <w:t xml:space="preserve"> information for study commencing in 20</w:t>
    </w:r>
    <w:r w:rsidR="004A3DFD">
      <w:t>2</w:t>
    </w:r>
    <w:r w:rsidR="00B16E97">
      <w:t>6</w:t>
    </w:r>
    <w:r w:rsidR="008C5E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9146" w14:textId="77777777" w:rsidR="00BB017C" w:rsidRDefault="00BB017C" w:rsidP="00070A89">
      <w:r>
        <w:separator/>
      </w:r>
    </w:p>
  </w:footnote>
  <w:footnote w:type="continuationSeparator" w:id="0">
    <w:p w14:paraId="2A0EDBEA" w14:textId="77777777" w:rsidR="00BB017C" w:rsidRDefault="00BB017C" w:rsidP="000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ECC5" w14:textId="77777777" w:rsidR="008C5E56" w:rsidRDefault="008C5E56" w:rsidP="004A3DFD">
    <w:pPr>
      <w:pStyle w:val="Header"/>
      <w:tabs>
        <w:tab w:val="clear" w:pos="4513"/>
        <w:tab w:val="clear" w:pos="9026"/>
        <w:tab w:val="left" w:pos="1092"/>
      </w:tabs>
      <w:spacing w:after="2640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F93D420" wp14:editId="38AE8F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23" cy="10692000"/>
          <wp:effectExtent l="0" t="0" r="254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D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B2"/>
    <w:multiLevelType w:val="hybridMultilevel"/>
    <w:tmpl w:val="00E22292"/>
    <w:lvl w:ilvl="0" w:tplc="92F8C9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AE6174"/>
    <w:multiLevelType w:val="hybridMultilevel"/>
    <w:tmpl w:val="FA1A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C623"/>
    <w:multiLevelType w:val="hybridMultilevel"/>
    <w:tmpl w:val="45540E1A"/>
    <w:lvl w:ilvl="0" w:tplc="365268F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D8DABF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46F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0D8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2879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2440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76C1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60B1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CE53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35F8A"/>
    <w:multiLevelType w:val="hybridMultilevel"/>
    <w:tmpl w:val="FC166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87C"/>
    <w:multiLevelType w:val="hybridMultilevel"/>
    <w:tmpl w:val="28E6425E"/>
    <w:lvl w:ilvl="0" w:tplc="8974A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F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0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2D9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6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7C75ED"/>
    <w:multiLevelType w:val="hybridMultilevel"/>
    <w:tmpl w:val="9E163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C280F"/>
    <w:multiLevelType w:val="hybridMultilevel"/>
    <w:tmpl w:val="16F88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3FC6"/>
    <w:multiLevelType w:val="hybridMultilevel"/>
    <w:tmpl w:val="29BEB526"/>
    <w:lvl w:ilvl="0" w:tplc="826041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4ABB"/>
    <w:multiLevelType w:val="hybridMultilevel"/>
    <w:tmpl w:val="5776D6F8"/>
    <w:lvl w:ilvl="0" w:tplc="6EA2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9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E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0F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6B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6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37882B93"/>
    <w:multiLevelType w:val="hybridMultilevel"/>
    <w:tmpl w:val="2BB88A06"/>
    <w:lvl w:ilvl="0" w:tplc="4B72B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686E"/>
    <w:multiLevelType w:val="hybridMultilevel"/>
    <w:tmpl w:val="5D80549E"/>
    <w:lvl w:ilvl="0" w:tplc="9DDA255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6A480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EE12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D6F3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6E0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441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FAA5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384E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2C09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751CC"/>
    <w:multiLevelType w:val="hybridMultilevel"/>
    <w:tmpl w:val="FC028A0A"/>
    <w:lvl w:ilvl="0" w:tplc="A9F0FC3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DB6FF5"/>
    <w:multiLevelType w:val="hybridMultilevel"/>
    <w:tmpl w:val="B1DCE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2F77"/>
    <w:multiLevelType w:val="hybridMultilevel"/>
    <w:tmpl w:val="4A76F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41AD1"/>
    <w:multiLevelType w:val="hybridMultilevel"/>
    <w:tmpl w:val="D66C75A6"/>
    <w:lvl w:ilvl="0" w:tplc="E7D8F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B4D7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E41B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1860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06C1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748C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C08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071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0403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E2554"/>
    <w:multiLevelType w:val="hybridMultilevel"/>
    <w:tmpl w:val="5520289C"/>
    <w:lvl w:ilvl="0" w:tplc="56A6BA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8FA6E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7C45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CD6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8A41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627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A2F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24A3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80CB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E68C9"/>
    <w:multiLevelType w:val="hybridMultilevel"/>
    <w:tmpl w:val="5FB8721E"/>
    <w:lvl w:ilvl="0" w:tplc="0192A9B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92F8C9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100F5"/>
    <w:multiLevelType w:val="hybridMultilevel"/>
    <w:tmpl w:val="3D94AA0A"/>
    <w:lvl w:ilvl="0" w:tplc="36722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902200"/>
    <w:multiLevelType w:val="hybridMultilevel"/>
    <w:tmpl w:val="4E963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E4039"/>
    <w:multiLevelType w:val="hybridMultilevel"/>
    <w:tmpl w:val="71CE5BE4"/>
    <w:lvl w:ilvl="0" w:tplc="D8860E1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B4B6AD1"/>
    <w:multiLevelType w:val="hybridMultilevel"/>
    <w:tmpl w:val="47723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7D63"/>
    <w:multiLevelType w:val="hybridMultilevel"/>
    <w:tmpl w:val="07828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65BD9"/>
    <w:multiLevelType w:val="hybridMultilevel"/>
    <w:tmpl w:val="C9683E72"/>
    <w:lvl w:ilvl="0" w:tplc="1562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F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8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86E0335"/>
    <w:multiLevelType w:val="hybridMultilevel"/>
    <w:tmpl w:val="A19697DA"/>
    <w:lvl w:ilvl="0" w:tplc="228CB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082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B818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D8D2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7A2A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A63A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FAA1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A3E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FB4DE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6856C5"/>
    <w:multiLevelType w:val="hybridMultilevel"/>
    <w:tmpl w:val="2376B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3566065">
    <w:abstractNumId w:val="13"/>
  </w:num>
  <w:num w:numId="2" w16cid:durableId="1716663397">
    <w:abstractNumId w:val="28"/>
  </w:num>
  <w:num w:numId="3" w16cid:durableId="336738030">
    <w:abstractNumId w:val="2"/>
  </w:num>
  <w:num w:numId="4" w16cid:durableId="1839271991">
    <w:abstractNumId w:val="17"/>
  </w:num>
  <w:num w:numId="5" w16cid:durableId="168299848">
    <w:abstractNumId w:val="19"/>
  </w:num>
  <w:num w:numId="6" w16cid:durableId="1863981827">
    <w:abstractNumId w:val="11"/>
  </w:num>
  <w:num w:numId="7" w16cid:durableId="1741444980">
    <w:abstractNumId w:val="7"/>
  </w:num>
  <w:num w:numId="8" w16cid:durableId="2111049393">
    <w:abstractNumId w:val="22"/>
  </w:num>
  <w:num w:numId="9" w16cid:durableId="224688543">
    <w:abstractNumId w:val="8"/>
  </w:num>
  <w:num w:numId="10" w16cid:durableId="224729004">
    <w:abstractNumId w:val="15"/>
  </w:num>
  <w:num w:numId="11" w16cid:durableId="1561674040">
    <w:abstractNumId w:val="18"/>
  </w:num>
  <w:num w:numId="12" w16cid:durableId="887884288">
    <w:abstractNumId w:val="14"/>
  </w:num>
  <w:num w:numId="13" w16cid:durableId="1075708715">
    <w:abstractNumId w:val="25"/>
  </w:num>
  <w:num w:numId="14" w16cid:durableId="195049480">
    <w:abstractNumId w:val="22"/>
  </w:num>
  <w:num w:numId="15" w16cid:durableId="1215314669">
    <w:abstractNumId w:val="22"/>
  </w:num>
  <w:num w:numId="16" w16cid:durableId="935942059">
    <w:abstractNumId w:val="10"/>
  </w:num>
  <w:num w:numId="17" w16cid:durableId="127168581">
    <w:abstractNumId w:val="1"/>
  </w:num>
  <w:num w:numId="18" w16cid:durableId="1417049061">
    <w:abstractNumId w:val="23"/>
  </w:num>
  <w:num w:numId="19" w16cid:durableId="525484131">
    <w:abstractNumId w:val="27"/>
  </w:num>
  <w:num w:numId="20" w16cid:durableId="1448427088">
    <w:abstractNumId w:val="4"/>
  </w:num>
  <w:num w:numId="21" w16cid:durableId="523907550">
    <w:abstractNumId w:val="26"/>
  </w:num>
  <w:num w:numId="22" w16cid:durableId="586841471">
    <w:abstractNumId w:val="0"/>
  </w:num>
  <w:num w:numId="23" w16cid:durableId="958923966">
    <w:abstractNumId w:val="16"/>
  </w:num>
  <w:num w:numId="24" w16cid:durableId="37826548">
    <w:abstractNumId w:val="24"/>
  </w:num>
  <w:num w:numId="25" w16cid:durableId="657536486">
    <w:abstractNumId w:val="3"/>
  </w:num>
  <w:num w:numId="26" w16cid:durableId="1500073924">
    <w:abstractNumId w:val="29"/>
  </w:num>
  <w:num w:numId="27" w16cid:durableId="60175384">
    <w:abstractNumId w:val="6"/>
  </w:num>
  <w:num w:numId="28" w16cid:durableId="1698922250">
    <w:abstractNumId w:val="20"/>
  </w:num>
  <w:num w:numId="29" w16cid:durableId="1580558926">
    <w:abstractNumId w:val="22"/>
  </w:num>
  <w:num w:numId="30" w16cid:durableId="889077748">
    <w:abstractNumId w:val="5"/>
  </w:num>
  <w:num w:numId="31" w16cid:durableId="1664503611">
    <w:abstractNumId w:val="9"/>
  </w:num>
  <w:num w:numId="32" w16cid:durableId="1020012383">
    <w:abstractNumId w:val="12"/>
  </w:num>
  <w:num w:numId="33" w16cid:durableId="1034422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CA"/>
    <w:rsid w:val="00001FB5"/>
    <w:rsid w:val="00004322"/>
    <w:rsid w:val="00010E72"/>
    <w:rsid w:val="000148E4"/>
    <w:rsid w:val="00014E68"/>
    <w:rsid w:val="00015AE4"/>
    <w:rsid w:val="000168B9"/>
    <w:rsid w:val="000236E6"/>
    <w:rsid w:val="00026763"/>
    <w:rsid w:val="000317A9"/>
    <w:rsid w:val="00034121"/>
    <w:rsid w:val="00035FBB"/>
    <w:rsid w:val="00040452"/>
    <w:rsid w:val="00050107"/>
    <w:rsid w:val="0005326E"/>
    <w:rsid w:val="00054A53"/>
    <w:rsid w:val="00070A89"/>
    <w:rsid w:val="00081BAC"/>
    <w:rsid w:val="000A44ED"/>
    <w:rsid w:val="000A48E5"/>
    <w:rsid w:val="000B0902"/>
    <w:rsid w:val="000B14EE"/>
    <w:rsid w:val="000B628C"/>
    <w:rsid w:val="000B6C00"/>
    <w:rsid w:val="000C32C7"/>
    <w:rsid w:val="000C62FA"/>
    <w:rsid w:val="000C7552"/>
    <w:rsid w:val="000D7A16"/>
    <w:rsid w:val="000F28B8"/>
    <w:rsid w:val="000F3766"/>
    <w:rsid w:val="00102A04"/>
    <w:rsid w:val="0010550B"/>
    <w:rsid w:val="00111F0C"/>
    <w:rsid w:val="00113ECC"/>
    <w:rsid w:val="001267C3"/>
    <w:rsid w:val="00132A4E"/>
    <w:rsid w:val="00132CF4"/>
    <w:rsid w:val="00133309"/>
    <w:rsid w:val="001378F9"/>
    <w:rsid w:val="00137C02"/>
    <w:rsid w:val="00145E2D"/>
    <w:rsid w:val="0015620C"/>
    <w:rsid w:val="00160514"/>
    <w:rsid w:val="00166E1A"/>
    <w:rsid w:val="00171C1E"/>
    <w:rsid w:val="00174CF2"/>
    <w:rsid w:val="001763D4"/>
    <w:rsid w:val="001771B9"/>
    <w:rsid w:val="00186C7A"/>
    <w:rsid w:val="001955C6"/>
    <w:rsid w:val="00196E67"/>
    <w:rsid w:val="001A715B"/>
    <w:rsid w:val="001C1E45"/>
    <w:rsid w:val="001C2659"/>
    <w:rsid w:val="001C3FB3"/>
    <w:rsid w:val="001C53CE"/>
    <w:rsid w:val="001D2399"/>
    <w:rsid w:val="001E1CC7"/>
    <w:rsid w:val="001E2779"/>
    <w:rsid w:val="001E3F20"/>
    <w:rsid w:val="001E45A4"/>
    <w:rsid w:val="001E66CE"/>
    <w:rsid w:val="001F3515"/>
    <w:rsid w:val="002048DF"/>
    <w:rsid w:val="002078FC"/>
    <w:rsid w:val="00214270"/>
    <w:rsid w:val="00215F3D"/>
    <w:rsid w:val="00221DC2"/>
    <w:rsid w:val="0022225D"/>
    <w:rsid w:val="002303F3"/>
    <w:rsid w:val="002314B4"/>
    <w:rsid w:val="002321B5"/>
    <w:rsid w:val="0024777B"/>
    <w:rsid w:val="0025381C"/>
    <w:rsid w:val="00253C84"/>
    <w:rsid w:val="00254244"/>
    <w:rsid w:val="002573D5"/>
    <w:rsid w:val="00271775"/>
    <w:rsid w:val="002747FD"/>
    <w:rsid w:val="002911E3"/>
    <w:rsid w:val="00291D47"/>
    <w:rsid w:val="00292267"/>
    <w:rsid w:val="00292E6D"/>
    <w:rsid w:val="002936F0"/>
    <w:rsid w:val="002A05CE"/>
    <w:rsid w:val="002A38D8"/>
    <w:rsid w:val="002A41E1"/>
    <w:rsid w:val="002B0724"/>
    <w:rsid w:val="002B0853"/>
    <w:rsid w:val="002B0898"/>
    <w:rsid w:val="002B527F"/>
    <w:rsid w:val="002B6574"/>
    <w:rsid w:val="002B7A44"/>
    <w:rsid w:val="002D1D3C"/>
    <w:rsid w:val="002D2343"/>
    <w:rsid w:val="002E40E0"/>
    <w:rsid w:val="002E75B9"/>
    <w:rsid w:val="002F29BF"/>
    <w:rsid w:val="002F7E26"/>
    <w:rsid w:val="00302F58"/>
    <w:rsid w:val="00311807"/>
    <w:rsid w:val="003119C4"/>
    <w:rsid w:val="00311BD7"/>
    <w:rsid w:val="003131AB"/>
    <w:rsid w:val="0031355C"/>
    <w:rsid w:val="003217BE"/>
    <w:rsid w:val="00322CE3"/>
    <w:rsid w:val="00325D43"/>
    <w:rsid w:val="00326D50"/>
    <w:rsid w:val="00333FE6"/>
    <w:rsid w:val="00334E0E"/>
    <w:rsid w:val="00345569"/>
    <w:rsid w:val="003456E1"/>
    <w:rsid w:val="003538CF"/>
    <w:rsid w:val="00354599"/>
    <w:rsid w:val="00363864"/>
    <w:rsid w:val="00370554"/>
    <w:rsid w:val="00370C09"/>
    <w:rsid w:val="00375B3D"/>
    <w:rsid w:val="00381D5D"/>
    <w:rsid w:val="00391726"/>
    <w:rsid w:val="0039470D"/>
    <w:rsid w:val="00397A14"/>
    <w:rsid w:val="003A2C0A"/>
    <w:rsid w:val="003A3C40"/>
    <w:rsid w:val="003C15F0"/>
    <w:rsid w:val="003C3B5C"/>
    <w:rsid w:val="003D1CAB"/>
    <w:rsid w:val="003D3B1D"/>
    <w:rsid w:val="003D3CFE"/>
    <w:rsid w:val="003D5DBE"/>
    <w:rsid w:val="003E1D87"/>
    <w:rsid w:val="003F4B33"/>
    <w:rsid w:val="003F7448"/>
    <w:rsid w:val="004011A9"/>
    <w:rsid w:val="00404841"/>
    <w:rsid w:val="00406203"/>
    <w:rsid w:val="004114A2"/>
    <w:rsid w:val="00412059"/>
    <w:rsid w:val="00415C46"/>
    <w:rsid w:val="00415D5F"/>
    <w:rsid w:val="004354C4"/>
    <w:rsid w:val="00441E79"/>
    <w:rsid w:val="004442FC"/>
    <w:rsid w:val="004529BD"/>
    <w:rsid w:val="00456EA2"/>
    <w:rsid w:val="00457822"/>
    <w:rsid w:val="00462A60"/>
    <w:rsid w:val="004763F8"/>
    <w:rsid w:val="00483A58"/>
    <w:rsid w:val="00483B9C"/>
    <w:rsid w:val="00494EF0"/>
    <w:rsid w:val="004A33E7"/>
    <w:rsid w:val="004A3DFD"/>
    <w:rsid w:val="004C1AFE"/>
    <w:rsid w:val="004D7F17"/>
    <w:rsid w:val="004E7F37"/>
    <w:rsid w:val="004F193D"/>
    <w:rsid w:val="004F69C3"/>
    <w:rsid w:val="004F7F50"/>
    <w:rsid w:val="005011BA"/>
    <w:rsid w:val="005017A7"/>
    <w:rsid w:val="00502FC0"/>
    <w:rsid w:val="00511E43"/>
    <w:rsid w:val="00512726"/>
    <w:rsid w:val="00512B77"/>
    <w:rsid w:val="005217CF"/>
    <w:rsid w:val="0052476A"/>
    <w:rsid w:val="00533F2E"/>
    <w:rsid w:val="0053597E"/>
    <w:rsid w:val="005424DD"/>
    <w:rsid w:val="00546C9B"/>
    <w:rsid w:val="00555250"/>
    <w:rsid w:val="00560DE8"/>
    <w:rsid w:val="005647A0"/>
    <w:rsid w:val="0057078D"/>
    <w:rsid w:val="00573AFB"/>
    <w:rsid w:val="00580DEF"/>
    <w:rsid w:val="00586554"/>
    <w:rsid w:val="005924C5"/>
    <w:rsid w:val="005932E2"/>
    <w:rsid w:val="00595C7E"/>
    <w:rsid w:val="005A3297"/>
    <w:rsid w:val="005A3645"/>
    <w:rsid w:val="005A41B4"/>
    <w:rsid w:val="005A4D3A"/>
    <w:rsid w:val="005B3C50"/>
    <w:rsid w:val="005C2EB1"/>
    <w:rsid w:val="005C37DE"/>
    <w:rsid w:val="005D27B3"/>
    <w:rsid w:val="005E2D41"/>
    <w:rsid w:val="005F07CA"/>
    <w:rsid w:val="005F569F"/>
    <w:rsid w:val="00600A40"/>
    <w:rsid w:val="00604568"/>
    <w:rsid w:val="00604CC9"/>
    <w:rsid w:val="00605C6B"/>
    <w:rsid w:val="00607C5C"/>
    <w:rsid w:val="00613CA7"/>
    <w:rsid w:val="00615CE3"/>
    <w:rsid w:val="00616EBA"/>
    <w:rsid w:val="0061702E"/>
    <w:rsid w:val="00617248"/>
    <w:rsid w:val="00617604"/>
    <w:rsid w:val="00622F33"/>
    <w:rsid w:val="00623A1C"/>
    <w:rsid w:val="006277F5"/>
    <w:rsid w:val="00630E03"/>
    <w:rsid w:val="00632C08"/>
    <w:rsid w:val="006339F5"/>
    <w:rsid w:val="00634441"/>
    <w:rsid w:val="006417CC"/>
    <w:rsid w:val="00641E96"/>
    <w:rsid w:val="0064271A"/>
    <w:rsid w:val="00660B61"/>
    <w:rsid w:val="00667384"/>
    <w:rsid w:val="0067074A"/>
    <w:rsid w:val="006722AF"/>
    <w:rsid w:val="00672994"/>
    <w:rsid w:val="00682D8A"/>
    <w:rsid w:val="0069249C"/>
    <w:rsid w:val="006A53BA"/>
    <w:rsid w:val="006B1D74"/>
    <w:rsid w:val="006B4332"/>
    <w:rsid w:val="006B7ABC"/>
    <w:rsid w:val="006E27CD"/>
    <w:rsid w:val="006E4C52"/>
    <w:rsid w:val="006F2427"/>
    <w:rsid w:val="006F3E50"/>
    <w:rsid w:val="006F42CE"/>
    <w:rsid w:val="006F63D4"/>
    <w:rsid w:val="006F7A86"/>
    <w:rsid w:val="00700C30"/>
    <w:rsid w:val="00701F7A"/>
    <w:rsid w:val="00704723"/>
    <w:rsid w:val="0072110F"/>
    <w:rsid w:val="007231BC"/>
    <w:rsid w:val="00726AB2"/>
    <w:rsid w:val="00727FC6"/>
    <w:rsid w:val="0073292C"/>
    <w:rsid w:val="00734F9A"/>
    <w:rsid w:val="007358E5"/>
    <w:rsid w:val="00746037"/>
    <w:rsid w:val="00752C6B"/>
    <w:rsid w:val="00753BED"/>
    <w:rsid w:val="00772424"/>
    <w:rsid w:val="007770B2"/>
    <w:rsid w:val="00780126"/>
    <w:rsid w:val="00781776"/>
    <w:rsid w:val="00781FD3"/>
    <w:rsid w:val="00796623"/>
    <w:rsid w:val="007A3935"/>
    <w:rsid w:val="007B5C8E"/>
    <w:rsid w:val="007C40EC"/>
    <w:rsid w:val="007C7995"/>
    <w:rsid w:val="007D024C"/>
    <w:rsid w:val="008168B3"/>
    <w:rsid w:val="00820321"/>
    <w:rsid w:val="00820F20"/>
    <w:rsid w:val="00821706"/>
    <w:rsid w:val="00825754"/>
    <w:rsid w:val="00826A28"/>
    <w:rsid w:val="008369E0"/>
    <w:rsid w:val="00842D76"/>
    <w:rsid w:val="00844C2D"/>
    <w:rsid w:val="00844CF4"/>
    <w:rsid w:val="00846686"/>
    <w:rsid w:val="008555A0"/>
    <w:rsid w:val="00864F2F"/>
    <w:rsid w:val="00865A33"/>
    <w:rsid w:val="00870EC9"/>
    <w:rsid w:val="008726A7"/>
    <w:rsid w:val="00877FCB"/>
    <w:rsid w:val="00882DE4"/>
    <w:rsid w:val="00896156"/>
    <w:rsid w:val="008B09AD"/>
    <w:rsid w:val="008B4EA0"/>
    <w:rsid w:val="008C39FD"/>
    <w:rsid w:val="008C5E56"/>
    <w:rsid w:val="008D4D22"/>
    <w:rsid w:val="008D54D6"/>
    <w:rsid w:val="008D7719"/>
    <w:rsid w:val="008E01EA"/>
    <w:rsid w:val="008E2FD2"/>
    <w:rsid w:val="008E3F2F"/>
    <w:rsid w:val="008F1B87"/>
    <w:rsid w:val="008F29DA"/>
    <w:rsid w:val="0090746A"/>
    <w:rsid w:val="009259F8"/>
    <w:rsid w:val="009278A4"/>
    <w:rsid w:val="009345F1"/>
    <w:rsid w:val="009455DB"/>
    <w:rsid w:val="009460EA"/>
    <w:rsid w:val="009546BB"/>
    <w:rsid w:val="00961072"/>
    <w:rsid w:val="0096452A"/>
    <w:rsid w:val="00966789"/>
    <w:rsid w:val="009746AE"/>
    <w:rsid w:val="00987B3E"/>
    <w:rsid w:val="009916B8"/>
    <w:rsid w:val="00991B7C"/>
    <w:rsid w:val="0099625E"/>
    <w:rsid w:val="009B0548"/>
    <w:rsid w:val="009B10CA"/>
    <w:rsid w:val="009B2C39"/>
    <w:rsid w:val="009B4B68"/>
    <w:rsid w:val="009B7A75"/>
    <w:rsid w:val="009C38C5"/>
    <w:rsid w:val="009C54C0"/>
    <w:rsid w:val="009D7EDB"/>
    <w:rsid w:val="009E1749"/>
    <w:rsid w:val="009E5EA3"/>
    <w:rsid w:val="009E7080"/>
    <w:rsid w:val="009E750F"/>
    <w:rsid w:val="009F70CD"/>
    <w:rsid w:val="00A014FC"/>
    <w:rsid w:val="00A03CF9"/>
    <w:rsid w:val="00A04D96"/>
    <w:rsid w:val="00A04DEB"/>
    <w:rsid w:val="00A05B24"/>
    <w:rsid w:val="00A0629B"/>
    <w:rsid w:val="00A07122"/>
    <w:rsid w:val="00A10841"/>
    <w:rsid w:val="00A1653F"/>
    <w:rsid w:val="00A177A6"/>
    <w:rsid w:val="00A21CB2"/>
    <w:rsid w:val="00A22256"/>
    <w:rsid w:val="00A46033"/>
    <w:rsid w:val="00A60D2B"/>
    <w:rsid w:val="00A74D4A"/>
    <w:rsid w:val="00A77896"/>
    <w:rsid w:val="00A8296A"/>
    <w:rsid w:val="00A83C09"/>
    <w:rsid w:val="00A90D1B"/>
    <w:rsid w:val="00A91ABC"/>
    <w:rsid w:val="00A9484A"/>
    <w:rsid w:val="00A9726A"/>
    <w:rsid w:val="00AA537C"/>
    <w:rsid w:val="00AB453E"/>
    <w:rsid w:val="00AD04BC"/>
    <w:rsid w:val="00AD37C5"/>
    <w:rsid w:val="00AD3E38"/>
    <w:rsid w:val="00AD4A52"/>
    <w:rsid w:val="00AD5166"/>
    <w:rsid w:val="00AE379A"/>
    <w:rsid w:val="00AE3AD8"/>
    <w:rsid w:val="00AE5662"/>
    <w:rsid w:val="00AF1603"/>
    <w:rsid w:val="00B04C0B"/>
    <w:rsid w:val="00B16C0C"/>
    <w:rsid w:val="00B16E97"/>
    <w:rsid w:val="00B26372"/>
    <w:rsid w:val="00B443A0"/>
    <w:rsid w:val="00B578FA"/>
    <w:rsid w:val="00B620EA"/>
    <w:rsid w:val="00B62600"/>
    <w:rsid w:val="00B66DB0"/>
    <w:rsid w:val="00B749FD"/>
    <w:rsid w:val="00B835BD"/>
    <w:rsid w:val="00B9091B"/>
    <w:rsid w:val="00BA2444"/>
    <w:rsid w:val="00BA55B5"/>
    <w:rsid w:val="00BB017C"/>
    <w:rsid w:val="00BC093A"/>
    <w:rsid w:val="00BC168A"/>
    <w:rsid w:val="00BC282C"/>
    <w:rsid w:val="00BC4ACC"/>
    <w:rsid w:val="00BC7483"/>
    <w:rsid w:val="00BD1110"/>
    <w:rsid w:val="00BD2B7A"/>
    <w:rsid w:val="00BD670B"/>
    <w:rsid w:val="00BF0913"/>
    <w:rsid w:val="00BF4482"/>
    <w:rsid w:val="00C02C5D"/>
    <w:rsid w:val="00C035E3"/>
    <w:rsid w:val="00C04254"/>
    <w:rsid w:val="00C1436F"/>
    <w:rsid w:val="00C14F87"/>
    <w:rsid w:val="00C217A8"/>
    <w:rsid w:val="00C22AD7"/>
    <w:rsid w:val="00C247A2"/>
    <w:rsid w:val="00C25C1A"/>
    <w:rsid w:val="00C265C9"/>
    <w:rsid w:val="00C4357C"/>
    <w:rsid w:val="00C4402E"/>
    <w:rsid w:val="00C501D0"/>
    <w:rsid w:val="00C508CF"/>
    <w:rsid w:val="00C553A7"/>
    <w:rsid w:val="00C67791"/>
    <w:rsid w:val="00C83D13"/>
    <w:rsid w:val="00C94E2A"/>
    <w:rsid w:val="00CA352A"/>
    <w:rsid w:val="00CB2CCC"/>
    <w:rsid w:val="00CB544C"/>
    <w:rsid w:val="00CB697F"/>
    <w:rsid w:val="00CC7FC0"/>
    <w:rsid w:val="00CD2621"/>
    <w:rsid w:val="00CD50F8"/>
    <w:rsid w:val="00CD5925"/>
    <w:rsid w:val="00CD5E59"/>
    <w:rsid w:val="00CE208F"/>
    <w:rsid w:val="00CE557A"/>
    <w:rsid w:val="00D01ECA"/>
    <w:rsid w:val="00D01F9C"/>
    <w:rsid w:val="00D028A2"/>
    <w:rsid w:val="00D06DED"/>
    <w:rsid w:val="00D10644"/>
    <w:rsid w:val="00D1410C"/>
    <w:rsid w:val="00D15631"/>
    <w:rsid w:val="00D26331"/>
    <w:rsid w:val="00D37849"/>
    <w:rsid w:val="00D416E0"/>
    <w:rsid w:val="00D41FCC"/>
    <w:rsid w:val="00D46E68"/>
    <w:rsid w:val="00D55FB9"/>
    <w:rsid w:val="00D57F79"/>
    <w:rsid w:val="00D616C6"/>
    <w:rsid w:val="00D71AB9"/>
    <w:rsid w:val="00D77DD6"/>
    <w:rsid w:val="00D82C42"/>
    <w:rsid w:val="00D87545"/>
    <w:rsid w:val="00D904EE"/>
    <w:rsid w:val="00D904F0"/>
    <w:rsid w:val="00D91378"/>
    <w:rsid w:val="00D97D0D"/>
    <w:rsid w:val="00DA1B32"/>
    <w:rsid w:val="00DA2C34"/>
    <w:rsid w:val="00DA5ECB"/>
    <w:rsid w:val="00DD1408"/>
    <w:rsid w:val="00DD17A1"/>
    <w:rsid w:val="00DD356D"/>
    <w:rsid w:val="00DD7A27"/>
    <w:rsid w:val="00DD7E4E"/>
    <w:rsid w:val="00DE7B3E"/>
    <w:rsid w:val="00DF6B79"/>
    <w:rsid w:val="00DF6FD5"/>
    <w:rsid w:val="00DF7BB2"/>
    <w:rsid w:val="00E01B42"/>
    <w:rsid w:val="00E01FAC"/>
    <w:rsid w:val="00E16D5A"/>
    <w:rsid w:val="00E23451"/>
    <w:rsid w:val="00E34198"/>
    <w:rsid w:val="00E37240"/>
    <w:rsid w:val="00E41A66"/>
    <w:rsid w:val="00E45250"/>
    <w:rsid w:val="00E471D1"/>
    <w:rsid w:val="00E515F9"/>
    <w:rsid w:val="00E579E3"/>
    <w:rsid w:val="00E7153A"/>
    <w:rsid w:val="00E7526D"/>
    <w:rsid w:val="00E808D2"/>
    <w:rsid w:val="00E836C1"/>
    <w:rsid w:val="00E84012"/>
    <w:rsid w:val="00E85A6B"/>
    <w:rsid w:val="00E91875"/>
    <w:rsid w:val="00E972E5"/>
    <w:rsid w:val="00EA0724"/>
    <w:rsid w:val="00EA1DC3"/>
    <w:rsid w:val="00EA52FF"/>
    <w:rsid w:val="00EB17F5"/>
    <w:rsid w:val="00EB6414"/>
    <w:rsid w:val="00EB7EF3"/>
    <w:rsid w:val="00EC05CF"/>
    <w:rsid w:val="00EC3E82"/>
    <w:rsid w:val="00EC526C"/>
    <w:rsid w:val="00ED28EF"/>
    <w:rsid w:val="00ED2D66"/>
    <w:rsid w:val="00ED3544"/>
    <w:rsid w:val="00EE1D33"/>
    <w:rsid w:val="00EE1E78"/>
    <w:rsid w:val="00EE3B50"/>
    <w:rsid w:val="00F0438F"/>
    <w:rsid w:val="00F2037E"/>
    <w:rsid w:val="00F24444"/>
    <w:rsid w:val="00F30C6F"/>
    <w:rsid w:val="00F3100F"/>
    <w:rsid w:val="00F3237E"/>
    <w:rsid w:val="00F362B6"/>
    <w:rsid w:val="00F37CA3"/>
    <w:rsid w:val="00F5341C"/>
    <w:rsid w:val="00F65139"/>
    <w:rsid w:val="00F809EA"/>
    <w:rsid w:val="00F827A6"/>
    <w:rsid w:val="00F865E6"/>
    <w:rsid w:val="00F8723D"/>
    <w:rsid w:val="00FA5A7B"/>
    <w:rsid w:val="00FB1747"/>
    <w:rsid w:val="00FB1BC9"/>
    <w:rsid w:val="00FD57E2"/>
    <w:rsid w:val="00FD627D"/>
    <w:rsid w:val="037C0F92"/>
    <w:rsid w:val="175B9333"/>
    <w:rsid w:val="1EFB9063"/>
    <w:rsid w:val="1F92AB92"/>
    <w:rsid w:val="204C2008"/>
    <w:rsid w:val="237550BA"/>
    <w:rsid w:val="409FC471"/>
    <w:rsid w:val="4576E439"/>
    <w:rsid w:val="4728E071"/>
    <w:rsid w:val="5488CC5B"/>
    <w:rsid w:val="60C6427A"/>
    <w:rsid w:val="78BBA736"/>
    <w:rsid w:val="7E22F916"/>
    <w:rsid w:val="7E6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8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5424DD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6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7"/>
      </w:numPr>
    </w:pPr>
  </w:style>
  <w:style w:type="paragraph" w:customStyle="1" w:styleId="Bullet">
    <w:name w:val="Bullet"/>
    <w:basedOn w:val="BodyCopy"/>
    <w:qFormat/>
    <w:rsid w:val="008E2FD2"/>
    <w:pPr>
      <w:numPr>
        <w:numId w:val="8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8"/>
      </w:numPr>
    </w:pPr>
  </w:style>
  <w:style w:type="paragraph" w:customStyle="1" w:styleId="BoxContactInfowhite">
    <w:name w:val="Box Contact Info (white)"/>
    <w:basedOn w:val="Normal"/>
    <w:uiPriority w:val="1"/>
    <w:rsid w:val="004F193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paragraph" w:customStyle="1" w:styleId="BoxHeadingwhite">
    <w:name w:val="Box Heading (white)"/>
    <w:link w:val="BoxHeadingwhiteChar"/>
    <w:uiPriority w:val="1"/>
    <w:rsid w:val="00D416E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613CA7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paragraph" w:customStyle="1" w:styleId="AddressInfowhite">
    <w:name w:val="Address Info (white)"/>
    <w:basedOn w:val="Normal"/>
    <w:rsid w:val="005424D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white">
    <w:name w:val="Box Contact Heading (white)"/>
    <w:basedOn w:val="Heading3"/>
    <w:uiPriority w:val="1"/>
    <w:rsid w:val="00302F58"/>
    <w:rPr>
      <w:color w:val="FFFFFF" w:themeColor="background1"/>
    </w:rPr>
  </w:style>
  <w:style w:type="paragraph" w:customStyle="1" w:styleId="BoxCopywhite">
    <w:name w:val="Box Copy (white)"/>
    <w:basedOn w:val="BodyCopy"/>
    <w:uiPriority w:val="1"/>
    <w:rsid w:val="00302F58"/>
    <w:rPr>
      <w:color w:val="FFFFFF" w:themeColor="background1"/>
    </w:rPr>
  </w:style>
  <w:style w:type="paragraph" w:customStyle="1" w:styleId="BoxHeadingblack">
    <w:name w:val="Box Heading (black)"/>
    <w:basedOn w:val="BoxHeadingwhite"/>
    <w:uiPriority w:val="1"/>
    <w:rsid w:val="00846686"/>
    <w:rPr>
      <w:color w:val="000000" w:themeColor="text1"/>
    </w:rPr>
  </w:style>
  <w:style w:type="paragraph" w:customStyle="1" w:styleId="BoxCopyblack">
    <w:name w:val="Box Copy (black)"/>
    <w:basedOn w:val="BoxCopywhite"/>
    <w:uiPriority w:val="1"/>
    <w:rsid w:val="00846686"/>
    <w:rPr>
      <w:color w:val="000000" w:themeColor="text1"/>
    </w:rPr>
  </w:style>
  <w:style w:type="paragraph" w:customStyle="1" w:styleId="BoxContactHeadingblack">
    <w:name w:val="Box Contact Heading (black)"/>
    <w:basedOn w:val="Heading3"/>
    <w:uiPriority w:val="1"/>
    <w:rsid w:val="00846686"/>
    <w:rPr>
      <w:color w:val="000000" w:themeColor="text1"/>
    </w:rPr>
  </w:style>
  <w:style w:type="paragraph" w:customStyle="1" w:styleId="BoxContactInfoblack">
    <w:name w:val="Box Contact Info (black)"/>
    <w:basedOn w:val="BoxContactInfowhite"/>
    <w:uiPriority w:val="1"/>
    <w:rsid w:val="00846686"/>
    <w:rPr>
      <w:color w:val="000000" w:themeColor="text1"/>
    </w:rPr>
  </w:style>
  <w:style w:type="paragraph" w:customStyle="1" w:styleId="ContactDetailswhite">
    <w:name w:val="Contact Details (white)"/>
    <w:basedOn w:val="Heading3"/>
    <w:rsid w:val="005424DD"/>
    <w:rPr>
      <w:color w:val="FFFFFF" w:themeColor="background1"/>
    </w:rPr>
  </w:style>
  <w:style w:type="paragraph" w:customStyle="1" w:styleId="Headingline1">
    <w:name w:val="Heading (line 1)"/>
    <w:next w:val="Headingline2"/>
    <w:qFormat/>
    <w:rsid w:val="00113ECC"/>
    <w:pPr>
      <w:spacing w:line="520" w:lineRule="exact"/>
    </w:pPr>
    <w:rPr>
      <w:rFonts w:ascii="Univers 45 Light" w:eastAsia="Times New Roman" w:hAnsi="Univers 45 Light"/>
      <w:caps/>
      <w:color w:val="003150" w:themeColor="text2"/>
      <w:sz w:val="48"/>
      <w:szCs w:val="24"/>
    </w:rPr>
  </w:style>
  <w:style w:type="paragraph" w:customStyle="1" w:styleId="Headingline2">
    <w:name w:val="Heading (line 2)"/>
    <w:basedOn w:val="Headingline1"/>
    <w:qFormat/>
    <w:rsid w:val="00113ECC"/>
    <w:pPr>
      <w:spacing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EE3B50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E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F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2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2F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rsid w:val="00C265C9"/>
    <w:rPr>
      <w:color w:val="A17AAA" w:themeColor="followedHyperlink"/>
      <w:u w:val="single"/>
    </w:rPr>
  </w:style>
  <w:style w:type="paragraph" w:customStyle="1" w:styleId="Default">
    <w:name w:val="Default"/>
    <w:rsid w:val="00A83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239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7153A"/>
  </w:style>
  <w:style w:type="character" w:customStyle="1" w:styleId="eop">
    <w:name w:val="eop"/>
    <w:basedOn w:val="DefaultParagraphFont"/>
    <w:rsid w:val="00E7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242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618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asis.dfat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dfat.gov.au/about-us/publications/australia-awards-scholarships-policy-handbook" TargetMode="External"/><Relationship Id="rId17" Type="http://schemas.openxmlformats.org/officeDocument/2006/relationships/hyperlink" Target="https://www.dfat.gov.au/about-us/publications/australia-awards-scholarships-policy-handboo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udyaustralia.gov.a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fat.gov.au/people-to-people/australia-awards/australia-awards-scholarship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fat.gov.au/about-us/publications/australia-awards-scholarships-policy-handboo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sAid">
  <a:themeElements>
    <a:clrScheme name="Custom 2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44D1A0AD44CA301B778D02EA564" ma:contentTypeVersion="16" ma:contentTypeDescription="Create a new document." ma:contentTypeScope="" ma:versionID="47a4f5c5734a6901d3e98a20f4f7a8a3">
  <xsd:schema xmlns:xsd="http://www.w3.org/2001/XMLSchema" xmlns:xs="http://www.w3.org/2001/XMLSchema" xmlns:p="http://schemas.microsoft.com/office/2006/metadata/properties" xmlns:ns2="15888672-72d3-4d16-ae61-2ccbf9dc8972" xmlns:ns3="89281de0-5868-40a4-aaa5-64ccdd5ef88b" targetNamespace="http://schemas.microsoft.com/office/2006/metadata/properties" ma:root="true" ma:fieldsID="8ad8280e17ce5cf8fbdf297f838d9cbe" ns2:_="" ns3:_="">
    <xsd:import namespace="15888672-72d3-4d16-ae61-2ccbf9dc8972"/>
    <xsd:import namespace="89281de0-5868-40a4-aaa5-64ccdd5ef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8672-72d3-4d16-ae61-2ccbf9dc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1de0-5868-40a4-aaa5-64ccdd5ef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ff4e78-c00c-47dd-810e-2355355c9007}" ma:internalName="TaxCatchAll" ma:showField="CatchAllData" ma:web="89281de0-5868-40a4-aaa5-64ccdd5ef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88672-72d3-4d16-ae61-2ccbf9dc8972">
      <Terms xmlns="http://schemas.microsoft.com/office/infopath/2007/PartnerControls"/>
    </lcf76f155ced4ddcb4097134ff3c332f>
    <TaxCatchAll xmlns="89281de0-5868-40a4-aaa5-64ccdd5ef88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C53898-6765-4368-8084-7D4455D68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7C6ADE-0D8B-48C7-BB5A-7B1D00482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6AC51-96FD-4CFF-BA72-FD4B2F2D7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88672-72d3-4d16-ae61-2ccbf9dc8972"/>
    <ds:schemaRef ds:uri="89281de0-5868-40a4-aaa5-64ccdd5ef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410B83-BD02-49C4-9B7E-62E994E32D40}">
  <ds:schemaRefs>
    <ds:schemaRef ds:uri="http://schemas.microsoft.com/office/2006/metadata/properties"/>
    <ds:schemaRef ds:uri="http://schemas.microsoft.com/office/infopath/2007/PartnerControls"/>
    <ds:schemaRef ds:uri="15888672-72d3-4d16-ae61-2ccbf9dc8972"/>
    <ds:schemaRef ds:uri="89281de0-5868-40a4-aaa5-64ccdd5ef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4663</Characters>
  <Application>Microsoft Office Word</Application>
  <DocSecurity>0</DocSecurity>
  <Lines>116</Lines>
  <Paragraphs>98</Paragraphs>
  <ScaleCrop>false</ScaleCrop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Awards scholarships in New Caledonia</dc:title>
  <dc:creator/>
  <cp:keywords>[SEC=OFFICIAL]</cp:keywords>
  <cp:lastModifiedBy/>
  <cp:revision>2</cp:revision>
  <dcterms:created xsi:type="dcterms:W3CDTF">2024-11-05T00:17:00Z</dcterms:created>
  <dcterms:modified xsi:type="dcterms:W3CDTF">2025-01-23T02:49:00Z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SecurityClassification">
    <vt:lpwstr>OFFICIAL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260D391A355C0F7895D53005377AC1700003BFA9</vt:lpwstr>
  </property>
  <property fmtid="{D5CDD505-2E9C-101B-9397-08002B2CF9AE}" pid="9" name="PM_Originating_FileId">
    <vt:lpwstr>95FCA2289F634C57968C07618AB7A1F3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2023-01-31T00:59:12Z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E476D9DC4DB14AA6850B8FBC020F5B40</vt:lpwstr>
  </property>
  <property fmtid="{D5CDD505-2E9C-101B-9397-08002B2CF9AE}" pid="20" name="PM_Hash_Salt">
    <vt:lpwstr>6E149FC241EF9C1A0F1E43BBD569A39E</vt:lpwstr>
  </property>
  <property fmtid="{D5CDD505-2E9C-101B-9397-08002B2CF9AE}" pid="21" name="PM_Hash_SHA1">
    <vt:lpwstr>479FC882EE4F1CFF2318717534EC2C1C156063F9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3F6D732A650B4EC715B623E0D837FB2B96AB69551124ACFE30889A7938FDE719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HMAC">
    <vt:lpwstr>v=2022.1;a=SHA256;h=A622AB0194FAFEFE0CF9A92058906DCB2CFBC36BAF7AEF0025575F65B0BE2003</vt:lpwstr>
  </property>
  <property fmtid="{D5CDD505-2E9C-101B-9397-08002B2CF9AE}" pid="29" name="ContentTypeId">
    <vt:lpwstr>0x010100847FC44D1A0AD44CA301B778D02EA564</vt:lpwstr>
  </property>
  <property fmtid="{D5CDD505-2E9C-101B-9397-08002B2CF9AE}" pid="30" name="MediaServiceImageTags">
    <vt:lpwstr/>
  </property>
</Properties>
</file>