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879D" w14:textId="77777777" w:rsidR="00424D51" w:rsidRDefault="003511DB" w:rsidP="00424D51">
      <w:pPr>
        <w:pStyle w:val="Heading1"/>
        <w:rPr>
          <w:szCs w:val="56"/>
        </w:rPr>
      </w:pPr>
      <w:r w:rsidRPr="004A6D68">
        <w:rPr>
          <w:szCs w:val="56"/>
        </w:rPr>
        <w:t>Myanmar</w:t>
      </w:r>
    </w:p>
    <w:p w14:paraId="215DB372" w14:textId="77777777" w:rsidR="00424D51" w:rsidRPr="00424D51" w:rsidRDefault="00D15631" w:rsidP="00424D51">
      <w:pPr>
        <w:pStyle w:val="Heading2"/>
        <w:rPr>
          <w:color w:val="00759A"/>
        </w:rPr>
      </w:pPr>
      <w:r w:rsidRPr="00424D51">
        <w:rPr>
          <w:color w:val="00759A"/>
        </w:rPr>
        <w:t>Applying for</w:t>
      </w:r>
      <w:r w:rsidRPr="009F7BD2">
        <w:rPr>
          <w:color w:val="00759A"/>
        </w:rPr>
        <w:t xml:space="preserve"> an Australia </w:t>
      </w:r>
      <w:r w:rsidRPr="00424D51">
        <w:rPr>
          <w:color w:val="00759A"/>
        </w:rPr>
        <w:t>Awards scholarship</w:t>
      </w:r>
    </w:p>
    <w:p w14:paraId="2109AA22" w14:textId="257C01CC" w:rsidR="00EE3B50" w:rsidRPr="00DD7A27" w:rsidRDefault="00EE3B50" w:rsidP="00424D51">
      <w:pPr>
        <w:pStyle w:val="Heading3"/>
      </w:pPr>
      <w:r w:rsidRPr="00DD7A27">
        <w:t>Australia Awards</w:t>
      </w:r>
      <w:r w:rsidR="00D77DD6" w:rsidRPr="00DD7A27">
        <w:t xml:space="preserve"> </w:t>
      </w:r>
      <w:r w:rsidR="006F7A86" w:rsidRPr="004A6D68">
        <w:t>s</w:t>
      </w:r>
      <w:r w:rsidR="00D77DD6" w:rsidRPr="004A6D68">
        <w:t xml:space="preserve">cholarships </w:t>
      </w:r>
      <w:r w:rsidRPr="004A6D68">
        <w:t xml:space="preserve">in </w:t>
      </w:r>
      <w:r w:rsidR="003511DB" w:rsidRPr="004A6D68">
        <w:t>Myanmar</w:t>
      </w:r>
    </w:p>
    <w:p w14:paraId="4F3E9EF3" w14:textId="1775FB6C" w:rsidR="00864F2F" w:rsidRPr="00DA2C34" w:rsidRDefault="000A48E5" w:rsidP="00424D51">
      <w:pPr>
        <w:pStyle w:val="BodyCopy"/>
        <w:rPr>
          <w:b/>
          <w:bCs/>
          <w:lang w:eastAsia="en-AU"/>
        </w:rPr>
      </w:pPr>
      <w:r w:rsidRPr="00424D51">
        <w:rPr>
          <w:b/>
          <w:bCs/>
          <w:lang w:eastAsia="en-AU"/>
        </w:rPr>
        <w:t xml:space="preserve">Australia’s international development assistance in </w:t>
      </w:r>
      <w:r w:rsidR="00EB0FD9" w:rsidRPr="00424D51">
        <w:rPr>
          <w:b/>
          <w:bCs/>
          <w:lang w:eastAsia="en-AU"/>
        </w:rPr>
        <w:t xml:space="preserve">Myanmar </w:t>
      </w:r>
      <w:r w:rsidR="00864F2F" w:rsidRPr="00DA2C34">
        <w:rPr>
          <w:lang w:eastAsia="en-AU"/>
        </w:rPr>
        <w:t>helps promote prosperity, reduce poverty, and enhance political stability.</w:t>
      </w:r>
    </w:p>
    <w:p w14:paraId="00677277" w14:textId="5C9D3E90" w:rsidR="00D77DD6" w:rsidRPr="00DA2C34" w:rsidRDefault="00C508CF" w:rsidP="00424D51">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Australia.</w:t>
      </w:r>
    </w:p>
    <w:p w14:paraId="1B9EE79F" w14:textId="5C50B4F2" w:rsidR="005924C5" w:rsidRPr="00DA2C34" w:rsidRDefault="00A04DEB" w:rsidP="00424D51">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406203">
        <w:rPr>
          <w:lang w:eastAsia="en-AU"/>
        </w:rPr>
        <w:t>eligible countries</w:t>
      </w:r>
      <w:r w:rsidR="00AF1603" w:rsidRPr="00DA2C34">
        <w:rPr>
          <w:lang w:eastAsia="en-AU"/>
        </w:rPr>
        <w:t>.</w:t>
      </w:r>
    </w:p>
    <w:p w14:paraId="3A286E91" w14:textId="138B5762" w:rsidR="00186C7A" w:rsidRPr="00DA2C34" w:rsidRDefault="00A04DEB" w:rsidP="00424D51">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F1DEA4C" w14:textId="337CFA5B" w:rsidR="00C83D13" w:rsidRPr="004A6D68" w:rsidRDefault="00C83D13" w:rsidP="00174CF2">
      <w:pPr>
        <w:pStyle w:val="BodyCopy"/>
        <w:spacing w:before="120" w:after="120"/>
        <w:rPr>
          <w:lang w:eastAsia="en-AU"/>
        </w:rPr>
      </w:pPr>
      <w:r w:rsidRPr="00DA2C34">
        <w:rPr>
          <w:lang w:eastAsia="en-AU"/>
        </w:rPr>
        <w:t xml:space="preserve">The priority areas of </w:t>
      </w:r>
      <w:r w:rsidRPr="004A6D68">
        <w:rPr>
          <w:lang w:eastAsia="en-AU"/>
        </w:rPr>
        <w:t>study for</w:t>
      </w:r>
      <w:r w:rsidR="00595C7E" w:rsidRPr="004A6D68">
        <w:rPr>
          <w:lang w:eastAsia="en-AU"/>
        </w:rPr>
        <w:t xml:space="preserve"> </w:t>
      </w:r>
      <w:r w:rsidR="00AF7BB1" w:rsidRPr="004A6D68">
        <w:rPr>
          <w:lang w:eastAsia="en-AU"/>
        </w:rPr>
        <w:t xml:space="preserve">Myanmar for commencement in 2026 </w:t>
      </w:r>
      <w:r w:rsidRPr="004A6D68">
        <w:rPr>
          <w:lang w:eastAsia="en-AU"/>
        </w:rPr>
        <w:t>are:</w:t>
      </w:r>
    </w:p>
    <w:p w14:paraId="1476C1BB" w14:textId="5AB73DE0" w:rsidR="003511DB" w:rsidRPr="004A6D68" w:rsidRDefault="003511DB" w:rsidP="003511DB">
      <w:pPr>
        <w:pStyle w:val="Bullet"/>
        <w:jc w:val="both"/>
        <w:rPr>
          <w:lang w:eastAsia="en-AU"/>
        </w:rPr>
      </w:pPr>
      <w:r w:rsidRPr="004A6D68">
        <w:rPr>
          <w:b/>
          <w:bCs/>
          <w:lang w:eastAsia="en-AU"/>
        </w:rPr>
        <w:t xml:space="preserve">Education </w:t>
      </w:r>
      <w:r w:rsidRPr="004A6D68">
        <w:rPr>
          <w:lang w:eastAsia="en-AU"/>
        </w:rPr>
        <w:t xml:space="preserve">(e.g. education policy, quality assurance and statistics, student learning assessment, education economics, technical and vocational </w:t>
      </w:r>
      <w:r w:rsidR="00684C46" w:rsidRPr="004A6D68">
        <w:rPr>
          <w:lang w:eastAsia="en-AU"/>
        </w:rPr>
        <w:t>education,</w:t>
      </w:r>
      <w:r w:rsidRPr="004A6D68">
        <w:rPr>
          <w:lang w:eastAsia="en-AU"/>
        </w:rPr>
        <w:t xml:space="preserve"> and training (TVET) and curriculum studies)</w:t>
      </w:r>
    </w:p>
    <w:p w14:paraId="2AF2D2E4" w14:textId="77777777" w:rsidR="003511DB" w:rsidRPr="004A6D68" w:rsidRDefault="003511DB" w:rsidP="003511DB">
      <w:pPr>
        <w:pStyle w:val="Bullet"/>
        <w:jc w:val="both"/>
        <w:rPr>
          <w:lang w:eastAsia="en-AU"/>
        </w:rPr>
      </w:pPr>
      <w:r w:rsidRPr="004A6D68">
        <w:rPr>
          <w:b/>
          <w:bCs/>
          <w:lang w:eastAsia="en-AU"/>
        </w:rPr>
        <w:t xml:space="preserve">Public Health </w:t>
      </w:r>
      <w:r w:rsidRPr="004A6D68">
        <w:rPr>
          <w:lang w:eastAsia="en-AU"/>
        </w:rPr>
        <w:t>(e.g. epidemiology, public health, health security, health economics, disease control and biosecurity)</w:t>
      </w:r>
    </w:p>
    <w:p w14:paraId="409131E5" w14:textId="0E6C918B" w:rsidR="003511DB" w:rsidRPr="004A6D68" w:rsidRDefault="003511DB" w:rsidP="003511DB">
      <w:pPr>
        <w:pStyle w:val="Bullet"/>
        <w:jc w:val="both"/>
        <w:rPr>
          <w:lang w:eastAsia="en-AU"/>
        </w:rPr>
      </w:pPr>
      <w:r w:rsidRPr="004A6D68">
        <w:rPr>
          <w:b/>
          <w:lang w:eastAsia="en-AU"/>
        </w:rPr>
        <w:t>Human Rights</w:t>
      </w:r>
      <w:r w:rsidRPr="004A6D68">
        <w:rPr>
          <w:b/>
          <w:bCs/>
          <w:lang w:eastAsia="en-AU"/>
        </w:rPr>
        <w:t xml:space="preserve"> and Democratic Governance</w:t>
      </w:r>
      <w:r w:rsidRPr="004A6D68">
        <w:rPr>
          <w:lang w:eastAsia="en-AU"/>
        </w:rPr>
        <w:t xml:space="preserve"> (e.g. rule of law, political science and transnational crime, countering trafficking, </w:t>
      </w:r>
      <w:r w:rsidR="00684C46" w:rsidRPr="004A6D68">
        <w:rPr>
          <w:lang w:eastAsia="en-AU"/>
        </w:rPr>
        <w:t>peace,</w:t>
      </w:r>
      <w:r w:rsidRPr="004A6D68">
        <w:rPr>
          <w:lang w:eastAsia="en-AU"/>
        </w:rPr>
        <w:t xml:space="preserve"> and security)</w:t>
      </w:r>
    </w:p>
    <w:p w14:paraId="1D33F975" w14:textId="4A87D8E8" w:rsidR="003511DB" w:rsidRPr="004A6D68" w:rsidRDefault="003511DB" w:rsidP="003511DB">
      <w:pPr>
        <w:pStyle w:val="Bullet"/>
        <w:jc w:val="both"/>
        <w:rPr>
          <w:lang w:eastAsia="en-AU"/>
        </w:rPr>
      </w:pPr>
      <w:r w:rsidRPr="004A6D68">
        <w:rPr>
          <w:b/>
          <w:lang w:eastAsia="en-AU"/>
        </w:rPr>
        <w:t>Gender Equality, Social Inclusion and Development</w:t>
      </w:r>
      <w:r w:rsidRPr="004A6D68">
        <w:rPr>
          <w:lang w:eastAsia="en-AU"/>
        </w:rPr>
        <w:t xml:space="preserve"> (e.g. gender, disability, intersectionality, development, international human rights law, peace/conflict, humanitarian leadership, </w:t>
      </w:r>
      <w:r w:rsidR="00684C46" w:rsidRPr="004A6D68">
        <w:rPr>
          <w:lang w:eastAsia="en-AU"/>
        </w:rPr>
        <w:t>anthropology,</w:t>
      </w:r>
      <w:r w:rsidRPr="004A6D68">
        <w:rPr>
          <w:lang w:eastAsia="en-AU"/>
        </w:rPr>
        <w:t xml:space="preserve"> and research)</w:t>
      </w:r>
    </w:p>
    <w:p w14:paraId="6DF5BA1E" w14:textId="243B214C" w:rsidR="003511DB" w:rsidRPr="004A6D68" w:rsidRDefault="003511DB" w:rsidP="003511DB">
      <w:pPr>
        <w:pStyle w:val="Bullet"/>
        <w:jc w:val="both"/>
        <w:rPr>
          <w:lang w:eastAsia="en-AU"/>
        </w:rPr>
      </w:pPr>
      <w:r w:rsidRPr="004A6D68">
        <w:rPr>
          <w:b/>
          <w:lang w:eastAsia="en-AU"/>
        </w:rPr>
        <w:t>Environment and Natural Resources</w:t>
      </w:r>
      <w:r w:rsidRPr="004A6D68">
        <w:rPr>
          <w:lang w:eastAsia="en-AU"/>
        </w:rPr>
        <w:t xml:space="preserve"> (e.g. natural resource management, water resources, climate change, disaster risk management, environment, conservation, food security and livelihoods support)</w:t>
      </w:r>
    </w:p>
    <w:p w14:paraId="2D28B849" w14:textId="47C7991D" w:rsidR="003511DB" w:rsidRPr="004A6D68" w:rsidRDefault="003511DB" w:rsidP="005326B8">
      <w:pPr>
        <w:pStyle w:val="Bullet"/>
        <w:jc w:val="both"/>
        <w:rPr>
          <w:lang w:eastAsia="en-AU"/>
        </w:rPr>
      </w:pPr>
      <w:r w:rsidRPr="004A6D68">
        <w:rPr>
          <w:b/>
          <w:bCs/>
          <w:lang w:eastAsia="en-AU"/>
        </w:rPr>
        <w:t>Economic Development</w:t>
      </w:r>
      <w:r w:rsidRPr="004A6D68">
        <w:rPr>
          <w:lang w:eastAsia="en-AU"/>
        </w:rPr>
        <w:t xml:space="preserve"> (e.g. economics, financial analysis, international business, trade policy, public policy, tax, energy engineering).</w:t>
      </w:r>
    </w:p>
    <w:p w14:paraId="62026F12" w14:textId="4F36E69F" w:rsidR="00DE32D8" w:rsidRDefault="00F865E6" w:rsidP="00424D51">
      <w:pPr>
        <w:jc w:val="both"/>
        <w:rPr>
          <w:color w:val="0000FF"/>
          <w:u w:val="single"/>
        </w:rPr>
      </w:pPr>
      <w:r w:rsidRPr="004A6D68">
        <w:t xml:space="preserve">The </w:t>
      </w:r>
      <w:r w:rsidR="00213E40" w:rsidRPr="004A6D68">
        <w:t xml:space="preserve">Australian Government </w:t>
      </w:r>
      <w:r w:rsidRPr="004A6D68">
        <w:t>regularly review</w:t>
      </w:r>
      <w:r w:rsidR="007834A2" w:rsidRPr="004A6D68">
        <w:t>s</w:t>
      </w:r>
      <w:r w:rsidRPr="004A6D68">
        <w:t xml:space="preserve"> these areas of study</w:t>
      </w:r>
      <w:r w:rsidR="00213E40" w:rsidRPr="004A6D68">
        <w:t xml:space="preserve"> </w:t>
      </w:r>
      <w:r w:rsidRPr="004A6D68">
        <w:t>and adjust</w:t>
      </w:r>
      <w:r w:rsidR="007834A2" w:rsidRPr="004A6D68">
        <w:t>s</w:t>
      </w:r>
      <w:r w:rsidRPr="004A6D68">
        <w:t xml:space="preserve"> the emphasis of the program. Detailed information on priority areas of study can be found at</w:t>
      </w:r>
      <w:r w:rsidR="003511DB" w:rsidRPr="004A6D68">
        <w:t xml:space="preserve">: </w:t>
      </w:r>
      <w:hyperlink r:id="rId12" w:history="1">
        <w:r w:rsidR="00DE32D8" w:rsidRPr="00DE32D8">
          <w:rPr>
            <w:color w:val="0000FF"/>
            <w:u w:val="single"/>
          </w:rPr>
          <w:t>Home - Australia Awards - Myanmar</w:t>
        </w:r>
      </w:hyperlink>
      <w:r w:rsidR="00424D51">
        <w:t>.</w:t>
      </w:r>
    </w:p>
    <w:p w14:paraId="002DEE56" w14:textId="77777777" w:rsidR="00424D51" w:rsidRPr="00424D51" w:rsidRDefault="00424D51" w:rsidP="00424D51">
      <w:pPr>
        <w:jc w:val="both"/>
        <w:rPr>
          <w:rFonts w:ascii="Arial" w:eastAsiaTheme="majorEastAsia" w:hAnsi="Arial" w:cstheme="majorBidi"/>
          <w:color w:val="000000" w:themeColor="text1"/>
          <w:spacing w:val="-2"/>
          <w:kern w:val="28"/>
          <w:szCs w:val="52"/>
        </w:rPr>
      </w:pPr>
    </w:p>
    <w:p w14:paraId="28373BE9" w14:textId="1B4FDDF3" w:rsidR="00EE3B50" w:rsidRPr="00DD7A27" w:rsidRDefault="0024777B" w:rsidP="00F865E6">
      <w:pPr>
        <w:pStyle w:val="Heading3"/>
        <w:spacing w:before="0"/>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A0226AB" w14:textId="17A348AD" w:rsidR="00C83D13" w:rsidRDefault="009E1749" w:rsidP="00F865E6">
      <w:pPr>
        <w:pStyle w:val="BodyCopy"/>
        <w:spacing w:before="0"/>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w:t>
      </w:r>
      <w:r w:rsidR="003511DB">
        <w:t xml:space="preserve"> Myanmar</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560340F7" w14:textId="7065D188" w:rsidR="003511DB" w:rsidRPr="00DA2C34" w:rsidRDefault="003511DB" w:rsidP="003511DB">
      <w:pPr>
        <w:pStyle w:val="BodyText"/>
        <w:ind w:left="284" w:hanging="284"/>
        <w:jc w:val="both"/>
      </w:pPr>
      <w:r w:rsidRPr="004A6D68">
        <w:rPr>
          <w:b/>
          <w:bCs/>
          <w:lang w:eastAsia="en-AU"/>
        </w:rPr>
        <w:t xml:space="preserve">In Myanmar, Australia Award Scholarships are available for </w:t>
      </w:r>
      <w:r w:rsidRPr="004A6D68">
        <w:rPr>
          <w:b/>
          <w:bCs/>
          <w:u w:val="single"/>
          <w:lang w:eastAsia="en-AU"/>
        </w:rPr>
        <w:t>Master</w:t>
      </w:r>
      <w:r w:rsidR="00AF3C53">
        <w:rPr>
          <w:b/>
          <w:bCs/>
          <w:u w:val="single"/>
          <w:lang w:eastAsia="en-AU"/>
        </w:rPr>
        <w:t>’</w:t>
      </w:r>
      <w:r w:rsidRPr="004A6D68">
        <w:rPr>
          <w:b/>
          <w:bCs/>
          <w:u w:val="single"/>
          <w:lang w:eastAsia="en-AU"/>
        </w:rPr>
        <w:t>s level study</w:t>
      </w:r>
      <w:r w:rsidRPr="004A6D68">
        <w:rPr>
          <w:b/>
          <w:bCs/>
          <w:lang w:eastAsia="en-AU"/>
        </w:rPr>
        <w:t xml:space="preserve"> only.</w:t>
      </w:r>
    </w:p>
    <w:p w14:paraId="6821A871" w14:textId="77777777" w:rsidR="004A6D68" w:rsidRDefault="004A6D68">
      <w:pPr>
        <w:rPr>
          <w:rFonts w:ascii="Arial" w:eastAsiaTheme="majorEastAsia" w:hAnsi="Arial" w:cstheme="majorBidi"/>
          <w:b/>
          <w:bCs/>
          <w:color w:val="002060"/>
          <w:spacing w:val="-2"/>
          <w:sz w:val="21"/>
          <w:szCs w:val="21"/>
        </w:rPr>
      </w:pPr>
      <w:r>
        <w:rPr>
          <w:color w:val="002060"/>
          <w:sz w:val="21"/>
          <w:szCs w:val="21"/>
        </w:rPr>
        <w:br w:type="page"/>
      </w:r>
    </w:p>
    <w:p w14:paraId="2BAB8A80" w14:textId="69BA7941" w:rsidR="00D77DD6" w:rsidRPr="00DD7A27" w:rsidRDefault="00A04DEB" w:rsidP="0005326E">
      <w:pPr>
        <w:pStyle w:val="Heading3"/>
        <w:rPr>
          <w:color w:val="002060"/>
          <w:sz w:val="21"/>
          <w:szCs w:val="21"/>
        </w:rPr>
      </w:pPr>
      <w:r w:rsidRPr="00DD7A27">
        <w:rPr>
          <w:color w:val="002060"/>
          <w:sz w:val="21"/>
          <w:szCs w:val="21"/>
        </w:rPr>
        <w:lastRenderedPageBreak/>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return air travel</w:t>
      </w:r>
    </w:p>
    <w:p w14:paraId="3DCDB756" w14:textId="4FF34281" w:rsidR="00634441" w:rsidRDefault="00896156" w:rsidP="002E75B9">
      <w:pPr>
        <w:pStyle w:val="Bullet"/>
        <w:rPr>
          <w:lang w:eastAsia="en-AU"/>
        </w:rPr>
      </w:pPr>
      <w:r>
        <w:rPr>
          <w:lang w:eastAsia="en-AU"/>
        </w:rPr>
        <w:t>a one-</w:t>
      </w:r>
      <w:r w:rsidR="00634441">
        <w:rPr>
          <w:lang w:eastAsia="en-AU"/>
        </w:rPr>
        <w:t>off establishment allowance on arrival</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contribution to living expenses</w:t>
      </w:r>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5C21BAB5" w:rsidR="00634441" w:rsidRDefault="00634441" w:rsidP="002E75B9">
      <w:pPr>
        <w:pStyle w:val="Bullet"/>
        <w:rPr>
          <w:lang w:eastAsia="en-AU"/>
        </w:rPr>
      </w:pPr>
      <w:r>
        <w:rPr>
          <w:lang w:eastAsia="en-AU"/>
        </w:rPr>
        <w:t>supplementary academic support</w:t>
      </w:r>
      <w:r w:rsidR="00AF3C53">
        <w:rPr>
          <w:lang w:eastAsia="en-AU"/>
        </w:rPr>
        <w:t>,</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424B33F1" w:rsidR="008C39FD" w:rsidRDefault="00D77DD6" w:rsidP="00826A28">
      <w:pPr>
        <w:pStyle w:val="Bullet"/>
        <w:numPr>
          <w:ilvl w:val="0"/>
          <w:numId w:val="0"/>
        </w:numPr>
        <w:spacing w:before="120" w:after="120"/>
        <w:rPr>
          <w:rStyle w:val="Hyperlink"/>
          <w:b w:val="0"/>
          <w:bCs/>
          <w:color w:val="00759A"/>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 xml:space="preserve">meet all eligibility requirements detailed in the </w:t>
      </w:r>
      <w:r w:rsidR="00F362B6" w:rsidRPr="009C38C5">
        <w:rPr>
          <w:rFonts w:asciiTheme="minorHAnsi" w:eastAsiaTheme="minorHAnsi" w:hAnsiTheme="minorHAnsi" w:cs="Times New Roman"/>
          <w:i/>
          <w:color w:val="auto"/>
          <w:spacing w:val="0"/>
          <w:kern w:val="0"/>
          <w:szCs w:val="20"/>
          <w:lang w:eastAsia="en-AU"/>
        </w:rPr>
        <w:t xml:space="preserve">Australia Awards </w:t>
      </w:r>
      <w:r w:rsidR="00C4402E" w:rsidRPr="009C38C5">
        <w:rPr>
          <w:rFonts w:asciiTheme="minorHAnsi" w:eastAsiaTheme="minorHAnsi" w:hAnsiTheme="minorHAnsi" w:cs="Times New Roman"/>
          <w:i/>
          <w:color w:val="auto"/>
          <w:spacing w:val="0"/>
          <w:kern w:val="0"/>
          <w:szCs w:val="20"/>
          <w:lang w:eastAsia="en-AU"/>
        </w:rPr>
        <w:t>Scholarships</w:t>
      </w:r>
      <w:r w:rsidR="00DF6FD5" w:rsidRPr="009C38C5">
        <w:rPr>
          <w:rFonts w:asciiTheme="minorHAnsi" w:eastAsiaTheme="minorHAnsi" w:hAnsiTheme="minorHAnsi" w:cs="Times New Roman"/>
          <w:i/>
          <w:color w:val="auto"/>
          <w:spacing w:val="0"/>
          <w:kern w:val="0"/>
          <w:szCs w:val="20"/>
          <w:lang w:eastAsia="en-AU"/>
        </w:rPr>
        <w:t xml:space="preserve"> Policy Handbook</w:t>
      </w:r>
      <w:r w:rsidR="00DF6FD5" w:rsidRPr="00DA2C34">
        <w:rPr>
          <w:rFonts w:asciiTheme="minorHAnsi" w:eastAsiaTheme="minorHAnsi" w:hAnsiTheme="minorHAnsi" w:cs="Times New Roman"/>
          <w:color w:val="auto"/>
          <w:spacing w:val="0"/>
          <w:kern w:val="0"/>
          <w:szCs w:val="20"/>
          <w:lang w:eastAsia="en-AU"/>
        </w:rPr>
        <w:t>, available at:</w:t>
      </w:r>
      <w:r w:rsidR="00DF6FD5" w:rsidRPr="00DA2C34">
        <w:rPr>
          <w:lang w:eastAsia="en-AU"/>
        </w:rPr>
        <w:t xml:space="preserve"> </w:t>
      </w:r>
      <w:hyperlink r:id="rId13" w:history="1">
        <w:r w:rsidR="00DE32D8">
          <w:rPr>
            <w:rFonts w:asciiTheme="minorHAnsi" w:eastAsiaTheme="minorHAnsi" w:hAnsiTheme="minorHAnsi" w:cs="Times New Roman"/>
            <w:color w:val="0000FF"/>
            <w:spacing w:val="0"/>
            <w:kern w:val="0"/>
            <w:szCs w:val="20"/>
            <w:u w:val="single"/>
          </w:rPr>
          <w:t>Australia Awards Scholarships Policy Handbook</w:t>
        </w:r>
      </w:hyperlink>
      <w:r w:rsidR="00424D51">
        <w:t>.</w:t>
      </w:r>
    </w:p>
    <w:p w14:paraId="61C6E7D5" w14:textId="6CE2E35E" w:rsidR="00312C2B" w:rsidRPr="004A6D68" w:rsidRDefault="00312C2B" w:rsidP="00826A28">
      <w:pPr>
        <w:pStyle w:val="Bullet"/>
        <w:numPr>
          <w:ilvl w:val="0"/>
          <w:numId w:val="0"/>
        </w:numPr>
        <w:spacing w:before="120" w:after="120"/>
        <w:rPr>
          <w:bCs/>
          <w:color w:val="002060"/>
          <w:lang w:eastAsia="en-AU"/>
        </w:rPr>
      </w:pPr>
      <w:r w:rsidRPr="004A6D68">
        <w:rPr>
          <w:lang w:eastAsia="en-AU"/>
        </w:rPr>
        <w:t>As per the Handbook, military personnel are not eligible to apply for Australia Awards</w:t>
      </w:r>
      <w:r w:rsidR="005B1930" w:rsidRPr="004A6D68">
        <w:rPr>
          <w:lang w:eastAsia="en-AU"/>
        </w:rPr>
        <w:t>.</w:t>
      </w:r>
    </w:p>
    <w:p w14:paraId="5EDB584D" w14:textId="77777777" w:rsidR="00D87545" w:rsidRPr="004A6D68" w:rsidRDefault="00A1653F" w:rsidP="002E75B9">
      <w:pPr>
        <w:pStyle w:val="Heading4"/>
        <w:rPr>
          <w:lang w:eastAsia="en-AU"/>
        </w:rPr>
      </w:pPr>
      <w:r w:rsidRPr="004A6D68">
        <w:rPr>
          <w:lang w:eastAsia="en-AU"/>
        </w:rPr>
        <w:t>Country-s</w:t>
      </w:r>
      <w:r w:rsidR="0024777B" w:rsidRPr="004A6D68">
        <w:rPr>
          <w:lang w:eastAsia="en-AU"/>
        </w:rPr>
        <w:t xml:space="preserve">pecific </w:t>
      </w:r>
      <w:r w:rsidR="006F7A86" w:rsidRPr="004A6D68">
        <w:rPr>
          <w:lang w:eastAsia="en-AU"/>
        </w:rPr>
        <w:t>c</w:t>
      </w:r>
      <w:r w:rsidR="00D87545" w:rsidRPr="004A6D68">
        <w:rPr>
          <w:lang w:eastAsia="en-AU"/>
        </w:rPr>
        <w:t>onditions</w:t>
      </w:r>
    </w:p>
    <w:p w14:paraId="2F258DC1" w14:textId="5D2D8B1B" w:rsidR="00A5396C" w:rsidRPr="004A6D68" w:rsidRDefault="003456E1" w:rsidP="004A6D68">
      <w:pPr>
        <w:pStyle w:val="Bullet"/>
        <w:numPr>
          <w:ilvl w:val="0"/>
          <w:numId w:val="0"/>
        </w:numPr>
        <w:ind w:left="284" w:hanging="284"/>
        <w:rPr>
          <w:lang w:eastAsia="en-AU"/>
        </w:rPr>
      </w:pPr>
      <w:r w:rsidRPr="004A6D68">
        <w:rPr>
          <w:lang w:eastAsia="en-AU"/>
        </w:rPr>
        <w:t xml:space="preserve">In addition to the eligibility requirements, candidates from </w:t>
      </w:r>
      <w:bookmarkStart w:id="0" w:name="_Hlk93593523"/>
      <w:r w:rsidR="00312C2B" w:rsidRPr="004A6D68">
        <w:rPr>
          <w:lang w:eastAsia="en-AU"/>
        </w:rPr>
        <w:t>Myanmar</w:t>
      </w:r>
      <w:r w:rsidRPr="004A6D68">
        <w:rPr>
          <w:lang w:eastAsia="en-AU"/>
        </w:rPr>
        <w:t xml:space="preserve"> </w:t>
      </w:r>
      <w:bookmarkEnd w:id="0"/>
      <w:r w:rsidRPr="004A6D68">
        <w:rPr>
          <w:lang w:eastAsia="en-AU"/>
        </w:rPr>
        <w:t>must also meet the following conditions:</w:t>
      </w:r>
    </w:p>
    <w:p w14:paraId="44DB4B47" w14:textId="77777777" w:rsidR="00A5396C" w:rsidRPr="004A6D68" w:rsidRDefault="00A5396C" w:rsidP="00EB582D">
      <w:pPr>
        <w:numPr>
          <w:ilvl w:val="0"/>
          <w:numId w:val="27"/>
        </w:numPr>
        <w:spacing w:before="113" w:after="113" w:line="240" w:lineRule="atLeast"/>
        <w:rPr>
          <w:rFonts w:ascii="Arial" w:eastAsiaTheme="majorEastAsia" w:hAnsi="Arial" w:cstheme="majorBidi"/>
          <w:color w:val="000000"/>
          <w:spacing w:val="-2"/>
          <w:kern w:val="28"/>
          <w:lang w:eastAsia="en-AU"/>
        </w:rPr>
      </w:pPr>
      <w:r w:rsidRPr="004A6D68">
        <w:rPr>
          <w:rFonts w:ascii="Arial" w:eastAsiaTheme="majorEastAsia" w:hAnsi="Arial" w:cstheme="majorBidi"/>
          <w:color w:val="000000" w:themeColor="text1"/>
          <w:spacing w:val="-2"/>
          <w:kern w:val="28"/>
        </w:rPr>
        <w:t>be a Myanmar citizen residing in Myanmar at the time of application</w:t>
      </w:r>
    </w:p>
    <w:p w14:paraId="2C11CE38" w14:textId="373E6A7E" w:rsidR="00F41ADC" w:rsidRPr="004A6D68" w:rsidRDefault="00F41ADC" w:rsidP="00EB582D">
      <w:pPr>
        <w:numPr>
          <w:ilvl w:val="0"/>
          <w:numId w:val="27"/>
        </w:numPr>
        <w:spacing w:before="113" w:after="113" w:line="240" w:lineRule="atLeast"/>
        <w:rPr>
          <w:rFonts w:ascii="Arial" w:eastAsiaTheme="majorEastAsia" w:hAnsi="Arial" w:cstheme="majorBidi"/>
          <w:color w:val="000000"/>
          <w:spacing w:val="-2"/>
          <w:kern w:val="28"/>
          <w:lang w:eastAsia="en-AU"/>
        </w:rPr>
      </w:pPr>
      <w:r w:rsidRPr="004A6D68">
        <w:rPr>
          <w:rFonts w:ascii="Arial" w:eastAsiaTheme="majorEastAsia" w:hAnsi="Arial" w:cstheme="majorBidi"/>
          <w:color w:val="000000" w:themeColor="text1"/>
          <w:spacing w:val="-2"/>
          <w:kern w:val="28"/>
        </w:rPr>
        <w:t>have completed a Bachelor’s degree</w:t>
      </w:r>
    </w:p>
    <w:p w14:paraId="4221013A" w14:textId="367A66B0" w:rsidR="00F41ADC" w:rsidRPr="004A6D68" w:rsidRDefault="00F41ADC" w:rsidP="00EB582D">
      <w:pPr>
        <w:numPr>
          <w:ilvl w:val="0"/>
          <w:numId w:val="27"/>
        </w:numPr>
        <w:spacing w:before="113" w:after="113" w:line="240" w:lineRule="atLeast"/>
        <w:rPr>
          <w:rFonts w:ascii="Arial" w:eastAsiaTheme="majorEastAsia" w:hAnsi="Arial" w:cstheme="majorBidi"/>
          <w:color w:val="000000"/>
          <w:spacing w:val="-2"/>
          <w:kern w:val="28"/>
          <w:szCs w:val="52"/>
          <w:lang w:eastAsia="en-AU"/>
        </w:rPr>
      </w:pPr>
      <w:r w:rsidRPr="004A6D68">
        <w:rPr>
          <w:rFonts w:ascii="Arial" w:eastAsiaTheme="majorEastAsia" w:hAnsi="Arial" w:cstheme="majorBidi"/>
          <w:color w:val="000000" w:themeColor="text1"/>
          <w:spacing w:val="-2"/>
          <w:kern w:val="28"/>
          <w:szCs w:val="52"/>
        </w:rPr>
        <w:t>have at least four years of work experience. This may include internships, volunteering, part-time or full-time work</w:t>
      </w:r>
    </w:p>
    <w:p w14:paraId="0738E178" w14:textId="19D6CC91" w:rsidR="00F41ADC" w:rsidRPr="004A6D68" w:rsidRDefault="00F41ADC" w:rsidP="00EB582D">
      <w:pPr>
        <w:numPr>
          <w:ilvl w:val="0"/>
          <w:numId w:val="27"/>
        </w:numPr>
        <w:spacing w:before="113" w:after="113" w:line="240" w:lineRule="atLeast"/>
        <w:rPr>
          <w:rFonts w:ascii="Arial" w:eastAsiaTheme="majorEastAsia" w:hAnsi="Arial" w:cstheme="majorBidi"/>
          <w:color w:val="000000"/>
          <w:spacing w:val="-2"/>
          <w:kern w:val="28"/>
          <w:lang w:eastAsia="en-AU"/>
        </w:rPr>
      </w:pPr>
      <w:r w:rsidRPr="004A6D68">
        <w:rPr>
          <w:rFonts w:ascii="Arial" w:eastAsiaTheme="majorEastAsia" w:hAnsi="Arial" w:cstheme="majorBidi"/>
          <w:color w:val="000000" w:themeColor="text1"/>
          <w:spacing w:val="-2"/>
          <w:kern w:val="28"/>
        </w:rPr>
        <w:t>applicants are required to declare all previous study/and or any current, incomplete study. Declarations must include all study regardless of whether it was undertaken in Myanmar or another country. Please note that preference may be given to applicants who do not already have a Master's degree</w:t>
      </w:r>
    </w:p>
    <w:p w14:paraId="49DDAFA9" w14:textId="70883BE3" w:rsidR="00F41ADC" w:rsidRPr="004A6D68" w:rsidRDefault="00F41ADC" w:rsidP="00EB582D">
      <w:pPr>
        <w:numPr>
          <w:ilvl w:val="0"/>
          <w:numId w:val="27"/>
        </w:numPr>
        <w:spacing w:before="113" w:after="113" w:line="240" w:lineRule="atLeast"/>
        <w:rPr>
          <w:rFonts w:ascii="Arial" w:eastAsiaTheme="majorEastAsia" w:hAnsi="Arial" w:cstheme="majorBidi"/>
          <w:color w:val="000000"/>
          <w:spacing w:val="-2"/>
          <w:kern w:val="28"/>
          <w:szCs w:val="52"/>
          <w:lang w:eastAsia="en-AU"/>
        </w:rPr>
      </w:pPr>
      <w:r w:rsidRPr="004A6D68">
        <w:rPr>
          <w:rFonts w:ascii="Arial" w:eastAsiaTheme="majorEastAsia" w:hAnsi="Arial" w:cstheme="majorBidi"/>
          <w:color w:val="000000" w:themeColor="text1"/>
          <w:spacing w:val="-2"/>
          <w:kern w:val="28"/>
        </w:rPr>
        <w:t>don’t already have Master's degree in the same field the applicant is applying for</w:t>
      </w:r>
    </w:p>
    <w:p w14:paraId="58A8BFA2" w14:textId="77777777" w:rsidR="00F41ADC" w:rsidRPr="004A6D68" w:rsidRDefault="00F41ADC" w:rsidP="00EB582D">
      <w:pPr>
        <w:numPr>
          <w:ilvl w:val="0"/>
          <w:numId w:val="27"/>
        </w:numPr>
        <w:spacing w:before="113" w:after="113" w:line="240" w:lineRule="atLeast"/>
        <w:rPr>
          <w:rFonts w:ascii="Arial" w:eastAsiaTheme="majorEastAsia" w:hAnsi="Arial" w:cstheme="majorBidi"/>
          <w:color w:val="000000"/>
          <w:spacing w:val="-2"/>
          <w:kern w:val="28"/>
          <w:szCs w:val="52"/>
          <w:lang w:eastAsia="en-AU"/>
        </w:rPr>
      </w:pPr>
      <w:r w:rsidRPr="004A6D68">
        <w:rPr>
          <w:rFonts w:ascii="Arial" w:eastAsiaTheme="majorEastAsia" w:hAnsi="Arial" w:cstheme="majorBidi"/>
          <w:color w:val="000000" w:themeColor="text1"/>
          <w:spacing w:val="-2"/>
          <w:kern w:val="28"/>
          <w:szCs w:val="52"/>
        </w:rPr>
        <w:t>a valid passport or the ability to apply for, and receive, a passport should the applicant receive a scholarship offer</w:t>
      </w:r>
    </w:p>
    <w:p w14:paraId="5CCC9080" w14:textId="671952BB" w:rsidR="00F41ADC" w:rsidRPr="004A6D68" w:rsidRDefault="00F41ADC" w:rsidP="00EB582D">
      <w:pPr>
        <w:numPr>
          <w:ilvl w:val="0"/>
          <w:numId w:val="27"/>
        </w:numPr>
        <w:spacing w:before="113" w:after="113" w:line="240" w:lineRule="atLeast"/>
        <w:rPr>
          <w:rFonts w:ascii="Arial" w:eastAsiaTheme="majorEastAsia" w:hAnsi="Arial" w:cstheme="majorBidi"/>
          <w:color w:val="000000"/>
          <w:spacing w:val="-2"/>
          <w:kern w:val="28"/>
          <w:szCs w:val="52"/>
          <w:lang w:eastAsia="en-AU"/>
        </w:rPr>
      </w:pPr>
      <w:r w:rsidRPr="004A6D68">
        <w:rPr>
          <w:rFonts w:ascii="Arial" w:eastAsiaTheme="majorEastAsia" w:hAnsi="Arial" w:cstheme="majorBidi"/>
          <w:color w:val="000000" w:themeColor="text1"/>
          <w:spacing w:val="-2"/>
          <w:kern w:val="28"/>
          <w:szCs w:val="52"/>
        </w:rPr>
        <w:t>satisfy all requirements of the Australian Department of Home Affairs to hold a Department of Foreign Affairs and Trade (DFAT) supported student visa. More information can be found on the Department of Home Affairs website</w:t>
      </w:r>
      <w:r w:rsidR="004A6D68">
        <w:rPr>
          <w:rFonts w:ascii="Arial" w:eastAsiaTheme="majorEastAsia" w:hAnsi="Arial" w:cstheme="majorBidi"/>
          <w:color w:val="000000" w:themeColor="text1"/>
          <w:spacing w:val="-2"/>
          <w:kern w:val="28"/>
          <w:szCs w:val="52"/>
        </w:rPr>
        <w:t>:</w:t>
      </w:r>
      <w:r w:rsidRPr="004A6D68">
        <w:rPr>
          <w:rFonts w:ascii="Arial" w:eastAsiaTheme="majorEastAsia" w:hAnsi="Arial" w:cstheme="majorBidi"/>
          <w:color w:val="000000" w:themeColor="text1"/>
          <w:spacing w:val="-2"/>
          <w:kern w:val="28"/>
          <w:szCs w:val="52"/>
        </w:rPr>
        <w:t xml:space="preserve"> </w:t>
      </w:r>
      <w:hyperlink r:id="rId14" w:history="1">
        <w:r w:rsidR="004C5CE0" w:rsidRPr="004C5CE0">
          <w:rPr>
            <w:color w:val="0000FF"/>
            <w:u w:val="single"/>
          </w:rPr>
          <w:t>Subclass 500 Student visa</w:t>
        </w:r>
      </w:hyperlink>
    </w:p>
    <w:p w14:paraId="2ED078DC" w14:textId="0207CA98" w:rsidR="00F41ADC" w:rsidRPr="004A6D68" w:rsidRDefault="004A6D68" w:rsidP="00EB582D">
      <w:pPr>
        <w:numPr>
          <w:ilvl w:val="0"/>
          <w:numId w:val="27"/>
        </w:numPr>
        <w:spacing w:before="113" w:after="113" w:line="240" w:lineRule="atLeast"/>
        <w:rPr>
          <w:rFonts w:ascii="Arial" w:eastAsiaTheme="majorEastAsia" w:hAnsi="Arial" w:cstheme="majorBidi"/>
          <w:color w:val="000000"/>
          <w:spacing w:val="-2"/>
          <w:kern w:val="28"/>
          <w:szCs w:val="52"/>
          <w:lang w:eastAsia="en-AU"/>
        </w:rPr>
      </w:pPr>
      <w:r w:rsidRPr="004A6D68">
        <w:rPr>
          <w:rFonts w:ascii="Arial" w:eastAsiaTheme="majorEastAsia" w:hAnsi="Arial" w:cstheme="majorBidi"/>
          <w:color w:val="000000" w:themeColor="text1"/>
          <w:spacing w:val="-2"/>
          <w:kern w:val="28"/>
          <w:szCs w:val="52"/>
        </w:rPr>
        <w:t xml:space="preserve">be </w:t>
      </w:r>
      <w:r w:rsidR="00F41ADC" w:rsidRPr="004A6D68">
        <w:rPr>
          <w:rFonts w:ascii="Arial" w:eastAsiaTheme="majorEastAsia" w:hAnsi="Arial" w:cstheme="majorBidi"/>
          <w:color w:val="000000" w:themeColor="text1"/>
          <w:spacing w:val="-2"/>
          <w:kern w:val="28"/>
          <w:szCs w:val="52"/>
        </w:rPr>
        <w:t>able to legally depart to study in Australia and return to Myanmar upon completion of study</w:t>
      </w:r>
      <w:r w:rsidR="007834A2" w:rsidRPr="004A6D68">
        <w:rPr>
          <w:rFonts w:ascii="Arial" w:eastAsiaTheme="majorEastAsia" w:hAnsi="Arial" w:cstheme="majorBidi"/>
          <w:color w:val="000000" w:themeColor="text1"/>
          <w:spacing w:val="-2"/>
          <w:kern w:val="28"/>
          <w:szCs w:val="52"/>
        </w:rPr>
        <w:t>.</w:t>
      </w:r>
    </w:p>
    <w:p w14:paraId="7182F749" w14:textId="77777777" w:rsidR="00F41ADC" w:rsidRPr="004A6D68" w:rsidRDefault="00F41ADC" w:rsidP="00F41ADC">
      <w:pPr>
        <w:pStyle w:val="Bullet"/>
        <w:numPr>
          <w:ilvl w:val="0"/>
          <w:numId w:val="0"/>
        </w:numPr>
        <w:rPr>
          <w:lang w:eastAsia="en-AU"/>
        </w:rPr>
      </w:pPr>
      <w:r w:rsidRPr="004A6D68">
        <w:rPr>
          <w:lang w:eastAsia="en-AU"/>
        </w:rPr>
        <w:t>Applicants are required to provide all mandatory documents listed in the supporting documents section below. Where instructed, applicants must use the templates provided by Australia Awards Myanmar otherwise the application will be deemed ineligible.</w:t>
      </w:r>
    </w:p>
    <w:p w14:paraId="782CFA2A" w14:textId="6B568639" w:rsidR="00892B10" w:rsidRPr="004A6D68" w:rsidRDefault="00892B10" w:rsidP="004A6D68">
      <w:pPr>
        <w:pStyle w:val="Bullet"/>
        <w:numPr>
          <w:ilvl w:val="0"/>
          <w:numId w:val="0"/>
        </w:numPr>
        <w:rPr>
          <w:lang w:eastAsia="en-AU"/>
        </w:rPr>
      </w:pPr>
      <w:r w:rsidRPr="004A6D68">
        <w:rPr>
          <w:lang w:eastAsia="en-AU"/>
        </w:rPr>
        <w:t xml:space="preserve">Applicants require a valid passport to apply for </w:t>
      </w:r>
      <w:r w:rsidR="004A6D68" w:rsidRPr="004A6D68">
        <w:rPr>
          <w:lang w:eastAsia="en-AU"/>
        </w:rPr>
        <w:t xml:space="preserve">a </w:t>
      </w:r>
      <w:r w:rsidRPr="004A6D68">
        <w:rPr>
          <w:lang w:eastAsia="en-AU"/>
        </w:rPr>
        <w:t xml:space="preserve">visa and </w:t>
      </w:r>
      <w:r w:rsidR="007834A2" w:rsidRPr="004A6D68">
        <w:rPr>
          <w:lang w:eastAsia="en-AU"/>
        </w:rPr>
        <w:t xml:space="preserve">to </w:t>
      </w:r>
      <w:r w:rsidRPr="004A6D68">
        <w:rPr>
          <w:lang w:eastAsia="en-AU"/>
        </w:rPr>
        <w:t xml:space="preserve">depart Myanmar. Applicants must assess their own situation and consider whether they are confident they could safely and legally depart and return to Myanmar. All offers are conditional pending the granting of a visa through the Australian </w:t>
      </w:r>
      <w:r w:rsidR="00625408">
        <w:rPr>
          <w:lang w:eastAsia="en-AU"/>
        </w:rPr>
        <w:t xml:space="preserve">Government </w:t>
      </w:r>
      <w:r w:rsidRPr="004A6D68">
        <w:rPr>
          <w:lang w:eastAsia="en-AU"/>
        </w:rPr>
        <w:t xml:space="preserve">Department of Home Affairs. Visa processing timeframes can range from weeks to months. Given the amount of time required to </w:t>
      </w:r>
      <w:r w:rsidR="00DF12C6">
        <w:rPr>
          <w:lang w:eastAsia="en-AU"/>
        </w:rPr>
        <w:t>obtain</w:t>
      </w:r>
      <w:r w:rsidRPr="004A6D68">
        <w:rPr>
          <w:lang w:eastAsia="en-AU"/>
        </w:rPr>
        <w:t xml:space="preserve"> a Myanmar passport, applicants may want to think about having a current valid passport ready </w:t>
      </w:r>
      <w:r w:rsidR="00B934C9" w:rsidRPr="004A6D68">
        <w:rPr>
          <w:lang w:eastAsia="en-AU"/>
        </w:rPr>
        <w:t>to</w:t>
      </w:r>
      <w:r w:rsidRPr="004A6D68">
        <w:rPr>
          <w:lang w:eastAsia="en-AU"/>
        </w:rPr>
        <w:t xml:space="preserve"> be able to apply for a student visa as soon as they are awarded a scholarship, if successful.</w:t>
      </w:r>
    </w:p>
    <w:p w14:paraId="70862001" w14:textId="77777777" w:rsidR="00892B10" w:rsidRPr="004A6D68" w:rsidRDefault="00892B10" w:rsidP="004A6D68">
      <w:pPr>
        <w:pStyle w:val="Bullet"/>
        <w:numPr>
          <w:ilvl w:val="0"/>
          <w:numId w:val="0"/>
        </w:numPr>
        <w:rPr>
          <w:lang w:eastAsia="en-AU"/>
        </w:rPr>
      </w:pPr>
      <w:r w:rsidRPr="004A6D68">
        <w:rPr>
          <w:lang w:eastAsia="en-AU"/>
        </w:rPr>
        <w:t>Applicants are encouraged to demonstrate how their chosen course of study builds on their work experience, and how their study will be applied on return to Myanmar. Any application which shows evidence of plagiarism (copying from other applicants) will be deemed ineligible. This constitutes fraud which is contrary to Australian values and will not be tolerated.</w:t>
      </w:r>
    </w:p>
    <w:p w14:paraId="3FF67DE9" w14:textId="77777777" w:rsidR="004A6D68" w:rsidRDefault="004A6D68">
      <w:pPr>
        <w:rPr>
          <w:rFonts w:ascii="Arial" w:eastAsiaTheme="majorEastAsia" w:hAnsi="Arial" w:cstheme="majorBidi"/>
          <w:b/>
          <w:bCs/>
          <w:color w:val="003150" w:themeColor="text2"/>
          <w:spacing w:val="-2"/>
          <w:highlight w:val="yellow"/>
          <w:lang w:eastAsia="en-AU"/>
        </w:rPr>
      </w:pPr>
      <w:r>
        <w:rPr>
          <w:highlight w:val="yellow"/>
          <w:lang w:eastAsia="en-AU"/>
        </w:rPr>
        <w:br w:type="page"/>
      </w:r>
    </w:p>
    <w:p w14:paraId="5451EB8B" w14:textId="5187C2DF" w:rsidR="00892B10" w:rsidRPr="004A6D68" w:rsidRDefault="00892B10" w:rsidP="00892B10">
      <w:pPr>
        <w:pStyle w:val="Heading3"/>
        <w:spacing w:line="276" w:lineRule="auto"/>
        <w:jc w:val="both"/>
        <w:rPr>
          <w:lang w:eastAsia="en-AU"/>
        </w:rPr>
      </w:pPr>
      <w:r w:rsidRPr="004A6D68">
        <w:rPr>
          <w:lang w:eastAsia="en-AU"/>
        </w:rPr>
        <w:lastRenderedPageBreak/>
        <w:t>English language requirements</w:t>
      </w:r>
    </w:p>
    <w:p w14:paraId="65C60A56" w14:textId="588E98B5" w:rsidR="00892B10" w:rsidRPr="004A6D68" w:rsidRDefault="00892B10" w:rsidP="00892B10">
      <w:pPr>
        <w:pStyle w:val="BodyText"/>
        <w:jc w:val="both"/>
        <w:rPr>
          <w:rFonts w:ascii="Arial" w:eastAsiaTheme="majorEastAsia" w:hAnsi="Arial" w:cstheme="majorBidi"/>
          <w:color w:val="000000" w:themeColor="text1"/>
          <w:spacing w:val="-2"/>
          <w:kern w:val="28"/>
          <w:szCs w:val="52"/>
          <w:lang w:eastAsia="en-AU"/>
        </w:rPr>
      </w:pPr>
      <w:r w:rsidRPr="004A6D68">
        <w:rPr>
          <w:rFonts w:ascii="Arial" w:eastAsiaTheme="majorEastAsia" w:hAnsi="Arial" w:cstheme="majorBidi"/>
          <w:color w:val="000000" w:themeColor="text1"/>
          <w:spacing w:val="-2"/>
          <w:kern w:val="28"/>
          <w:szCs w:val="52"/>
          <w:lang w:eastAsia="en-AU"/>
        </w:rPr>
        <w:t>It is an Australia Awards Scholarship policy requirement that applicants must achieve an IELTS (Academic) score of 6.5 or higher (with no individual band score of less than 6.0) or an equivalent TOEFL or PTE score prior to mobilisation.</w:t>
      </w:r>
    </w:p>
    <w:p w14:paraId="79877315" w14:textId="77777777" w:rsidR="00892B10" w:rsidRPr="004A6D68" w:rsidRDefault="00892B10" w:rsidP="00892B10">
      <w:pPr>
        <w:pStyle w:val="BodyText"/>
        <w:jc w:val="both"/>
        <w:rPr>
          <w:rFonts w:ascii="Arial" w:eastAsiaTheme="majorEastAsia" w:hAnsi="Arial" w:cstheme="majorBidi"/>
          <w:color w:val="000000" w:themeColor="text1"/>
          <w:spacing w:val="-2"/>
          <w:kern w:val="28"/>
          <w:szCs w:val="52"/>
          <w:lang w:eastAsia="en-AU"/>
        </w:rPr>
      </w:pPr>
      <w:r w:rsidRPr="004A6D68">
        <w:rPr>
          <w:rFonts w:ascii="Arial" w:eastAsiaTheme="majorEastAsia" w:hAnsi="Arial" w:cstheme="majorBidi"/>
          <w:color w:val="000000" w:themeColor="text1"/>
          <w:spacing w:val="-2"/>
          <w:kern w:val="28"/>
          <w:szCs w:val="52"/>
          <w:lang w:eastAsia="en-AU"/>
        </w:rPr>
        <w:t>It is not a requirement of Australia Awards Myanmar for applicants to submit a valid IELTS score as part of their application. However, shortlisted applicants from Myanmar must submit a valid IELTS score of at least 6.0, with no sub-band less than 5.5 (or equivalent English language testing system) prior to interview. The test result must have been obtained after 1 January 2024. The Program will reimburse shortlisted applicants for the cost of the IELTS test if they must complete one prior to interview.</w:t>
      </w:r>
    </w:p>
    <w:p w14:paraId="5C56F7C5" w14:textId="71853064" w:rsidR="00892B10" w:rsidRPr="004A6D68" w:rsidRDefault="00892B10" w:rsidP="00892B10">
      <w:pPr>
        <w:pStyle w:val="BodyText"/>
        <w:jc w:val="both"/>
        <w:rPr>
          <w:rFonts w:ascii="Arial" w:eastAsiaTheme="majorEastAsia" w:hAnsi="Arial" w:cstheme="majorBidi"/>
          <w:color w:val="000000" w:themeColor="text1"/>
          <w:spacing w:val="-2"/>
          <w:kern w:val="28"/>
          <w:szCs w:val="52"/>
          <w:lang w:eastAsia="en-AU"/>
        </w:rPr>
      </w:pPr>
      <w:r w:rsidRPr="004A6D68">
        <w:rPr>
          <w:rFonts w:ascii="Arial" w:eastAsiaTheme="majorEastAsia" w:hAnsi="Arial" w:cstheme="majorBidi"/>
          <w:color w:val="000000" w:themeColor="text1"/>
          <w:spacing w:val="-2"/>
          <w:kern w:val="28"/>
          <w:szCs w:val="52"/>
          <w:lang w:eastAsia="en-AU"/>
        </w:rPr>
        <w:t>Australia Awards Myanmar will provide English language training to successful applicants with an IELTS score at interview of 6.0 with no sub-band less than 5.5 to help them achieve the IELTS score required for university admission.</w:t>
      </w:r>
    </w:p>
    <w:p w14:paraId="0F6C263F" w14:textId="7F8B1875" w:rsidR="00892B10" w:rsidRPr="004A6D68" w:rsidRDefault="00892B10" w:rsidP="00892B10">
      <w:pPr>
        <w:pStyle w:val="BodyText"/>
        <w:jc w:val="both"/>
        <w:rPr>
          <w:rFonts w:ascii="Arial" w:eastAsiaTheme="majorEastAsia" w:hAnsi="Arial" w:cstheme="majorBidi"/>
          <w:color w:val="000000" w:themeColor="text1"/>
          <w:spacing w:val="-2"/>
          <w:kern w:val="28"/>
          <w:szCs w:val="52"/>
          <w:lang w:eastAsia="en-AU"/>
        </w:rPr>
      </w:pPr>
      <w:r w:rsidRPr="004A6D68">
        <w:rPr>
          <w:rFonts w:ascii="Arial" w:eastAsiaTheme="majorEastAsia" w:hAnsi="Arial" w:cstheme="majorBidi"/>
          <w:color w:val="000000" w:themeColor="text1"/>
          <w:spacing w:val="-2"/>
          <w:kern w:val="28"/>
          <w:szCs w:val="52"/>
          <w:lang w:eastAsia="en-AU"/>
        </w:rPr>
        <w:t>If an applicant fails to achieve the required IELTS within the designated time, the applicant’s Australia Awards Scholarship offer may be withdrawn.</w:t>
      </w:r>
    </w:p>
    <w:p w14:paraId="5DCA0A41" w14:textId="7E3A946A" w:rsidR="00F41ADC" w:rsidRPr="004A6D68" w:rsidRDefault="00892B10" w:rsidP="00424D51">
      <w:pPr>
        <w:rPr>
          <w:lang w:eastAsia="en-AU"/>
        </w:rPr>
      </w:pPr>
      <w:r w:rsidRPr="004A6D68">
        <w:rPr>
          <w:rFonts w:ascii="Arial" w:eastAsiaTheme="majorEastAsia" w:hAnsi="Arial" w:cstheme="majorBidi"/>
          <w:color w:val="000000" w:themeColor="text1"/>
          <w:spacing w:val="-2"/>
          <w:kern w:val="28"/>
          <w:lang w:eastAsia="en-AU"/>
        </w:rPr>
        <w:t>Detailed eligibility requirements can be found in the</w:t>
      </w:r>
      <w:r w:rsidR="00424D51">
        <w:rPr>
          <w:rFonts w:ascii="Arial" w:eastAsiaTheme="majorEastAsia" w:hAnsi="Arial" w:cstheme="majorBidi"/>
          <w:color w:val="000000" w:themeColor="text1"/>
          <w:spacing w:val="-2"/>
          <w:kern w:val="28"/>
          <w:lang w:eastAsia="en-AU"/>
        </w:rPr>
        <w:t xml:space="preserve"> </w:t>
      </w:r>
      <w:hyperlink r:id="rId15" w:history="1">
        <w:hyperlink r:id="rId16" w:history="1">
          <w:r w:rsidR="004C5CE0">
            <w:rPr>
              <w:color w:val="0000FF"/>
              <w:u w:val="single"/>
            </w:rPr>
            <w:t>Australia Awards Scholarships Policy Handbook</w:t>
          </w:r>
        </w:hyperlink>
      </w:hyperlink>
      <w:r w:rsidR="001C2D79" w:rsidRPr="004A6D68">
        <w:rPr>
          <w:rFonts w:ascii="Arial" w:eastAsiaTheme="majorEastAsia" w:hAnsi="Arial" w:cstheme="majorBidi"/>
          <w:color w:val="000000" w:themeColor="text1"/>
          <w:spacing w:val="-2"/>
          <w:kern w:val="28"/>
          <w:szCs w:val="52"/>
          <w:lang w:eastAsia="en-AU"/>
        </w:rPr>
        <w:t>.</w:t>
      </w:r>
    </w:p>
    <w:p w14:paraId="3102C364" w14:textId="77777777"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1F77E320"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6E4C52">
        <w:rPr>
          <w:rFonts w:eastAsiaTheme="minorHAnsi" w:cs="Arial"/>
          <w:color w:val="000000"/>
          <w:spacing w:val="0"/>
        </w:rPr>
        <w:t>6</w:t>
      </w:r>
      <w:r w:rsidR="000C32C7">
        <w:rPr>
          <w:rFonts w:eastAsiaTheme="minorHAnsi" w:cs="Arial"/>
          <w:color w:val="000000"/>
          <w:spacing w:val="0"/>
        </w:rPr>
        <w:t>:</w:t>
      </w:r>
    </w:p>
    <w:p w14:paraId="13C92DD4" w14:textId="168551AC"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6E4C52">
        <w:rPr>
          <w:color w:val="auto"/>
        </w:rPr>
        <w:t>5</w:t>
      </w:r>
    </w:p>
    <w:p w14:paraId="27EFD683" w14:textId="2D1664E0"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6E4C52">
        <w:rPr>
          <w:color w:val="auto"/>
        </w:rPr>
        <w:t>5</w:t>
      </w:r>
      <w:r w:rsidR="00A9484A">
        <w:rPr>
          <w:color w:val="auto"/>
        </w:rPr>
        <w:t xml:space="preserve"> </w:t>
      </w:r>
      <w:r w:rsidR="00214270">
        <w:rPr>
          <w:color w:val="auto"/>
        </w:rPr>
        <w:t>(</w:t>
      </w:r>
      <w:r w:rsidR="00214270">
        <w:t>11:59PM AEST)</w:t>
      </w:r>
    </w:p>
    <w:p w14:paraId="370537C8" w14:textId="139AF0A1"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date will not be considered.</w:t>
      </w:r>
    </w:p>
    <w:p w14:paraId="5E39C57A" w14:textId="47FCDDEB" w:rsidR="00EE3B50" w:rsidRPr="00DD7A27"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4ADA5890" w:rsidR="003C3B5C" w:rsidRPr="004A6D68" w:rsidRDefault="00870EC9" w:rsidP="00892B10">
      <w:pPr>
        <w:pStyle w:val="BodyCopy"/>
        <w:spacing w:before="120" w:after="120"/>
        <w:jc w:val="both"/>
        <w:rPr>
          <w:rStyle w:val="Hyperlink"/>
        </w:rPr>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w:t>
      </w:r>
      <w:r w:rsidR="00F038AE">
        <w:rPr>
          <w:color w:val="000000"/>
          <w:lang w:eastAsia="en-AU"/>
        </w:rPr>
        <w:t>completed</w:t>
      </w:r>
      <w:r w:rsidR="00B829E7">
        <w:rPr>
          <w:color w:val="000000"/>
          <w:lang w:eastAsia="en-AU"/>
        </w:rPr>
        <w:t xml:space="preserve"> via the online application system</w:t>
      </w:r>
      <w:r w:rsidR="00892B10" w:rsidRPr="004A6D68">
        <w:t xml:space="preserve"> </w:t>
      </w:r>
      <w:hyperlink r:id="rId17" w:history="1">
        <w:r w:rsidR="004828E4">
          <w:rPr>
            <w:rFonts w:asciiTheme="minorHAnsi" w:eastAsiaTheme="minorHAnsi" w:hAnsiTheme="minorHAnsi" w:cs="Times New Roman"/>
            <w:color w:val="0000FF"/>
            <w:spacing w:val="0"/>
            <w:kern w:val="0"/>
            <w:szCs w:val="20"/>
            <w:u w:val="single"/>
          </w:rPr>
          <w:t>OASIS</w:t>
        </w:r>
      </w:hyperlink>
    </w:p>
    <w:p w14:paraId="17740A3B" w14:textId="503A94CC" w:rsidR="00892B10" w:rsidRPr="004A6D68" w:rsidRDefault="00892B10" w:rsidP="00892B10">
      <w:pPr>
        <w:spacing w:before="120" w:after="120" w:line="240" w:lineRule="atLeast"/>
        <w:jc w:val="both"/>
        <w:rPr>
          <w:rStyle w:val="Hyperlink"/>
          <w:rFonts w:ascii="Arial" w:eastAsiaTheme="majorEastAsia" w:hAnsi="Arial" w:cstheme="majorBidi"/>
          <w:spacing w:val="-2"/>
          <w:kern w:val="28"/>
          <w:szCs w:val="52"/>
          <w:lang w:eastAsia="en-AU"/>
        </w:rPr>
      </w:pPr>
      <w:r w:rsidRPr="004A6D68">
        <w:rPr>
          <w:rFonts w:ascii="Arial" w:eastAsiaTheme="majorEastAsia" w:hAnsi="Arial" w:cstheme="majorBidi"/>
          <w:color w:val="000000" w:themeColor="text1"/>
          <w:spacing w:val="-2"/>
          <w:kern w:val="28"/>
          <w:szCs w:val="52"/>
          <w:lang w:eastAsia="en-AU"/>
        </w:rPr>
        <w:t xml:space="preserve">We strongly encourage applicants to apply online and complete their application as early as possible. Please note the online application facility (OASIS) experiences peak usage in the days leading up to the closing date and applicants may experience delays. An electronic copy of the application form can be accessed on the Australia Awards Myanmar website at </w:t>
      </w:r>
      <w:hyperlink r:id="rId18" w:history="1">
        <w:r w:rsidR="005A66EF" w:rsidRPr="005A66EF">
          <w:rPr>
            <w:color w:val="0000FF"/>
            <w:u w:val="single"/>
          </w:rPr>
          <w:t>Home - Australia Awards - Myanmar</w:t>
        </w:r>
      </w:hyperlink>
    </w:p>
    <w:p w14:paraId="079D5FD0" w14:textId="2848CA24" w:rsidR="00A53BA5" w:rsidRPr="004A6D68" w:rsidRDefault="00892B10" w:rsidP="004A6D68">
      <w:pPr>
        <w:pStyle w:val="BodyText"/>
        <w:rPr>
          <w:lang w:eastAsia="en-AU"/>
        </w:rPr>
      </w:pPr>
      <w:r w:rsidRPr="004A6D68">
        <w:rPr>
          <w:rFonts w:ascii="Arial" w:eastAsiaTheme="majorEastAsia" w:hAnsi="Arial" w:cstheme="majorBidi"/>
          <w:iCs/>
          <w:color w:val="000000" w:themeColor="text1"/>
          <w:spacing w:val="-2"/>
          <w:kern w:val="28"/>
          <w:szCs w:val="52"/>
          <w:lang w:eastAsia="en-AU"/>
        </w:rPr>
        <w:t>Australia Awards Scholarships are administered by DFAT which has zero tolerance of fraudulent activity or behaviour. DFAT defines fraud as dishonestly obtaining a benefit, or causing a loss, by deception or other means. For example, providing false or misleading information or not providing relevant information could be considered as fraud. This may include failing to declare previous study undertaken, irrespective of whether it is complete, incomplete, or ongoing. Where fraud is detected, the application will be deemed ineligible, and the applicant may be barred from applying for an Australia Awards Scholarship in future rounds.</w:t>
      </w:r>
      <w:r w:rsidR="004A72A7" w:rsidRPr="004A6D68">
        <w:rPr>
          <w:rFonts w:ascii="Arial" w:eastAsiaTheme="majorEastAsia" w:hAnsi="Arial" w:cstheme="majorBidi"/>
          <w:iCs/>
          <w:color w:val="000000" w:themeColor="text1"/>
          <w:spacing w:val="-2"/>
          <w:kern w:val="28"/>
          <w:szCs w:val="52"/>
          <w:lang w:eastAsia="en-AU"/>
        </w:rPr>
        <w:t xml:space="preserve"> </w:t>
      </w:r>
    </w:p>
    <w:p w14:paraId="48A0F162" w14:textId="77777777" w:rsidR="00EE3B50" w:rsidRPr="00DA2C34" w:rsidRDefault="0024777B" w:rsidP="0005326E">
      <w:pPr>
        <w:pStyle w:val="Heading4"/>
      </w:pPr>
      <w:r>
        <w:t xml:space="preserve">Supporting </w:t>
      </w:r>
      <w:r w:rsidR="006F7A86">
        <w:t>d</w:t>
      </w:r>
      <w:r w:rsidR="00EE3B50" w:rsidRPr="00DA2C34">
        <w:t>ocuments</w:t>
      </w:r>
    </w:p>
    <w:p w14:paraId="615927E6" w14:textId="246C8219" w:rsidR="00796623" w:rsidRDefault="00796623" w:rsidP="002E75B9">
      <w:pPr>
        <w:pStyle w:val="BodyCopy"/>
        <w:rPr>
          <w:lang w:eastAsia="en-AU"/>
        </w:rPr>
      </w:pPr>
      <w:r w:rsidRPr="00796623">
        <w:rPr>
          <w:lang w:eastAsia="en-AU"/>
        </w:rPr>
        <w:t xml:space="preserve">Applicants must submit all the relevant supporting documents listed in the </w:t>
      </w:r>
      <w:r w:rsidRPr="001C2D79">
        <w:rPr>
          <w:rFonts w:asciiTheme="minorHAnsi" w:eastAsiaTheme="minorHAnsi" w:hAnsiTheme="minorHAnsi" w:cs="Times New Roman"/>
          <w:color w:val="0000FF"/>
          <w:spacing w:val="0"/>
          <w:kern w:val="0"/>
          <w:szCs w:val="20"/>
          <w:u w:val="single"/>
        </w:rPr>
        <w:t>Australia Awards Scholarships Policy Handbook</w:t>
      </w:r>
      <w:r w:rsidR="005D7142">
        <w:rPr>
          <w:i/>
          <w:lang w:eastAsia="en-AU"/>
        </w:rPr>
        <w:t xml:space="preserve"> </w:t>
      </w:r>
      <w:r w:rsidR="005D7142" w:rsidRPr="004A6D68">
        <w:rPr>
          <w:iCs/>
          <w:lang w:eastAsia="en-AU"/>
        </w:rPr>
        <w:t>through OASIS</w:t>
      </w:r>
      <w:r w:rsidRPr="004A6D68">
        <w:rPr>
          <w:iCs/>
          <w:lang w:eastAsia="en-AU"/>
        </w:rPr>
        <w:t>.</w:t>
      </w:r>
      <w:r w:rsidRPr="00796623">
        <w:rPr>
          <w:lang w:eastAsia="en-AU"/>
        </w:rPr>
        <w:t xml:space="preserve"> </w:t>
      </w:r>
    </w:p>
    <w:p w14:paraId="4335D0D0" w14:textId="5BC4DFAE" w:rsidR="00EB7EF3" w:rsidRPr="004A6D68" w:rsidRDefault="00EB7EF3" w:rsidP="00EB7EF3">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 xml:space="preserve">Applicants </w:t>
      </w:r>
      <w:r w:rsidRPr="004A6D68">
        <w:rPr>
          <w:b w:val="0"/>
          <w:color w:val="000000" w:themeColor="text1"/>
          <w:kern w:val="28"/>
          <w:szCs w:val="52"/>
          <w:lang w:eastAsia="en-AU"/>
        </w:rPr>
        <w:t xml:space="preserve">must also provide the following documents to meet the specific requirements for </w:t>
      </w:r>
      <w:r w:rsidR="00EB582D" w:rsidRPr="004A6D68">
        <w:rPr>
          <w:b w:val="0"/>
          <w:color w:val="000000" w:themeColor="text1"/>
          <w:kern w:val="28"/>
          <w:szCs w:val="52"/>
          <w:lang w:eastAsia="en-AU"/>
        </w:rPr>
        <w:t>Myanmar</w:t>
      </w:r>
      <w:r w:rsidRPr="004A6D68">
        <w:rPr>
          <w:b w:val="0"/>
          <w:color w:val="000000" w:themeColor="text1"/>
          <w:kern w:val="28"/>
          <w:szCs w:val="52"/>
          <w:lang w:eastAsia="en-AU"/>
        </w:rPr>
        <w:t>:</w:t>
      </w:r>
    </w:p>
    <w:p w14:paraId="325AC595" w14:textId="77777777" w:rsidR="00EB7EF3" w:rsidRPr="004A6D68" w:rsidRDefault="00EB7EF3" w:rsidP="00EB7EF3">
      <w:pPr>
        <w:pStyle w:val="BodyCopy"/>
        <w:spacing w:before="120" w:after="120" w:line="240" w:lineRule="auto"/>
        <w:contextualSpacing/>
        <w:rPr>
          <w:sz w:val="6"/>
          <w:szCs w:val="6"/>
          <w:lang w:eastAsia="en-AU"/>
        </w:rPr>
      </w:pPr>
    </w:p>
    <w:tbl>
      <w:tblPr>
        <w:tblStyle w:val="TableGridLight"/>
        <w:tblW w:w="0" w:type="auto"/>
        <w:tblLook w:val="04A0" w:firstRow="1" w:lastRow="0" w:firstColumn="1" w:lastColumn="0" w:noHBand="0" w:noVBand="1"/>
      </w:tblPr>
      <w:tblGrid>
        <w:gridCol w:w="7650"/>
        <w:gridCol w:w="1701"/>
        <w:gridCol w:w="1411"/>
      </w:tblGrid>
      <w:tr w:rsidR="00EB582D" w:rsidRPr="004A6D68" w14:paraId="65498DFB" w14:textId="77777777" w:rsidTr="00575FF3">
        <w:trPr>
          <w:tblHeader/>
        </w:trPr>
        <w:tc>
          <w:tcPr>
            <w:tcW w:w="7650" w:type="dxa"/>
            <w:shd w:val="clear" w:color="auto" w:fill="3CB6CE" w:themeFill="background2"/>
            <w:vAlign w:val="center"/>
          </w:tcPr>
          <w:p w14:paraId="48E0AE69" w14:textId="77777777" w:rsidR="00EB582D" w:rsidRPr="004A6D68" w:rsidRDefault="00EB582D" w:rsidP="00575FF3">
            <w:pPr>
              <w:pStyle w:val="BodyCopy"/>
              <w:spacing w:before="60" w:after="60" w:line="240" w:lineRule="auto"/>
              <w:ind w:left="28"/>
              <w:jc w:val="both"/>
              <w:rPr>
                <w:lang w:eastAsia="en-AU"/>
              </w:rPr>
            </w:pPr>
            <w:r w:rsidRPr="004A6D68">
              <w:rPr>
                <w:rFonts w:ascii="Calibri" w:hAnsi="Calibri"/>
                <w:b/>
                <w:sz w:val="22"/>
                <w:szCs w:val="22"/>
                <w:lang w:eastAsia="en-AU"/>
              </w:rPr>
              <w:t>Required document</w:t>
            </w:r>
          </w:p>
        </w:tc>
        <w:tc>
          <w:tcPr>
            <w:tcW w:w="1701" w:type="dxa"/>
            <w:shd w:val="clear" w:color="auto" w:fill="3CB6CE" w:themeFill="background2"/>
            <w:vAlign w:val="center"/>
          </w:tcPr>
          <w:p w14:paraId="6E8FD1E4" w14:textId="34E469C1" w:rsidR="00EB582D" w:rsidRPr="004A6D68" w:rsidRDefault="00EB582D" w:rsidP="00575FF3">
            <w:pPr>
              <w:pStyle w:val="BodyCopy"/>
              <w:spacing w:before="60" w:after="60" w:line="240" w:lineRule="auto"/>
              <w:ind w:left="28"/>
              <w:rPr>
                <w:lang w:eastAsia="en-AU"/>
              </w:rPr>
            </w:pPr>
            <w:r w:rsidRPr="004A6D68">
              <w:rPr>
                <w:rFonts w:ascii="Calibri" w:hAnsi="Calibri"/>
                <w:b/>
                <w:sz w:val="22"/>
                <w:szCs w:val="22"/>
                <w:lang w:eastAsia="en-AU"/>
              </w:rPr>
              <w:t>OASIS document type</w:t>
            </w:r>
          </w:p>
        </w:tc>
        <w:tc>
          <w:tcPr>
            <w:tcW w:w="1411" w:type="dxa"/>
            <w:shd w:val="clear" w:color="auto" w:fill="3CB6CE" w:themeFill="background2"/>
            <w:vAlign w:val="center"/>
          </w:tcPr>
          <w:p w14:paraId="1E740DFE" w14:textId="77777777" w:rsidR="00EB582D" w:rsidRPr="004A6D68" w:rsidRDefault="00EB582D" w:rsidP="00575FF3">
            <w:pPr>
              <w:pStyle w:val="BodyCopy"/>
              <w:spacing w:before="60" w:after="60" w:line="240" w:lineRule="auto"/>
              <w:ind w:left="28"/>
              <w:jc w:val="both"/>
              <w:rPr>
                <w:lang w:eastAsia="en-AU"/>
              </w:rPr>
            </w:pPr>
            <w:r w:rsidRPr="004A6D68">
              <w:rPr>
                <w:rFonts w:ascii="Calibri" w:hAnsi="Calibri"/>
                <w:b/>
                <w:sz w:val="22"/>
                <w:szCs w:val="22"/>
                <w:lang w:eastAsia="en-AU"/>
              </w:rPr>
              <w:t>Certified</w:t>
            </w:r>
          </w:p>
        </w:tc>
      </w:tr>
      <w:tr w:rsidR="00EB582D" w:rsidRPr="004A6D68" w14:paraId="4F05E651" w14:textId="77777777" w:rsidTr="00575FF3">
        <w:tc>
          <w:tcPr>
            <w:tcW w:w="7650" w:type="dxa"/>
          </w:tcPr>
          <w:p w14:paraId="514B6FF2" w14:textId="77777777" w:rsidR="002346EC" w:rsidRDefault="00EB582D" w:rsidP="00575FF3">
            <w:pPr>
              <w:pStyle w:val="BodyCopy"/>
              <w:spacing w:before="60" w:after="60" w:line="240" w:lineRule="auto"/>
              <w:ind w:left="28"/>
              <w:jc w:val="both"/>
            </w:pPr>
            <w:r w:rsidRPr="004A6D68">
              <w:t xml:space="preserve">National Registration Certificate (NRC) or passport. </w:t>
            </w:r>
          </w:p>
          <w:p w14:paraId="51D8C5AD" w14:textId="1D689C93" w:rsidR="00EB582D" w:rsidRPr="004A6D68" w:rsidRDefault="00EB582D" w:rsidP="00575FF3">
            <w:pPr>
              <w:pStyle w:val="BodyCopy"/>
              <w:spacing w:before="60" w:after="60" w:line="240" w:lineRule="auto"/>
              <w:ind w:left="28"/>
              <w:jc w:val="both"/>
              <w:rPr>
                <w:lang w:eastAsia="en-AU"/>
              </w:rPr>
            </w:pPr>
            <w:r w:rsidRPr="004A6D68">
              <w:t>Passports are preferred and will be required by mobilisation.</w:t>
            </w:r>
          </w:p>
        </w:tc>
        <w:tc>
          <w:tcPr>
            <w:tcW w:w="1701" w:type="dxa"/>
          </w:tcPr>
          <w:p w14:paraId="0424627B" w14:textId="77777777" w:rsidR="00EB582D" w:rsidRPr="004A6D68" w:rsidRDefault="00EB582D" w:rsidP="00575FF3">
            <w:pPr>
              <w:pStyle w:val="BodyCopy"/>
              <w:spacing w:before="60" w:after="60" w:line="240" w:lineRule="auto"/>
              <w:ind w:left="28"/>
              <w:rPr>
                <w:lang w:eastAsia="en-AU"/>
              </w:rPr>
            </w:pPr>
            <w:r w:rsidRPr="004A6D68">
              <w:t>Proof of citizenship</w:t>
            </w:r>
          </w:p>
        </w:tc>
        <w:tc>
          <w:tcPr>
            <w:tcW w:w="1411" w:type="dxa"/>
          </w:tcPr>
          <w:p w14:paraId="02E2B9FE" w14:textId="77777777" w:rsidR="00EB582D" w:rsidRPr="004A6D68" w:rsidRDefault="00EB582D" w:rsidP="00575FF3">
            <w:pPr>
              <w:pStyle w:val="BodyCopy"/>
              <w:spacing w:before="60" w:after="60" w:line="240" w:lineRule="auto"/>
              <w:ind w:left="28"/>
              <w:jc w:val="both"/>
              <w:rPr>
                <w:lang w:eastAsia="en-AU"/>
              </w:rPr>
            </w:pPr>
            <w:r w:rsidRPr="004A6D68">
              <w:rPr>
                <w:rFonts w:asciiTheme="majorHAnsi" w:hAnsiTheme="majorHAnsi" w:cstheme="majorHAnsi"/>
                <w:szCs w:val="18"/>
              </w:rPr>
              <w:t>Yes</w:t>
            </w:r>
          </w:p>
        </w:tc>
      </w:tr>
      <w:tr w:rsidR="00EB582D" w:rsidRPr="004A6D68" w14:paraId="1D502206" w14:textId="77777777" w:rsidTr="00575FF3">
        <w:tc>
          <w:tcPr>
            <w:tcW w:w="7650" w:type="dxa"/>
          </w:tcPr>
          <w:p w14:paraId="30618F3D" w14:textId="39B9D4D9" w:rsidR="00EB582D" w:rsidRPr="004A6D68" w:rsidRDefault="00EB582D" w:rsidP="00575FF3">
            <w:pPr>
              <w:pStyle w:val="BodyCopy"/>
              <w:spacing w:before="60" w:after="60" w:line="240" w:lineRule="auto"/>
              <w:ind w:left="28"/>
              <w:jc w:val="both"/>
              <w:rPr>
                <w:rFonts w:asciiTheme="majorHAnsi" w:hAnsiTheme="majorHAnsi"/>
              </w:rPr>
            </w:pPr>
            <w:r w:rsidRPr="004A6D68">
              <w:rPr>
                <w:rFonts w:asciiTheme="majorHAnsi" w:hAnsiTheme="majorHAnsi"/>
              </w:rPr>
              <w:t>Tertiary degree certificates (Bachelor and Master’s level if applicable).</w:t>
            </w:r>
          </w:p>
          <w:p w14:paraId="29C0F186" w14:textId="77777777" w:rsidR="00EB582D" w:rsidRPr="004A6D68" w:rsidRDefault="00EB582D" w:rsidP="00575FF3">
            <w:pPr>
              <w:pStyle w:val="BodyCopy"/>
              <w:spacing w:before="60" w:after="60" w:line="240" w:lineRule="auto"/>
              <w:ind w:left="28"/>
              <w:jc w:val="both"/>
              <w:rPr>
                <w:lang w:eastAsia="en-AU"/>
              </w:rPr>
            </w:pPr>
            <w:r w:rsidRPr="004A6D68">
              <w:rPr>
                <w:rFonts w:asciiTheme="majorHAnsi" w:hAnsiTheme="majorHAnsi"/>
              </w:rPr>
              <w:t>You must provide notarised copies if the documents are not in English.</w:t>
            </w:r>
          </w:p>
        </w:tc>
        <w:tc>
          <w:tcPr>
            <w:tcW w:w="1701" w:type="dxa"/>
          </w:tcPr>
          <w:p w14:paraId="69FE7DC4" w14:textId="77777777" w:rsidR="00EB582D" w:rsidRPr="004A6D68" w:rsidRDefault="00EB582D" w:rsidP="00575FF3">
            <w:pPr>
              <w:pStyle w:val="BodyCopy"/>
              <w:spacing w:before="60" w:after="60" w:line="240" w:lineRule="auto"/>
              <w:ind w:left="28"/>
              <w:rPr>
                <w:lang w:eastAsia="en-AU"/>
              </w:rPr>
            </w:pPr>
            <w:r w:rsidRPr="004A6D68">
              <w:t>Degree certificate</w:t>
            </w:r>
          </w:p>
        </w:tc>
        <w:tc>
          <w:tcPr>
            <w:tcW w:w="1411" w:type="dxa"/>
          </w:tcPr>
          <w:p w14:paraId="632BAB1B" w14:textId="77777777" w:rsidR="00EB582D" w:rsidRPr="004A6D68" w:rsidRDefault="00EB582D" w:rsidP="00575FF3">
            <w:pPr>
              <w:pStyle w:val="BodyCopy"/>
              <w:spacing w:before="60" w:after="60" w:line="240" w:lineRule="auto"/>
              <w:ind w:left="28"/>
              <w:jc w:val="both"/>
              <w:rPr>
                <w:lang w:eastAsia="en-AU"/>
              </w:rPr>
            </w:pPr>
            <w:r w:rsidRPr="004A6D68">
              <w:rPr>
                <w:rFonts w:asciiTheme="majorHAnsi" w:hAnsiTheme="majorHAnsi" w:cstheme="majorHAnsi"/>
                <w:szCs w:val="18"/>
              </w:rPr>
              <w:t xml:space="preserve">Yes </w:t>
            </w:r>
          </w:p>
        </w:tc>
      </w:tr>
      <w:tr w:rsidR="00EB582D" w:rsidRPr="004A6D68" w14:paraId="6F449E02" w14:textId="77777777" w:rsidTr="00575FF3">
        <w:tc>
          <w:tcPr>
            <w:tcW w:w="7650" w:type="dxa"/>
          </w:tcPr>
          <w:p w14:paraId="2635F348" w14:textId="77777777" w:rsidR="00EB582D" w:rsidRPr="004A6D68" w:rsidRDefault="00EB582D" w:rsidP="00575FF3">
            <w:pPr>
              <w:pStyle w:val="BodyCopy"/>
              <w:spacing w:before="60" w:after="60" w:line="240" w:lineRule="auto"/>
              <w:ind w:left="28"/>
              <w:jc w:val="both"/>
              <w:rPr>
                <w:rFonts w:asciiTheme="majorHAnsi" w:hAnsiTheme="majorHAnsi"/>
              </w:rPr>
            </w:pPr>
            <w:r w:rsidRPr="004A6D68">
              <w:rPr>
                <w:rFonts w:asciiTheme="majorHAnsi" w:hAnsiTheme="majorHAnsi" w:cstheme="majorHAnsi"/>
              </w:rPr>
              <w:t>Academic transcripts (grades from previous study).</w:t>
            </w:r>
          </w:p>
          <w:p w14:paraId="7EC2E659" w14:textId="77777777" w:rsidR="00EB582D" w:rsidRPr="004A6D68" w:rsidRDefault="00EB582D" w:rsidP="00575FF3">
            <w:pPr>
              <w:pStyle w:val="BodyCopy"/>
              <w:spacing w:before="60" w:after="60" w:line="240" w:lineRule="auto"/>
              <w:ind w:left="28"/>
              <w:jc w:val="both"/>
              <w:rPr>
                <w:lang w:eastAsia="en-AU"/>
              </w:rPr>
            </w:pPr>
            <w:r w:rsidRPr="004A6D68">
              <w:rPr>
                <w:rFonts w:asciiTheme="majorHAnsi" w:hAnsiTheme="majorHAnsi"/>
              </w:rPr>
              <w:t>You must provide notarised copies if the documents are not in English.</w:t>
            </w:r>
          </w:p>
        </w:tc>
        <w:tc>
          <w:tcPr>
            <w:tcW w:w="1701" w:type="dxa"/>
          </w:tcPr>
          <w:p w14:paraId="160BD254" w14:textId="77777777" w:rsidR="00EB582D" w:rsidRPr="004A6D68" w:rsidRDefault="00EB582D" w:rsidP="00575FF3">
            <w:pPr>
              <w:pStyle w:val="BodyCopy"/>
              <w:spacing w:before="60" w:after="60" w:line="240" w:lineRule="auto"/>
              <w:ind w:left="28"/>
              <w:rPr>
                <w:lang w:eastAsia="en-AU"/>
              </w:rPr>
            </w:pPr>
            <w:r w:rsidRPr="004A6D68">
              <w:t>Academic transcript</w:t>
            </w:r>
          </w:p>
        </w:tc>
        <w:tc>
          <w:tcPr>
            <w:tcW w:w="1411" w:type="dxa"/>
          </w:tcPr>
          <w:p w14:paraId="5E90ACDE" w14:textId="77777777" w:rsidR="00EB582D" w:rsidRPr="004A6D68" w:rsidRDefault="00EB582D" w:rsidP="00575FF3">
            <w:pPr>
              <w:pStyle w:val="BodyCopy"/>
              <w:spacing w:before="60" w:after="60" w:line="240" w:lineRule="auto"/>
              <w:ind w:left="28"/>
              <w:jc w:val="both"/>
              <w:rPr>
                <w:lang w:eastAsia="en-AU"/>
              </w:rPr>
            </w:pPr>
            <w:r w:rsidRPr="004A6D68">
              <w:rPr>
                <w:rFonts w:asciiTheme="majorHAnsi" w:hAnsiTheme="majorHAnsi" w:cstheme="majorHAnsi"/>
                <w:szCs w:val="18"/>
              </w:rPr>
              <w:t>Yes</w:t>
            </w:r>
          </w:p>
        </w:tc>
      </w:tr>
      <w:tr w:rsidR="00EB582D" w:rsidRPr="004A6D68" w14:paraId="7B79D375" w14:textId="77777777" w:rsidTr="00575FF3">
        <w:tc>
          <w:tcPr>
            <w:tcW w:w="7650" w:type="dxa"/>
          </w:tcPr>
          <w:p w14:paraId="366E9901" w14:textId="185DA663" w:rsidR="00EB582D" w:rsidRPr="004A6D68" w:rsidRDefault="00EB582D" w:rsidP="00575FF3">
            <w:pPr>
              <w:spacing w:before="60" w:after="60"/>
              <w:ind w:left="28"/>
              <w:jc w:val="both"/>
              <w:rPr>
                <w:rFonts w:asciiTheme="majorHAnsi" w:eastAsiaTheme="majorEastAsia" w:hAnsiTheme="majorHAnsi" w:cstheme="majorHAnsi"/>
                <w:color w:val="000000" w:themeColor="text1"/>
                <w:spacing w:val="-2"/>
                <w:kern w:val="28"/>
              </w:rPr>
            </w:pPr>
            <w:r w:rsidRPr="004A6D68">
              <w:rPr>
                <w:rFonts w:asciiTheme="majorHAnsi" w:eastAsiaTheme="majorEastAsia" w:hAnsiTheme="majorHAnsi" w:cstheme="majorHAnsi"/>
                <w:color w:val="000000" w:themeColor="text1"/>
                <w:spacing w:val="-2"/>
                <w:kern w:val="28"/>
              </w:rPr>
              <w:t>IELTS, TOEFL, PTE Academic results.</w:t>
            </w:r>
          </w:p>
          <w:p w14:paraId="4BF092F4" w14:textId="77C9EB88" w:rsidR="00EB582D" w:rsidRPr="004A6D68" w:rsidRDefault="00EB582D" w:rsidP="00575FF3">
            <w:pPr>
              <w:pStyle w:val="BodyCopy"/>
              <w:spacing w:after="120"/>
              <w:jc w:val="both"/>
              <w:rPr>
                <w:rFonts w:asciiTheme="majorHAnsi" w:hAnsiTheme="majorHAnsi" w:cstheme="majorHAnsi"/>
              </w:rPr>
            </w:pPr>
            <w:r w:rsidRPr="004A6D68">
              <w:rPr>
                <w:rFonts w:asciiTheme="majorHAnsi" w:hAnsiTheme="majorHAnsi" w:cstheme="majorHAnsi"/>
              </w:rPr>
              <w:t>Evidence at the time of interview of a minimum English language proficiency level of:</w:t>
            </w:r>
          </w:p>
          <w:p w14:paraId="67428171" w14:textId="20BAAF51" w:rsidR="00EB582D" w:rsidRPr="004A6D68" w:rsidRDefault="00EB582D" w:rsidP="00EB582D">
            <w:pPr>
              <w:pStyle w:val="Bullet"/>
              <w:numPr>
                <w:ilvl w:val="0"/>
                <w:numId w:val="28"/>
              </w:numPr>
              <w:spacing w:before="60" w:after="60"/>
              <w:ind w:left="306" w:hanging="284"/>
            </w:pPr>
            <w:r w:rsidRPr="004A6D68">
              <w:lastRenderedPageBreak/>
              <w:t>an IELTS Academic result with an overall score of at least 6.0, with no band less</w:t>
            </w:r>
            <w:r w:rsidR="001C2D79">
              <w:t xml:space="preserve"> </w:t>
            </w:r>
            <w:r w:rsidRPr="004A6D68">
              <w:t xml:space="preserve">than 5.5, or </w:t>
            </w:r>
          </w:p>
          <w:p w14:paraId="7D6CADFB" w14:textId="77777777" w:rsidR="00EB582D" w:rsidRPr="004A6D68" w:rsidRDefault="00EB582D" w:rsidP="00EB582D">
            <w:pPr>
              <w:pStyle w:val="Bullet"/>
              <w:numPr>
                <w:ilvl w:val="0"/>
                <w:numId w:val="28"/>
              </w:numPr>
              <w:spacing w:before="60" w:after="60"/>
              <w:ind w:left="306" w:hanging="284"/>
            </w:pPr>
            <w:r w:rsidRPr="004A6D68">
              <w:t xml:space="preserve">an internet-based TOEFL score of at least 60, or </w:t>
            </w:r>
          </w:p>
          <w:p w14:paraId="4D5B5F88" w14:textId="77777777" w:rsidR="00EB582D" w:rsidRPr="004A6D68" w:rsidRDefault="00EB582D" w:rsidP="00EB582D">
            <w:pPr>
              <w:pStyle w:val="Bullet"/>
              <w:numPr>
                <w:ilvl w:val="0"/>
                <w:numId w:val="28"/>
              </w:numPr>
              <w:spacing w:before="60" w:after="60"/>
              <w:ind w:left="306" w:hanging="284"/>
            </w:pPr>
            <w:r w:rsidRPr="004A6D68">
              <w:t xml:space="preserve">PTE Academic overall score of 50. </w:t>
            </w:r>
          </w:p>
          <w:p w14:paraId="456CCD3B" w14:textId="77777777" w:rsidR="00EB582D" w:rsidRPr="004A6D68" w:rsidRDefault="00EB582D" w:rsidP="00575FF3">
            <w:pPr>
              <w:pStyle w:val="BodyCopy"/>
              <w:spacing w:before="60" w:after="60" w:line="240" w:lineRule="auto"/>
              <w:ind w:left="28"/>
              <w:jc w:val="both"/>
              <w:rPr>
                <w:lang w:eastAsia="en-AU"/>
              </w:rPr>
            </w:pPr>
            <w:r w:rsidRPr="004A6D68">
              <w:rPr>
                <w:rFonts w:asciiTheme="majorHAnsi" w:hAnsiTheme="majorHAnsi" w:cstheme="majorHAnsi"/>
              </w:rPr>
              <w:t>The test result must have been obtained after 1 January 2024.</w:t>
            </w:r>
          </w:p>
        </w:tc>
        <w:tc>
          <w:tcPr>
            <w:tcW w:w="1701" w:type="dxa"/>
          </w:tcPr>
          <w:p w14:paraId="7A0A2EB1" w14:textId="77777777" w:rsidR="00EB582D" w:rsidRPr="004A6D68" w:rsidRDefault="00EB582D" w:rsidP="00575FF3">
            <w:pPr>
              <w:pStyle w:val="BodyCopy"/>
              <w:spacing w:before="60" w:after="60" w:line="240" w:lineRule="auto"/>
              <w:ind w:left="28"/>
              <w:rPr>
                <w:lang w:eastAsia="en-AU"/>
              </w:rPr>
            </w:pPr>
            <w:r w:rsidRPr="004A6D68">
              <w:lastRenderedPageBreak/>
              <w:t>Proof of English language proficiency</w:t>
            </w:r>
          </w:p>
        </w:tc>
        <w:tc>
          <w:tcPr>
            <w:tcW w:w="1411" w:type="dxa"/>
          </w:tcPr>
          <w:p w14:paraId="73AE2978" w14:textId="77777777" w:rsidR="00EB582D" w:rsidRPr="004A6D68" w:rsidRDefault="00EB582D" w:rsidP="00575FF3">
            <w:pPr>
              <w:pStyle w:val="BodyCopy"/>
              <w:spacing w:before="60" w:after="60" w:line="240" w:lineRule="auto"/>
              <w:ind w:left="28"/>
              <w:jc w:val="both"/>
              <w:rPr>
                <w:lang w:eastAsia="en-AU"/>
              </w:rPr>
            </w:pPr>
            <w:r w:rsidRPr="004A6D68">
              <w:rPr>
                <w:rFonts w:asciiTheme="majorHAnsi" w:hAnsiTheme="majorHAnsi" w:cstheme="majorHAnsi"/>
                <w:szCs w:val="18"/>
              </w:rPr>
              <w:t>Yes</w:t>
            </w:r>
          </w:p>
        </w:tc>
      </w:tr>
      <w:tr w:rsidR="00EB582D" w:rsidRPr="004A6D68" w14:paraId="2A2CA2BA" w14:textId="77777777" w:rsidTr="00575FF3">
        <w:tc>
          <w:tcPr>
            <w:tcW w:w="7650" w:type="dxa"/>
          </w:tcPr>
          <w:p w14:paraId="0BB21AE1" w14:textId="29276A77" w:rsidR="00EB582D" w:rsidRPr="004A6D68" w:rsidRDefault="00EB582D" w:rsidP="00575FF3">
            <w:pPr>
              <w:spacing w:before="60" w:after="60"/>
              <w:ind w:left="28"/>
              <w:jc w:val="both"/>
              <w:rPr>
                <w:rFonts w:asciiTheme="majorHAnsi" w:eastAsiaTheme="majorEastAsia" w:hAnsiTheme="majorHAnsi" w:cstheme="majorHAnsi"/>
                <w:color w:val="000000" w:themeColor="text1"/>
                <w:spacing w:val="-2"/>
                <w:kern w:val="28"/>
              </w:rPr>
            </w:pPr>
            <w:r w:rsidRPr="004A6D68">
              <w:rPr>
                <w:rFonts w:asciiTheme="majorHAnsi" w:eastAsiaTheme="majorEastAsia" w:hAnsiTheme="majorHAnsi" w:cstheme="majorHAnsi"/>
                <w:color w:val="000000" w:themeColor="text1"/>
                <w:spacing w:val="-2"/>
                <w:kern w:val="28"/>
              </w:rPr>
              <w:t>Referee reports (with official stamp if available):</w:t>
            </w:r>
          </w:p>
          <w:p w14:paraId="4ABDE874" w14:textId="77777777" w:rsidR="00EB582D" w:rsidRPr="004A6D68" w:rsidRDefault="00EB582D" w:rsidP="00575FF3">
            <w:pPr>
              <w:numPr>
                <w:ilvl w:val="0"/>
                <w:numId w:val="3"/>
              </w:numPr>
              <w:spacing w:before="60" w:after="60"/>
              <w:ind w:left="28"/>
              <w:jc w:val="both"/>
              <w:rPr>
                <w:rFonts w:ascii="Arial" w:eastAsiaTheme="majorEastAsia" w:hAnsi="Arial" w:cstheme="majorBidi"/>
                <w:color w:val="000000" w:themeColor="text1"/>
                <w:spacing w:val="-2"/>
                <w:kern w:val="28"/>
              </w:rPr>
            </w:pPr>
            <w:r w:rsidRPr="004A6D68">
              <w:rPr>
                <w:rFonts w:asciiTheme="majorHAnsi" w:eastAsiaTheme="majorEastAsia" w:hAnsiTheme="majorHAnsi" w:cstheme="majorHAnsi"/>
                <w:color w:val="000000" w:themeColor="text1"/>
                <w:spacing w:val="-2"/>
                <w:kern w:val="28"/>
              </w:rPr>
              <w:t>one Academic referee report (if available).</w:t>
            </w:r>
          </w:p>
          <w:p w14:paraId="728B8540" w14:textId="682C24B4" w:rsidR="00EB582D" w:rsidRPr="004A6D68" w:rsidRDefault="00EB582D" w:rsidP="00575FF3">
            <w:pPr>
              <w:numPr>
                <w:ilvl w:val="0"/>
                <w:numId w:val="3"/>
              </w:numPr>
              <w:spacing w:before="60" w:after="60"/>
              <w:ind w:left="28"/>
              <w:jc w:val="both"/>
              <w:rPr>
                <w:rFonts w:ascii="Arial" w:eastAsiaTheme="majorEastAsia" w:hAnsi="Arial" w:cstheme="majorBidi"/>
                <w:color w:val="000000" w:themeColor="text1"/>
                <w:spacing w:val="-2"/>
                <w:kern w:val="28"/>
              </w:rPr>
            </w:pPr>
            <w:r w:rsidRPr="004A6D68">
              <w:rPr>
                <w:rFonts w:asciiTheme="majorHAnsi" w:eastAsiaTheme="majorEastAsia" w:hAnsiTheme="majorHAnsi" w:cstheme="majorHAnsi"/>
                <w:color w:val="000000" w:themeColor="text1"/>
                <w:spacing w:val="-2"/>
                <w:kern w:val="28"/>
              </w:rPr>
              <w:t>one Employment referee report (or two if no academic referee report is available).</w:t>
            </w:r>
          </w:p>
          <w:p w14:paraId="6D83E3A8" w14:textId="77777777" w:rsidR="00EB582D" w:rsidRPr="004A6D68" w:rsidRDefault="00EB582D" w:rsidP="00575FF3">
            <w:pPr>
              <w:spacing w:before="60" w:after="60"/>
              <w:ind w:left="28"/>
              <w:jc w:val="both"/>
              <w:rPr>
                <w:rFonts w:asciiTheme="majorHAnsi" w:eastAsiaTheme="majorEastAsia" w:hAnsiTheme="majorHAnsi" w:cstheme="majorHAnsi"/>
                <w:color w:val="000000" w:themeColor="text1"/>
                <w:spacing w:val="-2"/>
                <w:kern w:val="28"/>
              </w:rPr>
            </w:pPr>
            <w:r w:rsidRPr="004A6D68">
              <w:rPr>
                <w:rFonts w:ascii="Arial" w:eastAsiaTheme="majorEastAsia" w:hAnsi="Arial" w:cstheme="majorBidi"/>
                <w:color w:val="000000" w:themeColor="text1"/>
                <w:spacing w:val="-2"/>
                <w:kern w:val="28"/>
              </w:rPr>
              <w:t>You must use the template provided on the Australia Awards Myanmar website.</w:t>
            </w:r>
          </w:p>
        </w:tc>
        <w:tc>
          <w:tcPr>
            <w:tcW w:w="1701" w:type="dxa"/>
          </w:tcPr>
          <w:p w14:paraId="77C18429" w14:textId="77777777" w:rsidR="00EB582D" w:rsidRPr="004A6D68" w:rsidRDefault="00EB582D" w:rsidP="00575FF3">
            <w:pPr>
              <w:pStyle w:val="BodyCopy"/>
              <w:spacing w:before="60" w:after="60" w:line="240" w:lineRule="auto"/>
              <w:ind w:left="28"/>
              <w:rPr>
                <w:lang w:eastAsia="en-AU"/>
              </w:rPr>
            </w:pPr>
            <w:r w:rsidRPr="004A6D68">
              <w:t>Referee Report</w:t>
            </w:r>
          </w:p>
        </w:tc>
        <w:tc>
          <w:tcPr>
            <w:tcW w:w="1411" w:type="dxa"/>
          </w:tcPr>
          <w:p w14:paraId="55F81AE5" w14:textId="77777777" w:rsidR="00EB582D" w:rsidRPr="004A6D68" w:rsidRDefault="00EB582D" w:rsidP="00575FF3">
            <w:pPr>
              <w:pStyle w:val="BodyCopy"/>
              <w:spacing w:before="60" w:after="60" w:line="240" w:lineRule="auto"/>
              <w:ind w:left="28"/>
              <w:jc w:val="both"/>
              <w:rPr>
                <w:lang w:eastAsia="en-AU"/>
              </w:rPr>
            </w:pPr>
            <w:r w:rsidRPr="004A6D68">
              <w:rPr>
                <w:rFonts w:asciiTheme="majorHAnsi" w:hAnsiTheme="majorHAnsi" w:cstheme="majorHAnsi"/>
                <w:bCs/>
                <w:szCs w:val="18"/>
              </w:rPr>
              <w:t>No</w:t>
            </w:r>
          </w:p>
        </w:tc>
      </w:tr>
      <w:tr w:rsidR="00EB582D" w:rsidRPr="004A6D68" w14:paraId="6DC7124C" w14:textId="77777777" w:rsidTr="00575FF3">
        <w:tc>
          <w:tcPr>
            <w:tcW w:w="7650" w:type="dxa"/>
          </w:tcPr>
          <w:p w14:paraId="0D6B83C1" w14:textId="77777777" w:rsidR="00EB582D" w:rsidRPr="004A6D68" w:rsidRDefault="00EB582D" w:rsidP="00575FF3">
            <w:pPr>
              <w:spacing w:before="60" w:after="60"/>
              <w:ind w:left="28"/>
              <w:jc w:val="both"/>
              <w:rPr>
                <w:rFonts w:asciiTheme="majorHAnsi" w:eastAsiaTheme="majorEastAsia" w:hAnsiTheme="majorHAnsi" w:cstheme="majorHAnsi"/>
                <w:color w:val="000000" w:themeColor="text1"/>
                <w:spacing w:val="-2"/>
                <w:kern w:val="28"/>
              </w:rPr>
            </w:pPr>
            <w:r w:rsidRPr="004A6D68">
              <w:rPr>
                <w:rFonts w:asciiTheme="majorHAnsi" w:eastAsiaTheme="majorEastAsia" w:hAnsiTheme="majorHAnsi" w:cstheme="majorHAnsi"/>
                <w:color w:val="000000" w:themeColor="text1"/>
                <w:spacing w:val="-2"/>
                <w:kern w:val="28"/>
              </w:rPr>
              <w:t>Curriculum Vitae.</w:t>
            </w:r>
          </w:p>
          <w:p w14:paraId="70AA2FD8" w14:textId="77777777" w:rsidR="00EB582D" w:rsidRPr="004A6D68" w:rsidRDefault="00EB582D" w:rsidP="00575FF3">
            <w:pPr>
              <w:spacing w:before="60" w:after="60"/>
              <w:ind w:left="28"/>
              <w:jc w:val="both"/>
              <w:rPr>
                <w:rFonts w:asciiTheme="majorHAnsi" w:eastAsiaTheme="majorEastAsia" w:hAnsiTheme="majorHAnsi" w:cstheme="majorHAnsi"/>
                <w:color w:val="000000" w:themeColor="text1"/>
                <w:spacing w:val="-2"/>
                <w:kern w:val="28"/>
              </w:rPr>
            </w:pPr>
            <w:r w:rsidRPr="004A6D68">
              <w:rPr>
                <w:rFonts w:ascii="Arial" w:eastAsiaTheme="majorEastAsia" w:hAnsi="Arial" w:cstheme="majorBidi"/>
                <w:color w:val="000000" w:themeColor="text1"/>
                <w:spacing w:val="-2"/>
                <w:kern w:val="28"/>
              </w:rPr>
              <w:t>You must use the template provided on the Australia Awards Myanmar website.</w:t>
            </w:r>
          </w:p>
        </w:tc>
        <w:tc>
          <w:tcPr>
            <w:tcW w:w="1701" w:type="dxa"/>
          </w:tcPr>
          <w:p w14:paraId="4BFA5C2B" w14:textId="77777777" w:rsidR="00EB582D" w:rsidRPr="004A6D68" w:rsidRDefault="00EB582D" w:rsidP="00575FF3">
            <w:pPr>
              <w:pStyle w:val="BodyCopy"/>
              <w:spacing w:before="60" w:after="60" w:line="240" w:lineRule="auto"/>
              <w:ind w:left="28"/>
              <w:rPr>
                <w:lang w:eastAsia="en-AU"/>
              </w:rPr>
            </w:pPr>
            <w:r w:rsidRPr="004A6D68">
              <w:t>Other document</w:t>
            </w:r>
          </w:p>
        </w:tc>
        <w:tc>
          <w:tcPr>
            <w:tcW w:w="1411" w:type="dxa"/>
          </w:tcPr>
          <w:p w14:paraId="5EAEAA45" w14:textId="77777777" w:rsidR="00EB582D" w:rsidRPr="004A6D68" w:rsidRDefault="00EB582D" w:rsidP="00575FF3">
            <w:pPr>
              <w:pStyle w:val="BodyCopy"/>
              <w:spacing w:before="60" w:after="60" w:line="240" w:lineRule="auto"/>
              <w:ind w:left="28"/>
              <w:jc w:val="both"/>
              <w:rPr>
                <w:lang w:eastAsia="en-AU"/>
              </w:rPr>
            </w:pPr>
            <w:r w:rsidRPr="004A6D68">
              <w:rPr>
                <w:rFonts w:asciiTheme="majorHAnsi" w:hAnsiTheme="majorHAnsi" w:cstheme="majorHAnsi"/>
                <w:bCs/>
                <w:szCs w:val="18"/>
              </w:rPr>
              <w:t>No</w:t>
            </w:r>
          </w:p>
        </w:tc>
      </w:tr>
      <w:tr w:rsidR="00EB582D" w:rsidRPr="004A6D68" w14:paraId="1D4907CA" w14:textId="77777777" w:rsidTr="00575FF3">
        <w:tc>
          <w:tcPr>
            <w:tcW w:w="7650" w:type="dxa"/>
          </w:tcPr>
          <w:p w14:paraId="0915E9C5" w14:textId="0089068E" w:rsidR="00EB582D" w:rsidRPr="004A6D68" w:rsidRDefault="00EB582D" w:rsidP="00575FF3">
            <w:pPr>
              <w:spacing w:before="60" w:after="60"/>
              <w:ind w:left="28"/>
              <w:jc w:val="both"/>
              <w:rPr>
                <w:rFonts w:asciiTheme="majorHAnsi" w:eastAsiaTheme="majorEastAsia" w:hAnsiTheme="majorHAnsi" w:cstheme="majorHAnsi"/>
                <w:color w:val="000000" w:themeColor="text1"/>
                <w:spacing w:val="-2"/>
                <w:kern w:val="28"/>
              </w:rPr>
            </w:pPr>
            <w:r w:rsidRPr="004A6D68">
              <w:rPr>
                <w:rFonts w:asciiTheme="majorHAnsi" w:eastAsiaTheme="majorEastAsia" w:hAnsiTheme="majorHAnsi" w:cstheme="majorHAnsi"/>
                <w:color w:val="000000" w:themeColor="text1"/>
                <w:spacing w:val="-2"/>
                <w:kern w:val="28"/>
              </w:rPr>
              <w:t>Development Impact Plan.</w:t>
            </w:r>
          </w:p>
          <w:p w14:paraId="28B5DD4B" w14:textId="77777777" w:rsidR="00EB582D" w:rsidRPr="004A6D68" w:rsidRDefault="00EB582D" w:rsidP="00575FF3">
            <w:pPr>
              <w:spacing w:before="60" w:after="60"/>
              <w:ind w:left="28"/>
              <w:jc w:val="both"/>
              <w:rPr>
                <w:rFonts w:asciiTheme="majorHAnsi" w:eastAsiaTheme="majorEastAsia" w:hAnsiTheme="majorHAnsi" w:cstheme="majorHAnsi"/>
                <w:color w:val="000000" w:themeColor="text1"/>
                <w:spacing w:val="-2"/>
                <w:kern w:val="28"/>
              </w:rPr>
            </w:pPr>
            <w:r w:rsidRPr="004A6D68">
              <w:rPr>
                <w:rFonts w:ascii="Arial" w:eastAsiaTheme="majorEastAsia" w:hAnsi="Arial" w:cstheme="majorBidi"/>
                <w:color w:val="000000" w:themeColor="text1"/>
                <w:spacing w:val="-2"/>
                <w:kern w:val="28"/>
              </w:rPr>
              <w:t>You must use the template provided on the Australia Awards Myanmar website.</w:t>
            </w:r>
          </w:p>
        </w:tc>
        <w:tc>
          <w:tcPr>
            <w:tcW w:w="1701" w:type="dxa"/>
          </w:tcPr>
          <w:p w14:paraId="63F75EF6" w14:textId="77777777" w:rsidR="00EB582D" w:rsidRPr="004A6D68" w:rsidRDefault="00EB582D" w:rsidP="00575FF3">
            <w:pPr>
              <w:pStyle w:val="BodyCopy"/>
              <w:spacing w:before="60" w:after="60" w:line="240" w:lineRule="auto"/>
              <w:ind w:left="28"/>
              <w:rPr>
                <w:lang w:eastAsia="en-AU"/>
              </w:rPr>
            </w:pPr>
            <w:r w:rsidRPr="004A6D68">
              <w:t xml:space="preserve">Other document </w:t>
            </w:r>
          </w:p>
        </w:tc>
        <w:tc>
          <w:tcPr>
            <w:tcW w:w="1411" w:type="dxa"/>
          </w:tcPr>
          <w:p w14:paraId="2402DF9B" w14:textId="77777777" w:rsidR="00EB582D" w:rsidRPr="004A6D68" w:rsidRDefault="00EB582D" w:rsidP="00575FF3">
            <w:pPr>
              <w:pStyle w:val="BodyCopy"/>
              <w:spacing w:before="60" w:after="60" w:line="240" w:lineRule="auto"/>
              <w:ind w:left="28"/>
              <w:jc w:val="both"/>
              <w:rPr>
                <w:lang w:eastAsia="en-AU"/>
              </w:rPr>
            </w:pPr>
            <w:r w:rsidRPr="004A6D68">
              <w:rPr>
                <w:rFonts w:asciiTheme="majorHAnsi" w:hAnsiTheme="majorHAnsi" w:cstheme="majorHAnsi"/>
                <w:bCs/>
                <w:szCs w:val="18"/>
              </w:rPr>
              <w:t>No</w:t>
            </w:r>
          </w:p>
        </w:tc>
      </w:tr>
      <w:tr w:rsidR="00EB582D" w14:paraId="2A440827" w14:textId="77777777" w:rsidTr="00575FF3">
        <w:tc>
          <w:tcPr>
            <w:tcW w:w="7650" w:type="dxa"/>
          </w:tcPr>
          <w:p w14:paraId="15BC98FE" w14:textId="77777777" w:rsidR="00EB582D" w:rsidRPr="004A6D68" w:rsidRDefault="00EB582D" w:rsidP="00575FF3">
            <w:pPr>
              <w:spacing w:before="60" w:after="60"/>
              <w:ind w:left="28"/>
              <w:jc w:val="both"/>
              <w:rPr>
                <w:rFonts w:asciiTheme="majorHAnsi" w:eastAsiaTheme="majorEastAsia" w:hAnsiTheme="majorHAnsi" w:cstheme="majorHAnsi"/>
                <w:color w:val="000000" w:themeColor="text1"/>
                <w:spacing w:val="-2"/>
                <w:kern w:val="28"/>
              </w:rPr>
            </w:pPr>
            <w:r w:rsidRPr="004A6D68">
              <w:rPr>
                <w:rFonts w:asciiTheme="majorHAnsi" w:eastAsiaTheme="majorEastAsia" w:hAnsiTheme="majorHAnsi" w:cstheme="majorBidi"/>
                <w:color w:val="000000" w:themeColor="text1"/>
                <w:spacing w:val="-2"/>
                <w:kern w:val="28"/>
              </w:rPr>
              <w:t>Research proposal and evidence of communication with potential supervisor providing in-principle support for research proposal (only for applicants selecting Master by research).</w:t>
            </w:r>
          </w:p>
        </w:tc>
        <w:tc>
          <w:tcPr>
            <w:tcW w:w="1701" w:type="dxa"/>
          </w:tcPr>
          <w:p w14:paraId="7F45FC1F" w14:textId="77777777" w:rsidR="00EB582D" w:rsidRPr="004A6D68" w:rsidRDefault="00EB582D" w:rsidP="00575FF3">
            <w:pPr>
              <w:pStyle w:val="BodyCopy"/>
              <w:spacing w:before="60" w:after="60" w:line="240" w:lineRule="auto"/>
              <w:ind w:left="28"/>
              <w:rPr>
                <w:lang w:eastAsia="en-AU"/>
              </w:rPr>
            </w:pPr>
            <w:r w:rsidRPr="004A6D68">
              <w:t>Other document</w:t>
            </w:r>
          </w:p>
        </w:tc>
        <w:tc>
          <w:tcPr>
            <w:tcW w:w="1411" w:type="dxa"/>
          </w:tcPr>
          <w:p w14:paraId="3AE625C7" w14:textId="77777777" w:rsidR="00EB582D" w:rsidRPr="004A6D68" w:rsidRDefault="00EB582D" w:rsidP="00575FF3">
            <w:pPr>
              <w:pStyle w:val="BodyCopy"/>
              <w:spacing w:before="60" w:after="60" w:line="240" w:lineRule="auto"/>
              <w:ind w:left="28"/>
              <w:jc w:val="both"/>
              <w:rPr>
                <w:lang w:eastAsia="en-AU"/>
              </w:rPr>
            </w:pPr>
            <w:r w:rsidRPr="004A6D68">
              <w:rPr>
                <w:rFonts w:asciiTheme="majorHAnsi" w:hAnsiTheme="majorHAnsi" w:cstheme="majorHAnsi"/>
                <w:bCs/>
                <w:szCs w:val="18"/>
              </w:rPr>
              <w:t>No</w:t>
            </w:r>
          </w:p>
        </w:tc>
      </w:tr>
    </w:tbl>
    <w:p w14:paraId="51BBE5A8" w14:textId="77777777"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r w:rsidR="00EE3B50" w:rsidRPr="00457822">
        <w:rPr>
          <w:color w:val="002060"/>
          <w:sz w:val="21"/>
          <w:szCs w:val="21"/>
        </w:rPr>
        <w:softHyphen/>
      </w:r>
    </w:p>
    <w:p w14:paraId="3066485B" w14:textId="77777777" w:rsidR="003F4B33" w:rsidRPr="002346EC" w:rsidRDefault="009455DB" w:rsidP="002E75B9">
      <w:pPr>
        <w:pStyle w:val="Bullet"/>
      </w:pPr>
      <w:r w:rsidRPr="002346EC">
        <w:rPr>
          <w:rFonts w:eastAsiaTheme="minorHAnsi"/>
          <w:lang w:eastAsia="en-AU"/>
        </w:rPr>
        <w:t>A</w:t>
      </w:r>
      <w:r w:rsidR="00C04254" w:rsidRPr="002346EC">
        <w:rPr>
          <w:rFonts w:eastAsiaTheme="minorHAnsi"/>
          <w:lang w:eastAsia="en-AU"/>
        </w:rPr>
        <w:t>pplications will be shortlisted</w:t>
      </w:r>
      <w:r w:rsidRPr="002346EC">
        <w:rPr>
          <w:rFonts w:eastAsiaTheme="minorHAnsi"/>
          <w:lang w:eastAsia="en-AU"/>
        </w:rPr>
        <w:t xml:space="preserve"> after eligibility checking.</w:t>
      </w:r>
    </w:p>
    <w:p w14:paraId="5EF29B3B" w14:textId="5B41C3AE" w:rsidR="006E27CD" w:rsidRPr="002346EC" w:rsidRDefault="00896156" w:rsidP="001215D2">
      <w:pPr>
        <w:pStyle w:val="Bullet"/>
        <w:jc w:val="both"/>
      </w:pPr>
      <w:r w:rsidRPr="002346EC">
        <w:rPr>
          <w:rFonts w:eastAsiaTheme="minorHAnsi"/>
          <w:lang w:eastAsia="en-AU"/>
        </w:rPr>
        <w:t>Only short</w:t>
      </w:r>
      <w:r w:rsidR="00B9091B" w:rsidRPr="002346EC">
        <w:rPr>
          <w:rFonts w:eastAsiaTheme="minorHAnsi"/>
          <w:lang w:eastAsia="en-AU"/>
        </w:rPr>
        <w:t xml:space="preserve">listed candidates will be contacted </w:t>
      </w:r>
      <w:r w:rsidR="001215D2" w:rsidRPr="002346EC">
        <w:rPr>
          <w:rFonts w:eastAsiaTheme="minorHAnsi"/>
          <w:lang w:eastAsia="en-AU"/>
        </w:rPr>
        <w:t>and informed of the outcome of their application</w:t>
      </w:r>
      <w:r w:rsidR="002F484B" w:rsidRPr="002346EC">
        <w:rPr>
          <w:rFonts w:eastAsiaTheme="minorHAnsi"/>
          <w:lang w:eastAsia="en-AU"/>
        </w:rPr>
        <w:t>.</w:t>
      </w:r>
    </w:p>
    <w:p w14:paraId="1C3A0DE9" w14:textId="77777777" w:rsidR="00271775" w:rsidRPr="002346EC" w:rsidRDefault="00C4402E" w:rsidP="002E75B9">
      <w:pPr>
        <w:pStyle w:val="Bullet"/>
      </w:pPr>
      <w:r w:rsidRPr="002346EC">
        <w:rPr>
          <w:rFonts w:eastAsiaTheme="minorHAnsi"/>
          <w:lang w:eastAsia="en-AU"/>
        </w:rPr>
        <w:t xml:space="preserve">The selection process </w:t>
      </w:r>
      <w:r w:rsidR="009455DB" w:rsidRPr="002346EC">
        <w:rPr>
          <w:rFonts w:eastAsiaTheme="minorHAnsi"/>
          <w:lang w:eastAsia="en-AU"/>
        </w:rPr>
        <w:t xml:space="preserve">includes </w:t>
      </w:r>
      <w:r w:rsidRPr="002346EC">
        <w:rPr>
          <w:rFonts w:eastAsiaTheme="minorHAnsi"/>
          <w:lang w:eastAsia="en-AU"/>
        </w:rPr>
        <w:t>an interview</w:t>
      </w:r>
      <w:r w:rsidR="006E27CD" w:rsidRPr="002346EC">
        <w:rPr>
          <w:rFonts w:eastAsiaTheme="minorHAnsi"/>
          <w:lang w:eastAsia="en-AU"/>
        </w:rPr>
        <w:t xml:space="preserve">. Applicants </w:t>
      </w:r>
      <w:r w:rsidR="0010550B" w:rsidRPr="002346EC">
        <w:rPr>
          <w:rFonts w:eastAsiaTheme="minorHAnsi"/>
          <w:lang w:eastAsia="en-AU"/>
        </w:rPr>
        <w:t>will be assessed against the f</w:t>
      </w:r>
      <w:r w:rsidR="00C04254" w:rsidRPr="002346EC">
        <w:rPr>
          <w:rFonts w:eastAsiaTheme="minorHAnsi"/>
          <w:lang w:eastAsia="en-AU"/>
        </w:rPr>
        <w:t>ollowing criteria:</w:t>
      </w:r>
    </w:p>
    <w:p w14:paraId="7A347790" w14:textId="77777777" w:rsidR="00271775" w:rsidRPr="002346EC" w:rsidRDefault="009455DB" w:rsidP="001215D2">
      <w:pPr>
        <w:pStyle w:val="Bullet"/>
        <w:numPr>
          <w:ilvl w:val="0"/>
          <w:numId w:val="29"/>
        </w:numPr>
      </w:pPr>
      <w:r w:rsidRPr="002346EC">
        <w:rPr>
          <w:rFonts w:eastAsiaTheme="minorHAnsi"/>
          <w:lang w:eastAsia="en-AU"/>
        </w:rPr>
        <w:t>a</w:t>
      </w:r>
      <w:r w:rsidR="00271775" w:rsidRPr="002346EC">
        <w:rPr>
          <w:rFonts w:eastAsiaTheme="minorHAnsi"/>
          <w:lang w:eastAsia="en-AU"/>
        </w:rPr>
        <w:t>cademic competence</w:t>
      </w:r>
    </w:p>
    <w:p w14:paraId="49DBB9EF" w14:textId="5F14FA13" w:rsidR="00271775" w:rsidRPr="002346EC" w:rsidRDefault="009455DB" w:rsidP="001215D2">
      <w:pPr>
        <w:pStyle w:val="Bullet"/>
        <w:numPr>
          <w:ilvl w:val="0"/>
          <w:numId w:val="29"/>
        </w:numPr>
      </w:pPr>
      <w:r w:rsidRPr="002346EC">
        <w:rPr>
          <w:rFonts w:eastAsiaTheme="minorHAnsi"/>
          <w:lang w:eastAsia="en-AU"/>
        </w:rPr>
        <w:t>p</w:t>
      </w:r>
      <w:r w:rsidR="00271775" w:rsidRPr="002346EC">
        <w:rPr>
          <w:rFonts w:eastAsiaTheme="minorHAnsi"/>
          <w:lang w:eastAsia="en-AU"/>
        </w:rPr>
        <w:t xml:space="preserve">otential outcome, </w:t>
      </w:r>
      <w:r w:rsidR="00D41FCC" w:rsidRPr="002346EC">
        <w:rPr>
          <w:rFonts w:eastAsiaTheme="minorHAnsi"/>
          <w:lang w:eastAsia="en-AU"/>
        </w:rPr>
        <w:t>specifically the</w:t>
      </w:r>
      <w:r w:rsidR="00271775" w:rsidRPr="002346EC">
        <w:rPr>
          <w:rFonts w:eastAsiaTheme="minorHAnsi"/>
          <w:lang w:eastAsia="en-AU"/>
        </w:rPr>
        <w:t xml:space="preserve"> contribution to development outcomes in </w:t>
      </w:r>
      <w:r w:rsidR="001215D2" w:rsidRPr="002346EC">
        <w:rPr>
          <w:rFonts w:eastAsiaTheme="minorHAnsi"/>
          <w:lang w:eastAsia="en-AU"/>
        </w:rPr>
        <w:t>Myanmar</w:t>
      </w:r>
    </w:p>
    <w:p w14:paraId="0D78F1F3" w14:textId="77777777" w:rsidR="00EE3B50" w:rsidRPr="002346EC" w:rsidRDefault="009455DB" w:rsidP="001215D2">
      <w:pPr>
        <w:pStyle w:val="Bullet"/>
        <w:numPr>
          <w:ilvl w:val="0"/>
          <w:numId w:val="29"/>
        </w:numPr>
      </w:pPr>
      <w:r w:rsidRPr="002346EC">
        <w:rPr>
          <w:rFonts w:eastAsiaTheme="minorHAnsi"/>
          <w:lang w:eastAsia="en-AU"/>
        </w:rPr>
        <w:t>p</w:t>
      </w:r>
      <w:r w:rsidR="00271775" w:rsidRPr="002346EC">
        <w:rPr>
          <w:rFonts w:eastAsiaTheme="minorHAnsi"/>
          <w:lang w:eastAsia="en-AU"/>
        </w:rPr>
        <w:t>rofessional and personal leadership attributes</w:t>
      </w:r>
      <w:r w:rsidR="00397A14" w:rsidRPr="002346EC">
        <w:rPr>
          <w:rFonts w:eastAsiaTheme="minorHAnsi"/>
          <w:lang w:eastAsia="en-AU"/>
        </w:rPr>
        <w:t xml:space="preserve"> including relevant work experience</w:t>
      </w:r>
      <w:r w:rsidR="009F70CD" w:rsidRPr="002346EC">
        <w:rPr>
          <w:rFonts w:eastAsiaTheme="minorHAnsi"/>
          <w:lang w:eastAsia="en-AU"/>
        </w:rPr>
        <w:t>.</w:t>
      </w:r>
    </w:p>
    <w:p w14:paraId="73E6AEDF" w14:textId="67314A30" w:rsidR="003F4B33" w:rsidRPr="002346EC" w:rsidRDefault="003F4B33" w:rsidP="002E75B9">
      <w:pPr>
        <w:pStyle w:val="Bullet"/>
      </w:pPr>
      <w:r w:rsidRPr="002346EC">
        <w:rPr>
          <w:rFonts w:eastAsiaTheme="minorHAnsi"/>
          <w:lang w:eastAsia="en-AU"/>
        </w:rPr>
        <w:t xml:space="preserve">Successful candidates will be notified </w:t>
      </w:r>
      <w:r w:rsidR="003456E1" w:rsidRPr="002346EC">
        <w:rPr>
          <w:rFonts w:eastAsiaTheme="minorHAnsi"/>
          <w:lang w:eastAsia="en-AU"/>
        </w:rPr>
        <w:t>in late 202</w:t>
      </w:r>
      <w:r w:rsidR="006E4C52" w:rsidRPr="002346EC">
        <w:rPr>
          <w:rFonts w:eastAsiaTheme="minorHAnsi"/>
          <w:lang w:eastAsia="en-AU"/>
        </w:rPr>
        <w:t>5</w:t>
      </w:r>
      <w:r w:rsidR="0025381C" w:rsidRPr="002346EC">
        <w:rPr>
          <w:rFonts w:eastAsiaTheme="minorHAnsi"/>
          <w:lang w:eastAsia="en-AU"/>
        </w:rPr>
        <w:t>.</w:t>
      </w:r>
    </w:p>
    <w:p w14:paraId="12866355" w14:textId="40BECEF0" w:rsidR="00333FE6" w:rsidRPr="002346EC" w:rsidRDefault="00333FE6" w:rsidP="002E75B9">
      <w:pPr>
        <w:pStyle w:val="Bullet"/>
      </w:pPr>
      <w:r w:rsidRPr="002346EC">
        <w:t xml:space="preserve">Awardee travel will be subject to meeting the requirements imposed by the Australian Government, as determined by the </w:t>
      </w:r>
      <w:r w:rsidR="001215D2" w:rsidRPr="002346EC">
        <w:t xml:space="preserve">Department of Home Affairs, </w:t>
      </w:r>
      <w:r w:rsidRPr="002346EC">
        <w:t>Department of Educatio</w:t>
      </w:r>
      <w:r w:rsidR="00B66DB0" w:rsidRPr="002346EC">
        <w:t>n</w:t>
      </w:r>
      <w:r w:rsidRPr="002346EC">
        <w:t xml:space="preserve"> and by</w:t>
      </w:r>
      <w:r w:rsidR="00381D5D" w:rsidRPr="002346EC">
        <w:t xml:space="preserve"> the relevant Australian</w:t>
      </w:r>
      <w:r w:rsidRPr="002346EC">
        <w:t xml:space="preserve"> State </w:t>
      </w:r>
      <w:r w:rsidR="002936F0" w:rsidRPr="002346EC">
        <w:t>or</w:t>
      </w:r>
      <w:r w:rsidRPr="002346EC">
        <w:t xml:space="preserve"> Territory governments.</w:t>
      </w:r>
    </w:p>
    <w:p w14:paraId="73CF98AB" w14:textId="77777777" w:rsidR="00C4402E" w:rsidRPr="002346EC" w:rsidRDefault="0024777B" w:rsidP="00C02C5D">
      <w:pPr>
        <w:pStyle w:val="Heading3"/>
        <w:rPr>
          <w:color w:val="002060"/>
          <w:sz w:val="21"/>
          <w:szCs w:val="21"/>
        </w:rPr>
      </w:pPr>
      <w:r w:rsidRPr="002346EC">
        <w:rPr>
          <w:color w:val="002060"/>
          <w:sz w:val="21"/>
          <w:szCs w:val="21"/>
        </w:rPr>
        <w:t xml:space="preserve">Preparatory </w:t>
      </w:r>
      <w:r w:rsidR="006F7A86" w:rsidRPr="002346EC">
        <w:rPr>
          <w:color w:val="002060"/>
          <w:sz w:val="21"/>
          <w:szCs w:val="21"/>
        </w:rPr>
        <w:t>t</w:t>
      </w:r>
      <w:r w:rsidR="00C4402E" w:rsidRPr="002346EC">
        <w:rPr>
          <w:color w:val="002060"/>
          <w:sz w:val="21"/>
          <w:szCs w:val="21"/>
        </w:rPr>
        <w:t>raining</w:t>
      </w:r>
    </w:p>
    <w:p w14:paraId="7E20DB78" w14:textId="77777777" w:rsidR="009E1749" w:rsidRPr="002346EC"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sidRPr="002346EC">
        <w:rPr>
          <w:rFonts w:asciiTheme="minorHAnsi" w:eastAsiaTheme="minorHAnsi" w:hAnsiTheme="minorHAnsi" w:cs="Times New Roman"/>
          <w:color w:val="auto"/>
          <w:spacing w:val="0"/>
          <w:kern w:val="0"/>
          <w:szCs w:val="20"/>
          <w:lang w:eastAsia="en-AU"/>
        </w:rPr>
        <w:t>S</w:t>
      </w:r>
      <w:r w:rsidR="001C2659" w:rsidRPr="002346EC">
        <w:rPr>
          <w:rFonts w:asciiTheme="minorHAnsi" w:eastAsiaTheme="minorHAnsi" w:hAnsiTheme="minorHAnsi" w:cs="Times New Roman"/>
          <w:color w:val="auto"/>
          <w:spacing w:val="0"/>
          <w:kern w:val="0"/>
          <w:szCs w:val="20"/>
          <w:lang w:eastAsia="en-AU"/>
        </w:rPr>
        <w:t xml:space="preserve">uccessful applicants </w:t>
      </w:r>
      <w:r w:rsidR="00896156" w:rsidRPr="002346EC">
        <w:rPr>
          <w:rFonts w:asciiTheme="minorHAnsi" w:eastAsiaTheme="minorHAnsi" w:hAnsiTheme="minorHAnsi" w:cs="Times New Roman"/>
          <w:color w:val="auto"/>
          <w:spacing w:val="0"/>
          <w:kern w:val="0"/>
          <w:szCs w:val="20"/>
          <w:lang w:eastAsia="en-AU"/>
        </w:rPr>
        <w:t>will be</w:t>
      </w:r>
      <w:r w:rsidR="001C2659" w:rsidRPr="002346EC">
        <w:rPr>
          <w:rFonts w:asciiTheme="minorHAnsi" w:eastAsiaTheme="minorHAnsi" w:hAnsiTheme="minorHAnsi" w:cs="Times New Roman"/>
          <w:color w:val="auto"/>
          <w:spacing w:val="0"/>
          <w:kern w:val="0"/>
          <w:szCs w:val="20"/>
          <w:lang w:eastAsia="en-AU"/>
        </w:rPr>
        <w:t xml:space="preserve"> required to attend</w:t>
      </w:r>
      <w:r w:rsidR="009E1749" w:rsidRPr="002346EC">
        <w:rPr>
          <w:rFonts w:asciiTheme="minorHAnsi" w:eastAsiaTheme="minorHAnsi" w:hAnsiTheme="minorHAnsi" w:cs="Times New Roman"/>
          <w:color w:val="auto"/>
          <w:spacing w:val="0"/>
          <w:kern w:val="0"/>
          <w:szCs w:val="20"/>
          <w:lang w:eastAsia="en-AU"/>
        </w:rPr>
        <w:t>:</w:t>
      </w:r>
    </w:p>
    <w:p w14:paraId="4D907478" w14:textId="77777777" w:rsidR="003C3B5C" w:rsidRPr="002346E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sidRPr="002346EC">
        <w:rPr>
          <w:rFonts w:asciiTheme="minorHAnsi" w:eastAsiaTheme="minorHAnsi" w:hAnsiTheme="minorHAnsi" w:cs="Times New Roman"/>
          <w:color w:val="auto"/>
          <w:spacing w:val="0"/>
          <w:kern w:val="0"/>
          <w:szCs w:val="20"/>
          <w:lang w:eastAsia="en-AU"/>
        </w:rPr>
        <w:t>c</w:t>
      </w:r>
      <w:r w:rsidR="003C3B5C" w:rsidRPr="002346EC">
        <w:rPr>
          <w:rFonts w:asciiTheme="minorHAnsi" w:eastAsiaTheme="minorHAnsi" w:hAnsiTheme="minorHAnsi" w:cs="Times New Roman"/>
          <w:color w:val="auto"/>
          <w:spacing w:val="0"/>
          <w:kern w:val="0"/>
          <w:szCs w:val="20"/>
          <w:lang w:eastAsia="en-AU"/>
        </w:rPr>
        <w:t>ourse counselling</w:t>
      </w:r>
    </w:p>
    <w:p w14:paraId="39D0EC65" w14:textId="77777777" w:rsidR="003C3B5C" w:rsidRPr="002346E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sidRPr="002346EC">
        <w:rPr>
          <w:rFonts w:asciiTheme="minorHAnsi" w:eastAsiaTheme="minorHAnsi" w:hAnsiTheme="minorHAnsi" w:cs="Times New Roman"/>
          <w:color w:val="auto"/>
          <w:spacing w:val="0"/>
          <w:kern w:val="0"/>
          <w:szCs w:val="20"/>
          <w:lang w:eastAsia="en-AU"/>
        </w:rPr>
        <w:t>p</w:t>
      </w:r>
      <w:r w:rsidR="005B3C50" w:rsidRPr="002346EC">
        <w:rPr>
          <w:rFonts w:asciiTheme="minorHAnsi" w:eastAsiaTheme="minorHAnsi" w:hAnsiTheme="minorHAnsi" w:cs="Times New Roman"/>
          <w:color w:val="auto"/>
          <w:spacing w:val="0"/>
          <w:kern w:val="0"/>
          <w:szCs w:val="20"/>
          <w:lang w:eastAsia="en-AU"/>
        </w:rPr>
        <w:t xml:space="preserve">re-departure </w:t>
      </w:r>
      <w:r w:rsidR="00C22AD7" w:rsidRPr="002346EC">
        <w:rPr>
          <w:rFonts w:asciiTheme="minorHAnsi" w:eastAsiaTheme="minorHAnsi" w:hAnsiTheme="minorHAnsi" w:cs="Times New Roman"/>
          <w:color w:val="auto"/>
          <w:spacing w:val="0"/>
          <w:kern w:val="0"/>
          <w:szCs w:val="20"/>
          <w:lang w:eastAsia="en-AU"/>
        </w:rPr>
        <w:t>briefing</w:t>
      </w:r>
    </w:p>
    <w:p w14:paraId="1F09BF80" w14:textId="77777777" w:rsidR="006F7A86" w:rsidRPr="002346EC" w:rsidRDefault="006F7A86">
      <w:pPr>
        <w:pStyle w:val="Bullet"/>
        <w:spacing w:before="60" w:after="0"/>
      </w:pPr>
      <w:r w:rsidRPr="002346EC">
        <w:rPr>
          <w:lang w:eastAsia="en-AU"/>
        </w:rPr>
        <w:t>u</w:t>
      </w:r>
      <w:r w:rsidR="00D82C42" w:rsidRPr="002346EC">
        <w:rPr>
          <w:lang w:eastAsia="en-AU"/>
        </w:rPr>
        <w:t>niversity’s Intr</w:t>
      </w:r>
      <w:r w:rsidR="003C3B5C" w:rsidRPr="002346EC">
        <w:rPr>
          <w:lang w:eastAsia="en-AU"/>
        </w:rPr>
        <w:t xml:space="preserve">oductory Academic Program </w:t>
      </w:r>
    </w:p>
    <w:p w14:paraId="139F4A53" w14:textId="117EF498" w:rsidR="00F2037E" w:rsidRPr="002346EC" w:rsidRDefault="006F7A86" w:rsidP="002936F0">
      <w:pPr>
        <w:pStyle w:val="Bullet"/>
        <w:spacing w:before="60" w:after="0"/>
        <w:rPr>
          <w:rFonts w:asciiTheme="minorHAnsi" w:eastAsiaTheme="minorHAnsi" w:hAnsiTheme="minorHAnsi" w:cs="Times New Roman"/>
          <w:color w:val="auto"/>
          <w:spacing w:val="0"/>
          <w:kern w:val="0"/>
          <w:szCs w:val="20"/>
          <w:lang w:eastAsia="en-AU"/>
        </w:rPr>
      </w:pPr>
      <w:r w:rsidRPr="002346EC">
        <w:rPr>
          <w:rFonts w:asciiTheme="minorHAnsi" w:eastAsiaTheme="minorHAnsi" w:hAnsiTheme="minorHAnsi" w:cs="Times New Roman"/>
          <w:color w:val="auto"/>
          <w:spacing w:val="0"/>
          <w:kern w:val="0"/>
          <w:szCs w:val="20"/>
          <w:lang w:eastAsia="en-AU"/>
        </w:rPr>
        <w:t>o</w:t>
      </w:r>
      <w:r w:rsidR="00D82C42" w:rsidRPr="002346EC">
        <w:rPr>
          <w:rFonts w:asciiTheme="minorHAnsi" w:eastAsiaTheme="minorHAnsi" w:hAnsiTheme="minorHAnsi" w:cs="Times New Roman"/>
          <w:color w:val="auto"/>
          <w:spacing w:val="0"/>
          <w:kern w:val="0"/>
          <w:szCs w:val="20"/>
          <w:lang w:eastAsia="en-AU"/>
        </w:rPr>
        <w:t>ther required preparator</w:t>
      </w:r>
      <w:r w:rsidR="003C3B5C" w:rsidRPr="002346EC">
        <w:rPr>
          <w:rFonts w:asciiTheme="minorHAnsi" w:eastAsiaTheme="minorHAnsi" w:hAnsiTheme="minorHAnsi" w:cs="Times New Roman"/>
          <w:color w:val="auto"/>
          <w:spacing w:val="0"/>
          <w:kern w:val="0"/>
          <w:szCs w:val="20"/>
          <w:lang w:eastAsia="en-AU"/>
        </w:rPr>
        <w:t>y study on arrival in Australia</w:t>
      </w:r>
      <w:r w:rsidR="005647A0" w:rsidRPr="002346EC">
        <w:rPr>
          <w:rFonts w:asciiTheme="minorHAnsi" w:eastAsiaTheme="minorHAnsi" w:hAnsiTheme="minorHAnsi" w:cs="Times New Roman"/>
          <w:color w:val="auto"/>
          <w:spacing w:val="0"/>
          <w:kern w:val="0"/>
          <w:szCs w:val="20"/>
          <w:lang w:eastAsia="en-AU"/>
        </w:rPr>
        <w:t>.</w:t>
      </w:r>
    </w:p>
    <w:p w14:paraId="1B3417CF" w14:textId="2F03ABBB" w:rsidR="002E75B9" w:rsidRPr="002346EC" w:rsidRDefault="002E75B9" w:rsidP="002E75B9">
      <w:pPr>
        <w:pStyle w:val="Heading3"/>
        <w:rPr>
          <w:color w:val="002060"/>
          <w:sz w:val="21"/>
          <w:szCs w:val="21"/>
        </w:rPr>
      </w:pPr>
      <w:r w:rsidRPr="002346EC">
        <w:rPr>
          <w:color w:val="002060"/>
          <w:sz w:val="21"/>
          <w:szCs w:val="21"/>
        </w:rPr>
        <w:t>Further information</w:t>
      </w:r>
    </w:p>
    <w:p w14:paraId="3355478F" w14:textId="5C64F39A" w:rsidR="00790A8D" w:rsidRPr="002346EC" w:rsidRDefault="001215D2" w:rsidP="001215D2">
      <w:pPr>
        <w:pStyle w:val="BodyCopy"/>
        <w:jc w:val="both"/>
        <w:rPr>
          <w:color w:val="auto"/>
        </w:rPr>
      </w:pPr>
      <w:r w:rsidRPr="002346EC">
        <w:rPr>
          <w:color w:val="auto"/>
        </w:rPr>
        <w:t xml:space="preserve">Information about the Australia Awards Myanmar can be found at </w:t>
      </w:r>
      <w:hyperlink r:id="rId19" w:history="1">
        <w:r w:rsidR="00C70C76" w:rsidRPr="00C70C76">
          <w:rPr>
            <w:rFonts w:asciiTheme="minorHAnsi" w:eastAsiaTheme="minorHAnsi" w:hAnsiTheme="minorHAnsi" w:cs="Times New Roman"/>
            <w:color w:val="0000FF"/>
            <w:spacing w:val="0"/>
            <w:kern w:val="0"/>
            <w:szCs w:val="20"/>
            <w:u w:val="single"/>
          </w:rPr>
          <w:t>Home - Australia Awards - Myanmar</w:t>
        </w:r>
      </w:hyperlink>
    </w:p>
    <w:p w14:paraId="38822A9B" w14:textId="77777777" w:rsidR="002E75B9" w:rsidRPr="002346EC" w:rsidRDefault="002E75B9" w:rsidP="002E75B9">
      <w:pPr>
        <w:pStyle w:val="BodyCopy"/>
        <w:rPr>
          <w:color w:val="auto"/>
        </w:rPr>
      </w:pPr>
      <w:r w:rsidRPr="002346EC">
        <w:rPr>
          <w:color w:val="auto"/>
        </w:rPr>
        <w:t xml:space="preserve">More general information about the Australia Awards, Australia’s aid program, and studying in Australia can be found at the following links: </w:t>
      </w:r>
    </w:p>
    <w:p w14:paraId="74A93DF1" w14:textId="0F068F80" w:rsidR="002E75B9" w:rsidRPr="002346EC" w:rsidRDefault="00000000" w:rsidP="002E75B9">
      <w:pPr>
        <w:pStyle w:val="Bullet"/>
        <w:rPr>
          <w:rStyle w:val="Hyperlink"/>
          <w:b w:val="0"/>
          <w:color w:val="00759A"/>
          <w:szCs w:val="20"/>
        </w:rPr>
      </w:pPr>
      <w:hyperlink r:id="rId20" w:history="1">
        <w:r w:rsidR="00BF14C4">
          <w:rPr>
            <w:rFonts w:asciiTheme="minorHAnsi" w:eastAsiaTheme="minorHAnsi" w:hAnsiTheme="minorHAnsi" w:cs="Times New Roman"/>
            <w:color w:val="0000FF"/>
            <w:spacing w:val="0"/>
            <w:kern w:val="0"/>
            <w:szCs w:val="20"/>
            <w:u w:val="single"/>
          </w:rPr>
          <w:t>Australia Awards Scholarships</w:t>
        </w:r>
      </w:hyperlink>
    </w:p>
    <w:p w14:paraId="108B6077" w14:textId="09BBD804" w:rsidR="00CA2A0D" w:rsidRPr="00CA2A0D" w:rsidRDefault="00000000" w:rsidP="001215D2">
      <w:pPr>
        <w:pStyle w:val="Bullet"/>
        <w:jc w:val="both"/>
        <w:rPr>
          <w:b/>
          <w:color w:val="00759A"/>
        </w:rPr>
      </w:pPr>
      <w:hyperlink r:id="rId21" w:history="1">
        <w:r w:rsidR="00CA2A0D">
          <w:rPr>
            <w:rFonts w:asciiTheme="minorHAnsi" w:eastAsiaTheme="minorHAnsi" w:hAnsiTheme="minorHAnsi" w:cs="Times New Roman"/>
            <w:color w:val="0000FF"/>
            <w:spacing w:val="0"/>
            <w:kern w:val="0"/>
            <w:szCs w:val="20"/>
            <w:u w:val="single"/>
          </w:rPr>
          <w:t>Study Australia</w:t>
        </w:r>
      </w:hyperlink>
    </w:p>
    <w:p w14:paraId="0B576191" w14:textId="00613830" w:rsidR="001215D2" w:rsidRPr="002346EC" w:rsidRDefault="00000000" w:rsidP="001215D2">
      <w:pPr>
        <w:pStyle w:val="Bullet"/>
        <w:jc w:val="both"/>
        <w:rPr>
          <w:rStyle w:val="Hyperlink"/>
          <w:color w:val="00759A"/>
        </w:rPr>
      </w:pPr>
      <w:hyperlink r:id="rId22" w:history="1">
        <w:hyperlink r:id="rId23" w:history="1">
          <w:r w:rsidR="00443679">
            <w:rPr>
              <w:rFonts w:asciiTheme="minorHAnsi" w:eastAsiaTheme="minorHAnsi" w:hAnsiTheme="minorHAnsi" w:cs="Times New Roman"/>
              <w:color w:val="0000FF"/>
              <w:spacing w:val="0"/>
              <w:kern w:val="0"/>
              <w:szCs w:val="20"/>
              <w:u w:val="single"/>
            </w:rPr>
            <w:t>Myanmar Development Cooperation Factsheet</w:t>
          </w:r>
        </w:hyperlink>
      </w:hyperlink>
    </w:p>
    <w:p w14:paraId="08D548B9" w14:textId="46B00CCE" w:rsidR="002E75B9" w:rsidRPr="001C2D79" w:rsidRDefault="002E75B9" w:rsidP="002E75B9">
      <w:pPr>
        <w:pStyle w:val="Default"/>
        <w:rPr>
          <w:b/>
          <w:bCs/>
          <w:color w:val="00759A"/>
          <w:sz w:val="20"/>
          <w:szCs w:val="20"/>
          <w:lang w:eastAsia="en-AU"/>
        </w:rPr>
      </w:pPr>
      <w:r w:rsidRPr="002346EC">
        <w:rPr>
          <w:color w:val="auto"/>
          <w:sz w:val="20"/>
          <w:szCs w:val="20"/>
        </w:rPr>
        <w:t>Information about visas and Australia Awards scholarship entitlements and conditions can be found in t</w:t>
      </w:r>
      <w:r w:rsidR="001C2D79">
        <w:rPr>
          <w:color w:val="auto"/>
          <w:sz w:val="20"/>
          <w:szCs w:val="20"/>
        </w:rPr>
        <w:t xml:space="preserve">he </w:t>
      </w:r>
      <w:hyperlink r:id="rId24" w:history="1">
        <w:r w:rsidR="0066484F">
          <w:rPr>
            <w:rFonts w:asciiTheme="minorHAnsi" w:hAnsiTheme="minorHAnsi" w:cs="Times New Roman"/>
            <w:color w:val="0000FF"/>
            <w:sz w:val="20"/>
            <w:szCs w:val="20"/>
            <w:u w:val="single"/>
          </w:rPr>
          <w:t>Australia Awards Scholarships Policy Handbook</w:t>
        </w:r>
      </w:hyperlink>
    </w:p>
    <w:p w14:paraId="79539B6C" w14:textId="77777777" w:rsidR="002E75B9" w:rsidRPr="002346EC" w:rsidRDefault="002E75B9" w:rsidP="002E75B9">
      <w:pPr>
        <w:pStyle w:val="Heading4"/>
        <w:spacing w:after="120"/>
      </w:pPr>
      <w:r w:rsidRPr="002346EC">
        <w:lastRenderedPageBreak/>
        <w:t>Contact details</w:t>
      </w:r>
    </w:p>
    <w:p w14:paraId="177E839C" w14:textId="20C2A095" w:rsidR="002E75B9" w:rsidRPr="002346EC" w:rsidRDefault="002E75B9" w:rsidP="009278A4">
      <w:pPr>
        <w:pStyle w:val="BodyCopy"/>
        <w:spacing w:before="0" w:after="0" w:line="240" w:lineRule="auto"/>
        <w:rPr>
          <w:lang w:eastAsia="en-AU"/>
        </w:rPr>
      </w:pPr>
      <w:r w:rsidRPr="002346EC">
        <w:rPr>
          <w:lang w:eastAsia="en-AU"/>
        </w:rPr>
        <w:t xml:space="preserve">Australia Awards </w:t>
      </w:r>
      <w:r w:rsidR="001215D2" w:rsidRPr="002346EC">
        <w:rPr>
          <w:lang w:eastAsia="en-AU"/>
        </w:rPr>
        <w:t>Myanmar</w:t>
      </w:r>
    </w:p>
    <w:p w14:paraId="4E431B7D" w14:textId="7F04D770" w:rsidR="00375B3D" w:rsidRDefault="002E75B9" w:rsidP="002346EC">
      <w:pPr>
        <w:pStyle w:val="Bullet"/>
        <w:numPr>
          <w:ilvl w:val="0"/>
          <w:numId w:val="0"/>
        </w:numPr>
        <w:spacing w:before="60" w:after="0"/>
        <w:jc w:val="both"/>
        <w:rPr>
          <w:rFonts w:asciiTheme="minorHAnsi" w:eastAsiaTheme="minorHAnsi" w:hAnsiTheme="minorHAnsi" w:cs="Times New Roman"/>
          <w:color w:val="auto"/>
          <w:spacing w:val="0"/>
          <w:kern w:val="0"/>
          <w:szCs w:val="20"/>
          <w:lang w:eastAsia="en-AU"/>
        </w:rPr>
      </w:pPr>
      <w:r w:rsidRPr="002346EC">
        <w:rPr>
          <w:lang w:eastAsia="en-AU"/>
        </w:rPr>
        <w:t>Email:</w:t>
      </w:r>
      <w:r w:rsidR="001C2D79">
        <w:rPr>
          <w:lang w:eastAsia="en-AU"/>
        </w:rPr>
        <w:t xml:space="preserve"> </w:t>
      </w:r>
      <w:hyperlink r:id="rId25" w:history="1">
        <w:r w:rsidR="002346EC" w:rsidRPr="001C2D79">
          <w:rPr>
            <w:rFonts w:asciiTheme="minorHAnsi" w:eastAsiaTheme="minorHAnsi" w:hAnsiTheme="minorHAnsi" w:cs="Times New Roman"/>
            <w:color w:val="0000FF"/>
            <w:spacing w:val="0"/>
            <w:kern w:val="0"/>
            <w:szCs w:val="20"/>
            <w:u w:val="single"/>
          </w:rPr>
          <w:t>inquiries@australiaawardsmyanmar.org</w:t>
        </w:r>
      </w:hyperlink>
    </w:p>
    <w:sectPr w:rsidR="00375B3D" w:rsidSect="00424D51">
      <w:footerReference w:type="default" r:id="rId26"/>
      <w:headerReference w:type="first" r:id="rId27"/>
      <w:footerReference w:type="first" r:id="rId28"/>
      <w:type w:val="continuous"/>
      <w:pgSz w:w="11906" w:h="16838" w:code="9"/>
      <w:pgMar w:top="1276"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29A2" w14:textId="77777777" w:rsidR="00A81C59" w:rsidRDefault="00A81C59" w:rsidP="00070A89">
      <w:r>
        <w:separator/>
      </w:r>
    </w:p>
  </w:endnote>
  <w:endnote w:type="continuationSeparator" w:id="0">
    <w:p w14:paraId="45A61D89" w14:textId="77777777" w:rsidR="00A81C59" w:rsidRDefault="00A81C59"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172F6FF"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B16E97">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60945A7E" w:rsidR="008C5E56" w:rsidRDefault="00512B77" w:rsidP="00FB1BC9">
    <w:pPr>
      <w:pStyle w:val="FooterText"/>
      <w:jc w:val="right"/>
    </w:pPr>
    <w:r>
      <w:t>A</w:t>
    </w:r>
    <w:r w:rsidR="006F7A86">
      <w:t>ustralia Awards s</w:t>
    </w:r>
    <w:r w:rsidR="008C5E56">
      <w:t>cholarships</w:t>
    </w:r>
    <w:r>
      <w:t xml:space="preserve"> information for study commencing in 20</w:t>
    </w:r>
    <w:r w:rsidR="004A3DFD">
      <w:t>2</w:t>
    </w:r>
    <w:r w:rsidR="00B16E97">
      <w:t>6</w:t>
    </w:r>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B1DE" w14:textId="77777777" w:rsidR="00A81C59" w:rsidRDefault="00A81C59" w:rsidP="00070A89">
      <w:r>
        <w:separator/>
      </w:r>
    </w:p>
  </w:footnote>
  <w:footnote w:type="continuationSeparator" w:id="0">
    <w:p w14:paraId="080BB9DA" w14:textId="77777777" w:rsidR="00A81C59" w:rsidRDefault="00A81C59"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710830174" name="Picture 710830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F7B63"/>
    <w:multiLevelType w:val="hybridMultilevel"/>
    <w:tmpl w:val="D02A7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433489"/>
    <w:multiLevelType w:val="hybridMultilevel"/>
    <w:tmpl w:val="2D5E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33126E"/>
    <w:multiLevelType w:val="hybridMultilevel"/>
    <w:tmpl w:val="96D6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B433F2"/>
    <w:multiLevelType w:val="multilevel"/>
    <w:tmpl w:val="6A5226DC"/>
    <w:lvl w:ilvl="0">
      <w:start w:val="1"/>
      <w:numFmt w:val="bullet"/>
      <w:lvlText w:val="o"/>
      <w:lvlJc w:val="left"/>
      <w:pPr>
        <w:tabs>
          <w:tab w:val="num" w:pos="568"/>
        </w:tabs>
        <w:ind w:left="568" w:hanging="284"/>
      </w:pPr>
      <w:rPr>
        <w:rFonts w:ascii="Courier New" w:hAnsi="Courier New" w:cs="Courier New"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E402B7"/>
    <w:multiLevelType w:val="hybridMultilevel"/>
    <w:tmpl w:val="B824D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11"/>
  </w:num>
  <w:num w:numId="2" w16cid:durableId="1741444980">
    <w:abstractNumId w:val="7"/>
  </w:num>
  <w:num w:numId="3" w16cid:durableId="2111049393">
    <w:abstractNumId w:val="17"/>
  </w:num>
  <w:num w:numId="4" w16cid:durableId="224688543">
    <w:abstractNumId w:val="8"/>
  </w:num>
  <w:num w:numId="5" w16cid:durableId="224729004">
    <w:abstractNumId w:val="13"/>
  </w:num>
  <w:num w:numId="6" w16cid:durableId="1561674040">
    <w:abstractNumId w:val="15"/>
  </w:num>
  <w:num w:numId="7" w16cid:durableId="887884288">
    <w:abstractNumId w:val="12"/>
  </w:num>
  <w:num w:numId="8" w16cid:durableId="1075708715">
    <w:abstractNumId w:val="21"/>
  </w:num>
  <w:num w:numId="9" w16cid:durableId="195049480">
    <w:abstractNumId w:val="17"/>
  </w:num>
  <w:num w:numId="10" w16cid:durableId="1215314669">
    <w:abstractNumId w:val="17"/>
  </w:num>
  <w:num w:numId="11" w16cid:durableId="935942059">
    <w:abstractNumId w:val="9"/>
  </w:num>
  <w:num w:numId="12" w16cid:durableId="127168581">
    <w:abstractNumId w:val="1"/>
  </w:num>
  <w:num w:numId="13" w16cid:durableId="1417049061">
    <w:abstractNumId w:val="19"/>
  </w:num>
  <w:num w:numId="14" w16cid:durableId="525484131">
    <w:abstractNumId w:val="24"/>
  </w:num>
  <w:num w:numId="15" w16cid:durableId="1448427088">
    <w:abstractNumId w:val="4"/>
  </w:num>
  <w:num w:numId="16" w16cid:durableId="523907550">
    <w:abstractNumId w:val="23"/>
  </w:num>
  <w:num w:numId="17" w16cid:durableId="586841471">
    <w:abstractNumId w:val="0"/>
  </w:num>
  <w:num w:numId="18" w16cid:durableId="958923966">
    <w:abstractNumId w:val="14"/>
  </w:num>
  <w:num w:numId="19" w16cid:durableId="37826548">
    <w:abstractNumId w:val="20"/>
  </w:num>
  <w:num w:numId="20" w16cid:durableId="657536486">
    <w:abstractNumId w:val="3"/>
  </w:num>
  <w:num w:numId="21" w16cid:durableId="1500073924">
    <w:abstractNumId w:val="25"/>
  </w:num>
  <w:num w:numId="22" w16cid:durableId="60175384">
    <w:abstractNumId w:val="6"/>
  </w:num>
  <w:num w:numId="23" w16cid:durableId="1698922250">
    <w:abstractNumId w:val="16"/>
  </w:num>
  <w:num w:numId="24" w16cid:durableId="1580558926">
    <w:abstractNumId w:val="17"/>
  </w:num>
  <w:num w:numId="25" w16cid:durableId="719090262">
    <w:abstractNumId w:val="2"/>
  </w:num>
  <w:num w:numId="26" w16cid:durableId="657809361">
    <w:abstractNumId w:val="5"/>
  </w:num>
  <w:num w:numId="27" w16cid:durableId="1394040709">
    <w:abstractNumId w:val="10"/>
  </w:num>
  <w:num w:numId="28" w16cid:durableId="532808089">
    <w:abstractNumId w:val="22"/>
  </w:num>
  <w:num w:numId="29" w16cid:durableId="111217705">
    <w:abstractNumId w:val="18"/>
  </w:num>
  <w:num w:numId="30" w16cid:durableId="1608927653">
    <w:abstractNumId w:val="17"/>
  </w:num>
  <w:num w:numId="31" w16cid:durableId="18262437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5FBB"/>
    <w:rsid w:val="00040452"/>
    <w:rsid w:val="00050107"/>
    <w:rsid w:val="0005326E"/>
    <w:rsid w:val="00054A53"/>
    <w:rsid w:val="00070A89"/>
    <w:rsid w:val="00081BAC"/>
    <w:rsid w:val="00081DFD"/>
    <w:rsid w:val="000A44ED"/>
    <w:rsid w:val="000A48E5"/>
    <w:rsid w:val="000B0902"/>
    <w:rsid w:val="000B14EE"/>
    <w:rsid w:val="000B628C"/>
    <w:rsid w:val="000B6C00"/>
    <w:rsid w:val="000C32C7"/>
    <w:rsid w:val="000C7552"/>
    <w:rsid w:val="000D7A16"/>
    <w:rsid w:val="000F28B8"/>
    <w:rsid w:val="000F3766"/>
    <w:rsid w:val="00102A04"/>
    <w:rsid w:val="0010550B"/>
    <w:rsid w:val="00111F0C"/>
    <w:rsid w:val="00113ECC"/>
    <w:rsid w:val="001215D2"/>
    <w:rsid w:val="001267C3"/>
    <w:rsid w:val="00132A4E"/>
    <w:rsid w:val="00133309"/>
    <w:rsid w:val="001378F9"/>
    <w:rsid w:val="00137C02"/>
    <w:rsid w:val="00145E2D"/>
    <w:rsid w:val="0015620C"/>
    <w:rsid w:val="00160514"/>
    <w:rsid w:val="00171C1E"/>
    <w:rsid w:val="00174CF2"/>
    <w:rsid w:val="001763D4"/>
    <w:rsid w:val="001771B9"/>
    <w:rsid w:val="00186C7A"/>
    <w:rsid w:val="001955C6"/>
    <w:rsid w:val="00196E67"/>
    <w:rsid w:val="001A715B"/>
    <w:rsid w:val="001C1E45"/>
    <w:rsid w:val="001C2659"/>
    <w:rsid w:val="001C2D79"/>
    <w:rsid w:val="001C3FB3"/>
    <w:rsid w:val="001C53CE"/>
    <w:rsid w:val="001D2399"/>
    <w:rsid w:val="001E1CC7"/>
    <w:rsid w:val="001E2779"/>
    <w:rsid w:val="001E3F20"/>
    <w:rsid w:val="001E45A4"/>
    <w:rsid w:val="001E66CE"/>
    <w:rsid w:val="001F3515"/>
    <w:rsid w:val="002048DF"/>
    <w:rsid w:val="002078FC"/>
    <w:rsid w:val="00213E40"/>
    <w:rsid w:val="00214270"/>
    <w:rsid w:val="00215F3D"/>
    <w:rsid w:val="00221DC2"/>
    <w:rsid w:val="0022225D"/>
    <w:rsid w:val="002303F3"/>
    <w:rsid w:val="002314B4"/>
    <w:rsid w:val="002321B5"/>
    <w:rsid w:val="002346EC"/>
    <w:rsid w:val="0024777B"/>
    <w:rsid w:val="0025381C"/>
    <w:rsid w:val="00253C84"/>
    <w:rsid w:val="00254244"/>
    <w:rsid w:val="002573D5"/>
    <w:rsid w:val="00271775"/>
    <w:rsid w:val="002747FD"/>
    <w:rsid w:val="00292267"/>
    <w:rsid w:val="00292E6D"/>
    <w:rsid w:val="002936F0"/>
    <w:rsid w:val="002A05CE"/>
    <w:rsid w:val="002A41E1"/>
    <w:rsid w:val="002B0724"/>
    <w:rsid w:val="002B0853"/>
    <w:rsid w:val="002B527F"/>
    <w:rsid w:val="002B6574"/>
    <w:rsid w:val="002B7A44"/>
    <w:rsid w:val="002D1D3C"/>
    <w:rsid w:val="002D2343"/>
    <w:rsid w:val="002E40E0"/>
    <w:rsid w:val="002E75B9"/>
    <w:rsid w:val="002F484B"/>
    <w:rsid w:val="00302F58"/>
    <w:rsid w:val="0031153B"/>
    <w:rsid w:val="00311807"/>
    <w:rsid w:val="003119C4"/>
    <w:rsid w:val="00311BD7"/>
    <w:rsid w:val="00312C2B"/>
    <w:rsid w:val="003131AB"/>
    <w:rsid w:val="0031355C"/>
    <w:rsid w:val="003217BE"/>
    <w:rsid w:val="00325D43"/>
    <w:rsid w:val="00326D50"/>
    <w:rsid w:val="00333FE6"/>
    <w:rsid w:val="00334E0E"/>
    <w:rsid w:val="00345569"/>
    <w:rsid w:val="003456E1"/>
    <w:rsid w:val="003511DB"/>
    <w:rsid w:val="003538CF"/>
    <w:rsid w:val="00354599"/>
    <w:rsid w:val="00363864"/>
    <w:rsid w:val="00370554"/>
    <w:rsid w:val="00370C09"/>
    <w:rsid w:val="00375B3D"/>
    <w:rsid w:val="00381D5D"/>
    <w:rsid w:val="00391726"/>
    <w:rsid w:val="0039470D"/>
    <w:rsid w:val="00397A14"/>
    <w:rsid w:val="003A2C0A"/>
    <w:rsid w:val="003A3C40"/>
    <w:rsid w:val="003C15F0"/>
    <w:rsid w:val="003C3B5C"/>
    <w:rsid w:val="003C4323"/>
    <w:rsid w:val="003D1CAB"/>
    <w:rsid w:val="003D3B1D"/>
    <w:rsid w:val="003D3CFE"/>
    <w:rsid w:val="003D5DBE"/>
    <w:rsid w:val="003E1D87"/>
    <w:rsid w:val="003F4B33"/>
    <w:rsid w:val="003F7448"/>
    <w:rsid w:val="004011A9"/>
    <w:rsid w:val="00404841"/>
    <w:rsid w:val="00406203"/>
    <w:rsid w:val="004114A2"/>
    <w:rsid w:val="00412059"/>
    <w:rsid w:val="00415D5F"/>
    <w:rsid w:val="00424D51"/>
    <w:rsid w:val="004354C4"/>
    <w:rsid w:val="00441E79"/>
    <w:rsid w:val="00443679"/>
    <w:rsid w:val="004442FC"/>
    <w:rsid w:val="00456EA2"/>
    <w:rsid w:val="00457822"/>
    <w:rsid w:val="00462A60"/>
    <w:rsid w:val="004763F8"/>
    <w:rsid w:val="004828E4"/>
    <w:rsid w:val="00483A58"/>
    <w:rsid w:val="00483B9C"/>
    <w:rsid w:val="00494EF0"/>
    <w:rsid w:val="004A3410"/>
    <w:rsid w:val="004A3DFD"/>
    <w:rsid w:val="004A6D68"/>
    <w:rsid w:val="004A72A7"/>
    <w:rsid w:val="004C1AFE"/>
    <w:rsid w:val="004C5CE0"/>
    <w:rsid w:val="004D7F17"/>
    <w:rsid w:val="004E7F37"/>
    <w:rsid w:val="004F193D"/>
    <w:rsid w:val="004F7F50"/>
    <w:rsid w:val="005011BA"/>
    <w:rsid w:val="00502FC0"/>
    <w:rsid w:val="00511E43"/>
    <w:rsid w:val="00512726"/>
    <w:rsid w:val="00512B77"/>
    <w:rsid w:val="005217CF"/>
    <w:rsid w:val="0052476A"/>
    <w:rsid w:val="00533F2E"/>
    <w:rsid w:val="0053597E"/>
    <w:rsid w:val="005424DD"/>
    <w:rsid w:val="00546C9B"/>
    <w:rsid w:val="00555250"/>
    <w:rsid w:val="00560DE8"/>
    <w:rsid w:val="005647A0"/>
    <w:rsid w:val="0057078D"/>
    <w:rsid w:val="00573AFB"/>
    <w:rsid w:val="00580DEF"/>
    <w:rsid w:val="00586554"/>
    <w:rsid w:val="005924C5"/>
    <w:rsid w:val="005932E2"/>
    <w:rsid w:val="00595C7E"/>
    <w:rsid w:val="00596739"/>
    <w:rsid w:val="005A3645"/>
    <w:rsid w:val="005A41B4"/>
    <w:rsid w:val="005A4D3A"/>
    <w:rsid w:val="005A66EF"/>
    <w:rsid w:val="005B1930"/>
    <w:rsid w:val="005B3C50"/>
    <w:rsid w:val="005C2EB1"/>
    <w:rsid w:val="005C37DE"/>
    <w:rsid w:val="005D27B3"/>
    <w:rsid w:val="005D7142"/>
    <w:rsid w:val="005E2D41"/>
    <w:rsid w:val="005F569F"/>
    <w:rsid w:val="00600A40"/>
    <w:rsid w:val="00604568"/>
    <w:rsid w:val="00604CC9"/>
    <w:rsid w:val="00605C6B"/>
    <w:rsid w:val="00607C5C"/>
    <w:rsid w:val="00613CA7"/>
    <w:rsid w:val="00615CE3"/>
    <w:rsid w:val="00616EBA"/>
    <w:rsid w:val="0061702E"/>
    <w:rsid w:val="00617248"/>
    <w:rsid w:val="00617604"/>
    <w:rsid w:val="00622F33"/>
    <w:rsid w:val="00625408"/>
    <w:rsid w:val="00625B66"/>
    <w:rsid w:val="006277F5"/>
    <w:rsid w:val="00630E03"/>
    <w:rsid w:val="00632C08"/>
    <w:rsid w:val="006339F5"/>
    <w:rsid w:val="00634441"/>
    <w:rsid w:val="006417CC"/>
    <w:rsid w:val="00641E96"/>
    <w:rsid w:val="00660B61"/>
    <w:rsid w:val="0066484F"/>
    <w:rsid w:val="0067074A"/>
    <w:rsid w:val="006722AF"/>
    <w:rsid w:val="00672994"/>
    <w:rsid w:val="00682D8A"/>
    <w:rsid w:val="00684C46"/>
    <w:rsid w:val="006A53BA"/>
    <w:rsid w:val="006B1D74"/>
    <w:rsid w:val="006B4332"/>
    <w:rsid w:val="006B7ABC"/>
    <w:rsid w:val="006E0DA3"/>
    <w:rsid w:val="006E27CD"/>
    <w:rsid w:val="006E4C52"/>
    <w:rsid w:val="006F2427"/>
    <w:rsid w:val="006F3E50"/>
    <w:rsid w:val="006F42CE"/>
    <w:rsid w:val="006F63D4"/>
    <w:rsid w:val="006F7A86"/>
    <w:rsid w:val="00700C30"/>
    <w:rsid w:val="00701F7A"/>
    <w:rsid w:val="00704723"/>
    <w:rsid w:val="00717E8E"/>
    <w:rsid w:val="0072110F"/>
    <w:rsid w:val="007231BC"/>
    <w:rsid w:val="00726AB2"/>
    <w:rsid w:val="00727FC6"/>
    <w:rsid w:val="0073292C"/>
    <w:rsid w:val="00734F9A"/>
    <w:rsid w:val="007358E5"/>
    <w:rsid w:val="00746037"/>
    <w:rsid w:val="00752C6B"/>
    <w:rsid w:val="00753BED"/>
    <w:rsid w:val="00772424"/>
    <w:rsid w:val="007770B2"/>
    <w:rsid w:val="00780126"/>
    <w:rsid w:val="00781776"/>
    <w:rsid w:val="00781FD3"/>
    <w:rsid w:val="007834A2"/>
    <w:rsid w:val="00790A8D"/>
    <w:rsid w:val="00796623"/>
    <w:rsid w:val="007A3935"/>
    <w:rsid w:val="007B5C8E"/>
    <w:rsid w:val="007C40EC"/>
    <w:rsid w:val="007C7995"/>
    <w:rsid w:val="007D024C"/>
    <w:rsid w:val="008168B3"/>
    <w:rsid w:val="00820321"/>
    <w:rsid w:val="00820F20"/>
    <w:rsid w:val="00821706"/>
    <w:rsid w:val="00825754"/>
    <w:rsid w:val="00826A28"/>
    <w:rsid w:val="008369E0"/>
    <w:rsid w:val="00842094"/>
    <w:rsid w:val="00842D76"/>
    <w:rsid w:val="00844C2D"/>
    <w:rsid w:val="00844CF4"/>
    <w:rsid w:val="00846686"/>
    <w:rsid w:val="008555A0"/>
    <w:rsid w:val="00864F2F"/>
    <w:rsid w:val="00865A33"/>
    <w:rsid w:val="00870378"/>
    <w:rsid w:val="00870EC9"/>
    <w:rsid w:val="008726A7"/>
    <w:rsid w:val="00877FCB"/>
    <w:rsid w:val="00882DE4"/>
    <w:rsid w:val="008850C6"/>
    <w:rsid w:val="00892B10"/>
    <w:rsid w:val="00896156"/>
    <w:rsid w:val="008B0820"/>
    <w:rsid w:val="008B09AD"/>
    <w:rsid w:val="008B4EA0"/>
    <w:rsid w:val="008C39FD"/>
    <w:rsid w:val="008C5E56"/>
    <w:rsid w:val="008D54D6"/>
    <w:rsid w:val="008D7719"/>
    <w:rsid w:val="008E01EA"/>
    <w:rsid w:val="008E2FD2"/>
    <w:rsid w:val="008E3F2F"/>
    <w:rsid w:val="008F1B87"/>
    <w:rsid w:val="008F29DA"/>
    <w:rsid w:val="0090746A"/>
    <w:rsid w:val="009259F8"/>
    <w:rsid w:val="00927368"/>
    <w:rsid w:val="009278A4"/>
    <w:rsid w:val="009345F1"/>
    <w:rsid w:val="00943E2C"/>
    <w:rsid w:val="009455DB"/>
    <w:rsid w:val="009546BB"/>
    <w:rsid w:val="00961072"/>
    <w:rsid w:val="0096452A"/>
    <w:rsid w:val="00966789"/>
    <w:rsid w:val="009746AE"/>
    <w:rsid w:val="00987B3E"/>
    <w:rsid w:val="00991B7C"/>
    <w:rsid w:val="009B0548"/>
    <w:rsid w:val="009B10CA"/>
    <w:rsid w:val="009B2C39"/>
    <w:rsid w:val="009B4B68"/>
    <w:rsid w:val="009B7A75"/>
    <w:rsid w:val="009C38C5"/>
    <w:rsid w:val="009C54C0"/>
    <w:rsid w:val="009E1749"/>
    <w:rsid w:val="009E5EA3"/>
    <w:rsid w:val="009E7080"/>
    <w:rsid w:val="009E750F"/>
    <w:rsid w:val="009F4789"/>
    <w:rsid w:val="009F70CD"/>
    <w:rsid w:val="00A03CF9"/>
    <w:rsid w:val="00A04D96"/>
    <w:rsid w:val="00A04DEB"/>
    <w:rsid w:val="00A05B24"/>
    <w:rsid w:val="00A0629B"/>
    <w:rsid w:val="00A07122"/>
    <w:rsid w:val="00A10841"/>
    <w:rsid w:val="00A1653F"/>
    <w:rsid w:val="00A177A6"/>
    <w:rsid w:val="00A21233"/>
    <w:rsid w:val="00A21CB2"/>
    <w:rsid w:val="00A22256"/>
    <w:rsid w:val="00A46033"/>
    <w:rsid w:val="00A527E6"/>
    <w:rsid w:val="00A5396C"/>
    <w:rsid w:val="00A53BA5"/>
    <w:rsid w:val="00A60D2B"/>
    <w:rsid w:val="00A74D4A"/>
    <w:rsid w:val="00A77896"/>
    <w:rsid w:val="00A81C59"/>
    <w:rsid w:val="00A8296A"/>
    <w:rsid w:val="00A83C09"/>
    <w:rsid w:val="00A90D1B"/>
    <w:rsid w:val="00A91ABC"/>
    <w:rsid w:val="00A9484A"/>
    <w:rsid w:val="00A9726A"/>
    <w:rsid w:val="00AA49B8"/>
    <w:rsid w:val="00AA537C"/>
    <w:rsid w:val="00AB453E"/>
    <w:rsid w:val="00AD04BC"/>
    <w:rsid w:val="00AD37C5"/>
    <w:rsid w:val="00AD4A52"/>
    <w:rsid w:val="00AD5166"/>
    <w:rsid w:val="00AE379A"/>
    <w:rsid w:val="00AE3AD8"/>
    <w:rsid w:val="00AE5662"/>
    <w:rsid w:val="00AF1603"/>
    <w:rsid w:val="00AF3C53"/>
    <w:rsid w:val="00AF7BB1"/>
    <w:rsid w:val="00B16C0C"/>
    <w:rsid w:val="00B16E97"/>
    <w:rsid w:val="00B26372"/>
    <w:rsid w:val="00B443A0"/>
    <w:rsid w:val="00B578FA"/>
    <w:rsid w:val="00B620EA"/>
    <w:rsid w:val="00B62600"/>
    <w:rsid w:val="00B64E48"/>
    <w:rsid w:val="00B66DB0"/>
    <w:rsid w:val="00B749FD"/>
    <w:rsid w:val="00B829E7"/>
    <w:rsid w:val="00B835BD"/>
    <w:rsid w:val="00B9091B"/>
    <w:rsid w:val="00B934C9"/>
    <w:rsid w:val="00BA2444"/>
    <w:rsid w:val="00BA55B5"/>
    <w:rsid w:val="00BC093A"/>
    <w:rsid w:val="00BC168A"/>
    <w:rsid w:val="00BC282C"/>
    <w:rsid w:val="00BC4ACC"/>
    <w:rsid w:val="00BC7483"/>
    <w:rsid w:val="00BD1110"/>
    <w:rsid w:val="00BD2B7A"/>
    <w:rsid w:val="00BD670B"/>
    <w:rsid w:val="00BF0913"/>
    <w:rsid w:val="00BF14C4"/>
    <w:rsid w:val="00BF4482"/>
    <w:rsid w:val="00C02C5D"/>
    <w:rsid w:val="00C035E3"/>
    <w:rsid w:val="00C04254"/>
    <w:rsid w:val="00C1436F"/>
    <w:rsid w:val="00C14F87"/>
    <w:rsid w:val="00C217A8"/>
    <w:rsid w:val="00C22AD7"/>
    <w:rsid w:val="00C247A2"/>
    <w:rsid w:val="00C24EA0"/>
    <w:rsid w:val="00C25C1A"/>
    <w:rsid w:val="00C265C9"/>
    <w:rsid w:val="00C4357C"/>
    <w:rsid w:val="00C4402E"/>
    <w:rsid w:val="00C501D0"/>
    <w:rsid w:val="00C508CF"/>
    <w:rsid w:val="00C553A7"/>
    <w:rsid w:val="00C67791"/>
    <w:rsid w:val="00C70C76"/>
    <w:rsid w:val="00C80AD9"/>
    <w:rsid w:val="00C83D13"/>
    <w:rsid w:val="00C848A9"/>
    <w:rsid w:val="00C94E2A"/>
    <w:rsid w:val="00CA2A0D"/>
    <w:rsid w:val="00CA352A"/>
    <w:rsid w:val="00CB2CCC"/>
    <w:rsid w:val="00CB544C"/>
    <w:rsid w:val="00CC7FC0"/>
    <w:rsid w:val="00CD2621"/>
    <w:rsid w:val="00CD50F8"/>
    <w:rsid w:val="00CD5925"/>
    <w:rsid w:val="00CD5E59"/>
    <w:rsid w:val="00CE208F"/>
    <w:rsid w:val="00CE301E"/>
    <w:rsid w:val="00CE557A"/>
    <w:rsid w:val="00D01ECA"/>
    <w:rsid w:val="00D01F9C"/>
    <w:rsid w:val="00D028A2"/>
    <w:rsid w:val="00D06DED"/>
    <w:rsid w:val="00D10644"/>
    <w:rsid w:val="00D1410C"/>
    <w:rsid w:val="00D15631"/>
    <w:rsid w:val="00D26331"/>
    <w:rsid w:val="00D416E0"/>
    <w:rsid w:val="00D41FCC"/>
    <w:rsid w:val="00D46E68"/>
    <w:rsid w:val="00D55FB9"/>
    <w:rsid w:val="00D57F79"/>
    <w:rsid w:val="00D616C6"/>
    <w:rsid w:val="00D71AB9"/>
    <w:rsid w:val="00D77DD6"/>
    <w:rsid w:val="00D82C42"/>
    <w:rsid w:val="00D87545"/>
    <w:rsid w:val="00D904EE"/>
    <w:rsid w:val="00D904F0"/>
    <w:rsid w:val="00D91378"/>
    <w:rsid w:val="00D97D0D"/>
    <w:rsid w:val="00DA1B32"/>
    <w:rsid w:val="00DA2C34"/>
    <w:rsid w:val="00DA5ECB"/>
    <w:rsid w:val="00DD1408"/>
    <w:rsid w:val="00DD17A1"/>
    <w:rsid w:val="00DD356D"/>
    <w:rsid w:val="00DD7A27"/>
    <w:rsid w:val="00DD7E4E"/>
    <w:rsid w:val="00DE32D8"/>
    <w:rsid w:val="00DE7B3E"/>
    <w:rsid w:val="00DF12C6"/>
    <w:rsid w:val="00DF6B79"/>
    <w:rsid w:val="00DF6FD5"/>
    <w:rsid w:val="00DF7BB2"/>
    <w:rsid w:val="00E01B42"/>
    <w:rsid w:val="00E01FAC"/>
    <w:rsid w:val="00E16D5A"/>
    <w:rsid w:val="00E23451"/>
    <w:rsid w:val="00E34198"/>
    <w:rsid w:val="00E37240"/>
    <w:rsid w:val="00E45250"/>
    <w:rsid w:val="00E471D1"/>
    <w:rsid w:val="00E515F9"/>
    <w:rsid w:val="00E579E3"/>
    <w:rsid w:val="00E7526D"/>
    <w:rsid w:val="00E808D2"/>
    <w:rsid w:val="00E836C1"/>
    <w:rsid w:val="00E84012"/>
    <w:rsid w:val="00E85A6B"/>
    <w:rsid w:val="00E91875"/>
    <w:rsid w:val="00E972E5"/>
    <w:rsid w:val="00EA0724"/>
    <w:rsid w:val="00EA52FF"/>
    <w:rsid w:val="00EB0FD9"/>
    <w:rsid w:val="00EB17F5"/>
    <w:rsid w:val="00EB582D"/>
    <w:rsid w:val="00EB6414"/>
    <w:rsid w:val="00EB7EF3"/>
    <w:rsid w:val="00EC05CF"/>
    <w:rsid w:val="00EC3E82"/>
    <w:rsid w:val="00EC526C"/>
    <w:rsid w:val="00ED28EF"/>
    <w:rsid w:val="00ED2D66"/>
    <w:rsid w:val="00ED3544"/>
    <w:rsid w:val="00EE1E78"/>
    <w:rsid w:val="00EE3B50"/>
    <w:rsid w:val="00EE405A"/>
    <w:rsid w:val="00F038AE"/>
    <w:rsid w:val="00F2037E"/>
    <w:rsid w:val="00F24444"/>
    <w:rsid w:val="00F30C6F"/>
    <w:rsid w:val="00F3100F"/>
    <w:rsid w:val="00F3237E"/>
    <w:rsid w:val="00F362B6"/>
    <w:rsid w:val="00F37CA3"/>
    <w:rsid w:val="00F41ADC"/>
    <w:rsid w:val="00F5341C"/>
    <w:rsid w:val="00F65139"/>
    <w:rsid w:val="00F809EA"/>
    <w:rsid w:val="00F827A6"/>
    <w:rsid w:val="00F84991"/>
    <w:rsid w:val="00F865E6"/>
    <w:rsid w:val="00F8723D"/>
    <w:rsid w:val="00FA5A7B"/>
    <w:rsid w:val="00FB1747"/>
    <w:rsid w:val="00FB1BC9"/>
    <w:rsid w:val="00FD57E2"/>
    <w:rsid w:val="00FD627D"/>
    <w:rsid w:val="00FE7E3C"/>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596739"/>
    <w:rPr>
      <w:rFonts w:asciiTheme="minorHAnsi" w:hAnsiTheme="minorHAnsi"/>
    </w:rPr>
  </w:style>
  <w:style w:type="table" w:styleId="TableGridLight">
    <w:name w:val="Grid Table Light"/>
    <w:basedOn w:val="TableNormal"/>
    <w:uiPriority w:val="40"/>
    <w:rsid w:val="00EB58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t.gov.au/about-us/publications/australia-awards-scholarships-policy-handbook" TargetMode="External"/><Relationship Id="rId18" Type="http://schemas.openxmlformats.org/officeDocument/2006/relationships/hyperlink" Target="https://www.australiaawardsmyanmar.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tudyaustralia.gov.au/" TargetMode="External"/><Relationship Id="rId7" Type="http://schemas.openxmlformats.org/officeDocument/2006/relationships/styles" Target="styles.xml"/><Relationship Id="rId12" Type="http://schemas.openxmlformats.org/officeDocument/2006/relationships/hyperlink" Target="https://www.australiaawardsmyanmar.org/" TargetMode="External"/><Relationship Id="rId17" Type="http://schemas.openxmlformats.org/officeDocument/2006/relationships/hyperlink" Target="https://oasis.dfat.gov.au/" TargetMode="External"/><Relationship Id="rId25" Type="http://schemas.openxmlformats.org/officeDocument/2006/relationships/hyperlink" Target="mailto:inquiries@australiaawardsmyanmar.org" TargetMode="External"/><Relationship Id="rId2" Type="http://schemas.openxmlformats.org/officeDocument/2006/relationships/customXml" Target="../customXml/item2.xml"/><Relationship Id="rId16" Type="http://schemas.openxmlformats.org/officeDocument/2006/relationships/hyperlink" Target="https://www.dfat.gov.au/about-us/publications/australia-awards-scholarships-policy-handbook" TargetMode="External"/><Relationship Id="rId20" Type="http://schemas.openxmlformats.org/officeDocument/2006/relationships/hyperlink" Target="https://www.dfat.gov.au/people-to-people/australia-awards/australia-awards-scholarshi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fat.gov.au/about-us/publications/australia-awards-scholarships-policy-handbook" TargetMode="External"/><Relationship Id="rId5" Type="http://schemas.openxmlformats.org/officeDocument/2006/relationships/customXml" Target="../customXml/item5.xml"/><Relationship Id="rId15" Type="http://schemas.openxmlformats.org/officeDocument/2006/relationships/hyperlink" Target="https://www.dfat.gov.au/about-us/publications/australia-awards-scholarships-policy-handbook" TargetMode="External"/><Relationship Id="rId23" Type="http://schemas.openxmlformats.org/officeDocument/2006/relationships/hyperlink" Target="https://www.dfat.gov.au/countries/myanmar/myanmar-development-cooperation-factsheet"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australiaawardsmyanmar.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mi.homeaffairs.gov.au/visas/getting-a-visa/visa-listing/student-500" TargetMode="External"/><Relationship Id="rId22" Type="http://schemas.openxmlformats.org/officeDocument/2006/relationships/hyperlink" Target="https://www.dfat.gov.au/countries/myanmar/myanmar-development-cooperation-factsheet"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3.xml><?xml version="1.0" encoding="utf-8"?>
<ds:datastoreItem xmlns:ds="http://schemas.openxmlformats.org/officeDocument/2006/customXml" ds:itemID="{ED02B001-76C9-48BA-BAC3-406CB08C2DDF}">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4.xml><?xml version="1.0" encoding="utf-8"?>
<ds:datastoreItem xmlns:ds="http://schemas.openxmlformats.org/officeDocument/2006/customXml" ds:itemID="{50148147-6C5D-4E1A-8C97-55253818CF81}">
  <ds:schemaRefs>
    <ds:schemaRef ds:uri="http://schemas.microsoft.com/sharepoint/v3/contenttype/forms"/>
  </ds:schemaRefs>
</ds:datastoreItem>
</file>

<file path=customXml/itemProps5.xml><?xml version="1.0" encoding="utf-8"?>
<ds:datastoreItem xmlns:ds="http://schemas.openxmlformats.org/officeDocument/2006/customXml" ds:itemID="{FA178000-5AFD-405F-A240-BB56D3559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10196</Characters>
  <Application>Microsoft Office Word</Application>
  <DocSecurity>0</DocSecurity>
  <Lines>188</Lines>
  <Paragraphs>130</Paragraphs>
  <ScaleCrop>false</ScaleCrop>
  <HeadingPairs>
    <vt:vector size="2" baseType="variant">
      <vt:variant>
        <vt:lpstr>Title</vt:lpstr>
      </vt:variant>
      <vt:variant>
        <vt:i4>1</vt:i4>
      </vt:variant>
    </vt:vector>
  </HeadingPairs>
  <TitlesOfParts>
    <vt:vector size="1" baseType="lpstr">
      <vt:lpstr>Australia Awards scholarships in Myanmar</vt:lpstr>
    </vt:vector>
  </TitlesOfParts>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Myanmar</dc:title>
  <dc:creator/>
  <cp:keywords>[SEC=OFFICIAL]</cp:keywords>
  <cp:lastModifiedBy/>
  <cp:revision>1</cp:revision>
  <dcterms:created xsi:type="dcterms:W3CDTF">2024-11-25T06:43:00Z</dcterms:created>
  <dcterms:modified xsi:type="dcterms:W3CDTF">2025-01-23T02:29:00Z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B1354841C18CC02AA28809D42848539D</vt:lpwstr>
  </property>
  <property fmtid="{D5CDD505-2E9C-101B-9397-08002B2CF9AE}" pid="20" name="PM_Hash_Salt">
    <vt:lpwstr>316B0E8745D35076903DE09DEAB2BB61</vt:lpwstr>
  </property>
  <property fmtid="{D5CDD505-2E9C-101B-9397-08002B2CF9AE}" pid="21" name="PM_Hash_SHA1">
    <vt:lpwstr>F836E248682B2D636872B6E95307AFD3F0ED4245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v=2022.1;a=SHA256;h=84167533E6DDD2A1A93830152D714425BD1D612D10B098B085812525A7D5FA76</vt:lpwstr>
  </property>
  <property fmtid="{D5CDD505-2E9C-101B-9397-08002B2CF9AE}" pid="29" name="ContentTypeId">
    <vt:lpwstr>0x010100847FC44D1A0AD44CA301B778D02EA564</vt:lpwstr>
  </property>
  <property fmtid="{D5CDD505-2E9C-101B-9397-08002B2CF9AE}" pid="30" name="MediaServiceImageTags">
    <vt:lpwstr/>
  </property>
</Properties>
</file>