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2DCBF" w14:textId="1E9AB7CE" w:rsidR="002E75B9" w:rsidRPr="0014040E" w:rsidRDefault="00144896" w:rsidP="0014040E">
      <w:pPr>
        <w:pStyle w:val="Heading1"/>
        <w:rPr>
          <w:szCs w:val="56"/>
        </w:rPr>
      </w:pPr>
      <w:r>
        <w:rPr>
          <w:szCs w:val="56"/>
        </w:rPr>
        <w:t>Fiji</w:t>
      </w:r>
    </w:p>
    <w:p w14:paraId="16D7374F" w14:textId="77777777" w:rsidR="00D15631" w:rsidRDefault="00D15631" w:rsidP="00D15631">
      <w:pPr>
        <w:pStyle w:val="Heading2"/>
      </w:pPr>
      <w:r w:rsidRPr="00B32B89">
        <w:rPr>
          <w:color w:val="00759A" w:themeColor="accent1"/>
        </w:rPr>
        <w:t>Applying for</w:t>
      </w:r>
      <w:r w:rsidRPr="009F7BD2">
        <w:rPr>
          <w:color w:val="00759A"/>
        </w:rPr>
        <w:t xml:space="preserve"> an Australia </w:t>
      </w:r>
      <w:r w:rsidRPr="00B32B89">
        <w:rPr>
          <w:color w:val="00759A" w:themeColor="accent1"/>
        </w:rPr>
        <w:t>Awards scholarship</w:t>
      </w:r>
    </w:p>
    <w:p w14:paraId="2109AA22" w14:textId="3A52B7B2" w:rsidR="00EE3B50" w:rsidRPr="00DD7A27" w:rsidRDefault="00EE3B50" w:rsidP="00C02C5D">
      <w:pPr>
        <w:pStyle w:val="Heading3"/>
        <w:spacing w:before="0"/>
        <w:rPr>
          <w:color w:val="002060"/>
          <w:sz w:val="21"/>
          <w:szCs w:val="21"/>
        </w:rPr>
      </w:pPr>
      <w:r w:rsidRPr="00DD7A27">
        <w:rPr>
          <w:color w:val="002060"/>
          <w:sz w:val="21"/>
          <w:szCs w:val="21"/>
        </w:rPr>
        <w:t>Australia Awards</w:t>
      </w:r>
      <w:r w:rsidR="00144896">
        <w:rPr>
          <w:color w:val="002060"/>
          <w:sz w:val="21"/>
          <w:szCs w:val="21"/>
        </w:rPr>
        <w:t xml:space="preserve"> </w:t>
      </w:r>
      <w:r w:rsidRPr="00DD7A27">
        <w:rPr>
          <w:color w:val="002060"/>
          <w:sz w:val="21"/>
          <w:szCs w:val="21"/>
        </w:rPr>
        <w:t xml:space="preserve">in </w:t>
      </w:r>
      <w:r w:rsidR="00144896">
        <w:rPr>
          <w:color w:val="002060"/>
          <w:sz w:val="21"/>
          <w:szCs w:val="21"/>
        </w:rPr>
        <w:t>Fiji</w:t>
      </w:r>
    </w:p>
    <w:p w14:paraId="4F3E9EF3" w14:textId="73A2DC48" w:rsidR="00864F2F" w:rsidRPr="00AB5C9D" w:rsidRDefault="000A48E5" w:rsidP="00AB5C9D">
      <w:pPr>
        <w:pStyle w:val="BodyCopy"/>
        <w:rPr>
          <w:lang w:eastAsia="en-AU"/>
        </w:rPr>
      </w:pPr>
      <w:r w:rsidRPr="000A48E5">
        <w:rPr>
          <w:lang w:eastAsia="en-AU"/>
        </w:rPr>
        <w:t xml:space="preserve">Australia’s international development assistance in </w:t>
      </w:r>
      <w:r w:rsidR="00144896">
        <w:rPr>
          <w:lang w:eastAsia="en-AU"/>
        </w:rPr>
        <w:t>Fiji</w:t>
      </w:r>
      <w:r w:rsidR="00F24444">
        <w:rPr>
          <w:lang w:eastAsia="en-AU"/>
        </w:rPr>
        <w:t xml:space="preserve"> </w:t>
      </w:r>
      <w:r w:rsidR="00864F2F" w:rsidRPr="00DA2C34">
        <w:rPr>
          <w:lang w:eastAsia="en-AU"/>
        </w:rPr>
        <w:t>helps promote prosperity, reduce poverty, and enhance political stability.</w:t>
      </w:r>
    </w:p>
    <w:p w14:paraId="00677277" w14:textId="49E9AFB1" w:rsidR="00D77DD6" w:rsidRPr="00DA2C34" w:rsidRDefault="00C508CF" w:rsidP="002E75B9">
      <w:pPr>
        <w:pStyle w:val="BodyCopy"/>
        <w:rPr>
          <w:b/>
          <w:bCs/>
          <w:lang w:eastAsia="en-AU"/>
        </w:rPr>
      </w:pPr>
      <w:r w:rsidRPr="00886AA7">
        <w:rPr>
          <w:lang w:eastAsia="en-AU"/>
        </w:rPr>
        <w:t xml:space="preserve">Australia Awards scholarships are prestigious international awards offered by the Australian Government to the next generation of global leaders </w:t>
      </w:r>
      <w:r>
        <w:rPr>
          <w:lang w:eastAsia="en-AU"/>
        </w:rPr>
        <w:t>in developing countries</w:t>
      </w:r>
      <w:r w:rsidR="00D77DD6" w:rsidRPr="00DA2C34">
        <w:rPr>
          <w:lang w:eastAsia="en-AU"/>
        </w:rPr>
        <w:t xml:space="preserve">. </w:t>
      </w:r>
      <w:r w:rsidR="005924C5" w:rsidRPr="00DA2C34">
        <w:rPr>
          <w:lang w:eastAsia="en-AU"/>
        </w:rPr>
        <w:t xml:space="preserve">Through study and research, recipients develop the skills and knowledge to drive change and </w:t>
      </w:r>
      <w:r w:rsidR="00BD2B7A" w:rsidRPr="00DA2C34">
        <w:rPr>
          <w:lang w:eastAsia="en-AU"/>
        </w:rPr>
        <w:t xml:space="preserve">help </w:t>
      </w:r>
      <w:r w:rsidR="00D77DD6" w:rsidRPr="00DA2C34">
        <w:rPr>
          <w:lang w:eastAsia="en-AU"/>
        </w:rPr>
        <w:t xml:space="preserve">build enduring people-to-people links </w:t>
      </w:r>
      <w:r w:rsidR="005924C5" w:rsidRPr="00DA2C34">
        <w:rPr>
          <w:lang w:eastAsia="en-AU"/>
        </w:rPr>
        <w:t xml:space="preserve">with </w:t>
      </w:r>
      <w:r w:rsidR="00D77DD6" w:rsidRPr="00DA2C34">
        <w:rPr>
          <w:lang w:eastAsia="en-AU"/>
        </w:rPr>
        <w:t>Australia.</w:t>
      </w:r>
    </w:p>
    <w:p w14:paraId="1B9EE79F" w14:textId="5C50B4F2" w:rsidR="005924C5" w:rsidRPr="00DA2C34" w:rsidRDefault="00A04DEB" w:rsidP="002E75B9">
      <w:pPr>
        <w:pStyle w:val="BodyCopy"/>
        <w:rPr>
          <w:b/>
          <w:bCs/>
          <w:lang w:eastAsia="en-AU"/>
        </w:rPr>
      </w:pPr>
      <w:r w:rsidRPr="00DA2C34">
        <w:rPr>
          <w:lang w:eastAsia="en-AU"/>
        </w:rPr>
        <w:t xml:space="preserve">Applicants </w:t>
      </w:r>
      <w:r w:rsidR="00C4357C">
        <w:rPr>
          <w:lang w:eastAsia="en-AU"/>
        </w:rPr>
        <w:t>are</w:t>
      </w:r>
      <w:r w:rsidR="00AF1603" w:rsidRPr="00DA2C34">
        <w:rPr>
          <w:lang w:eastAsia="en-AU"/>
        </w:rPr>
        <w:t xml:space="preserve"> </w:t>
      </w:r>
      <w:r w:rsidR="00C83D13" w:rsidRPr="00DA2C34">
        <w:rPr>
          <w:lang w:eastAsia="en-AU"/>
        </w:rPr>
        <w:t>assess</w:t>
      </w:r>
      <w:r w:rsidRPr="00DA2C34">
        <w:rPr>
          <w:lang w:eastAsia="en-AU"/>
        </w:rPr>
        <w:t>ed</w:t>
      </w:r>
      <w:r w:rsidR="00C83D13" w:rsidRPr="00DA2C34">
        <w:rPr>
          <w:lang w:eastAsia="en-AU"/>
        </w:rPr>
        <w:t xml:space="preserve"> </w:t>
      </w:r>
      <w:r w:rsidR="00C4357C">
        <w:rPr>
          <w:lang w:eastAsia="en-AU"/>
        </w:rPr>
        <w:t>on</w:t>
      </w:r>
      <w:r w:rsidR="00C4357C" w:rsidRPr="00DA2C34">
        <w:rPr>
          <w:lang w:eastAsia="en-AU"/>
        </w:rPr>
        <w:t xml:space="preserve"> </w:t>
      </w:r>
      <w:r w:rsidR="00C83D13" w:rsidRPr="00DA2C34">
        <w:rPr>
          <w:lang w:eastAsia="en-AU"/>
        </w:rPr>
        <w:t xml:space="preserve">their professional and personal qualities, academic competence and, most importantly, their potential to impact on development challenges in </w:t>
      </w:r>
      <w:r w:rsidR="00406203">
        <w:rPr>
          <w:lang w:eastAsia="en-AU"/>
        </w:rPr>
        <w:t>eligible countries</w:t>
      </w:r>
      <w:r w:rsidR="00AF1603" w:rsidRPr="00DA2C34">
        <w:rPr>
          <w:lang w:eastAsia="en-AU"/>
        </w:rPr>
        <w:t>.</w:t>
      </w:r>
    </w:p>
    <w:p w14:paraId="3A286E91" w14:textId="138B5762" w:rsidR="00186C7A" w:rsidRPr="00DA2C34" w:rsidRDefault="00A04DEB" w:rsidP="002E75B9">
      <w:pPr>
        <w:pStyle w:val="BodyCopy"/>
        <w:rPr>
          <w:b/>
          <w:bCs/>
          <w:lang w:eastAsia="en-AU"/>
        </w:rPr>
      </w:pPr>
      <w:r w:rsidRPr="00DA2C34">
        <w:rPr>
          <w:lang w:eastAsia="en-AU"/>
        </w:rPr>
        <w:t>A</w:t>
      </w:r>
      <w:r w:rsidR="005924C5" w:rsidRPr="00DA2C34">
        <w:rPr>
          <w:lang w:eastAsia="en-AU"/>
        </w:rPr>
        <w:t xml:space="preserve">pplications </w:t>
      </w:r>
      <w:r w:rsidRPr="00DA2C34">
        <w:rPr>
          <w:lang w:eastAsia="en-AU"/>
        </w:rPr>
        <w:t>are strongly encourage</w:t>
      </w:r>
      <w:r w:rsidR="00630E03" w:rsidRPr="00DA2C34">
        <w:rPr>
          <w:lang w:eastAsia="en-AU"/>
        </w:rPr>
        <w:t>d</w:t>
      </w:r>
      <w:r w:rsidRPr="00DA2C34">
        <w:rPr>
          <w:lang w:eastAsia="en-AU"/>
        </w:rPr>
        <w:t xml:space="preserve"> </w:t>
      </w:r>
      <w:r w:rsidR="005924C5" w:rsidRPr="00DA2C34">
        <w:rPr>
          <w:lang w:eastAsia="en-AU"/>
        </w:rPr>
        <w:t>from women, people with disability and</w:t>
      </w:r>
      <w:r w:rsidR="00333FE6">
        <w:rPr>
          <w:lang w:eastAsia="en-AU"/>
        </w:rPr>
        <w:t xml:space="preserve"> </w:t>
      </w:r>
      <w:r w:rsidR="00AF1603" w:rsidRPr="00DA2C34">
        <w:rPr>
          <w:lang w:eastAsia="en-AU"/>
        </w:rPr>
        <w:t>other marginalised groups.</w:t>
      </w:r>
    </w:p>
    <w:p w14:paraId="688CD805" w14:textId="77777777" w:rsidR="00144896" w:rsidRPr="00E70CBF" w:rsidRDefault="00144896" w:rsidP="00144896">
      <w:pPr>
        <w:pStyle w:val="Heading3"/>
        <w:rPr>
          <w:color w:val="002060"/>
          <w:sz w:val="21"/>
          <w:szCs w:val="21"/>
        </w:rPr>
      </w:pPr>
      <w:r w:rsidRPr="00E70CBF">
        <w:rPr>
          <w:color w:val="002060"/>
          <w:sz w:val="21"/>
          <w:szCs w:val="21"/>
        </w:rPr>
        <w:t>Priority fields &amp; levels of study</w:t>
      </w:r>
    </w:p>
    <w:p w14:paraId="7E481E9D" w14:textId="580A38CB" w:rsidR="00144896" w:rsidRPr="00E70CBF" w:rsidRDefault="00144896" w:rsidP="00144896">
      <w:pPr>
        <w:pStyle w:val="BodyCopy"/>
        <w:spacing w:before="0"/>
      </w:pPr>
      <w:r w:rsidRPr="00E70CBF">
        <w:t>Australia Awards scholarships provide citizens of Fiji with the opportunity to obtain a qualification at a tertiary institution in Australia or the Pacific Region.  Awards will be offered for commencement in 202</w:t>
      </w:r>
      <w:r>
        <w:t>6</w:t>
      </w:r>
      <w:r w:rsidRPr="00E70CBF">
        <w:t xml:space="preserve"> in the following priority areas:  </w:t>
      </w:r>
    </w:p>
    <w:p w14:paraId="2FCB7555" w14:textId="14403B73" w:rsidR="00144896" w:rsidRPr="00E70CBF" w:rsidRDefault="00144896" w:rsidP="00144896">
      <w:pPr>
        <w:pStyle w:val="BodyCopy"/>
        <w:spacing w:before="0"/>
      </w:pPr>
      <w:r w:rsidRPr="00E70CBF">
        <w:rPr>
          <w:b/>
          <w:bCs/>
          <w:u w:val="single"/>
        </w:rPr>
        <w:t>Australia Awards Scholarships (AAS)</w:t>
      </w:r>
      <w:r w:rsidRPr="00E70CBF">
        <w:t xml:space="preserve"> for studies at Australian institutions</w:t>
      </w:r>
      <w:r w:rsidR="00990CAC">
        <w:t xml:space="preserve"> in the following </w:t>
      </w:r>
      <w:r w:rsidR="008B190D">
        <w:t>sectors:</w:t>
      </w:r>
    </w:p>
    <w:p w14:paraId="0411F725" w14:textId="2505E4C1" w:rsidR="00354A51" w:rsidRDefault="00354A51" w:rsidP="00354A51">
      <w:pPr>
        <w:pStyle w:val="Heading4"/>
        <w:rPr>
          <w:b w:val="0"/>
          <w:bCs w:val="0"/>
          <w:iCs w:val="0"/>
          <w:color w:val="000000" w:themeColor="text1"/>
          <w:kern w:val="28"/>
          <w:szCs w:val="52"/>
        </w:rPr>
      </w:pPr>
      <w:r>
        <w:t>Undergraduate Study</w:t>
      </w:r>
      <w:r w:rsidR="008B190D">
        <w:t xml:space="preserve"> </w:t>
      </w:r>
      <w:r w:rsidR="008B190D" w:rsidRPr="008B190D">
        <w:rPr>
          <w:b w:val="0"/>
          <w:bCs w:val="0"/>
          <w:iCs w:val="0"/>
          <w:color w:val="000000" w:themeColor="text1"/>
          <w:kern w:val="28"/>
          <w:szCs w:val="52"/>
        </w:rPr>
        <w:t>in the following priority areas</w:t>
      </w:r>
      <w:r w:rsidR="008B190D">
        <w:rPr>
          <w:b w:val="0"/>
          <w:bCs w:val="0"/>
          <w:iCs w:val="0"/>
          <w:color w:val="000000" w:themeColor="text1"/>
          <w:kern w:val="28"/>
          <w:szCs w:val="52"/>
        </w:rPr>
        <w:t xml:space="preserve"> onl</w:t>
      </w:r>
      <w:r w:rsidR="008B5CEF">
        <w:rPr>
          <w:b w:val="0"/>
          <w:bCs w:val="0"/>
          <w:iCs w:val="0"/>
          <w:color w:val="000000" w:themeColor="text1"/>
          <w:kern w:val="28"/>
          <w:szCs w:val="52"/>
        </w:rPr>
        <w:t>y:</w:t>
      </w:r>
    </w:p>
    <w:p w14:paraId="6F8566ED" w14:textId="1422A517" w:rsidR="00731569" w:rsidRPr="00AB5C9D" w:rsidRDefault="00731569" w:rsidP="00AB5C9D">
      <w:pPr>
        <w:pStyle w:val="BodyCopy"/>
        <w:rPr>
          <w:b/>
          <w:bCs/>
        </w:rPr>
      </w:pPr>
      <w:r w:rsidRPr="00AB5C9D">
        <w:rPr>
          <w:b/>
          <w:bCs/>
        </w:rPr>
        <w:t>Governance</w:t>
      </w:r>
    </w:p>
    <w:p w14:paraId="564A1B7F" w14:textId="26080C0E" w:rsidR="00731569" w:rsidRDefault="00731569" w:rsidP="00AB5C9D">
      <w:pPr>
        <w:pStyle w:val="BodyCopy"/>
        <w:numPr>
          <w:ilvl w:val="0"/>
          <w:numId w:val="33"/>
        </w:numPr>
      </w:pPr>
      <w:r>
        <w:t>Aviation Management (</w:t>
      </w:r>
      <w:r w:rsidRPr="00731569">
        <w:rPr>
          <w:i/>
          <w:iCs/>
        </w:rPr>
        <w:t>at Griffith University only</w:t>
      </w:r>
      <w:r>
        <w:t>)</w:t>
      </w:r>
    </w:p>
    <w:p w14:paraId="71809EB7" w14:textId="4AAE3969" w:rsidR="00731569" w:rsidRPr="00AB5C9D" w:rsidRDefault="00731569" w:rsidP="00AB5C9D">
      <w:pPr>
        <w:pStyle w:val="BodyCopy"/>
        <w:rPr>
          <w:b/>
          <w:bCs/>
        </w:rPr>
      </w:pPr>
      <w:r w:rsidRPr="00AB5C9D">
        <w:rPr>
          <w:b/>
          <w:bCs/>
        </w:rPr>
        <w:t>Infrastructure</w:t>
      </w:r>
    </w:p>
    <w:p w14:paraId="33E6E69A" w14:textId="1D6DC5C9" w:rsidR="00636332" w:rsidRDefault="00731569" w:rsidP="00AB5C9D">
      <w:pPr>
        <w:pStyle w:val="BodyCopy"/>
        <w:numPr>
          <w:ilvl w:val="0"/>
          <w:numId w:val="33"/>
        </w:numPr>
      </w:pPr>
      <w:r>
        <w:t xml:space="preserve">Construction Management </w:t>
      </w:r>
    </w:p>
    <w:p w14:paraId="025EC0E0" w14:textId="19E18363" w:rsidR="00354A51" w:rsidRDefault="00354A51" w:rsidP="00354A51">
      <w:pPr>
        <w:pStyle w:val="Heading4"/>
        <w:rPr>
          <w:b w:val="0"/>
          <w:bCs w:val="0"/>
          <w:iCs w:val="0"/>
          <w:color w:val="000000" w:themeColor="text1"/>
          <w:kern w:val="28"/>
          <w:szCs w:val="52"/>
        </w:rPr>
      </w:pPr>
      <w:r>
        <w:t>Postgraduate (Masters) Study</w:t>
      </w:r>
      <w:r w:rsidR="008B190D">
        <w:t xml:space="preserve"> </w:t>
      </w:r>
      <w:r w:rsidR="008B190D" w:rsidRPr="008B190D">
        <w:rPr>
          <w:b w:val="0"/>
          <w:bCs w:val="0"/>
          <w:iCs w:val="0"/>
          <w:color w:val="000000" w:themeColor="text1"/>
          <w:kern w:val="28"/>
          <w:szCs w:val="52"/>
        </w:rPr>
        <w:t>in the following priority areas, including but not limited to:</w:t>
      </w:r>
    </w:p>
    <w:p w14:paraId="3DCC3155" w14:textId="57E7C3E7" w:rsidR="00CF6617" w:rsidRPr="00AB5C9D" w:rsidRDefault="00CF6617" w:rsidP="00AB5C9D">
      <w:pPr>
        <w:pStyle w:val="BodyCopy"/>
        <w:rPr>
          <w:b/>
          <w:bCs/>
        </w:rPr>
      </w:pPr>
      <w:r w:rsidRPr="00AB5C9D">
        <w:rPr>
          <w:b/>
          <w:bCs/>
        </w:rPr>
        <w:t>Education</w:t>
      </w:r>
    </w:p>
    <w:p w14:paraId="5DA05F46" w14:textId="77777777" w:rsidR="00AB5C9D" w:rsidRDefault="00CF6617" w:rsidP="00AB5C9D">
      <w:pPr>
        <w:pStyle w:val="BodyCopy"/>
        <w:numPr>
          <w:ilvl w:val="0"/>
          <w:numId w:val="33"/>
        </w:numPr>
      </w:pPr>
      <w:r>
        <w:t>Curriculum Design &amp; Development</w:t>
      </w:r>
    </w:p>
    <w:p w14:paraId="19D973E2" w14:textId="77777777" w:rsidR="00AB5C9D" w:rsidRDefault="00CF6617" w:rsidP="00046901">
      <w:pPr>
        <w:pStyle w:val="BodyCopy"/>
        <w:numPr>
          <w:ilvl w:val="0"/>
          <w:numId w:val="33"/>
        </w:numPr>
      </w:pPr>
      <w:r>
        <w:t>Special &amp; Inclusive Education</w:t>
      </w:r>
    </w:p>
    <w:p w14:paraId="5CC62134" w14:textId="50BA659F" w:rsidR="00CF6617" w:rsidRDefault="00CF6617" w:rsidP="00046901">
      <w:pPr>
        <w:pStyle w:val="BodyCopy"/>
        <w:numPr>
          <w:ilvl w:val="0"/>
          <w:numId w:val="33"/>
        </w:numPr>
      </w:pPr>
      <w:r>
        <w:t>Well-being &amp; Positive Mental Health</w:t>
      </w:r>
    </w:p>
    <w:p w14:paraId="1FF8D221" w14:textId="141C18A1" w:rsidR="00CF6617" w:rsidRPr="00AB5C9D" w:rsidRDefault="00CF6617" w:rsidP="00AB5C9D">
      <w:pPr>
        <w:pStyle w:val="BodyCopy"/>
        <w:rPr>
          <w:b/>
          <w:bCs/>
        </w:rPr>
      </w:pPr>
      <w:r w:rsidRPr="00AB5C9D">
        <w:rPr>
          <w:b/>
          <w:bCs/>
        </w:rPr>
        <w:t>Environment</w:t>
      </w:r>
    </w:p>
    <w:p w14:paraId="21FB08B2" w14:textId="77777777" w:rsidR="00AB5C9D" w:rsidRDefault="00CF6617" w:rsidP="00F14CCC">
      <w:pPr>
        <w:pStyle w:val="BodyCopy"/>
        <w:numPr>
          <w:ilvl w:val="0"/>
          <w:numId w:val="33"/>
        </w:numPr>
      </w:pPr>
      <w:r>
        <w:t>Climate Emergency</w:t>
      </w:r>
    </w:p>
    <w:p w14:paraId="09AB8183" w14:textId="77777777" w:rsidR="00AB5C9D" w:rsidRDefault="00CF6617" w:rsidP="00D564E3">
      <w:pPr>
        <w:pStyle w:val="BodyCopy"/>
        <w:numPr>
          <w:ilvl w:val="0"/>
          <w:numId w:val="33"/>
        </w:numPr>
      </w:pPr>
      <w:r>
        <w:t>Disaster risk Reduction</w:t>
      </w:r>
    </w:p>
    <w:p w14:paraId="0E305331" w14:textId="77777777" w:rsidR="00AB5C9D" w:rsidRDefault="00CF6617" w:rsidP="002D738E">
      <w:pPr>
        <w:pStyle w:val="BodyCopy"/>
        <w:numPr>
          <w:ilvl w:val="0"/>
          <w:numId w:val="33"/>
        </w:numPr>
      </w:pPr>
      <w:r>
        <w:t>Forest Ecology</w:t>
      </w:r>
    </w:p>
    <w:p w14:paraId="05385528" w14:textId="77777777" w:rsidR="00AB5C9D" w:rsidRDefault="00CF6617" w:rsidP="00737261">
      <w:pPr>
        <w:pStyle w:val="BodyCopy"/>
        <w:numPr>
          <w:ilvl w:val="0"/>
          <w:numId w:val="33"/>
        </w:numPr>
      </w:pPr>
      <w:r>
        <w:lastRenderedPageBreak/>
        <w:t>Mining Engineering</w:t>
      </w:r>
    </w:p>
    <w:p w14:paraId="15B80B43" w14:textId="77777777" w:rsidR="00AB5C9D" w:rsidRDefault="00CF6617" w:rsidP="00122359">
      <w:pPr>
        <w:pStyle w:val="BodyCopy"/>
        <w:numPr>
          <w:ilvl w:val="0"/>
          <w:numId w:val="33"/>
        </w:numPr>
      </w:pPr>
      <w:r>
        <w:t>Sustainable Energy</w:t>
      </w:r>
    </w:p>
    <w:p w14:paraId="13D4A616" w14:textId="602C11E9" w:rsidR="00CF6617" w:rsidRPr="000D1540" w:rsidRDefault="00AB5C9D" w:rsidP="000D1540">
      <w:pPr>
        <w:pStyle w:val="BodyCopy"/>
        <w:rPr>
          <w:b/>
          <w:bCs/>
        </w:rPr>
      </w:pPr>
      <w:r w:rsidRPr="000D1540">
        <w:rPr>
          <w:b/>
          <w:bCs/>
        </w:rPr>
        <w:t>Go</w:t>
      </w:r>
      <w:r w:rsidR="00CF6617" w:rsidRPr="000D1540">
        <w:rPr>
          <w:b/>
          <w:bCs/>
        </w:rPr>
        <w:t>vernance</w:t>
      </w:r>
    </w:p>
    <w:p w14:paraId="346D2651" w14:textId="02F1AC25" w:rsidR="00CF6617" w:rsidRPr="000D1540" w:rsidRDefault="00CF6617" w:rsidP="000D1540">
      <w:pPr>
        <w:pStyle w:val="BodyCopy"/>
        <w:numPr>
          <w:ilvl w:val="0"/>
          <w:numId w:val="33"/>
        </w:numPr>
        <w:rPr>
          <w:i/>
          <w:iCs/>
          <w:sz w:val="18"/>
          <w:szCs w:val="48"/>
        </w:rPr>
      </w:pPr>
      <w:r w:rsidRPr="000D1540">
        <w:t xml:space="preserve">Aviation Management </w:t>
      </w:r>
      <w:r w:rsidRPr="000D1540">
        <w:rPr>
          <w:i/>
          <w:iCs/>
          <w:sz w:val="18"/>
          <w:szCs w:val="48"/>
        </w:rPr>
        <w:t>(at Griffith University only)</w:t>
      </w:r>
    </w:p>
    <w:p w14:paraId="7541F8A0" w14:textId="77777777" w:rsidR="00AB5C9D" w:rsidRDefault="00CF6617" w:rsidP="004B5C9B">
      <w:pPr>
        <w:pStyle w:val="BodyCopy"/>
        <w:numPr>
          <w:ilvl w:val="0"/>
          <w:numId w:val="33"/>
        </w:numPr>
      </w:pPr>
      <w:r>
        <w:t>Demography</w:t>
      </w:r>
    </w:p>
    <w:p w14:paraId="350FF086" w14:textId="77777777" w:rsidR="00AB5C9D" w:rsidRDefault="00CF6617" w:rsidP="008876D4">
      <w:pPr>
        <w:pStyle w:val="BodyCopy"/>
        <w:numPr>
          <w:ilvl w:val="0"/>
          <w:numId w:val="33"/>
        </w:numPr>
      </w:pPr>
      <w:r>
        <w:t>Monitoring &amp; Evaluation</w:t>
      </w:r>
    </w:p>
    <w:p w14:paraId="46F66C39" w14:textId="027DF440" w:rsidR="00CF6617" w:rsidRDefault="00CF6617" w:rsidP="008876D4">
      <w:pPr>
        <w:pStyle w:val="BodyCopy"/>
        <w:numPr>
          <w:ilvl w:val="0"/>
          <w:numId w:val="33"/>
        </w:numPr>
      </w:pPr>
      <w:r>
        <w:t>Cybersecurity</w:t>
      </w:r>
    </w:p>
    <w:p w14:paraId="58F2E126" w14:textId="5B9B2457" w:rsidR="00CF6617" w:rsidRPr="00AB5C9D" w:rsidRDefault="00CF6617" w:rsidP="00AB5C9D">
      <w:pPr>
        <w:pStyle w:val="BodyCopy"/>
        <w:rPr>
          <w:b/>
          <w:bCs/>
        </w:rPr>
      </w:pPr>
      <w:r w:rsidRPr="00AB5C9D">
        <w:rPr>
          <w:b/>
          <w:bCs/>
        </w:rPr>
        <w:t>Health</w:t>
      </w:r>
    </w:p>
    <w:p w14:paraId="4FE45679" w14:textId="64B391A8" w:rsidR="00AB5C9D" w:rsidRDefault="00CF6617" w:rsidP="00F35337">
      <w:pPr>
        <w:pStyle w:val="BodyCopy"/>
        <w:numPr>
          <w:ilvl w:val="0"/>
          <w:numId w:val="33"/>
        </w:numPr>
      </w:pPr>
      <w:r w:rsidRPr="00990CAC">
        <w:t>Digital Health and Health Informatics</w:t>
      </w:r>
    </w:p>
    <w:p w14:paraId="3F734112" w14:textId="18D9558C" w:rsidR="00AB5C9D" w:rsidRDefault="00CF6617" w:rsidP="00D82F52">
      <w:pPr>
        <w:pStyle w:val="BodyCopy"/>
        <w:numPr>
          <w:ilvl w:val="0"/>
          <w:numId w:val="33"/>
        </w:numPr>
      </w:pPr>
      <w:r w:rsidRPr="00990CAC">
        <w:t>Speech therapy/pathology</w:t>
      </w:r>
    </w:p>
    <w:p w14:paraId="58457952" w14:textId="15AC573C" w:rsidR="00CF6617" w:rsidRDefault="00CF6617" w:rsidP="00AB5C9D">
      <w:pPr>
        <w:pStyle w:val="BodyCopy"/>
        <w:numPr>
          <w:ilvl w:val="0"/>
          <w:numId w:val="33"/>
        </w:numPr>
      </w:pPr>
      <w:r w:rsidRPr="00CF6617">
        <w:t>Rehabilitation Counselling</w:t>
      </w:r>
    </w:p>
    <w:p w14:paraId="7674DD4E" w14:textId="6B91ED32" w:rsidR="00CF6617" w:rsidRPr="00AB5C9D" w:rsidRDefault="00CF6617" w:rsidP="00AB5C9D">
      <w:pPr>
        <w:pStyle w:val="BodyCopy"/>
        <w:rPr>
          <w:b/>
          <w:bCs/>
        </w:rPr>
      </w:pPr>
      <w:r w:rsidRPr="00AB5C9D">
        <w:rPr>
          <w:b/>
          <w:bCs/>
        </w:rPr>
        <w:t>Infrastructure</w:t>
      </w:r>
    </w:p>
    <w:p w14:paraId="0D4535E4" w14:textId="77777777" w:rsidR="00AB5C9D" w:rsidRDefault="00CF6617" w:rsidP="009F52ED">
      <w:pPr>
        <w:pStyle w:val="BodyCopy"/>
        <w:numPr>
          <w:ilvl w:val="0"/>
          <w:numId w:val="33"/>
        </w:numPr>
      </w:pPr>
      <w:r>
        <w:t>Construction Management</w:t>
      </w:r>
    </w:p>
    <w:p w14:paraId="3BA089F5" w14:textId="77777777" w:rsidR="00AB5C9D" w:rsidRPr="00AB5C9D" w:rsidRDefault="00CF6617" w:rsidP="00AB5C9D">
      <w:pPr>
        <w:pStyle w:val="BodyCopy"/>
        <w:numPr>
          <w:ilvl w:val="0"/>
          <w:numId w:val="33"/>
        </w:numPr>
        <w:rPr>
          <w:u w:val="single"/>
        </w:rPr>
      </w:pPr>
      <w:r>
        <w:t>Telecommunication &amp; Network Engineering</w:t>
      </w:r>
    </w:p>
    <w:p w14:paraId="64C30482" w14:textId="79C953CB" w:rsidR="00D87AB2" w:rsidRPr="00AB5C9D" w:rsidRDefault="00CF6617" w:rsidP="00AB5C9D">
      <w:pPr>
        <w:pStyle w:val="BodyCopy"/>
        <w:numPr>
          <w:ilvl w:val="0"/>
          <w:numId w:val="33"/>
        </w:numPr>
        <w:rPr>
          <w:u w:val="single"/>
        </w:rPr>
      </w:pPr>
      <w:r>
        <w:t>Transportation Management</w:t>
      </w:r>
    </w:p>
    <w:p w14:paraId="7612BCD6" w14:textId="77777777" w:rsidR="00144896" w:rsidRPr="00E70CBF" w:rsidRDefault="00144896" w:rsidP="00144896">
      <w:pPr>
        <w:pStyle w:val="BodyCopy"/>
        <w:spacing w:before="0"/>
      </w:pPr>
      <w:r w:rsidRPr="00E70CBF">
        <w:rPr>
          <w:b/>
          <w:bCs/>
          <w:u w:val="single"/>
        </w:rPr>
        <w:t>Australia Awards Pacific Scholarships (AAPS)</w:t>
      </w:r>
      <w:r w:rsidRPr="00E70CBF">
        <w:t xml:space="preserve"> for the following Fiji National University (FNU) study programs, including but not limited to:</w:t>
      </w:r>
    </w:p>
    <w:p w14:paraId="47E34F42" w14:textId="77777777" w:rsidR="00144896" w:rsidRPr="00E70CBF" w:rsidRDefault="00144896" w:rsidP="00144896">
      <w:pPr>
        <w:pStyle w:val="Heading4"/>
      </w:pPr>
      <w:r w:rsidRPr="00E70CBF">
        <w:t>Certificate</w:t>
      </w:r>
    </w:p>
    <w:p w14:paraId="5BED8C39" w14:textId="7D1D95D8" w:rsidR="000D1540" w:rsidRPr="000D1540" w:rsidRDefault="000D1540" w:rsidP="000D1540">
      <w:pPr>
        <w:pStyle w:val="Bullet"/>
        <w:numPr>
          <w:ilvl w:val="0"/>
          <w:numId w:val="27"/>
        </w:numPr>
        <w:rPr>
          <w:bCs/>
        </w:rPr>
      </w:pPr>
      <w:r w:rsidRPr="000D1540">
        <w:rPr>
          <w:bCs/>
        </w:rPr>
        <w:t xml:space="preserve">Certificate IV in Aircraft Maintenance Engineering (Avionics/Mechanical) </w:t>
      </w:r>
    </w:p>
    <w:p w14:paraId="432951EE" w14:textId="7557D53A" w:rsidR="000D1540" w:rsidRPr="000D1540" w:rsidRDefault="000D1540" w:rsidP="000D1540">
      <w:pPr>
        <w:pStyle w:val="Bullet"/>
        <w:numPr>
          <w:ilvl w:val="0"/>
          <w:numId w:val="27"/>
        </w:numPr>
        <w:rPr>
          <w:bCs/>
        </w:rPr>
      </w:pPr>
      <w:r w:rsidRPr="000D1540">
        <w:rPr>
          <w:bCs/>
        </w:rPr>
        <w:t>Certificate IV in Automotive Engineering (Heavy Mobile Plant)</w:t>
      </w:r>
    </w:p>
    <w:p w14:paraId="2338EE88" w14:textId="0B768738" w:rsidR="000D1540" w:rsidRPr="000D1540" w:rsidRDefault="000D1540" w:rsidP="000D1540">
      <w:pPr>
        <w:pStyle w:val="Bullet"/>
        <w:numPr>
          <w:ilvl w:val="0"/>
          <w:numId w:val="27"/>
        </w:numPr>
        <w:rPr>
          <w:bCs/>
        </w:rPr>
      </w:pPr>
      <w:r w:rsidRPr="000D1540">
        <w:rPr>
          <w:bCs/>
        </w:rPr>
        <w:t xml:space="preserve">Certificate IV in Automotive Engineering (Light Motor) </w:t>
      </w:r>
    </w:p>
    <w:p w14:paraId="5A238D6E" w14:textId="505928AC" w:rsidR="000D1540" w:rsidRPr="000D1540" w:rsidRDefault="000D1540" w:rsidP="000D1540">
      <w:pPr>
        <w:pStyle w:val="Bullet"/>
        <w:numPr>
          <w:ilvl w:val="0"/>
          <w:numId w:val="27"/>
        </w:numPr>
        <w:rPr>
          <w:bCs/>
        </w:rPr>
      </w:pPr>
      <w:r w:rsidRPr="000D1540">
        <w:rPr>
          <w:bCs/>
        </w:rPr>
        <w:t xml:space="preserve">Certificate IV in Automotive Engineering (Motor Vehicle Electrical &amp; Electronics) </w:t>
      </w:r>
    </w:p>
    <w:p w14:paraId="20F58D61" w14:textId="7644147C" w:rsidR="000D1540" w:rsidRPr="000D1540" w:rsidRDefault="000D1540" w:rsidP="000D1540">
      <w:pPr>
        <w:pStyle w:val="Bullet"/>
        <w:numPr>
          <w:ilvl w:val="0"/>
          <w:numId w:val="27"/>
        </w:numPr>
        <w:rPr>
          <w:bCs/>
        </w:rPr>
      </w:pPr>
      <w:r w:rsidRPr="000D1540">
        <w:rPr>
          <w:bCs/>
        </w:rPr>
        <w:t xml:space="preserve">Certificate IV in Electrical Engineering </w:t>
      </w:r>
    </w:p>
    <w:p w14:paraId="073D829B" w14:textId="2BA98ED4" w:rsidR="000D1540" w:rsidRPr="000D1540" w:rsidRDefault="000D1540" w:rsidP="000D1540">
      <w:pPr>
        <w:pStyle w:val="Bullet"/>
        <w:numPr>
          <w:ilvl w:val="0"/>
          <w:numId w:val="27"/>
        </w:numPr>
        <w:rPr>
          <w:bCs/>
        </w:rPr>
      </w:pPr>
      <w:r w:rsidRPr="000D1540">
        <w:rPr>
          <w:bCs/>
        </w:rPr>
        <w:t xml:space="preserve">Certificate IV in Electronics Engineering </w:t>
      </w:r>
    </w:p>
    <w:p w14:paraId="5DC828E8" w14:textId="00F03131" w:rsidR="000D1540" w:rsidRPr="000D1540" w:rsidRDefault="000D1540" w:rsidP="000D1540">
      <w:pPr>
        <w:pStyle w:val="Bullet"/>
        <w:numPr>
          <w:ilvl w:val="0"/>
          <w:numId w:val="27"/>
        </w:numPr>
        <w:rPr>
          <w:bCs/>
        </w:rPr>
      </w:pPr>
      <w:r w:rsidRPr="000D1540">
        <w:rPr>
          <w:bCs/>
        </w:rPr>
        <w:t xml:space="preserve">Certificate IV in Geology, Mining &amp; Quarrying </w:t>
      </w:r>
    </w:p>
    <w:p w14:paraId="62D639C0" w14:textId="0C433C45" w:rsidR="000D1540" w:rsidRPr="000D1540" w:rsidRDefault="000D1540" w:rsidP="000D1540">
      <w:pPr>
        <w:pStyle w:val="Bullet"/>
        <w:numPr>
          <w:ilvl w:val="0"/>
          <w:numId w:val="27"/>
        </w:numPr>
        <w:rPr>
          <w:bCs/>
        </w:rPr>
      </w:pPr>
      <w:r w:rsidRPr="000D1540">
        <w:rPr>
          <w:bCs/>
        </w:rPr>
        <w:t xml:space="preserve">Certificate IV in Plant Maintenance Engineering </w:t>
      </w:r>
    </w:p>
    <w:p w14:paraId="4F72630D" w14:textId="6613D41A" w:rsidR="000D1540" w:rsidRPr="000D1540" w:rsidRDefault="000D1540" w:rsidP="000D1540">
      <w:pPr>
        <w:pStyle w:val="Bullet"/>
        <w:numPr>
          <w:ilvl w:val="0"/>
          <w:numId w:val="27"/>
        </w:numPr>
        <w:rPr>
          <w:bCs/>
        </w:rPr>
      </w:pPr>
      <w:r w:rsidRPr="000D1540">
        <w:rPr>
          <w:bCs/>
        </w:rPr>
        <w:t xml:space="preserve">Certificate IV in Plumbing and Sheetmetal </w:t>
      </w:r>
    </w:p>
    <w:p w14:paraId="724EBD91" w14:textId="641C2C61" w:rsidR="000D1540" w:rsidRPr="000D1540" w:rsidRDefault="000D1540" w:rsidP="000D1540">
      <w:pPr>
        <w:pStyle w:val="Bullet"/>
        <w:numPr>
          <w:ilvl w:val="0"/>
          <w:numId w:val="27"/>
        </w:numPr>
        <w:rPr>
          <w:bCs/>
        </w:rPr>
      </w:pPr>
      <w:r w:rsidRPr="000D1540">
        <w:rPr>
          <w:bCs/>
        </w:rPr>
        <w:t>Certificate IV in Refrigeration and Air-conditioning</w:t>
      </w:r>
    </w:p>
    <w:p w14:paraId="272B4BFC" w14:textId="77777777" w:rsidR="00144896" w:rsidRPr="00E70CBF" w:rsidRDefault="00144896" w:rsidP="00144896">
      <w:pPr>
        <w:pStyle w:val="Heading4"/>
      </w:pPr>
      <w:r w:rsidRPr="00E70CBF">
        <w:t>Diploma</w:t>
      </w:r>
    </w:p>
    <w:p w14:paraId="261B50CC" w14:textId="26C3810A" w:rsidR="00CA3956" w:rsidRPr="00CA3956" w:rsidRDefault="00CA3956" w:rsidP="00CA3956">
      <w:pPr>
        <w:pStyle w:val="Bullet"/>
        <w:numPr>
          <w:ilvl w:val="0"/>
          <w:numId w:val="27"/>
        </w:numPr>
        <w:rPr>
          <w:bCs/>
        </w:rPr>
      </w:pPr>
      <w:r w:rsidRPr="00CA3956">
        <w:rPr>
          <w:bCs/>
        </w:rPr>
        <w:t>Diploma in Construction</w:t>
      </w:r>
    </w:p>
    <w:p w14:paraId="00F77223" w14:textId="32C766E7" w:rsidR="00CA3956" w:rsidRPr="00CA3956" w:rsidRDefault="00CA3956" w:rsidP="00CA3956">
      <w:pPr>
        <w:pStyle w:val="Bullet"/>
        <w:numPr>
          <w:ilvl w:val="0"/>
          <w:numId w:val="27"/>
        </w:numPr>
        <w:rPr>
          <w:bCs/>
        </w:rPr>
      </w:pPr>
      <w:r w:rsidRPr="00CA3956">
        <w:rPr>
          <w:bCs/>
        </w:rPr>
        <w:t>Diploma in Land Surveying</w:t>
      </w:r>
    </w:p>
    <w:p w14:paraId="2FE25BE4" w14:textId="353A1D4C" w:rsidR="00CA3956" w:rsidRPr="00CA3956" w:rsidRDefault="00CA3956" w:rsidP="00CA3956">
      <w:pPr>
        <w:pStyle w:val="Bullet"/>
        <w:numPr>
          <w:ilvl w:val="0"/>
          <w:numId w:val="27"/>
        </w:numPr>
        <w:rPr>
          <w:bCs/>
        </w:rPr>
      </w:pPr>
      <w:r w:rsidRPr="00CA3956">
        <w:rPr>
          <w:bCs/>
        </w:rPr>
        <w:t>Diploma in Marine Engineering</w:t>
      </w:r>
    </w:p>
    <w:p w14:paraId="19EC15FE" w14:textId="77777777" w:rsidR="00CA3956" w:rsidRPr="00CA3956" w:rsidRDefault="00CA3956" w:rsidP="00CA3956">
      <w:pPr>
        <w:pStyle w:val="Bullet"/>
        <w:numPr>
          <w:ilvl w:val="0"/>
          <w:numId w:val="27"/>
        </w:numPr>
        <w:rPr>
          <w:bCs/>
        </w:rPr>
      </w:pPr>
      <w:r w:rsidRPr="00CA3956">
        <w:rPr>
          <w:bCs/>
        </w:rPr>
        <w:t>Diploma in Occupational Health and Safety</w:t>
      </w:r>
    </w:p>
    <w:p w14:paraId="1114804A" w14:textId="1182BD16" w:rsidR="00CA3956" w:rsidRPr="00CA3956" w:rsidRDefault="00CA3956" w:rsidP="00CA3956">
      <w:pPr>
        <w:pStyle w:val="Bullet"/>
        <w:numPr>
          <w:ilvl w:val="0"/>
          <w:numId w:val="27"/>
        </w:numPr>
        <w:rPr>
          <w:bCs/>
        </w:rPr>
      </w:pPr>
      <w:r w:rsidRPr="00CA3956">
        <w:rPr>
          <w:bCs/>
        </w:rPr>
        <w:t>Diploma in Quantity Surveying</w:t>
      </w:r>
    </w:p>
    <w:p w14:paraId="4A913CBB" w14:textId="5A8A4BE5" w:rsidR="00144896" w:rsidRPr="00E70CBF" w:rsidRDefault="00CA3956" w:rsidP="00CA3956">
      <w:pPr>
        <w:pStyle w:val="Bullet"/>
        <w:numPr>
          <w:ilvl w:val="0"/>
          <w:numId w:val="27"/>
        </w:numPr>
        <w:rPr>
          <w:bCs/>
        </w:rPr>
      </w:pPr>
      <w:r w:rsidRPr="00CA3956">
        <w:rPr>
          <w:bCs/>
        </w:rPr>
        <w:t>Diploma in Transport Technology and Management</w:t>
      </w:r>
    </w:p>
    <w:p w14:paraId="40D3C10D" w14:textId="77777777" w:rsidR="00144896" w:rsidRPr="00E70CBF" w:rsidRDefault="00144896" w:rsidP="00144896">
      <w:pPr>
        <w:pStyle w:val="Heading4"/>
      </w:pPr>
      <w:r w:rsidRPr="00E70CBF">
        <w:t>Postgraduate Diploma</w:t>
      </w:r>
    </w:p>
    <w:p w14:paraId="6A66662D" w14:textId="3F8B2424" w:rsidR="00CA3956" w:rsidRPr="00CA3956" w:rsidRDefault="00CA3956" w:rsidP="00CA3956">
      <w:pPr>
        <w:pStyle w:val="Bullet"/>
        <w:numPr>
          <w:ilvl w:val="0"/>
          <w:numId w:val="27"/>
        </w:numPr>
        <w:rPr>
          <w:bCs/>
        </w:rPr>
      </w:pPr>
      <w:r w:rsidRPr="00CA3956">
        <w:rPr>
          <w:bCs/>
        </w:rPr>
        <w:t>Master of Medicine (MMED) in Intensive Care (quota-based)</w:t>
      </w:r>
    </w:p>
    <w:p w14:paraId="756AB1CC" w14:textId="1FE63266" w:rsidR="00CA3956" w:rsidRPr="00CA3956" w:rsidRDefault="00CA3956" w:rsidP="00CA3956">
      <w:pPr>
        <w:pStyle w:val="Bullet"/>
        <w:numPr>
          <w:ilvl w:val="0"/>
          <w:numId w:val="27"/>
        </w:numPr>
        <w:rPr>
          <w:bCs/>
        </w:rPr>
      </w:pPr>
      <w:r w:rsidRPr="00CA3956">
        <w:rPr>
          <w:bCs/>
        </w:rPr>
        <w:t>Postgraduate Diploma</w:t>
      </w:r>
      <w:r>
        <w:rPr>
          <w:bCs/>
        </w:rPr>
        <w:t xml:space="preserve"> </w:t>
      </w:r>
      <w:r w:rsidRPr="00CA3956">
        <w:rPr>
          <w:bCs/>
        </w:rPr>
        <w:t>in Emergency Nursing</w:t>
      </w:r>
    </w:p>
    <w:p w14:paraId="1933DD11" w14:textId="3D4EA183" w:rsidR="00CA3956" w:rsidRPr="00CA3956" w:rsidRDefault="00CA3956" w:rsidP="00CA3956">
      <w:pPr>
        <w:pStyle w:val="Bullet"/>
        <w:numPr>
          <w:ilvl w:val="0"/>
          <w:numId w:val="27"/>
        </w:numPr>
        <w:rPr>
          <w:bCs/>
        </w:rPr>
      </w:pPr>
      <w:r w:rsidRPr="00CA3956">
        <w:rPr>
          <w:bCs/>
        </w:rPr>
        <w:t>Postgraduate Diploma in Mental Health</w:t>
      </w:r>
    </w:p>
    <w:p w14:paraId="75B495B0" w14:textId="5D2837D6" w:rsidR="00CA3956" w:rsidRPr="00CA3956" w:rsidRDefault="00CA3956" w:rsidP="00CA3956">
      <w:pPr>
        <w:pStyle w:val="Bullet"/>
        <w:numPr>
          <w:ilvl w:val="0"/>
          <w:numId w:val="27"/>
        </w:numPr>
        <w:rPr>
          <w:bCs/>
        </w:rPr>
      </w:pPr>
      <w:r w:rsidRPr="00CA3956">
        <w:rPr>
          <w:bCs/>
        </w:rPr>
        <w:lastRenderedPageBreak/>
        <w:t>Postgraduate Diploma in Midwifery</w:t>
      </w:r>
    </w:p>
    <w:p w14:paraId="2BDF69D7" w14:textId="288BB022" w:rsidR="00CA3956" w:rsidRPr="00CA3956" w:rsidRDefault="00CA3956" w:rsidP="00CA3956">
      <w:pPr>
        <w:pStyle w:val="Bullet"/>
        <w:numPr>
          <w:ilvl w:val="0"/>
          <w:numId w:val="27"/>
        </w:numPr>
        <w:rPr>
          <w:bCs/>
        </w:rPr>
      </w:pPr>
      <w:r w:rsidRPr="00CA3956">
        <w:rPr>
          <w:bCs/>
        </w:rPr>
        <w:t>Postgraduate Diploma in Nursing (Perioperative)</w:t>
      </w:r>
    </w:p>
    <w:p w14:paraId="34EC1BF9" w14:textId="6AF30334" w:rsidR="00CA3956" w:rsidRPr="00CA3956" w:rsidRDefault="00CA3956" w:rsidP="00CA3956">
      <w:pPr>
        <w:pStyle w:val="Bullet"/>
        <w:numPr>
          <w:ilvl w:val="0"/>
          <w:numId w:val="27"/>
        </w:numPr>
        <w:rPr>
          <w:bCs/>
        </w:rPr>
      </w:pPr>
      <w:r w:rsidRPr="00CA3956">
        <w:rPr>
          <w:bCs/>
        </w:rPr>
        <w:t>Postgraduate Diploma in Otolaryngology (Ear, Nose &amp; Throat)</w:t>
      </w:r>
    </w:p>
    <w:p w14:paraId="4CE34DB1" w14:textId="07CEC267" w:rsidR="00CA3956" w:rsidRDefault="00CA3956" w:rsidP="00CA3956">
      <w:pPr>
        <w:pStyle w:val="Bullet"/>
        <w:numPr>
          <w:ilvl w:val="0"/>
          <w:numId w:val="27"/>
        </w:numPr>
        <w:rPr>
          <w:bCs/>
        </w:rPr>
      </w:pPr>
      <w:r w:rsidRPr="00CA3956">
        <w:rPr>
          <w:bCs/>
        </w:rPr>
        <w:t>Postgraduate Diploma in Sexual and Reproductive Health</w:t>
      </w:r>
    </w:p>
    <w:p w14:paraId="668E2A40" w14:textId="2492FB91" w:rsidR="00406203" w:rsidRPr="00F55663" w:rsidRDefault="00F865E6" w:rsidP="00F865E6">
      <w:pPr>
        <w:pStyle w:val="Bullet"/>
        <w:numPr>
          <w:ilvl w:val="0"/>
          <w:numId w:val="0"/>
        </w:numPr>
        <w:spacing w:before="0" w:after="0"/>
        <w:rPr>
          <w:rStyle w:val="Hyperlink"/>
          <w:bCs/>
          <w:color w:val="00759A"/>
        </w:rPr>
      </w:pPr>
      <w:r w:rsidRPr="00DA2C34">
        <w:rPr>
          <w:rFonts w:eastAsiaTheme="minorHAnsi"/>
        </w:rPr>
        <w:t>The governmen</w:t>
      </w:r>
      <w:r>
        <w:rPr>
          <w:rFonts w:eastAsiaTheme="minorHAnsi"/>
        </w:rPr>
        <w:t>ts</w:t>
      </w:r>
      <w:r w:rsidRPr="00DA2C34">
        <w:rPr>
          <w:rFonts w:eastAsiaTheme="minorHAnsi"/>
        </w:rPr>
        <w:t xml:space="preserve"> of Australia and </w:t>
      </w:r>
      <w:r w:rsidR="00144896">
        <w:rPr>
          <w:rFonts w:eastAsiaTheme="minorHAnsi"/>
        </w:rPr>
        <w:t>Fiji</w:t>
      </w:r>
      <w:r w:rsidRPr="00DA2C34">
        <w:rPr>
          <w:rFonts w:eastAsiaTheme="minorHAnsi"/>
        </w:rPr>
        <w:t xml:space="preserve"> regularly review these areas of study together and adjust the emphasis of the program. Detailed information on priority areas of study can be found at</w:t>
      </w:r>
      <w:r w:rsidR="000C10A6">
        <w:rPr>
          <w:rFonts w:eastAsiaTheme="minorHAnsi"/>
        </w:rPr>
        <w:t xml:space="preserve"> </w:t>
      </w:r>
      <w:hyperlink r:id="rId12" w:history="1">
        <w:r w:rsidR="000C10A6" w:rsidRPr="00AB5C9D">
          <w:rPr>
            <w:rStyle w:val="Hyperlink"/>
            <w:b w:val="0"/>
            <w:bCs/>
            <w:color w:val="0072BB" w:themeColor="text2" w:themeTint="BF"/>
          </w:rPr>
          <w:t>Australia Awards Fiji</w:t>
        </w:r>
      </w:hyperlink>
      <w:r w:rsidR="000C10A6">
        <w:rPr>
          <w:rStyle w:val="Hyperlink"/>
          <w:color w:val="0072BB" w:themeColor="text2" w:themeTint="BF"/>
        </w:rPr>
        <w:t>.</w:t>
      </w:r>
    </w:p>
    <w:p w14:paraId="2BAB8A80" w14:textId="77777777" w:rsidR="00D77DD6" w:rsidRPr="00DD7A27" w:rsidRDefault="00A04DEB" w:rsidP="0005326E">
      <w:pPr>
        <w:pStyle w:val="Heading3"/>
        <w:rPr>
          <w:color w:val="002060"/>
          <w:sz w:val="21"/>
          <w:szCs w:val="21"/>
        </w:rPr>
      </w:pPr>
      <w:r w:rsidRPr="00DD7A27">
        <w:rPr>
          <w:color w:val="002060"/>
          <w:sz w:val="21"/>
          <w:szCs w:val="21"/>
        </w:rPr>
        <w:t xml:space="preserve">Australia </w:t>
      </w:r>
      <w:r w:rsidR="00D77DD6" w:rsidRPr="00DD7A27">
        <w:rPr>
          <w:color w:val="002060"/>
          <w:sz w:val="21"/>
          <w:szCs w:val="21"/>
        </w:rPr>
        <w:t xml:space="preserve">Awards </w:t>
      </w:r>
      <w:r w:rsidR="006F7A86">
        <w:rPr>
          <w:color w:val="002060"/>
          <w:sz w:val="21"/>
          <w:szCs w:val="21"/>
        </w:rPr>
        <w:t>b</w:t>
      </w:r>
      <w:r w:rsidR="00D77DD6" w:rsidRPr="00DD7A27">
        <w:rPr>
          <w:color w:val="002060"/>
          <w:sz w:val="21"/>
          <w:szCs w:val="21"/>
        </w:rPr>
        <w:t>enefits</w:t>
      </w:r>
    </w:p>
    <w:p w14:paraId="6EED1E93" w14:textId="50329E44" w:rsidR="00D77DD6" w:rsidRPr="00DA2C34" w:rsidRDefault="00D77DD6" w:rsidP="00CC7FC0">
      <w:pPr>
        <w:pStyle w:val="BodyText"/>
        <w:spacing w:before="120"/>
        <w:rPr>
          <w:lang w:eastAsia="en-AU"/>
        </w:rPr>
      </w:pPr>
      <w:r w:rsidRPr="00DA2C34">
        <w:rPr>
          <w:lang w:eastAsia="en-AU"/>
        </w:rPr>
        <w:t xml:space="preserve">Australia Awards </w:t>
      </w:r>
      <w:r w:rsidR="006F7A86">
        <w:rPr>
          <w:lang w:eastAsia="en-AU"/>
        </w:rPr>
        <w:t>s</w:t>
      </w:r>
      <w:r w:rsidRPr="00DA2C34">
        <w:rPr>
          <w:lang w:eastAsia="en-AU"/>
        </w:rPr>
        <w:t>cholarsh</w:t>
      </w:r>
      <w:r w:rsidR="00DF6FD5" w:rsidRPr="00DA2C34">
        <w:rPr>
          <w:lang w:eastAsia="en-AU"/>
        </w:rPr>
        <w:t xml:space="preserve">ips are offered for the minimum </w:t>
      </w:r>
      <w:r w:rsidRPr="00DA2C34">
        <w:rPr>
          <w:lang w:eastAsia="en-AU"/>
        </w:rPr>
        <w:t>period necessary for the individual to complete the academic program specified by the Australian</w:t>
      </w:r>
      <w:r w:rsidR="00CA3956">
        <w:rPr>
          <w:lang w:eastAsia="en-AU"/>
        </w:rPr>
        <w:t xml:space="preserve">/regional </w:t>
      </w:r>
      <w:r w:rsidRPr="00DA2C34">
        <w:rPr>
          <w:lang w:eastAsia="en-AU"/>
        </w:rPr>
        <w:t>education institution, including any preparatory training.</w:t>
      </w:r>
    </w:p>
    <w:p w14:paraId="19BAD196" w14:textId="77777777" w:rsidR="00D77DD6" w:rsidRDefault="0010550B" w:rsidP="001E2779">
      <w:pPr>
        <w:pStyle w:val="BodyText"/>
        <w:spacing w:before="120"/>
        <w:jc w:val="both"/>
        <w:rPr>
          <w:lang w:eastAsia="en-AU"/>
        </w:rPr>
      </w:pPr>
      <w:r w:rsidRPr="00DA2C34">
        <w:rPr>
          <w:lang w:eastAsia="en-AU"/>
        </w:rPr>
        <w:t>Scholarship recipients will receive the following</w:t>
      </w:r>
      <w:r w:rsidR="00D77DD6" w:rsidRPr="00DA2C34">
        <w:rPr>
          <w:lang w:eastAsia="en-AU"/>
        </w:rPr>
        <w:t>:</w:t>
      </w:r>
    </w:p>
    <w:p w14:paraId="2F07156D" w14:textId="75441F78" w:rsidR="00634441" w:rsidRPr="00DA2C34" w:rsidRDefault="00634441" w:rsidP="002E75B9">
      <w:pPr>
        <w:pStyle w:val="Bullet"/>
        <w:rPr>
          <w:lang w:eastAsia="en-AU"/>
        </w:rPr>
      </w:pPr>
      <w:r>
        <w:rPr>
          <w:lang w:eastAsia="en-AU"/>
        </w:rPr>
        <w:t>return air travel</w:t>
      </w:r>
      <w:r w:rsidR="00CA3956">
        <w:rPr>
          <w:lang w:eastAsia="en-AU"/>
        </w:rPr>
        <w:t xml:space="preserve"> (AAS only)</w:t>
      </w:r>
    </w:p>
    <w:p w14:paraId="3DCDB756" w14:textId="77777777" w:rsidR="00634441" w:rsidRDefault="00896156" w:rsidP="002E75B9">
      <w:pPr>
        <w:pStyle w:val="Bullet"/>
        <w:rPr>
          <w:lang w:eastAsia="en-AU"/>
        </w:rPr>
      </w:pPr>
      <w:r>
        <w:rPr>
          <w:lang w:eastAsia="en-AU"/>
        </w:rPr>
        <w:t>a one-</w:t>
      </w:r>
      <w:r w:rsidR="00634441">
        <w:rPr>
          <w:lang w:eastAsia="en-AU"/>
        </w:rPr>
        <w:t xml:space="preserve">off establishment allowance on arrival </w:t>
      </w:r>
    </w:p>
    <w:p w14:paraId="17FF35B0" w14:textId="77777777" w:rsidR="00634441" w:rsidRDefault="00634441" w:rsidP="002E75B9">
      <w:pPr>
        <w:pStyle w:val="Bullet"/>
        <w:rPr>
          <w:lang w:eastAsia="en-AU"/>
        </w:rPr>
      </w:pPr>
      <w:r>
        <w:rPr>
          <w:lang w:eastAsia="en-AU"/>
        </w:rPr>
        <w:t>full tuition fees</w:t>
      </w:r>
    </w:p>
    <w:p w14:paraId="34BB5371" w14:textId="77777777" w:rsidR="00634441" w:rsidRDefault="00634441" w:rsidP="002E75B9">
      <w:pPr>
        <w:pStyle w:val="Bullet"/>
        <w:rPr>
          <w:lang w:eastAsia="en-AU"/>
        </w:rPr>
      </w:pPr>
      <w:r>
        <w:rPr>
          <w:lang w:eastAsia="en-AU"/>
        </w:rPr>
        <w:t>contribution to living expenses</w:t>
      </w:r>
    </w:p>
    <w:p w14:paraId="117CD9DD" w14:textId="77777777" w:rsidR="00634441" w:rsidRDefault="00634441" w:rsidP="002E75B9">
      <w:pPr>
        <w:pStyle w:val="Bullet"/>
        <w:rPr>
          <w:lang w:eastAsia="en-AU"/>
        </w:rPr>
      </w:pPr>
      <w:r>
        <w:rPr>
          <w:lang w:eastAsia="en-AU"/>
        </w:rPr>
        <w:t>introductory academic program</w:t>
      </w:r>
    </w:p>
    <w:p w14:paraId="77B2A346" w14:textId="77777777" w:rsidR="00CA3956" w:rsidRPr="00CA3956" w:rsidRDefault="00CA3956" w:rsidP="00CA3956">
      <w:pPr>
        <w:pStyle w:val="Bullet"/>
        <w:rPr>
          <w:lang w:eastAsia="en-AU"/>
        </w:rPr>
      </w:pPr>
      <w:r w:rsidRPr="00CA3956">
        <w:rPr>
          <w:lang w:eastAsia="en-AU"/>
        </w:rPr>
        <w:t>medical insurance (AAPS) OR overseas student health cover (AAS) for the duration of the scholarship</w:t>
      </w:r>
    </w:p>
    <w:p w14:paraId="18469F0A" w14:textId="31F89C28" w:rsidR="00634441" w:rsidRDefault="00634441" w:rsidP="002E75B9">
      <w:pPr>
        <w:pStyle w:val="Bullet"/>
        <w:rPr>
          <w:lang w:eastAsia="en-AU"/>
        </w:rPr>
      </w:pPr>
      <w:r>
        <w:rPr>
          <w:lang w:eastAsia="en-AU"/>
        </w:rPr>
        <w:t>supplementary academic support</w:t>
      </w:r>
      <w:r w:rsidR="00927779">
        <w:rPr>
          <w:lang w:eastAsia="en-AU"/>
        </w:rPr>
        <w:t>,</w:t>
      </w:r>
    </w:p>
    <w:p w14:paraId="684FEF83" w14:textId="298B7A55" w:rsidR="00634441" w:rsidRDefault="00634441" w:rsidP="002E75B9">
      <w:pPr>
        <w:pStyle w:val="Bullet"/>
        <w:rPr>
          <w:lang w:eastAsia="en-AU"/>
        </w:rPr>
      </w:pPr>
      <w:r>
        <w:rPr>
          <w:lang w:eastAsia="en-AU"/>
        </w:rPr>
        <w:t>fieldwork allowance for research students and masters by coursework which has a compulsory fieldwork component</w:t>
      </w:r>
      <w:r w:rsidR="00927779">
        <w:rPr>
          <w:lang w:eastAsia="en-AU"/>
        </w:rPr>
        <w:t>.</w:t>
      </w:r>
    </w:p>
    <w:p w14:paraId="5DA46D39" w14:textId="77777777" w:rsidR="00EE3B50" w:rsidRPr="00457822" w:rsidRDefault="00D87545" w:rsidP="002E75B9">
      <w:pPr>
        <w:pStyle w:val="Heading3"/>
        <w:rPr>
          <w:color w:val="002060"/>
          <w:sz w:val="21"/>
          <w:szCs w:val="21"/>
        </w:rPr>
      </w:pPr>
      <w:r w:rsidRPr="00457822">
        <w:rPr>
          <w:color w:val="002060"/>
          <w:sz w:val="21"/>
          <w:szCs w:val="21"/>
        </w:rPr>
        <w:t xml:space="preserve">Eligibility </w:t>
      </w:r>
      <w:r w:rsidR="006F7A86">
        <w:rPr>
          <w:color w:val="002060"/>
          <w:sz w:val="21"/>
          <w:szCs w:val="21"/>
        </w:rPr>
        <w:t>c</w:t>
      </w:r>
      <w:r w:rsidR="00EE3B50" w:rsidRPr="00457822">
        <w:rPr>
          <w:color w:val="002060"/>
          <w:sz w:val="21"/>
          <w:szCs w:val="21"/>
        </w:rPr>
        <w:t>riteria</w:t>
      </w:r>
    </w:p>
    <w:p w14:paraId="07FF0E7C" w14:textId="783DCEE4" w:rsidR="008C39FD" w:rsidRPr="00AB5C9D" w:rsidRDefault="00D77DD6" w:rsidP="00AB5C9D">
      <w:pPr>
        <w:pStyle w:val="Bullet"/>
        <w:rPr>
          <w:b/>
          <w:color w:val="00759A"/>
        </w:rPr>
      </w:pPr>
      <w:r w:rsidRPr="00DA2C34">
        <w:rPr>
          <w:rFonts w:asciiTheme="minorHAnsi" w:eastAsiaTheme="minorHAnsi" w:hAnsiTheme="minorHAnsi" w:cs="Times New Roman"/>
          <w:color w:val="auto"/>
          <w:spacing w:val="0"/>
          <w:kern w:val="0"/>
          <w:szCs w:val="20"/>
          <w:lang w:eastAsia="en-AU"/>
        </w:rPr>
        <w:t>Australia Awards a</w:t>
      </w:r>
      <w:r w:rsidR="00DF6FD5" w:rsidRPr="00DA2C34">
        <w:rPr>
          <w:rFonts w:asciiTheme="minorHAnsi" w:eastAsiaTheme="minorHAnsi" w:hAnsiTheme="minorHAnsi" w:cs="Times New Roman"/>
          <w:color w:val="auto"/>
          <w:spacing w:val="0"/>
          <w:kern w:val="0"/>
          <w:szCs w:val="20"/>
          <w:lang w:eastAsia="en-AU"/>
        </w:rPr>
        <w:t xml:space="preserve">pplicants must </w:t>
      </w:r>
      <w:r w:rsidR="00C4402E" w:rsidRPr="00DA2C34">
        <w:rPr>
          <w:rFonts w:asciiTheme="minorHAnsi" w:eastAsiaTheme="minorHAnsi" w:hAnsiTheme="minorHAnsi" w:cs="Times New Roman"/>
          <w:color w:val="auto"/>
          <w:spacing w:val="0"/>
          <w:kern w:val="0"/>
          <w:szCs w:val="20"/>
          <w:lang w:eastAsia="en-AU"/>
        </w:rPr>
        <w:t xml:space="preserve">meet all eligibility requirements detailed in the </w:t>
      </w:r>
      <w:hyperlink r:id="rId13" w:history="1">
        <w:r w:rsidR="00731569" w:rsidRPr="000C10A6">
          <w:rPr>
            <w:rStyle w:val="Hyperlink"/>
            <w:b w:val="0"/>
            <w:bCs/>
            <w:i/>
            <w:iCs/>
            <w:color w:val="00759A"/>
          </w:rPr>
          <w:t>Australia Awards Scholarships Policy Handbook</w:t>
        </w:r>
      </w:hyperlink>
      <w:r w:rsidR="00D80441">
        <w:rPr>
          <w:rFonts w:asciiTheme="minorHAnsi" w:eastAsiaTheme="minorHAnsi" w:hAnsiTheme="minorHAnsi" w:cs="Times New Roman"/>
          <w:color w:val="auto"/>
          <w:spacing w:val="0"/>
          <w:kern w:val="0"/>
          <w:szCs w:val="20"/>
          <w:lang w:eastAsia="en-AU"/>
        </w:rPr>
        <w:t>.</w:t>
      </w:r>
    </w:p>
    <w:p w14:paraId="5EDB584D" w14:textId="77777777" w:rsidR="00D87545" w:rsidRPr="003C3B5C" w:rsidRDefault="00A1653F" w:rsidP="002E75B9">
      <w:pPr>
        <w:pStyle w:val="Heading4"/>
        <w:rPr>
          <w:lang w:eastAsia="en-AU"/>
        </w:rPr>
      </w:pPr>
      <w:r w:rsidRPr="003C3B5C">
        <w:rPr>
          <w:lang w:eastAsia="en-AU"/>
        </w:rPr>
        <w:t>Country-s</w:t>
      </w:r>
      <w:r w:rsidR="0024777B">
        <w:rPr>
          <w:lang w:eastAsia="en-AU"/>
        </w:rPr>
        <w:t xml:space="preserve">pecific </w:t>
      </w:r>
      <w:r w:rsidR="006F7A86">
        <w:rPr>
          <w:lang w:eastAsia="en-AU"/>
        </w:rPr>
        <w:t>c</w:t>
      </w:r>
      <w:r w:rsidR="00D87545" w:rsidRPr="003C3B5C">
        <w:rPr>
          <w:lang w:eastAsia="en-AU"/>
        </w:rPr>
        <w:t>onditions</w:t>
      </w:r>
    </w:p>
    <w:p w14:paraId="29A5AE25" w14:textId="1AAFEA6D" w:rsidR="003456E1" w:rsidRDefault="003456E1" w:rsidP="003456E1">
      <w:pPr>
        <w:pStyle w:val="Bullet"/>
        <w:numPr>
          <w:ilvl w:val="0"/>
          <w:numId w:val="0"/>
        </w:numPr>
        <w:rPr>
          <w:lang w:eastAsia="en-AU"/>
        </w:rPr>
      </w:pPr>
      <w:r w:rsidRPr="002A3018">
        <w:rPr>
          <w:lang w:eastAsia="en-AU"/>
        </w:rPr>
        <w:t xml:space="preserve">In addition to the eligibility requirements, </w:t>
      </w:r>
      <w:r w:rsidR="008D21A5" w:rsidRPr="008D21A5">
        <w:rPr>
          <w:b/>
          <w:bCs/>
          <w:lang w:eastAsia="en-AU"/>
        </w:rPr>
        <w:t>AAS</w:t>
      </w:r>
      <w:r w:rsidR="008D21A5">
        <w:rPr>
          <w:lang w:eastAsia="en-AU"/>
        </w:rPr>
        <w:t xml:space="preserve"> </w:t>
      </w:r>
      <w:r w:rsidRPr="002A3018">
        <w:rPr>
          <w:lang w:eastAsia="en-AU"/>
        </w:rPr>
        <w:t xml:space="preserve">candidates from </w:t>
      </w:r>
      <w:r w:rsidR="00144896">
        <w:rPr>
          <w:lang w:eastAsia="en-AU"/>
        </w:rPr>
        <w:t xml:space="preserve">Fiji </w:t>
      </w:r>
      <w:r w:rsidRPr="002A3018">
        <w:rPr>
          <w:lang w:eastAsia="en-AU"/>
        </w:rPr>
        <w:t>must also meet the following conditions:</w:t>
      </w:r>
    </w:p>
    <w:p w14:paraId="3F26957E" w14:textId="55A6B1AA" w:rsidR="008D21A5" w:rsidRDefault="008D21A5" w:rsidP="007D0825">
      <w:pPr>
        <w:pStyle w:val="Bullet"/>
        <w:tabs>
          <w:tab w:val="left" w:pos="567"/>
        </w:tabs>
        <w:ind w:firstLine="0"/>
        <w:rPr>
          <w:lang w:eastAsia="en-AU"/>
        </w:rPr>
      </w:pPr>
      <w:r>
        <w:rPr>
          <w:lang w:eastAsia="en-AU"/>
        </w:rPr>
        <w:t>must be residing in Fiji at the time of application</w:t>
      </w:r>
    </w:p>
    <w:p w14:paraId="4641CF6D" w14:textId="076BA535" w:rsidR="008D21A5" w:rsidRDefault="008D21A5" w:rsidP="007D0825">
      <w:pPr>
        <w:pStyle w:val="Bullet"/>
        <w:tabs>
          <w:tab w:val="left" w:pos="567"/>
        </w:tabs>
        <w:ind w:firstLine="0"/>
        <w:rPr>
          <w:lang w:eastAsia="en-AU"/>
        </w:rPr>
      </w:pPr>
      <w:r>
        <w:rPr>
          <w:lang w:eastAsia="en-AU"/>
        </w:rPr>
        <w:t>program of study must not be available locally</w:t>
      </w:r>
    </w:p>
    <w:p w14:paraId="65BF5B77" w14:textId="0FF0F8F5" w:rsidR="008D21A5" w:rsidRDefault="008D21A5" w:rsidP="007D0825">
      <w:pPr>
        <w:pStyle w:val="Bullet"/>
        <w:tabs>
          <w:tab w:val="left" w:pos="567"/>
        </w:tabs>
        <w:ind w:firstLine="0"/>
        <w:rPr>
          <w:lang w:eastAsia="en-AU"/>
        </w:rPr>
      </w:pPr>
      <w:r>
        <w:rPr>
          <w:lang w:eastAsia="en-AU"/>
        </w:rPr>
        <w:t>must be a minimum of 18 years at the 1 Jan 2026</w:t>
      </w:r>
    </w:p>
    <w:p w14:paraId="7924E062" w14:textId="4E596605" w:rsidR="008D21A5" w:rsidRDefault="008D21A5" w:rsidP="007D0825">
      <w:pPr>
        <w:pStyle w:val="Bullet"/>
        <w:tabs>
          <w:tab w:val="left" w:pos="567"/>
        </w:tabs>
        <w:ind w:firstLine="0"/>
        <w:rPr>
          <w:lang w:eastAsia="en-AU"/>
        </w:rPr>
      </w:pPr>
      <w:r>
        <w:rPr>
          <w:lang w:eastAsia="en-AU"/>
        </w:rPr>
        <w:t>must not be a citizen or permanent resident of Australia</w:t>
      </w:r>
    </w:p>
    <w:p w14:paraId="16C10EFC" w14:textId="0EADD984" w:rsidR="008D21A5" w:rsidRDefault="008D21A5" w:rsidP="007D0825">
      <w:pPr>
        <w:pStyle w:val="Bullet"/>
        <w:tabs>
          <w:tab w:val="left" w:pos="567"/>
        </w:tabs>
        <w:ind w:firstLine="0"/>
        <w:rPr>
          <w:lang w:eastAsia="en-AU"/>
        </w:rPr>
      </w:pPr>
      <w:r>
        <w:rPr>
          <w:lang w:eastAsia="en-AU"/>
        </w:rPr>
        <w:t>must not be serving an existing scholarship bond</w:t>
      </w:r>
    </w:p>
    <w:p w14:paraId="076884EF" w14:textId="1227B7DF" w:rsidR="008D21A5" w:rsidRDefault="008D21A5" w:rsidP="007D0825">
      <w:pPr>
        <w:pStyle w:val="Bullet"/>
        <w:tabs>
          <w:tab w:val="left" w:pos="567"/>
        </w:tabs>
        <w:ind w:firstLine="0"/>
        <w:rPr>
          <w:lang w:eastAsia="en-AU"/>
        </w:rPr>
      </w:pPr>
      <w:r>
        <w:rPr>
          <w:lang w:eastAsia="en-AU"/>
        </w:rPr>
        <w:t>must be able to meet the institutional entry requirements for their proposed course</w:t>
      </w:r>
    </w:p>
    <w:p w14:paraId="4FC07ED1" w14:textId="22C08274" w:rsidR="008D21A5" w:rsidRDefault="008D21A5" w:rsidP="007D0825">
      <w:pPr>
        <w:pStyle w:val="Bullet"/>
        <w:tabs>
          <w:tab w:val="clear" w:pos="284"/>
          <w:tab w:val="num" w:pos="567"/>
        </w:tabs>
        <w:ind w:left="567" w:hanging="283"/>
        <w:rPr>
          <w:lang w:eastAsia="en-AU"/>
        </w:rPr>
      </w:pPr>
      <w:r>
        <w:rPr>
          <w:lang w:eastAsia="en-AU"/>
        </w:rPr>
        <w:t xml:space="preserve">maximum duration for a </w:t>
      </w:r>
      <w:proofErr w:type="gramStart"/>
      <w:r>
        <w:rPr>
          <w:lang w:eastAsia="en-AU"/>
        </w:rPr>
        <w:t>Bachelor</w:t>
      </w:r>
      <w:proofErr w:type="gramEnd"/>
      <w:r>
        <w:rPr>
          <w:lang w:eastAsia="en-AU"/>
        </w:rPr>
        <w:t xml:space="preserve"> degree is four years and Master’s degree program is two years. Minimum duration</w:t>
      </w:r>
      <w:r w:rsidR="007D0825">
        <w:rPr>
          <w:lang w:eastAsia="en-AU"/>
        </w:rPr>
        <w:t xml:space="preserve"> </w:t>
      </w:r>
      <w:r>
        <w:rPr>
          <w:lang w:eastAsia="en-AU"/>
        </w:rPr>
        <w:t>of studies is one year.</w:t>
      </w:r>
    </w:p>
    <w:p w14:paraId="7DFA56F6" w14:textId="58ACDDCF" w:rsidR="008D21A5" w:rsidRDefault="008D21A5" w:rsidP="007D0825">
      <w:pPr>
        <w:pStyle w:val="Bullet"/>
        <w:tabs>
          <w:tab w:val="left" w:pos="567"/>
        </w:tabs>
        <w:ind w:firstLine="0"/>
        <w:rPr>
          <w:lang w:eastAsia="en-AU"/>
        </w:rPr>
      </w:pPr>
      <w:r>
        <w:rPr>
          <w:lang w:eastAsia="en-AU"/>
        </w:rPr>
        <w:t>not hold an equivalent or higher qualification. Proposed course must be higher than current qualification</w:t>
      </w:r>
      <w:r w:rsidR="00927779">
        <w:rPr>
          <w:lang w:eastAsia="en-AU"/>
        </w:rPr>
        <w:t>,</w:t>
      </w:r>
    </w:p>
    <w:p w14:paraId="28D4C7B9" w14:textId="56ABAB67" w:rsidR="008D21A5" w:rsidRDefault="008D21A5" w:rsidP="007D0825">
      <w:pPr>
        <w:pStyle w:val="Bullet"/>
        <w:tabs>
          <w:tab w:val="left" w:pos="567"/>
        </w:tabs>
        <w:ind w:firstLine="0"/>
        <w:rPr>
          <w:lang w:eastAsia="en-AU"/>
        </w:rPr>
      </w:pPr>
      <w:r>
        <w:rPr>
          <w:lang w:eastAsia="en-AU"/>
        </w:rPr>
        <w:t>civil servants are strongly encouraged to seek approval from their Permanent Secretary</w:t>
      </w:r>
      <w:r w:rsidR="007D0825">
        <w:rPr>
          <w:lang w:eastAsia="en-AU"/>
        </w:rPr>
        <w:t xml:space="preserve"> (</w:t>
      </w:r>
      <w:r>
        <w:rPr>
          <w:lang w:eastAsia="en-AU"/>
        </w:rPr>
        <w:t>in accordance with the Civil Service’s Learning and Development guidelines</w:t>
      </w:r>
      <w:r w:rsidR="007D0825">
        <w:rPr>
          <w:lang w:eastAsia="en-AU"/>
        </w:rPr>
        <w:t>)</w:t>
      </w:r>
      <w:r w:rsidR="00927779">
        <w:rPr>
          <w:lang w:eastAsia="en-AU"/>
        </w:rPr>
        <w:t>.</w:t>
      </w:r>
    </w:p>
    <w:p w14:paraId="63641D92" w14:textId="77777777" w:rsidR="00CA3956" w:rsidRPr="00CA3956" w:rsidRDefault="00CA3956" w:rsidP="00CA3956">
      <w:pPr>
        <w:keepNext/>
        <w:keepLines/>
        <w:spacing w:before="113" w:line="240" w:lineRule="exact"/>
        <w:outlineLvl w:val="3"/>
        <w:rPr>
          <w:rFonts w:ascii="Arial" w:eastAsiaTheme="majorEastAsia" w:hAnsi="Arial" w:cstheme="majorBidi"/>
          <w:b/>
          <w:bCs/>
          <w:iCs/>
          <w:color w:val="00759A" w:themeColor="accent1"/>
          <w:spacing w:val="-2"/>
        </w:rPr>
      </w:pPr>
      <w:r w:rsidRPr="00CA3956">
        <w:rPr>
          <w:rFonts w:ascii="Arial" w:eastAsiaTheme="majorEastAsia" w:hAnsi="Arial" w:cstheme="majorBidi"/>
          <w:b/>
          <w:bCs/>
          <w:iCs/>
          <w:color w:val="00759A" w:themeColor="accent1"/>
          <w:spacing w:val="-2"/>
        </w:rPr>
        <w:t>For undergraduate studies:</w:t>
      </w:r>
    </w:p>
    <w:p w14:paraId="12CF4694" w14:textId="5A1F311D" w:rsidR="00CA3956" w:rsidRPr="00CA3956" w:rsidRDefault="00CA3956" w:rsidP="00CA3956">
      <w:pPr>
        <w:numPr>
          <w:ilvl w:val="1"/>
          <w:numId w:val="3"/>
        </w:numPr>
        <w:spacing w:before="113" w:after="113" w:line="240" w:lineRule="atLeast"/>
        <w:rPr>
          <w:rFonts w:ascii="Arial" w:eastAsiaTheme="majorEastAsia" w:hAnsi="Arial" w:cstheme="majorBidi"/>
          <w:color w:val="000000" w:themeColor="text1"/>
          <w:spacing w:val="-2"/>
          <w:kern w:val="28"/>
          <w:szCs w:val="52"/>
          <w:lang w:eastAsia="en-AU"/>
        </w:rPr>
      </w:pPr>
      <w:r w:rsidRPr="00CA3956">
        <w:rPr>
          <w:rFonts w:ascii="Arial" w:eastAsiaTheme="majorEastAsia" w:hAnsi="Arial" w:cstheme="majorBidi"/>
          <w:color w:val="000000" w:themeColor="text1"/>
          <w:spacing w:val="-2"/>
          <w:kern w:val="28"/>
          <w:szCs w:val="52"/>
          <w:lang w:eastAsia="en-AU"/>
        </w:rPr>
        <w:t>must have completed Year 12 with a minimum aggregate mark of 320 out of 400 (English &amp; 3 best subjects) or equivalent and be studying Year 13. Scholarship will be dependent on applicant achieving a minimum aggregate result of 320 out of 400 in Year 13 (in 202</w:t>
      </w:r>
      <w:r w:rsidR="008D21A5">
        <w:rPr>
          <w:rFonts w:ascii="Arial" w:eastAsiaTheme="majorEastAsia" w:hAnsi="Arial" w:cstheme="majorBidi"/>
          <w:color w:val="000000" w:themeColor="text1"/>
          <w:spacing w:val="-2"/>
          <w:kern w:val="28"/>
          <w:szCs w:val="52"/>
          <w:lang w:eastAsia="en-AU"/>
        </w:rPr>
        <w:t>5</w:t>
      </w:r>
      <w:r w:rsidRPr="00CA3956">
        <w:rPr>
          <w:rFonts w:ascii="Arial" w:eastAsiaTheme="majorEastAsia" w:hAnsi="Arial" w:cstheme="majorBidi"/>
          <w:color w:val="000000" w:themeColor="text1"/>
          <w:spacing w:val="-2"/>
          <w:kern w:val="28"/>
          <w:szCs w:val="52"/>
          <w:lang w:eastAsia="en-AU"/>
        </w:rPr>
        <w:t xml:space="preserve">) </w:t>
      </w:r>
      <w:r w:rsidRPr="00CA3956">
        <w:rPr>
          <w:rFonts w:ascii="Arial" w:eastAsiaTheme="majorEastAsia" w:hAnsi="Arial" w:cstheme="majorBidi"/>
          <w:b/>
          <w:bCs/>
          <w:color w:val="000000" w:themeColor="text1"/>
          <w:spacing w:val="-2"/>
          <w:kern w:val="28"/>
          <w:szCs w:val="52"/>
          <w:u w:val="single"/>
          <w:lang w:eastAsia="en-AU"/>
        </w:rPr>
        <w:t>OR</w:t>
      </w:r>
      <w:r w:rsidRPr="00CA3956">
        <w:rPr>
          <w:rFonts w:ascii="Arial" w:eastAsiaTheme="majorEastAsia" w:hAnsi="Arial" w:cstheme="majorBidi"/>
          <w:color w:val="000000" w:themeColor="text1"/>
          <w:spacing w:val="-2"/>
          <w:kern w:val="28"/>
          <w:szCs w:val="52"/>
          <w:lang w:eastAsia="en-AU"/>
        </w:rPr>
        <w:t xml:space="preserve"> have completed Year 13 with a minimum aggregate mark of 320 out of 400 (English &amp; 3 best subjects) or equivalent</w:t>
      </w:r>
      <w:r w:rsidR="00927779">
        <w:rPr>
          <w:rFonts w:ascii="Arial" w:eastAsiaTheme="majorEastAsia" w:hAnsi="Arial" w:cstheme="majorBidi"/>
          <w:color w:val="000000" w:themeColor="text1"/>
          <w:spacing w:val="-2"/>
          <w:kern w:val="28"/>
          <w:szCs w:val="52"/>
          <w:lang w:eastAsia="en-AU"/>
        </w:rPr>
        <w:t>,</w:t>
      </w:r>
    </w:p>
    <w:p w14:paraId="676E5952" w14:textId="63BB3918" w:rsidR="00D80441" w:rsidRDefault="00CA3956" w:rsidP="00D80441">
      <w:pPr>
        <w:numPr>
          <w:ilvl w:val="1"/>
          <w:numId w:val="3"/>
        </w:numPr>
        <w:spacing w:before="113" w:after="113" w:line="240" w:lineRule="atLeast"/>
        <w:rPr>
          <w:rFonts w:ascii="Arial" w:eastAsiaTheme="majorEastAsia" w:hAnsi="Arial" w:cstheme="majorBidi"/>
          <w:color w:val="000000" w:themeColor="text1"/>
          <w:spacing w:val="-2"/>
          <w:kern w:val="28"/>
          <w:szCs w:val="52"/>
          <w:lang w:eastAsia="en-AU"/>
        </w:rPr>
      </w:pPr>
      <w:r w:rsidRPr="00CA3956">
        <w:rPr>
          <w:rFonts w:ascii="Arial" w:eastAsiaTheme="majorEastAsia" w:hAnsi="Arial" w:cstheme="majorBidi"/>
          <w:color w:val="000000" w:themeColor="text1"/>
          <w:spacing w:val="-2"/>
          <w:kern w:val="28"/>
          <w:szCs w:val="52"/>
          <w:lang w:eastAsia="en-AU"/>
        </w:rPr>
        <w:t xml:space="preserve">if applying as a mature age applicant, must have completed </w:t>
      </w:r>
      <w:r w:rsidR="008D21A5">
        <w:rPr>
          <w:rFonts w:ascii="Arial" w:eastAsiaTheme="majorEastAsia" w:hAnsi="Arial" w:cstheme="majorBidi"/>
          <w:color w:val="000000" w:themeColor="text1"/>
          <w:spacing w:val="-2"/>
          <w:kern w:val="28"/>
          <w:szCs w:val="52"/>
          <w:lang w:eastAsia="en-AU"/>
        </w:rPr>
        <w:t xml:space="preserve">relevant </w:t>
      </w:r>
      <w:r w:rsidRPr="00CA3956">
        <w:rPr>
          <w:rFonts w:ascii="Arial" w:eastAsiaTheme="majorEastAsia" w:hAnsi="Arial" w:cstheme="majorBidi"/>
          <w:color w:val="000000" w:themeColor="text1"/>
          <w:spacing w:val="-2"/>
          <w:kern w:val="28"/>
          <w:szCs w:val="52"/>
          <w:lang w:eastAsia="en-AU"/>
        </w:rPr>
        <w:t>formal training and have 3 years’ work experience in the proposed priority sector</w:t>
      </w:r>
      <w:r w:rsidR="00927779">
        <w:rPr>
          <w:rFonts w:ascii="Arial" w:eastAsiaTheme="majorEastAsia" w:hAnsi="Arial" w:cstheme="majorBidi"/>
          <w:color w:val="000000" w:themeColor="text1"/>
          <w:spacing w:val="-2"/>
          <w:kern w:val="28"/>
          <w:szCs w:val="52"/>
          <w:lang w:eastAsia="en-AU"/>
        </w:rPr>
        <w:t>.</w:t>
      </w:r>
    </w:p>
    <w:p w14:paraId="208A28D5" w14:textId="77777777" w:rsidR="00D80441" w:rsidRDefault="00D80441">
      <w:pPr>
        <w:rPr>
          <w:rFonts w:ascii="Arial" w:eastAsiaTheme="majorEastAsia" w:hAnsi="Arial" w:cstheme="majorBidi"/>
          <w:color w:val="000000" w:themeColor="text1"/>
          <w:spacing w:val="-2"/>
          <w:kern w:val="28"/>
          <w:szCs w:val="52"/>
          <w:lang w:eastAsia="en-AU"/>
        </w:rPr>
      </w:pPr>
      <w:r>
        <w:rPr>
          <w:rFonts w:ascii="Arial" w:eastAsiaTheme="majorEastAsia" w:hAnsi="Arial" w:cstheme="majorBidi"/>
          <w:color w:val="000000" w:themeColor="text1"/>
          <w:spacing w:val="-2"/>
          <w:kern w:val="28"/>
          <w:szCs w:val="52"/>
          <w:lang w:eastAsia="en-AU"/>
        </w:rPr>
        <w:br w:type="page"/>
      </w:r>
    </w:p>
    <w:p w14:paraId="2B73D999" w14:textId="318C1E2C" w:rsidR="00CA3956" w:rsidRPr="00CA3956" w:rsidRDefault="00CA3956" w:rsidP="00CA3956">
      <w:pPr>
        <w:keepNext/>
        <w:keepLines/>
        <w:spacing w:before="113" w:line="240" w:lineRule="exact"/>
        <w:outlineLvl w:val="3"/>
        <w:rPr>
          <w:rFonts w:ascii="Arial" w:eastAsiaTheme="majorEastAsia" w:hAnsi="Arial" w:cstheme="majorBidi"/>
          <w:b/>
          <w:bCs/>
          <w:iCs/>
          <w:color w:val="00759A" w:themeColor="accent1"/>
          <w:spacing w:val="-2"/>
        </w:rPr>
      </w:pPr>
      <w:r w:rsidRPr="00CA3956">
        <w:rPr>
          <w:rFonts w:ascii="Arial" w:eastAsiaTheme="majorEastAsia" w:hAnsi="Arial" w:cstheme="majorBidi"/>
          <w:b/>
          <w:bCs/>
          <w:iCs/>
          <w:color w:val="00759A" w:themeColor="accent1"/>
          <w:spacing w:val="-2"/>
        </w:rPr>
        <w:lastRenderedPageBreak/>
        <w:t>For postgraduate studies:</w:t>
      </w:r>
    </w:p>
    <w:p w14:paraId="166F9E4C" w14:textId="77777777" w:rsidR="00CA3956" w:rsidRPr="00CA3956" w:rsidRDefault="00CA3956" w:rsidP="00CA3956">
      <w:pPr>
        <w:numPr>
          <w:ilvl w:val="1"/>
          <w:numId w:val="3"/>
        </w:numPr>
        <w:spacing w:before="113" w:after="113" w:line="240" w:lineRule="atLeast"/>
        <w:rPr>
          <w:rFonts w:ascii="Arial" w:eastAsiaTheme="majorEastAsia" w:hAnsi="Arial" w:cstheme="majorBidi"/>
          <w:color w:val="000000" w:themeColor="text1"/>
          <w:spacing w:val="-2"/>
          <w:kern w:val="28"/>
          <w:szCs w:val="52"/>
          <w:lang w:eastAsia="en-AU"/>
        </w:rPr>
      </w:pPr>
      <w:r w:rsidRPr="00CA3956">
        <w:rPr>
          <w:rFonts w:ascii="Arial" w:eastAsiaTheme="majorEastAsia" w:hAnsi="Arial" w:cstheme="majorBidi"/>
          <w:color w:val="000000" w:themeColor="text1"/>
          <w:spacing w:val="-2"/>
          <w:kern w:val="28"/>
          <w:szCs w:val="52"/>
          <w:lang w:eastAsia="en-AU"/>
        </w:rPr>
        <w:t>hold a first degree relevant to the priority sector, and</w:t>
      </w:r>
    </w:p>
    <w:p w14:paraId="531889AC" w14:textId="77777777" w:rsidR="00CA3956" w:rsidRPr="00CA3956" w:rsidRDefault="00CA3956" w:rsidP="00CA3956">
      <w:pPr>
        <w:numPr>
          <w:ilvl w:val="1"/>
          <w:numId w:val="3"/>
        </w:numPr>
        <w:spacing w:before="113" w:after="113" w:line="240" w:lineRule="atLeast"/>
        <w:rPr>
          <w:rFonts w:ascii="Arial" w:eastAsiaTheme="majorEastAsia" w:hAnsi="Arial" w:cstheme="majorBidi"/>
          <w:color w:val="000000" w:themeColor="text1"/>
          <w:spacing w:val="-2"/>
          <w:kern w:val="28"/>
          <w:szCs w:val="52"/>
        </w:rPr>
      </w:pPr>
      <w:r w:rsidRPr="00CA3956">
        <w:rPr>
          <w:rFonts w:ascii="Arial" w:eastAsiaTheme="majorEastAsia" w:hAnsi="Arial" w:cstheme="majorBidi"/>
          <w:color w:val="000000" w:themeColor="text1"/>
          <w:spacing w:val="-2"/>
          <w:kern w:val="28"/>
          <w:szCs w:val="52"/>
          <w:lang w:eastAsia="en-AU"/>
        </w:rPr>
        <w:t>have at least</w:t>
      </w:r>
      <w:r w:rsidRPr="00CA3956">
        <w:rPr>
          <w:rFonts w:ascii="Arial" w:eastAsiaTheme="majorEastAsia" w:hAnsi="Arial" w:cstheme="majorBidi"/>
          <w:color w:val="000000" w:themeColor="text1"/>
          <w:spacing w:val="-14"/>
          <w:kern w:val="28"/>
          <w:szCs w:val="52"/>
        </w:rPr>
        <w:t xml:space="preserve"> </w:t>
      </w:r>
      <w:r w:rsidRPr="00CA3956">
        <w:rPr>
          <w:rFonts w:ascii="Arial" w:eastAsiaTheme="majorEastAsia" w:hAnsi="Arial" w:cstheme="majorBidi"/>
          <w:color w:val="000000" w:themeColor="text1"/>
          <w:spacing w:val="-2"/>
          <w:kern w:val="28"/>
          <w:szCs w:val="52"/>
        </w:rPr>
        <w:t>3</w:t>
      </w:r>
      <w:r w:rsidRPr="00CA3956">
        <w:rPr>
          <w:rFonts w:ascii="Arial" w:eastAsiaTheme="majorEastAsia" w:hAnsi="Arial" w:cstheme="majorBidi"/>
          <w:color w:val="000000" w:themeColor="text1"/>
          <w:spacing w:val="-14"/>
          <w:kern w:val="28"/>
          <w:szCs w:val="52"/>
        </w:rPr>
        <w:t xml:space="preserve"> </w:t>
      </w:r>
      <w:r w:rsidRPr="00CA3956">
        <w:rPr>
          <w:rFonts w:ascii="Arial" w:eastAsiaTheme="majorEastAsia" w:hAnsi="Arial" w:cstheme="majorBidi"/>
          <w:color w:val="000000" w:themeColor="text1"/>
          <w:spacing w:val="-2"/>
          <w:kern w:val="28"/>
          <w:szCs w:val="52"/>
        </w:rPr>
        <w:t>years’</w:t>
      </w:r>
      <w:r w:rsidRPr="00CA3956">
        <w:rPr>
          <w:rFonts w:ascii="Arial" w:eastAsiaTheme="majorEastAsia" w:hAnsi="Arial" w:cstheme="majorBidi"/>
          <w:color w:val="000000" w:themeColor="text1"/>
          <w:spacing w:val="-14"/>
          <w:kern w:val="28"/>
          <w:szCs w:val="52"/>
        </w:rPr>
        <w:t xml:space="preserve"> </w:t>
      </w:r>
      <w:r w:rsidRPr="00CA3956">
        <w:rPr>
          <w:rFonts w:ascii="Arial" w:eastAsiaTheme="majorEastAsia" w:hAnsi="Arial" w:cstheme="majorBidi"/>
          <w:color w:val="000000" w:themeColor="text1"/>
          <w:spacing w:val="-2"/>
          <w:kern w:val="28"/>
          <w:szCs w:val="52"/>
        </w:rPr>
        <w:t>work</w:t>
      </w:r>
      <w:r w:rsidRPr="00CA3956">
        <w:rPr>
          <w:rFonts w:ascii="Arial" w:eastAsiaTheme="majorEastAsia" w:hAnsi="Arial" w:cstheme="majorBidi"/>
          <w:color w:val="000000" w:themeColor="text1"/>
          <w:spacing w:val="-14"/>
          <w:kern w:val="28"/>
          <w:szCs w:val="52"/>
        </w:rPr>
        <w:t xml:space="preserve"> </w:t>
      </w:r>
      <w:r w:rsidRPr="00CA3956">
        <w:rPr>
          <w:rFonts w:ascii="Arial" w:eastAsiaTheme="majorEastAsia" w:hAnsi="Arial" w:cstheme="majorBidi"/>
          <w:color w:val="000000" w:themeColor="text1"/>
          <w:spacing w:val="-2"/>
          <w:kern w:val="28"/>
          <w:szCs w:val="52"/>
        </w:rPr>
        <w:t>experience</w:t>
      </w:r>
      <w:r w:rsidRPr="00CA3956">
        <w:rPr>
          <w:rFonts w:ascii="Arial" w:eastAsiaTheme="majorEastAsia" w:hAnsi="Arial" w:cstheme="majorBidi"/>
          <w:color w:val="000000" w:themeColor="text1"/>
          <w:spacing w:val="-14"/>
          <w:kern w:val="28"/>
          <w:szCs w:val="52"/>
        </w:rPr>
        <w:t xml:space="preserve"> </w:t>
      </w:r>
      <w:r w:rsidRPr="00CA3956">
        <w:rPr>
          <w:rFonts w:ascii="Arial" w:eastAsiaTheme="majorEastAsia" w:hAnsi="Arial" w:cstheme="majorBidi"/>
          <w:color w:val="000000" w:themeColor="text1"/>
          <w:spacing w:val="-2"/>
          <w:kern w:val="28"/>
          <w:szCs w:val="52"/>
        </w:rPr>
        <w:t>in</w:t>
      </w:r>
      <w:r w:rsidRPr="00CA3956">
        <w:rPr>
          <w:rFonts w:ascii="Arial" w:eastAsiaTheme="majorEastAsia" w:hAnsi="Arial" w:cstheme="majorBidi"/>
          <w:color w:val="000000" w:themeColor="text1"/>
          <w:spacing w:val="-14"/>
          <w:kern w:val="28"/>
          <w:szCs w:val="52"/>
        </w:rPr>
        <w:t xml:space="preserve"> </w:t>
      </w:r>
      <w:r w:rsidRPr="00CA3956">
        <w:rPr>
          <w:rFonts w:ascii="Arial" w:eastAsiaTheme="majorEastAsia" w:hAnsi="Arial" w:cstheme="majorBidi"/>
          <w:color w:val="000000" w:themeColor="text1"/>
          <w:spacing w:val="-2"/>
          <w:kern w:val="28"/>
          <w:szCs w:val="52"/>
        </w:rPr>
        <w:t>the</w:t>
      </w:r>
      <w:r w:rsidRPr="00CA3956">
        <w:rPr>
          <w:rFonts w:ascii="Arial" w:eastAsiaTheme="majorEastAsia" w:hAnsi="Arial" w:cstheme="majorBidi"/>
          <w:color w:val="000000" w:themeColor="text1"/>
          <w:spacing w:val="-14"/>
          <w:kern w:val="28"/>
          <w:szCs w:val="52"/>
        </w:rPr>
        <w:t xml:space="preserve"> </w:t>
      </w:r>
      <w:r w:rsidRPr="00CA3956">
        <w:rPr>
          <w:rFonts w:ascii="Arial" w:eastAsiaTheme="majorEastAsia" w:hAnsi="Arial" w:cstheme="majorBidi"/>
          <w:color w:val="000000" w:themeColor="text1"/>
          <w:spacing w:val="-2"/>
          <w:kern w:val="28"/>
          <w:szCs w:val="52"/>
        </w:rPr>
        <w:t>priority sector.</w:t>
      </w:r>
    </w:p>
    <w:p w14:paraId="6F6670EF" w14:textId="77777777" w:rsidR="00CA3956" w:rsidRPr="00CA3956" w:rsidRDefault="00CA3956" w:rsidP="00CA3956">
      <w:pPr>
        <w:keepNext/>
        <w:keepLines/>
        <w:spacing w:before="284" w:after="113" w:line="240" w:lineRule="exact"/>
        <w:outlineLvl w:val="2"/>
        <w:rPr>
          <w:rFonts w:ascii="Arial" w:eastAsiaTheme="majorEastAsia" w:hAnsi="Arial" w:cstheme="majorBidi"/>
          <w:b/>
          <w:bCs/>
          <w:color w:val="002060"/>
          <w:spacing w:val="-2"/>
          <w:sz w:val="21"/>
          <w:szCs w:val="21"/>
        </w:rPr>
      </w:pPr>
      <w:r w:rsidRPr="00CA3956">
        <w:rPr>
          <w:rFonts w:ascii="Arial" w:eastAsiaTheme="majorEastAsia" w:hAnsi="Arial" w:cstheme="majorBidi"/>
          <w:b/>
          <w:bCs/>
          <w:color w:val="002060"/>
          <w:spacing w:val="-2"/>
          <w:sz w:val="21"/>
          <w:szCs w:val="21"/>
        </w:rPr>
        <w:t>AAPS Eligibility criteria</w:t>
      </w:r>
    </w:p>
    <w:p w14:paraId="2ED90D33" w14:textId="2901D6F9" w:rsidR="008D21A5" w:rsidRPr="00DE75F5" w:rsidRDefault="00CA3956" w:rsidP="008D21A5">
      <w:pPr>
        <w:pStyle w:val="Bullet"/>
        <w:numPr>
          <w:ilvl w:val="0"/>
          <w:numId w:val="0"/>
        </w:numPr>
        <w:rPr>
          <w:rStyle w:val="Hyperlink"/>
          <w:color w:val="00759A"/>
        </w:rPr>
      </w:pPr>
      <w:r w:rsidRPr="00CA3956">
        <w:rPr>
          <w:b/>
          <w:bCs/>
          <w:lang w:eastAsia="en-AU"/>
        </w:rPr>
        <w:t xml:space="preserve">AAPS </w:t>
      </w:r>
      <w:r w:rsidRPr="00CA3956">
        <w:rPr>
          <w:lang w:eastAsia="en-AU"/>
        </w:rPr>
        <w:t>applicants must meet all eligibility requirements detailed in the</w:t>
      </w:r>
      <w:r w:rsidR="00AB5C9D">
        <w:rPr>
          <w:lang w:eastAsia="en-AU"/>
        </w:rPr>
        <w:t xml:space="preserve"> </w:t>
      </w:r>
      <w:hyperlink r:id="rId14" w:history="1">
        <w:r w:rsidR="007060D5">
          <w:rPr>
            <w:rStyle w:val="Hyperlink"/>
            <w:b w:val="0"/>
            <w:bCs/>
            <w:color w:val="00759A"/>
          </w:rPr>
          <w:t>Australia Awards Pacific Scholarship Policy Handbook</w:t>
        </w:r>
      </w:hyperlink>
      <w:r w:rsidR="00AB5C9D">
        <w:rPr>
          <w:lang w:eastAsia="en-AU"/>
        </w:rPr>
        <w:t>.</w:t>
      </w:r>
    </w:p>
    <w:p w14:paraId="62977F2B" w14:textId="53D18C57" w:rsidR="00CA3956" w:rsidRDefault="00CA3956" w:rsidP="008D21A5">
      <w:pPr>
        <w:spacing w:before="127" w:line="249" w:lineRule="auto"/>
        <w:ind w:right="132"/>
        <w:rPr>
          <w:rFonts w:ascii="Arial" w:eastAsiaTheme="majorEastAsia" w:hAnsi="Arial" w:cstheme="majorBidi"/>
          <w:color w:val="000000" w:themeColor="text1"/>
          <w:spacing w:val="-2"/>
          <w:kern w:val="28"/>
          <w:szCs w:val="52"/>
          <w:lang w:eastAsia="en-AU"/>
        </w:rPr>
      </w:pPr>
      <w:r w:rsidRPr="00CA3956">
        <w:rPr>
          <w:rFonts w:ascii="Arial" w:eastAsiaTheme="majorEastAsia" w:hAnsi="Arial" w:cstheme="majorBidi"/>
          <w:color w:val="000000" w:themeColor="text1"/>
          <w:spacing w:val="-2"/>
          <w:kern w:val="28"/>
          <w:szCs w:val="52"/>
          <w:lang w:eastAsia="en-AU"/>
        </w:rPr>
        <w:t xml:space="preserve">In addition to the general eligibility requirements, </w:t>
      </w:r>
      <w:r w:rsidRPr="00CA3956">
        <w:rPr>
          <w:rFonts w:ascii="Arial" w:eastAsiaTheme="majorEastAsia" w:hAnsi="Arial" w:cstheme="majorBidi"/>
          <w:b/>
          <w:bCs/>
          <w:color w:val="000000" w:themeColor="text1"/>
          <w:spacing w:val="-2"/>
          <w:kern w:val="28"/>
          <w:szCs w:val="52"/>
          <w:lang w:eastAsia="en-AU"/>
        </w:rPr>
        <w:t>AAPS</w:t>
      </w:r>
      <w:r w:rsidRPr="00CA3956">
        <w:rPr>
          <w:rFonts w:ascii="Arial" w:eastAsiaTheme="majorEastAsia" w:hAnsi="Arial" w:cstheme="majorBidi"/>
          <w:color w:val="000000" w:themeColor="text1"/>
          <w:spacing w:val="-2"/>
          <w:kern w:val="28"/>
          <w:szCs w:val="52"/>
          <w:lang w:eastAsia="en-AU"/>
        </w:rPr>
        <w:t xml:space="preserve"> applicants from Fiji must meet the following conditions:</w:t>
      </w:r>
    </w:p>
    <w:p w14:paraId="724246FF" w14:textId="5AE69EFC" w:rsidR="007D0825" w:rsidRPr="007D0825" w:rsidRDefault="007D0825" w:rsidP="007D0825">
      <w:pPr>
        <w:numPr>
          <w:ilvl w:val="1"/>
          <w:numId w:val="3"/>
        </w:numPr>
        <w:spacing w:before="113" w:after="113" w:line="240" w:lineRule="atLeast"/>
        <w:rPr>
          <w:rFonts w:ascii="Arial" w:eastAsiaTheme="majorEastAsia" w:hAnsi="Arial" w:cstheme="majorBidi"/>
          <w:color w:val="000000" w:themeColor="text1"/>
          <w:spacing w:val="-2"/>
          <w:kern w:val="28"/>
          <w:szCs w:val="52"/>
        </w:rPr>
      </w:pPr>
      <w:r w:rsidRPr="007D0825">
        <w:rPr>
          <w:rFonts w:ascii="Arial" w:eastAsiaTheme="majorEastAsia" w:hAnsi="Arial" w:cstheme="majorBidi"/>
          <w:color w:val="000000" w:themeColor="text1"/>
          <w:spacing w:val="-2"/>
          <w:kern w:val="28"/>
          <w:szCs w:val="52"/>
        </w:rPr>
        <w:t>must apply for a qualification that is progressive (i.e. higher than their current level of study)</w:t>
      </w:r>
    </w:p>
    <w:p w14:paraId="73AA89B6" w14:textId="228170B3" w:rsidR="007D0825" w:rsidRPr="007D0825" w:rsidRDefault="007D0825" w:rsidP="007D0825">
      <w:pPr>
        <w:numPr>
          <w:ilvl w:val="1"/>
          <w:numId w:val="3"/>
        </w:numPr>
        <w:spacing w:before="113" w:after="113" w:line="240" w:lineRule="atLeast"/>
        <w:rPr>
          <w:rFonts w:ascii="Arial" w:eastAsiaTheme="majorEastAsia" w:hAnsi="Arial" w:cstheme="majorBidi"/>
          <w:color w:val="000000" w:themeColor="text1"/>
          <w:spacing w:val="-2"/>
          <w:kern w:val="28"/>
          <w:szCs w:val="52"/>
        </w:rPr>
      </w:pPr>
      <w:r w:rsidRPr="007D0825">
        <w:rPr>
          <w:rFonts w:ascii="Arial" w:eastAsiaTheme="majorEastAsia" w:hAnsi="Arial" w:cstheme="majorBidi"/>
          <w:color w:val="000000" w:themeColor="text1"/>
          <w:spacing w:val="-2"/>
          <w:kern w:val="28"/>
          <w:szCs w:val="52"/>
        </w:rPr>
        <w:t>must not be serving an existing scholarship bond with any other government</w:t>
      </w:r>
      <w:r w:rsidR="00927779">
        <w:rPr>
          <w:rFonts w:ascii="Arial" w:eastAsiaTheme="majorEastAsia" w:hAnsi="Arial" w:cstheme="majorBidi"/>
          <w:color w:val="000000" w:themeColor="text1"/>
          <w:spacing w:val="-2"/>
          <w:kern w:val="28"/>
          <w:szCs w:val="52"/>
        </w:rPr>
        <w:t>,</w:t>
      </w:r>
    </w:p>
    <w:p w14:paraId="4627E3BB" w14:textId="5ACD4064" w:rsidR="007D0825" w:rsidRPr="00CA3956" w:rsidRDefault="007D0825" w:rsidP="007D0825">
      <w:pPr>
        <w:numPr>
          <w:ilvl w:val="1"/>
          <w:numId w:val="3"/>
        </w:numPr>
        <w:spacing w:before="113" w:after="113" w:line="240" w:lineRule="atLeast"/>
        <w:rPr>
          <w:rFonts w:ascii="Arial" w:eastAsiaTheme="majorEastAsia" w:hAnsi="Arial" w:cstheme="majorBidi"/>
          <w:color w:val="000000" w:themeColor="text1"/>
          <w:spacing w:val="-2"/>
          <w:kern w:val="28"/>
          <w:szCs w:val="52"/>
          <w:lang w:eastAsia="en-AU"/>
        </w:rPr>
      </w:pPr>
      <w:r w:rsidRPr="007D0825">
        <w:rPr>
          <w:rFonts w:ascii="Arial" w:eastAsiaTheme="majorEastAsia" w:hAnsi="Arial" w:cstheme="majorBidi"/>
          <w:color w:val="000000" w:themeColor="text1"/>
          <w:spacing w:val="-2"/>
          <w:kern w:val="28"/>
          <w:szCs w:val="52"/>
        </w:rPr>
        <w:t>civil servants</w:t>
      </w:r>
      <w:r w:rsidRPr="007D0825">
        <w:rPr>
          <w:rFonts w:ascii="Arial" w:eastAsiaTheme="majorEastAsia" w:hAnsi="Arial" w:cstheme="majorBidi"/>
          <w:color w:val="000000" w:themeColor="text1"/>
          <w:spacing w:val="-2"/>
          <w:kern w:val="28"/>
          <w:szCs w:val="52"/>
          <w:lang w:eastAsia="en-AU"/>
        </w:rPr>
        <w:t xml:space="preserve"> are strongly encouraged to seek approval from their Permanent Secretary (in accordance with the Civil Service’s Learning and Development guidelines)</w:t>
      </w:r>
      <w:r w:rsidR="00927779">
        <w:rPr>
          <w:rFonts w:ascii="Arial" w:eastAsiaTheme="majorEastAsia" w:hAnsi="Arial" w:cstheme="majorBidi"/>
          <w:color w:val="000000" w:themeColor="text1"/>
          <w:spacing w:val="-2"/>
          <w:kern w:val="28"/>
          <w:szCs w:val="52"/>
          <w:lang w:eastAsia="en-AU"/>
        </w:rPr>
        <w:t>.</w:t>
      </w:r>
    </w:p>
    <w:p w14:paraId="13768CAA" w14:textId="2CB3910D" w:rsidR="00CA3956" w:rsidRPr="00CA3956" w:rsidRDefault="00CA3956" w:rsidP="00CA3956">
      <w:pPr>
        <w:keepNext/>
        <w:keepLines/>
        <w:spacing w:before="113" w:line="240" w:lineRule="exact"/>
        <w:outlineLvl w:val="3"/>
        <w:rPr>
          <w:rFonts w:ascii="Arial" w:eastAsiaTheme="majorEastAsia" w:hAnsi="Arial" w:cstheme="majorBidi"/>
          <w:b/>
          <w:bCs/>
          <w:iCs/>
          <w:color w:val="00759A" w:themeColor="accent1"/>
          <w:spacing w:val="-2"/>
          <w:lang w:eastAsia="en-AU"/>
        </w:rPr>
      </w:pPr>
      <w:r w:rsidRPr="00CA3956">
        <w:rPr>
          <w:rFonts w:ascii="Arial" w:eastAsiaTheme="majorEastAsia" w:hAnsi="Arial" w:cstheme="majorBidi"/>
          <w:b/>
          <w:bCs/>
          <w:iCs/>
          <w:color w:val="00759A" w:themeColor="accent1"/>
          <w:spacing w:val="-2"/>
          <w:lang w:eastAsia="en-AU"/>
        </w:rPr>
        <w:t>For certificate IV level courses:</w:t>
      </w:r>
    </w:p>
    <w:p w14:paraId="45FF1047" w14:textId="77777777" w:rsidR="00CA3956" w:rsidRPr="00CA3956" w:rsidRDefault="00CA3956" w:rsidP="00CA3956">
      <w:pPr>
        <w:numPr>
          <w:ilvl w:val="1"/>
          <w:numId w:val="3"/>
        </w:numPr>
        <w:spacing w:before="113" w:after="113" w:line="240" w:lineRule="atLeast"/>
        <w:rPr>
          <w:rFonts w:ascii="Arial" w:eastAsiaTheme="majorEastAsia" w:hAnsi="Arial" w:cstheme="majorBidi"/>
          <w:color w:val="000000" w:themeColor="text1"/>
          <w:spacing w:val="-2"/>
          <w:kern w:val="28"/>
          <w:szCs w:val="52"/>
        </w:rPr>
      </w:pPr>
      <w:r w:rsidRPr="00CA3956">
        <w:rPr>
          <w:rFonts w:ascii="Arial" w:eastAsiaTheme="majorEastAsia" w:hAnsi="Arial" w:cstheme="majorBidi"/>
          <w:color w:val="000000" w:themeColor="text1"/>
          <w:spacing w:val="-2"/>
          <w:kern w:val="28"/>
          <w:szCs w:val="52"/>
        </w:rPr>
        <w:t>must comply with institution entry requirements for proposed course of study</w:t>
      </w:r>
    </w:p>
    <w:p w14:paraId="6520484F" w14:textId="7FD07C08" w:rsidR="00CA3956" w:rsidRPr="00CA3956" w:rsidRDefault="00CA3956" w:rsidP="00CA3956">
      <w:pPr>
        <w:numPr>
          <w:ilvl w:val="1"/>
          <w:numId w:val="3"/>
        </w:numPr>
        <w:spacing w:before="113" w:after="113" w:line="240" w:lineRule="atLeast"/>
        <w:rPr>
          <w:rFonts w:ascii="Arial" w:eastAsiaTheme="majorEastAsia" w:hAnsi="Arial" w:cs="Arial"/>
          <w:color w:val="000000" w:themeColor="text1"/>
          <w:spacing w:val="-2"/>
          <w:kern w:val="28"/>
        </w:rPr>
      </w:pPr>
      <w:r w:rsidRPr="00CA3956">
        <w:rPr>
          <w:rFonts w:ascii="Arial" w:eastAsiaTheme="majorEastAsia" w:hAnsi="Arial" w:cs="Arial"/>
          <w:color w:val="000000" w:themeColor="text1"/>
          <w:spacing w:val="-2"/>
          <w:kern w:val="28"/>
        </w:rPr>
        <w:t>minimum year 12 pass or completion of certificate III in the relevant discipline or as per the proposed course entry requirements</w:t>
      </w:r>
      <w:r w:rsidR="00927779">
        <w:rPr>
          <w:rFonts w:ascii="Arial" w:eastAsiaTheme="majorEastAsia" w:hAnsi="Arial" w:cs="Arial"/>
          <w:color w:val="000000" w:themeColor="text1"/>
          <w:spacing w:val="-2"/>
          <w:kern w:val="28"/>
        </w:rPr>
        <w:t>,</w:t>
      </w:r>
    </w:p>
    <w:p w14:paraId="2282FAB5" w14:textId="7C3336B7" w:rsidR="00CA3956" w:rsidRPr="00CA3956" w:rsidRDefault="00CA3956" w:rsidP="00CA3956">
      <w:pPr>
        <w:numPr>
          <w:ilvl w:val="1"/>
          <w:numId w:val="3"/>
        </w:numPr>
        <w:spacing w:before="113" w:after="113" w:line="240" w:lineRule="atLeast"/>
        <w:rPr>
          <w:rFonts w:ascii="Arial" w:eastAsiaTheme="majorEastAsia" w:hAnsi="Arial" w:cs="Arial"/>
          <w:color w:val="000000" w:themeColor="text1"/>
          <w:spacing w:val="-2"/>
          <w:kern w:val="28"/>
        </w:rPr>
      </w:pPr>
      <w:r w:rsidRPr="00CA3956">
        <w:rPr>
          <w:rFonts w:ascii="Arial" w:eastAsiaTheme="majorEastAsia" w:hAnsi="Arial" w:cs="Arial"/>
          <w:color w:val="000000" w:themeColor="text1"/>
          <w:spacing w:val="-2"/>
          <w:kern w:val="28"/>
        </w:rPr>
        <w:t xml:space="preserve">depending on the proposed course requirements, mature age applicants must have either between 2– 5 years of relevant work experience, </w:t>
      </w:r>
      <w:r w:rsidRPr="00CA3956">
        <w:rPr>
          <w:rFonts w:ascii="Arial" w:eastAsia="Arial" w:hAnsi="Arial" w:cs="Arial"/>
          <w:color w:val="000000" w:themeColor="text1"/>
          <w:spacing w:val="-2"/>
          <w:kern w:val="28"/>
        </w:rPr>
        <w:t>achieved a pass grade at Year 12 or have some work</w:t>
      </w:r>
      <w:r w:rsidRPr="00CA3956">
        <w:rPr>
          <w:rFonts w:ascii="Arial" w:eastAsiaTheme="majorEastAsia" w:hAnsi="Arial" w:cs="Arial"/>
          <w:color w:val="000000" w:themeColor="text1"/>
          <w:spacing w:val="-2"/>
          <w:kern w:val="28"/>
          <w:lang w:eastAsia="en-AU"/>
        </w:rPr>
        <w:t>-related training.</w:t>
      </w:r>
    </w:p>
    <w:p w14:paraId="15D8BCD6" w14:textId="77777777" w:rsidR="00CA3956" w:rsidRPr="00CA3956" w:rsidRDefault="00CA3956" w:rsidP="00CA3956">
      <w:pPr>
        <w:keepNext/>
        <w:keepLines/>
        <w:spacing w:before="113" w:line="240" w:lineRule="exact"/>
        <w:outlineLvl w:val="3"/>
        <w:rPr>
          <w:rFonts w:ascii="Arial" w:eastAsiaTheme="majorEastAsia" w:hAnsi="Arial" w:cstheme="majorBidi"/>
          <w:b/>
          <w:bCs/>
          <w:iCs/>
          <w:color w:val="00759A" w:themeColor="accent1"/>
          <w:spacing w:val="-2"/>
        </w:rPr>
      </w:pPr>
      <w:r w:rsidRPr="00CA3956">
        <w:rPr>
          <w:rFonts w:ascii="Arial" w:eastAsiaTheme="majorEastAsia" w:hAnsi="Arial" w:cstheme="majorBidi"/>
          <w:b/>
          <w:bCs/>
          <w:iCs/>
          <w:color w:val="00759A" w:themeColor="accent1"/>
          <w:spacing w:val="-2"/>
        </w:rPr>
        <w:t>For diploma level courses:</w:t>
      </w:r>
    </w:p>
    <w:p w14:paraId="36D1115E" w14:textId="1A706EE3" w:rsidR="00CA3956" w:rsidRPr="00CA3956" w:rsidRDefault="00CA3956" w:rsidP="00CA3956">
      <w:pPr>
        <w:numPr>
          <w:ilvl w:val="1"/>
          <w:numId w:val="3"/>
        </w:numPr>
        <w:spacing w:before="113" w:after="113" w:line="240" w:lineRule="atLeast"/>
        <w:rPr>
          <w:rFonts w:ascii="Arial" w:eastAsiaTheme="majorEastAsia" w:hAnsi="Arial" w:cstheme="majorBidi"/>
          <w:color w:val="000000" w:themeColor="text1"/>
          <w:spacing w:val="-2"/>
          <w:kern w:val="28"/>
          <w:szCs w:val="52"/>
        </w:rPr>
      </w:pPr>
      <w:r w:rsidRPr="00CA3956">
        <w:rPr>
          <w:rFonts w:ascii="Arial" w:eastAsiaTheme="majorEastAsia" w:hAnsi="Arial" w:cstheme="majorBidi"/>
          <w:color w:val="000000" w:themeColor="text1"/>
          <w:spacing w:val="-2"/>
          <w:kern w:val="28"/>
          <w:szCs w:val="52"/>
        </w:rPr>
        <w:t>must comply with institution entry requirements for proposed course of study</w:t>
      </w:r>
    </w:p>
    <w:p w14:paraId="0D9422C3" w14:textId="53C6F567" w:rsidR="00CA3956" w:rsidRPr="00CA3956" w:rsidRDefault="00CA3956" w:rsidP="00CA3956">
      <w:pPr>
        <w:numPr>
          <w:ilvl w:val="1"/>
          <w:numId w:val="3"/>
        </w:numPr>
        <w:spacing w:before="113" w:after="113" w:line="240" w:lineRule="atLeast"/>
        <w:rPr>
          <w:rFonts w:ascii="Arial" w:eastAsiaTheme="majorEastAsia" w:hAnsi="Arial" w:cs="Arial"/>
          <w:color w:val="000000" w:themeColor="text1"/>
          <w:spacing w:val="-2"/>
          <w:kern w:val="28"/>
        </w:rPr>
      </w:pPr>
      <w:r w:rsidRPr="00CA3956">
        <w:rPr>
          <w:rFonts w:ascii="Arial" w:eastAsiaTheme="majorEastAsia" w:hAnsi="Arial" w:cs="Arial"/>
          <w:color w:val="000000" w:themeColor="text1"/>
          <w:spacing w:val="-2"/>
          <w:kern w:val="28"/>
        </w:rPr>
        <w:t>minimum year 12 pass or completion of certificate IV in the relevant discipline or as per the proposed course entry requirements</w:t>
      </w:r>
      <w:r w:rsidR="00927779">
        <w:rPr>
          <w:rFonts w:ascii="Arial" w:eastAsiaTheme="majorEastAsia" w:hAnsi="Arial" w:cs="Arial"/>
          <w:color w:val="000000" w:themeColor="text1"/>
          <w:spacing w:val="-2"/>
          <w:kern w:val="28"/>
        </w:rPr>
        <w:t>,</w:t>
      </w:r>
    </w:p>
    <w:p w14:paraId="07063DA1" w14:textId="12C1520D" w:rsidR="00CA3956" w:rsidRPr="00CA3956" w:rsidRDefault="00CA3956" w:rsidP="00CA3956">
      <w:pPr>
        <w:numPr>
          <w:ilvl w:val="1"/>
          <w:numId w:val="3"/>
        </w:numPr>
        <w:spacing w:before="113" w:after="113" w:line="240" w:lineRule="atLeast"/>
        <w:rPr>
          <w:rFonts w:ascii="Arial" w:eastAsiaTheme="majorEastAsia" w:hAnsi="Arial" w:cs="Arial"/>
          <w:color w:val="000000" w:themeColor="text1"/>
          <w:spacing w:val="-2"/>
          <w:kern w:val="28"/>
        </w:rPr>
      </w:pPr>
      <w:r w:rsidRPr="00CA3956">
        <w:rPr>
          <w:rFonts w:ascii="Arial" w:eastAsiaTheme="majorEastAsia" w:hAnsi="Arial" w:cs="Arial"/>
          <w:color w:val="000000" w:themeColor="text1"/>
          <w:spacing w:val="-2"/>
          <w:kern w:val="28"/>
        </w:rPr>
        <w:t xml:space="preserve">mature age applicants must have either 5 years of relevant work experience, </w:t>
      </w:r>
      <w:r w:rsidRPr="00CA3956">
        <w:rPr>
          <w:rFonts w:ascii="Arial" w:eastAsia="Arial" w:hAnsi="Arial" w:cs="Arial"/>
          <w:color w:val="000000" w:themeColor="text1"/>
          <w:spacing w:val="-2"/>
          <w:kern w:val="28"/>
        </w:rPr>
        <w:t>achieved a pass grade at Year 12/13 or have some work</w:t>
      </w:r>
      <w:r w:rsidRPr="00CA3956">
        <w:rPr>
          <w:rFonts w:ascii="Arial" w:eastAsiaTheme="majorEastAsia" w:hAnsi="Arial" w:cs="Arial"/>
          <w:color w:val="000000" w:themeColor="text1"/>
          <w:spacing w:val="-2"/>
          <w:kern w:val="28"/>
          <w:lang w:eastAsia="en-AU"/>
        </w:rPr>
        <w:t>-related training.</w:t>
      </w:r>
    </w:p>
    <w:p w14:paraId="1576F21A" w14:textId="77777777" w:rsidR="00CA3956" w:rsidRPr="00CA3956" w:rsidRDefault="00CA3956" w:rsidP="00CA3956">
      <w:pPr>
        <w:keepNext/>
        <w:keepLines/>
        <w:spacing w:before="113" w:line="240" w:lineRule="exact"/>
        <w:outlineLvl w:val="3"/>
        <w:rPr>
          <w:rFonts w:ascii="Arial" w:eastAsiaTheme="majorEastAsia" w:hAnsi="Arial" w:cstheme="majorBidi"/>
          <w:b/>
          <w:bCs/>
          <w:iCs/>
          <w:color w:val="00759A" w:themeColor="accent1"/>
          <w:spacing w:val="-2"/>
        </w:rPr>
      </w:pPr>
      <w:r w:rsidRPr="00CA3956">
        <w:rPr>
          <w:rFonts w:ascii="Arial" w:eastAsiaTheme="majorEastAsia" w:hAnsi="Arial" w:cstheme="majorBidi"/>
          <w:b/>
          <w:bCs/>
          <w:iCs/>
          <w:color w:val="00759A" w:themeColor="accent1"/>
          <w:spacing w:val="-2"/>
        </w:rPr>
        <w:t>For postgraduate diploma courses:</w:t>
      </w:r>
    </w:p>
    <w:p w14:paraId="0F329428" w14:textId="59DE3F3B" w:rsidR="00CA3956" w:rsidRPr="00CA3956" w:rsidRDefault="00CA3956" w:rsidP="00CA3956">
      <w:pPr>
        <w:numPr>
          <w:ilvl w:val="1"/>
          <w:numId w:val="3"/>
        </w:numPr>
        <w:spacing w:before="113" w:after="113" w:line="240" w:lineRule="atLeast"/>
        <w:rPr>
          <w:rFonts w:ascii="Arial" w:eastAsiaTheme="majorEastAsia" w:hAnsi="Arial" w:cstheme="majorBidi"/>
          <w:color w:val="000000" w:themeColor="text1"/>
          <w:spacing w:val="-2"/>
          <w:kern w:val="28"/>
          <w:szCs w:val="52"/>
          <w:lang w:eastAsia="en-AU"/>
        </w:rPr>
      </w:pPr>
      <w:r w:rsidRPr="00CA3956">
        <w:rPr>
          <w:rFonts w:ascii="Arial" w:eastAsiaTheme="majorEastAsia" w:hAnsi="Arial" w:cstheme="majorBidi"/>
          <w:color w:val="000000" w:themeColor="text1"/>
          <w:spacing w:val="-2"/>
          <w:kern w:val="28"/>
          <w:szCs w:val="52"/>
          <w:lang w:eastAsia="en-AU"/>
        </w:rPr>
        <w:t>must hold a relevant undergraduate degree, with a minimum GPA of 3.0 (or equivalent) plus have minimum of 3 years’ experience in the health sector</w:t>
      </w:r>
      <w:r w:rsidR="00927779">
        <w:rPr>
          <w:rFonts w:ascii="Arial" w:eastAsiaTheme="majorEastAsia" w:hAnsi="Arial" w:cstheme="majorBidi"/>
          <w:color w:val="000000" w:themeColor="text1"/>
          <w:spacing w:val="-2"/>
          <w:kern w:val="28"/>
          <w:szCs w:val="52"/>
          <w:lang w:eastAsia="en-AU"/>
        </w:rPr>
        <w:t>,</w:t>
      </w:r>
    </w:p>
    <w:p w14:paraId="226A8BAA" w14:textId="77777777" w:rsidR="00CA3956" w:rsidRPr="00CA3956" w:rsidRDefault="00CA3956" w:rsidP="00CA3956">
      <w:pPr>
        <w:numPr>
          <w:ilvl w:val="1"/>
          <w:numId w:val="3"/>
        </w:numPr>
        <w:spacing w:before="113" w:after="113" w:line="240" w:lineRule="atLeast"/>
        <w:rPr>
          <w:rFonts w:ascii="Arial" w:eastAsiaTheme="majorEastAsia" w:hAnsi="Arial" w:cstheme="majorBidi"/>
          <w:color w:val="000000" w:themeColor="text1"/>
          <w:spacing w:val="-2"/>
          <w:kern w:val="28"/>
          <w:szCs w:val="52"/>
          <w:lang w:eastAsia="en-AU"/>
        </w:rPr>
      </w:pPr>
      <w:r w:rsidRPr="00CA3956">
        <w:rPr>
          <w:rFonts w:ascii="Arial" w:eastAsiaTheme="majorEastAsia" w:hAnsi="Arial" w:cstheme="majorBidi"/>
          <w:color w:val="000000" w:themeColor="text1"/>
          <w:spacing w:val="-2"/>
          <w:kern w:val="28"/>
          <w:szCs w:val="52"/>
        </w:rPr>
        <w:t>Applicants who do not meet the bachelor requirement, but who are able to demonstrate ability to succeed on the basis of maturity, work experience, or prior learning may also apply specifically, registered nurses with 5 years of general nursing experience.</w:t>
      </w:r>
    </w:p>
    <w:p w14:paraId="3102C364" w14:textId="77777777" w:rsidR="00870EC9" w:rsidRPr="00DD7A27" w:rsidRDefault="0024777B" w:rsidP="00D55FB9">
      <w:pPr>
        <w:pStyle w:val="Heading3"/>
        <w:rPr>
          <w:color w:val="002060"/>
          <w:sz w:val="21"/>
          <w:szCs w:val="21"/>
        </w:rPr>
      </w:pPr>
      <w:r>
        <w:rPr>
          <w:color w:val="002060"/>
          <w:sz w:val="21"/>
          <w:szCs w:val="21"/>
        </w:rPr>
        <w:t xml:space="preserve">Application </w:t>
      </w:r>
      <w:r w:rsidR="006F7A86">
        <w:rPr>
          <w:color w:val="002060"/>
          <w:sz w:val="21"/>
          <w:szCs w:val="21"/>
        </w:rPr>
        <w:t>d</w:t>
      </w:r>
      <w:r w:rsidR="00EE3B50" w:rsidRPr="00DD7A27">
        <w:rPr>
          <w:color w:val="002060"/>
          <w:sz w:val="21"/>
          <w:szCs w:val="21"/>
        </w:rPr>
        <w:t xml:space="preserve">ates </w:t>
      </w:r>
    </w:p>
    <w:p w14:paraId="520E9078" w14:textId="1F77E320" w:rsidR="00EE3B50" w:rsidRPr="008C5E56" w:rsidRDefault="00796623" w:rsidP="002E75B9">
      <w:pPr>
        <w:pStyle w:val="BodyCopy"/>
        <w:rPr>
          <w:rFonts w:eastAsiaTheme="minorHAnsi" w:cs="Arial"/>
          <w:b/>
          <w:bCs/>
          <w:color w:val="000000"/>
          <w:spacing w:val="0"/>
        </w:rPr>
      </w:pPr>
      <w:r w:rsidRPr="00796623">
        <w:rPr>
          <w:sz w:val="22"/>
          <w:szCs w:val="22"/>
        </w:rPr>
        <w:t>F</w:t>
      </w:r>
      <w:r w:rsidR="00EE3B50" w:rsidRPr="00796623">
        <w:t>or study</w:t>
      </w:r>
      <w:r w:rsidR="00C4402E" w:rsidRPr="00796623">
        <w:t xml:space="preserve"> commencing in Australia</w:t>
      </w:r>
      <w:r w:rsidR="000A44ED" w:rsidRPr="00796623">
        <w:t xml:space="preserve"> </w:t>
      </w:r>
      <w:r w:rsidR="00C4402E" w:rsidRPr="00796623">
        <w:t>in</w:t>
      </w:r>
      <w:r w:rsidR="00C4402E" w:rsidRPr="0072110F">
        <w:t xml:space="preserve"> </w:t>
      </w:r>
      <w:r w:rsidR="000C32C7">
        <w:rPr>
          <w:rFonts w:eastAsiaTheme="minorHAnsi" w:cs="Arial"/>
          <w:color w:val="000000"/>
          <w:spacing w:val="0"/>
        </w:rPr>
        <w:t>202</w:t>
      </w:r>
      <w:r w:rsidR="006E4C52">
        <w:rPr>
          <w:rFonts w:eastAsiaTheme="minorHAnsi" w:cs="Arial"/>
          <w:color w:val="000000"/>
          <w:spacing w:val="0"/>
        </w:rPr>
        <w:t>6</w:t>
      </w:r>
      <w:r w:rsidR="000C32C7">
        <w:rPr>
          <w:rFonts w:eastAsiaTheme="minorHAnsi" w:cs="Arial"/>
          <w:color w:val="000000"/>
          <w:spacing w:val="0"/>
        </w:rPr>
        <w:t>:</w:t>
      </w:r>
    </w:p>
    <w:p w14:paraId="13C92DD4" w14:textId="1D758A33" w:rsidR="00EE3B50" w:rsidRPr="00292267" w:rsidRDefault="00DF6FD5" w:rsidP="00457822">
      <w:pPr>
        <w:pStyle w:val="BodyCopy"/>
        <w:tabs>
          <w:tab w:val="left" w:pos="1560"/>
        </w:tabs>
        <w:spacing w:before="60" w:after="0" w:line="240" w:lineRule="auto"/>
        <w:jc w:val="both"/>
        <w:rPr>
          <w:color w:val="auto"/>
        </w:rPr>
      </w:pPr>
      <w:r w:rsidRPr="00292267">
        <w:rPr>
          <w:color w:val="auto"/>
        </w:rPr>
        <w:t xml:space="preserve">Opening date: </w:t>
      </w:r>
      <w:r w:rsidR="000C32C7" w:rsidRPr="00292267">
        <w:rPr>
          <w:color w:val="auto"/>
        </w:rPr>
        <w:t>1 February 202</w:t>
      </w:r>
      <w:r w:rsidR="006E4C52">
        <w:rPr>
          <w:color w:val="auto"/>
        </w:rPr>
        <w:t>5</w:t>
      </w:r>
    </w:p>
    <w:p w14:paraId="27EFD683" w14:textId="2D1664E0" w:rsidR="00EE3B50" w:rsidRPr="0072110F" w:rsidRDefault="00EE3B50" w:rsidP="00457822">
      <w:pPr>
        <w:pStyle w:val="BodyCopy"/>
        <w:tabs>
          <w:tab w:val="left" w:pos="1560"/>
        </w:tabs>
        <w:spacing w:before="60" w:after="0" w:line="240" w:lineRule="auto"/>
        <w:jc w:val="both"/>
        <w:rPr>
          <w:b/>
          <w:color w:val="auto"/>
        </w:rPr>
      </w:pPr>
      <w:r w:rsidRPr="00292267">
        <w:rPr>
          <w:color w:val="auto"/>
        </w:rPr>
        <w:t xml:space="preserve">Closing date: </w:t>
      </w:r>
      <w:r w:rsidR="00054A53">
        <w:rPr>
          <w:color w:val="auto"/>
        </w:rPr>
        <w:t>30 April</w:t>
      </w:r>
      <w:r w:rsidR="000C32C7" w:rsidRPr="00292267">
        <w:rPr>
          <w:color w:val="auto"/>
        </w:rPr>
        <w:t xml:space="preserve"> 202</w:t>
      </w:r>
      <w:r w:rsidR="006E4C52">
        <w:rPr>
          <w:color w:val="auto"/>
        </w:rPr>
        <w:t>5</w:t>
      </w:r>
      <w:r w:rsidR="00A9484A">
        <w:rPr>
          <w:color w:val="auto"/>
        </w:rPr>
        <w:t xml:space="preserve"> </w:t>
      </w:r>
      <w:r w:rsidR="00214270">
        <w:rPr>
          <w:color w:val="auto"/>
        </w:rPr>
        <w:t>(</w:t>
      </w:r>
      <w:r w:rsidR="00214270">
        <w:t>11:59PM AEST)</w:t>
      </w:r>
    </w:p>
    <w:p w14:paraId="370537C8" w14:textId="77777777" w:rsidR="00EE3B50" w:rsidRPr="00DA2C34" w:rsidRDefault="00EE3B50" w:rsidP="00E37240">
      <w:pPr>
        <w:pStyle w:val="BodyCopy"/>
        <w:spacing w:before="120" w:after="120"/>
        <w:rPr>
          <w:color w:val="000000"/>
          <w:lang w:eastAsia="en-AU"/>
        </w:rPr>
      </w:pPr>
      <w:r w:rsidRPr="00DA2C34">
        <w:rPr>
          <w:color w:val="000000"/>
          <w:lang w:eastAsia="en-AU"/>
        </w:rPr>
        <w:t xml:space="preserve">Applications </w:t>
      </w:r>
      <w:r w:rsidR="009B10CA">
        <w:rPr>
          <w:color w:val="000000"/>
          <w:lang w:eastAsia="en-AU"/>
        </w:rPr>
        <w:t>and/or</w:t>
      </w:r>
      <w:r w:rsidRPr="00DA2C34">
        <w:rPr>
          <w:color w:val="000000"/>
          <w:lang w:eastAsia="en-AU"/>
        </w:rPr>
        <w:t xml:space="preserve"> supporting documents received after th</w:t>
      </w:r>
      <w:r w:rsidR="00E37240" w:rsidRPr="00DA2C34">
        <w:rPr>
          <w:color w:val="000000"/>
          <w:lang w:eastAsia="en-AU"/>
        </w:rPr>
        <w:t xml:space="preserve">e closing </w:t>
      </w:r>
      <w:r w:rsidRPr="00DA2C34">
        <w:rPr>
          <w:color w:val="000000"/>
          <w:lang w:eastAsia="en-AU"/>
        </w:rPr>
        <w:t xml:space="preserve">date will not be considered. </w:t>
      </w:r>
    </w:p>
    <w:p w14:paraId="5E39C57A" w14:textId="595DD3FA" w:rsidR="00EE3B50" w:rsidRPr="00DD7A27" w:rsidRDefault="0024777B" w:rsidP="0005326E">
      <w:pPr>
        <w:pStyle w:val="Heading3"/>
        <w:rPr>
          <w:color w:val="002060"/>
          <w:sz w:val="21"/>
          <w:szCs w:val="21"/>
        </w:rPr>
      </w:pPr>
      <w:r>
        <w:rPr>
          <w:color w:val="002060"/>
          <w:sz w:val="21"/>
          <w:szCs w:val="21"/>
        </w:rPr>
        <w:t xml:space="preserve">The </w:t>
      </w:r>
      <w:r w:rsidR="006F7A86">
        <w:rPr>
          <w:color w:val="002060"/>
          <w:sz w:val="21"/>
          <w:szCs w:val="21"/>
        </w:rPr>
        <w:t>a</w:t>
      </w:r>
      <w:r>
        <w:rPr>
          <w:color w:val="002060"/>
          <w:sz w:val="21"/>
          <w:szCs w:val="21"/>
        </w:rPr>
        <w:t xml:space="preserve">pplication </w:t>
      </w:r>
      <w:r w:rsidR="006F7A86">
        <w:rPr>
          <w:color w:val="002060"/>
          <w:sz w:val="21"/>
          <w:szCs w:val="21"/>
        </w:rPr>
        <w:t>p</w:t>
      </w:r>
      <w:r w:rsidR="00EE3B50" w:rsidRPr="00DD7A27">
        <w:rPr>
          <w:color w:val="002060"/>
          <w:sz w:val="21"/>
          <w:szCs w:val="21"/>
        </w:rPr>
        <w:t>rocess</w:t>
      </w:r>
    </w:p>
    <w:p w14:paraId="6959C0A5" w14:textId="77777777" w:rsidR="00EE3B50" w:rsidRPr="00DA2C34" w:rsidRDefault="0024777B" w:rsidP="0005326E">
      <w:pPr>
        <w:pStyle w:val="Heading4"/>
      </w:pPr>
      <w:r>
        <w:t xml:space="preserve">Online </w:t>
      </w:r>
      <w:r w:rsidR="006F7A86">
        <w:t>a</w:t>
      </w:r>
      <w:r w:rsidR="00EE3B50" w:rsidRPr="00DA2C34">
        <w:t>pplications</w:t>
      </w:r>
    </w:p>
    <w:p w14:paraId="3340664A" w14:textId="33F7C3EE" w:rsidR="003C3B5C" w:rsidRDefault="00870EC9" w:rsidP="00457822">
      <w:pPr>
        <w:pStyle w:val="BodyCopy"/>
        <w:spacing w:before="120" w:after="120"/>
      </w:pPr>
      <w:r w:rsidRPr="00DA2C34">
        <w:rPr>
          <w:color w:val="000000"/>
          <w:lang w:eastAsia="en-AU"/>
        </w:rPr>
        <w:t>A</w:t>
      </w:r>
      <w:r w:rsidR="00A10841" w:rsidRPr="00DA2C34">
        <w:rPr>
          <w:color w:val="000000"/>
          <w:lang w:eastAsia="en-AU"/>
        </w:rPr>
        <w:t xml:space="preserve">ll applications </w:t>
      </w:r>
      <w:r w:rsidR="009259F8">
        <w:rPr>
          <w:color w:val="000000"/>
          <w:lang w:eastAsia="en-AU"/>
        </w:rPr>
        <w:t>must</w:t>
      </w:r>
      <w:r w:rsidR="009259F8" w:rsidRPr="00DA2C34">
        <w:rPr>
          <w:color w:val="000000"/>
          <w:lang w:eastAsia="en-AU"/>
        </w:rPr>
        <w:t xml:space="preserve"> </w:t>
      </w:r>
      <w:r w:rsidR="00A10841" w:rsidRPr="00DA2C34">
        <w:rPr>
          <w:color w:val="000000"/>
          <w:lang w:eastAsia="en-AU"/>
        </w:rPr>
        <w:t xml:space="preserve">be lodged </w:t>
      </w:r>
      <w:r w:rsidR="00DF6B79">
        <w:rPr>
          <w:color w:val="000000"/>
          <w:lang w:eastAsia="en-AU"/>
        </w:rPr>
        <w:t xml:space="preserve">online </w:t>
      </w:r>
      <w:r w:rsidR="00A10841" w:rsidRPr="00DA2C34">
        <w:rPr>
          <w:color w:val="000000"/>
          <w:lang w:eastAsia="en-AU"/>
        </w:rPr>
        <w:t xml:space="preserve">through </w:t>
      </w:r>
      <w:hyperlink r:id="rId15" w:history="1">
        <w:r w:rsidR="003456E1" w:rsidRPr="00D41BAC">
          <w:rPr>
            <w:rStyle w:val="Hyperlink"/>
          </w:rPr>
          <w:t>OASIS</w:t>
        </w:r>
      </w:hyperlink>
      <w:r w:rsidR="003456E1">
        <w:t>.</w:t>
      </w:r>
    </w:p>
    <w:p w14:paraId="5A710AE8" w14:textId="46D078C0" w:rsidR="00AB5C9D" w:rsidRDefault="00D41BAC" w:rsidP="00D41BAC">
      <w:pPr>
        <w:pStyle w:val="BodyText"/>
        <w:spacing w:before="112"/>
      </w:pPr>
      <w:r w:rsidRPr="00E70CBF">
        <w:t>Hardcopy</w:t>
      </w:r>
      <w:r w:rsidRPr="00E70CBF">
        <w:rPr>
          <w:spacing w:val="-6"/>
        </w:rPr>
        <w:t xml:space="preserve"> </w:t>
      </w:r>
      <w:r w:rsidRPr="00E70CBF">
        <w:t>applications</w:t>
      </w:r>
      <w:r w:rsidRPr="00E70CBF">
        <w:rPr>
          <w:spacing w:val="-6"/>
        </w:rPr>
        <w:t xml:space="preserve"> </w:t>
      </w:r>
      <w:r w:rsidRPr="00E70CBF">
        <w:t>will</w:t>
      </w:r>
      <w:r w:rsidRPr="00E70CBF">
        <w:rPr>
          <w:spacing w:val="-6"/>
        </w:rPr>
        <w:t xml:space="preserve"> </w:t>
      </w:r>
      <w:r w:rsidRPr="00E70CBF">
        <w:t>be</w:t>
      </w:r>
      <w:r w:rsidRPr="00E70CBF">
        <w:rPr>
          <w:spacing w:val="-7"/>
        </w:rPr>
        <w:t xml:space="preserve"> </w:t>
      </w:r>
      <w:r w:rsidRPr="00E70CBF">
        <w:t>accepted</w:t>
      </w:r>
      <w:r w:rsidRPr="00E70CBF">
        <w:rPr>
          <w:spacing w:val="-7"/>
        </w:rPr>
        <w:t xml:space="preserve"> </w:t>
      </w:r>
      <w:r w:rsidRPr="00E70CBF">
        <w:t>from marginalised groups only</w:t>
      </w:r>
      <w:r w:rsidR="00AB5C9D">
        <w:t>.</w:t>
      </w:r>
    </w:p>
    <w:p w14:paraId="46B53D49" w14:textId="77777777" w:rsidR="00AB5C9D" w:rsidRDefault="00AB5C9D">
      <w:r>
        <w:br w:type="page"/>
      </w:r>
    </w:p>
    <w:p w14:paraId="48A0F162" w14:textId="77777777" w:rsidR="00EE3B50" w:rsidRPr="00DA2C34" w:rsidRDefault="0024777B" w:rsidP="0005326E">
      <w:pPr>
        <w:pStyle w:val="Heading4"/>
      </w:pPr>
      <w:r>
        <w:lastRenderedPageBreak/>
        <w:t xml:space="preserve">Supporting </w:t>
      </w:r>
      <w:r w:rsidR="006F7A86">
        <w:t>d</w:t>
      </w:r>
      <w:r w:rsidR="00EE3B50" w:rsidRPr="00DA2C34">
        <w:t>ocuments</w:t>
      </w:r>
    </w:p>
    <w:p w14:paraId="4335D0D0" w14:textId="36E16CC1" w:rsidR="00EB7EF3" w:rsidRDefault="00D41BAC" w:rsidP="00D41BAC">
      <w:pPr>
        <w:pStyle w:val="Heading3"/>
        <w:spacing w:before="120" w:after="120"/>
        <w:rPr>
          <w:b w:val="0"/>
          <w:color w:val="000000" w:themeColor="text1"/>
          <w:kern w:val="28"/>
          <w:szCs w:val="52"/>
          <w:lang w:eastAsia="en-AU"/>
        </w:rPr>
      </w:pPr>
      <w:r w:rsidRPr="00D41BAC">
        <w:rPr>
          <w:b w:val="0"/>
          <w:bCs w:val="0"/>
          <w:color w:val="000000" w:themeColor="text1"/>
          <w:kern w:val="28"/>
          <w:szCs w:val="52"/>
          <w:lang w:eastAsia="en-AU"/>
        </w:rPr>
        <w:t>AAS &amp; AAPS Applicants must submit all the relevant supporting documents listed in the Australia Awards Scholarships Policy Handbook and Australia Awards Pacific Scholarships Policy Handboo</w:t>
      </w:r>
      <w:r>
        <w:rPr>
          <w:b w:val="0"/>
          <w:bCs w:val="0"/>
          <w:color w:val="000000" w:themeColor="text1"/>
          <w:kern w:val="28"/>
          <w:szCs w:val="52"/>
          <w:lang w:eastAsia="en-AU"/>
        </w:rPr>
        <w:t>k as outlined here:</w:t>
      </w:r>
    </w:p>
    <w:tbl>
      <w:tblPr>
        <w:tblW w:w="0" w:type="auto"/>
        <w:tblInd w:w="-3"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left w:w="0" w:type="dxa"/>
          <w:right w:w="0" w:type="dxa"/>
        </w:tblCellMar>
        <w:tblLook w:val="01E0" w:firstRow="1" w:lastRow="1" w:firstColumn="1" w:lastColumn="1" w:noHBand="0" w:noVBand="0"/>
      </w:tblPr>
      <w:tblGrid>
        <w:gridCol w:w="8222"/>
        <w:gridCol w:w="1803"/>
      </w:tblGrid>
      <w:tr w:rsidR="00D41BAC" w:rsidRPr="00E70CBF" w14:paraId="6125A162" w14:textId="77777777" w:rsidTr="00D35C08">
        <w:trPr>
          <w:trHeight w:val="435"/>
          <w:tblHeader/>
        </w:trPr>
        <w:tc>
          <w:tcPr>
            <w:tcW w:w="8222" w:type="dxa"/>
            <w:shd w:val="clear" w:color="auto" w:fill="004A7A" w:themeFill="text2" w:themeFillTint="E6"/>
            <w:vAlign w:val="center"/>
          </w:tcPr>
          <w:p w14:paraId="6DA719C5" w14:textId="77777777" w:rsidR="00D41BAC" w:rsidRPr="00E70CBF" w:rsidRDefault="00D41BAC" w:rsidP="00D41BAC">
            <w:pPr>
              <w:pStyle w:val="TableParagraph"/>
              <w:spacing w:before="0"/>
              <w:ind w:left="1423" w:right="1414"/>
              <w:rPr>
                <w:rFonts w:ascii="Calibri"/>
                <w:b/>
              </w:rPr>
            </w:pPr>
            <w:bookmarkStart w:id="0" w:name="_Hlk184810287"/>
            <w:bookmarkStart w:id="1" w:name="_Hlk153454161"/>
            <w:r w:rsidRPr="00E70CBF">
              <w:rPr>
                <w:rFonts w:ascii="Calibri"/>
                <w:b/>
                <w:color w:val="FFFFFF"/>
                <w:spacing w:val="-2"/>
              </w:rPr>
              <w:t>Required Supporting Document</w:t>
            </w:r>
          </w:p>
        </w:tc>
        <w:tc>
          <w:tcPr>
            <w:tcW w:w="1803" w:type="dxa"/>
            <w:shd w:val="clear" w:color="auto" w:fill="004A7A" w:themeFill="text2" w:themeFillTint="E6"/>
            <w:vAlign w:val="center"/>
          </w:tcPr>
          <w:p w14:paraId="3E947A53" w14:textId="77777777" w:rsidR="00D41BAC" w:rsidRPr="00E70CBF" w:rsidRDefault="00D41BAC" w:rsidP="00D41BAC">
            <w:pPr>
              <w:pStyle w:val="TableParagraph"/>
              <w:spacing w:before="0"/>
              <w:ind w:left="28" w:right="18"/>
              <w:jc w:val="center"/>
              <w:rPr>
                <w:rFonts w:ascii="Calibri"/>
                <w:b/>
              </w:rPr>
            </w:pPr>
            <w:r w:rsidRPr="00E70CBF">
              <w:rPr>
                <w:rFonts w:ascii="Calibri"/>
                <w:b/>
                <w:color w:val="FFFFFF"/>
                <w:spacing w:val="-2"/>
              </w:rPr>
              <w:t>Certified</w:t>
            </w:r>
          </w:p>
        </w:tc>
      </w:tr>
      <w:bookmarkEnd w:id="0"/>
      <w:tr w:rsidR="00D41BAC" w:rsidRPr="00E70CBF" w14:paraId="0598463D" w14:textId="77777777" w:rsidTr="0696EE8C">
        <w:trPr>
          <w:trHeight w:val="480"/>
        </w:trPr>
        <w:tc>
          <w:tcPr>
            <w:tcW w:w="8222" w:type="dxa"/>
            <w:vAlign w:val="center"/>
          </w:tcPr>
          <w:p w14:paraId="7BAD27A1" w14:textId="77777777" w:rsidR="00D41BAC" w:rsidRPr="00E70CBF" w:rsidRDefault="00D41BAC" w:rsidP="00D41BAC">
            <w:pPr>
              <w:pStyle w:val="TableParagraph"/>
              <w:spacing w:before="78"/>
              <w:rPr>
                <w:sz w:val="20"/>
              </w:rPr>
            </w:pPr>
            <w:r w:rsidRPr="00E70CBF">
              <w:rPr>
                <w:spacing w:val="-2"/>
                <w:sz w:val="20"/>
              </w:rPr>
              <w:t>Certified</w:t>
            </w:r>
            <w:r w:rsidRPr="00E70CBF">
              <w:rPr>
                <w:spacing w:val="-11"/>
                <w:sz w:val="20"/>
              </w:rPr>
              <w:t xml:space="preserve"> </w:t>
            </w:r>
            <w:r w:rsidRPr="00E70CBF">
              <w:rPr>
                <w:spacing w:val="-2"/>
                <w:sz w:val="20"/>
              </w:rPr>
              <w:t>copy</w:t>
            </w:r>
            <w:r w:rsidRPr="00E70CBF">
              <w:rPr>
                <w:spacing w:val="-6"/>
                <w:sz w:val="20"/>
              </w:rPr>
              <w:t xml:space="preserve"> </w:t>
            </w:r>
            <w:r w:rsidRPr="00E70CBF">
              <w:rPr>
                <w:spacing w:val="-2"/>
                <w:sz w:val="20"/>
              </w:rPr>
              <w:t>of</w:t>
            </w:r>
            <w:r w:rsidRPr="00E70CBF">
              <w:rPr>
                <w:spacing w:val="-7"/>
                <w:sz w:val="20"/>
              </w:rPr>
              <w:t xml:space="preserve"> </w:t>
            </w:r>
            <w:r w:rsidRPr="00E70CBF">
              <w:rPr>
                <w:spacing w:val="-2"/>
                <w:sz w:val="20"/>
              </w:rPr>
              <w:t>birth</w:t>
            </w:r>
            <w:r w:rsidRPr="00E70CBF">
              <w:rPr>
                <w:spacing w:val="-9"/>
                <w:sz w:val="20"/>
              </w:rPr>
              <w:t xml:space="preserve"> </w:t>
            </w:r>
            <w:r w:rsidRPr="00E70CBF">
              <w:rPr>
                <w:spacing w:val="-2"/>
                <w:sz w:val="20"/>
              </w:rPr>
              <w:t>certificate</w:t>
            </w:r>
          </w:p>
        </w:tc>
        <w:tc>
          <w:tcPr>
            <w:tcW w:w="1803" w:type="dxa"/>
            <w:vAlign w:val="center"/>
          </w:tcPr>
          <w:p w14:paraId="3CD6556F" w14:textId="77777777" w:rsidR="00D41BAC" w:rsidRPr="00E70CBF" w:rsidRDefault="00D41BAC" w:rsidP="00D41BAC">
            <w:pPr>
              <w:pStyle w:val="TableParagraph"/>
              <w:spacing w:before="40"/>
              <w:ind w:left="24" w:right="20"/>
              <w:jc w:val="center"/>
              <w:rPr>
                <w:sz w:val="20"/>
              </w:rPr>
            </w:pPr>
            <w:r w:rsidRPr="00E70CBF">
              <w:rPr>
                <w:spacing w:val="-5"/>
                <w:sz w:val="20"/>
              </w:rPr>
              <w:t>Yes</w:t>
            </w:r>
          </w:p>
        </w:tc>
      </w:tr>
      <w:tr w:rsidR="00D41BAC" w:rsidRPr="00E70CBF" w14:paraId="4B55FF60" w14:textId="77777777" w:rsidTr="0696EE8C">
        <w:trPr>
          <w:trHeight w:val="431"/>
        </w:trPr>
        <w:tc>
          <w:tcPr>
            <w:tcW w:w="8222" w:type="dxa"/>
            <w:vAlign w:val="center"/>
          </w:tcPr>
          <w:p w14:paraId="3DCB4D81" w14:textId="61F88A34" w:rsidR="00D41BAC" w:rsidRPr="00E70CBF" w:rsidRDefault="00D41BAC" w:rsidP="00D41BAC">
            <w:pPr>
              <w:pStyle w:val="TableParagraph"/>
              <w:spacing w:before="78"/>
              <w:rPr>
                <w:sz w:val="20"/>
              </w:rPr>
            </w:pPr>
            <w:r w:rsidRPr="00E70CBF">
              <w:rPr>
                <w:spacing w:val="-2"/>
                <w:sz w:val="20"/>
              </w:rPr>
              <w:t>Certified</w:t>
            </w:r>
            <w:r w:rsidRPr="00E70CBF">
              <w:rPr>
                <w:spacing w:val="-11"/>
                <w:sz w:val="20"/>
              </w:rPr>
              <w:t xml:space="preserve"> </w:t>
            </w:r>
            <w:r w:rsidRPr="00E70CBF">
              <w:rPr>
                <w:spacing w:val="-2"/>
                <w:sz w:val="20"/>
              </w:rPr>
              <w:t>copy</w:t>
            </w:r>
            <w:r w:rsidRPr="00E70CBF">
              <w:rPr>
                <w:spacing w:val="-6"/>
                <w:sz w:val="20"/>
              </w:rPr>
              <w:t xml:space="preserve"> </w:t>
            </w:r>
            <w:r w:rsidRPr="00E70CBF">
              <w:rPr>
                <w:spacing w:val="-2"/>
                <w:sz w:val="20"/>
              </w:rPr>
              <w:t>of</w:t>
            </w:r>
            <w:r w:rsidRPr="00E70CBF">
              <w:rPr>
                <w:spacing w:val="-8"/>
                <w:sz w:val="20"/>
              </w:rPr>
              <w:t xml:space="preserve"> </w:t>
            </w:r>
            <w:r w:rsidRPr="00E70CBF">
              <w:rPr>
                <w:spacing w:val="-2"/>
                <w:sz w:val="20"/>
              </w:rPr>
              <w:t>passport</w:t>
            </w:r>
            <w:r>
              <w:rPr>
                <w:spacing w:val="-2"/>
                <w:sz w:val="20"/>
              </w:rPr>
              <w:t xml:space="preserve"> (if have passport)</w:t>
            </w:r>
          </w:p>
        </w:tc>
        <w:tc>
          <w:tcPr>
            <w:tcW w:w="1803" w:type="dxa"/>
            <w:vAlign w:val="center"/>
          </w:tcPr>
          <w:p w14:paraId="3B69224F" w14:textId="77777777" w:rsidR="00D41BAC" w:rsidRPr="00E70CBF" w:rsidRDefault="00D41BAC" w:rsidP="00D41BAC">
            <w:pPr>
              <w:pStyle w:val="TableParagraph"/>
              <w:spacing w:before="40"/>
              <w:ind w:left="24" w:right="20"/>
              <w:jc w:val="center"/>
              <w:rPr>
                <w:sz w:val="20"/>
              </w:rPr>
            </w:pPr>
            <w:r w:rsidRPr="00E70CBF">
              <w:rPr>
                <w:spacing w:val="-5"/>
                <w:sz w:val="20"/>
              </w:rPr>
              <w:t>Yes</w:t>
            </w:r>
          </w:p>
        </w:tc>
      </w:tr>
      <w:tr w:rsidR="00D41BAC" w:rsidRPr="00E70CBF" w14:paraId="436A9215" w14:textId="77777777" w:rsidTr="0696EE8C">
        <w:trPr>
          <w:trHeight w:val="399"/>
        </w:trPr>
        <w:tc>
          <w:tcPr>
            <w:tcW w:w="8222" w:type="dxa"/>
            <w:vAlign w:val="center"/>
          </w:tcPr>
          <w:p w14:paraId="3D32D513" w14:textId="77777777" w:rsidR="00D41BAC" w:rsidRPr="00E70CBF" w:rsidRDefault="00D41BAC" w:rsidP="00D41BAC">
            <w:pPr>
              <w:pStyle w:val="TableParagraph"/>
              <w:spacing w:before="78" w:line="242" w:lineRule="auto"/>
              <w:rPr>
                <w:sz w:val="20"/>
              </w:rPr>
            </w:pPr>
            <w:r w:rsidRPr="00E70CBF">
              <w:rPr>
                <w:spacing w:val="-2"/>
                <w:sz w:val="20"/>
              </w:rPr>
              <w:t>Certified</w:t>
            </w:r>
            <w:r w:rsidRPr="00E70CBF">
              <w:rPr>
                <w:spacing w:val="-12"/>
                <w:sz w:val="20"/>
              </w:rPr>
              <w:t xml:space="preserve"> </w:t>
            </w:r>
            <w:r w:rsidRPr="00E70CBF">
              <w:rPr>
                <w:spacing w:val="-2"/>
                <w:sz w:val="20"/>
              </w:rPr>
              <w:t>copy</w:t>
            </w:r>
            <w:r w:rsidRPr="00E70CBF">
              <w:rPr>
                <w:spacing w:val="-12"/>
                <w:sz w:val="20"/>
              </w:rPr>
              <w:t xml:space="preserve"> </w:t>
            </w:r>
            <w:r w:rsidRPr="00E70CBF">
              <w:rPr>
                <w:spacing w:val="-2"/>
                <w:sz w:val="20"/>
              </w:rPr>
              <w:t>of</w:t>
            </w:r>
            <w:r w:rsidRPr="00E70CBF">
              <w:rPr>
                <w:spacing w:val="-12"/>
                <w:sz w:val="20"/>
              </w:rPr>
              <w:t xml:space="preserve"> </w:t>
            </w:r>
            <w:r w:rsidRPr="00E70CBF">
              <w:rPr>
                <w:spacing w:val="-2"/>
                <w:sz w:val="20"/>
              </w:rPr>
              <w:t>graduation</w:t>
            </w:r>
            <w:r w:rsidRPr="00E70CBF">
              <w:rPr>
                <w:spacing w:val="-12"/>
                <w:sz w:val="20"/>
              </w:rPr>
              <w:t xml:space="preserve"> </w:t>
            </w:r>
            <w:r w:rsidRPr="00E70CBF">
              <w:rPr>
                <w:spacing w:val="-2"/>
                <w:sz w:val="20"/>
              </w:rPr>
              <w:t>certificate (Year</w:t>
            </w:r>
            <w:r w:rsidRPr="00E70CBF">
              <w:rPr>
                <w:spacing w:val="-9"/>
                <w:sz w:val="20"/>
              </w:rPr>
              <w:t xml:space="preserve"> </w:t>
            </w:r>
            <w:r w:rsidRPr="00E70CBF">
              <w:rPr>
                <w:spacing w:val="-2"/>
                <w:sz w:val="20"/>
              </w:rPr>
              <w:t>12/13</w:t>
            </w:r>
            <w:r w:rsidRPr="00E70CBF">
              <w:rPr>
                <w:spacing w:val="-7"/>
                <w:sz w:val="20"/>
              </w:rPr>
              <w:t xml:space="preserve"> </w:t>
            </w:r>
            <w:r w:rsidRPr="00E70CBF">
              <w:rPr>
                <w:spacing w:val="-2"/>
                <w:sz w:val="20"/>
              </w:rPr>
              <w:t>OR</w:t>
            </w:r>
            <w:r w:rsidRPr="00E70CBF">
              <w:rPr>
                <w:spacing w:val="-8"/>
                <w:sz w:val="20"/>
              </w:rPr>
              <w:t xml:space="preserve"> </w:t>
            </w:r>
            <w:r w:rsidRPr="00E70CBF">
              <w:rPr>
                <w:spacing w:val="-2"/>
                <w:sz w:val="20"/>
              </w:rPr>
              <w:t>Tertiary</w:t>
            </w:r>
            <w:r w:rsidRPr="00E70CBF">
              <w:rPr>
                <w:spacing w:val="-6"/>
                <w:sz w:val="20"/>
              </w:rPr>
              <w:t xml:space="preserve"> </w:t>
            </w:r>
            <w:r w:rsidRPr="00E70CBF">
              <w:rPr>
                <w:spacing w:val="-2"/>
                <w:sz w:val="20"/>
              </w:rPr>
              <w:t>qualification)</w:t>
            </w:r>
          </w:p>
        </w:tc>
        <w:tc>
          <w:tcPr>
            <w:tcW w:w="1803" w:type="dxa"/>
            <w:vAlign w:val="center"/>
          </w:tcPr>
          <w:p w14:paraId="62251384" w14:textId="77777777" w:rsidR="00D41BAC" w:rsidRPr="00E70CBF" w:rsidRDefault="00D41BAC" w:rsidP="00D41BAC">
            <w:pPr>
              <w:pStyle w:val="TableParagraph"/>
              <w:spacing w:before="40"/>
              <w:ind w:left="24" w:right="20"/>
              <w:jc w:val="center"/>
              <w:rPr>
                <w:sz w:val="20"/>
              </w:rPr>
            </w:pPr>
            <w:r w:rsidRPr="00E70CBF">
              <w:rPr>
                <w:spacing w:val="-5"/>
                <w:sz w:val="20"/>
              </w:rPr>
              <w:t>Yes</w:t>
            </w:r>
          </w:p>
        </w:tc>
      </w:tr>
      <w:tr w:rsidR="00D41BAC" w:rsidRPr="00E70CBF" w14:paraId="3E6858B5" w14:textId="77777777" w:rsidTr="0696EE8C">
        <w:trPr>
          <w:trHeight w:val="419"/>
        </w:trPr>
        <w:tc>
          <w:tcPr>
            <w:tcW w:w="8222" w:type="dxa"/>
            <w:vAlign w:val="center"/>
          </w:tcPr>
          <w:p w14:paraId="6A731561" w14:textId="77777777" w:rsidR="00D41BAC" w:rsidRPr="00E70CBF" w:rsidRDefault="00D41BAC" w:rsidP="00D41BAC">
            <w:pPr>
              <w:pStyle w:val="TableParagraph"/>
              <w:spacing w:before="81"/>
              <w:ind w:right="408"/>
              <w:rPr>
                <w:sz w:val="20"/>
              </w:rPr>
            </w:pPr>
            <w:r w:rsidRPr="00E70CBF">
              <w:rPr>
                <w:spacing w:val="-2"/>
                <w:sz w:val="20"/>
              </w:rPr>
              <w:t>Certified</w:t>
            </w:r>
            <w:r w:rsidRPr="00E70CBF">
              <w:rPr>
                <w:spacing w:val="-12"/>
                <w:sz w:val="20"/>
              </w:rPr>
              <w:t xml:space="preserve"> </w:t>
            </w:r>
            <w:r w:rsidRPr="00E70CBF">
              <w:rPr>
                <w:spacing w:val="-2"/>
                <w:sz w:val="20"/>
              </w:rPr>
              <w:t>copy</w:t>
            </w:r>
            <w:r w:rsidRPr="00E70CBF">
              <w:rPr>
                <w:spacing w:val="-12"/>
                <w:sz w:val="20"/>
              </w:rPr>
              <w:t xml:space="preserve"> </w:t>
            </w:r>
            <w:r w:rsidRPr="00E70CBF">
              <w:rPr>
                <w:spacing w:val="-2"/>
                <w:sz w:val="20"/>
              </w:rPr>
              <w:t>of</w:t>
            </w:r>
            <w:r w:rsidRPr="00E70CBF">
              <w:rPr>
                <w:spacing w:val="-12"/>
                <w:sz w:val="20"/>
              </w:rPr>
              <w:t xml:space="preserve"> </w:t>
            </w:r>
            <w:r w:rsidRPr="00E70CBF">
              <w:rPr>
                <w:spacing w:val="-2"/>
                <w:sz w:val="20"/>
              </w:rPr>
              <w:t>formal</w:t>
            </w:r>
            <w:r w:rsidRPr="00E70CBF">
              <w:rPr>
                <w:spacing w:val="-12"/>
                <w:sz w:val="20"/>
              </w:rPr>
              <w:t xml:space="preserve"> </w:t>
            </w:r>
            <w:r w:rsidRPr="00E70CBF">
              <w:rPr>
                <w:spacing w:val="-2"/>
                <w:sz w:val="20"/>
              </w:rPr>
              <w:t>academic transcript</w:t>
            </w:r>
          </w:p>
        </w:tc>
        <w:tc>
          <w:tcPr>
            <w:tcW w:w="1803" w:type="dxa"/>
            <w:vAlign w:val="center"/>
          </w:tcPr>
          <w:p w14:paraId="5C081DB4" w14:textId="77777777" w:rsidR="00D41BAC" w:rsidRPr="00E70CBF" w:rsidRDefault="00D41BAC" w:rsidP="00D41BAC">
            <w:pPr>
              <w:pStyle w:val="TableParagraph"/>
              <w:spacing w:before="42"/>
              <w:ind w:left="24" w:right="20"/>
              <w:jc w:val="center"/>
              <w:rPr>
                <w:sz w:val="20"/>
              </w:rPr>
            </w:pPr>
            <w:r w:rsidRPr="00E70CBF">
              <w:rPr>
                <w:spacing w:val="-5"/>
                <w:sz w:val="20"/>
              </w:rPr>
              <w:t>Yes</w:t>
            </w:r>
          </w:p>
        </w:tc>
      </w:tr>
      <w:tr w:rsidR="00D41BAC" w:rsidRPr="00E70CBF" w14:paraId="43E36739" w14:textId="77777777" w:rsidTr="0696EE8C">
        <w:trPr>
          <w:trHeight w:val="658"/>
        </w:trPr>
        <w:tc>
          <w:tcPr>
            <w:tcW w:w="8222" w:type="dxa"/>
            <w:vAlign w:val="center"/>
          </w:tcPr>
          <w:p w14:paraId="441FFB2F" w14:textId="77777777" w:rsidR="00D41BAC" w:rsidRPr="00E70CBF" w:rsidRDefault="00D41BAC" w:rsidP="0696EE8C">
            <w:pPr>
              <w:pStyle w:val="TableParagraph"/>
              <w:spacing w:before="78"/>
              <w:ind w:right="408"/>
              <w:rPr>
                <w:sz w:val="20"/>
                <w:szCs w:val="20"/>
              </w:rPr>
            </w:pPr>
            <w:r w:rsidRPr="0696EE8C">
              <w:rPr>
                <w:sz w:val="20"/>
                <w:szCs w:val="20"/>
              </w:rPr>
              <w:t xml:space="preserve">Curriculum Vitae (CV) including </w:t>
            </w:r>
            <w:r w:rsidR="1942B031" w:rsidRPr="0696EE8C">
              <w:rPr>
                <w:spacing w:val="-2"/>
                <w:sz w:val="20"/>
                <w:szCs w:val="20"/>
              </w:rPr>
              <w:t>applicant's</w:t>
            </w:r>
            <w:r w:rsidRPr="0696EE8C">
              <w:rPr>
                <w:spacing w:val="-12"/>
                <w:sz w:val="20"/>
                <w:szCs w:val="20"/>
              </w:rPr>
              <w:t xml:space="preserve"> </w:t>
            </w:r>
            <w:r w:rsidRPr="0696EE8C">
              <w:rPr>
                <w:spacing w:val="-2"/>
                <w:sz w:val="20"/>
                <w:szCs w:val="20"/>
              </w:rPr>
              <w:t>person</w:t>
            </w:r>
            <w:r w:rsidRPr="0696EE8C">
              <w:rPr>
                <w:spacing w:val="-12"/>
                <w:sz w:val="20"/>
                <w:szCs w:val="20"/>
              </w:rPr>
              <w:t xml:space="preserve"> </w:t>
            </w:r>
            <w:r w:rsidRPr="0696EE8C">
              <w:rPr>
                <w:spacing w:val="-2"/>
                <w:sz w:val="20"/>
                <w:szCs w:val="20"/>
              </w:rPr>
              <w:t>details,</w:t>
            </w:r>
            <w:r w:rsidRPr="0696EE8C">
              <w:rPr>
                <w:spacing w:val="-12"/>
                <w:sz w:val="20"/>
                <w:szCs w:val="20"/>
              </w:rPr>
              <w:t xml:space="preserve"> </w:t>
            </w:r>
            <w:r w:rsidRPr="0696EE8C">
              <w:rPr>
                <w:spacing w:val="-2"/>
                <w:sz w:val="20"/>
                <w:szCs w:val="20"/>
              </w:rPr>
              <w:t xml:space="preserve">academic </w:t>
            </w:r>
            <w:r w:rsidRPr="0696EE8C">
              <w:rPr>
                <w:sz w:val="20"/>
                <w:szCs w:val="20"/>
              </w:rPr>
              <w:t>qualifications,</w:t>
            </w:r>
            <w:r w:rsidRPr="0696EE8C">
              <w:rPr>
                <w:spacing w:val="-14"/>
                <w:sz w:val="20"/>
                <w:szCs w:val="20"/>
              </w:rPr>
              <w:t xml:space="preserve"> </w:t>
            </w:r>
            <w:r w:rsidRPr="0696EE8C">
              <w:rPr>
                <w:sz w:val="20"/>
                <w:szCs w:val="20"/>
              </w:rPr>
              <w:t>work</w:t>
            </w:r>
            <w:r w:rsidRPr="0696EE8C">
              <w:rPr>
                <w:spacing w:val="-14"/>
                <w:sz w:val="20"/>
                <w:szCs w:val="20"/>
              </w:rPr>
              <w:t xml:space="preserve"> </w:t>
            </w:r>
            <w:r w:rsidRPr="0696EE8C">
              <w:rPr>
                <w:sz w:val="20"/>
                <w:szCs w:val="20"/>
              </w:rPr>
              <w:t>experience</w:t>
            </w:r>
            <w:r w:rsidRPr="0696EE8C">
              <w:rPr>
                <w:spacing w:val="-14"/>
                <w:sz w:val="20"/>
                <w:szCs w:val="20"/>
              </w:rPr>
              <w:t xml:space="preserve"> </w:t>
            </w:r>
            <w:r w:rsidRPr="0696EE8C">
              <w:rPr>
                <w:sz w:val="20"/>
                <w:szCs w:val="20"/>
              </w:rPr>
              <w:t>and responsibilities</w:t>
            </w:r>
            <w:r w:rsidRPr="0696EE8C">
              <w:rPr>
                <w:spacing w:val="-6"/>
                <w:sz w:val="20"/>
                <w:szCs w:val="20"/>
              </w:rPr>
              <w:t xml:space="preserve"> </w:t>
            </w:r>
            <w:r w:rsidRPr="0696EE8C">
              <w:rPr>
                <w:sz w:val="20"/>
                <w:szCs w:val="20"/>
              </w:rPr>
              <w:t>(max</w:t>
            </w:r>
            <w:r w:rsidRPr="0696EE8C">
              <w:rPr>
                <w:spacing w:val="-9"/>
                <w:sz w:val="20"/>
                <w:szCs w:val="20"/>
              </w:rPr>
              <w:t xml:space="preserve"> </w:t>
            </w:r>
            <w:r w:rsidRPr="0696EE8C">
              <w:rPr>
                <w:sz w:val="20"/>
                <w:szCs w:val="20"/>
              </w:rPr>
              <w:t>3</w:t>
            </w:r>
            <w:r w:rsidRPr="0696EE8C">
              <w:rPr>
                <w:spacing w:val="-6"/>
                <w:sz w:val="20"/>
                <w:szCs w:val="20"/>
              </w:rPr>
              <w:t xml:space="preserve"> </w:t>
            </w:r>
            <w:r w:rsidRPr="0696EE8C">
              <w:rPr>
                <w:sz w:val="20"/>
                <w:szCs w:val="20"/>
              </w:rPr>
              <w:t>pages)</w:t>
            </w:r>
          </w:p>
        </w:tc>
        <w:tc>
          <w:tcPr>
            <w:tcW w:w="1803" w:type="dxa"/>
            <w:vAlign w:val="center"/>
          </w:tcPr>
          <w:p w14:paraId="19F41557" w14:textId="77777777" w:rsidR="00D41BAC" w:rsidRPr="00E70CBF" w:rsidRDefault="00D41BAC" w:rsidP="00D41BAC">
            <w:pPr>
              <w:pStyle w:val="TableParagraph"/>
              <w:spacing w:before="40"/>
              <w:ind w:left="28" w:right="20"/>
              <w:jc w:val="center"/>
              <w:rPr>
                <w:sz w:val="20"/>
              </w:rPr>
            </w:pPr>
            <w:r w:rsidRPr="00E70CBF">
              <w:rPr>
                <w:sz w:val="20"/>
              </w:rPr>
              <w:t>Not</w:t>
            </w:r>
            <w:r w:rsidRPr="00E70CBF">
              <w:rPr>
                <w:spacing w:val="-13"/>
                <w:sz w:val="20"/>
              </w:rPr>
              <w:t xml:space="preserve"> </w:t>
            </w:r>
            <w:r w:rsidRPr="00E70CBF">
              <w:rPr>
                <w:spacing w:val="-2"/>
                <w:sz w:val="20"/>
              </w:rPr>
              <w:t>certified</w:t>
            </w:r>
          </w:p>
        </w:tc>
      </w:tr>
      <w:tr w:rsidR="00D41BAC" w:rsidRPr="00E70CBF" w14:paraId="759533DB" w14:textId="77777777" w:rsidTr="0696EE8C">
        <w:trPr>
          <w:trHeight w:val="690"/>
        </w:trPr>
        <w:tc>
          <w:tcPr>
            <w:tcW w:w="8222" w:type="dxa"/>
            <w:vAlign w:val="center"/>
          </w:tcPr>
          <w:p w14:paraId="05FBCD87" w14:textId="77777777" w:rsidR="00D41BAC" w:rsidRPr="00E70CBF" w:rsidRDefault="00D41BAC" w:rsidP="00D41BAC">
            <w:pPr>
              <w:pStyle w:val="TableParagraph"/>
              <w:spacing w:before="78" w:line="242" w:lineRule="auto"/>
              <w:ind w:right="408"/>
              <w:rPr>
                <w:sz w:val="20"/>
              </w:rPr>
            </w:pPr>
            <w:r w:rsidRPr="00E70CBF">
              <w:rPr>
                <w:sz w:val="20"/>
              </w:rPr>
              <w:t>Two</w:t>
            </w:r>
            <w:r w:rsidRPr="00E70CBF">
              <w:rPr>
                <w:spacing w:val="-14"/>
                <w:sz w:val="20"/>
              </w:rPr>
              <w:t xml:space="preserve"> </w:t>
            </w:r>
            <w:r w:rsidRPr="00E70CBF">
              <w:rPr>
                <w:sz w:val="20"/>
              </w:rPr>
              <w:t>referee</w:t>
            </w:r>
            <w:r w:rsidRPr="00E70CBF">
              <w:rPr>
                <w:spacing w:val="-14"/>
                <w:sz w:val="20"/>
              </w:rPr>
              <w:t xml:space="preserve"> </w:t>
            </w:r>
            <w:r w:rsidRPr="00E70CBF">
              <w:rPr>
                <w:sz w:val="20"/>
              </w:rPr>
              <w:t>reports</w:t>
            </w:r>
            <w:r w:rsidRPr="00E70CBF">
              <w:rPr>
                <w:spacing w:val="-14"/>
                <w:sz w:val="20"/>
              </w:rPr>
              <w:t xml:space="preserve"> </w:t>
            </w:r>
            <w:r w:rsidRPr="00E70CBF">
              <w:rPr>
                <w:sz w:val="20"/>
              </w:rPr>
              <w:t>(no</w:t>
            </w:r>
            <w:r w:rsidRPr="00E70CBF">
              <w:rPr>
                <w:spacing w:val="-14"/>
                <w:sz w:val="20"/>
              </w:rPr>
              <w:t xml:space="preserve"> </w:t>
            </w:r>
            <w:r w:rsidRPr="00E70CBF">
              <w:rPr>
                <w:sz w:val="20"/>
              </w:rPr>
              <w:t>more</w:t>
            </w:r>
            <w:r w:rsidRPr="00E70CBF">
              <w:rPr>
                <w:spacing w:val="-14"/>
                <w:sz w:val="20"/>
              </w:rPr>
              <w:t xml:space="preserve"> </w:t>
            </w:r>
            <w:r w:rsidRPr="00E70CBF">
              <w:rPr>
                <w:sz w:val="20"/>
              </w:rPr>
              <w:t>than</w:t>
            </w:r>
            <w:r w:rsidRPr="00E70CBF">
              <w:rPr>
                <w:spacing w:val="-14"/>
                <w:sz w:val="20"/>
              </w:rPr>
              <w:t xml:space="preserve"> </w:t>
            </w:r>
            <w:r w:rsidRPr="00E70CBF">
              <w:rPr>
                <w:sz w:val="20"/>
              </w:rPr>
              <w:t xml:space="preserve">12 months old).   </w:t>
            </w:r>
          </w:p>
          <w:p w14:paraId="28086306" w14:textId="4FE3AFF2" w:rsidR="00D41BAC" w:rsidRPr="00E70CBF" w:rsidRDefault="00D41BAC" w:rsidP="00D41BAC">
            <w:pPr>
              <w:pStyle w:val="TableParagraph"/>
              <w:spacing w:before="76" w:line="242" w:lineRule="auto"/>
              <w:ind w:right="408"/>
              <w:rPr>
                <w:sz w:val="20"/>
              </w:rPr>
            </w:pPr>
            <w:r w:rsidRPr="00E70CBF">
              <w:rPr>
                <w:spacing w:val="-2"/>
                <w:sz w:val="20"/>
              </w:rPr>
              <w:t>*</w:t>
            </w:r>
            <w:proofErr w:type="gramStart"/>
            <w:r w:rsidRPr="00E70CBF">
              <w:rPr>
                <w:spacing w:val="-2"/>
                <w:sz w:val="20"/>
              </w:rPr>
              <w:t>Masters</w:t>
            </w:r>
            <w:proofErr w:type="gramEnd"/>
            <w:r w:rsidRPr="00E70CBF">
              <w:rPr>
                <w:spacing w:val="-12"/>
                <w:sz w:val="20"/>
              </w:rPr>
              <w:t xml:space="preserve"> </w:t>
            </w:r>
            <w:r w:rsidRPr="00E70CBF">
              <w:rPr>
                <w:spacing w:val="-2"/>
                <w:sz w:val="20"/>
              </w:rPr>
              <w:t>by</w:t>
            </w:r>
            <w:r w:rsidRPr="00E70CBF">
              <w:rPr>
                <w:spacing w:val="-12"/>
                <w:sz w:val="20"/>
              </w:rPr>
              <w:t xml:space="preserve"> </w:t>
            </w:r>
            <w:r w:rsidRPr="00E70CBF">
              <w:rPr>
                <w:spacing w:val="-2"/>
                <w:sz w:val="20"/>
              </w:rPr>
              <w:t>research</w:t>
            </w:r>
            <w:r w:rsidRPr="00E70CBF">
              <w:rPr>
                <w:spacing w:val="-12"/>
                <w:sz w:val="20"/>
              </w:rPr>
              <w:t xml:space="preserve"> </w:t>
            </w:r>
            <w:r>
              <w:rPr>
                <w:spacing w:val="-12"/>
                <w:sz w:val="20"/>
              </w:rPr>
              <w:t xml:space="preserve">applicants </w:t>
            </w:r>
            <w:r w:rsidRPr="00E70CBF">
              <w:rPr>
                <w:spacing w:val="-2"/>
                <w:sz w:val="20"/>
              </w:rPr>
              <w:t>must</w:t>
            </w:r>
            <w:r w:rsidRPr="00E70CBF">
              <w:rPr>
                <w:spacing w:val="-11"/>
                <w:sz w:val="20"/>
              </w:rPr>
              <w:t xml:space="preserve"> </w:t>
            </w:r>
            <w:r w:rsidRPr="00E70CBF">
              <w:rPr>
                <w:spacing w:val="-2"/>
                <w:sz w:val="20"/>
              </w:rPr>
              <w:t xml:space="preserve">provide </w:t>
            </w:r>
            <w:r w:rsidRPr="00E70CBF">
              <w:rPr>
                <w:sz w:val="20"/>
              </w:rPr>
              <w:t>two academic referee reports.</w:t>
            </w:r>
          </w:p>
        </w:tc>
        <w:tc>
          <w:tcPr>
            <w:tcW w:w="1803" w:type="dxa"/>
            <w:vAlign w:val="center"/>
          </w:tcPr>
          <w:p w14:paraId="64CBB2BF" w14:textId="77777777" w:rsidR="00D41BAC" w:rsidRPr="00E70CBF" w:rsidRDefault="00D41BAC" w:rsidP="00D41BAC">
            <w:pPr>
              <w:pStyle w:val="TableParagraph"/>
              <w:spacing w:before="40"/>
              <w:ind w:left="28" w:right="20"/>
              <w:jc w:val="center"/>
              <w:rPr>
                <w:sz w:val="20"/>
              </w:rPr>
            </w:pPr>
            <w:r w:rsidRPr="00E70CBF">
              <w:rPr>
                <w:sz w:val="20"/>
              </w:rPr>
              <w:t>Not</w:t>
            </w:r>
            <w:r w:rsidRPr="00E70CBF">
              <w:rPr>
                <w:spacing w:val="-13"/>
                <w:sz w:val="20"/>
              </w:rPr>
              <w:t xml:space="preserve"> </w:t>
            </w:r>
            <w:r w:rsidRPr="00E70CBF">
              <w:rPr>
                <w:spacing w:val="-2"/>
                <w:sz w:val="20"/>
              </w:rPr>
              <w:t>certified</w:t>
            </w:r>
          </w:p>
        </w:tc>
      </w:tr>
    </w:tbl>
    <w:bookmarkEnd w:id="1"/>
    <w:p w14:paraId="3E222F66" w14:textId="77777777" w:rsidR="005A52FA" w:rsidRPr="00E70CBF" w:rsidRDefault="005A52FA" w:rsidP="005A52FA">
      <w:pPr>
        <w:pStyle w:val="BodyText"/>
        <w:spacing w:before="127" w:line="249" w:lineRule="auto"/>
        <w:ind w:right="57"/>
        <w:rPr>
          <w:spacing w:val="-2"/>
        </w:rPr>
      </w:pPr>
      <w:r w:rsidRPr="00E70CBF">
        <w:t xml:space="preserve">Documents must be certified in line with the Australia </w:t>
      </w:r>
      <w:r w:rsidRPr="00E70CBF">
        <w:rPr>
          <w:spacing w:val="-2"/>
        </w:rPr>
        <w:t>Awards</w:t>
      </w:r>
      <w:r w:rsidRPr="00E70CBF">
        <w:rPr>
          <w:spacing w:val="-7"/>
        </w:rPr>
        <w:t xml:space="preserve"> </w:t>
      </w:r>
      <w:r w:rsidRPr="00E70CBF">
        <w:rPr>
          <w:spacing w:val="-2"/>
        </w:rPr>
        <w:t>Scholarship</w:t>
      </w:r>
      <w:r w:rsidRPr="00E70CBF">
        <w:rPr>
          <w:spacing w:val="-6"/>
        </w:rPr>
        <w:t xml:space="preserve"> </w:t>
      </w:r>
      <w:r w:rsidRPr="00E70CBF">
        <w:rPr>
          <w:spacing w:val="-2"/>
        </w:rPr>
        <w:t>Policy</w:t>
      </w:r>
      <w:r w:rsidRPr="00E70CBF">
        <w:rPr>
          <w:spacing w:val="-7"/>
        </w:rPr>
        <w:t xml:space="preserve"> </w:t>
      </w:r>
      <w:r w:rsidRPr="00E70CBF">
        <w:rPr>
          <w:spacing w:val="-2"/>
        </w:rPr>
        <w:t>Handbook,</w:t>
      </w:r>
      <w:r w:rsidRPr="00E70CBF">
        <w:rPr>
          <w:spacing w:val="-10"/>
        </w:rPr>
        <w:t xml:space="preserve"> </w:t>
      </w:r>
      <w:r w:rsidRPr="00E70CBF">
        <w:rPr>
          <w:spacing w:val="-2"/>
        </w:rPr>
        <w:t>refer</w:t>
      </w:r>
      <w:r w:rsidRPr="00E70CBF">
        <w:rPr>
          <w:spacing w:val="-7"/>
        </w:rPr>
        <w:t xml:space="preserve"> </w:t>
      </w:r>
      <w:r w:rsidRPr="00E70CBF">
        <w:rPr>
          <w:spacing w:val="-2"/>
        </w:rPr>
        <w:t>to</w:t>
      </w:r>
      <w:r w:rsidRPr="00E70CBF">
        <w:rPr>
          <w:spacing w:val="-9"/>
        </w:rPr>
        <w:t xml:space="preserve"> </w:t>
      </w:r>
      <w:r w:rsidRPr="00E70CBF">
        <w:rPr>
          <w:spacing w:val="-2"/>
        </w:rPr>
        <w:t>clause</w:t>
      </w:r>
      <w:r w:rsidRPr="00E70CBF">
        <w:rPr>
          <w:spacing w:val="-9"/>
        </w:rPr>
        <w:t xml:space="preserve"> </w:t>
      </w:r>
      <w:r w:rsidRPr="00E70CBF">
        <w:rPr>
          <w:spacing w:val="-2"/>
        </w:rPr>
        <w:t>2.8.</w:t>
      </w:r>
    </w:p>
    <w:p w14:paraId="51BBE5A8" w14:textId="31FCE3B3" w:rsidR="00EE3B50" w:rsidRPr="00457822" w:rsidRDefault="0024777B" w:rsidP="00C02C5D">
      <w:pPr>
        <w:pStyle w:val="Heading3"/>
        <w:rPr>
          <w:color w:val="002060"/>
          <w:sz w:val="21"/>
          <w:szCs w:val="21"/>
        </w:rPr>
      </w:pPr>
      <w:r>
        <w:rPr>
          <w:color w:val="002060"/>
          <w:sz w:val="21"/>
          <w:szCs w:val="21"/>
        </w:rPr>
        <w:t xml:space="preserve">The </w:t>
      </w:r>
      <w:r w:rsidR="006F7A86">
        <w:rPr>
          <w:color w:val="002060"/>
          <w:sz w:val="21"/>
          <w:szCs w:val="21"/>
        </w:rPr>
        <w:t>s</w:t>
      </w:r>
      <w:r>
        <w:rPr>
          <w:color w:val="002060"/>
          <w:sz w:val="21"/>
          <w:szCs w:val="21"/>
        </w:rPr>
        <w:t xml:space="preserve">election </w:t>
      </w:r>
      <w:r w:rsidR="006F7A86">
        <w:rPr>
          <w:color w:val="002060"/>
          <w:sz w:val="21"/>
          <w:szCs w:val="21"/>
        </w:rPr>
        <w:t>p</w:t>
      </w:r>
      <w:r w:rsidR="00EE3B50" w:rsidRPr="00457822">
        <w:rPr>
          <w:color w:val="002060"/>
          <w:sz w:val="21"/>
          <w:szCs w:val="21"/>
        </w:rPr>
        <w:t>rocess</w:t>
      </w:r>
    </w:p>
    <w:p w14:paraId="1ACBC7A1" w14:textId="77777777" w:rsidR="00F55663" w:rsidRPr="00F55663" w:rsidRDefault="00F55663" w:rsidP="00F55663">
      <w:pPr>
        <w:pStyle w:val="Bullet"/>
        <w:rPr>
          <w:rFonts w:eastAsiaTheme="minorHAnsi"/>
          <w:lang w:eastAsia="en-AU"/>
        </w:rPr>
      </w:pPr>
      <w:bookmarkStart w:id="2" w:name="_Hlk153455407"/>
      <w:r w:rsidRPr="00F55663">
        <w:rPr>
          <w:rFonts w:eastAsiaTheme="minorHAnsi"/>
          <w:lang w:eastAsia="en-AU"/>
        </w:rPr>
        <w:t>All applications will be checked for eligibility and compliance. Only eligible applicants will progress for further assessment.</w:t>
      </w:r>
    </w:p>
    <w:bookmarkEnd w:id="2"/>
    <w:p w14:paraId="16B62E8D" w14:textId="77777777" w:rsidR="00F55663" w:rsidRPr="00F55663" w:rsidRDefault="00F55663" w:rsidP="00F55663">
      <w:pPr>
        <w:pStyle w:val="Bullet"/>
      </w:pPr>
      <w:r w:rsidRPr="00F55663">
        <w:rPr>
          <w:rFonts w:eastAsiaTheme="minorHAnsi"/>
          <w:lang w:eastAsia="en-AU"/>
        </w:rPr>
        <w:t>Eligible</w:t>
      </w:r>
      <w:r w:rsidRPr="00F55663">
        <w:t xml:space="preserve"> applicants will be assessed against the following criteria:</w:t>
      </w:r>
    </w:p>
    <w:p w14:paraId="6624A080" w14:textId="77777777" w:rsidR="00F55663" w:rsidRPr="00F55663" w:rsidRDefault="00F55663" w:rsidP="00F55663">
      <w:pPr>
        <w:numPr>
          <w:ilvl w:val="1"/>
          <w:numId w:val="28"/>
        </w:numPr>
        <w:spacing w:before="113" w:after="113" w:line="240" w:lineRule="atLeast"/>
        <w:rPr>
          <w:rFonts w:ascii="Arial" w:eastAsiaTheme="majorEastAsia" w:hAnsi="Arial" w:cstheme="majorBidi"/>
          <w:color w:val="000000" w:themeColor="text1"/>
          <w:spacing w:val="-2"/>
          <w:kern w:val="28"/>
          <w:szCs w:val="52"/>
        </w:rPr>
      </w:pPr>
      <w:r w:rsidRPr="00F55663">
        <w:rPr>
          <w:rFonts w:ascii="Arial" w:eastAsiaTheme="majorEastAsia" w:hAnsi="Arial" w:cstheme="majorBidi"/>
          <w:color w:val="000000" w:themeColor="text1"/>
          <w:spacing w:val="-2"/>
          <w:kern w:val="28"/>
          <w:szCs w:val="52"/>
        </w:rPr>
        <w:t>academic competence</w:t>
      </w:r>
    </w:p>
    <w:p w14:paraId="262E4111" w14:textId="77777777" w:rsidR="00F55663" w:rsidRPr="00F55663" w:rsidRDefault="00F55663" w:rsidP="00F55663">
      <w:pPr>
        <w:numPr>
          <w:ilvl w:val="1"/>
          <w:numId w:val="28"/>
        </w:numPr>
        <w:spacing w:before="113" w:after="113" w:line="240" w:lineRule="atLeast"/>
        <w:rPr>
          <w:rFonts w:ascii="Arial" w:eastAsiaTheme="majorEastAsia" w:hAnsi="Arial" w:cstheme="majorBidi"/>
          <w:color w:val="000000" w:themeColor="text1"/>
          <w:spacing w:val="-2"/>
          <w:kern w:val="28"/>
          <w:szCs w:val="52"/>
        </w:rPr>
      </w:pPr>
      <w:r w:rsidRPr="00F55663">
        <w:rPr>
          <w:rFonts w:ascii="Arial" w:eastAsiaTheme="majorEastAsia" w:hAnsi="Arial" w:cstheme="majorBidi"/>
          <w:color w:val="000000" w:themeColor="text1"/>
          <w:spacing w:val="-2"/>
          <w:kern w:val="28"/>
          <w:szCs w:val="52"/>
        </w:rPr>
        <w:t>potential outcome, specifically the contribution to development outcomes in Fiji</w:t>
      </w:r>
    </w:p>
    <w:p w14:paraId="5782F899" w14:textId="1B7A22A1" w:rsidR="00F55663" w:rsidRPr="00F55663" w:rsidRDefault="00F55663" w:rsidP="00F55663">
      <w:pPr>
        <w:numPr>
          <w:ilvl w:val="1"/>
          <w:numId w:val="28"/>
        </w:numPr>
        <w:spacing w:before="113" w:after="113" w:line="240" w:lineRule="atLeast"/>
        <w:rPr>
          <w:rFonts w:ascii="Arial" w:eastAsiaTheme="majorEastAsia" w:hAnsi="Arial" w:cstheme="majorBidi"/>
          <w:color w:val="000000" w:themeColor="text1"/>
          <w:spacing w:val="-2"/>
          <w:kern w:val="28"/>
          <w:szCs w:val="52"/>
        </w:rPr>
      </w:pPr>
      <w:r w:rsidRPr="00F55663">
        <w:rPr>
          <w:rFonts w:ascii="Arial" w:eastAsiaTheme="majorEastAsia" w:hAnsi="Arial" w:cstheme="majorBidi"/>
          <w:color w:val="000000" w:themeColor="text1"/>
          <w:spacing w:val="-2"/>
          <w:kern w:val="28"/>
          <w:szCs w:val="52"/>
        </w:rPr>
        <w:t>professional and personal leadership attributes including relevant work experience</w:t>
      </w:r>
    </w:p>
    <w:p w14:paraId="5687F41A" w14:textId="378F30AA" w:rsidR="00F55663" w:rsidRPr="00F55663" w:rsidRDefault="00F55663" w:rsidP="00F55663">
      <w:pPr>
        <w:pStyle w:val="Bullet"/>
        <w:rPr>
          <w:rFonts w:eastAsiaTheme="minorHAnsi"/>
          <w:lang w:eastAsia="en-AU"/>
        </w:rPr>
      </w:pPr>
      <w:r w:rsidRPr="00F55663">
        <w:rPr>
          <w:rFonts w:eastAsiaTheme="minorHAnsi"/>
          <w:lang w:eastAsia="en-AU"/>
        </w:rPr>
        <w:t>Shortlisted applicants will be required to attend an interview and possibly a written test</w:t>
      </w:r>
    </w:p>
    <w:p w14:paraId="73E6AEDF" w14:textId="3E2C9ED7" w:rsidR="003F4B33" w:rsidRPr="00333FE6" w:rsidRDefault="003F4B33" w:rsidP="002E75B9">
      <w:pPr>
        <w:pStyle w:val="Bullet"/>
      </w:pPr>
      <w:r>
        <w:rPr>
          <w:rFonts w:eastAsiaTheme="minorHAnsi"/>
          <w:lang w:eastAsia="en-AU"/>
        </w:rPr>
        <w:t xml:space="preserve">Successful candidates will be notified </w:t>
      </w:r>
      <w:r w:rsidR="003456E1">
        <w:rPr>
          <w:rFonts w:eastAsiaTheme="minorHAnsi"/>
          <w:lang w:eastAsia="en-AU"/>
        </w:rPr>
        <w:t>in late 202</w:t>
      </w:r>
      <w:r w:rsidR="006E4C52">
        <w:rPr>
          <w:rFonts w:eastAsiaTheme="minorHAnsi"/>
          <w:lang w:eastAsia="en-AU"/>
        </w:rPr>
        <w:t>5</w:t>
      </w:r>
      <w:r w:rsidR="00927779">
        <w:rPr>
          <w:rFonts w:eastAsiaTheme="minorHAnsi"/>
          <w:lang w:eastAsia="en-AU"/>
        </w:rPr>
        <w:t>,</w:t>
      </w:r>
    </w:p>
    <w:p w14:paraId="12866355" w14:textId="171C631B" w:rsidR="00333FE6" w:rsidRPr="003F4B33" w:rsidRDefault="00333FE6" w:rsidP="002E75B9">
      <w:pPr>
        <w:pStyle w:val="Bullet"/>
      </w:pPr>
      <w:r>
        <w:t xml:space="preserve">Awardee travel will be subject to meeting the requirements imposed by the Australian Government, as determined by the </w:t>
      </w:r>
      <w:r w:rsidR="00E03801">
        <w:t>Australian Government</w:t>
      </w:r>
      <w:r w:rsidR="00B66DB0">
        <w:t xml:space="preserve"> </w:t>
      </w:r>
      <w:r w:rsidRPr="002D2343">
        <w:t>Department of Educatio</w:t>
      </w:r>
      <w:r w:rsidR="00B66DB0" w:rsidRPr="002D2343">
        <w:t>n</w:t>
      </w:r>
      <w:r w:rsidRPr="002D2343">
        <w:t xml:space="preserve"> and</w:t>
      </w:r>
      <w:r>
        <w:t xml:space="preserve"> by</w:t>
      </w:r>
      <w:r w:rsidR="00381D5D">
        <w:t xml:space="preserve"> the relevant Australian</w:t>
      </w:r>
      <w:r>
        <w:t xml:space="preserve"> State </w:t>
      </w:r>
      <w:r w:rsidR="002936F0">
        <w:t>or</w:t>
      </w:r>
      <w:r>
        <w:t xml:space="preserve"> Territory governments.</w:t>
      </w:r>
    </w:p>
    <w:p w14:paraId="73CF98AB" w14:textId="77777777" w:rsidR="00C4402E" w:rsidRPr="00457822" w:rsidRDefault="0024777B" w:rsidP="00C02C5D">
      <w:pPr>
        <w:pStyle w:val="Heading3"/>
        <w:rPr>
          <w:color w:val="002060"/>
          <w:sz w:val="21"/>
          <w:szCs w:val="21"/>
        </w:rPr>
      </w:pPr>
      <w:r>
        <w:rPr>
          <w:color w:val="002060"/>
          <w:sz w:val="21"/>
          <w:szCs w:val="21"/>
        </w:rPr>
        <w:t xml:space="preserve">Preparatory </w:t>
      </w:r>
      <w:r w:rsidR="006F7A86">
        <w:rPr>
          <w:color w:val="002060"/>
          <w:sz w:val="21"/>
          <w:szCs w:val="21"/>
        </w:rPr>
        <w:t>t</w:t>
      </w:r>
      <w:r w:rsidR="00C4402E" w:rsidRPr="00457822">
        <w:rPr>
          <w:color w:val="002060"/>
          <w:sz w:val="21"/>
          <w:szCs w:val="21"/>
        </w:rPr>
        <w:t>raining</w:t>
      </w:r>
    </w:p>
    <w:p w14:paraId="7E20DB78" w14:textId="77777777" w:rsidR="009E1749" w:rsidRDefault="00607C5C" w:rsidP="003C3B5C">
      <w:pPr>
        <w:pStyle w:val="Bullet"/>
        <w:numPr>
          <w:ilvl w:val="0"/>
          <w:numId w:val="0"/>
        </w:numPr>
        <w:spacing w:before="120" w:after="120"/>
        <w:ind w:left="284" w:hanging="284"/>
        <w:rPr>
          <w:rFonts w:asciiTheme="minorHAnsi" w:eastAsiaTheme="minorHAnsi" w:hAnsiTheme="minorHAnsi" w:cs="Times New Roman"/>
          <w:color w:val="auto"/>
          <w:spacing w:val="0"/>
          <w:kern w:val="0"/>
          <w:szCs w:val="20"/>
          <w:lang w:eastAsia="en-AU"/>
        </w:rPr>
      </w:pPr>
      <w:r>
        <w:rPr>
          <w:rFonts w:asciiTheme="minorHAnsi" w:eastAsiaTheme="minorHAnsi" w:hAnsiTheme="minorHAnsi" w:cs="Times New Roman"/>
          <w:color w:val="auto"/>
          <w:spacing w:val="0"/>
          <w:kern w:val="0"/>
          <w:szCs w:val="20"/>
          <w:lang w:eastAsia="en-AU"/>
        </w:rPr>
        <w:t>S</w:t>
      </w:r>
      <w:r w:rsidR="001C2659" w:rsidRPr="00DA2C34">
        <w:rPr>
          <w:rFonts w:asciiTheme="minorHAnsi" w:eastAsiaTheme="minorHAnsi" w:hAnsiTheme="minorHAnsi" w:cs="Times New Roman"/>
          <w:color w:val="auto"/>
          <w:spacing w:val="0"/>
          <w:kern w:val="0"/>
          <w:szCs w:val="20"/>
          <w:lang w:eastAsia="en-AU"/>
        </w:rPr>
        <w:t xml:space="preserve">uccessful applicants </w:t>
      </w:r>
      <w:r w:rsidR="00896156">
        <w:rPr>
          <w:rFonts w:asciiTheme="minorHAnsi" w:eastAsiaTheme="minorHAnsi" w:hAnsiTheme="minorHAnsi" w:cs="Times New Roman"/>
          <w:color w:val="auto"/>
          <w:spacing w:val="0"/>
          <w:kern w:val="0"/>
          <w:szCs w:val="20"/>
          <w:lang w:eastAsia="en-AU"/>
        </w:rPr>
        <w:t>will be</w:t>
      </w:r>
      <w:r w:rsidR="001C2659" w:rsidRPr="00DA2C34">
        <w:rPr>
          <w:rFonts w:asciiTheme="minorHAnsi" w:eastAsiaTheme="minorHAnsi" w:hAnsiTheme="minorHAnsi" w:cs="Times New Roman"/>
          <w:color w:val="auto"/>
          <w:spacing w:val="0"/>
          <w:kern w:val="0"/>
          <w:szCs w:val="20"/>
          <w:lang w:eastAsia="en-AU"/>
        </w:rPr>
        <w:t xml:space="preserve"> required to attend</w:t>
      </w:r>
      <w:r w:rsidR="009E1749" w:rsidRPr="00DA2C34">
        <w:rPr>
          <w:rFonts w:asciiTheme="minorHAnsi" w:eastAsiaTheme="minorHAnsi" w:hAnsiTheme="minorHAnsi" w:cs="Times New Roman"/>
          <w:color w:val="auto"/>
          <w:spacing w:val="0"/>
          <w:kern w:val="0"/>
          <w:szCs w:val="20"/>
          <w:lang w:eastAsia="en-AU"/>
        </w:rPr>
        <w:t>:</w:t>
      </w:r>
    </w:p>
    <w:p w14:paraId="62CDFA20" w14:textId="77777777" w:rsidR="00F55663" w:rsidRPr="00F55663" w:rsidRDefault="00F55663" w:rsidP="00F55663">
      <w:pPr>
        <w:pStyle w:val="Bullet"/>
        <w:rPr>
          <w:lang w:eastAsia="en-AU"/>
        </w:rPr>
      </w:pPr>
      <w:r w:rsidRPr="00F55663">
        <w:rPr>
          <w:lang w:eastAsia="en-AU"/>
        </w:rPr>
        <w:t>pre-departure briefing</w:t>
      </w:r>
    </w:p>
    <w:p w14:paraId="13017691" w14:textId="77777777" w:rsidR="00F55663" w:rsidRPr="00F55663" w:rsidRDefault="00F55663" w:rsidP="00F55663">
      <w:pPr>
        <w:pStyle w:val="Bullet"/>
        <w:rPr>
          <w:lang w:eastAsia="en-AU"/>
        </w:rPr>
      </w:pPr>
      <w:r w:rsidRPr="00F55663">
        <w:rPr>
          <w:lang w:eastAsia="en-AU"/>
        </w:rPr>
        <w:t>university’s Introductory Academic Program (AAS)</w:t>
      </w:r>
    </w:p>
    <w:p w14:paraId="3A2E6374" w14:textId="77777777" w:rsidR="00F55663" w:rsidRPr="00F55663" w:rsidRDefault="00F55663" w:rsidP="00F55663">
      <w:pPr>
        <w:pStyle w:val="Bullet"/>
        <w:rPr>
          <w:lang w:eastAsia="en-AU"/>
        </w:rPr>
      </w:pPr>
      <w:r w:rsidRPr="00F55663">
        <w:rPr>
          <w:lang w:eastAsia="en-AU"/>
        </w:rPr>
        <w:t>university’s orientation week (AAPS)</w:t>
      </w:r>
    </w:p>
    <w:p w14:paraId="20AA3D9F" w14:textId="4B4EF86B" w:rsidR="00F55663" w:rsidRPr="00F55663" w:rsidRDefault="00F55663" w:rsidP="00F55663">
      <w:pPr>
        <w:pStyle w:val="Bullet"/>
        <w:spacing w:before="60" w:after="0"/>
        <w:rPr>
          <w:lang w:eastAsia="en-AU"/>
        </w:rPr>
      </w:pPr>
      <w:r w:rsidRPr="00F55663">
        <w:rPr>
          <w:lang w:eastAsia="en-AU"/>
        </w:rPr>
        <w:t>applicants may be required to take the International English Language Testing System test (IELTS) to assess their English language competence (successful applicants will be advised if this is required). This is not required as part of the application process, however applicants should consider the entry requirements of their preferred course carefully as this may be an entry requirement</w:t>
      </w:r>
      <w:r w:rsidR="00927779">
        <w:rPr>
          <w:lang w:eastAsia="en-AU"/>
        </w:rPr>
        <w:t>,</w:t>
      </w:r>
    </w:p>
    <w:p w14:paraId="3E0AC67E" w14:textId="77777777" w:rsidR="00F55663" w:rsidRPr="00F55663" w:rsidRDefault="00F55663" w:rsidP="00F55663">
      <w:pPr>
        <w:pStyle w:val="Bullet"/>
        <w:rPr>
          <w:lang w:eastAsia="en-AU"/>
        </w:rPr>
      </w:pPr>
      <w:r w:rsidRPr="00F55663">
        <w:rPr>
          <w:lang w:eastAsia="en-AU"/>
        </w:rPr>
        <w:t>other required preparatory study on arrival in Australia.</w:t>
      </w:r>
    </w:p>
    <w:p w14:paraId="1B3417CF" w14:textId="2F03ABBB" w:rsidR="002E75B9" w:rsidRPr="002E75B9" w:rsidRDefault="002E75B9" w:rsidP="002E75B9">
      <w:pPr>
        <w:pStyle w:val="Heading3"/>
        <w:rPr>
          <w:color w:val="auto"/>
          <w:sz w:val="24"/>
          <w:szCs w:val="24"/>
        </w:rPr>
      </w:pPr>
      <w:r w:rsidRPr="002E75B9">
        <w:rPr>
          <w:color w:val="002060"/>
          <w:sz w:val="21"/>
          <w:szCs w:val="21"/>
        </w:rPr>
        <w:t>Furthe</w:t>
      </w:r>
      <w:r>
        <w:rPr>
          <w:color w:val="002060"/>
          <w:sz w:val="21"/>
          <w:szCs w:val="21"/>
        </w:rPr>
        <w:t>r information</w:t>
      </w:r>
    </w:p>
    <w:p w14:paraId="38822A9B" w14:textId="4DB81D1F" w:rsidR="002E75B9" w:rsidRPr="002E75B9" w:rsidRDefault="002E75B9" w:rsidP="002E75B9">
      <w:pPr>
        <w:pStyle w:val="BodyCopy"/>
        <w:rPr>
          <w:color w:val="auto"/>
        </w:rPr>
      </w:pPr>
      <w:r w:rsidRPr="002E75B9">
        <w:rPr>
          <w:color w:val="auto"/>
        </w:rPr>
        <w:t>More general information about the Australia Awards, Australia’s aid program, and studying in Australia can be found at the following links:</w:t>
      </w:r>
    </w:p>
    <w:p w14:paraId="3CFC081C" w14:textId="03CD7650" w:rsidR="00B31DF5" w:rsidRPr="00D35C08" w:rsidRDefault="00000000" w:rsidP="002E75B9">
      <w:pPr>
        <w:pStyle w:val="Bullet"/>
        <w:rPr>
          <w:b/>
          <w:bCs/>
          <w:color w:val="0072BB" w:themeColor="text2" w:themeTint="BF"/>
          <w:szCs w:val="20"/>
        </w:rPr>
      </w:pPr>
      <w:hyperlink r:id="rId16" w:history="1">
        <w:r w:rsidR="000C10A6" w:rsidRPr="00D35C08">
          <w:rPr>
            <w:rStyle w:val="Hyperlink"/>
            <w:b w:val="0"/>
            <w:bCs/>
            <w:color w:val="0072BB" w:themeColor="text2" w:themeTint="BF"/>
          </w:rPr>
          <w:t>Australia Awards Scholarships</w:t>
        </w:r>
      </w:hyperlink>
    </w:p>
    <w:p w14:paraId="4C66C3F2" w14:textId="2C21048E" w:rsidR="003D3966" w:rsidRPr="00D35C08" w:rsidRDefault="00000000" w:rsidP="00DE75F5">
      <w:pPr>
        <w:pStyle w:val="Bullet"/>
        <w:rPr>
          <w:b/>
          <w:bCs/>
          <w:color w:val="0072BB" w:themeColor="text2" w:themeTint="BF"/>
        </w:rPr>
      </w:pPr>
      <w:hyperlink r:id="rId17" w:history="1">
        <w:r w:rsidR="000C10A6" w:rsidRPr="00D35C08">
          <w:rPr>
            <w:rStyle w:val="Hyperlink"/>
            <w:b w:val="0"/>
            <w:bCs/>
            <w:color w:val="0072BB" w:themeColor="text2" w:themeTint="BF"/>
          </w:rPr>
          <w:t>Study Australia</w:t>
        </w:r>
      </w:hyperlink>
    </w:p>
    <w:p w14:paraId="08D548B9" w14:textId="31706C0C" w:rsidR="002E75B9" w:rsidRPr="00F55663" w:rsidRDefault="002E75B9" w:rsidP="00DE75F5">
      <w:pPr>
        <w:pStyle w:val="Bullet"/>
        <w:rPr>
          <w:rStyle w:val="Hyperlink"/>
          <w:color w:val="00759A"/>
        </w:rPr>
      </w:pPr>
      <w:r w:rsidRPr="002E75B9">
        <w:rPr>
          <w:color w:val="auto"/>
          <w:szCs w:val="20"/>
        </w:rPr>
        <w:t xml:space="preserve">Information about visas and Australia Awards scholarship entitlements and conditions can be found in the </w:t>
      </w:r>
      <w:hyperlink r:id="rId18" w:history="1">
        <w:r w:rsidR="007060D5" w:rsidRPr="00D35C08">
          <w:rPr>
            <w:rStyle w:val="Hyperlink"/>
            <w:b w:val="0"/>
            <w:bCs/>
            <w:color w:val="0072BB" w:themeColor="text2" w:themeTint="BF"/>
          </w:rPr>
          <w:t>Australia Awards Scholarships Policy Handbook</w:t>
        </w:r>
      </w:hyperlink>
    </w:p>
    <w:p w14:paraId="6D10DF7B" w14:textId="7E90E43E" w:rsidR="00F55663" w:rsidRPr="00E70CBF" w:rsidRDefault="00F55663" w:rsidP="00F55663">
      <w:pPr>
        <w:pStyle w:val="Bullet"/>
        <w:rPr>
          <w:rStyle w:val="Hyperlink"/>
          <w:lang w:eastAsia="en-AU"/>
        </w:rPr>
      </w:pPr>
      <w:r w:rsidRPr="00E70CBF">
        <w:rPr>
          <w:rFonts w:asciiTheme="minorHAnsi" w:eastAsiaTheme="minorHAnsi" w:hAnsiTheme="minorHAnsi" w:cs="Times New Roman"/>
          <w:spacing w:val="0"/>
          <w:kern w:val="0"/>
          <w:szCs w:val="20"/>
          <w:lang w:eastAsia="en-AU"/>
        </w:rPr>
        <w:lastRenderedPageBreak/>
        <w:t>Information about Australian institutions and courses for overseas students can be found at:</w:t>
      </w:r>
      <w:r w:rsidRPr="0074627A">
        <w:rPr>
          <w:rFonts w:asciiTheme="minorHAnsi" w:eastAsiaTheme="minorHAnsi" w:hAnsiTheme="minorHAnsi" w:cs="Times New Roman"/>
          <w:b/>
          <w:bCs/>
          <w:color w:val="288B9F" w:themeColor="background2" w:themeShade="BF"/>
          <w:spacing w:val="0"/>
          <w:kern w:val="0"/>
          <w:szCs w:val="20"/>
          <w:lang w:eastAsia="en-AU"/>
        </w:rPr>
        <w:t xml:space="preserve"> </w:t>
      </w:r>
      <w:hyperlink r:id="rId19" w:history="1">
        <w:r w:rsidR="003D3966" w:rsidRPr="00D35C08">
          <w:rPr>
            <w:rStyle w:val="Hyperlink"/>
            <w:b w:val="0"/>
            <w:bCs/>
            <w:color w:val="0072BB" w:themeColor="text2" w:themeTint="BF"/>
          </w:rPr>
          <w:t>The Australian Commonwealth Register of Institutions and Courses for Overseas Students (CRICOS)</w:t>
        </w:r>
      </w:hyperlink>
      <w:r w:rsidR="003D3966" w:rsidRPr="0074627A">
        <w:rPr>
          <w:b/>
          <w:bCs/>
          <w:color w:val="288B9F" w:themeColor="background2" w:themeShade="BF"/>
        </w:rPr>
        <w:t xml:space="preserve"> </w:t>
      </w:r>
    </w:p>
    <w:p w14:paraId="291DE33C" w14:textId="6535CF7B" w:rsidR="00F55663" w:rsidRPr="00D35C08" w:rsidRDefault="00F55663" w:rsidP="00F55663">
      <w:pPr>
        <w:pStyle w:val="Bullet"/>
        <w:rPr>
          <w:rStyle w:val="Hyperlink"/>
          <w:b w:val="0"/>
          <w:bCs/>
          <w:color w:val="0072BB" w:themeColor="text2" w:themeTint="BF"/>
          <w:lang w:eastAsia="en-AU"/>
        </w:rPr>
      </w:pPr>
      <w:r w:rsidRPr="00E70CBF">
        <w:rPr>
          <w:rFonts w:asciiTheme="minorHAnsi" w:eastAsiaTheme="minorHAnsi" w:hAnsiTheme="minorHAnsi" w:cs="Times New Roman"/>
          <w:color w:val="auto"/>
          <w:spacing w:val="0"/>
          <w:kern w:val="0"/>
          <w:szCs w:val="20"/>
          <w:lang w:eastAsia="en-AU"/>
        </w:rPr>
        <w:t xml:space="preserve">Information about FNU’s Programs can be found at: </w:t>
      </w:r>
      <w:hyperlink r:id="rId20" w:history="1">
        <w:r w:rsidR="00AD2DAE" w:rsidRPr="00D35C08">
          <w:rPr>
            <w:rStyle w:val="Hyperlink"/>
            <w:b w:val="0"/>
            <w:bCs/>
            <w:color w:val="0072BB" w:themeColor="text2" w:themeTint="BF"/>
          </w:rPr>
          <w:t>Fiji National University</w:t>
        </w:r>
      </w:hyperlink>
    </w:p>
    <w:p w14:paraId="6B2CEDCB" w14:textId="77777777" w:rsidR="0074627A" w:rsidRDefault="0074627A">
      <w:pPr>
        <w:rPr>
          <w:rFonts w:ascii="Arial" w:eastAsiaTheme="majorEastAsia" w:hAnsi="Arial" w:cstheme="majorBidi"/>
          <w:b/>
          <w:color w:val="002060"/>
          <w:spacing w:val="-2"/>
          <w:sz w:val="21"/>
          <w:szCs w:val="21"/>
        </w:rPr>
      </w:pPr>
      <w:r>
        <w:rPr>
          <w:bCs/>
          <w:color w:val="002060"/>
          <w:sz w:val="21"/>
          <w:szCs w:val="21"/>
        </w:rPr>
        <w:br w:type="page"/>
      </w:r>
    </w:p>
    <w:p w14:paraId="79539B6C" w14:textId="556051BF" w:rsidR="002E75B9" w:rsidRPr="00DE75F5" w:rsidRDefault="002E75B9" w:rsidP="00DE75F5">
      <w:pPr>
        <w:pStyle w:val="Heading3"/>
        <w:rPr>
          <w:bCs w:val="0"/>
          <w:color w:val="002060"/>
          <w:sz w:val="21"/>
          <w:szCs w:val="21"/>
        </w:rPr>
      </w:pPr>
      <w:r w:rsidRPr="00DE75F5">
        <w:rPr>
          <w:bCs w:val="0"/>
          <w:color w:val="002060"/>
          <w:sz w:val="21"/>
          <w:szCs w:val="21"/>
        </w:rPr>
        <w:lastRenderedPageBreak/>
        <w:t>Contact details</w:t>
      </w:r>
    </w:p>
    <w:p w14:paraId="177E839C" w14:textId="5BA6F356" w:rsidR="002E75B9" w:rsidRPr="002E75B9" w:rsidRDefault="002E75B9" w:rsidP="009278A4">
      <w:pPr>
        <w:pStyle w:val="BodyCopy"/>
        <w:spacing w:before="0" w:after="0" w:line="240" w:lineRule="auto"/>
        <w:rPr>
          <w:lang w:eastAsia="en-AU"/>
        </w:rPr>
      </w:pPr>
      <w:r w:rsidRPr="002E75B9">
        <w:rPr>
          <w:lang w:eastAsia="en-AU"/>
        </w:rPr>
        <w:t xml:space="preserve">Australia Awards </w:t>
      </w:r>
      <w:r w:rsidR="00F55663">
        <w:rPr>
          <w:lang w:eastAsia="en-AU"/>
        </w:rPr>
        <w:t>Fiji</w:t>
      </w:r>
      <w:r w:rsidRPr="002E75B9">
        <w:rPr>
          <w:lang w:eastAsia="en-AU"/>
        </w:rPr>
        <w:t xml:space="preserve"> </w:t>
      </w:r>
    </w:p>
    <w:p w14:paraId="329E715D" w14:textId="77777777" w:rsidR="00E80FDF" w:rsidRDefault="009278A4" w:rsidP="009278A4">
      <w:pPr>
        <w:pStyle w:val="BodyCopy"/>
        <w:spacing w:before="0" w:after="0" w:line="240" w:lineRule="auto"/>
        <w:rPr>
          <w:lang w:eastAsia="en-AU"/>
        </w:rPr>
      </w:pPr>
      <w:r>
        <w:rPr>
          <w:lang w:eastAsia="en-AU"/>
        </w:rPr>
        <w:t>Address:</w:t>
      </w:r>
      <w:r w:rsidR="00F55663" w:rsidRPr="00F55663">
        <w:t xml:space="preserve"> </w:t>
      </w:r>
      <w:r w:rsidR="00E80FDF" w:rsidRPr="00E80FDF">
        <w:rPr>
          <w:lang w:eastAsia="en-AU"/>
        </w:rPr>
        <w:t xml:space="preserve">Ground Floor, Sabrina Building, Corner of Gordon St and Victoria Parade Suva, Fiji </w:t>
      </w:r>
    </w:p>
    <w:p w14:paraId="067ECDC8" w14:textId="7211DED4" w:rsidR="009278A4" w:rsidRDefault="009278A4" w:rsidP="009278A4">
      <w:pPr>
        <w:pStyle w:val="BodyCopy"/>
        <w:spacing w:before="0" w:after="0" w:line="240" w:lineRule="auto"/>
        <w:rPr>
          <w:lang w:eastAsia="en-AU"/>
        </w:rPr>
      </w:pPr>
      <w:r>
        <w:rPr>
          <w:lang w:eastAsia="en-AU"/>
        </w:rPr>
        <w:t>Telephone:</w:t>
      </w:r>
      <w:r w:rsidR="00F55663">
        <w:rPr>
          <w:lang w:eastAsia="en-AU"/>
        </w:rPr>
        <w:t xml:space="preserve"> </w:t>
      </w:r>
      <w:r w:rsidR="00F55663" w:rsidRPr="00F55663">
        <w:rPr>
          <w:lang w:eastAsia="en-AU"/>
        </w:rPr>
        <w:t>3312141</w:t>
      </w:r>
    </w:p>
    <w:p w14:paraId="53DBBD18" w14:textId="5DC3E387" w:rsidR="002E75B9" w:rsidRDefault="002E75B9" w:rsidP="009278A4">
      <w:pPr>
        <w:pStyle w:val="BodyCopy"/>
        <w:spacing w:before="0" w:after="0" w:line="240" w:lineRule="auto"/>
        <w:rPr>
          <w:rStyle w:val="Hyperlink"/>
          <w:bCs/>
          <w:color w:val="00759A"/>
        </w:rPr>
      </w:pPr>
      <w:r w:rsidRPr="002E75B9">
        <w:rPr>
          <w:lang w:eastAsia="en-AU"/>
        </w:rPr>
        <w:t xml:space="preserve">Email: </w:t>
      </w:r>
      <w:hyperlink r:id="rId21" w:history="1">
        <w:r w:rsidR="00F55663" w:rsidRPr="00F55663">
          <w:rPr>
            <w:rStyle w:val="Hyperlink"/>
            <w:b w:val="0"/>
            <w:bCs/>
            <w:color w:val="00759A"/>
          </w:rPr>
          <w:t>australiaawards@fpsp.org.fj</w:t>
        </w:r>
      </w:hyperlink>
    </w:p>
    <w:p w14:paraId="6D02DFA0" w14:textId="69C368AF" w:rsidR="00E80FDF" w:rsidRDefault="00E80FDF" w:rsidP="009278A4">
      <w:pPr>
        <w:pStyle w:val="BodyCopy"/>
        <w:spacing w:before="0" w:after="0" w:line="240" w:lineRule="auto"/>
        <w:rPr>
          <w:lang w:eastAsia="en-AU"/>
        </w:rPr>
      </w:pPr>
      <w:r w:rsidRPr="00E80FDF">
        <w:rPr>
          <w:bCs/>
          <w:lang w:eastAsia="en-AU"/>
        </w:rPr>
        <w:t>Website:</w:t>
      </w:r>
      <w:r>
        <w:rPr>
          <w:rStyle w:val="Hyperlink"/>
          <w:bCs/>
          <w:color w:val="00759A"/>
        </w:rPr>
        <w:t xml:space="preserve"> </w:t>
      </w:r>
      <w:hyperlink r:id="rId22" w:history="1">
        <w:r w:rsidRPr="00F55663">
          <w:rPr>
            <w:rStyle w:val="Hyperlink"/>
            <w:b w:val="0"/>
            <w:bCs/>
            <w:color w:val="00759A"/>
          </w:rPr>
          <w:t>https://australiaawardsfiji.org/</w:t>
        </w:r>
      </w:hyperlink>
    </w:p>
    <w:p w14:paraId="04D24FE2" w14:textId="1D73EDA4" w:rsidR="00E80FDF" w:rsidRPr="00DE75F5" w:rsidRDefault="00E80FDF" w:rsidP="00E80FDF">
      <w:pPr>
        <w:pStyle w:val="Heading3"/>
        <w:rPr>
          <w:bCs w:val="0"/>
          <w:color w:val="002060"/>
          <w:sz w:val="21"/>
          <w:szCs w:val="21"/>
        </w:rPr>
      </w:pPr>
      <w:r>
        <w:rPr>
          <w:bCs w:val="0"/>
          <w:color w:val="002060"/>
          <w:sz w:val="21"/>
          <w:szCs w:val="21"/>
        </w:rPr>
        <w:t>Information Centre</w:t>
      </w:r>
    </w:p>
    <w:p w14:paraId="4BD33A2D" w14:textId="58435CEC" w:rsidR="00E80FDF" w:rsidRPr="00E70CBF" w:rsidRDefault="00E80FDF" w:rsidP="00E80FDF">
      <w:pPr>
        <w:pStyle w:val="Bullet"/>
        <w:numPr>
          <w:ilvl w:val="0"/>
          <w:numId w:val="0"/>
        </w:numPr>
        <w:spacing w:before="120" w:after="120"/>
        <w:rPr>
          <w:rFonts w:asciiTheme="minorHAnsi" w:eastAsiaTheme="minorHAnsi" w:hAnsiTheme="minorHAnsi" w:cs="Times New Roman"/>
          <w:color w:val="auto"/>
          <w:spacing w:val="0"/>
          <w:kern w:val="0"/>
          <w:szCs w:val="20"/>
          <w:lang w:eastAsia="en-AU"/>
        </w:rPr>
      </w:pPr>
      <w:r w:rsidRPr="00E70CBF">
        <w:rPr>
          <w:rFonts w:asciiTheme="minorHAnsi" w:eastAsiaTheme="minorHAnsi" w:hAnsiTheme="minorHAnsi" w:cs="Times New Roman"/>
          <w:color w:val="auto"/>
          <w:spacing w:val="0"/>
          <w:kern w:val="0"/>
          <w:szCs w:val="20"/>
          <w:lang w:eastAsia="en-AU"/>
        </w:rPr>
        <w:t>Australia Awards Fiji has an Information Centre that is equipped with computers/internet that individuals can access. Facilities are also available for people with disability.</w:t>
      </w:r>
    </w:p>
    <w:p w14:paraId="016BB50E" w14:textId="77777777" w:rsidR="00E80FDF" w:rsidRPr="00E70CBF" w:rsidRDefault="00E80FDF" w:rsidP="00E80FDF">
      <w:pPr>
        <w:pStyle w:val="Bullet"/>
        <w:numPr>
          <w:ilvl w:val="0"/>
          <w:numId w:val="0"/>
        </w:numPr>
        <w:spacing w:before="120" w:after="120"/>
        <w:rPr>
          <w:rFonts w:asciiTheme="minorHAnsi" w:eastAsiaTheme="minorHAnsi" w:hAnsiTheme="minorHAnsi" w:cs="Times New Roman"/>
          <w:color w:val="auto"/>
          <w:spacing w:val="0"/>
          <w:kern w:val="0"/>
          <w:szCs w:val="20"/>
          <w:lang w:eastAsia="en-AU"/>
        </w:rPr>
      </w:pPr>
      <w:r w:rsidRPr="00E70CBF">
        <w:rPr>
          <w:rFonts w:asciiTheme="minorHAnsi" w:eastAsiaTheme="minorHAnsi" w:hAnsiTheme="minorHAnsi" w:cs="Times New Roman"/>
          <w:color w:val="auto"/>
          <w:spacing w:val="0"/>
          <w:kern w:val="0"/>
          <w:szCs w:val="20"/>
          <w:lang w:eastAsia="en-AU"/>
        </w:rPr>
        <w:t>The Centre is open: Monday to Friday from 9.00am- 4:30pm.</w:t>
      </w:r>
    </w:p>
    <w:p w14:paraId="1C0D925C" w14:textId="77777777" w:rsidR="00E80FDF" w:rsidRPr="00E70CBF" w:rsidRDefault="00E80FDF" w:rsidP="00E80FDF">
      <w:pPr>
        <w:pStyle w:val="Bullet"/>
        <w:numPr>
          <w:ilvl w:val="0"/>
          <w:numId w:val="0"/>
        </w:numPr>
        <w:spacing w:before="120" w:after="120"/>
        <w:rPr>
          <w:rFonts w:asciiTheme="minorHAnsi" w:eastAsiaTheme="minorHAnsi" w:hAnsiTheme="minorHAnsi" w:cs="Times New Roman"/>
          <w:color w:val="auto"/>
          <w:spacing w:val="0"/>
          <w:kern w:val="0"/>
          <w:szCs w:val="20"/>
          <w:lang w:eastAsia="en-AU"/>
        </w:rPr>
      </w:pPr>
      <w:r w:rsidRPr="00E70CBF">
        <w:rPr>
          <w:rFonts w:asciiTheme="minorHAnsi" w:eastAsiaTheme="minorHAnsi" w:hAnsiTheme="minorHAnsi" w:cs="Times New Roman"/>
          <w:color w:val="auto"/>
          <w:spacing w:val="0"/>
          <w:kern w:val="0"/>
          <w:szCs w:val="20"/>
          <w:lang w:eastAsia="en-AU"/>
        </w:rPr>
        <w:t xml:space="preserve">Interested applicants are encouraged to visit the Information Centre or to contact staff through email or phone (details above). </w:t>
      </w:r>
    </w:p>
    <w:p w14:paraId="4FB496B5" w14:textId="77777777" w:rsidR="00E80FDF" w:rsidRPr="00C916FD" w:rsidRDefault="00E80FDF" w:rsidP="00E80FDF">
      <w:pPr>
        <w:pStyle w:val="Bullet"/>
        <w:numPr>
          <w:ilvl w:val="0"/>
          <w:numId w:val="0"/>
        </w:numPr>
        <w:spacing w:before="120" w:after="120"/>
        <w:rPr>
          <w:rFonts w:asciiTheme="minorHAnsi" w:eastAsiaTheme="minorHAnsi" w:hAnsiTheme="minorHAnsi" w:cs="Times New Roman"/>
          <w:color w:val="auto"/>
          <w:spacing w:val="0"/>
          <w:kern w:val="0"/>
          <w:szCs w:val="20"/>
          <w:lang w:eastAsia="en-AU"/>
        </w:rPr>
      </w:pPr>
      <w:r w:rsidRPr="00E70CBF">
        <w:rPr>
          <w:rFonts w:asciiTheme="minorHAnsi" w:eastAsiaTheme="minorHAnsi" w:hAnsiTheme="minorHAnsi" w:cs="Times New Roman"/>
          <w:color w:val="auto"/>
          <w:spacing w:val="0"/>
          <w:kern w:val="0"/>
          <w:szCs w:val="20"/>
          <w:lang w:eastAsia="en-AU"/>
        </w:rPr>
        <w:t>Tailored support services are available for people who identify as having a disability, please contact the office for further information and support.</w:t>
      </w:r>
    </w:p>
    <w:p w14:paraId="4E431B7D" w14:textId="77777777" w:rsidR="00375B3D" w:rsidRDefault="00375B3D" w:rsidP="004763F8">
      <w:pPr>
        <w:pStyle w:val="Bullet"/>
        <w:numPr>
          <w:ilvl w:val="0"/>
          <w:numId w:val="0"/>
        </w:numPr>
        <w:spacing w:before="60" w:after="0"/>
        <w:ind w:left="284"/>
        <w:rPr>
          <w:rFonts w:asciiTheme="minorHAnsi" w:eastAsiaTheme="minorHAnsi" w:hAnsiTheme="minorHAnsi" w:cs="Times New Roman"/>
          <w:color w:val="auto"/>
          <w:spacing w:val="0"/>
          <w:kern w:val="0"/>
          <w:szCs w:val="20"/>
          <w:lang w:eastAsia="en-AU"/>
        </w:rPr>
      </w:pPr>
    </w:p>
    <w:sectPr w:rsidR="00375B3D" w:rsidSect="000C10A6">
      <w:footerReference w:type="default" r:id="rId23"/>
      <w:headerReference w:type="first" r:id="rId24"/>
      <w:footerReference w:type="first" r:id="rId25"/>
      <w:type w:val="continuous"/>
      <w:pgSz w:w="11906" w:h="16838" w:code="9"/>
      <w:pgMar w:top="737" w:right="567" w:bottom="1418" w:left="567" w:header="567" w:footer="567" w:gutter="0"/>
      <w:cols w:space="22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DE5BC" w14:textId="77777777" w:rsidR="00751485" w:rsidRDefault="00751485" w:rsidP="00070A89">
      <w:r>
        <w:separator/>
      </w:r>
    </w:p>
  </w:endnote>
  <w:endnote w:type="continuationSeparator" w:id="0">
    <w:p w14:paraId="4372F1C1" w14:textId="77777777" w:rsidR="00751485" w:rsidRDefault="00751485" w:rsidP="0007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45 Light">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04AC6" w14:textId="3172F6FF" w:rsidR="008C5E56" w:rsidRPr="005D27B3" w:rsidRDefault="005D27B3" w:rsidP="005D27B3">
    <w:pPr>
      <w:pStyle w:val="FooterText"/>
      <w:jc w:val="right"/>
    </w:pPr>
    <w:r>
      <w:t xml:space="preserve">Australia Awards </w:t>
    </w:r>
    <w:r w:rsidR="006F7A86">
      <w:t>s</w:t>
    </w:r>
    <w:r>
      <w:t>cholarships information for study commencing in 20</w:t>
    </w:r>
    <w:r w:rsidR="004A3DFD">
      <w:t>2</w:t>
    </w:r>
    <w:r w:rsidR="00B16E97">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12C1B" w14:textId="60945A7E" w:rsidR="008C5E56" w:rsidRDefault="00512B77" w:rsidP="00FB1BC9">
    <w:pPr>
      <w:pStyle w:val="FooterText"/>
      <w:jc w:val="right"/>
    </w:pPr>
    <w:r>
      <w:t>A</w:t>
    </w:r>
    <w:r w:rsidR="006F7A86">
      <w:t>ustralia Awards s</w:t>
    </w:r>
    <w:r w:rsidR="008C5E56">
      <w:t>cholarships</w:t>
    </w:r>
    <w:r>
      <w:t xml:space="preserve"> information for study commencing in 20</w:t>
    </w:r>
    <w:r w:rsidR="004A3DFD">
      <w:t>2</w:t>
    </w:r>
    <w:r w:rsidR="00B16E97">
      <w:t>6</w:t>
    </w:r>
    <w:r w:rsidR="008C5E5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CD3D5" w14:textId="77777777" w:rsidR="00751485" w:rsidRDefault="00751485" w:rsidP="00070A89">
      <w:r>
        <w:separator/>
      </w:r>
    </w:p>
  </w:footnote>
  <w:footnote w:type="continuationSeparator" w:id="0">
    <w:p w14:paraId="0C039B97" w14:textId="77777777" w:rsidR="00751485" w:rsidRDefault="00751485" w:rsidP="00070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3ECC5" w14:textId="77777777" w:rsidR="008C5E56" w:rsidRDefault="008C5E56" w:rsidP="004A3DFD">
    <w:pPr>
      <w:pStyle w:val="Header"/>
      <w:tabs>
        <w:tab w:val="clear" w:pos="4513"/>
        <w:tab w:val="clear" w:pos="9026"/>
        <w:tab w:val="left" w:pos="1092"/>
      </w:tabs>
      <w:spacing w:after="2640"/>
    </w:pPr>
    <w:r>
      <w:rPr>
        <w:noProof/>
        <w:lang w:eastAsia="en-AU"/>
      </w:rPr>
      <w:drawing>
        <wp:anchor distT="0" distB="0" distL="114300" distR="114300" simplePos="0" relativeHeight="251659264" behindDoc="1" locked="0" layoutInCell="1" allowOverlap="1" wp14:anchorId="2F93D420" wp14:editId="38AE8FD4">
          <wp:simplePos x="0" y="0"/>
          <wp:positionH relativeFrom="page">
            <wp:align>left</wp:align>
          </wp:positionH>
          <wp:positionV relativeFrom="page">
            <wp:align>top</wp:align>
          </wp:positionV>
          <wp:extent cx="7560923" cy="10692000"/>
          <wp:effectExtent l="0" t="0" r="254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923" cy="10692000"/>
                  </a:xfrm>
                  <a:prstGeom prst="rect">
                    <a:avLst/>
                  </a:prstGeom>
                </pic:spPr>
              </pic:pic>
            </a:graphicData>
          </a:graphic>
          <wp14:sizeRelH relativeFrom="margin">
            <wp14:pctWidth>0</wp14:pctWidth>
          </wp14:sizeRelH>
          <wp14:sizeRelV relativeFrom="margin">
            <wp14:pctHeight>0</wp14:pctHeight>
          </wp14:sizeRelV>
        </wp:anchor>
      </w:drawing>
    </w:r>
    <w:r w:rsidR="004A3DF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19B2"/>
    <w:multiLevelType w:val="hybridMultilevel"/>
    <w:tmpl w:val="00E22292"/>
    <w:lvl w:ilvl="0" w:tplc="92F8C92C">
      <w:numFmt w:val="bullet"/>
      <w:lvlText w:val="-"/>
      <w:lvlJc w:val="left"/>
      <w:pPr>
        <w:ind w:left="644" w:hanging="360"/>
      </w:pPr>
      <w:rPr>
        <w:rFonts w:ascii="Arial" w:eastAsiaTheme="minorHAnsi"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 w15:restartNumberingAfterBreak="0">
    <w:nsid w:val="06AE6174"/>
    <w:multiLevelType w:val="hybridMultilevel"/>
    <w:tmpl w:val="FA1A3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235F8A"/>
    <w:multiLevelType w:val="hybridMultilevel"/>
    <w:tmpl w:val="FC166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F5187C"/>
    <w:multiLevelType w:val="hybridMultilevel"/>
    <w:tmpl w:val="28E6425E"/>
    <w:lvl w:ilvl="0" w:tplc="8974AC62">
      <w:start w:val="1"/>
      <w:numFmt w:val="bullet"/>
      <w:lvlText w:val="•"/>
      <w:lvlJc w:val="left"/>
      <w:pPr>
        <w:tabs>
          <w:tab w:val="num" w:pos="720"/>
        </w:tabs>
        <w:ind w:left="720" w:hanging="360"/>
      </w:pPr>
      <w:rPr>
        <w:rFonts w:ascii="Arial" w:hAnsi="Arial" w:hint="default"/>
      </w:rPr>
    </w:lvl>
    <w:lvl w:ilvl="1" w:tplc="B3D8FFDE" w:tentative="1">
      <w:start w:val="1"/>
      <w:numFmt w:val="bullet"/>
      <w:lvlText w:val="•"/>
      <w:lvlJc w:val="left"/>
      <w:pPr>
        <w:tabs>
          <w:tab w:val="num" w:pos="1440"/>
        </w:tabs>
        <w:ind w:left="1440" w:hanging="360"/>
      </w:pPr>
      <w:rPr>
        <w:rFonts w:ascii="Arial" w:hAnsi="Arial" w:hint="default"/>
      </w:rPr>
    </w:lvl>
    <w:lvl w:ilvl="2" w:tplc="7D047362" w:tentative="1">
      <w:start w:val="1"/>
      <w:numFmt w:val="bullet"/>
      <w:lvlText w:val="•"/>
      <w:lvlJc w:val="left"/>
      <w:pPr>
        <w:tabs>
          <w:tab w:val="num" w:pos="2160"/>
        </w:tabs>
        <w:ind w:left="2160" w:hanging="360"/>
      </w:pPr>
      <w:rPr>
        <w:rFonts w:ascii="Arial" w:hAnsi="Arial" w:hint="default"/>
      </w:rPr>
    </w:lvl>
    <w:lvl w:ilvl="3" w:tplc="0CD00702" w:tentative="1">
      <w:start w:val="1"/>
      <w:numFmt w:val="bullet"/>
      <w:lvlText w:val="•"/>
      <w:lvlJc w:val="left"/>
      <w:pPr>
        <w:tabs>
          <w:tab w:val="num" w:pos="2880"/>
        </w:tabs>
        <w:ind w:left="2880" w:hanging="360"/>
      </w:pPr>
      <w:rPr>
        <w:rFonts w:ascii="Arial" w:hAnsi="Arial" w:hint="default"/>
      </w:rPr>
    </w:lvl>
    <w:lvl w:ilvl="4" w:tplc="3F32D91A">
      <w:start w:val="1"/>
      <w:numFmt w:val="bullet"/>
      <w:lvlText w:val="•"/>
      <w:lvlJc w:val="left"/>
      <w:pPr>
        <w:tabs>
          <w:tab w:val="num" w:pos="3600"/>
        </w:tabs>
        <w:ind w:left="3600" w:hanging="360"/>
      </w:pPr>
      <w:rPr>
        <w:rFonts w:ascii="Arial" w:hAnsi="Arial" w:hint="default"/>
      </w:rPr>
    </w:lvl>
    <w:lvl w:ilvl="5" w:tplc="4C06D28C" w:tentative="1">
      <w:start w:val="1"/>
      <w:numFmt w:val="bullet"/>
      <w:lvlText w:val="•"/>
      <w:lvlJc w:val="left"/>
      <w:pPr>
        <w:tabs>
          <w:tab w:val="num" w:pos="4320"/>
        </w:tabs>
        <w:ind w:left="4320" w:hanging="360"/>
      </w:pPr>
      <w:rPr>
        <w:rFonts w:ascii="Arial" w:hAnsi="Arial" w:hint="default"/>
      </w:rPr>
    </w:lvl>
    <w:lvl w:ilvl="6" w:tplc="FEBC1022" w:tentative="1">
      <w:start w:val="1"/>
      <w:numFmt w:val="bullet"/>
      <w:lvlText w:val="•"/>
      <w:lvlJc w:val="left"/>
      <w:pPr>
        <w:tabs>
          <w:tab w:val="num" w:pos="5040"/>
        </w:tabs>
        <w:ind w:left="5040" w:hanging="360"/>
      </w:pPr>
      <w:rPr>
        <w:rFonts w:ascii="Arial" w:hAnsi="Arial" w:hint="default"/>
      </w:rPr>
    </w:lvl>
    <w:lvl w:ilvl="7" w:tplc="6E542662" w:tentative="1">
      <w:start w:val="1"/>
      <w:numFmt w:val="bullet"/>
      <w:lvlText w:val="•"/>
      <w:lvlJc w:val="left"/>
      <w:pPr>
        <w:tabs>
          <w:tab w:val="num" w:pos="5760"/>
        </w:tabs>
        <w:ind w:left="5760" w:hanging="360"/>
      </w:pPr>
      <w:rPr>
        <w:rFonts w:ascii="Arial" w:hAnsi="Arial" w:hint="default"/>
      </w:rPr>
    </w:lvl>
    <w:lvl w:ilvl="8" w:tplc="DD50CFE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62C280F"/>
    <w:multiLevelType w:val="hybridMultilevel"/>
    <w:tmpl w:val="16F88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B27A1C"/>
    <w:multiLevelType w:val="hybridMultilevel"/>
    <w:tmpl w:val="D4E601B2"/>
    <w:lvl w:ilvl="0" w:tplc="692AE592">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111947"/>
    <w:multiLevelType w:val="multilevel"/>
    <w:tmpl w:val="4BBA7D84"/>
    <w:styleLink w:val="BulletNumberStarter"/>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2C6137C8"/>
    <w:multiLevelType w:val="hybridMultilevel"/>
    <w:tmpl w:val="5FA26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7D4ABB"/>
    <w:multiLevelType w:val="hybridMultilevel"/>
    <w:tmpl w:val="5776D6F8"/>
    <w:lvl w:ilvl="0" w:tplc="6EA2BF3E">
      <w:start w:val="1"/>
      <w:numFmt w:val="bullet"/>
      <w:lvlText w:val="•"/>
      <w:lvlJc w:val="left"/>
      <w:pPr>
        <w:tabs>
          <w:tab w:val="num" w:pos="720"/>
        </w:tabs>
        <w:ind w:left="720" w:hanging="360"/>
      </w:pPr>
      <w:rPr>
        <w:rFonts w:ascii="Arial" w:hAnsi="Arial" w:hint="default"/>
      </w:rPr>
    </w:lvl>
    <w:lvl w:ilvl="1" w:tplc="341C95C4">
      <w:start w:val="1"/>
      <w:numFmt w:val="bullet"/>
      <w:lvlText w:val="•"/>
      <w:lvlJc w:val="left"/>
      <w:pPr>
        <w:tabs>
          <w:tab w:val="num" w:pos="1440"/>
        </w:tabs>
        <w:ind w:left="1440" w:hanging="360"/>
      </w:pPr>
      <w:rPr>
        <w:rFonts w:ascii="Arial" w:hAnsi="Arial" w:hint="default"/>
      </w:rPr>
    </w:lvl>
    <w:lvl w:ilvl="2" w:tplc="F9DE81E4" w:tentative="1">
      <w:start w:val="1"/>
      <w:numFmt w:val="bullet"/>
      <w:lvlText w:val="•"/>
      <w:lvlJc w:val="left"/>
      <w:pPr>
        <w:tabs>
          <w:tab w:val="num" w:pos="2160"/>
        </w:tabs>
        <w:ind w:left="2160" w:hanging="360"/>
      </w:pPr>
      <w:rPr>
        <w:rFonts w:ascii="Arial" w:hAnsi="Arial" w:hint="default"/>
      </w:rPr>
    </w:lvl>
    <w:lvl w:ilvl="3" w:tplc="7AC0896C" w:tentative="1">
      <w:start w:val="1"/>
      <w:numFmt w:val="bullet"/>
      <w:lvlText w:val="•"/>
      <w:lvlJc w:val="left"/>
      <w:pPr>
        <w:tabs>
          <w:tab w:val="num" w:pos="2880"/>
        </w:tabs>
        <w:ind w:left="2880" w:hanging="360"/>
      </w:pPr>
      <w:rPr>
        <w:rFonts w:ascii="Arial" w:hAnsi="Arial" w:hint="default"/>
      </w:rPr>
    </w:lvl>
    <w:lvl w:ilvl="4" w:tplc="6F52F712" w:tentative="1">
      <w:start w:val="1"/>
      <w:numFmt w:val="bullet"/>
      <w:lvlText w:val="•"/>
      <w:lvlJc w:val="left"/>
      <w:pPr>
        <w:tabs>
          <w:tab w:val="num" w:pos="3600"/>
        </w:tabs>
        <w:ind w:left="3600" w:hanging="360"/>
      </w:pPr>
      <w:rPr>
        <w:rFonts w:ascii="Arial" w:hAnsi="Arial" w:hint="default"/>
      </w:rPr>
    </w:lvl>
    <w:lvl w:ilvl="5" w:tplc="1780FCC0" w:tentative="1">
      <w:start w:val="1"/>
      <w:numFmt w:val="bullet"/>
      <w:lvlText w:val="•"/>
      <w:lvlJc w:val="left"/>
      <w:pPr>
        <w:tabs>
          <w:tab w:val="num" w:pos="4320"/>
        </w:tabs>
        <w:ind w:left="4320" w:hanging="360"/>
      </w:pPr>
      <w:rPr>
        <w:rFonts w:ascii="Arial" w:hAnsi="Arial" w:hint="default"/>
      </w:rPr>
    </w:lvl>
    <w:lvl w:ilvl="6" w:tplc="0C56B032" w:tentative="1">
      <w:start w:val="1"/>
      <w:numFmt w:val="bullet"/>
      <w:lvlText w:val="•"/>
      <w:lvlJc w:val="left"/>
      <w:pPr>
        <w:tabs>
          <w:tab w:val="num" w:pos="5040"/>
        </w:tabs>
        <w:ind w:left="5040" w:hanging="360"/>
      </w:pPr>
      <w:rPr>
        <w:rFonts w:ascii="Arial" w:hAnsi="Arial" w:hint="default"/>
      </w:rPr>
    </w:lvl>
    <w:lvl w:ilvl="7" w:tplc="EFE6CC80" w:tentative="1">
      <w:start w:val="1"/>
      <w:numFmt w:val="bullet"/>
      <w:lvlText w:val="•"/>
      <w:lvlJc w:val="left"/>
      <w:pPr>
        <w:tabs>
          <w:tab w:val="num" w:pos="5760"/>
        </w:tabs>
        <w:ind w:left="5760" w:hanging="360"/>
      </w:pPr>
      <w:rPr>
        <w:rFonts w:ascii="Arial" w:hAnsi="Arial" w:hint="default"/>
      </w:rPr>
    </w:lvl>
    <w:lvl w:ilvl="8" w:tplc="DA6E4DE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0" w15:restartNumberingAfterBreak="0">
    <w:nsid w:val="39B751CC"/>
    <w:multiLevelType w:val="hybridMultilevel"/>
    <w:tmpl w:val="FC028A0A"/>
    <w:lvl w:ilvl="0" w:tplc="A9F0FC3E">
      <w:numFmt w:val="bullet"/>
      <w:lvlText w:val="•"/>
      <w:lvlJc w:val="left"/>
      <w:pPr>
        <w:ind w:left="360" w:hanging="360"/>
      </w:pPr>
      <w:rPr>
        <w:rFonts w:ascii="Calibri" w:eastAsia="Times New Roman"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3A4D50C2"/>
    <w:multiLevelType w:val="hybridMultilevel"/>
    <w:tmpl w:val="D9B8114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2" w15:restartNumberingAfterBreak="0">
    <w:nsid w:val="3BDB6FF5"/>
    <w:multiLevelType w:val="hybridMultilevel"/>
    <w:tmpl w:val="B1DCE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8B2F77"/>
    <w:multiLevelType w:val="hybridMultilevel"/>
    <w:tmpl w:val="4A76F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ACA6A37"/>
    <w:multiLevelType w:val="hybridMultilevel"/>
    <w:tmpl w:val="1488E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ECE68C9"/>
    <w:multiLevelType w:val="hybridMultilevel"/>
    <w:tmpl w:val="5FB8721E"/>
    <w:lvl w:ilvl="0" w:tplc="0192A9BE">
      <w:numFmt w:val="bullet"/>
      <w:lvlText w:val="•"/>
      <w:lvlJc w:val="left"/>
      <w:pPr>
        <w:ind w:left="720" w:hanging="360"/>
      </w:pPr>
      <w:rPr>
        <w:rFonts w:ascii="Arial" w:eastAsiaTheme="majorEastAsia" w:hAnsi="Arial" w:cs="Arial" w:hint="default"/>
      </w:rPr>
    </w:lvl>
    <w:lvl w:ilvl="1" w:tplc="92F8C92C">
      <w:numFmt w:val="bullet"/>
      <w:lvlText w:val="-"/>
      <w:lvlJc w:val="left"/>
      <w:pPr>
        <w:ind w:left="1440" w:hanging="360"/>
      </w:pPr>
      <w:rPr>
        <w:rFonts w:ascii="Arial" w:eastAsiaTheme="minorHAnsi" w:hAnsi="Arial" w:cs="Aria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2129CD"/>
    <w:multiLevelType w:val="hybridMultilevel"/>
    <w:tmpl w:val="558E93CA"/>
    <w:lvl w:ilvl="0" w:tplc="25F47ED6">
      <w:numFmt w:val="bullet"/>
      <w:lvlText w:val=""/>
      <w:lvlJc w:val="left"/>
      <w:pPr>
        <w:ind w:left="720" w:hanging="360"/>
      </w:pPr>
      <w:rPr>
        <w:rFonts w:ascii="Symbol" w:eastAsiaTheme="majorEastAsia" w:hAnsi="Symbol"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E06FCE"/>
    <w:multiLevelType w:val="multilevel"/>
    <w:tmpl w:val="F728553C"/>
    <w:styleLink w:val="Bullets"/>
    <w:lvl w:ilvl="0">
      <w:start w:val="1"/>
      <w:numFmt w:val="bullet"/>
      <w:pStyle w:val="Bullet"/>
      <w:lvlText w:val="•"/>
      <w:lvlJc w:val="left"/>
      <w:pPr>
        <w:tabs>
          <w:tab w:val="num" w:pos="284"/>
        </w:tabs>
        <w:ind w:left="284" w:hanging="284"/>
      </w:pPr>
      <w:rPr>
        <w:rFonts w:ascii="Arial" w:hAnsi="Arial" w:hint="default"/>
        <w:color w:val="auto"/>
      </w:rPr>
    </w:lvl>
    <w:lvl w:ilvl="1">
      <w:start w:val="1"/>
      <w:numFmt w:val="bullet"/>
      <w:lvlText w:val="•"/>
      <w:lvlJc w:val="left"/>
      <w:pPr>
        <w:tabs>
          <w:tab w:val="num" w:pos="567"/>
        </w:tabs>
        <w:ind w:left="567" w:hanging="283"/>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4902200"/>
    <w:multiLevelType w:val="hybridMultilevel"/>
    <w:tmpl w:val="4E9631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7FE4039"/>
    <w:multiLevelType w:val="hybridMultilevel"/>
    <w:tmpl w:val="71CE5BE4"/>
    <w:lvl w:ilvl="0" w:tplc="D8860E1C">
      <w:numFmt w:val="bullet"/>
      <w:lvlText w:val="-"/>
      <w:lvlJc w:val="left"/>
      <w:pPr>
        <w:ind w:left="927" w:hanging="360"/>
      </w:pPr>
      <w:rPr>
        <w:rFonts w:ascii="Arial" w:eastAsiaTheme="minorHAnsi" w:hAnsi="Arial" w:cs="Arial" w:hint="default"/>
        <w:color w:val="auto"/>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0" w15:restartNumberingAfterBreak="0">
    <w:nsid w:val="69012826"/>
    <w:multiLevelType w:val="multilevel"/>
    <w:tmpl w:val="6B50616E"/>
    <w:lvl w:ilvl="0">
      <w:start w:val="1"/>
      <w:numFmt w:val="bullet"/>
      <w:lvlText w:val="•"/>
      <w:lvlJc w:val="left"/>
      <w:pPr>
        <w:tabs>
          <w:tab w:val="num" w:pos="284"/>
        </w:tabs>
        <w:ind w:left="284" w:hanging="284"/>
      </w:pPr>
      <w:rPr>
        <w:rFonts w:ascii="Arial" w:hAnsi="Arial" w:hint="default"/>
        <w:color w:val="auto"/>
      </w:rPr>
    </w:lvl>
    <w:lvl w:ilvl="1">
      <w:numFmt w:val="bullet"/>
      <w:lvlText w:val="-"/>
      <w:lvlJc w:val="left"/>
      <w:pPr>
        <w:ind w:left="644" w:hanging="360"/>
      </w:pPr>
      <w:rPr>
        <w:rFonts w:ascii="Arial" w:eastAsia="Arial" w:hAnsi="Arial" w:cs="Arial" w:hint="default"/>
        <w:b w:val="0"/>
        <w:bCs w:val="0"/>
        <w:i w:val="0"/>
        <w:iCs w:val="0"/>
        <w:spacing w:val="0"/>
        <w:w w:val="99"/>
        <w:sz w:val="20"/>
        <w:szCs w:val="20"/>
        <w:lang w:val="en-US" w:eastAsia="en-US" w:bidi="ar-SA"/>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B4B6AD1"/>
    <w:multiLevelType w:val="hybridMultilevel"/>
    <w:tmpl w:val="47723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F607D63"/>
    <w:multiLevelType w:val="hybridMultilevel"/>
    <w:tmpl w:val="07828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4A65BD9"/>
    <w:multiLevelType w:val="hybridMultilevel"/>
    <w:tmpl w:val="C9683E72"/>
    <w:lvl w:ilvl="0" w:tplc="1562C81E">
      <w:start w:val="1"/>
      <w:numFmt w:val="bullet"/>
      <w:lvlText w:val="•"/>
      <w:lvlJc w:val="left"/>
      <w:pPr>
        <w:tabs>
          <w:tab w:val="num" w:pos="720"/>
        </w:tabs>
        <w:ind w:left="720" w:hanging="360"/>
      </w:pPr>
      <w:rPr>
        <w:rFonts w:ascii="Arial" w:hAnsi="Arial" w:hint="default"/>
      </w:rPr>
    </w:lvl>
    <w:lvl w:ilvl="1" w:tplc="DD1AF242">
      <w:start w:val="1"/>
      <w:numFmt w:val="bullet"/>
      <w:lvlText w:val="•"/>
      <w:lvlJc w:val="left"/>
      <w:pPr>
        <w:tabs>
          <w:tab w:val="num" w:pos="1440"/>
        </w:tabs>
        <w:ind w:left="1440" w:hanging="360"/>
      </w:pPr>
      <w:rPr>
        <w:rFonts w:ascii="Arial" w:hAnsi="Arial" w:hint="default"/>
      </w:rPr>
    </w:lvl>
    <w:lvl w:ilvl="2" w:tplc="6640377A" w:tentative="1">
      <w:start w:val="1"/>
      <w:numFmt w:val="bullet"/>
      <w:lvlText w:val="•"/>
      <w:lvlJc w:val="left"/>
      <w:pPr>
        <w:tabs>
          <w:tab w:val="num" w:pos="2160"/>
        </w:tabs>
        <w:ind w:left="2160" w:hanging="360"/>
      </w:pPr>
      <w:rPr>
        <w:rFonts w:ascii="Arial" w:hAnsi="Arial" w:hint="default"/>
      </w:rPr>
    </w:lvl>
    <w:lvl w:ilvl="3" w:tplc="D436CF0A" w:tentative="1">
      <w:start w:val="1"/>
      <w:numFmt w:val="bullet"/>
      <w:lvlText w:val="•"/>
      <w:lvlJc w:val="left"/>
      <w:pPr>
        <w:tabs>
          <w:tab w:val="num" w:pos="2880"/>
        </w:tabs>
        <w:ind w:left="2880" w:hanging="360"/>
      </w:pPr>
      <w:rPr>
        <w:rFonts w:ascii="Arial" w:hAnsi="Arial" w:hint="default"/>
      </w:rPr>
    </w:lvl>
    <w:lvl w:ilvl="4" w:tplc="658E70F8" w:tentative="1">
      <w:start w:val="1"/>
      <w:numFmt w:val="bullet"/>
      <w:lvlText w:val="•"/>
      <w:lvlJc w:val="left"/>
      <w:pPr>
        <w:tabs>
          <w:tab w:val="num" w:pos="3600"/>
        </w:tabs>
        <w:ind w:left="3600" w:hanging="360"/>
      </w:pPr>
      <w:rPr>
        <w:rFonts w:ascii="Arial" w:hAnsi="Arial" w:hint="default"/>
      </w:rPr>
    </w:lvl>
    <w:lvl w:ilvl="5" w:tplc="719836A0" w:tentative="1">
      <w:start w:val="1"/>
      <w:numFmt w:val="bullet"/>
      <w:lvlText w:val="•"/>
      <w:lvlJc w:val="left"/>
      <w:pPr>
        <w:tabs>
          <w:tab w:val="num" w:pos="4320"/>
        </w:tabs>
        <w:ind w:left="4320" w:hanging="360"/>
      </w:pPr>
      <w:rPr>
        <w:rFonts w:ascii="Arial" w:hAnsi="Arial" w:hint="default"/>
      </w:rPr>
    </w:lvl>
    <w:lvl w:ilvl="6" w:tplc="08586F84" w:tentative="1">
      <w:start w:val="1"/>
      <w:numFmt w:val="bullet"/>
      <w:lvlText w:val="•"/>
      <w:lvlJc w:val="left"/>
      <w:pPr>
        <w:tabs>
          <w:tab w:val="num" w:pos="5040"/>
        </w:tabs>
        <w:ind w:left="5040" w:hanging="360"/>
      </w:pPr>
      <w:rPr>
        <w:rFonts w:ascii="Arial" w:hAnsi="Arial" w:hint="default"/>
      </w:rPr>
    </w:lvl>
    <w:lvl w:ilvl="7" w:tplc="A21699C6" w:tentative="1">
      <w:start w:val="1"/>
      <w:numFmt w:val="bullet"/>
      <w:lvlText w:val="•"/>
      <w:lvlJc w:val="left"/>
      <w:pPr>
        <w:tabs>
          <w:tab w:val="num" w:pos="5760"/>
        </w:tabs>
        <w:ind w:left="5760" w:hanging="360"/>
      </w:pPr>
      <w:rPr>
        <w:rFonts w:ascii="Arial" w:hAnsi="Arial" w:hint="default"/>
      </w:rPr>
    </w:lvl>
    <w:lvl w:ilvl="8" w:tplc="B6765F4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D6856C5"/>
    <w:multiLevelType w:val="hybridMultilevel"/>
    <w:tmpl w:val="2376BB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63981827">
    <w:abstractNumId w:val="9"/>
  </w:num>
  <w:num w:numId="2" w16cid:durableId="1741444980">
    <w:abstractNumId w:val="6"/>
  </w:num>
  <w:num w:numId="3" w16cid:durableId="2111049393">
    <w:abstractNumId w:val="17"/>
  </w:num>
  <w:num w:numId="4" w16cid:durableId="224688543">
    <w:abstractNumId w:val="7"/>
  </w:num>
  <w:num w:numId="5" w16cid:durableId="224729004">
    <w:abstractNumId w:val="12"/>
  </w:num>
  <w:num w:numId="6" w16cid:durableId="1561674040">
    <w:abstractNumId w:val="14"/>
  </w:num>
  <w:num w:numId="7" w16cid:durableId="887884288">
    <w:abstractNumId w:val="10"/>
  </w:num>
  <w:num w:numId="8" w16cid:durableId="1075708715">
    <w:abstractNumId w:val="21"/>
  </w:num>
  <w:num w:numId="9" w16cid:durableId="195049480">
    <w:abstractNumId w:val="17"/>
  </w:num>
  <w:num w:numId="10" w16cid:durableId="1215314669">
    <w:abstractNumId w:val="17"/>
  </w:num>
  <w:num w:numId="11" w16cid:durableId="935942059">
    <w:abstractNumId w:val="8"/>
  </w:num>
  <w:num w:numId="12" w16cid:durableId="127168581">
    <w:abstractNumId w:val="1"/>
  </w:num>
  <w:num w:numId="13" w16cid:durableId="1417049061">
    <w:abstractNumId w:val="18"/>
  </w:num>
  <w:num w:numId="14" w16cid:durableId="525484131">
    <w:abstractNumId w:val="23"/>
  </w:num>
  <w:num w:numId="15" w16cid:durableId="1448427088">
    <w:abstractNumId w:val="3"/>
  </w:num>
  <w:num w:numId="16" w16cid:durableId="523907550">
    <w:abstractNumId w:val="22"/>
  </w:num>
  <w:num w:numId="17" w16cid:durableId="586841471">
    <w:abstractNumId w:val="0"/>
  </w:num>
  <w:num w:numId="18" w16cid:durableId="958923966">
    <w:abstractNumId w:val="13"/>
  </w:num>
  <w:num w:numId="19" w16cid:durableId="37826548">
    <w:abstractNumId w:val="19"/>
  </w:num>
  <w:num w:numId="20" w16cid:durableId="657536486">
    <w:abstractNumId w:val="2"/>
  </w:num>
  <w:num w:numId="21" w16cid:durableId="1500073924">
    <w:abstractNumId w:val="24"/>
  </w:num>
  <w:num w:numId="22" w16cid:durableId="60175384">
    <w:abstractNumId w:val="4"/>
  </w:num>
  <w:num w:numId="23" w16cid:durableId="1698922250">
    <w:abstractNumId w:val="15"/>
  </w:num>
  <w:num w:numId="24" w16cid:durableId="1580558926">
    <w:abstractNumId w:val="17"/>
  </w:num>
  <w:num w:numId="25" w16cid:durableId="1124613963">
    <w:abstractNumId w:val="17"/>
  </w:num>
  <w:num w:numId="26" w16cid:durableId="158741328">
    <w:abstractNumId w:val="17"/>
  </w:num>
  <w:num w:numId="27" w16cid:durableId="2031880873">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61693623">
    <w:abstractNumId w:val="20"/>
  </w:num>
  <w:num w:numId="29" w16cid:durableId="802963870">
    <w:abstractNumId w:val="17"/>
  </w:num>
  <w:num w:numId="30" w16cid:durableId="957763286">
    <w:abstractNumId w:val="17"/>
  </w:num>
  <w:num w:numId="31" w16cid:durableId="797532888">
    <w:abstractNumId w:val="11"/>
  </w:num>
  <w:num w:numId="32" w16cid:durableId="1969117968">
    <w:abstractNumId w:val="5"/>
  </w:num>
  <w:num w:numId="33" w16cid:durableId="171144473">
    <w:abstractNumId w:val="16"/>
  </w:num>
  <w:num w:numId="34" w16cid:durableId="5952126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ECA"/>
    <w:rsid w:val="00001FB5"/>
    <w:rsid w:val="00010E72"/>
    <w:rsid w:val="000148E4"/>
    <w:rsid w:val="00014E68"/>
    <w:rsid w:val="00015AE4"/>
    <w:rsid w:val="000168B9"/>
    <w:rsid w:val="000236E6"/>
    <w:rsid w:val="00026763"/>
    <w:rsid w:val="00034121"/>
    <w:rsid w:val="00035FBB"/>
    <w:rsid w:val="00040452"/>
    <w:rsid w:val="00050107"/>
    <w:rsid w:val="000503DD"/>
    <w:rsid w:val="0005326E"/>
    <w:rsid w:val="00054A53"/>
    <w:rsid w:val="00070A89"/>
    <w:rsid w:val="00081BAC"/>
    <w:rsid w:val="00083F63"/>
    <w:rsid w:val="000A44ED"/>
    <w:rsid w:val="000A48E5"/>
    <w:rsid w:val="000B0902"/>
    <w:rsid w:val="000B14EE"/>
    <w:rsid w:val="000B628C"/>
    <w:rsid w:val="000B6C00"/>
    <w:rsid w:val="000C10A6"/>
    <w:rsid w:val="000C32C7"/>
    <w:rsid w:val="000C7552"/>
    <w:rsid w:val="000D1540"/>
    <w:rsid w:val="000D7A16"/>
    <w:rsid w:val="000E4B3E"/>
    <w:rsid w:val="000F28B8"/>
    <w:rsid w:val="000F3766"/>
    <w:rsid w:val="00102A04"/>
    <w:rsid w:val="0010550B"/>
    <w:rsid w:val="00111F0C"/>
    <w:rsid w:val="00113ECC"/>
    <w:rsid w:val="001267C3"/>
    <w:rsid w:val="00132A4E"/>
    <w:rsid w:val="00133309"/>
    <w:rsid w:val="001378F9"/>
    <w:rsid w:val="00137C02"/>
    <w:rsid w:val="0014040E"/>
    <w:rsid w:val="00144896"/>
    <w:rsid w:val="00145E2D"/>
    <w:rsid w:val="0015620C"/>
    <w:rsid w:val="001604FC"/>
    <w:rsid w:val="00160514"/>
    <w:rsid w:val="00171C1E"/>
    <w:rsid w:val="00174CF2"/>
    <w:rsid w:val="001763D4"/>
    <w:rsid w:val="001771B9"/>
    <w:rsid w:val="00184696"/>
    <w:rsid w:val="00186C7A"/>
    <w:rsid w:val="00191F88"/>
    <w:rsid w:val="001955C6"/>
    <w:rsid w:val="00196E67"/>
    <w:rsid w:val="001A715B"/>
    <w:rsid w:val="001C1E45"/>
    <w:rsid w:val="001C2659"/>
    <w:rsid w:val="001C3FB3"/>
    <w:rsid w:val="001C53CE"/>
    <w:rsid w:val="001D2399"/>
    <w:rsid w:val="001E1CC7"/>
    <w:rsid w:val="001E2779"/>
    <w:rsid w:val="001E3F20"/>
    <w:rsid w:val="001E45A4"/>
    <w:rsid w:val="001E66CE"/>
    <w:rsid w:val="001F3515"/>
    <w:rsid w:val="002048DF"/>
    <w:rsid w:val="002078FC"/>
    <w:rsid w:val="00214270"/>
    <w:rsid w:val="00215F3D"/>
    <w:rsid w:val="00221DC2"/>
    <w:rsid w:val="0022225D"/>
    <w:rsid w:val="002303F3"/>
    <w:rsid w:val="002314B4"/>
    <w:rsid w:val="002321B5"/>
    <w:rsid w:val="0024777B"/>
    <w:rsid w:val="0025381C"/>
    <w:rsid w:val="00253C84"/>
    <w:rsid w:val="00254244"/>
    <w:rsid w:val="002573D5"/>
    <w:rsid w:val="00271775"/>
    <w:rsid w:val="002747FD"/>
    <w:rsid w:val="00292267"/>
    <w:rsid w:val="00292E6D"/>
    <w:rsid w:val="002936F0"/>
    <w:rsid w:val="002A05CE"/>
    <w:rsid w:val="002A41E1"/>
    <w:rsid w:val="002B0724"/>
    <w:rsid w:val="002B0853"/>
    <w:rsid w:val="002B527F"/>
    <w:rsid w:val="002B6574"/>
    <w:rsid w:val="002B7A44"/>
    <w:rsid w:val="002D1D3C"/>
    <w:rsid w:val="002D2343"/>
    <w:rsid w:val="002E40E0"/>
    <w:rsid w:val="002E75B9"/>
    <w:rsid w:val="00302F58"/>
    <w:rsid w:val="00311807"/>
    <w:rsid w:val="003119C4"/>
    <w:rsid w:val="00311BD7"/>
    <w:rsid w:val="003131AB"/>
    <w:rsid w:val="0031355C"/>
    <w:rsid w:val="003217BE"/>
    <w:rsid w:val="00325D43"/>
    <w:rsid w:val="00326D50"/>
    <w:rsid w:val="00333FE6"/>
    <w:rsid w:val="00334E0E"/>
    <w:rsid w:val="00345569"/>
    <w:rsid w:val="003456E1"/>
    <w:rsid w:val="003538CF"/>
    <w:rsid w:val="00354599"/>
    <w:rsid w:val="00354A51"/>
    <w:rsid w:val="00363864"/>
    <w:rsid w:val="0036720A"/>
    <w:rsid w:val="00370554"/>
    <w:rsid w:val="00370C09"/>
    <w:rsid w:val="00375B3D"/>
    <w:rsid w:val="00381D5D"/>
    <w:rsid w:val="00391726"/>
    <w:rsid w:val="0039470D"/>
    <w:rsid w:val="00397A14"/>
    <w:rsid w:val="003A2C0A"/>
    <w:rsid w:val="003A3C40"/>
    <w:rsid w:val="003B388B"/>
    <w:rsid w:val="003C15F0"/>
    <w:rsid w:val="003C3B5C"/>
    <w:rsid w:val="003D1CAB"/>
    <w:rsid w:val="003D3966"/>
    <w:rsid w:val="003D3B1D"/>
    <w:rsid w:val="003D3CFE"/>
    <w:rsid w:val="003D5DBE"/>
    <w:rsid w:val="003E1D87"/>
    <w:rsid w:val="003F4B33"/>
    <w:rsid w:val="003F7448"/>
    <w:rsid w:val="004011A9"/>
    <w:rsid w:val="00404841"/>
    <w:rsid w:val="00406203"/>
    <w:rsid w:val="004114A2"/>
    <w:rsid w:val="00412059"/>
    <w:rsid w:val="00415D5F"/>
    <w:rsid w:val="004354C4"/>
    <w:rsid w:val="00441E79"/>
    <w:rsid w:val="004442FC"/>
    <w:rsid w:val="00456EA2"/>
    <w:rsid w:val="00457822"/>
    <w:rsid w:val="00462A60"/>
    <w:rsid w:val="004763F8"/>
    <w:rsid w:val="00483A58"/>
    <w:rsid w:val="00483B9C"/>
    <w:rsid w:val="00494EF0"/>
    <w:rsid w:val="004A3DFD"/>
    <w:rsid w:val="004C1AFE"/>
    <w:rsid w:val="004D7F17"/>
    <w:rsid w:val="004E7F37"/>
    <w:rsid w:val="004F193D"/>
    <w:rsid w:val="004F7F50"/>
    <w:rsid w:val="005011BA"/>
    <w:rsid w:val="00502FC0"/>
    <w:rsid w:val="00511E43"/>
    <w:rsid w:val="00512726"/>
    <w:rsid w:val="00512B77"/>
    <w:rsid w:val="005217CF"/>
    <w:rsid w:val="0052476A"/>
    <w:rsid w:val="00533F2E"/>
    <w:rsid w:val="0053597E"/>
    <w:rsid w:val="005424DD"/>
    <w:rsid w:val="00546C9B"/>
    <w:rsid w:val="00555250"/>
    <w:rsid w:val="00560DE8"/>
    <w:rsid w:val="005647A0"/>
    <w:rsid w:val="0057078D"/>
    <w:rsid w:val="00573AFB"/>
    <w:rsid w:val="00580DEF"/>
    <w:rsid w:val="00586554"/>
    <w:rsid w:val="005924C5"/>
    <w:rsid w:val="005932E2"/>
    <w:rsid w:val="00595C7E"/>
    <w:rsid w:val="005A3645"/>
    <w:rsid w:val="005A41B4"/>
    <w:rsid w:val="005A4D3A"/>
    <w:rsid w:val="005A52FA"/>
    <w:rsid w:val="005B3C50"/>
    <w:rsid w:val="005C2EB1"/>
    <w:rsid w:val="005C37DE"/>
    <w:rsid w:val="005D27B3"/>
    <w:rsid w:val="005E2D41"/>
    <w:rsid w:val="005F569F"/>
    <w:rsid w:val="00600A40"/>
    <w:rsid w:val="00604568"/>
    <w:rsid w:val="00604CC9"/>
    <w:rsid w:val="00605C6B"/>
    <w:rsid w:val="00607C5C"/>
    <w:rsid w:val="00613CA7"/>
    <w:rsid w:val="00615CE3"/>
    <w:rsid w:val="00616EBA"/>
    <w:rsid w:val="0061702E"/>
    <w:rsid w:val="00617248"/>
    <w:rsid w:val="00617604"/>
    <w:rsid w:val="00622F33"/>
    <w:rsid w:val="006277F5"/>
    <w:rsid w:val="00630E03"/>
    <w:rsid w:val="00632C08"/>
    <w:rsid w:val="006339F5"/>
    <w:rsid w:val="00634441"/>
    <w:rsid w:val="00636332"/>
    <w:rsid w:val="006417CC"/>
    <w:rsid w:val="00641E96"/>
    <w:rsid w:val="00660B61"/>
    <w:rsid w:val="0067074A"/>
    <w:rsid w:val="006722AF"/>
    <w:rsid w:val="00672994"/>
    <w:rsid w:val="00682D8A"/>
    <w:rsid w:val="0069215D"/>
    <w:rsid w:val="006A53BA"/>
    <w:rsid w:val="006A5D1D"/>
    <w:rsid w:val="006B0832"/>
    <w:rsid w:val="006B1D74"/>
    <w:rsid w:val="006B4332"/>
    <w:rsid w:val="006B7ABC"/>
    <w:rsid w:val="006E27CD"/>
    <w:rsid w:val="006E4C52"/>
    <w:rsid w:val="006F2427"/>
    <w:rsid w:val="006F3E50"/>
    <w:rsid w:val="006F42CE"/>
    <w:rsid w:val="006F63D4"/>
    <w:rsid w:val="006F7A86"/>
    <w:rsid w:val="00700C30"/>
    <w:rsid w:val="00701F7A"/>
    <w:rsid w:val="00704723"/>
    <w:rsid w:val="007060D5"/>
    <w:rsid w:val="0072110F"/>
    <w:rsid w:val="007231BC"/>
    <w:rsid w:val="00726AB2"/>
    <w:rsid w:val="00727FC6"/>
    <w:rsid w:val="00731569"/>
    <w:rsid w:val="0073292C"/>
    <w:rsid w:val="00734F9A"/>
    <w:rsid w:val="007358E5"/>
    <w:rsid w:val="00746037"/>
    <w:rsid w:val="0074627A"/>
    <w:rsid w:val="00747D9C"/>
    <w:rsid w:val="00751485"/>
    <w:rsid w:val="00752C6B"/>
    <w:rsid w:val="00753BED"/>
    <w:rsid w:val="00772424"/>
    <w:rsid w:val="007770B2"/>
    <w:rsid w:val="00780126"/>
    <w:rsid w:val="00781776"/>
    <w:rsid w:val="00781FD3"/>
    <w:rsid w:val="00796623"/>
    <w:rsid w:val="007A3935"/>
    <w:rsid w:val="007B5C8E"/>
    <w:rsid w:val="007C40EC"/>
    <w:rsid w:val="007C7995"/>
    <w:rsid w:val="007D024C"/>
    <w:rsid w:val="007D0825"/>
    <w:rsid w:val="007E7D8A"/>
    <w:rsid w:val="008168B3"/>
    <w:rsid w:val="00820321"/>
    <w:rsid w:val="00820F20"/>
    <w:rsid w:val="00821706"/>
    <w:rsid w:val="00825754"/>
    <w:rsid w:val="00826A28"/>
    <w:rsid w:val="008369E0"/>
    <w:rsid w:val="00842D76"/>
    <w:rsid w:val="00844C2D"/>
    <w:rsid w:val="00844CF4"/>
    <w:rsid w:val="00846686"/>
    <w:rsid w:val="008555A0"/>
    <w:rsid w:val="00864F2F"/>
    <w:rsid w:val="00865A33"/>
    <w:rsid w:val="00870EC9"/>
    <w:rsid w:val="008726A7"/>
    <w:rsid w:val="00877FCB"/>
    <w:rsid w:val="00882DE4"/>
    <w:rsid w:val="00896156"/>
    <w:rsid w:val="008B09AD"/>
    <w:rsid w:val="008B190D"/>
    <w:rsid w:val="008B4EA0"/>
    <w:rsid w:val="008B5CEF"/>
    <w:rsid w:val="008C39FD"/>
    <w:rsid w:val="008C5E56"/>
    <w:rsid w:val="008D21A5"/>
    <w:rsid w:val="008D54D6"/>
    <w:rsid w:val="008D7719"/>
    <w:rsid w:val="008E01EA"/>
    <w:rsid w:val="008E2FD2"/>
    <w:rsid w:val="008E3F2F"/>
    <w:rsid w:val="008F1B87"/>
    <w:rsid w:val="008F29DA"/>
    <w:rsid w:val="0090746A"/>
    <w:rsid w:val="009259F8"/>
    <w:rsid w:val="00927779"/>
    <w:rsid w:val="009278A4"/>
    <w:rsid w:val="009345F1"/>
    <w:rsid w:val="009455DB"/>
    <w:rsid w:val="009546BB"/>
    <w:rsid w:val="00961072"/>
    <w:rsid w:val="0096452A"/>
    <w:rsid w:val="00966789"/>
    <w:rsid w:val="009746AE"/>
    <w:rsid w:val="00987B3E"/>
    <w:rsid w:val="00990CAC"/>
    <w:rsid w:val="00991B7C"/>
    <w:rsid w:val="009B0548"/>
    <w:rsid w:val="009B10CA"/>
    <w:rsid w:val="009B2C39"/>
    <w:rsid w:val="009B4B68"/>
    <w:rsid w:val="009B7A75"/>
    <w:rsid w:val="009C38C5"/>
    <w:rsid w:val="009C54C0"/>
    <w:rsid w:val="009E1749"/>
    <w:rsid w:val="009E5EA3"/>
    <w:rsid w:val="009E7080"/>
    <w:rsid w:val="009E750F"/>
    <w:rsid w:val="009F70CD"/>
    <w:rsid w:val="00A03CF9"/>
    <w:rsid w:val="00A04D96"/>
    <w:rsid w:val="00A04DEB"/>
    <w:rsid w:val="00A05B24"/>
    <w:rsid w:val="00A0629B"/>
    <w:rsid w:val="00A07122"/>
    <w:rsid w:val="00A10841"/>
    <w:rsid w:val="00A1653F"/>
    <w:rsid w:val="00A177A6"/>
    <w:rsid w:val="00A21CB2"/>
    <w:rsid w:val="00A22256"/>
    <w:rsid w:val="00A46033"/>
    <w:rsid w:val="00A60D2B"/>
    <w:rsid w:val="00A74D4A"/>
    <w:rsid w:val="00A77896"/>
    <w:rsid w:val="00A8296A"/>
    <w:rsid w:val="00A83C09"/>
    <w:rsid w:val="00A90D1B"/>
    <w:rsid w:val="00A91ABC"/>
    <w:rsid w:val="00A9484A"/>
    <w:rsid w:val="00A9726A"/>
    <w:rsid w:val="00AA537C"/>
    <w:rsid w:val="00AB453E"/>
    <w:rsid w:val="00AB5C9D"/>
    <w:rsid w:val="00AD04BC"/>
    <w:rsid w:val="00AD2DAE"/>
    <w:rsid w:val="00AD37C5"/>
    <w:rsid w:val="00AD4A52"/>
    <w:rsid w:val="00AD5166"/>
    <w:rsid w:val="00AE379A"/>
    <w:rsid w:val="00AE3AD8"/>
    <w:rsid w:val="00AE5662"/>
    <w:rsid w:val="00AF1603"/>
    <w:rsid w:val="00B16C0C"/>
    <w:rsid w:val="00B16E97"/>
    <w:rsid w:val="00B250FD"/>
    <w:rsid w:val="00B26372"/>
    <w:rsid w:val="00B269F4"/>
    <w:rsid w:val="00B31DF5"/>
    <w:rsid w:val="00B443A0"/>
    <w:rsid w:val="00B578FA"/>
    <w:rsid w:val="00B620EA"/>
    <w:rsid w:val="00B62600"/>
    <w:rsid w:val="00B66DB0"/>
    <w:rsid w:val="00B749FD"/>
    <w:rsid w:val="00B835BD"/>
    <w:rsid w:val="00B9091B"/>
    <w:rsid w:val="00BA2444"/>
    <w:rsid w:val="00BA55B5"/>
    <w:rsid w:val="00BC093A"/>
    <w:rsid w:val="00BC168A"/>
    <w:rsid w:val="00BC282C"/>
    <w:rsid w:val="00BC4ACC"/>
    <w:rsid w:val="00BC7483"/>
    <w:rsid w:val="00BD1110"/>
    <w:rsid w:val="00BD2B7A"/>
    <w:rsid w:val="00BD670B"/>
    <w:rsid w:val="00BF0913"/>
    <w:rsid w:val="00BF4482"/>
    <w:rsid w:val="00C02C5D"/>
    <w:rsid w:val="00C035E3"/>
    <w:rsid w:val="00C04254"/>
    <w:rsid w:val="00C1436F"/>
    <w:rsid w:val="00C14F87"/>
    <w:rsid w:val="00C217A8"/>
    <w:rsid w:val="00C22AD7"/>
    <w:rsid w:val="00C247A2"/>
    <w:rsid w:val="00C25C1A"/>
    <w:rsid w:val="00C265C9"/>
    <w:rsid w:val="00C4357C"/>
    <w:rsid w:val="00C4402E"/>
    <w:rsid w:val="00C501D0"/>
    <w:rsid w:val="00C508CF"/>
    <w:rsid w:val="00C553A7"/>
    <w:rsid w:val="00C67791"/>
    <w:rsid w:val="00C83D13"/>
    <w:rsid w:val="00C94E2A"/>
    <w:rsid w:val="00CA352A"/>
    <w:rsid w:val="00CA3956"/>
    <w:rsid w:val="00CB2CCC"/>
    <w:rsid w:val="00CB544C"/>
    <w:rsid w:val="00CC7FC0"/>
    <w:rsid w:val="00CD2621"/>
    <w:rsid w:val="00CD50F8"/>
    <w:rsid w:val="00CD5925"/>
    <w:rsid w:val="00CD5E59"/>
    <w:rsid w:val="00CE208F"/>
    <w:rsid w:val="00CE557A"/>
    <w:rsid w:val="00CF6617"/>
    <w:rsid w:val="00D01ECA"/>
    <w:rsid w:val="00D01F9C"/>
    <w:rsid w:val="00D028A2"/>
    <w:rsid w:val="00D06DED"/>
    <w:rsid w:val="00D10644"/>
    <w:rsid w:val="00D1410C"/>
    <w:rsid w:val="00D15631"/>
    <w:rsid w:val="00D26331"/>
    <w:rsid w:val="00D35C08"/>
    <w:rsid w:val="00D416E0"/>
    <w:rsid w:val="00D41BAC"/>
    <w:rsid w:val="00D41FCC"/>
    <w:rsid w:val="00D46E68"/>
    <w:rsid w:val="00D55FB9"/>
    <w:rsid w:val="00D57F79"/>
    <w:rsid w:val="00D616C6"/>
    <w:rsid w:val="00D71AB9"/>
    <w:rsid w:val="00D77DD6"/>
    <w:rsid w:val="00D80441"/>
    <w:rsid w:val="00D82C42"/>
    <w:rsid w:val="00D87545"/>
    <w:rsid w:val="00D87AB2"/>
    <w:rsid w:val="00D904EE"/>
    <w:rsid w:val="00D904F0"/>
    <w:rsid w:val="00D91378"/>
    <w:rsid w:val="00D97D0D"/>
    <w:rsid w:val="00DA1B32"/>
    <w:rsid w:val="00DA2C34"/>
    <w:rsid w:val="00DA5ECB"/>
    <w:rsid w:val="00DD1408"/>
    <w:rsid w:val="00DD17A1"/>
    <w:rsid w:val="00DD356D"/>
    <w:rsid w:val="00DD7A27"/>
    <w:rsid w:val="00DD7E4E"/>
    <w:rsid w:val="00DE75F5"/>
    <w:rsid w:val="00DE7B3E"/>
    <w:rsid w:val="00DF6B79"/>
    <w:rsid w:val="00DF6FD5"/>
    <w:rsid w:val="00DF7BB2"/>
    <w:rsid w:val="00E01B42"/>
    <w:rsid w:val="00E01FAC"/>
    <w:rsid w:val="00E03801"/>
    <w:rsid w:val="00E16D5A"/>
    <w:rsid w:val="00E23451"/>
    <w:rsid w:val="00E34198"/>
    <w:rsid w:val="00E37240"/>
    <w:rsid w:val="00E45250"/>
    <w:rsid w:val="00E471D1"/>
    <w:rsid w:val="00E515F9"/>
    <w:rsid w:val="00E579E3"/>
    <w:rsid w:val="00E7526D"/>
    <w:rsid w:val="00E808D2"/>
    <w:rsid w:val="00E80FDF"/>
    <w:rsid w:val="00E836C1"/>
    <w:rsid w:val="00E84012"/>
    <w:rsid w:val="00E85A6B"/>
    <w:rsid w:val="00E91875"/>
    <w:rsid w:val="00E972E5"/>
    <w:rsid w:val="00EA0724"/>
    <w:rsid w:val="00EA52FF"/>
    <w:rsid w:val="00EB17F5"/>
    <w:rsid w:val="00EB6414"/>
    <w:rsid w:val="00EB7EF3"/>
    <w:rsid w:val="00EC05CF"/>
    <w:rsid w:val="00EC3E82"/>
    <w:rsid w:val="00EC526C"/>
    <w:rsid w:val="00ED28EF"/>
    <w:rsid w:val="00ED2D66"/>
    <w:rsid w:val="00ED3544"/>
    <w:rsid w:val="00EE1E78"/>
    <w:rsid w:val="00EE3B50"/>
    <w:rsid w:val="00EE7F68"/>
    <w:rsid w:val="00F2037E"/>
    <w:rsid w:val="00F24444"/>
    <w:rsid w:val="00F30C6F"/>
    <w:rsid w:val="00F3100F"/>
    <w:rsid w:val="00F3237E"/>
    <w:rsid w:val="00F362B6"/>
    <w:rsid w:val="00F37CA3"/>
    <w:rsid w:val="00F5341C"/>
    <w:rsid w:val="00F55663"/>
    <w:rsid w:val="00F65139"/>
    <w:rsid w:val="00F809EA"/>
    <w:rsid w:val="00F827A6"/>
    <w:rsid w:val="00F865E6"/>
    <w:rsid w:val="00F8723D"/>
    <w:rsid w:val="00FA5A7B"/>
    <w:rsid w:val="00FB1747"/>
    <w:rsid w:val="00FB1BC9"/>
    <w:rsid w:val="00FC4202"/>
    <w:rsid w:val="00FD57E2"/>
    <w:rsid w:val="00FD627D"/>
    <w:rsid w:val="0696EE8C"/>
    <w:rsid w:val="1942B0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A88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5424DD"/>
    <w:rPr>
      <w:rFonts w:asciiTheme="minorHAnsi" w:hAnsiTheme="minorHAnsi"/>
    </w:rPr>
  </w:style>
  <w:style w:type="paragraph" w:styleId="Heading1">
    <w:name w:val="heading 1"/>
    <w:next w:val="BodyText"/>
    <w:link w:val="Heading1Char"/>
    <w:qFormat/>
    <w:rsid w:val="009E7080"/>
    <w:pPr>
      <w:keepNext/>
      <w:keepLines/>
      <w:spacing w:after="113" w:line="560" w:lineRule="exact"/>
      <w:outlineLvl w:val="0"/>
    </w:pPr>
    <w:rPr>
      <w:rFonts w:ascii="Times New Roman" w:eastAsiaTheme="majorEastAsia" w:hAnsi="Times New Roman" w:cstheme="majorBidi"/>
      <w:bCs/>
      <w:color w:val="003150" w:themeColor="text2"/>
      <w:spacing w:val="-11"/>
      <w:sz w:val="56"/>
      <w:szCs w:val="28"/>
    </w:rPr>
  </w:style>
  <w:style w:type="paragraph" w:styleId="Heading2">
    <w:name w:val="heading 2"/>
    <w:next w:val="BodyText"/>
    <w:link w:val="Heading2Char"/>
    <w:qFormat/>
    <w:rsid w:val="009E7080"/>
    <w:pPr>
      <w:keepNext/>
      <w:keepLines/>
      <w:spacing w:after="567" w:line="420" w:lineRule="exact"/>
      <w:outlineLvl w:val="1"/>
    </w:pPr>
    <w:rPr>
      <w:rFonts w:ascii="Arial" w:eastAsiaTheme="majorEastAsia" w:hAnsi="Arial" w:cstheme="majorBidi"/>
      <w:b/>
      <w:bCs/>
      <w:color w:val="3CB6CE" w:themeColor="background2"/>
      <w:spacing w:val="-3"/>
      <w:sz w:val="30"/>
      <w:szCs w:val="26"/>
    </w:rPr>
  </w:style>
  <w:style w:type="paragraph" w:styleId="Heading3">
    <w:name w:val="heading 3"/>
    <w:next w:val="BodyText"/>
    <w:link w:val="Heading3Char"/>
    <w:qFormat/>
    <w:rsid w:val="00CB544C"/>
    <w:pPr>
      <w:keepNext/>
      <w:keepLines/>
      <w:spacing w:before="284" w:after="113" w:line="240" w:lineRule="exact"/>
      <w:outlineLvl w:val="2"/>
    </w:pPr>
    <w:rPr>
      <w:rFonts w:ascii="Arial" w:eastAsiaTheme="majorEastAsia" w:hAnsi="Arial" w:cstheme="majorBidi"/>
      <w:b/>
      <w:bCs/>
      <w:color w:val="003150" w:themeColor="text2"/>
      <w:spacing w:val="-2"/>
    </w:rPr>
  </w:style>
  <w:style w:type="paragraph" w:styleId="Heading4">
    <w:name w:val="heading 4"/>
    <w:next w:val="BodyText"/>
    <w:link w:val="Heading4Char"/>
    <w:qFormat/>
    <w:rsid w:val="009E7080"/>
    <w:pPr>
      <w:keepNext/>
      <w:keepLines/>
      <w:spacing w:before="113" w:line="240" w:lineRule="exact"/>
      <w:outlineLvl w:val="3"/>
    </w:pPr>
    <w:rPr>
      <w:rFonts w:ascii="Arial" w:eastAsiaTheme="majorEastAsia" w:hAnsi="Arial" w:cstheme="majorBidi"/>
      <w:b/>
      <w:bCs/>
      <w:iCs/>
      <w:color w:val="00759A" w:themeColor="accent1"/>
      <w:spacing w:val="-2"/>
    </w:rPr>
  </w:style>
  <w:style w:type="paragraph" w:styleId="Heading5">
    <w:name w:val="heading 5"/>
    <w:next w:val="BodyText"/>
    <w:link w:val="Heading5Char"/>
    <w:semiHidden/>
    <w:qFormat/>
    <w:rsid w:val="009345F1"/>
    <w:pPr>
      <w:keepNext/>
      <w:keepLines/>
      <w:spacing w:before="200"/>
      <w:outlineLvl w:val="4"/>
    </w:pPr>
    <w:rPr>
      <w:rFonts w:asciiTheme="majorHAnsi" w:eastAsiaTheme="majorEastAsia" w:hAnsiTheme="majorHAnsi" w:cstheme="majorBidi"/>
      <w:color w:val="003A4C" w:themeColor="accent1" w:themeShade="7F"/>
    </w:rPr>
  </w:style>
  <w:style w:type="paragraph" w:styleId="Heading6">
    <w:name w:val="heading 6"/>
    <w:next w:val="BodyText"/>
    <w:link w:val="Heading6Char"/>
    <w:semiHidden/>
    <w:qFormat/>
    <w:rsid w:val="009345F1"/>
    <w:pPr>
      <w:keepNext/>
      <w:keepLines/>
      <w:spacing w:before="200"/>
      <w:outlineLvl w:val="5"/>
    </w:pPr>
    <w:rPr>
      <w:rFonts w:asciiTheme="majorHAnsi" w:eastAsiaTheme="majorEastAsia" w:hAnsiTheme="majorHAnsi" w:cstheme="majorBidi"/>
      <w:i/>
      <w:iCs/>
      <w:color w:val="003A4C" w:themeColor="accent1" w:themeShade="7F"/>
    </w:rPr>
  </w:style>
  <w:style w:type="paragraph" w:styleId="Heading7">
    <w:name w:val="heading 7"/>
    <w:next w:val="BodyText"/>
    <w:link w:val="Heading7Char"/>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BC4ACC"/>
    <w:rPr>
      <w:rFonts w:ascii="Arial" w:hAnsi="Arial"/>
    </w:rPr>
    <w:tblPr>
      <w:tblCellMar>
        <w:left w:w="0" w:type="dxa"/>
        <w:right w:w="0" w:type="dxa"/>
      </w:tblCellMar>
    </w:tblPr>
  </w:style>
  <w:style w:type="character" w:customStyle="1" w:styleId="Heading1Char">
    <w:name w:val="Heading 1 Char"/>
    <w:basedOn w:val="DefaultParagraphFont"/>
    <w:link w:val="Heading1"/>
    <w:rsid w:val="009E7080"/>
    <w:rPr>
      <w:rFonts w:ascii="Times New Roman" w:eastAsiaTheme="majorEastAsia" w:hAnsi="Times New Roman" w:cstheme="majorBidi"/>
      <w:bCs/>
      <w:color w:val="003150" w:themeColor="text2"/>
      <w:spacing w:val="-11"/>
      <w:sz w:val="56"/>
      <w:szCs w:val="28"/>
    </w:rPr>
  </w:style>
  <w:style w:type="paragraph" w:styleId="Footer">
    <w:name w:val="footer"/>
    <w:link w:val="FooterChar"/>
    <w:semiHidden/>
    <w:rsid w:val="00752C6B"/>
    <w:pPr>
      <w:tabs>
        <w:tab w:val="center" w:pos="4513"/>
        <w:tab w:val="right" w:pos="9026"/>
      </w:tabs>
    </w:pPr>
    <w:rPr>
      <w:rFonts w:asciiTheme="minorHAnsi" w:hAnsiTheme="minorHAnsi"/>
    </w:rPr>
  </w:style>
  <w:style w:type="character" w:customStyle="1" w:styleId="FooterChar">
    <w:name w:val="Footer Char"/>
    <w:basedOn w:val="DefaultParagraphFont"/>
    <w:link w:val="Footer"/>
    <w:semiHidden/>
    <w:rsid w:val="00672994"/>
    <w:rPr>
      <w:rFonts w:asciiTheme="minorHAnsi" w:hAnsiTheme="minorHAnsi"/>
    </w:rPr>
  </w:style>
  <w:style w:type="paragraph" w:styleId="Header">
    <w:name w:val="header"/>
    <w:link w:val="HeaderChar"/>
    <w:semiHidden/>
    <w:rsid w:val="00752C6B"/>
    <w:pPr>
      <w:tabs>
        <w:tab w:val="center" w:pos="4513"/>
        <w:tab w:val="right" w:pos="9026"/>
      </w:tabs>
    </w:pPr>
    <w:rPr>
      <w:rFonts w:asciiTheme="minorHAnsi" w:hAnsiTheme="minorHAnsi"/>
    </w:rPr>
  </w:style>
  <w:style w:type="character" w:customStyle="1" w:styleId="HeaderChar">
    <w:name w:val="Header Char"/>
    <w:basedOn w:val="DefaultParagraphFont"/>
    <w:link w:val="Header"/>
    <w:semiHidden/>
    <w:rsid w:val="00672994"/>
    <w:rPr>
      <w:rFonts w:asciiTheme="minorHAnsi" w:hAnsiTheme="minorHAnsi"/>
    </w:rPr>
  </w:style>
  <w:style w:type="character" w:customStyle="1" w:styleId="Heading2Char">
    <w:name w:val="Heading 2 Char"/>
    <w:basedOn w:val="DefaultParagraphFont"/>
    <w:link w:val="Heading2"/>
    <w:rsid w:val="009E7080"/>
    <w:rPr>
      <w:rFonts w:ascii="Arial" w:eastAsiaTheme="majorEastAsia" w:hAnsi="Arial" w:cstheme="majorBidi"/>
      <w:b/>
      <w:bCs/>
      <w:color w:val="3CB6CE" w:themeColor="background2"/>
      <w:spacing w:val="-3"/>
      <w:sz w:val="30"/>
      <w:szCs w:val="26"/>
    </w:rPr>
  </w:style>
  <w:style w:type="paragraph" w:styleId="BodyText">
    <w:name w:val="Body Text"/>
    <w:link w:val="BodyTextChar"/>
    <w:uiPriority w:val="99"/>
    <w:semiHidden/>
    <w:rsid w:val="00EA0724"/>
    <w:pPr>
      <w:spacing w:after="120"/>
    </w:pPr>
    <w:rPr>
      <w:rFonts w:asciiTheme="minorHAnsi" w:hAnsiTheme="minorHAnsi"/>
    </w:rPr>
  </w:style>
  <w:style w:type="character" w:customStyle="1" w:styleId="BodyTextChar">
    <w:name w:val="Body Text Char"/>
    <w:basedOn w:val="DefaultParagraphFont"/>
    <w:link w:val="BodyText"/>
    <w:uiPriority w:val="99"/>
    <w:semiHidden/>
    <w:rsid w:val="00672994"/>
    <w:rPr>
      <w:rFonts w:asciiTheme="minorHAnsi" w:hAnsiTheme="minorHAnsi"/>
    </w:rPr>
  </w:style>
  <w:style w:type="character" w:customStyle="1" w:styleId="Heading3Char">
    <w:name w:val="Heading 3 Char"/>
    <w:basedOn w:val="DefaultParagraphFont"/>
    <w:link w:val="Heading3"/>
    <w:rsid w:val="00CB544C"/>
    <w:rPr>
      <w:rFonts w:ascii="Arial" w:eastAsiaTheme="majorEastAsia" w:hAnsi="Arial" w:cstheme="majorBidi"/>
      <w:b/>
      <w:bCs/>
      <w:color w:val="003150" w:themeColor="text2"/>
      <w:spacing w:val="-2"/>
    </w:rPr>
  </w:style>
  <w:style w:type="character" w:customStyle="1" w:styleId="Heading4Char">
    <w:name w:val="Heading 4 Char"/>
    <w:basedOn w:val="DefaultParagraphFont"/>
    <w:link w:val="Heading4"/>
    <w:rsid w:val="009E7080"/>
    <w:rPr>
      <w:rFonts w:ascii="Arial" w:eastAsiaTheme="majorEastAsia" w:hAnsi="Arial" w:cstheme="majorBidi"/>
      <w:b/>
      <w:bCs/>
      <w:iCs/>
      <w:color w:val="00759A" w:themeColor="accent1"/>
      <w:spacing w:val="-2"/>
    </w:rPr>
  </w:style>
  <w:style w:type="paragraph" w:styleId="Subtitle">
    <w:name w:val="Subtitle"/>
    <w:link w:val="SubtitleChar"/>
    <w:semiHidden/>
    <w:qFormat/>
    <w:rsid w:val="00EA0724"/>
    <w:pPr>
      <w:numPr>
        <w:ilvl w:val="1"/>
      </w:numPr>
    </w:pPr>
    <w:rPr>
      <w:rFonts w:asciiTheme="majorHAnsi" w:eastAsiaTheme="majorEastAsia" w:hAnsiTheme="majorHAnsi" w:cstheme="majorBidi"/>
      <w:iCs/>
      <w:color w:val="00759A" w:themeColor="accent1"/>
      <w:sz w:val="24"/>
      <w:szCs w:val="24"/>
    </w:rPr>
  </w:style>
  <w:style w:type="character" w:customStyle="1" w:styleId="SubtitleChar">
    <w:name w:val="Subtitle Char"/>
    <w:basedOn w:val="DefaultParagraphFont"/>
    <w:link w:val="Subtitle"/>
    <w:semiHidden/>
    <w:rsid w:val="00EA0724"/>
    <w:rPr>
      <w:rFonts w:asciiTheme="majorHAnsi" w:eastAsiaTheme="majorEastAsia" w:hAnsiTheme="majorHAnsi" w:cstheme="majorBidi"/>
      <w:iCs/>
      <w:color w:val="00759A" w:themeColor="accent1"/>
      <w:sz w:val="24"/>
      <w:szCs w:val="24"/>
    </w:rPr>
  </w:style>
  <w:style w:type="paragraph" w:styleId="Title">
    <w:name w:val="Title"/>
    <w:link w:val="TitleChar"/>
    <w:semiHidden/>
    <w:qFormat/>
    <w:rsid w:val="00EA0724"/>
    <w:pPr>
      <w:pBdr>
        <w:bottom w:val="single" w:sz="8" w:space="4" w:color="00759A" w:themeColor="accent1"/>
      </w:pBdr>
      <w:spacing w:after="300"/>
      <w:contextualSpacing/>
    </w:pPr>
    <w:rPr>
      <w:rFonts w:asciiTheme="majorHAnsi" w:eastAsiaTheme="majorEastAsia" w:hAnsiTheme="majorHAnsi" w:cstheme="majorBidi"/>
      <w:color w:val="00243B" w:themeColor="text2" w:themeShade="BF"/>
      <w:kern w:val="28"/>
      <w:sz w:val="52"/>
      <w:szCs w:val="52"/>
    </w:rPr>
  </w:style>
  <w:style w:type="character" w:customStyle="1" w:styleId="TitleChar">
    <w:name w:val="Title Char"/>
    <w:basedOn w:val="DefaultParagraphFont"/>
    <w:link w:val="Title"/>
    <w:semiHidden/>
    <w:rsid w:val="00EA0724"/>
    <w:rPr>
      <w:rFonts w:asciiTheme="majorHAnsi" w:eastAsiaTheme="majorEastAsia" w:hAnsiTheme="majorHAnsi" w:cstheme="majorBidi"/>
      <w:color w:val="00243B" w:themeColor="text2" w:themeShade="BF"/>
      <w:kern w:val="28"/>
      <w:sz w:val="52"/>
      <w:szCs w:val="52"/>
    </w:rPr>
  </w:style>
  <w:style w:type="paragraph" w:styleId="Caption">
    <w:name w:val="caption"/>
    <w:next w:val="BodyText"/>
    <w:semiHidden/>
    <w:qFormat/>
    <w:rsid w:val="00EA0724"/>
    <w:pPr>
      <w:spacing w:after="200"/>
    </w:pPr>
    <w:rPr>
      <w:rFonts w:asciiTheme="minorHAnsi" w:hAnsiTheme="minorHAnsi"/>
      <w:b/>
      <w:bCs/>
      <w:color w:val="00759A" w:themeColor="accent1"/>
      <w:sz w:val="18"/>
      <w:szCs w:val="18"/>
    </w:rPr>
  </w:style>
  <w:style w:type="paragraph" w:styleId="Date">
    <w:name w:val="Date"/>
    <w:link w:val="DateChar"/>
    <w:semiHidden/>
    <w:rsid w:val="00EA0724"/>
    <w:rPr>
      <w:rFonts w:asciiTheme="minorHAnsi" w:hAnsiTheme="minorHAnsi"/>
    </w:rPr>
  </w:style>
  <w:style w:type="character" w:customStyle="1" w:styleId="DateChar">
    <w:name w:val="Date Char"/>
    <w:basedOn w:val="DefaultParagraphFont"/>
    <w:link w:val="Date"/>
    <w:semiHidden/>
    <w:rsid w:val="00EA0724"/>
    <w:rPr>
      <w:rFonts w:asciiTheme="minorHAnsi" w:hAnsiTheme="minorHAnsi"/>
    </w:rPr>
  </w:style>
  <w:style w:type="paragraph" w:styleId="EndnoteText">
    <w:name w:val="endnote text"/>
    <w:link w:val="EndnoteTextChar"/>
    <w:semiHidden/>
    <w:rsid w:val="00EA0724"/>
    <w:rPr>
      <w:rFonts w:asciiTheme="minorHAnsi" w:hAnsiTheme="minorHAnsi"/>
    </w:rPr>
  </w:style>
  <w:style w:type="character" w:customStyle="1" w:styleId="EndnoteTextChar">
    <w:name w:val="Endnote Text Char"/>
    <w:basedOn w:val="DefaultParagraphFont"/>
    <w:link w:val="EndnoteText"/>
    <w:semiHidden/>
    <w:rsid w:val="00EA0724"/>
    <w:rPr>
      <w:rFonts w:asciiTheme="minorHAnsi" w:hAnsiTheme="minorHAnsi"/>
    </w:rPr>
  </w:style>
  <w:style w:type="paragraph" w:styleId="FootnoteText">
    <w:name w:val="footnote text"/>
    <w:link w:val="FootnoteTextChar"/>
    <w:semiHidden/>
    <w:rsid w:val="00EA0724"/>
    <w:rPr>
      <w:rFonts w:asciiTheme="minorHAnsi" w:hAnsiTheme="minorHAnsi"/>
    </w:rPr>
  </w:style>
  <w:style w:type="character" w:customStyle="1" w:styleId="FootnoteTextChar">
    <w:name w:val="Footnote Text Char"/>
    <w:basedOn w:val="DefaultParagraphFont"/>
    <w:link w:val="FootnoteText"/>
    <w:semiHidden/>
    <w:rsid w:val="00672994"/>
    <w:rPr>
      <w:rFonts w:asciiTheme="minorHAnsi" w:hAnsiTheme="minorHAnsi"/>
    </w:rPr>
  </w:style>
  <w:style w:type="paragraph" w:styleId="Quote">
    <w:name w:val="Quote"/>
    <w:link w:val="QuoteChar"/>
    <w:semiHidden/>
    <w:qFormat/>
    <w:rsid w:val="00EA0724"/>
    <w:rPr>
      <w:rFonts w:asciiTheme="minorHAnsi" w:hAnsiTheme="minorHAnsi"/>
      <w:i/>
      <w:iCs/>
      <w:color w:val="000000" w:themeColor="text1"/>
    </w:rPr>
  </w:style>
  <w:style w:type="character" w:customStyle="1" w:styleId="QuoteChar">
    <w:name w:val="Quote Char"/>
    <w:basedOn w:val="DefaultParagraphFont"/>
    <w:link w:val="Quote"/>
    <w:semiHidden/>
    <w:rsid w:val="00EA0724"/>
    <w:rPr>
      <w:rFonts w:asciiTheme="minorHAnsi" w:hAnsiTheme="minorHAnsi"/>
      <w:i/>
      <w:iCs/>
      <w:color w:val="000000" w:themeColor="text1"/>
    </w:rPr>
  </w:style>
  <w:style w:type="paragraph" w:styleId="TableofFigures">
    <w:name w:val="table of figures"/>
    <w:semiHidden/>
    <w:rsid w:val="00EA0724"/>
    <w:rPr>
      <w:rFonts w:asciiTheme="minorHAnsi" w:hAnsiTheme="minorHAnsi"/>
    </w:rPr>
  </w:style>
  <w:style w:type="paragraph" w:styleId="TOC1">
    <w:name w:val="toc 1"/>
    <w:semiHidden/>
    <w:rsid w:val="00EA0724"/>
    <w:pPr>
      <w:spacing w:after="100"/>
    </w:pPr>
    <w:rPr>
      <w:rFonts w:asciiTheme="minorHAnsi" w:hAnsiTheme="minorHAnsi"/>
    </w:rPr>
  </w:style>
  <w:style w:type="paragraph" w:styleId="TOC2">
    <w:name w:val="toc 2"/>
    <w:autoRedefine/>
    <w:semiHidden/>
    <w:rsid w:val="00EA0724"/>
    <w:pPr>
      <w:spacing w:after="100"/>
      <w:ind w:left="200"/>
    </w:pPr>
    <w:rPr>
      <w:rFonts w:asciiTheme="minorHAnsi" w:hAnsiTheme="minorHAnsi"/>
    </w:rPr>
  </w:style>
  <w:style w:type="paragraph" w:styleId="TOC3">
    <w:name w:val="toc 3"/>
    <w:autoRedefine/>
    <w:semiHidden/>
    <w:rsid w:val="00EA0724"/>
    <w:pPr>
      <w:spacing w:after="100"/>
      <w:ind w:left="400"/>
    </w:pPr>
    <w:rPr>
      <w:rFonts w:asciiTheme="minorHAnsi" w:hAnsiTheme="minorHAnsi"/>
    </w:rPr>
  </w:style>
  <w:style w:type="paragraph" w:styleId="TOCHeading">
    <w:name w:val="TOC Heading"/>
    <w:basedOn w:val="Heading1"/>
    <w:next w:val="BodyText"/>
    <w:semiHidden/>
    <w:qFormat/>
    <w:rsid w:val="00EA0724"/>
    <w:pPr>
      <w:outlineLvl w:val="9"/>
    </w:pPr>
  </w:style>
  <w:style w:type="character" w:customStyle="1" w:styleId="Heading5Char">
    <w:name w:val="Heading 5 Char"/>
    <w:basedOn w:val="DefaultParagraphFont"/>
    <w:link w:val="Heading5"/>
    <w:semiHidden/>
    <w:rsid w:val="009345F1"/>
    <w:rPr>
      <w:rFonts w:asciiTheme="majorHAnsi" w:eastAsiaTheme="majorEastAsia" w:hAnsiTheme="majorHAnsi" w:cstheme="majorBidi"/>
      <w:color w:val="003A4C" w:themeColor="accent1" w:themeShade="7F"/>
    </w:rPr>
  </w:style>
  <w:style w:type="character" w:customStyle="1" w:styleId="Heading6Char">
    <w:name w:val="Heading 6 Char"/>
    <w:basedOn w:val="DefaultParagraphFont"/>
    <w:link w:val="Heading6"/>
    <w:semiHidden/>
    <w:rsid w:val="009345F1"/>
    <w:rPr>
      <w:rFonts w:asciiTheme="majorHAnsi" w:eastAsiaTheme="majorEastAsia" w:hAnsiTheme="majorHAnsi" w:cstheme="majorBidi"/>
      <w:i/>
      <w:iCs/>
      <w:color w:val="003A4C" w:themeColor="accent1" w:themeShade="7F"/>
    </w:rPr>
  </w:style>
  <w:style w:type="character" w:customStyle="1" w:styleId="Heading7Char">
    <w:name w:val="Heading 7 Char"/>
    <w:basedOn w:val="DefaultParagraphFont"/>
    <w:link w:val="Heading7"/>
    <w:semiHidden/>
    <w:rsid w:val="009345F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9345F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9345F1"/>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D904F0"/>
    <w:pPr>
      <w:numPr>
        <w:numId w:val="1"/>
      </w:numPr>
    </w:pPr>
  </w:style>
  <w:style w:type="numbering" w:customStyle="1" w:styleId="BulletNumberStarter">
    <w:name w:val="Bullet/Number Starter"/>
    <w:basedOn w:val="NoList"/>
    <w:uiPriority w:val="99"/>
    <w:rsid w:val="00145E2D"/>
    <w:pPr>
      <w:numPr>
        <w:numId w:val="2"/>
      </w:numPr>
    </w:pPr>
  </w:style>
  <w:style w:type="paragraph" w:customStyle="1" w:styleId="Bullet">
    <w:name w:val="Bullet"/>
    <w:basedOn w:val="BodyCopy"/>
    <w:qFormat/>
    <w:rsid w:val="008E2FD2"/>
    <w:pPr>
      <w:numPr>
        <w:numId w:val="3"/>
      </w:numPr>
      <w:spacing w:after="113"/>
    </w:pPr>
  </w:style>
  <w:style w:type="paragraph" w:customStyle="1" w:styleId="BodyCopy">
    <w:name w:val="Body Copy"/>
    <w:link w:val="BodyCopyChar"/>
    <w:qFormat/>
    <w:rsid w:val="00511E43"/>
    <w:pPr>
      <w:spacing w:before="113" w:after="170" w:line="240" w:lineRule="atLeast"/>
    </w:pPr>
    <w:rPr>
      <w:rFonts w:ascii="Arial" w:eastAsiaTheme="majorEastAsia" w:hAnsi="Arial" w:cstheme="majorBidi"/>
      <w:color w:val="000000" w:themeColor="text1"/>
      <w:spacing w:val="-2"/>
      <w:kern w:val="28"/>
      <w:szCs w:val="52"/>
    </w:rPr>
  </w:style>
  <w:style w:type="character" w:customStyle="1" w:styleId="BodyCopyChar">
    <w:name w:val="Body Copy Char"/>
    <w:basedOn w:val="TitleChar"/>
    <w:link w:val="BodyCopy"/>
    <w:rsid w:val="00511E43"/>
    <w:rPr>
      <w:rFonts w:ascii="Arial" w:eastAsiaTheme="majorEastAsia" w:hAnsi="Arial" w:cstheme="majorBidi"/>
      <w:color w:val="000000" w:themeColor="text1"/>
      <w:spacing w:val="-2"/>
      <w:kern w:val="28"/>
      <w:sz w:val="52"/>
      <w:szCs w:val="52"/>
    </w:rPr>
  </w:style>
  <w:style w:type="numbering" w:customStyle="1" w:styleId="Bullets">
    <w:name w:val="Bullets"/>
    <w:basedOn w:val="NoList"/>
    <w:uiPriority w:val="99"/>
    <w:rsid w:val="00A46033"/>
    <w:pPr>
      <w:numPr>
        <w:numId w:val="3"/>
      </w:numPr>
    </w:pPr>
  </w:style>
  <w:style w:type="paragraph" w:customStyle="1" w:styleId="BoxContactInfowhite">
    <w:name w:val="Box Contact Info (white)"/>
    <w:basedOn w:val="Normal"/>
    <w:uiPriority w:val="1"/>
    <w:rsid w:val="004F193D"/>
    <w:pPr>
      <w:spacing w:before="113" w:after="170" w:line="240" w:lineRule="atLeast"/>
      <w:contextualSpacing/>
    </w:pPr>
    <w:rPr>
      <w:rFonts w:ascii="Arial" w:eastAsiaTheme="majorEastAsia" w:hAnsi="Arial" w:cstheme="majorBidi"/>
      <w:color w:val="FFFFFF" w:themeColor="background1"/>
      <w:spacing w:val="-2"/>
      <w:kern w:val="28"/>
      <w:szCs w:val="52"/>
    </w:rPr>
  </w:style>
  <w:style w:type="paragraph" w:customStyle="1" w:styleId="FooterText">
    <w:name w:val="Footer Text"/>
    <w:link w:val="FooterTextChar"/>
    <w:semiHidden/>
    <w:qFormat/>
    <w:rsid w:val="00311BD7"/>
    <w:pPr>
      <w:spacing w:line="200" w:lineRule="atLeast"/>
    </w:pPr>
    <w:rPr>
      <w:rFonts w:ascii="Times New Roman" w:hAnsi="Times New Roman"/>
      <w:color w:val="003150" w:themeColor="text2"/>
      <w:spacing w:val="-1"/>
      <w:sz w:val="16"/>
    </w:rPr>
  </w:style>
  <w:style w:type="character" w:customStyle="1" w:styleId="FooterTextChar">
    <w:name w:val="Footer Text Char"/>
    <w:basedOn w:val="DefaultParagraphFont"/>
    <w:link w:val="FooterText"/>
    <w:semiHidden/>
    <w:rsid w:val="00613CA7"/>
    <w:rPr>
      <w:rFonts w:ascii="Times New Roman" w:hAnsi="Times New Roman"/>
      <w:color w:val="003150" w:themeColor="text2"/>
      <w:spacing w:val="-1"/>
      <w:sz w:val="16"/>
    </w:rPr>
  </w:style>
  <w:style w:type="character" w:styleId="Hyperlink">
    <w:name w:val="Hyperlink"/>
    <w:semiHidden/>
    <w:rsid w:val="00014E68"/>
    <w:rPr>
      <w:b/>
      <w:color w:val="000000" w:themeColor="text1"/>
      <w:u w:val="none"/>
    </w:rPr>
  </w:style>
  <w:style w:type="character" w:customStyle="1" w:styleId="EmphasisBlue">
    <w:name w:val="Emphasis (Blue)"/>
    <w:basedOn w:val="DefaultParagraphFont"/>
    <w:uiPriority w:val="3"/>
    <w:rsid w:val="00345569"/>
    <w:rPr>
      <w:b/>
      <w:color w:val="00759A" w:themeColor="accent1"/>
    </w:rPr>
  </w:style>
  <w:style w:type="paragraph" w:customStyle="1" w:styleId="BoxHeadingwhite">
    <w:name w:val="Box Heading (white)"/>
    <w:link w:val="BoxHeadingwhiteChar"/>
    <w:uiPriority w:val="1"/>
    <w:rsid w:val="00D416E0"/>
    <w:pPr>
      <w:spacing w:after="340" w:line="420" w:lineRule="exact"/>
    </w:pPr>
    <w:rPr>
      <w:rFonts w:ascii="Arial" w:eastAsiaTheme="majorEastAsia" w:hAnsi="Arial" w:cstheme="majorBidi"/>
      <w:b/>
      <w:color w:val="FFFFFF" w:themeColor="background1"/>
      <w:spacing w:val="-3"/>
      <w:kern w:val="28"/>
      <w:sz w:val="30"/>
      <w:szCs w:val="52"/>
    </w:rPr>
  </w:style>
  <w:style w:type="character" w:customStyle="1" w:styleId="BoxHeadingwhiteChar">
    <w:name w:val="Box Heading (white) Char"/>
    <w:basedOn w:val="DefaultParagraphFont"/>
    <w:link w:val="BoxHeadingwhite"/>
    <w:uiPriority w:val="1"/>
    <w:rsid w:val="00613CA7"/>
    <w:rPr>
      <w:rFonts w:ascii="Arial" w:eastAsiaTheme="majorEastAsia" w:hAnsi="Arial" w:cstheme="majorBidi"/>
      <w:b/>
      <w:color w:val="FFFFFF" w:themeColor="background1"/>
      <w:spacing w:val="-3"/>
      <w:kern w:val="28"/>
      <w:sz w:val="30"/>
      <w:szCs w:val="52"/>
    </w:rPr>
  </w:style>
  <w:style w:type="character" w:styleId="PlaceholderText">
    <w:name w:val="Placeholder Text"/>
    <w:basedOn w:val="DefaultParagraphFont"/>
    <w:uiPriority w:val="99"/>
    <w:semiHidden/>
    <w:rsid w:val="00A22256"/>
    <w:rPr>
      <w:color w:val="808080"/>
    </w:rPr>
  </w:style>
  <w:style w:type="paragraph" w:customStyle="1" w:styleId="AddressInfowhite">
    <w:name w:val="Address Info (white)"/>
    <w:basedOn w:val="Normal"/>
    <w:rsid w:val="005424DD"/>
    <w:pPr>
      <w:spacing w:before="113" w:after="170" w:line="240" w:lineRule="atLeast"/>
      <w:contextualSpacing/>
    </w:pPr>
    <w:rPr>
      <w:rFonts w:ascii="Arial" w:eastAsiaTheme="majorEastAsia" w:hAnsi="Arial" w:cstheme="majorBidi"/>
      <w:color w:val="FFFFFF" w:themeColor="background1"/>
      <w:spacing w:val="-2"/>
      <w:kern w:val="28"/>
      <w:szCs w:val="52"/>
    </w:rPr>
  </w:style>
  <w:style w:type="character" w:customStyle="1" w:styleId="FooterBold">
    <w:name w:val="Footer Bold"/>
    <w:basedOn w:val="DefaultParagraphFont"/>
    <w:semiHidden/>
    <w:rsid w:val="00FB1BC9"/>
    <w:rPr>
      <w:b/>
      <w:color w:val="003150" w:themeColor="text2"/>
    </w:rPr>
  </w:style>
  <w:style w:type="paragraph" w:customStyle="1" w:styleId="FinalPara">
    <w:name w:val="Final Para"/>
    <w:basedOn w:val="BodyCopy"/>
    <w:next w:val="BodyCopy"/>
    <w:semiHidden/>
    <w:rsid w:val="00BF4482"/>
    <w:pPr>
      <w:spacing w:before="0" w:after="0" w:line="240" w:lineRule="auto"/>
    </w:pPr>
    <w:rPr>
      <w:color w:val="003150" w:themeColor="text2"/>
      <w:sz w:val="2"/>
    </w:rPr>
  </w:style>
  <w:style w:type="paragraph" w:customStyle="1" w:styleId="BoxContactHeadingwhite">
    <w:name w:val="Box Contact Heading (white)"/>
    <w:basedOn w:val="Heading3"/>
    <w:uiPriority w:val="1"/>
    <w:rsid w:val="00302F58"/>
    <w:rPr>
      <w:color w:val="FFFFFF" w:themeColor="background1"/>
    </w:rPr>
  </w:style>
  <w:style w:type="paragraph" w:customStyle="1" w:styleId="BoxCopywhite">
    <w:name w:val="Box Copy (white)"/>
    <w:basedOn w:val="BodyCopy"/>
    <w:uiPriority w:val="1"/>
    <w:rsid w:val="00302F58"/>
    <w:rPr>
      <w:color w:val="FFFFFF" w:themeColor="background1"/>
    </w:rPr>
  </w:style>
  <w:style w:type="paragraph" w:customStyle="1" w:styleId="BoxHeadingblack">
    <w:name w:val="Box Heading (black)"/>
    <w:basedOn w:val="BoxHeadingwhite"/>
    <w:uiPriority w:val="1"/>
    <w:rsid w:val="00846686"/>
    <w:rPr>
      <w:color w:val="000000" w:themeColor="text1"/>
    </w:rPr>
  </w:style>
  <w:style w:type="paragraph" w:customStyle="1" w:styleId="BoxCopyblack">
    <w:name w:val="Box Copy (black)"/>
    <w:basedOn w:val="BoxCopywhite"/>
    <w:uiPriority w:val="1"/>
    <w:rsid w:val="00846686"/>
    <w:rPr>
      <w:color w:val="000000" w:themeColor="text1"/>
    </w:rPr>
  </w:style>
  <w:style w:type="paragraph" w:customStyle="1" w:styleId="BoxContactHeadingblack">
    <w:name w:val="Box Contact Heading (black)"/>
    <w:basedOn w:val="Heading3"/>
    <w:uiPriority w:val="1"/>
    <w:rsid w:val="00846686"/>
    <w:rPr>
      <w:color w:val="000000" w:themeColor="text1"/>
    </w:rPr>
  </w:style>
  <w:style w:type="paragraph" w:customStyle="1" w:styleId="BoxContactInfoblack">
    <w:name w:val="Box Contact Info (black)"/>
    <w:basedOn w:val="BoxContactInfowhite"/>
    <w:uiPriority w:val="1"/>
    <w:rsid w:val="00846686"/>
    <w:rPr>
      <w:color w:val="000000" w:themeColor="text1"/>
    </w:rPr>
  </w:style>
  <w:style w:type="paragraph" w:customStyle="1" w:styleId="ContactDetailswhite">
    <w:name w:val="Contact Details (white)"/>
    <w:basedOn w:val="Heading3"/>
    <w:rsid w:val="005424DD"/>
    <w:rPr>
      <w:color w:val="FFFFFF" w:themeColor="background1"/>
    </w:rPr>
  </w:style>
  <w:style w:type="paragraph" w:customStyle="1" w:styleId="Headingline1">
    <w:name w:val="Heading (line 1)"/>
    <w:next w:val="Headingline2"/>
    <w:qFormat/>
    <w:rsid w:val="00113ECC"/>
    <w:pPr>
      <w:spacing w:line="520" w:lineRule="exact"/>
    </w:pPr>
    <w:rPr>
      <w:rFonts w:ascii="Univers 45 Light" w:eastAsia="Times New Roman" w:hAnsi="Univers 45 Light"/>
      <w:caps/>
      <w:color w:val="003150" w:themeColor="text2"/>
      <w:sz w:val="48"/>
      <w:szCs w:val="24"/>
    </w:rPr>
  </w:style>
  <w:style w:type="paragraph" w:customStyle="1" w:styleId="Headingline2">
    <w:name w:val="Heading (line 2)"/>
    <w:basedOn w:val="Headingline1"/>
    <w:qFormat/>
    <w:rsid w:val="00113ECC"/>
    <w:pPr>
      <w:spacing w:line="240" w:lineRule="auto"/>
    </w:pPr>
    <w:rPr>
      <w:color w:val="000000" w:themeColor="text1"/>
    </w:rPr>
  </w:style>
  <w:style w:type="paragraph" w:styleId="ListParagraph">
    <w:name w:val="List Paragraph"/>
    <w:basedOn w:val="Normal"/>
    <w:uiPriority w:val="34"/>
    <w:qFormat/>
    <w:rsid w:val="00EE3B50"/>
    <w:pPr>
      <w:ind w:left="720"/>
      <w:contextualSpacing/>
    </w:pPr>
    <w:rPr>
      <w:rFonts w:ascii="Times New Roman" w:eastAsia="Times New Roman" w:hAnsi="Times New Roman"/>
      <w:sz w:val="24"/>
      <w:szCs w:val="24"/>
      <w:lang w:val="en-US"/>
    </w:rPr>
  </w:style>
  <w:style w:type="character" w:styleId="CommentReference">
    <w:name w:val="annotation reference"/>
    <w:basedOn w:val="DefaultParagraphFont"/>
    <w:uiPriority w:val="99"/>
    <w:semiHidden/>
    <w:rsid w:val="008E3F2F"/>
    <w:rPr>
      <w:sz w:val="16"/>
      <w:szCs w:val="16"/>
    </w:rPr>
  </w:style>
  <w:style w:type="paragraph" w:styleId="CommentText">
    <w:name w:val="annotation text"/>
    <w:basedOn w:val="Normal"/>
    <w:link w:val="CommentTextChar"/>
    <w:uiPriority w:val="99"/>
    <w:semiHidden/>
    <w:rsid w:val="008E3F2F"/>
  </w:style>
  <w:style w:type="character" w:customStyle="1" w:styleId="CommentTextChar">
    <w:name w:val="Comment Text Char"/>
    <w:basedOn w:val="DefaultParagraphFont"/>
    <w:link w:val="CommentText"/>
    <w:uiPriority w:val="99"/>
    <w:semiHidden/>
    <w:rsid w:val="008E3F2F"/>
    <w:rPr>
      <w:rFonts w:asciiTheme="minorHAnsi" w:hAnsiTheme="minorHAnsi"/>
    </w:rPr>
  </w:style>
  <w:style w:type="paragraph" w:styleId="CommentSubject">
    <w:name w:val="annotation subject"/>
    <w:basedOn w:val="CommentText"/>
    <w:next w:val="CommentText"/>
    <w:link w:val="CommentSubjectChar"/>
    <w:uiPriority w:val="99"/>
    <w:semiHidden/>
    <w:rsid w:val="008E3F2F"/>
    <w:rPr>
      <w:b/>
      <w:bCs/>
    </w:rPr>
  </w:style>
  <w:style w:type="character" w:customStyle="1" w:styleId="CommentSubjectChar">
    <w:name w:val="Comment Subject Char"/>
    <w:basedOn w:val="CommentTextChar"/>
    <w:link w:val="CommentSubject"/>
    <w:uiPriority w:val="99"/>
    <w:semiHidden/>
    <w:rsid w:val="008E3F2F"/>
    <w:rPr>
      <w:rFonts w:asciiTheme="minorHAnsi" w:hAnsiTheme="minorHAnsi"/>
      <w:b/>
      <w:bCs/>
    </w:rPr>
  </w:style>
  <w:style w:type="character" w:styleId="FollowedHyperlink">
    <w:name w:val="FollowedHyperlink"/>
    <w:basedOn w:val="DefaultParagraphFont"/>
    <w:uiPriority w:val="99"/>
    <w:semiHidden/>
    <w:rsid w:val="00C265C9"/>
    <w:rPr>
      <w:color w:val="A17AAA" w:themeColor="followedHyperlink"/>
      <w:u w:val="single"/>
    </w:rPr>
  </w:style>
  <w:style w:type="paragraph" w:customStyle="1" w:styleId="Default">
    <w:name w:val="Default"/>
    <w:rsid w:val="00A83C0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1D2399"/>
    <w:rPr>
      <w:color w:val="605E5C"/>
      <w:shd w:val="clear" w:color="auto" w:fill="E1DFDD"/>
    </w:rPr>
  </w:style>
  <w:style w:type="numbering" w:customStyle="1" w:styleId="Bullets1">
    <w:name w:val="Bullets1"/>
    <w:basedOn w:val="NoList"/>
    <w:uiPriority w:val="99"/>
    <w:rsid w:val="00CA3956"/>
  </w:style>
  <w:style w:type="paragraph" w:customStyle="1" w:styleId="TableParagraph">
    <w:name w:val="Table Paragraph"/>
    <w:basedOn w:val="Normal"/>
    <w:uiPriority w:val="1"/>
    <w:qFormat/>
    <w:rsid w:val="00D41BAC"/>
    <w:pPr>
      <w:widowControl w:val="0"/>
      <w:autoSpaceDE w:val="0"/>
      <w:autoSpaceDN w:val="0"/>
      <w:spacing w:before="59"/>
      <w:ind w:left="146"/>
    </w:pPr>
    <w:rPr>
      <w:rFonts w:ascii="Arial" w:eastAsia="Arial"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46864">
      <w:bodyDiv w:val="1"/>
      <w:marLeft w:val="0"/>
      <w:marRight w:val="0"/>
      <w:marTop w:val="0"/>
      <w:marBottom w:val="0"/>
      <w:divBdr>
        <w:top w:val="none" w:sz="0" w:space="0" w:color="auto"/>
        <w:left w:val="none" w:sz="0" w:space="0" w:color="auto"/>
        <w:bottom w:val="none" w:sz="0" w:space="0" w:color="auto"/>
        <w:right w:val="none" w:sz="0" w:space="0" w:color="auto"/>
      </w:divBdr>
    </w:div>
    <w:div w:id="461770820">
      <w:bodyDiv w:val="1"/>
      <w:marLeft w:val="0"/>
      <w:marRight w:val="0"/>
      <w:marTop w:val="0"/>
      <w:marBottom w:val="0"/>
      <w:divBdr>
        <w:top w:val="none" w:sz="0" w:space="0" w:color="auto"/>
        <w:left w:val="none" w:sz="0" w:space="0" w:color="auto"/>
        <w:bottom w:val="none" w:sz="0" w:space="0" w:color="auto"/>
        <w:right w:val="none" w:sz="0" w:space="0" w:color="auto"/>
      </w:divBdr>
    </w:div>
    <w:div w:id="463935072">
      <w:bodyDiv w:val="1"/>
      <w:marLeft w:val="0"/>
      <w:marRight w:val="0"/>
      <w:marTop w:val="0"/>
      <w:marBottom w:val="0"/>
      <w:divBdr>
        <w:top w:val="none" w:sz="0" w:space="0" w:color="auto"/>
        <w:left w:val="none" w:sz="0" w:space="0" w:color="auto"/>
        <w:bottom w:val="none" w:sz="0" w:space="0" w:color="auto"/>
        <w:right w:val="none" w:sz="0" w:space="0" w:color="auto"/>
      </w:divBdr>
      <w:divsChild>
        <w:div w:id="1385300242">
          <w:marLeft w:val="1166"/>
          <w:marRight w:val="0"/>
          <w:marTop w:val="0"/>
          <w:marBottom w:val="280"/>
          <w:divBdr>
            <w:top w:val="none" w:sz="0" w:space="0" w:color="auto"/>
            <w:left w:val="none" w:sz="0" w:space="0" w:color="auto"/>
            <w:bottom w:val="none" w:sz="0" w:space="0" w:color="auto"/>
            <w:right w:val="none" w:sz="0" w:space="0" w:color="auto"/>
          </w:divBdr>
        </w:div>
      </w:divsChild>
    </w:div>
    <w:div w:id="754516299">
      <w:bodyDiv w:val="1"/>
      <w:marLeft w:val="0"/>
      <w:marRight w:val="0"/>
      <w:marTop w:val="0"/>
      <w:marBottom w:val="0"/>
      <w:divBdr>
        <w:top w:val="none" w:sz="0" w:space="0" w:color="auto"/>
        <w:left w:val="none" w:sz="0" w:space="0" w:color="auto"/>
        <w:bottom w:val="none" w:sz="0" w:space="0" w:color="auto"/>
        <w:right w:val="none" w:sz="0" w:space="0" w:color="auto"/>
      </w:divBdr>
      <w:divsChild>
        <w:div w:id="957296775">
          <w:marLeft w:val="1267"/>
          <w:marRight w:val="0"/>
          <w:marTop w:val="0"/>
          <w:marBottom w:val="0"/>
          <w:divBdr>
            <w:top w:val="none" w:sz="0" w:space="0" w:color="auto"/>
            <w:left w:val="none" w:sz="0" w:space="0" w:color="auto"/>
            <w:bottom w:val="none" w:sz="0" w:space="0" w:color="auto"/>
            <w:right w:val="none" w:sz="0" w:space="0" w:color="auto"/>
          </w:divBdr>
        </w:div>
        <w:div w:id="1414274057">
          <w:marLeft w:val="1267"/>
          <w:marRight w:val="0"/>
          <w:marTop w:val="0"/>
          <w:marBottom w:val="0"/>
          <w:divBdr>
            <w:top w:val="none" w:sz="0" w:space="0" w:color="auto"/>
            <w:left w:val="none" w:sz="0" w:space="0" w:color="auto"/>
            <w:bottom w:val="none" w:sz="0" w:space="0" w:color="auto"/>
            <w:right w:val="none" w:sz="0" w:space="0" w:color="auto"/>
          </w:divBdr>
        </w:div>
        <w:div w:id="1814715349">
          <w:marLeft w:val="1267"/>
          <w:marRight w:val="0"/>
          <w:marTop w:val="0"/>
          <w:marBottom w:val="0"/>
          <w:divBdr>
            <w:top w:val="none" w:sz="0" w:space="0" w:color="auto"/>
            <w:left w:val="none" w:sz="0" w:space="0" w:color="auto"/>
            <w:bottom w:val="none" w:sz="0" w:space="0" w:color="auto"/>
            <w:right w:val="none" w:sz="0" w:space="0" w:color="auto"/>
          </w:divBdr>
        </w:div>
      </w:divsChild>
    </w:div>
    <w:div w:id="1222062866">
      <w:bodyDiv w:val="1"/>
      <w:marLeft w:val="0"/>
      <w:marRight w:val="0"/>
      <w:marTop w:val="0"/>
      <w:marBottom w:val="0"/>
      <w:divBdr>
        <w:top w:val="none" w:sz="0" w:space="0" w:color="auto"/>
        <w:left w:val="none" w:sz="0" w:space="0" w:color="auto"/>
        <w:bottom w:val="none" w:sz="0" w:space="0" w:color="auto"/>
        <w:right w:val="none" w:sz="0" w:space="0" w:color="auto"/>
      </w:divBdr>
    </w:div>
    <w:div w:id="1323394372">
      <w:bodyDiv w:val="1"/>
      <w:marLeft w:val="0"/>
      <w:marRight w:val="0"/>
      <w:marTop w:val="0"/>
      <w:marBottom w:val="0"/>
      <w:divBdr>
        <w:top w:val="none" w:sz="0" w:space="0" w:color="auto"/>
        <w:left w:val="none" w:sz="0" w:space="0" w:color="auto"/>
        <w:bottom w:val="none" w:sz="0" w:space="0" w:color="auto"/>
        <w:right w:val="none" w:sz="0" w:space="0" w:color="auto"/>
      </w:divBdr>
    </w:div>
    <w:div w:id="1938251264">
      <w:bodyDiv w:val="1"/>
      <w:marLeft w:val="0"/>
      <w:marRight w:val="0"/>
      <w:marTop w:val="0"/>
      <w:marBottom w:val="0"/>
      <w:divBdr>
        <w:top w:val="none" w:sz="0" w:space="0" w:color="auto"/>
        <w:left w:val="none" w:sz="0" w:space="0" w:color="auto"/>
        <w:bottom w:val="none" w:sz="0" w:space="0" w:color="auto"/>
        <w:right w:val="none" w:sz="0" w:space="0" w:color="auto"/>
      </w:divBdr>
      <w:divsChild>
        <w:div w:id="1719548618">
          <w:marLeft w:val="1166"/>
          <w:marRight w:val="0"/>
          <w:marTop w:val="0"/>
          <w:marBottom w:val="2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fat.gov.au/about-us/publications/australia-awards-scholarships-policy-handbook" TargetMode="External"/><Relationship Id="rId18" Type="http://schemas.openxmlformats.org/officeDocument/2006/relationships/hyperlink" Target="https://www.dfat.gov.au/about-us/publications/australia-awards-scholarships-policy-handboo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australiaawards@fpsp.org.fj" TargetMode="External"/><Relationship Id="rId7" Type="http://schemas.openxmlformats.org/officeDocument/2006/relationships/styles" Target="styles.xml"/><Relationship Id="rId12" Type="http://schemas.openxmlformats.org/officeDocument/2006/relationships/hyperlink" Target="https://australiaawardsfiji.org/" TargetMode="External"/><Relationship Id="rId17" Type="http://schemas.openxmlformats.org/officeDocument/2006/relationships/hyperlink" Target="https://www.studyaustralia.gov.au/"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dfat.gov.au/people-to-people/australia-awards/australia-awards-scholarships" TargetMode="External"/><Relationship Id="rId20" Type="http://schemas.openxmlformats.org/officeDocument/2006/relationships/hyperlink" Target="https://www.fnu.ac.fj/study/progra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oasis.dfat.gov.au/"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cricos.education.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fat.gov.au/about-us/publications/australia-awards-pacific-scholarships-policy-handbook" TargetMode="External"/><Relationship Id="rId22" Type="http://schemas.openxmlformats.org/officeDocument/2006/relationships/hyperlink" Target="https://australiaawardsfiji.or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usAid">
  <a:themeElements>
    <a:clrScheme name="Custom 2">
      <a:dk1>
        <a:sysClr val="windowText" lastClr="000000"/>
      </a:dk1>
      <a:lt1>
        <a:sysClr val="window" lastClr="FFFFFF"/>
      </a:lt1>
      <a:dk2>
        <a:srgbClr val="003150"/>
      </a:dk2>
      <a:lt2>
        <a:srgbClr val="3CB6CE"/>
      </a:lt2>
      <a:accent1>
        <a:srgbClr val="00759A"/>
      </a:accent1>
      <a:accent2>
        <a:srgbClr val="A79E70"/>
      </a:accent2>
      <a:accent3>
        <a:srgbClr val="FFA100"/>
      </a:accent3>
      <a:accent4>
        <a:srgbClr val="B2541A"/>
      </a:accent4>
      <a:accent5>
        <a:srgbClr val="AA272F"/>
      </a:accent5>
      <a:accent6>
        <a:srgbClr val="A17AAA"/>
      </a:accent6>
      <a:hlink>
        <a:srgbClr val="00759A"/>
      </a:hlink>
      <a:folHlink>
        <a:srgbClr val="A17AA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5888672-72d3-4d16-ae61-2ccbf9dc8972">
      <Terms xmlns="http://schemas.microsoft.com/office/infopath/2007/PartnerControls"/>
    </lcf76f155ced4ddcb4097134ff3c332f>
    <TaxCatchAll xmlns="89281de0-5868-40a4-aaa5-64ccdd5ef88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47FC44D1A0AD44CA301B778D02EA564" ma:contentTypeVersion="16" ma:contentTypeDescription="Create a new document." ma:contentTypeScope="" ma:versionID="47a4f5c5734a6901d3e98a20f4f7a8a3">
  <xsd:schema xmlns:xsd="http://www.w3.org/2001/XMLSchema" xmlns:xs="http://www.w3.org/2001/XMLSchema" xmlns:p="http://schemas.microsoft.com/office/2006/metadata/properties" xmlns:ns2="15888672-72d3-4d16-ae61-2ccbf9dc8972" xmlns:ns3="89281de0-5868-40a4-aaa5-64ccdd5ef88b" targetNamespace="http://schemas.microsoft.com/office/2006/metadata/properties" ma:root="true" ma:fieldsID="8ad8280e17ce5cf8fbdf297f838d9cbe" ns2:_="" ns3:_="">
    <xsd:import namespace="15888672-72d3-4d16-ae61-2ccbf9dc8972"/>
    <xsd:import namespace="89281de0-5868-40a4-aaa5-64ccdd5ef8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888672-72d3-4d16-ae61-2ccbf9dc89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281de0-5868-40a4-aaa5-64ccdd5ef8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4ff4e78-c00c-47dd-810e-2355355c9007}" ma:internalName="TaxCatchAll" ma:showField="CatchAllData" ma:web="89281de0-5868-40a4-aaa5-64ccdd5ef8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0FEAB5E-1EEB-4EEB-BC1C-EC91B53089E9}">
  <ds:schemaRefs>
    <ds:schemaRef ds:uri="http://schemas.microsoft.com/office/2006/metadata/properties"/>
    <ds:schemaRef ds:uri="http://schemas.microsoft.com/office/infopath/2007/PartnerControls"/>
    <ds:schemaRef ds:uri="15888672-72d3-4d16-ae61-2ccbf9dc8972"/>
    <ds:schemaRef ds:uri="89281de0-5868-40a4-aaa5-64ccdd5ef88b"/>
  </ds:schemaRefs>
</ds:datastoreItem>
</file>

<file path=customXml/itemProps3.xml><?xml version="1.0" encoding="utf-8"?>
<ds:datastoreItem xmlns:ds="http://schemas.openxmlformats.org/officeDocument/2006/customXml" ds:itemID="{A55D870A-C7DB-4F67-8721-24005957ADF4}">
  <ds:schemaRefs>
    <ds:schemaRef ds:uri="http://schemas.microsoft.com/sharepoint/v3/contenttype/forms"/>
  </ds:schemaRefs>
</ds:datastoreItem>
</file>

<file path=customXml/itemProps4.xml><?xml version="1.0" encoding="utf-8"?>
<ds:datastoreItem xmlns:ds="http://schemas.openxmlformats.org/officeDocument/2006/customXml" ds:itemID="{C2201885-2B84-415E-A746-DFBDB106E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888672-72d3-4d16-ae61-2ccbf9dc8972"/>
    <ds:schemaRef ds:uri="89281de0-5868-40a4-aaa5-64ccdd5ef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C53898-6765-4368-8084-7D4455D68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1653</Words>
  <Characters>10273</Characters>
  <Application>Microsoft Office Word</Application>
  <DocSecurity>0</DocSecurity>
  <Lines>213</Lines>
  <Paragraphs>175</Paragraphs>
  <ScaleCrop>false</ScaleCrop>
  <HeadingPairs>
    <vt:vector size="2" baseType="variant">
      <vt:variant>
        <vt:lpstr>Title</vt:lpstr>
      </vt:variant>
      <vt:variant>
        <vt:i4>1</vt:i4>
      </vt:variant>
    </vt:vector>
  </HeadingPairs>
  <TitlesOfParts>
    <vt:vector size="1" baseType="lpstr">
      <vt:lpstr>Australia Awards scholarships in Fiji</vt:lpstr>
    </vt:vector>
  </TitlesOfParts>
  <LinksUpToDate>false</LinksUpToDate>
  <CharactersWithSpaces>11864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 Awards scholarships in Fiji</dc:title>
  <dc:creator/>
  <cp:keywords>[SEC=OFFICIAL]</cp:keywords>
  <cp:lastModifiedBy/>
  <cp:revision>2</cp:revision>
  <dcterms:created xsi:type="dcterms:W3CDTF">2024-12-17T01:49:00Z</dcterms:created>
  <dcterms:modified xsi:type="dcterms:W3CDTF">2025-01-30T22:04:00Z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260D391A355C0F7895D53005377AC1700003BFA9</vt:lpwstr>
  </property>
  <property fmtid="{D5CDD505-2E9C-101B-9397-08002B2CF9AE}" pid="9" name="PM_Originating_FileId">
    <vt:lpwstr>95FCA2289F634C57968C07618AB7A1F3</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2023-01-31T00:59:12Z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AEF1F0E769BABF747DE93909FC2F1E0D</vt:lpwstr>
  </property>
  <property fmtid="{D5CDD505-2E9C-101B-9397-08002B2CF9AE}" pid="20" name="PM_Hash_Salt">
    <vt:lpwstr>C7E066A4A238D4444C387CE001955857</vt:lpwstr>
  </property>
  <property fmtid="{D5CDD505-2E9C-101B-9397-08002B2CF9AE}" pid="21" name="PM_Hash_SHA1">
    <vt:lpwstr>2FC5FD6998FB40B192FE5910DA6E0856B75B45E4</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3F6D732A650B4EC715B623E0D837FB2B96AB69551124ACFE30889A7938FDE719</vt:lpwstr>
  </property>
  <property fmtid="{D5CDD505-2E9C-101B-9397-08002B2CF9AE}" pid="26" name="PM_OriginatorDomainName_SHA256">
    <vt:lpwstr>6F3591835F3B2A8A025B00B5BA6418010DA3A17C9C26EA9C049FFD28039489A2</vt:lpwstr>
  </property>
  <property fmtid="{D5CDD505-2E9C-101B-9397-08002B2CF9AE}" pid="27" name="PMUuid">
    <vt:lpwstr>v=2022.2;d=gov.au;g=46DD6D7C-8107-577B-BC6E-F348953B2E44</vt:lpwstr>
  </property>
  <property fmtid="{D5CDD505-2E9C-101B-9397-08002B2CF9AE}" pid="28" name="PMHMAC">
    <vt:lpwstr>v=2022.1;a=SHA256;h=10CA62C83254D09E544D7B94A23E384524BD07BD753048D49A8ABB1285A45B4B</vt:lpwstr>
  </property>
  <property fmtid="{D5CDD505-2E9C-101B-9397-08002B2CF9AE}" pid="29" name="ContentTypeId">
    <vt:lpwstr>0x010100847FC44D1A0AD44CA301B778D02EA564</vt:lpwstr>
  </property>
  <property fmtid="{D5CDD505-2E9C-101B-9397-08002B2CF9AE}" pid="30" name="MediaServiceImageTags">
    <vt:lpwstr/>
  </property>
</Properties>
</file>