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518EFB20" w:rsidR="00EC3E82" w:rsidRDefault="00912506" w:rsidP="002E75B9">
      <w:pPr>
        <w:pStyle w:val="Heading1"/>
        <w:rPr>
          <w:szCs w:val="56"/>
        </w:rPr>
      </w:pPr>
      <w:r>
        <w:rPr>
          <w:szCs w:val="56"/>
        </w:rPr>
        <w:t>Bhutan</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9"/>
          <w:headerReference w:type="first" r:id="rId10"/>
          <w:footerReference w:type="first" r:id="rId11"/>
          <w:type w:val="continuous"/>
          <w:pgSz w:w="11906" w:h="16838" w:code="9"/>
          <w:pgMar w:top="567" w:right="567" w:bottom="567" w:left="567" w:header="567" w:footer="567" w:gutter="0"/>
          <w:cols w:space="227"/>
          <w:titlePg/>
          <w:docGrid w:linePitch="360"/>
        </w:sectPr>
      </w:pPr>
    </w:p>
    <w:p w14:paraId="2109AA22" w14:textId="6272AFA6"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912506">
        <w:rPr>
          <w:color w:val="002060"/>
          <w:sz w:val="21"/>
          <w:szCs w:val="21"/>
        </w:rPr>
        <w:t>Bhutan</w:t>
      </w:r>
    </w:p>
    <w:p w14:paraId="4F3E9EF3" w14:textId="16BC48B9"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912506">
        <w:rPr>
          <w:lang w:eastAsia="en-AU"/>
        </w:rPr>
        <w:t xml:space="preserve">Bhutan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AA3817E"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734582">
        <w:rPr>
          <w:lang w:eastAsia="en-AU"/>
        </w:rPr>
        <w:t>Bhutan</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0C8D1E50"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912506">
        <w:rPr>
          <w:lang w:eastAsia="en-AU"/>
        </w:rPr>
        <w:t xml:space="preserve">Bhutan </w:t>
      </w:r>
      <w:r w:rsidRPr="00DA2C34">
        <w:rPr>
          <w:lang w:eastAsia="en-AU"/>
        </w:rPr>
        <w:t xml:space="preserve">are: </w:t>
      </w:r>
    </w:p>
    <w:p w14:paraId="0D15C8C5" w14:textId="565B3FC4" w:rsidR="00F865E6" w:rsidRDefault="002851B3" w:rsidP="008D270C">
      <w:pPr>
        <w:pStyle w:val="Bullet"/>
        <w:rPr>
          <w:lang w:eastAsia="en-AU"/>
        </w:rPr>
      </w:pPr>
      <w:r>
        <w:rPr>
          <w:lang w:eastAsia="en-AU"/>
        </w:rPr>
        <w:t>Agricultural Innovation</w:t>
      </w:r>
      <w:r w:rsidR="00FF6A95">
        <w:rPr>
          <w:lang w:eastAsia="en-AU"/>
        </w:rPr>
        <w:t xml:space="preserve"> (Production, Processing, Marketing, Storage, Transportation) </w:t>
      </w:r>
    </w:p>
    <w:p w14:paraId="0D0B4437" w14:textId="77777777" w:rsidR="000A0C07" w:rsidRDefault="003E4AF8" w:rsidP="008D270C">
      <w:pPr>
        <w:pStyle w:val="Bullet"/>
        <w:rPr>
          <w:lang w:eastAsia="en-AU"/>
        </w:rPr>
      </w:pPr>
      <w:r>
        <w:rPr>
          <w:lang w:eastAsia="en-AU"/>
        </w:rPr>
        <w:t>Business An</w:t>
      </w:r>
      <w:r w:rsidR="000A0C07">
        <w:rPr>
          <w:lang w:eastAsia="en-AU"/>
        </w:rPr>
        <w:t>alytics</w:t>
      </w:r>
    </w:p>
    <w:p w14:paraId="38AA83BF" w14:textId="4E1EAD16" w:rsidR="000953BB" w:rsidRDefault="000953BB" w:rsidP="008D270C">
      <w:pPr>
        <w:pStyle w:val="Bullet"/>
        <w:rPr>
          <w:lang w:eastAsia="en-AU"/>
        </w:rPr>
      </w:pPr>
      <w:r>
        <w:rPr>
          <w:lang w:eastAsia="en-AU"/>
        </w:rPr>
        <w:t xml:space="preserve">Computer Science </w:t>
      </w:r>
      <w:r w:rsidR="00B91B1A">
        <w:rPr>
          <w:lang w:eastAsia="en-AU"/>
        </w:rPr>
        <w:t>and</w:t>
      </w:r>
      <w:r w:rsidR="0034726C">
        <w:rPr>
          <w:lang w:eastAsia="en-AU"/>
        </w:rPr>
        <w:t xml:space="preserve"> Software Engineering </w:t>
      </w:r>
      <w:r>
        <w:rPr>
          <w:lang w:eastAsia="en-AU"/>
        </w:rPr>
        <w:t>(</w:t>
      </w:r>
      <w:r w:rsidR="006A6128">
        <w:rPr>
          <w:lang w:eastAsia="en-AU"/>
        </w:rPr>
        <w:t xml:space="preserve">Artificial Intelligence, </w:t>
      </w:r>
      <w:r w:rsidR="00AB5856">
        <w:rPr>
          <w:lang w:eastAsia="en-AU"/>
        </w:rPr>
        <w:t xml:space="preserve">Big Data, </w:t>
      </w:r>
      <w:r w:rsidR="00F305B1">
        <w:rPr>
          <w:lang w:eastAsia="en-AU"/>
        </w:rPr>
        <w:t xml:space="preserve">Cyber Security, </w:t>
      </w:r>
      <w:r w:rsidR="0042142F">
        <w:rPr>
          <w:lang w:eastAsia="en-AU"/>
        </w:rPr>
        <w:t>Data</w:t>
      </w:r>
      <w:r w:rsidR="006A6128">
        <w:rPr>
          <w:lang w:eastAsia="en-AU"/>
        </w:rPr>
        <w:t xml:space="preserve"> Analytics, Data Science</w:t>
      </w:r>
      <w:r w:rsidR="00AB5856">
        <w:rPr>
          <w:lang w:eastAsia="en-AU"/>
        </w:rPr>
        <w:t>, Machine Learning</w:t>
      </w:r>
      <w:r w:rsidR="00C23C7A">
        <w:rPr>
          <w:lang w:eastAsia="en-AU"/>
        </w:rPr>
        <w:t>)</w:t>
      </w:r>
      <w:r>
        <w:rPr>
          <w:lang w:eastAsia="en-AU"/>
        </w:rPr>
        <w:t xml:space="preserve"> </w:t>
      </w:r>
    </w:p>
    <w:p w14:paraId="41978690" w14:textId="0F94964D" w:rsidR="008303DD" w:rsidRDefault="008303DD" w:rsidP="008D270C">
      <w:pPr>
        <w:pStyle w:val="Bullet"/>
        <w:rPr>
          <w:lang w:eastAsia="en-AU"/>
        </w:rPr>
      </w:pPr>
      <w:r>
        <w:rPr>
          <w:lang w:eastAsia="en-AU"/>
        </w:rPr>
        <w:t>Creative Arts</w:t>
      </w:r>
      <w:r w:rsidR="00F97DEB">
        <w:rPr>
          <w:lang w:eastAsia="en-AU"/>
        </w:rPr>
        <w:t xml:space="preserve"> </w:t>
      </w:r>
      <w:r w:rsidR="00B91B1A">
        <w:rPr>
          <w:lang w:eastAsia="en-AU"/>
        </w:rPr>
        <w:t xml:space="preserve">and </w:t>
      </w:r>
      <w:r>
        <w:rPr>
          <w:lang w:eastAsia="en-AU"/>
        </w:rPr>
        <w:t>Industries</w:t>
      </w:r>
      <w:r w:rsidR="00AF2501">
        <w:rPr>
          <w:lang w:eastAsia="en-AU"/>
        </w:rPr>
        <w:t xml:space="preserve"> (including Film </w:t>
      </w:r>
      <w:r w:rsidR="009A7C79">
        <w:rPr>
          <w:lang w:eastAsia="en-AU"/>
        </w:rPr>
        <w:t xml:space="preserve">Making </w:t>
      </w:r>
      <w:r w:rsidR="00B91B1A">
        <w:rPr>
          <w:lang w:eastAsia="en-AU"/>
        </w:rPr>
        <w:t>and</w:t>
      </w:r>
      <w:r w:rsidR="00AF2501">
        <w:rPr>
          <w:lang w:eastAsia="en-AU"/>
        </w:rPr>
        <w:t xml:space="preserve"> T</w:t>
      </w:r>
      <w:r w:rsidR="00F305B1">
        <w:rPr>
          <w:lang w:eastAsia="en-AU"/>
        </w:rPr>
        <w:t xml:space="preserve">elevision </w:t>
      </w:r>
      <w:r w:rsidR="009A7C79">
        <w:rPr>
          <w:lang w:eastAsia="en-AU"/>
        </w:rPr>
        <w:t>Production)</w:t>
      </w:r>
      <w:r w:rsidR="00AF2501">
        <w:rPr>
          <w:lang w:eastAsia="en-AU"/>
        </w:rPr>
        <w:t xml:space="preserve"> </w:t>
      </w:r>
    </w:p>
    <w:p w14:paraId="79FAEAA1" w14:textId="77D0B451" w:rsidR="00BE4725" w:rsidRDefault="00BE4725" w:rsidP="008D270C">
      <w:pPr>
        <w:pStyle w:val="Bullet"/>
        <w:rPr>
          <w:lang w:eastAsia="en-AU"/>
        </w:rPr>
      </w:pPr>
      <w:r>
        <w:rPr>
          <w:lang w:eastAsia="en-AU"/>
        </w:rPr>
        <w:t>Design Studies</w:t>
      </w:r>
      <w:r w:rsidR="00F97DEB">
        <w:rPr>
          <w:lang w:eastAsia="en-AU"/>
        </w:rPr>
        <w:t xml:space="preserve"> (including </w:t>
      </w:r>
      <w:r w:rsidR="00F305B1">
        <w:rPr>
          <w:lang w:eastAsia="en-AU"/>
        </w:rPr>
        <w:t xml:space="preserve">Interior Architecture, </w:t>
      </w:r>
      <w:r w:rsidR="00D54BFC">
        <w:rPr>
          <w:lang w:eastAsia="en-AU"/>
        </w:rPr>
        <w:t>Sustainable Design, Urban Design)</w:t>
      </w:r>
    </w:p>
    <w:p w14:paraId="6B0E0953" w14:textId="12986607" w:rsidR="004A177A" w:rsidRDefault="00F20C16" w:rsidP="008D270C">
      <w:pPr>
        <w:pStyle w:val="Bullet"/>
        <w:rPr>
          <w:lang w:eastAsia="en-AU"/>
        </w:rPr>
      </w:pPr>
      <w:r>
        <w:rPr>
          <w:lang w:eastAsia="en-AU"/>
        </w:rPr>
        <w:t>Economi</w:t>
      </w:r>
      <w:r w:rsidR="004A177A">
        <w:rPr>
          <w:lang w:eastAsia="en-AU"/>
        </w:rPr>
        <w:t>c</w:t>
      </w:r>
      <w:r w:rsidR="00AC3E2C">
        <w:rPr>
          <w:lang w:eastAsia="en-AU"/>
        </w:rPr>
        <w:t xml:space="preserve">s </w:t>
      </w:r>
      <w:r w:rsidR="00085843">
        <w:rPr>
          <w:lang w:eastAsia="en-AU"/>
        </w:rPr>
        <w:t>(</w:t>
      </w:r>
      <w:r w:rsidR="00F97DEB">
        <w:rPr>
          <w:lang w:eastAsia="en-AU"/>
        </w:rPr>
        <w:t xml:space="preserve">including </w:t>
      </w:r>
      <w:r w:rsidR="00FA6BD3">
        <w:rPr>
          <w:lang w:eastAsia="en-AU"/>
        </w:rPr>
        <w:t xml:space="preserve">Development Economics, Financial Economics, International </w:t>
      </w:r>
      <w:r w:rsidR="00EF4B98">
        <w:rPr>
          <w:lang w:eastAsia="en-AU"/>
        </w:rPr>
        <w:t>Economics)</w:t>
      </w:r>
    </w:p>
    <w:p w14:paraId="5CA4575D" w14:textId="106716A3" w:rsidR="000A0C07" w:rsidRDefault="000A0C07" w:rsidP="00D17893">
      <w:pPr>
        <w:pStyle w:val="Bullet"/>
        <w:rPr>
          <w:lang w:eastAsia="en-AU"/>
        </w:rPr>
      </w:pPr>
      <w:r>
        <w:rPr>
          <w:lang w:eastAsia="en-AU"/>
        </w:rPr>
        <w:t>Human Resource Management</w:t>
      </w:r>
      <w:r w:rsidR="00430B5F">
        <w:rPr>
          <w:lang w:eastAsia="en-AU"/>
        </w:rPr>
        <w:t xml:space="preserve"> </w:t>
      </w:r>
    </w:p>
    <w:p w14:paraId="29F1E5E4" w14:textId="3834E2BB" w:rsidR="003324D3" w:rsidRDefault="003F5F89" w:rsidP="008D270C">
      <w:pPr>
        <w:pStyle w:val="Bullet"/>
        <w:rPr>
          <w:lang w:eastAsia="en-AU"/>
        </w:rPr>
      </w:pPr>
      <w:r>
        <w:rPr>
          <w:lang w:eastAsia="en-AU"/>
        </w:rPr>
        <w:t>Law</w:t>
      </w:r>
      <w:r w:rsidR="00F73B00">
        <w:rPr>
          <w:lang w:eastAsia="en-AU"/>
        </w:rPr>
        <w:t xml:space="preserve"> </w:t>
      </w:r>
      <w:r w:rsidR="00F97DEB">
        <w:rPr>
          <w:lang w:eastAsia="en-AU"/>
        </w:rPr>
        <w:t xml:space="preserve">(including </w:t>
      </w:r>
      <w:r w:rsidR="00F305B1">
        <w:rPr>
          <w:lang w:eastAsia="en-AU"/>
        </w:rPr>
        <w:t>Dispute Resolution,</w:t>
      </w:r>
      <w:r w:rsidR="00C55613">
        <w:rPr>
          <w:lang w:eastAsia="en-AU"/>
        </w:rPr>
        <w:t xml:space="preserve"> Environmental Laws,</w:t>
      </w:r>
      <w:r w:rsidR="00F305B1">
        <w:rPr>
          <w:lang w:eastAsia="en-AU"/>
        </w:rPr>
        <w:t xml:space="preserve"> </w:t>
      </w:r>
      <w:r w:rsidR="000F577E">
        <w:rPr>
          <w:lang w:eastAsia="en-AU"/>
        </w:rPr>
        <w:t xml:space="preserve">Intellectual Property Laws, International </w:t>
      </w:r>
      <w:r w:rsidR="00C55613">
        <w:rPr>
          <w:lang w:eastAsia="en-AU"/>
        </w:rPr>
        <w:t>Laws)</w:t>
      </w:r>
    </w:p>
    <w:p w14:paraId="41F94428" w14:textId="77777777" w:rsidR="00060DC9" w:rsidRDefault="00060DC9" w:rsidP="0034726C">
      <w:pPr>
        <w:pStyle w:val="Bullet"/>
        <w:rPr>
          <w:lang w:eastAsia="en-AU"/>
        </w:rPr>
      </w:pPr>
      <w:r>
        <w:rPr>
          <w:lang w:eastAsia="en-AU"/>
        </w:rPr>
        <w:t>Logistics and Supply Chain Management</w:t>
      </w:r>
    </w:p>
    <w:p w14:paraId="537C8A7E" w14:textId="3D44CD28" w:rsidR="0034726C" w:rsidRDefault="0034726C" w:rsidP="0034726C">
      <w:pPr>
        <w:pStyle w:val="Bullet"/>
        <w:rPr>
          <w:lang w:eastAsia="en-AU"/>
        </w:rPr>
      </w:pPr>
      <w:r>
        <w:rPr>
          <w:lang w:eastAsia="en-AU"/>
        </w:rPr>
        <w:t>Media and Journalism</w:t>
      </w:r>
      <w:r w:rsidR="003157A9">
        <w:rPr>
          <w:lang w:eastAsia="en-AU"/>
        </w:rPr>
        <w:t xml:space="preserve"> (</w:t>
      </w:r>
      <w:r w:rsidR="00F45542">
        <w:rPr>
          <w:lang w:eastAsia="en-AU"/>
        </w:rPr>
        <w:t xml:space="preserve">including </w:t>
      </w:r>
      <w:r w:rsidR="00123E10">
        <w:rPr>
          <w:lang w:eastAsia="en-AU"/>
        </w:rPr>
        <w:t xml:space="preserve">Digital Journalism, Documentary Film Making &amp; Journalism, </w:t>
      </w:r>
      <w:r w:rsidR="00060DC9">
        <w:rPr>
          <w:lang w:eastAsia="en-AU"/>
        </w:rPr>
        <w:t>Multimedia Journalism)</w:t>
      </w:r>
    </w:p>
    <w:p w14:paraId="60F5AD45" w14:textId="647623C5" w:rsidR="00F45542" w:rsidRDefault="00F45542" w:rsidP="008D270C">
      <w:pPr>
        <w:pStyle w:val="Bullet"/>
        <w:rPr>
          <w:lang w:eastAsia="en-AU"/>
        </w:rPr>
      </w:pPr>
      <w:r>
        <w:rPr>
          <w:lang w:eastAsia="en-AU"/>
        </w:rPr>
        <w:t>Mental Health (</w:t>
      </w:r>
      <w:r w:rsidR="00FF6A95">
        <w:rPr>
          <w:lang w:eastAsia="en-AU"/>
        </w:rPr>
        <w:t xml:space="preserve">Rehabilitation Counselling and Mental Health, </w:t>
      </w:r>
      <w:r w:rsidR="00F71CB7">
        <w:rPr>
          <w:lang w:eastAsia="en-AU"/>
        </w:rPr>
        <w:t>Wellbeing and Positive Mental Health in Education, etc</w:t>
      </w:r>
      <w:r w:rsidR="00E2084B">
        <w:rPr>
          <w:lang w:eastAsia="en-AU"/>
        </w:rPr>
        <w:t xml:space="preserve">) </w:t>
      </w:r>
    </w:p>
    <w:p w14:paraId="5F0A5838" w14:textId="78269263" w:rsidR="003F5F89" w:rsidRDefault="002B0C15" w:rsidP="008D270C">
      <w:pPr>
        <w:pStyle w:val="Bullet"/>
        <w:rPr>
          <w:lang w:eastAsia="en-AU"/>
        </w:rPr>
      </w:pPr>
      <w:r>
        <w:rPr>
          <w:lang w:eastAsia="en-AU"/>
        </w:rPr>
        <w:t xml:space="preserve">Mining </w:t>
      </w:r>
      <w:r w:rsidR="000A50C7">
        <w:rPr>
          <w:lang w:eastAsia="en-AU"/>
        </w:rPr>
        <w:t>&amp;</w:t>
      </w:r>
      <w:r>
        <w:rPr>
          <w:lang w:eastAsia="en-AU"/>
        </w:rPr>
        <w:t xml:space="preserve"> Production (</w:t>
      </w:r>
      <w:r w:rsidR="00A518FC">
        <w:rPr>
          <w:lang w:eastAsia="en-AU"/>
        </w:rPr>
        <w:t>in</w:t>
      </w:r>
      <w:r w:rsidR="000A50C7">
        <w:rPr>
          <w:lang w:eastAsia="en-AU"/>
        </w:rPr>
        <w:t xml:space="preserve">cluding </w:t>
      </w:r>
      <w:r w:rsidR="00D31535">
        <w:rPr>
          <w:lang w:eastAsia="en-AU"/>
        </w:rPr>
        <w:t>Ge</w:t>
      </w:r>
      <w:r w:rsidR="00984F33">
        <w:rPr>
          <w:lang w:eastAsia="en-AU"/>
        </w:rPr>
        <w:t>ophysics and Engineering Geology, Geo</w:t>
      </w:r>
      <w:r w:rsidR="00C73F1B">
        <w:rPr>
          <w:lang w:eastAsia="en-AU"/>
        </w:rPr>
        <w:t>technical Engineering, Ore Deposit Geology)</w:t>
      </w:r>
    </w:p>
    <w:p w14:paraId="4A89E858" w14:textId="77777777" w:rsidR="00B81CD6" w:rsidRDefault="000A50C7" w:rsidP="00B81CD6">
      <w:pPr>
        <w:pStyle w:val="Bullet"/>
        <w:rPr>
          <w:lang w:eastAsia="en-AU"/>
        </w:rPr>
      </w:pPr>
      <w:r>
        <w:rPr>
          <w:lang w:eastAsia="en-AU"/>
        </w:rPr>
        <w:t>Special Education</w:t>
      </w:r>
      <w:r w:rsidR="00B81CD6" w:rsidRPr="00B81CD6">
        <w:rPr>
          <w:lang w:eastAsia="en-AU"/>
        </w:rPr>
        <w:t xml:space="preserve"> </w:t>
      </w:r>
    </w:p>
    <w:p w14:paraId="7A760835" w14:textId="6AC2B440" w:rsidR="00B81CD6" w:rsidRDefault="00B81CD6" w:rsidP="00B81CD6">
      <w:pPr>
        <w:pStyle w:val="Bullet"/>
        <w:rPr>
          <w:lang w:eastAsia="en-AU"/>
        </w:rPr>
      </w:pPr>
      <w:r>
        <w:rPr>
          <w:lang w:eastAsia="en-AU"/>
        </w:rPr>
        <w:t>Statistics</w:t>
      </w:r>
    </w:p>
    <w:p w14:paraId="458B6C2D" w14:textId="460774CD" w:rsidR="002B538D" w:rsidRDefault="007B4352" w:rsidP="002B538D">
      <w:pPr>
        <w:pStyle w:val="Bullet"/>
        <w:rPr>
          <w:lang w:eastAsia="en-AU"/>
        </w:rPr>
      </w:pPr>
      <w:r>
        <w:rPr>
          <w:lang w:eastAsia="en-AU"/>
        </w:rPr>
        <w:t>Touri</w:t>
      </w:r>
      <w:r w:rsidR="002B0C15">
        <w:rPr>
          <w:lang w:eastAsia="en-AU"/>
        </w:rPr>
        <w:t>sm and Hospitality Management</w:t>
      </w:r>
    </w:p>
    <w:p w14:paraId="41BA7650" w14:textId="643FB1EB" w:rsidR="00D91C55" w:rsidRDefault="002369D7" w:rsidP="00D91C55">
      <w:pPr>
        <w:pStyle w:val="Bullet"/>
        <w:numPr>
          <w:ilvl w:val="0"/>
          <w:numId w:val="0"/>
        </w:numPr>
        <w:spacing w:before="0" w:after="0"/>
        <w:rPr>
          <w:rStyle w:val="Hyperlink"/>
          <w:b w:val="0"/>
          <w:bCs/>
          <w:color w:val="00759A"/>
          <w:lang w:eastAsia="en-AU"/>
        </w:rPr>
      </w:pPr>
      <w:r>
        <w:rPr>
          <w:rFonts w:eastAsiaTheme="minorHAnsi"/>
        </w:rPr>
        <w:t xml:space="preserve">Priority fields of study have been identified by the Royal Government of Bhutan in line with Bhutan’s </w:t>
      </w:r>
      <w:r w:rsidR="006C59A3">
        <w:rPr>
          <w:rFonts w:eastAsiaTheme="minorHAnsi"/>
        </w:rPr>
        <w:t xml:space="preserve">development priorities. </w:t>
      </w:r>
      <w:r w:rsidR="00F865E6" w:rsidRPr="00DA2C34">
        <w:rPr>
          <w:rFonts w:eastAsiaTheme="minorHAnsi"/>
        </w:rPr>
        <w:t xml:space="preserve">Detailed information on priority areas of study can be found at: </w:t>
      </w:r>
      <w:hyperlink r:id="rId12" w:history="1">
        <w:r w:rsidR="00373D8E">
          <w:rPr>
            <w:rStyle w:val="Hyperlink"/>
            <w:b w:val="0"/>
            <w:bCs/>
            <w:color w:val="00759A"/>
            <w:lang w:eastAsia="en-AU"/>
          </w:rPr>
          <w:t>Australia Awards Bhutan</w:t>
        </w:r>
      </w:hyperlink>
      <w:r w:rsidR="00D91C55">
        <w:rPr>
          <w:rStyle w:val="Hyperlink"/>
          <w:b w:val="0"/>
          <w:bCs/>
          <w:color w:val="00759A"/>
          <w:lang w:eastAsia="en-AU"/>
        </w:rPr>
        <w:t>.</w:t>
      </w:r>
    </w:p>
    <w:p w14:paraId="7A99774F" w14:textId="77777777" w:rsidR="00D91C55" w:rsidRDefault="00D91C55">
      <w:pPr>
        <w:rPr>
          <w:rStyle w:val="Hyperlink"/>
          <w:rFonts w:ascii="Arial" w:eastAsiaTheme="majorEastAsia" w:hAnsi="Arial" w:cstheme="majorBidi"/>
          <w:b w:val="0"/>
          <w:bCs/>
          <w:color w:val="00759A"/>
          <w:spacing w:val="-2"/>
          <w:kern w:val="28"/>
          <w:szCs w:val="52"/>
          <w:lang w:eastAsia="en-AU"/>
        </w:rPr>
      </w:pPr>
      <w:r>
        <w:rPr>
          <w:rStyle w:val="Hyperlink"/>
          <w:b w:val="0"/>
          <w:bCs/>
          <w:color w:val="00759A"/>
          <w:lang w:eastAsia="en-AU"/>
        </w:rPr>
        <w:br w:type="page"/>
      </w:r>
    </w:p>
    <w:p w14:paraId="28373BE9" w14:textId="0DC71E74" w:rsidR="00EE3B50" w:rsidRPr="00DD7A27" w:rsidRDefault="0024777B" w:rsidP="00D91C55">
      <w:pPr>
        <w:pStyle w:val="Heading3"/>
        <w:rPr>
          <w:color w:val="002060"/>
          <w:sz w:val="21"/>
          <w:szCs w:val="21"/>
        </w:rPr>
      </w:pPr>
      <w:r w:rsidRPr="6AE6B0C5">
        <w:rPr>
          <w:color w:val="002060"/>
          <w:sz w:val="21"/>
          <w:szCs w:val="21"/>
        </w:rPr>
        <w:lastRenderedPageBreak/>
        <w:t xml:space="preserve">Level of </w:t>
      </w:r>
      <w:r w:rsidR="006F7A86" w:rsidRPr="6AE6B0C5">
        <w:rPr>
          <w:color w:val="002060"/>
          <w:sz w:val="21"/>
          <w:szCs w:val="21"/>
        </w:rPr>
        <w:t>s</w:t>
      </w:r>
      <w:r w:rsidR="00EE3B50" w:rsidRPr="6AE6B0C5">
        <w:rPr>
          <w:color w:val="002060"/>
          <w:sz w:val="21"/>
          <w:szCs w:val="21"/>
        </w:rPr>
        <w:t>tudy</w:t>
      </w:r>
    </w:p>
    <w:p w14:paraId="6A0226AB" w14:textId="0A203F3F"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6C59A3">
        <w:t xml:space="preserve">Bhutan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2455C65A" w:rsidR="00AF1603" w:rsidRDefault="00AF1603" w:rsidP="00CC7FC0">
      <w:pPr>
        <w:pStyle w:val="BodyText"/>
      </w:pPr>
      <w:r w:rsidRPr="00DA2C34">
        <w:t xml:space="preserve">Awards will be offered for commencement in </w:t>
      </w:r>
      <w:r w:rsidR="00ED52F3">
        <w:t>2026</w:t>
      </w:r>
      <w:r w:rsidR="00137C02">
        <w:t xml:space="preserve"> within the following allocations:</w:t>
      </w:r>
    </w:p>
    <w:p w14:paraId="50310515" w14:textId="5116A5EC" w:rsidR="00591843" w:rsidRDefault="00A04FEF" w:rsidP="00591843">
      <w:pPr>
        <w:pStyle w:val="Bullet"/>
        <w:rPr>
          <w:lang w:eastAsia="en-AU"/>
        </w:rPr>
      </w:pPr>
      <w:proofErr w:type="gramStart"/>
      <w:r>
        <w:rPr>
          <w:lang w:eastAsia="en-AU"/>
        </w:rPr>
        <w:t>Master</w:t>
      </w:r>
      <w:r w:rsidR="005D5135">
        <w:rPr>
          <w:lang w:eastAsia="en-AU"/>
        </w:rPr>
        <w:t>’s</w:t>
      </w:r>
      <w:proofErr w:type="gramEnd"/>
      <w:r>
        <w:rPr>
          <w:lang w:eastAsia="en-AU"/>
        </w:rPr>
        <w:t xml:space="preserve"> by </w:t>
      </w:r>
      <w:r w:rsidR="00CA1817">
        <w:rPr>
          <w:lang w:eastAsia="en-AU"/>
        </w:rPr>
        <w:t>coursework</w:t>
      </w:r>
    </w:p>
    <w:p w14:paraId="1368421E" w14:textId="17C7FD42" w:rsidR="007A3935" w:rsidRPr="00DA2C34" w:rsidRDefault="00CA1817" w:rsidP="00422717">
      <w:pPr>
        <w:pStyle w:val="Bullet"/>
        <w:rPr>
          <w:lang w:eastAsia="en-AU"/>
        </w:rPr>
      </w:pPr>
      <w:proofErr w:type="gramStart"/>
      <w:r>
        <w:rPr>
          <w:lang w:eastAsia="en-AU"/>
        </w:rPr>
        <w:t>Master</w:t>
      </w:r>
      <w:r w:rsidR="005D5135">
        <w:rPr>
          <w:lang w:eastAsia="en-AU"/>
        </w:rPr>
        <w:t>’s</w:t>
      </w:r>
      <w:proofErr w:type="gramEnd"/>
      <w:r>
        <w:rPr>
          <w:lang w:eastAsia="en-AU"/>
        </w:rPr>
        <w:t xml:space="preserve"> </w:t>
      </w:r>
      <w:r w:rsidR="00591843">
        <w:rPr>
          <w:lang w:eastAsia="en-AU"/>
        </w:rPr>
        <w:t xml:space="preserve">by research </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3456A8B6"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B930DE1"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3E19DC29" w14:textId="538860AE" w:rsidR="001F08DF" w:rsidRPr="00D91C55" w:rsidRDefault="00D77DD6" w:rsidP="00D91C55">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DF6FD5" w:rsidRPr="00DA2C34">
        <w:rPr>
          <w:lang w:eastAsia="en-AU"/>
        </w:rPr>
        <w:t xml:space="preserve"> </w:t>
      </w:r>
      <w:hyperlink r:id="rId13" w:history="1">
        <w:r w:rsidR="00CD297C">
          <w:rPr>
            <w:rStyle w:val="Hyperlink"/>
            <w:b w:val="0"/>
            <w:bCs/>
            <w:color w:val="00759A"/>
            <w:lang w:eastAsia="en-AU"/>
          </w:rPr>
          <w:t>Australia Awards Scholarships Policy Handbook</w:t>
        </w:r>
      </w:hyperlink>
      <w:r w:rsidR="00062C85">
        <w:rPr>
          <w:rStyle w:val="Hyperlink"/>
          <w:b w:val="0"/>
          <w:bCs/>
          <w:color w:val="00759A"/>
          <w:lang w:eastAsia="en-AU"/>
        </w:rPr>
        <w:t>.</w:t>
      </w:r>
    </w:p>
    <w:p w14:paraId="5EDB584D" w14:textId="79F4C441"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178CDA7C" w14:textId="1343B9E1" w:rsidR="00BD032B"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900C17">
        <w:rPr>
          <w:lang w:eastAsia="en-AU"/>
        </w:rPr>
        <w:t xml:space="preserve">Bhutan </w:t>
      </w:r>
      <w:bookmarkEnd w:id="0"/>
      <w:r w:rsidRPr="002A3018">
        <w:rPr>
          <w:lang w:eastAsia="en-AU"/>
        </w:rPr>
        <w:t>must also meet the following conditions:</w:t>
      </w:r>
    </w:p>
    <w:p w14:paraId="0A8870A7" w14:textId="6DEAA5F2" w:rsidR="003456E1" w:rsidRDefault="00E2098B" w:rsidP="003456E1">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Qualification and </w:t>
      </w:r>
      <w:r w:rsidR="00415824">
        <w:rPr>
          <w:rFonts w:asciiTheme="minorHAnsi" w:eastAsiaTheme="minorHAnsi" w:hAnsiTheme="minorHAnsi" w:cs="Times New Roman"/>
          <w:color w:val="auto"/>
          <w:spacing w:val="0"/>
          <w:kern w:val="0"/>
          <w:szCs w:val="20"/>
          <w:lang w:eastAsia="en-AU"/>
        </w:rPr>
        <w:t>work experience</w:t>
      </w:r>
    </w:p>
    <w:p w14:paraId="6CFC7598" w14:textId="35349C4E" w:rsidR="00415824" w:rsidRDefault="006971C9" w:rsidP="00415824">
      <w:pPr>
        <w:pStyle w:val="Bullet"/>
        <w:numPr>
          <w:ilvl w:val="1"/>
          <w:numId w:val="3"/>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566F16">
        <w:rPr>
          <w:rFonts w:asciiTheme="minorHAnsi" w:eastAsiaTheme="minorHAnsi" w:hAnsiTheme="minorHAnsi" w:cs="Times New Roman"/>
          <w:color w:val="auto"/>
          <w:spacing w:val="0"/>
          <w:kern w:val="0"/>
          <w:szCs w:val="20"/>
          <w:lang w:eastAsia="en-AU"/>
        </w:rPr>
        <w:t xml:space="preserve"> </w:t>
      </w:r>
      <w:r w:rsidR="00FE70E4">
        <w:rPr>
          <w:rFonts w:asciiTheme="minorHAnsi" w:eastAsiaTheme="minorHAnsi" w:hAnsiTheme="minorHAnsi" w:cs="Times New Roman"/>
          <w:color w:val="auto"/>
          <w:spacing w:val="0"/>
          <w:kern w:val="0"/>
          <w:szCs w:val="20"/>
          <w:lang w:eastAsia="en-AU"/>
        </w:rPr>
        <w:t xml:space="preserve">four-year bachelor’s </w:t>
      </w:r>
      <w:r w:rsidR="0012444D">
        <w:rPr>
          <w:rFonts w:asciiTheme="minorHAnsi" w:eastAsiaTheme="minorHAnsi" w:hAnsiTheme="minorHAnsi" w:cs="Times New Roman"/>
          <w:color w:val="auto"/>
          <w:spacing w:val="0"/>
          <w:kern w:val="0"/>
          <w:szCs w:val="20"/>
          <w:lang w:eastAsia="en-AU"/>
        </w:rPr>
        <w:t xml:space="preserve">degree and </w:t>
      </w:r>
      <w:r w:rsidR="00977F71">
        <w:rPr>
          <w:rFonts w:asciiTheme="minorHAnsi" w:eastAsiaTheme="minorHAnsi" w:hAnsiTheme="minorHAnsi" w:cs="Times New Roman"/>
          <w:color w:val="auto"/>
          <w:spacing w:val="0"/>
          <w:kern w:val="0"/>
          <w:szCs w:val="20"/>
          <w:lang w:eastAsia="en-AU"/>
        </w:rPr>
        <w:t>minimum three years</w:t>
      </w:r>
      <w:r w:rsidR="00D41622">
        <w:rPr>
          <w:rFonts w:asciiTheme="minorHAnsi" w:eastAsiaTheme="minorHAnsi" w:hAnsiTheme="minorHAnsi" w:cs="Times New Roman"/>
          <w:color w:val="auto"/>
          <w:spacing w:val="0"/>
          <w:kern w:val="0"/>
          <w:szCs w:val="20"/>
          <w:lang w:eastAsia="en-AU"/>
        </w:rPr>
        <w:t xml:space="preserve">’ relevant </w:t>
      </w:r>
      <w:r w:rsidR="00D658CA">
        <w:rPr>
          <w:rFonts w:asciiTheme="minorHAnsi" w:eastAsiaTheme="minorHAnsi" w:hAnsiTheme="minorHAnsi" w:cs="Times New Roman"/>
          <w:color w:val="auto"/>
          <w:spacing w:val="0"/>
          <w:kern w:val="0"/>
          <w:szCs w:val="20"/>
          <w:lang w:eastAsia="en-AU"/>
        </w:rPr>
        <w:t>full-time work experience</w:t>
      </w:r>
      <w:r w:rsidR="00D658CA">
        <w:rPr>
          <w:rStyle w:val="FootnoteReference"/>
          <w:rFonts w:asciiTheme="minorHAnsi" w:eastAsiaTheme="minorHAnsi" w:hAnsiTheme="minorHAnsi" w:cs="Times New Roman"/>
          <w:color w:val="auto"/>
          <w:spacing w:val="0"/>
          <w:kern w:val="0"/>
          <w:szCs w:val="20"/>
          <w:lang w:eastAsia="en-AU"/>
        </w:rPr>
        <w:footnoteReference w:id="1"/>
      </w:r>
      <w:r w:rsidR="00E923F0">
        <w:rPr>
          <w:rFonts w:asciiTheme="minorHAnsi" w:eastAsiaTheme="minorHAnsi" w:hAnsiTheme="minorHAnsi" w:cs="Times New Roman"/>
          <w:color w:val="auto"/>
          <w:spacing w:val="0"/>
          <w:kern w:val="0"/>
          <w:szCs w:val="20"/>
          <w:lang w:eastAsia="en-AU"/>
        </w:rPr>
        <w:t xml:space="preserve"> earned after the bachelor’s degree; or</w:t>
      </w:r>
    </w:p>
    <w:p w14:paraId="3EC3C612" w14:textId="199246E9" w:rsidR="007A4CC0" w:rsidRDefault="006971C9" w:rsidP="00415824">
      <w:pPr>
        <w:pStyle w:val="Bullet"/>
        <w:numPr>
          <w:ilvl w:val="1"/>
          <w:numId w:val="3"/>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0F3DEF">
        <w:rPr>
          <w:rFonts w:asciiTheme="minorHAnsi" w:eastAsiaTheme="minorHAnsi" w:hAnsiTheme="minorHAnsi" w:cs="Times New Roman"/>
          <w:color w:val="auto"/>
          <w:spacing w:val="0"/>
          <w:kern w:val="0"/>
          <w:szCs w:val="20"/>
          <w:lang w:eastAsia="en-AU"/>
        </w:rPr>
        <w:t xml:space="preserve"> three-year bachelor’s degree with at least a year of </w:t>
      </w:r>
      <w:r w:rsidR="00472383">
        <w:rPr>
          <w:rFonts w:asciiTheme="minorHAnsi" w:eastAsiaTheme="minorHAnsi" w:hAnsiTheme="minorHAnsi" w:cs="Times New Roman"/>
          <w:color w:val="auto"/>
          <w:spacing w:val="0"/>
          <w:kern w:val="0"/>
          <w:szCs w:val="20"/>
          <w:lang w:eastAsia="en-AU"/>
        </w:rPr>
        <w:t>postgraduate diploma with a minimum of three years’ relevant full-time</w:t>
      </w:r>
      <w:r w:rsidR="00E037BB">
        <w:rPr>
          <w:rFonts w:asciiTheme="minorHAnsi" w:eastAsiaTheme="minorHAnsi" w:hAnsiTheme="minorHAnsi" w:cs="Times New Roman"/>
          <w:color w:val="auto"/>
          <w:spacing w:val="0"/>
          <w:kern w:val="0"/>
          <w:szCs w:val="20"/>
          <w:lang w:eastAsia="en-AU"/>
        </w:rPr>
        <w:t xml:space="preserve"> work experience</w:t>
      </w:r>
      <w:r w:rsidR="00B02AEE">
        <w:rPr>
          <w:rFonts w:asciiTheme="minorHAnsi" w:eastAsiaTheme="minorHAnsi" w:hAnsiTheme="minorHAnsi" w:cs="Times New Roman"/>
          <w:color w:val="auto"/>
          <w:spacing w:val="0"/>
          <w:kern w:val="0"/>
          <w:szCs w:val="20"/>
          <w:lang w:eastAsia="en-AU"/>
        </w:rPr>
        <w:t>.</w:t>
      </w:r>
      <w:r w:rsidR="00F6310D">
        <w:rPr>
          <w:rFonts w:asciiTheme="minorHAnsi" w:eastAsiaTheme="minorHAnsi" w:hAnsiTheme="minorHAnsi" w:cs="Times New Roman"/>
          <w:color w:val="auto"/>
          <w:spacing w:val="0"/>
          <w:kern w:val="0"/>
          <w:szCs w:val="20"/>
          <w:lang w:eastAsia="en-AU"/>
        </w:rPr>
        <w:t xml:space="preserve"> </w:t>
      </w:r>
      <w:r w:rsidR="00F6310D" w:rsidRPr="00F6310D">
        <w:rPr>
          <w:rFonts w:asciiTheme="minorHAnsi" w:eastAsiaTheme="minorHAnsi" w:hAnsiTheme="minorHAnsi" w:cs="Times New Roman"/>
          <w:color w:val="auto"/>
          <w:spacing w:val="0"/>
          <w:kern w:val="0"/>
          <w:szCs w:val="20"/>
          <w:lang w:eastAsia="en-AU"/>
        </w:rPr>
        <w:t>If applicants do not have a postgraduate diploma, a letter of offer from an Australian universit</w:t>
      </w:r>
      <w:r w:rsidR="007A4CC0">
        <w:rPr>
          <w:rFonts w:asciiTheme="minorHAnsi" w:eastAsiaTheme="minorHAnsi" w:hAnsiTheme="minorHAnsi" w:cs="Times New Roman"/>
          <w:color w:val="auto"/>
          <w:spacing w:val="0"/>
          <w:kern w:val="0"/>
          <w:szCs w:val="20"/>
          <w:lang w:eastAsia="en-AU"/>
        </w:rPr>
        <w:t>y</w:t>
      </w:r>
      <w:r w:rsidR="00F6310D" w:rsidRPr="00F6310D">
        <w:rPr>
          <w:rFonts w:asciiTheme="minorHAnsi" w:eastAsiaTheme="minorHAnsi" w:hAnsiTheme="minorHAnsi" w:cs="Times New Roman"/>
          <w:color w:val="auto"/>
          <w:spacing w:val="0"/>
          <w:kern w:val="0"/>
          <w:szCs w:val="20"/>
          <w:lang w:eastAsia="en-AU"/>
        </w:rPr>
        <w:t xml:space="preserve"> is required for a master’s program on offer for study commencing in 202</w:t>
      </w:r>
      <w:r w:rsidR="007A4CC0">
        <w:rPr>
          <w:rFonts w:asciiTheme="minorHAnsi" w:eastAsiaTheme="minorHAnsi" w:hAnsiTheme="minorHAnsi" w:cs="Times New Roman"/>
          <w:color w:val="auto"/>
          <w:spacing w:val="0"/>
          <w:kern w:val="0"/>
          <w:szCs w:val="20"/>
          <w:lang w:eastAsia="en-AU"/>
        </w:rPr>
        <w:t>6</w:t>
      </w:r>
      <w:r w:rsidR="00F6310D" w:rsidRPr="00F6310D">
        <w:rPr>
          <w:rFonts w:asciiTheme="minorHAnsi" w:eastAsiaTheme="minorHAnsi" w:hAnsiTheme="minorHAnsi" w:cs="Times New Roman"/>
          <w:color w:val="auto"/>
          <w:spacing w:val="0"/>
          <w:kern w:val="0"/>
          <w:szCs w:val="20"/>
          <w:lang w:eastAsia="en-AU"/>
        </w:rPr>
        <w:t>;</w:t>
      </w:r>
      <w:r w:rsidR="00E037BB">
        <w:rPr>
          <w:rFonts w:asciiTheme="minorHAnsi" w:eastAsiaTheme="minorHAnsi" w:hAnsiTheme="minorHAnsi" w:cs="Times New Roman"/>
          <w:color w:val="auto"/>
          <w:spacing w:val="0"/>
          <w:kern w:val="0"/>
          <w:szCs w:val="20"/>
          <w:lang w:eastAsia="en-AU"/>
        </w:rPr>
        <w:t xml:space="preserve"> </w:t>
      </w:r>
      <w:r w:rsidR="00062C85">
        <w:rPr>
          <w:rFonts w:asciiTheme="minorHAnsi" w:eastAsiaTheme="minorHAnsi" w:hAnsiTheme="minorHAnsi" w:cs="Times New Roman"/>
          <w:color w:val="auto"/>
          <w:spacing w:val="0"/>
          <w:kern w:val="0"/>
          <w:szCs w:val="20"/>
          <w:lang w:eastAsia="en-AU"/>
        </w:rPr>
        <w:t>and</w:t>
      </w:r>
    </w:p>
    <w:p w14:paraId="7A9C7D8F" w14:textId="58CEADA1" w:rsidR="00431560" w:rsidRPr="00431560" w:rsidRDefault="006971C9" w:rsidP="00431560">
      <w:pPr>
        <w:pStyle w:val="Bullet"/>
        <w:numPr>
          <w:ilvl w:val="1"/>
          <w:numId w:val="3"/>
        </w:numPr>
        <w:rPr>
          <w:lang w:eastAsia="en-AU"/>
        </w:rPr>
      </w:pPr>
      <w:r>
        <w:rPr>
          <w:lang w:eastAsia="en-AU"/>
        </w:rPr>
        <w:t>F</w:t>
      </w:r>
      <w:r w:rsidR="00431560" w:rsidRPr="00431560">
        <w:rPr>
          <w:lang w:eastAsia="en-AU"/>
        </w:rPr>
        <w:t>it the target applicant profile of a field of study advertised for study commencing in 202</w:t>
      </w:r>
      <w:r w:rsidR="00431560">
        <w:rPr>
          <w:lang w:eastAsia="en-AU"/>
        </w:rPr>
        <w:t>6</w:t>
      </w:r>
      <w:r w:rsidR="00431560" w:rsidRPr="00431560">
        <w:rPr>
          <w:lang w:eastAsia="en-AU"/>
        </w:rPr>
        <w:t>;</w:t>
      </w:r>
      <w:r w:rsidR="00062C85">
        <w:rPr>
          <w:lang w:eastAsia="en-AU"/>
        </w:rPr>
        <w:t xml:space="preserve"> and</w:t>
      </w:r>
    </w:p>
    <w:p w14:paraId="7AA1B8E6" w14:textId="5AFE8885" w:rsidR="000F3DEF" w:rsidRDefault="006971C9" w:rsidP="00415824">
      <w:pPr>
        <w:pStyle w:val="Bullet"/>
        <w:numPr>
          <w:ilvl w:val="1"/>
          <w:numId w:val="3"/>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147F69" w:rsidRPr="00147F69">
        <w:rPr>
          <w:rFonts w:asciiTheme="minorHAnsi" w:eastAsiaTheme="minorHAnsi" w:hAnsiTheme="minorHAnsi" w:cs="Times New Roman"/>
          <w:color w:val="auto"/>
          <w:spacing w:val="0"/>
          <w:kern w:val="0"/>
          <w:szCs w:val="20"/>
          <w:lang w:eastAsia="en-AU"/>
        </w:rPr>
        <w:t>rovide an employer nomination letter from the Human Resource Officer of the parent organisation/agency. In addition, applicants under the purview of the Ministry of Education and Skills Development must also submit a nomination letter from the Department of Workforce Planning and Skills Development.</w:t>
      </w:r>
    </w:p>
    <w:p w14:paraId="043F1F0C" w14:textId="77777777" w:rsidR="00BD032B" w:rsidRDefault="00BD032B" w:rsidP="00BD032B">
      <w:pPr>
        <w:pStyle w:val="Bullet"/>
        <w:numPr>
          <w:ilvl w:val="0"/>
          <w:numId w:val="0"/>
        </w:numPr>
        <w:spacing w:before="60" w:after="0"/>
        <w:ind w:left="644"/>
        <w:rPr>
          <w:rFonts w:asciiTheme="minorHAnsi" w:eastAsiaTheme="minorHAnsi" w:hAnsiTheme="minorHAnsi" w:cs="Times New Roman"/>
          <w:color w:val="auto"/>
          <w:spacing w:val="0"/>
          <w:kern w:val="0"/>
          <w:szCs w:val="20"/>
          <w:lang w:eastAsia="en-AU"/>
        </w:rPr>
      </w:pPr>
    </w:p>
    <w:p w14:paraId="700206C1" w14:textId="7150455A" w:rsidR="00EE39C6" w:rsidRPr="00314354" w:rsidRDefault="00147F69" w:rsidP="00314354">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English language test score and validity</w:t>
      </w:r>
    </w:p>
    <w:p w14:paraId="1982ED61" w14:textId="272BA8DF" w:rsidR="00314354" w:rsidRDefault="006971C9" w:rsidP="00314354">
      <w:pPr>
        <w:pStyle w:val="Bullet"/>
        <w:numPr>
          <w:ilvl w:val="1"/>
          <w:numId w:val="3"/>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EE39C6" w:rsidRPr="00314354">
        <w:rPr>
          <w:rFonts w:asciiTheme="minorHAnsi" w:eastAsiaTheme="minorHAnsi" w:hAnsiTheme="minorHAnsi" w:cs="Times New Roman"/>
          <w:color w:val="auto"/>
          <w:spacing w:val="0"/>
          <w:kern w:val="0"/>
          <w:szCs w:val="20"/>
          <w:lang w:eastAsia="en-AU"/>
        </w:rPr>
        <w:t>pplicants must have achieved an Academic IELTS score of 6.5 or higher (with no individual band score less than 6.0), or an equivalent TOEFL or PTE Academic score</w:t>
      </w:r>
      <w:r w:rsidR="00314354">
        <w:rPr>
          <w:rFonts w:asciiTheme="minorHAnsi" w:eastAsiaTheme="minorHAnsi" w:hAnsiTheme="minorHAnsi" w:cs="Times New Roman"/>
          <w:color w:val="auto"/>
          <w:spacing w:val="0"/>
          <w:kern w:val="0"/>
          <w:szCs w:val="20"/>
          <w:lang w:eastAsia="en-AU"/>
        </w:rPr>
        <w:t xml:space="preserve">; </w:t>
      </w:r>
    </w:p>
    <w:p w14:paraId="21AD3079" w14:textId="784EB3B4" w:rsidR="001F08DF" w:rsidRPr="00D91C55" w:rsidRDefault="004E14DB" w:rsidP="00D91C55">
      <w:pPr>
        <w:pStyle w:val="Bullet"/>
        <w:numPr>
          <w:ilvl w:val="1"/>
          <w:numId w:val="3"/>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English language</w:t>
      </w:r>
      <w:r w:rsidR="00615134">
        <w:rPr>
          <w:rFonts w:asciiTheme="minorHAnsi" w:eastAsiaTheme="minorHAnsi" w:hAnsiTheme="minorHAnsi" w:cs="Times New Roman"/>
          <w:color w:val="auto"/>
          <w:spacing w:val="0"/>
          <w:kern w:val="0"/>
          <w:szCs w:val="20"/>
          <w:lang w:eastAsia="en-AU"/>
        </w:rPr>
        <w:t xml:space="preserve"> </w:t>
      </w:r>
      <w:r>
        <w:rPr>
          <w:rFonts w:asciiTheme="minorHAnsi" w:eastAsiaTheme="minorHAnsi" w:hAnsiTheme="minorHAnsi" w:cs="Times New Roman"/>
          <w:color w:val="auto"/>
          <w:spacing w:val="0"/>
          <w:kern w:val="0"/>
          <w:szCs w:val="20"/>
          <w:lang w:eastAsia="en-AU"/>
        </w:rPr>
        <w:t xml:space="preserve">test scores </w:t>
      </w:r>
      <w:r w:rsidR="00EE39C6" w:rsidRPr="00314354">
        <w:rPr>
          <w:rFonts w:asciiTheme="minorHAnsi" w:eastAsiaTheme="minorHAnsi" w:hAnsiTheme="minorHAnsi" w:cs="Times New Roman"/>
          <w:color w:val="auto"/>
          <w:spacing w:val="0"/>
          <w:kern w:val="0"/>
          <w:szCs w:val="20"/>
          <w:lang w:eastAsia="en-AU"/>
        </w:rPr>
        <w:t xml:space="preserve">must be valid </w:t>
      </w:r>
      <w:r w:rsidR="00615134">
        <w:rPr>
          <w:rFonts w:asciiTheme="minorHAnsi" w:eastAsiaTheme="minorHAnsi" w:hAnsiTheme="minorHAnsi" w:cs="Times New Roman"/>
          <w:color w:val="auto"/>
          <w:spacing w:val="0"/>
          <w:kern w:val="0"/>
          <w:szCs w:val="20"/>
          <w:lang w:eastAsia="en-AU"/>
        </w:rPr>
        <w:t>on 1</w:t>
      </w:r>
      <w:r w:rsidR="00EE39C6" w:rsidRPr="00314354">
        <w:rPr>
          <w:rFonts w:asciiTheme="minorHAnsi" w:eastAsiaTheme="minorHAnsi" w:hAnsiTheme="minorHAnsi" w:cs="Times New Roman"/>
          <w:color w:val="auto"/>
          <w:spacing w:val="0"/>
          <w:kern w:val="0"/>
          <w:szCs w:val="20"/>
          <w:lang w:eastAsia="en-AU"/>
        </w:rPr>
        <w:t xml:space="preserve"> January 202</w:t>
      </w:r>
      <w:r w:rsidR="00615134">
        <w:rPr>
          <w:rFonts w:asciiTheme="minorHAnsi" w:eastAsiaTheme="minorHAnsi" w:hAnsiTheme="minorHAnsi" w:cs="Times New Roman"/>
          <w:color w:val="auto"/>
          <w:spacing w:val="0"/>
          <w:kern w:val="0"/>
          <w:szCs w:val="20"/>
          <w:lang w:eastAsia="en-AU"/>
        </w:rPr>
        <w:t>6</w:t>
      </w:r>
      <w:r w:rsidR="00EE39C6" w:rsidRPr="00314354">
        <w:rPr>
          <w:rFonts w:asciiTheme="minorHAnsi" w:eastAsiaTheme="minorHAnsi" w:hAnsiTheme="minorHAnsi" w:cs="Times New Roman"/>
          <w:color w:val="auto"/>
          <w:spacing w:val="0"/>
          <w:kern w:val="0"/>
          <w:szCs w:val="20"/>
          <w:lang w:eastAsia="en-AU"/>
        </w:rPr>
        <w:t>.</w:t>
      </w:r>
      <w:r w:rsidR="00845B7A">
        <w:rPr>
          <w:rFonts w:asciiTheme="minorHAnsi" w:eastAsiaTheme="minorHAnsi" w:hAnsiTheme="minorHAnsi" w:cs="Times New Roman"/>
          <w:color w:val="auto"/>
          <w:spacing w:val="0"/>
          <w:kern w:val="0"/>
          <w:szCs w:val="20"/>
          <w:lang w:eastAsia="en-AU"/>
        </w:rPr>
        <w:t xml:space="preserve"> However, if </w:t>
      </w:r>
      <w:r w:rsidR="000B1B42">
        <w:rPr>
          <w:rFonts w:asciiTheme="minorHAnsi" w:eastAsiaTheme="minorHAnsi" w:hAnsiTheme="minorHAnsi" w:cs="Times New Roman"/>
          <w:color w:val="auto"/>
          <w:spacing w:val="0"/>
          <w:kern w:val="0"/>
          <w:szCs w:val="20"/>
          <w:lang w:eastAsia="en-AU"/>
        </w:rPr>
        <w:t xml:space="preserve">an institution </w:t>
      </w:r>
      <w:r w:rsidR="00845B7A">
        <w:rPr>
          <w:rFonts w:asciiTheme="minorHAnsi" w:eastAsiaTheme="minorHAnsi" w:hAnsiTheme="minorHAnsi" w:cs="Times New Roman"/>
          <w:color w:val="auto"/>
          <w:spacing w:val="0"/>
          <w:kern w:val="0"/>
          <w:szCs w:val="20"/>
          <w:lang w:eastAsia="en-AU"/>
        </w:rPr>
        <w:t>require</w:t>
      </w:r>
      <w:r w:rsidR="000B1B42">
        <w:rPr>
          <w:rFonts w:asciiTheme="minorHAnsi" w:eastAsiaTheme="minorHAnsi" w:hAnsiTheme="minorHAnsi" w:cs="Times New Roman"/>
          <w:color w:val="auto"/>
          <w:spacing w:val="0"/>
          <w:kern w:val="0"/>
          <w:szCs w:val="20"/>
          <w:lang w:eastAsia="en-AU"/>
        </w:rPr>
        <w:t>s</w:t>
      </w:r>
      <w:r w:rsidR="00845B7A">
        <w:rPr>
          <w:rFonts w:asciiTheme="minorHAnsi" w:eastAsiaTheme="minorHAnsi" w:hAnsiTheme="minorHAnsi" w:cs="Times New Roman"/>
          <w:color w:val="auto"/>
          <w:spacing w:val="0"/>
          <w:kern w:val="0"/>
          <w:szCs w:val="20"/>
          <w:lang w:eastAsia="en-AU"/>
        </w:rPr>
        <w:t xml:space="preserve"> </w:t>
      </w:r>
      <w:r w:rsidR="00883094">
        <w:rPr>
          <w:rFonts w:asciiTheme="minorHAnsi" w:eastAsiaTheme="minorHAnsi" w:hAnsiTheme="minorHAnsi" w:cs="Times New Roman"/>
          <w:color w:val="auto"/>
          <w:spacing w:val="0"/>
          <w:kern w:val="0"/>
          <w:szCs w:val="20"/>
          <w:lang w:eastAsia="en-AU"/>
        </w:rPr>
        <w:t xml:space="preserve">a different test validity timeframe, applicants </w:t>
      </w:r>
      <w:r w:rsidR="000B1B42">
        <w:rPr>
          <w:rFonts w:asciiTheme="minorHAnsi" w:eastAsiaTheme="minorHAnsi" w:hAnsiTheme="minorHAnsi" w:cs="Times New Roman"/>
          <w:color w:val="auto"/>
          <w:spacing w:val="0"/>
          <w:kern w:val="0"/>
          <w:szCs w:val="20"/>
          <w:lang w:eastAsia="en-AU"/>
        </w:rPr>
        <w:t xml:space="preserve">must meet the institution’s </w:t>
      </w:r>
      <w:r w:rsidR="00F744B3">
        <w:rPr>
          <w:rFonts w:asciiTheme="minorHAnsi" w:eastAsiaTheme="minorHAnsi" w:hAnsiTheme="minorHAnsi" w:cs="Times New Roman"/>
          <w:color w:val="auto"/>
          <w:spacing w:val="0"/>
          <w:kern w:val="0"/>
          <w:szCs w:val="20"/>
          <w:lang w:eastAsia="en-AU"/>
        </w:rPr>
        <w:t>requirements</w:t>
      </w:r>
      <w:r w:rsidR="00D91C55">
        <w:rPr>
          <w:rFonts w:asciiTheme="minorHAnsi" w:eastAsiaTheme="minorHAnsi" w:hAnsiTheme="minorHAnsi" w:cs="Times New Roman"/>
          <w:color w:val="auto"/>
          <w:spacing w:val="0"/>
          <w:kern w:val="0"/>
          <w:szCs w:val="20"/>
          <w:lang w:eastAsia="en-AU"/>
        </w:rPr>
        <w:t>.</w:t>
      </w:r>
    </w:p>
    <w:p w14:paraId="74A598D0" w14:textId="77777777" w:rsidR="00D91C55" w:rsidRDefault="00D91C55">
      <w:pPr>
        <w:rPr>
          <w:rFonts w:ascii="Arial" w:eastAsiaTheme="majorEastAsia" w:hAnsi="Arial" w:cstheme="majorBidi"/>
          <w:b/>
          <w:bCs/>
          <w:color w:val="002060"/>
          <w:spacing w:val="-2"/>
          <w:sz w:val="21"/>
          <w:szCs w:val="21"/>
        </w:rPr>
      </w:pPr>
      <w:r>
        <w:rPr>
          <w:color w:val="002060"/>
          <w:sz w:val="21"/>
          <w:szCs w:val="21"/>
        </w:rPr>
        <w:br w:type="page"/>
      </w:r>
    </w:p>
    <w:p w14:paraId="3102C364" w14:textId="6FE30E39" w:rsidR="00870EC9" w:rsidRPr="00DD7A27" w:rsidRDefault="0024777B" w:rsidP="00D55FB9">
      <w:pPr>
        <w:pStyle w:val="Heading3"/>
        <w:rPr>
          <w:color w:val="002060"/>
          <w:sz w:val="21"/>
          <w:szCs w:val="21"/>
        </w:rPr>
      </w:pPr>
      <w:r>
        <w:rPr>
          <w:color w:val="002060"/>
          <w:sz w:val="21"/>
          <w:szCs w:val="21"/>
        </w:rPr>
        <w:lastRenderedPageBreak/>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22B27EEF"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r w:rsidRPr="00292267">
        <w:rPr>
          <w:color w:val="auto"/>
        </w:rPr>
        <w:tab/>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77777777" w:rsidR="00EE3B50"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27BA0BB5" w14:textId="37B111FE" w:rsidR="00F97007" w:rsidRPr="001F08DF" w:rsidRDefault="00870EC9" w:rsidP="00457822">
      <w:pPr>
        <w:pStyle w:val="BodyCopy"/>
        <w:spacing w:before="120" w:after="120"/>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4" w:history="1">
        <w:r w:rsidR="003456E1" w:rsidRPr="00373D8E">
          <w:rPr>
            <w:rStyle w:val="Hyperlink"/>
            <w:color w:val="0072BB" w:themeColor="text2" w:themeTint="BF"/>
            <w:u w:val="single"/>
          </w:rPr>
          <w:t>OASIS</w:t>
        </w:r>
      </w:hyperlink>
      <w:r w:rsidR="003456E1">
        <w:t>.</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732A498F"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077B83DB" w14:textId="77777777" w:rsidR="00B55FF8" w:rsidRPr="00B55FF8" w:rsidRDefault="00B55FF8" w:rsidP="00B55FF8">
      <w:pPr>
        <w:pStyle w:val="BodyCopy"/>
        <w:rPr>
          <w:b/>
          <w:lang w:eastAsia="en-AU"/>
        </w:rPr>
      </w:pPr>
      <w:r w:rsidRPr="00B55FF8">
        <w:rPr>
          <w:bCs/>
          <w:lang w:eastAsia="en-AU"/>
        </w:rPr>
        <w:t xml:space="preserve">Country specific document requirements can be found at: </w:t>
      </w:r>
      <w:hyperlink r:id="rId15" w:history="1">
        <w:r w:rsidRPr="00B55FF8">
          <w:rPr>
            <w:rStyle w:val="Hyperlink"/>
            <w:bCs/>
            <w:lang w:eastAsia="en-AU"/>
          </w:rPr>
          <w:t>Australia Awards – Bhutan website</w:t>
        </w:r>
      </w:hyperlink>
      <w:r w:rsidRPr="00B55FF8">
        <w:rPr>
          <w:bCs/>
          <w:lang w:eastAsia="en-AU"/>
        </w:rPr>
        <w:t xml:space="preserve">. Applicants are required to compile documents into single PDFs by document category, name the files appropriately (e.g., “Certificates,” “Transcripts,” “Referee Reports”), and ensure scans are complete, legible and in correct page orientation and order. </w:t>
      </w:r>
    </w:p>
    <w:p w14:paraId="032401A6" w14:textId="08F986A2" w:rsidR="00904E9E" w:rsidRDefault="00B55FF8" w:rsidP="002E75B9">
      <w:pPr>
        <w:pStyle w:val="BodyCopy"/>
        <w:rPr>
          <w:lang w:eastAsia="en-AU"/>
        </w:rPr>
      </w:pPr>
      <w:r w:rsidRPr="00B55FF8">
        <w:rPr>
          <w:lang w:eastAsia="en-AU"/>
        </w:rPr>
        <w:t xml:space="preserve">Where documents are denoted as requiring a specified format, applicants must download the current format available on the </w:t>
      </w:r>
      <w:hyperlink r:id="rId16" w:history="1">
        <w:r w:rsidRPr="00B55FF8">
          <w:rPr>
            <w:rStyle w:val="Hyperlink"/>
            <w:lang w:eastAsia="en-AU"/>
          </w:rPr>
          <w:t>Australia Awards – Bhutan website</w:t>
        </w:r>
      </w:hyperlink>
      <w:r w:rsidRPr="00B55FF8">
        <w:rPr>
          <w:lang w:eastAsia="en-AU"/>
        </w:rPr>
        <w:t>. Documents not complying with the specified format or using a format from a previous application round will not be accepted.</w:t>
      </w:r>
      <w:r w:rsidRPr="00B55FF8">
        <w:rPr>
          <w:b/>
          <w:lang w:eastAsia="en-AU"/>
        </w:rPr>
        <w:t xml:space="preserve"> </w:t>
      </w:r>
    </w:p>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5EF29B3B" w14:textId="30EE20E0" w:rsidR="006E27CD" w:rsidRPr="006E27CD" w:rsidRDefault="00896156" w:rsidP="002E75B9">
      <w:pPr>
        <w:pStyle w:val="Bullet"/>
      </w:pPr>
      <w:r>
        <w:rPr>
          <w:rFonts w:eastAsiaTheme="minorHAnsi"/>
          <w:lang w:eastAsia="en-AU"/>
        </w:rPr>
        <w:t>Only short</w:t>
      </w:r>
      <w:r w:rsidR="00B9091B" w:rsidRPr="006E27CD">
        <w:rPr>
          <w:rFonts w:eastAsiaTheme="minorHAnsi"/>
          <w:lang w:eastAsia="en-AU"/>
        </w:rPr>
        <w:t>listed candidates will be contacted</w:t>
      </w:r>
      <w:r w:rsidR="00062C85">
        <w:rPr>
          <w:rFonts w:eastAsiaTheme="minorHAnsi"/>
          <w:lang w:eastAsia="en-AU"/>
        </w:rPr>
        <w:t>.</w:t>
      </w:r>
    </w:p>
    <w:p w14:paraId="1C3A0DE9" w14:textId="0FE46A5D" w:rsidR="00271775" w:rsidRPr="00DA2C34" w:rsidRDefault="00C4402E" w:rsidP="00D91C55">
      <w:pPr>
        <w:pStyle w:val="Bullet"/>
      </w:pPr>
      <w:r w:rsidRPr="00D91C55">
        <w:rPr>
          <w:rFonts w:eastAsiaTheme="minorHAnsi"/>
          <w:lang w:eastAsia="en-AU"/>
        </w:rPr>
        <w:t xml:space="preserve">The selection process </w:t>
      </w:r>
      <w:r w:rsidR="009455DB" w:rsidRPr="00D91C55">
        <w:rPr>
          <w:rFonts w:eastAsiaTheme="minorHAnsi"/>
          <w:lang w:eastAsia="en-AU"/>
        </w:rPr>
        <w:t xml:space="preserve">includes </w:t>
      </w:r>
      <w:r w:rsidRPr="00D91C55">
        <w:rPr>
          <w:rFonts w:eastAsiaTheme="minorHAnsi"/>
          <w:lang w:eastAsia="en-AU"/>
        </w:rPr>
        <w:t>an interview</w:t>
      </w:r>
      <w:r w:rsidR="006E27CD" w:rsidRPr="00D91C55">
        <w:rPr>
          <w:rFonts w:eastAsiaTheme="minorHAnsi"/>
          <w:lang w:eastAsia="en-AU"/>
        </w:rPr>
        <w:t xml:space="preserve">. Applicants </w:t>
      </w:r>
      <w:r w:rsidR="0010550B" w:rsidRPr="00D91C55">
        <w:rPr>
          <w:rFonts w:eastAsiaTheme="minorHAnsi"/>
          <w:lang w:eastAsia="en-AU"/>
        </w:rPr>
        <w:t>will be assessed against the f</w:t>
      </w:r>
      <w:r w:rsidR="00C04254" w:rsidRPr="00D91C55">
        <w:rPr>
          <w:rFonts w:eastAsiaTheme="minorHAnsi"/>
          <w:lang w:eastAsia="en-AU"/>
        </w:rPr>
        <w:t>ollowing criteria:</w:t>
      </w:r>
    </w:p>
    <w:p w14:paraId="658E6386" w14:textId="77777777" w:rsidR="00D91C55" w:rsidRDefault="009455DB" w:rsidP="00D91C55">
      <w:pPr>
        <w:pStyle w:val="Bullet"/>
        <w:numPr>
          <w:ilvl w:val="1"/>
          <w:numId w:val="3"/>
        </w:numPr>
      </w:pPr>
      <w:r w:rsidRPr="00DA2C34">
        <w:rPr>
          <w:rFonts w:eastAsiaTheme="minorHAnsi"/>
          <w:lang w:eastAsia="en-AU"/>
        </w:rPr>
        <w:t>a</w:t>
      </w:r>
      <w:r w:rsidR="00271775" w:rsidRPr="00DA2C34">
        <w:rPr>
          <w:rFonts w:eastAsiaTheme="minorHAnsi"/>
          <w:lang w:eastAsia="en-AU"/>
        </w:rPr>
        <w:t>cademic competence</w:t>
      </w:r>
    </w:p>
    <w:p w14:paraId="1F10FCB7" w14:textId="0A5121E7" w:rsidR="00972A87" w:rsidRPr="00972A87" w:rsidRDefault="00A70EBF" w:rsidP="00D91C55">
      <w:pPr>
        <w:pStyle w:val="Bullet"/>
        <w:numPr>
          <w:ilvl w:val="1"/>
          <w:numId w:val="3"/>
        </w:numPr>
      </w:pPr>
      <w:r w:rsidRPr="00D91C55">
        <w:rPr>
          <w:rFonts w:eastAsiaTheme="minorHAnsi"/>
          <w:lang w:eastAsia="en-AU"/>
        </w:rPr>
        <w:t>professional and personal leadership attributes including relevant work experience</w:t>
      </w:r>
      <w:r w:rsidR="00D91C55" w:rsidRPr="00D91C55">
        <w:rPr>
          <w:rFonts w:eastAsiaTheme="minorHAnsi"/>
          <w:lang w:eastAsia="en-AU"/>
        </w:rPr>
        <w:t>.</w:t>
      </w:r>
    </w:p>
    <w:p w14:paraId="49DBB9EF" w14:textId="7591CD56" w:rsidR="00271775" w:rsidRPr="00DA2C34" w:rsidRDefault="00972A87" w:rsidP="003624EF">
      <w:pPr>
        <w:pStyle w:val="Bullet"/>
        <w:numPr>
          <w:ilvl w:val="1"/>
          <w:numId w:val="3"/>
        </w:numPr>
      </w:pPr>
      <w:r w:rsidRPr="00972A87">
        <w:rPr>
          <w:rFonts w:eastAsiaTheme="minorHAnsi"/>
          <w:lang w:eastAsia="en-AU"/>
        </w:rPr>
        <w:t>potential outcome, specifically the contribution to development outcomes in Bhutan.</w:t>
      </w:r>
    </w:p>
    <w:p w14:paraId="73E6AEDF" w14:textId="45E76196"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 xml:space="preserve">in </w:t>
      </w:r>
      <w:r w:rsidR="00A70EBF">
        <w:rPr>
          <w:rFonts w:eastAsiaTheme="minorHAnsi"/>
          <w:lang w:eastAsia="en-AU"/>
        </w:rPr>
        <w:t xml:space="preserve">August </w:t>
      </w:r>
      <w:r w:rsidR="003456E1">
        <w:rPr>
          <w:rFonts w:eastAsiaTheme="minorHAnsi"/>
          <w:lang w:eastAsia="en-AU"/>
        </w:rPr>
        <w:t>202</w:t>
      </w:r>
      <w:r w:rsidR="006E4C52">
        <w:rPr>
          <w:rFonts w:eastAsiaTheme="minorHAnsi"/>
          <w:lang w:eastAsia="en-AU"/>
        </w:rPr>
        <w:t>5</w:t>
      </w:r>
      <w:r w:rsidR="0025381C">
        <w:rPr>
          <w:rFonts w:eastAsiaTheme="minorHAnsi"/>
          <w:lang w:eastAsia="en-AU"/>
        </w:rPr>
        <w:t>.</w:t>
      </w:r>
    </w:p>
    <w:p w14:paraId="12866355" w14:textId="399D4997" w:rsidR="00333FE6" w:rsidRPr="003F4B33" w:rsidRDefault="00333FE6" w:rsidP="002E75B9">
      <w:pPr>
        <w:pStyle w:val="Bullet"/>
      </w:pPr>
      <w:r>
        <w:t xml:space="preserve">Awardee travel will be subject to meeting the requirements imposed by the Australian Government, as determined by the </w:t>
      </w:r>
      <w:r w:rsidR="00CB35A8">
        <w:t>Australian Government</w:t>
      </w:r>
      <w:r w:rsidR="00B66DB0">
        <w:t xml:space="preserve"> </w:t>
      </w:r>
      <w:r w:rsidRPr="002D2343">
        <w:t>Department of 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484DC37B" w14:textId="77777777" w:rsidR="000B53E5" w:rsidRDefault="000B53E5"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visa and mobilisation </w:t>
      </w:r>
      <w:proofErr w:type="gramStart"/>
      <w:r>
        <w:rPr>
          <w:rFonts w:asciiTheme="minorHAnsi" w:eastAsiaTheme="minorHAnsi" w:hAnsiTheme="minorHAnsi" w:cs="Times New Roman"/>
          <w:color w:val="auto"/>
          <w:spacing w:val="0"/>
          <w:kern w:val="0"/>
          <w:szCs w:val="20"/>
          <w:lang w:eastAsia="en-AU"/>
        </w:rPr>
        <w:t>briefing</w:t>
      </w:r>
      <w:proofErr w:type="gramEnd"/>
    </w:p>
    <w:p w14:paraId="39D0EC65" w14:textId="4CC8A423"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34E3A57B" w14:textId="593903E9" w:rsidR="00375B3D" w:rsidRPr="007921A8" w:rsidRDefault="006F7A86" w:rsidP="007921A8">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77777777" w:rsidR="002E75B9" w:rsidRPr="002E75B9" w:rsidRDefault="002E75B9" w:rsidP="002E75B9">
      <w:pPr>
        <w:pStyle w:val="BodyCopy"/>
        <w:rPr>
          <w:color w:val="auto"/>
        </w:rPr>
      </w:pPr>
      <w:r w:rsidRPr="002E75B9">
        <w:rPr>
          <w:color w:val="auto"/>
        </w:rPr>
        <w:t xml:space="preserve">More general information about the Australia Awards, Australia’s aid program, and studying in Australia can be found at the following links: </w:t>
      </w:r>
    </w:p>
    <w:p w14:paraId="74A93DF1" w14:textId="69F4BC76" w:rsidR="002E75B9" w:rsidRPr="002E75B9" w:rsidRDefault="00000000" w:rsidP="002E75B9">
      <w:pPr>
        <w:pStyle w:val="Bullet"/>
        <w:rPr>
          <w:rStyle w:val="Hyperlink"/>
          <w:b w:val="0"/>
          <w:color w:val="00759A"/>
          <w:szCs w:val="20"/>
        </w:rPr>
      </w:pPr>
      <w:hyperlink r:id="rId17" w:history="1">
        <w:r w:rsidR="00373D8E">
          <w:rPr>
            <w:rStyle w:val="Hyperlink"/>
            <w:b w:val="0"/>
            <w:color w:val="00759A"/>
            <w:szCs w:val="20"/>
          </w:rPr>
          <w:t>Australia Awards Scholarships</w:t>
        </w:r>
      </w:hyperlink>
      <w:r w:rsidR="002E75B9" w:rsidRPr="002E75B9">
        <w:rPr>
          <w:szCs w:val="20"/>
        </w:rPr>
        <w:t xml:space="preserve"> </w:t>
      </w:r>
    </w:p>
    <w:p w14:paraId="1BBA4B40" w14:textId="627E035B" w:rsidR="002E75B9" w:rsidRPr="00373D8E" w:rsidRDefault="00000000" w:rsidP="002E75B9">
      <w:pPr>
        <w:pStyle w:val="Bullet"/>
        <w:rPr>
          <w:rStyle w:val="Hyperlink"/>
          <w:color w:val="00759A"/>
        </w:rPr>
      </w:pPr>
      <w:hyperlink r:id="rId18" w:history="1">
        <w:r w:rsidR="00373D8E" w:rsidRPr="00373D8E">
          <w:rPr>
            <w:rStyle w:val="Hyperlink"/>
            <w:b w:val="0"/>
            <w:color w:val="00759A"/>
            <w:szCs w:val="20"/>
          </w:rPr>
          <w:t>Study Australia</w:t>
        </w:r>
      </w:hyperlink>
      <w:r w:rsidR="002E75B9" w:rsidRPr="00373D8E">
        <w:rPr>
          <w:rStyle w:val="Hyperlink"/>
          <w:color w:val="00759A"/>
        </w:rPr>
        <w:t xml:space="preserve"> </w:t>
      </w:r>
    </w:p>
    <w:p w14:paraId="08D548B9" w14:textId="7A8304C0" w:rsidR="00D91C55" w:rsidRDefault="002E75B9" w:rsidP="002E75B9">
      <w:pPr>
        <w:pStyle w:val="Default"/>
        <w:rPr>
          <w:color w:val="auto"/>
          <w:sz w:val="20"/>
          <w:szCs w:val="20"/>
        </w:rPr>
      </w:pPr>
      <w:r w:rsidRPr="002E75B9">
        <w:rPr>
          <w:color w:val="auto"/>
          <w:sz w:val="20"/>
          <w:szCs w:val="20"/>
        </w:rPr>
        <w:t>Information about visas and Australia Awards scholarship entitlements and conditions can be found in the Scholarships Policy Handbook:</w:t>
      </w:r>
      <w:r w:rsidR="00356246" w:rsidRPr="00356246">
        <w:rPr>
          <w:color w:val="auto"/>
          <w:sz w:val="20"/>
          <w:szCs w:val="20"/>
        </w:rPr>
        <w:t xml:space="preserve"> </w:t>
      </w:r>
      <w:hyperlink r:id="rId19" w:history="1">
        <w:r w:rsidR="00373D8E">
          <w:rPr>
            <w:rStyle w:val="Hyperlink"/>
            <w:b w:val="0"/>
            <w:bCs/>
            <w:color w:val="00759A"/>
            <w:sz w:val="20"/>
            <w:szCs w:val="20"/>
            <w:lang w:eastAsia="en-AU"/>
          </w:rPr>
          <w:t>Australia Awards Scholarships Handbook</w:t>
        </w:r>
      </w:hyperlink>
      <w:r w:rsidR="00356246" w:rsidRPr="00356246">
        <w:rPr>
          <w:rStyle w:val="Hyperlink"/>
          <w:b w:val="0"/>
          <w:bCs/>
          <w:color w:val="00759A"/>
          <w:sz w:val="20"/>
          <w:szCs w:val="20"/>
          <w:lang w:eastAsia="en-AU"/>
        </w:rPr>
        <w:t>.</w:t>
      </w:r>
      <w:r w:rsidRPr="00356246">
        <w:rPr>
          <w:color w:val="auto"/>
          <w:sz w:val="20"/>
          <w:szCs w:val="20"/>
        </w:rPr>
        <w:t xml:space="preserve"> </w:t>
      </w:r>
    </w:p>
    <w:p w14:paraId="0F5A3037" w14:textId="77777777" w:rsidR="00D91C55" w:rsidRDefault="00D91C55">
      <w:pPr>
        <w:rPr>
          <w:rFonts w:ascii="Arial" w:hAnsi="Arial" w:cs="Arial"/>
        </w:rPr>
      </w:pPr>
      <w:r>
        <w:br w:type="page"/>
      </w:r>
    </w:p>
    <w:p w14:paraId="53DBBD18" w14:textId="563044CC" w:rsidR="002E75B9" w:rsidRDefault="002E75B9" w:rsidP="004611D9">
      <w:pPr>
        <w:pStyle w:val="Heading4"/>
        <w:spacing w:after="120"/>
      </w:pPr>
      <w:r w:rsidRPr="002E75B9">
        <w:lastRenderedPageBreak/>
        <w:t xml:space="preserve">Contact </w:t>
      </w:r>
      <w:proofErr w:type="gramStart"/>
      <w:r w:rsidRPr="002E75B9">
        <w:t>details</w:t>
      </w:r>
      <w:proofErr w:type="gramEnd"/>
    </w:p>
    <w:p w14:paraId="5D5A17C1" w14:textId="77777777" w:rsidR="00DC2003" w:rsidRPr="00DC2003" w:rsidRDefault="00DC2003" w:rsidP="008301F0">
      <w:pPr>
        <w:pStyle w:val="BodyCopy"/>
        <w:spacing w:before="0" w:after="0"/>
        <w:rPr>
          <w:lang w:eastAsia="en-AU"/>
        </w:rPr>
      </w:pPr>
      <w:r w:rsidRPr="00DC2003">
        <w:rPr>
          <w:bCs/>
          <w:lang w:eastAsia="en-AU"/>
        </w:rPr>
        <w:t xml:space="preserve">Australia Awards </w:t>
      </w:r>
      <w:r w:rsidRPr="00DC2003">
        <w:rPr>
          <w:lang w:eastAsia="en-AU"/>
        </w:rPr>
        <w:t xml:space="preserve">– </w:t>
      </w:r>
      <w:r w:rsidRPr="00DC2003">
        <w:rPr>
          <w:bCs/>
          <w:lang w:eastAsia="en-AU"/>
        </w:rPr>
        <w:t xml:space="preserve">Bhutan </w:t>
      </w:r>
    </w:p>
    <w:p w14:paraId="644E212D" w14:textId="77777777" w:rsidR="00DC2003" w:rsidRPr="00DC2003" w:rsidRDefault="00DC2003" w:rsidP="008301F0">
      <w:pPr>
        <w:pStyle w:val="BodyCopy"/>
        <w:spacing w:before="0" w:after="0"/>
        <w:rPr>
          <w:lang w:eastAsia="en-AU"/>
        </w:rPr>
      </w:pPr>
      <w:proofErr w:type="spellStart"/>
      <w:r w:rsidRPr="00DC2003">
        <w:rPr>
          <w:lang w:eastAsia="en-AU"/>
        </w:rPr>
        <w:t>Karsang</w:t>
      </w:r>
      <w:proofErr w:type="spellEnd"/>
      <w:r w:rsidRPr="00DC2003">
        <w:rPr>
          <w:lang w:eastAsia="en-AU"/>
        </w:rPr>
        <w:t xml:space="preserve"> Building No. 4, Room 204</w:t>
      </w:r>
    </w:p>
    <w:p w14:paraId="245BA1ED" w14:textId="77777777" w:rsidR="00DC2003" w:rsidRPr="00DC2003" w:rsidRDefault="00DC2003" w:rsidP="008301F0">
      <w:pPr>
        <w:pStyle w:val="BodyCopy"/>
        <w:spacing w:before="0" w:after="0"/>
        <w:rPr>
          <w:lang w:eastAsia="en-AU"/>
        </w:rPr>
      </w:pPr>
      <w:r w:rsidRPr="00DC2003">
        <w:rPr>
          <w:lang w:eastAsia="en-AU"/>
        </w:rPr>
        <w:t>Chorten Lam, Thimphu 11001</w:t>
      </w:r>
    </w:p>
    <w:p w14:paraId="6A5FCE1F" w14:textId="77777777" w:rsidR="00DC2003" w:rsidRPr="00DC2003" w:rsidRDefault="00DC2003" w:rsidP="008301F0">
      <w:pPr>
        <w:pStyle w:val="BodyCopy"/>
        <w:spacing w:before="0" w:after="0"/>
        <w:rPr>
          <w:lang w:eastAsia="en-AU"/>
        </w:rPr>
      </w:pPr>
      <w:r w:rsidRPr="00DC2003">
        <w:rPr>
          <w:lang w:eastAsia="en-AU"/>
        </w:rPr>
        <w:t xml:space="preserve">Bhutan </w:t>
      </w:r>
    </w:p>
    <w:p w14:paraId="787370F9" w14:textId="5CAA51B6" w:rsidR="00DC2003" w:rsidRPr="00DC2003" w:rsidRDefault="00DC2003" w:rsidP="008301F0">
      <w:pPr>
        <w:pStyle w:val="BodyCopy"/>
        <w:spacing w:before="0" w:after="0"/>
        <w:rPr>
          <w:bCs/>
          <w:lang w:eastAsia="en-AU"/>
        </w:rPr>
      </w:pPr>
      <w:r w:rsidRPr="00DC2003">
        <w:rPr>
          <w:lang w:eastAsia="en-AU"/>
        </w:rPr>
        <w:t>Telephone: +975 2 331845</w:t>
      </w:r>
    </w:p>
    <w:p w14:paraId="7FC1E801" w14:textId="77777777" w:rsidR="00DC2003" w:rsidRPr="00DC2003" w:rsidRDefault="00DC2003" w:rsidP="008301F0">
      <w:pPr>
        <w:pStyle w:val="BodyCopy"/>
        <w:spacing w:before="0" w:after="0"/>
        <w:rPr>
          <w:lang w:eastAsia="en-AU"/>
        </w:rPr>
      </w:pPr>
      <w:r w:rsidRPr="00DC2003">
        <w:rPr>
          <w:bCs/>
          <w:lang w:eastAsia="en-AU"/>
        </w:rPr>
        <w:t>Fax: +975 2 334793</w:t>
      </w:r>
    </w:p>
    <w:p w14:paraId="6E5F2A8F" w14:textId="77777777" w:rsidR="00610CDB" w:rsidRDefault="00610CDB" w:rsidP="008301F0">
      <w:pPr>
        <w:pStyle w:val="BodyCopy"/>
        <w:spacing w:before="0" w:after="0"/>
        <w:rPr>
          <w:lang w:eastAsia="en-AU"/>
        </w:rPr>
      </w:pPr>
    </w:p>
    <w:p w14:paraId="4CEE6FC4" w14:textId="0D33773D" w:rsidR="00DC2003" w:rsidRPr="00DC2003" w:rsidRDefault="00DC2003" w:rsidP="008301F0">
      <w:pPr>
        <w:pStyle w:val="BodyCopy"/>
        <w:spacing w:before="0" w:after="0"/>
        <w:rPr>
          <w:lang w:eastAsia="en-AU"/>
        </w:rPr>
      </w:pPr>
      <w:r w:rsidRPr="00DC2003">
        <w:rPr>
          <w:lang w:eastAsia="en-AU"/>
        </w:rPr>
        <w:t xml:space="preserve">Email: </w:t>
      </w:r>
      <w:hyperlink r:id="rId20" w:history="1">
        <w:r w:rsidR="00633B74" w:rsidRPr="00D13334">
          <w:rPr>
            <w:rStyle w:val="Hyperlink"/>
            <w:rFonts w:eastAsiaTheme="minorHAnsi" w:cs="Arial"/>
            <w:b w:val="0"/>
            <w:bCs/>
            <w:color w:val="00759A"/>
            <w:spacing w:val="0"/>
            <w:kern w:val="0"/>
            <w:szCs w:val="20"/>
            <w:lang w:eastAsia="en-AU"/>
          </w:rPr>
          <w:t>inquiries@australiaawardsbhutan.org</w:t>
        </w:r>
      </w:hyperlink>
    </w:p>
    <w:p w14:paraId="7242805A" w14:textId="2677389D" w:rsidR="00DC2003" w:rsidRPr="00356246" w:rsidRDefault="00DC2003" w:rsidP="008301F0">
      <w:pPr>
        <w:pStyle w:val="BodyCopy"/>
        <w:spacing w:before="0" w:after="0"/>
        <w:rPr>
          <w:rStyle w:val="Hyperlink"/>
          <w:rFonts w:eastAsiaTheme="minorHAnsi" w:cs="Arial"/>
          <w:bCs/>
          <w:color w:val="00759A"/>
          <w:spacing w:val="0"/>
          <w:kern w:val="0"/>
          <w:szCs w:val="20"/>
        </w:rPr>
      </w:pPr>
      <w:r w:rsidRPr="00DC2003">
        <w:rPr>
          <w:lang w:eastAsia="en-AU"/>
        </w:rPr>
        <w:t xml:space="preserve">Website: </w:t>
      </w:r>
      <w:hyperlink r:id="rId21" w:history="1">
        <w:r w:rsidR="00356246" w:rsidRPr="00356246">
          <w:rPr>
            <w:rStyle w:val="Hyperlink"/>
            <w:rFonts w:eastAsiaTheme="minorHAnsi" w:cs="Arial"/>
            <w:b w:val="0"/>
            <w:bCs/>
            <w:color w:val="00759A"/>
            <w:spacing w:val="0"/>
            <w:kern w:val="0"/>
            <w:szCs w:val="20"/>
            <w:lang w:eastAsia="en-AU"/>
          </w:rPr>
          <w:t>www.australiaawardsbhutan.org</w:t>
        </w:r>
      </w:hyperlink>
      <w:r w:rsidR="00356246">
        <w:rPr>
          <w:lang w:eastAsia="en-AU"/>
        </w:rPr>
        <w:t xml:space="preserve"> </w:t>
      </w:r>
    </w:p>
    <w:p w14:paraId="2CC61023" w14:textId="77777777" w:rsidR="001D2399" w:rsidRPr="002E75B9" w:rsidRDefault="001D2399" w:rsidP="002E75B9">
      <w:pPr>
        <w:pStyle w:val="BodyCopy"/>
        <w:rPr>
          <w:rFonts w:asciiTheme="minorHAnsi" w:eastAsiaTheme="minorHAnsi" w:hAnsiTheme="minorHAnsi" w:cs="Times New Roman"/>
          <w:spacing w:val="0"/>
          <w:kern w:val="0"/>
          <w:szCs w:val="20"/>
          <w:lang w:eastAsia="en-AU"/>
        </w:rPr>
      </w:pPr>
    </w:p>
    <w:p w14:paraId="469DCC24" w14:textId="2EAD6D33" w:rsidR="00375B3D" w:rsidRPr="002E75B9" w:rsidRDefault="00375B3D" w:rsidP="004763F8">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D91C55">
      <w:type w:val="continuous"/>
      <w:pgSz w:w="11906" w:h="16838" w:code="9"/>
      <w:pgMar w:top="1560"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45A7" w14:textId="77777777" w:rsidR="00F41940" w:rsidRDefault="00F41940" w:rsidP="00070A89">
      <w:r>
        <w:separator/>
      </w:r>
    </w:p>
  </w:endnote>
  <w:endnote w:type="continuationSeparator" w:id="0">
    <w:p w14:paraId="006BDE3F" w14:textId="77777777" w:rsidR="00F41940" w:rsidRDefault="00F41940"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1022" w14:textId="77777777" w:rsidR="00F41940" w:rsidRDefault="00F41940" w:rsidP="00070A89">
      <w:r>
        <w:separator/>
      </w:r>
    </w:p>
  </w:footnote>
  <w:footnote w:type="continuationSeparator" w:id="0">
    <w:p w14:paraId="05523EF3" w14:textId="77777777" w:rsidR="00F41940" w:rsidRDefault="00F41940" w:rsidP="00070A89">
      <w:r>
        <w:continuationSeparator/>
      </w:r>
    </w:p>
  </w:footnote>
  <w:footnote w:id="1">
    <w:p w14:paraId="1B92785D" w14:textId="79E6AC05" w:rsidR="00D658CA" w:rsidRPr="00E923F0" w:rsidRDefault="00D658CA">
      <w:pPr>
        <w:pStyle w:val="FootnoteText"/>
        <w:rPr>
          <w:sz w:val="16"/>
          <w:szCs w:val="16"/>
          <w:lang w:val="en-US"/>
        </w:rPr>
      </w:pPr>
      <w:r w:rsidRPr="00E923F0">
        <w:rPr>
          <w:rStyle w:val="FootnoteReference"/>
          <w:sz w:val="16"/>
          <w:szCs w:val="16"/>
        </w:rPr>
        <w:footnoteRef/>
      </w:r>
      <w:r w:rsidRPr="00E923F0">
        <w:rPr>
          <w:sz w:val="16"/>
          <w:szCs w:val="16"/>
        </w:rPr>
        <w:t xml:space="preserve"> </w:t>
      </w:r>
      <w:r w:rsidRPr="00E923F0">
        <w:rPr>
          <w:sz w:val="16"/>
          <w:szCs w:val="16"/>
          <w:lang w:val="en-US"/>
        </w:rPr>
        <w:t xml:space="preserve">The three-year work experience is inclusive of </w:t>
      </w:r>
      <w:r w:rsidR="00062C85">
        <w:rPr>
          <w:sz w:val="16"/>
          <w:szCs w:val="16"/>
          <w:lang w:val="en-US"/>
        </w:rPr>
        <w:t xml:space="preserve">any </w:t>
      </w:r>
      <w:r w:rsidRPr="00E923F0">
        <w:rPr>
          <w:sz w:val="16"/>
          <w:szCs w:val="16"/>
          <w:lang w:val="en-US"/>
        </w:rPr>
        <w:t>probation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606436"/>
    <w:multiLevelType w:val="hybridMultilevel"/>
    <w:tmpl w:val="89B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07300966"/>
    <w:styleLink w:val="Bullets"/>
    <w:lvl w:ilvl="0">
      <w:start w:val="1"/>
      <w:numFmt w:val="bullet"/>
      <w:pStyle w:val="Bullet"/>
      <w:lvlText w:val="•"/>
      <w:lvlJc w:val="left"/>
      <w:pPr>
        <w:tabs>
          <w:tab w:val="num" w:pos="284"/>
        </w:tabs>
        <w:ind w:left="284" w:hanging="284"/>
      </w:pPr>
      <w:rPr>
        <w:rFonts w:ascii="Arial" w:hAnsi="Arial" w:hint="default"/>
        <w:color w:val="auto"/>
      </w:rPr>
    </w:lvl>
    <w:lvl w:ilvl="1">
      <w:numFmt w:val="bullet"/>
      <w:lvlText w:val="-"/>
      <w:lvlJc w:val="left"/>
      <w:pPr>
        <w:ind w:left="644" w:hanging="360"/>
      </w:pPr>
      <w:rPr>
        <w:rFonts w:ascii="Arial" w:eastAsiaTheme="minorHAnsi"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0"/>
  </w:num>
  <w:num w:numId="15" w16cid:durableId="1448427088">
    <w:abstractNumId w:val="3"/>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2"/>
  </w:num>
  <w:num w:numId="21" w16cid:durableId="1500073924">
    <w:abstractNumId w:val="21"/>
  </w:num>
  <w:num w:numId="22" w16cid:durableId="60175384">
    <w:abstractNumId w:val="5"/>
  </w:num>
  <w:num w:numId="23" w16cid:durableId="1698922250">
    <w:abstractNumId w:val="14"/>
  </w:num>
  <w:num w:numId="24" w16cid:durableId="1580558926">
    <w:abstractNumId w:val="15"/>
  </w:num>
  <w:num w:numId="25" w16cid:durableId="548733288">
    <w:abstractNumId w:val="4"/>
  </w:num>
  <w:num w:numId="26" w16cid:durableId="1547595300">
    <w:abstractNumId w:val="15"/>
  </w:num>
  <w:num w:numId="27" w16cid:durableId="300841840">
    <w:abstractNumId w:val="15"/>
  </w:num>
  <w:num w:numId="28" w16cid:durableId="326515480">
    <w:abstractNumId w:val="15"/>
  </w:num>
  <w:num w:numId="29" w16cid:durableId="423693122">
    <w:abstractNumId w:val="15"/>
  </w:num>
  <w:num w:numId="30" w16cid:durableId="428549816">
    <w:abstractNumId w:val="15"/>
  </w:num>
  <w:num w:numId="31" w16cid:durableId="1804154284">
    <w:abstractNumId w:val="15"/>
  </w:num>
  <w:num w:numId="32" w16cid:durableId="1579171400">
    <w:abstractNumId w:val="15"/>
  </w:num>
  <w:num w:numId="33" w16cid:durableId="7331174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60DC9"/>
    <w:rsid w:val="00062C85"/>
    <w:rsid w:val="00070A89"/>
    <w:rsid w:val="00081BAC"/>
    <w:rsid w:val="00085843"/>
    <w:rsid w:val="000953BB"/>
    <w:rsid w:val="000A0C07"/>
    <w:rsid w:val="000A44ED"/>
    <w:rsid w:val="000A48E5"/>
    <w:rsid w:val="000A50C7"/>
    <w:rsid w:val="000B0902"/>
    <w:rsid w:val="000B14EE"/>
    <w:rsid w:val="000B1A68"/>
    <w:rsid w:val="000B1B42"/>
    <w:rsid w:val="000B53E5"/>
    <w:rsid w:val="000B628C"/>
    <w:rsid w:val="000B6C00"/>
    <w:rsid w:val="000C32C7"/>
    <w:rsid w:val="000C7552"/>
    <w:rsid w:val="000D7A16"/>
    <w:rsid w:val="000F28B8"/>
    <w:rsid w:val="000F3766"/>
    <w:rsid w:val="000F3DEF"/>
    <w:rsid w:val="000F577E"/>
    <w:rsid w:val="00102A04"/>
    <w:rsid w:val="0010550B"/>
    <w:rsid w:val="00111F0C"/>
    <w:rsid w:val="00113ECC"/>
    <w:rsid w:val="00123E10"/>
    <w:rsid w:val="0012444D"/>
    <w:rsid w:val="001267C3"/>
    <w:rsid w:val="00132A4E"/>
    <w:rsid w:val="00133309"/>
    <w:rsid w:val="001334F0"/>
    <w:rsid w:val="001378F9"/>
    <w:rsid w:val="00137C02"/>
    <w:rsid w:val="00145E2D"/>
    <w:rsid w:val="00147F69"/>
    <w:rsid w:val="0015620C"/>
    <w:rsid w:val="00160514"/>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5C5A"/>
    <w:rsid w:val="001E66CE"/>
    <w:rsid w:val="001F08DF"/>
    <w:rsid w:val="001F1C5D"/>
    <w:rsid w:val="001F3515"/>
    <w:rsid w:val="002048DF"/>
    <w:rsid w:val="002078FC"/>
    <w:rsid w:val="00213440"/>
    <w:rsid w:val="00214270"/>
    <w:rsid w:val="00215F3D"/>
    <w:rsid w:val="00221DC2"/>
    <w:rsid w:val="0022225D"/>
    <w:rsid w:val="002303F3"/>
    <w:rsid w:val="002314B4"/>
    <w:rsid w:val="002321B5"/>
    <w:rsid w:val="002369D7"/>
    <w:rsid w:val="0024777B"/>
    <w:rsid w:val="0025381C"/>
    <w:rsid w:val="00253C84"/>
    <w:rsid w:val="00254244"/>
    <w:rsid w:val="002573D5"/>
    <w:rsid w:val="00261E25"/>
    <w:rsid w:val="00271775"/>
    <w:rsid w:val="002747FD"/>
    <w:rsid w:val="002851B3"/>
    <w:rsid w:val="00290708"/>
    <w:rsid w:val="00292267"/>
    <w:rsid w:val="00292E6D"/>
    <w:rsid w:val="002936F0"/>
    <w:rsid w:val="0029695B"/>
    <w:rsid w:val="002A05CE"/>
    <w:rsid w:val="002A41E1"/>
    <w:rsid w:val="002A5918"/>
    <w:rsid w:val="002B0724"/>
    <w:rsid w:val="002B0853"/>
    <w:rsid w:val="002B0C15"/>
    <w:rsid w:val="002B527F"/>
    <w:rsid w:val="002B538D"/>
    <w:rsid w:val="002B6574"/>
    <w:rsid w:val="002B7A44"/>
    <w:rsid w:val="002D1D3C"/>
    <w:rsid w:val="002D2343"/>
    <w:rsid w:val="002D6B8F"/>
    <w:rsid w:val="002E40E0"/>
    <w:rsid w:val="002E75B9"/>
    <w:rsid w:val="00302F58"/>
    <w:rsid w:val="00311807"/>
    <w:rsid w:val="003119C4"/>
    <w:rsid w:val="00311BD7"/>
    <w:rsid w:val="003131AB"/>
    <w:rsid w:val="0031355C"/>
    <w:rsid w:val="00314354"/>
    <w:rsid w:val="003157A9"/>
    <w:rsid w:val="003217BE"/>
    <w:rsid w:val="00325D43"/>
    <w:rsid w:val="00326D50"/>
    <w:rsid w:val="003324D3"/>
    <w:rsid w:val="00333FE6"/>
    <w:rsid w:val="00334E0E"/>
    <w:rsid w:val="00345569"/>
    <w:rsid w:val="003456E1"/>
    <w:rsid w:val="0034726C"/>
    <w:rsid w:val="003538CF"/>
    <w:rsid w:val="00354599"/>
    <w:rsid w:val="00356246"/>
    <w:rsid w:val="00363864"/>
    <w:rsid w:val="00370554"/>
    <w:rsid w:val="00370C09"/>
    <w:rsid w:val="00373D8E"/>
    <w:rsid w:val="00375B3D"/>
    <w:rsid w:val="00381D5D"/>
    <w:rsid w:val="00391726"/>
    <w:rsid w:val="0039470D"/>
    <w:rsid w:val="00397A14"/>
    <w:rsid w:val="003A2C0A"/>
    <w:rsid w:val="003A3C40"/>
    <w:rsid w:val="003C15F0"/>
    <w:rsid w:val="003C1749"/>
    <w:rsid w:val="003C3B5C"/>
    <w:rsid w:val="003D1CAB"/>
    <w:rsid w:val="003D3B1D"/>
    <w:rsid w:val="003D3CFE"/>
    <w:rsid w:val="003D5DBE"/>
    <w:rsid w:val="003E1D87"/>
    <w:rsid w:val="003E4AF8"/>
    <w:rsid w:val="003F4B33"/>
    <w:rsid w:val="003F5F89"/>
    <w:rsid w:val="003F7448"/>
    <w:rsid w:val="004011A9"/>
    <w:rsid w:val="00404841"/>
    <w:rsid w:val="00406203"/>
    <w:rsid w:val="004114A2"/>
    <w:rsid w:val="00412059"/>
    <w:rsid w:val="00415824"/>
    <w:rsid w:val="00415D5F"/>
    <w:rsid w:val="0042142F"/>
    <w:rsid w:val="00422717"/>
    <w:rsid w:val="00430B5F"/>
    <w:rsid w:val="00431560"/>
    <w:rsid w:val="004354C4"/>
    <w:rsid w:val="00441E79"/>
    <w:rsid w:val="00442E3F"/>
    <w:rsid w:val="004442FC"/>
    <w:rsid w:val="00456EA2"/>
    <w:rsid w:val="00457822"/>
    <w:rsid w:val="004611D9"/>
    <w:rsid w:val="00462A60"/>
    <w:rsid w:val="00472383"/>
    <w:rsid w:val="004763F8"/>
    <w:rsid w:val="00483A58"/>
    <w:rsid w:val="00483B9C"/>
    <w:rsid w:val="00494EF0"/>
    <w:rsid w:val="004A177A"/>
    <w:rsid w:val="004A3DFD"/>
    <w:rsid w:val="004C1AFE"/>
    <w:rsid w:val="004D7F17"/>
    <w:rsid w:val="004E14DB"/>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3C1D"/>
    <w:rsid w:val="005647A0"/>
    <w:rsid w:val="00566F16"/>
    <w:rsid w:val="0057078D"/>
    <w:rsid w:val="00573AFB"/>
    <w:rsid w:val="00580DEF"/>
    <w:rsid w:val="00586554"/>
    <w:rsid w:val="00591843"/>
    <w:rsid w:val="005924C5"/>
    <w:rsid w:val="005932E2"/>
    <w:rsid w:val="00595C7E"/>
    <w:rsid w:val="005A3645"/>
    <w:rsid w:val="005A41B4"/>
    <w:rsid w:val="005A4D3A"/>
    <w:rsid w:val="005B3C50"/>
    <w:rsid w:val="005C2EB1"/>
    <w:rsid w:val="005C37DE"/>
    <w:rsid w:val="005D27B3"/>
    <w:rsid w:val="005D5135"/>
    <w:rsid w:val="005E2D41"/>
    <w:rsid w:val="005F569F"/>
    <w:rsid w:val="00600A40"/>
    <w:rsid w:val="006018A5"/>
    <w:rsid w:val="00604568"/>
    <w:rsid w:val="00604CC9"/>
    <w:rsid w:val="00605C6B"/>
    <w:rsid w:val="00607C5C"/>
    <w:rsid w:val="00610CDB"/>
    <w:rsid w:val="00613CA7"/>
    <w:rsid w:val="00615134"/>
    <w:rsid w:val="00615CE3"/>
    <w:rsid w:val="00616EBA"/>
    <w:rsid w:val="0061702E"/>
    <w:rsid w:val="00617248"/>
    <w:rsid w:val="00617604"/>
    <w:rsid w:val="00622F33"/>
    <w:rsid w:val="006277F5"/>
    <w:rsid w:val="00630E03"/>
    <w:rsid w:val="00632C08"/>
    <w:rsid w:val="006339F5"/>
    <w:rsid w:val="00633B74"/>
    <w:rsid w:val="00634441"/>
    <w:rsid w:val="006417CC"/>
    <w:rsid w:val="00641E96"/>
    <w:rsid w:val="00660B61"/>
    <w:rsid w:val="0067074A"/>
    <w:rsid w:val="006722AF"/>
    <w:rsid w:val="00672994"/>
    <w:rsid w:val="00682D8A"/>
    <w:rsid w:val="006971C9"/>
    <w:rsid w:val="006A53BA"/>
    <w:rsid w:val="006A6128"/>
    <w:rsid w:val="006B1D74"/>
    <w:rsid w:val="006B4332"/>
    <w:rsid w:val="006B7ABC"/>
    <w:rsid w:val="006C59A3"/>
    <w:rsid w:val="006D56CD"/>
    <w:rsid w:val="006E27CD"/>
    <w:rsid w:val="006E4C52"/>
    <w:rsid w:val="006F2427"/>
    <w:rsid w:val="006F3E50"/>
    <w:rsid w:val="006F42CE"/>
    <w:rsid w:val="006F63D4"/>
    <w:rsid w:val="006F7A86"/>
    <w:rsid w:val="00700C30"/>
    <w:rsid w:val="00701F7A"/>
    <w:rsid w:val="00704723"/>
    <w:rsid w:val="0072110F"/>
    <w:rsid w:val="007231BC"/>
    <w:rsid w:val="00726AB2"/>
    <w:rsid w:val="00727FC6"/>
    <w:rsid w:val="0073292C"/>
    <w:rsid w:val="00734582"/>
    <w:rsid w:val="00734F9A"/>
    <w:rsid w:val="007358E5"/>
    <w:rsid w:val="00746037"/>
    <w:rsid w:val="00752C6B"/>
    <w:rsid w:val="00753BED"/>
    <w:rsid w:val="00760220"/>
    <w:rsid w:val="00772424"/>
    <w:rsid w:val="007770B2"/>
    <w:rsid w:val="00780126"/>
    <w:rsid w:val="00781776"/>
    <w:rsid w:val="00781FD3"/>
    <w:rsid w:val="007921A8"/>
    <w:rsid w:val="00796623"/>
    <w:rsid w:val="007A3935"/>
    <w:rsid w:val="007A4CC0"/>
    <w:rsid w:val="007B4352"/>
    <w:rsid w:val="007B5C8E"/>
    <w:rsid w:val="007C40EC"/>
    <w:rsid w:val="007C5899"/>
    <w:rsid w:val="007C7995"/>
    <w:rsid w:val="007D024C"/>
    <w:rsid w:val="007E5412"/>
    <w:rsid w:val="008168B3"/>
    <w:rsid w:val="00820321"/>
    <w:rsid w:val="008206BA"/>
    <w:rsid w:val="00820F20"/>
    <w:rsid w:val="00821706"/>
    <w:rsid w:val="00825754"/>
    <w:rsid w:val="00826A28"/>
    <w:rsid w:val="008301F0"/>
    <w:rsid w:val="008303DD"/>
    <w:rsid w:val="008369E0"/>
    <w:rsid w:val="00842D76"/>
    <w:rsid w:val="00844C2D"/>
    <w:rsid w:val="00844CF4"/>
    <w:rsid w:val="00845B7A"/>
    <w:rsid w:val="00846686"/>
    <w:rsid w:val="008555A0"/>
    <w:rsid w:val="00864F2F"/>
    <w:rsid w:val="00865A33"/>
    <w:rsid w:val="00870D38"/>
    <w:rsid w:val="00870EC9"/>
    <w:rsid w:val="008726A7"/>
    <w:rsid w:val="00877FCB"/>
    <w:rsid w:val="0088212E"/>
    <w:rsid w:val="00882DE4"/>
    <w:rsid w:val="00883094"/>
    <w:rsid w:val="00896156"/>
    <w:rsid w:val="008B09AD"/>
    <w:rsid w:val="008B18EE"/>
    <w:rsid w:val="008B4EA0"/>
    <w:rsid w:val="008C39FD"/>
    <w:rsid w:val="008C5E56"/>
    <w:rsid w:val="008D54D6"/>
    <w:rsid w:val="008D7719"/>
    <w:rsid w:val="008E01EA"/>
    <w:rsid w:val="008E2FD2"/>
    <w:rsid w:val="008E3F2F"/>
    <w:rsid w:val="008F1B87"/>
    <w:rsid w:val="008F29DA"/>
    <w:rsid w:val="00900C17"/>
    <w:rsid w:val="00904E9E"/>
    <w:rsid w:val="0090746A"/>
    <w:rsid w:val="00912506"/>
    <w:rsid w:val="009259F8"/>
    <w:rsid w:val="009278A4"/>
    <w:rsid w:val="009345F1"/>
    <w:rsid w:val="009455DB"/>
    <w:rsid w:val="009546BB"/>
    <w:rsid w:val="00961072"/>
    <w:rsid w:val="0096452A"/>
    <w:rsid w:val="00966789"/>
    <w:rsid w:val="00972A87"/>
    <w:rsid w:val="009746AE"/>
    <w:rsid w:val="00977F71"/>
    <w:rsid w:val="00984F33"/>
    <w:rsid w:val="00987B3E"/>
    <w:rsid w:val="00991B7C"/>
    <w:rsid w:val="009A7031"/>
    <w:rsid w:val="009A7C79"/>
    <w:rsid w:val="009B0548"/>
    <w:rsid w:val="009B10CA"/>
    <w:rsid w:val="009B2C39"/>
    <w:rsid w:val="009B4B68"/>
    <w:rsid w:val="009B7A75"/>
    <w:rsid w:val="009C38C5"/>
    <w:rsid w:val="009C3EBE"/>
    <w:rsid w:val="009C54C0"/>
    <w:rsid w:val="009E1749"/>
    <w:rsid w:val="009E5EA3"/>
    <w:rsid w:val="009E7080"/>
    <w:rsid w:val="009E750F"/>
    <w:rsid w:val="009F70CD"/>
    <w:rsid w:val="00A03CF9"/>
    <w:rsid w:val="00A04D96"/>
    <w:rsid w:val="00A04DEB"/>
    <w:rsid w:val="00A04FEF"/>
    <w:rsid w:val="00A05B24"/>
    <w:rsid w:val="00A0629B"/>
    <w:rsid w:val="00A07122"/>
    <w:rsid w:val="00A10841"/>
    <w:rsid w:val="00A1653F"/>
    <w:rsid w:val="00A177A6"/>
    <w:rsid w:val="00A21CB2"/>
    <w:rsid w:val="00A22256"/>
    <w:rsid w:val="00A46033"/>
    <w:rsid w:val="00A518FC"/>
    <w:rsid w:val="00A60D2B"/>
    <w:rsid w:val="00A70EBF"/>
    <w:rsid w:val="00A74D4A"/>
    <w:rsid w:val="00A77896"/>
    <w:rsid w:val="00A8296A"/>
    <w:rsid w:val="00A83C09"/>
    <w:rsid w:val="00A90D1B"/>
    <w:rsid w:val="00A91ABC"/>
    <w:rsid w:val="00A9484A"/>
    <w:rsid w:val="00A9726A"/>
    <w:rsid w:val="00AA537C"/>
    <w:rsid w:val="00AA6C1E"/>
    <w:rsid w:val="00AB453E"/>
    <w:rsid w:val="00AB5856"/>
    <w:rsid w:val="00AB7E71"/>
    <w:rsid w:val="00AC3E2C"/>
    <w:rsid w:val="00AD04BC"/>
    <w:rsid w:val="00AD37C5"/>
    <w:rsid w:val="00AD4A52"/>
    <w:rsid w:val="00AD5166"/>
    <w:rsid w:val="00AE379A"/>
    <w:rsid w:val="00AE3AD8"/>
    <w:rsid w:val="00AE5662"/>
    <w:rsid w:val="00AF1603"/>
    <w:rsid w:val="00AF2501"/>
    <w:rsid w:val="00B02AEE"/>
    <w:rsid w:val="00B16C0C"/>
    <w:rsid w:val="00B16E97"/>
    <w:rsid w:val="00B26372"/>
    <w:rsid w:val="00B443A0"/>
    <w:rsid w:val="00B55FF8"/>
    <w:rsid w:val="00B578FA"/>
    <w:rsid w:val="00B620EA"/>
    <w:rsid w:val="00B62600"/>
    <w:rsid w:val="00B66DB0"/>
    <w:rsid w:val="00B749FD"/>
    <w:rsid w:val="00B81CD6"/>
    <w:rsid w:val="00B835BD"/>
    <w:rsid w:val="00B9091B"/>
    <w:rsid w:val="00B91B1A"/>
    <w:rsid w:val="00BA2444"/>
    <w:rsid w:val="00BA55B5"/>
    <w:rsid w:val="00BB441E"/>
    <w:rsid w:val="00BC093A"/>
    <w:rsid w:val="00BC168A"/>
    <w:rsid w:val="00BC282C"/>
    <w:rsid w:val="00BC4ACC"/>
    <w:rsid w:val="00BC7483"/>
    <w:rsid w:val="00BD032B"/>
    <w:rsid w:val="00BD1110"/>
    <w:rsid w:val="00BD2B7A"/>
    <w:rsid w:val="00BD670B"/>
    <w:rsid w:val="00BE4725"/>
    <w:rsid w:val="00BF0913"/>
    <w:rsid w:val="00BF4482"/>
    <w:rsid w:val="00C02C5D"/>
    <w:rsid w:val="00C035E3"/>
    <w:rsid w:val="00C04254"/>
    <w:rsid w:val="00C1436F"/>
    <w:rsid w:val="00C14F87"/>
    <w:rsid w:val="00C217A8"/>
    <w:rsid w:val="00C22AD7"/>
    <w:rsid w:val="00C23C7A"/>
    <w:rsid w:val="00C247A2"/>
    <w:rsid w:val="00C25C1A"/>
    <w:rsid w:val="00C265C9"/>
    <w:rsid w:val="00C4357C"/>
    <w:rsid w:val="00C4402E"/>
    <w:rsid w:val="00C501D0"/>
    <w:rsid w:val="00C508CF"/>
    <w:rsid w:val="00C553A7"/>
    <w:rsid w:val="00C55613"/>
    <w:rsid w:val="00C67791"/>
    <w:rsid w:val="00C73F1B"/>
    <w:rsid w:val="00C83D13"/>
    <w:rsid w:val="00C94E2A"/>
    <w:rsid w:val="00CA1817"/>
    <w:rsid w:val="00CA352A"/>
    <w:rsid w:val="00CB1C34"/>
    <w:rsid w:val="00CB2CCC"/>
    <w:rsid w:val="00CB35A8"/>
    <w:rsid w:val="00CB3F79"/>
    <w:rsid w:val="00CB544C"/>
    <w:rsid w:val="00CC7FC0"/>
    <w:rsid w:val="00CD2621"/>
    <w:rsid w:val="00CD297C"/>
    <w:rsid w:val="00CD50F8"/>
    <w:rsid w:val="00CD5925"/>
    <w:rsid w:val="00CD5E59"/>
    <w:rsid w:val="00CE208F"/>
    <w:rsid w:val="00CE4651"/>
    <w:rsid w:val="00CE557A"/>
    <w:rsid w:val="00CE660C"/>
    <w:rsid w:val="00D01ECA"/>
    <w:rsid w:val="00D01F9C"/>
    <w:rsid w:val="00D028A2"/>
    <w:rsid w:val="00D06DED"/>
    <w:rsid w:val="00D10644"/>
    <w:rsid w:val="00D13334"/>
    <w:rsid w:val="00D1410C"/>
    <w:rsid w:val="00D15631"/>
    <w:rsid w:val="00D26331"/>
    <w:rsid w:val="00D31535"/>
    <w:rsid w:val="00D41622"/>
    <w:rsid w:val="00D416E0"/>
    <w:rsid w:val="00D41FCC"/>
    <w:rsid w:val="00D46E68"/>
    <w:rsid w:val="00D54BFC"/>
    <w:rsid w:val="00D55FB9"/>
    <w:rsid w:val="00D57F79"/>
    <w:rsid w:val="00D616C6"/>
    <w:rsid w:val="00D658CA"/>
    <w:rsid w:val="00D71AB9"/>
    <w:rsid w:val="00D77DD6"/>
    <w:rsid w:val="00D82C42"/>
    <w:rsid w:val="00D87545"/>
    <w:rsid w:val="00D904EE"/>
    <w:rsid w:val="00D904F0"/>
    <w:rsid w:val="00D91378"/>
    <w:rsid w:val="00D91C55"/>
    <w:rsid w:val="00D97D0D"/>
    <w:rsid w:val="00DA1B32"/>
    <w:rsid w:val="00DA2C34"/>
    <w:rsid w:val="00DA5ECB"/>
    <w:rsid w:val="00DC2003"/>
    <w:rsid w:val="00DD1408"/>
    <w:rsid w:val="00DD17A1"/>
    <w:rsid w:val="00DD356D"/>
    <w:rsid w:val="00DD7A27"/>
    <w:rsid w:val="00DD7E4E"/>
    <w:rsid w:val="00DE7B3E"/>
    <w:rsid w:val="00DF6B79"/>
    <w:rsid w:val="00DF6FD5"/>
    <w:rsid w:val="00DF7BB2"/>
    <w:rsid w:val="00E01B42"/>
    <w:rsid w:val="00E01FAC"/>
    <w:rsid w:val="00E037BB"/>
    <w:rsid w:val="00E16D5A"/>
    <w:rsid w:val="00E2084B"/>
    <w:rsid w:val="00E2098B"/>
    <w:rsid w:val="00E23451"/>
    <w:rsid w:val="00E34198"/>
    <w:rsid w:val="00E37240"/>
    <w:rsid w:val="00E45250"/>
    <w:rsid w:val="00E471D1"/>
    <w:rsid w:val="00E515F9"/>
    <w:rsid w:val="00E579E3"/>
    <w:rsid w:val="00E7526D"/>
    <w:rsid w:val="00E808D2"/>
    <w:rsid w:val="00E836C1"/>
    <w:rsid w:val="00E84012"/>
    <w:rsid w:val="00E85A6B"/>
    <w:rsid w:val="00E91875"/>
    <w:rsid w:val="00E923F0"/>
    <w:rsid w:val="00E972E5"/>
    <w:rsid w:val="00EA0724"/>
    <w:rsid w:val="00EA52FF"/>
    <w:rsid w:val="00EB17F5"/>
    <w:rsid w:val="00EB6414"/>
    <w:rsid w:val="00EB7EF3"/>
    <w:rsid w:val="00EC05CF"/>
    <w:rsid w:val="00EC3E82"/>
    <w:rsid w:val="00EC526C"/>
    <w:rsid w:val="00ED28EF"/>
    <w:rsid w:val="00ED2D66"/>
    <w:rsid w:val="00ED3544"/>
    <w:rsid w:val="00ED4CD7"/>
    <w:rsid w:val="00ED52F3"/>
    <w:rsid w:val="00EE1E78"/>
    <w:rsid w:val="00EE39C6"/>
    <w:rsid w:val="00EE3B50"/>
    <w:rsid w:val="00EE3E42"/>
    <w:rsid w:val="00EF4B98"/>
    <w:rsid w:val="00F04985"/>
    <w:rsid w:val="00F077D4"/>
    <w:rsid w:val="00F2037E"/>
    <w:rsid w:val="00F20C16"/>
    <w:rsid w:val="00F24444"/>
    <w:rsid w:val="00F305B1"/>
    <w:rsid w:val="00F30C6F"/>
    <w:rsid w:val="00F3100F"/>
    <w:rsid w:val="00F3237E"/>
    <w:rsid w:val="00F3353D"/>
    <w:rsid w:val="00F359D5"/>
    <w:rsid w:val="00F362B6"/>
    <w:rsid w:val="00F37CA3"/>
    <w:rsid w:val="00F41940"/>
    <w:rsid w:val="00F45542"/>
    <w:rsid w:val="00F5341C"/>
    <w:rsid w:val="00F62087"/>
    <w:rsid w:val="00F6310D"/>
    <w:rsid w:val="00F65139"/>
    <w:rsid w:val="00F71CB7"/>
    <w:rsid w:val="00F73B00"/>
    <w:rsid w:val="00F744B3"/>
    <w:rsid w:val="00F809EA"/>
    <w:rsid w:val="00F827A6"/>
    <w:rsid w:val="00F865E6"/>
    <w:rsid w:val="00F8723D"/>
    <w:rsid w:val="00F97007"/>
    <w:rsid w:val="00F97DEB"/>
    <w:rsid w:val="00FA5A7B"/>
    <w:rsid w:val="00FA6BD3"/>
    <w:rsid w:val="00FB1747"/>
    <w:rsid w:val="00FB1BC9"/>
    <w:rsid w:val="00FD57E2"/>
    <w:rsid w:val="00FD627D"/>
    <w:rsid w:val="00FE70E4"/>
    <w:rsid w:val="00FF6A95"/>
    <w:rsid w:val="6AE6B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sid w:val="00D65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www.studyaustralia.gov.au/" TargetMode="External"/><Relationship Id="rId3" Type="http://schemas.openxmlformats.org/officeDocument/2006/relationships/numbering" Target="numbering.xml"/><Relationship Id="rId21" Type="http://schemas.openxmlformats.org/officeDocument/2006/relationships/hyperlink" Target="http://www.australiaawardsbhutan.org" TargetMode="External"/><Relationship Id="rId7" Type="http://schemas.openxmlformats.org/officeDocument/2006/relationships/footnotes" Target="footnotes.xml"/><Relationship Id="rId12" Type="http://schemas.openxmlformats.org/officeDocument/2006/relationships/hyperlink" Target="https://australiaawardsbhutan.org/" TargetMode="External"/><Relationship Id="rId17" Type="http://schemas.openxmlformats.org/officeDocument/2006/relationships/hyperlink" Target="http://www.dfat.gov.au/people-to-people/australia-awards/pages/australia-awards-scholarships" TargetMode="External"/><Relationship Id="rId2" Type="http://schemas.openxmlformats.org/officeDocument/2006/relationships/customXml" Target="../customXml/item2.xml"/><Relationship Id="rId16" Type="http://schemas.openxmlformats.org/officeDocument/2006/relationships/hyperlink" Target="https://australiaawardsbhutan.org/" TargetMode="External"/><Relationship Id="rId20" Type="http://schemas.openxmlformats.org/officeDocument/2006/relationships/hyperlink" Target="mailto:inquiries@australiaawardsbhut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ustraliaawardsbhutan.or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dfat.gov.au/about-us/publications/australia-awards-scholarships-policy-handboo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oasis.dfat.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6981</Characters>
  <Application>Microsoft Office Word</Application>
  <DocSecurity>0</DocSecurity>
  <Lines>139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Bhutan</dc:title>
  <dc:creator/>
  <cp:keywords>[SEC=OFFICIAL]</cp:keywords>
  <cp:lastModifiedBy/>
  <cp:revision>1</cp:revision>
  <dcterms:created xsi:type="dcterms:W3CDTF">2025-01-22T06:07:00Z</dcterms:created>
  <dcterms:modified xsi:type="dcterms:W3CDTF">2025-01-22T06:08:00Z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v=2022.1;a=SHA256;h=3A695E010A0A0407243A4162D379269CAEB1483CB5EC2E65C9250A47BD4082AA</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2023-01-31T00:59:12Z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1A3B79302A1E992B2DD1F9F4274762FE</vt:lpwstr>
  </property>
  <property fmtid="{D5CDD505-2E9C-101B-9397-08002B2CF9AE}" pid="20" name="PM_Hash_Salt">
    <vt:lpwstr>605C48D875204B2DA4ED18AE7076552E</vt:lpwstr>
  </property>
  <property fmtid="{D5CDD505-2E9C-101B-9397-08002B2CF9AE}" pid="21" name="PM_Hash_SHA1">
    <vt:lpwstr>96E1A2761AA470F3D6F4DAE264E8355BA0940F52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