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E9B" w14:textId="420AC796" w:rsidR="00D71EEF" w:rsidRPr="00BD4D03" w:rsidRDefault="00096E5E" w:rsidP="0090587F">
      <w:pPr>
        <w:pStyle w:val="Heading1"/>
        <w:rPr>
          <w:color w:val="004A7A" w:themeColor="text2" w:themeTint="E6"/>
          <w:sz w:val="52"/>
          <w:szCs w:val="52"/>
        </w:rPr>
      </w:pPr>
      <w:r w:rsidRPr="007E09AF">
        <w:rPr>
          <w:color w:val="004A7A" w:themeColor="text2" w:themeTint="E6"/>
          <w:sz w:val="52"/>
          <w:szCs w:val="52"/>
        </w:rPr>
        <w:t xml:space="preserve">Australia for ASEAN </w:t>
      </w:r>
    </w:p>
    <w:p w14:paraId="16D7374F" w14:textId="5C0C5B16" w:rsidR="00D15631" w:rsidRPr="001121FA" w:rsidRDefault="00D15631" w:rsidP="0090587F">
      <w:pPr>
        <w:pStyle w:val="Heading1"/>
        <w:rPr>
          <w:rFonts w:asciiTheme="minorHAnsi" w:hAnsiTheme="minorHAnsi" w:cstheme="minorHAnsi"/>
          <w:b/>
          <w:bCs w:val="0"/>
          <w:sz w:val="32"/>
          <w:szCs w:val="32"/>
        </w:rPr>
      </w:pPr>
      <w:r w:rsidRPr="001121FA">
        <w:rPr>
          <w:rFonts w:asciiTheme="minorHAnsi" w:hAnsiTheme="minorHAnsi" w:cstheme="minorHAnsi"/>
          <w:b/>
          <w:bCs w:val="0"/>
          <w:color w:val="00759A" w:themeColor="accent1"/>
          <w:sz w:val="32"/>
          <w:szCs w:val="32"/>
        </w:rPr>
        <w:t>Applying for</w:t>
      </w:r>
      <w:r w:rsidRPr="001121FA">
        <w:rPr>
          <w:rFonts w:asciiTheme="minorHAnsi" w:hAnsiTheme="minorHAnsi" w:cstheme="minorHAnsi"/>
          <w:b/>
          <w:bCs w:val="0"/>
          <w:color w:val="00759A"/>
          <w:sz w:val="32"/>
          <w:szCs w:val="32"/>
        </w:rPr>
        <w:t xml:space="preserve"> an </w:t>
      </w:r>
      <w:r w:rsidR="00D34B54" w:rsidRPr="001121FA">
        <w:rPr>
          <w:rFonts w:asciiTheme="minorHAnsi" w:hAnsiTheme="minorHAnsi" w:cstheme="minorHAnsi"/>
          <w:b/>
          <w:bCs w:val="0"/>
          <w:color w:val="00759A"/>
          <w:sz w:val="32"/>
          <w:szCs w:val="32"/>
        </w:rPr>
        <w:t>Australia for ASEAN</w:t>
      </w:r>
      <w:r w:rsidRPr="001121FA">
        <w:rPr>
          <w:rFonts w:asciiTheme="minorHAnsi" w:hAnsiTheme="minorHAnsi" w:cstheme="minorHAnsi"/>
          <w:b/>
          <w:bCs w:val="0"/>
          <w:color w:val="00759A" w:themeColor="accent1"/>
          <w:sz w:val="32"/>
          <w:szCs w:val="32"/>
        </w:rPr>
        <w:t xml:space="preserve"> scholarship</w:t>
      </w:r>
    </w:p>
    <w:p w14:paraId="0DAF818D" w14:textId="275B0BDD" w:rsidR="002E75B9" w:rsidRPr="002E75B9" w:rsidRDefault="002E75B9" w:rsidP="002E75B9">
      <w:pPr>
        <w:pStyle w:val="BodyText"/>
        <w:sectPr w:rsidR="002E75B9" w:rsidRPr="002E75B9" w:rsidSect="00DD406D">
          <w:footerReference w:type="default" r:id="rId12"/>
          <w:headerReference w:type="first" r:id="rId13"/>
          <w:footerReference w:type="first" r:id="rId14"/>
          <w:type w:val="continuous"/>
          <w:pgSz w:w="11906" w:h="16838" w:code="9"/>
          <w:pgMar w:top="361" w:right="567" w:bottom="567" w:left="567" w:header="567" w:footer="567" w:gutter="0"/>
          <w:cols w:space="227"/>
          <w:titlePg/>
          <w:docGrid w:linePitch="360"/>
        </w:sectPr>
      </w:pPr>
    </w:p>
    <w:p w14:paraId="2130B4BC" w14:textId="77777777" w:rsidR="006B0002" w:rsidRDefault="006B0002" w:rsidP="006B0002">
      <w:pPr>
        <w:pStyle w:val="Heading3"/>
        <w:spacing w:before="120" w:after="120"/>
        <w:rPr>
          <w:b w:val="0"/>
          <w:bCs w:val="0"/>
          <w:color w:val="000000" w:themeColor="text1"/>
          <w:kern w:val="28"/>
          <w:szCs w:val="52"/>
          <w:lang w:eastAsia="en-AU"/>
        </w:rPr>
      </w:pPr>
      <w:r>
        <w:rPr>
          <w:b w:val="0"/>
          <w:bCs w:val="0"/>
          <w:color w:val="auto"/>
        </w:rPr>
        <w:t>At the ASEAN-Australia Special Summit held in March 2024, Australia’s Prime Minister announced 75 Australia for ASEAN Scholarships to support emerging ASEAN leaders to study in Australia and advance the ASEAN Outlook on the Indo-Pacific (AOIP).</w:t>
      </w:r>
    </w:p>
    <w:p w14:paraId="64924D49" w14:textId="74A3F6F0" w:rsidR="006B0002" w:rsidRDefault="006B0002" w:rsidP="006B0002">
      <w:pPr>
        <w:pStyle w:val="Heading3"/>
        <w:spacing w:before="120" w:after="120"/>
        <w:rPr>
          <w:b w:val="0"/>
          <w:bCs w:val="0"/>
          <w:color w:val="000000" w:themeColor="text1"/>
          <w:kern w:val="28"/>
          <w:szCs w:val="52"/>
          <w:lang w:eastAsia="en-AU"/>
        </w:rPr>
      </w:pPr>
      <w:r>
        <w:rPr>
          <w:b w:val="0"/>
          <w:bCs w:val="0"/>
          <w:color w:val="000000" w:themeColor="text1"/>
          <w:kern w:val="28"/>
          <w:szCs w:val="52"/>
          <w:lang w:eastAsia="en-AU"/>
        </w:rPr>
        <w:t>Australia for ASEAN scholarships are prestigious international awards offered by the Australian Government to the next generation of leaders from ASEAN member states</w:t>
      </w:r>
      <w:r w:rsidR="00483210">
        <w:rPr>
          <w:b w:val="0"/>
          <w:bCs w:val="0"/>
          <w:color w:val="000000" w:themeColor="text1"/>
          <w:kern w:val="28"/>
          <w:szCs w:val="52"/>
          <w:lang w:eastAsia="en-AU"/>
        </w:rPr>
        <w:t xml:space="preserve"> and Timor Leste</w:t>
      </w:r>
      <w:r>
        <w:rPr>
          <w:b w:val="0"/>
          <w:bCs w:val="0"/>
          <w:color w:val="000000" w:themeColor="text1"/>
          <w:kern w:val="28"/>
          <w:szCs w:val="52"/>
          <w:lang w:eastAsia="en-AU"/>
        </w:rPr>
        <w:t xml:space="preserve">. Through study and research, recipients develop the skills and knowledge to drive change and help build enduring people-to-people links with Australia. </w:t>
      </w:r>
    </w:p>
    <w:p w14:paraId="5BABE42D" w14:textId="34FDDF2D" w:rsidR="006B0002" w:rsidRDefault="006B0002" w:rsidP="006B0002">
      <w:pPr>
        <w:pStyle w:val="BodyText"/>
        <w:rPr>
          <w:color w:val="000000" w:themeColor="text1"/>
          <w:kern w:val="28"/>
          <w:szCs w:val="52"/>
          <w:lang w:eastAsia="en-AU"/>
        </w:rPr>
      </w:pPr>
      <w:r>
        <w:rPr>
          <w:color w:val="000000" w:themeColor="text1"/>
          <w:kern w:val="28"/>
          <w:szCs w:val="52"/>
          <w:lang w:eastAsia="en-AU"/>
        </w:rPr>
        <w:t xml:space="preserve">The Australian Government and Australia’s world class university sector are jointly contributing to these scholarships, demonstrating Australia’s whole-of-nation commitment to the region. </w:t>
      </w:r>
      <w:r w:rsidR="007D300D">
        <w:rPr>
          <w:color w:val="000000" w:themeColor="text1"/>
          <w:kern w:val="28"/>
          <w:szCs w:val="52"/>
          <w:lang w:eastAsia="en-AU"/>
        </w:rPr>
        <w:t xml:space="preserve">All applicants that apply for an Australia Award will be considered for an Australia for ASEAN scholarship. </w:t>
      </w:r>
      <w:r>
        <w:rPr>
          <w:color w:val="000000" w:themeColor="text1"/>
          <w:kern w:val="28"/>
          <w:szCs w:val="52"/>
          <w:lang w:eastAsia="en-AU"/>
        </w:rPr>
        <w:t xml:space="preserve">The following universities are partnering with </w:t>
      </w:r>
      <w:r w:rsidR="007D300D">
        <w:rPr>
          <w:color w:val="000000" w:themeColor="text1"/>
          <w:kern w:val="28"/>
          <w:szCs w:val="52"/>
          <w:lang w:eastAsia="en-AU"/>
        </w:rPr>
        <w:t xml:space="preserve">the Australian Government to co-fund the Australia for ASEAN scholarships </w:t>
      </w:r>
      <w:r>
        <w:rPr>
          <w:color w:val="000000" w:themeColor="text1"/>
          <w:kern w:val="28"/>
          <w:szCs w:val="52"/>
          <w:lang w:eastAsia="en-AU"/>
        </w:rPr>
        <w:t>program:</w:t>
      </w:r>
    </w:p>
    <w:p w14:paraId="6DD1F548"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Australian National University</w:t>
      </w:r>
    </w:p>
    <w:p w14:paraId="2ABBC07F"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Bond University</w:t>
      </w:r>
    </w:p>
    <w:p w14:paraId="7FD4A3EC"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Deakin University</w:t>
      </w:r>
    </w:p>
    <w:p w14:paraId="1BA18222"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Griffith University</w:t>
      </w:r>
    </w:p>
    <w:p w14:paraId="1E0A0D53"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Monash University</w:t>
      </w:r>
    </w:p>
    <w:p w14:paraId="02ADDAC2"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Queensland University of Technology</w:t>
      </w:r>
    </w:p>
    <w:p w14:paraId="62AE0164"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RMIT University</w:t>
      </w:r>
    </w:p>
    <w:p w14:paraId="48784D05"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Swinburne University of Technology</w:t>
      </w:r>
    </w:p>
    <w:p w14:paraId="4A2F94AE"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Adelaide</w:t>
      </w:r>
    </w:p>
    <w:p w14:paraId="1E67A537"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Melbourne</w:t>
      </w:r>
    </w:p>
    <w:p w14:paraId="0939E5D5"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New South Wales</w:t>
      </w:r>
    </w:p>
    <w:p w14:paraId="0D32CE5C"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Queensland</w:t>
      </w:r>
    </w:p>
    <w:p w14:paraId="712358D0"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 xml:space="preserve">University of Southern Queensland </w:t>
      </w:r>
    </w:p>
    <w:p w14:paraId="3AC85ABD" w14:textId="0CE742FC" w:rsidR="00FE39AF" w:rsidRDefault="00FE39AF" w:rsidP="006B0EC8">
      <w:pPr>
        <w:pStyle w:val="BodyText"/>
        <w:numPr>
          <w:ilvl w:val="0"/>
          <w:numId w:val="26"/>
        </w:numPr>
        <w:rPr>
          <w:color w:val="000000" w:themeColor="text1"/>
          <w:kern w:val="28"/>
          <w:szCs w:val="52"/>
          <w:lang w:val="en-US" w:eastAsia="en-AU"/>
        </w:rPr>
      </w:pPr>
      <w:r w:rsidRPr="00FE39AF">
        <w:rPr>
          <w:color w:val="000000" w:themeColor="text1"/>
          <w:kern w:val="28"/>
          <w:szCs w:val="52"/>
          <w:lang w:eastAsia="en-AU"/>
        </w:rPr>
        <w:t>University of Sydney</w:t>
      </w:r>
    </w:p>
    <w:p w14:paraId="74132902" w14:textId="77777777" w:rsidR="006B0EC8" w:rsidRDefault="006B0EC8" w:rsidP="006B0EC8">
      <w:pPr>
        <w:pStyle w:val="BodyText"/>
        <w:numPr>
          <w:ilvl w:val="0"/>
          <w:numId w:val="26"/>
        </w:numPr>
        <w:rPr>
          <w:color w:val="000000" w:themeColor="text1"/>
          <w:kern w:val="28"/>
          <w:szCs w:val="52"/>
          <w:lang w:val="en-US" w:eastAsia="en-AU"/>
        </w:rPr>
      </w:pPr>
      <w:r>
        <w:rPr>
          <w:color w:val="000000" w:themeColor="text1"/>
          <w:kern w:val="28"/>
          <w:szCs w:val="52"/>
          <w:lang w:val="en-US" w:eastAsia="en-AU"/>
        </w:rPr>
        <w:t>University of Tasmania.</w:t>
      </w:r>
    </w:p>
    <w:p w14:paraId="0634DBA9" w14:textId="4B56CFDB" w:rsidR="00BD4D03" w:rsidRDefault="00426286" w:rsidP="007959D2">
      <w:pPr>
        <w:pStyle w:val="BodyText"/>
        <w:spacing w:after="0"/>
        <w:rPr>
          <w:color w:val="000000" w:themeColor="text1"/>
          <w:kern w:val="28"/>
          <w:szCs w:val="52"/>
          <w:lang w:val="en-US" w:eastAsia="en-AU"/>
        </w:rPr>
      </w:pPr>
      <w:r>
        <w:rPr>
          <w:color w:val="000000" w:themeColor="text1"/>
          <w:kern w:val="28"/>
          <w:szCs w:val="52"/>
          <w:lang w:val="en-US" w:eastAsia="en-AU"/>
        </w:rPr>
        <w:t>A</w:t>
      </w:r>
      <w:r w:rsidR="007D300D">
        <w:rPr>
          <w:color w:val="000000" w:themeColor="text1"/>
          <w:kern w:val="28"/>
          <w:szCs w:val="52"/>
          <w:lang w:val="en-US" w:eastAsia="en-AU"/>
        </w:rPr>
        <w:t xml:space="preserve">pplicants that have applied to these universities will be given priority in the Australia for ASEAN scholarship selection process. </w:t>
      </w:r>
    </w:p>
    <w:p w14:paraId="7C58621A" w14:textId="77777777" w:rsidR="00D66B20" w:rsidRDefault="00D66B20" w:rsidP="00D71EEF">
      <w:pPr>
        <w:pStyle w:val="BodyText"/>
        <w:spacing w:after="0"/>
        <w:rPr>
          <w:color w:val="000000" w:themeColor="text1"/>
          <w:kern w:val="28"/>
          <w:szCs w:val="52"/>
          <w:lang w:val="en-US" w:eastAsia="en-AU"/>
        </w:rPr>
      </w:pPr>
    </w:p>
    <w:p w14:paraId="76A010A7" w14:textId="77777777" w:rsidR="00744AA9" w:rsidRDefault="00744AA9" w:rsidP="00D71EEF">
      <w:pPr>
        <w:pStyle w:val="BodyText"/>
        <w:spacing w:after="0"/>
        <w:rPr>
          <w:b/>
          <w:bCs/>
          <w:lang w:eastAsia="en-AU"/>
        </w:rPr>
      </w:pPr>
      <w:r>
        <w:rPr>
          <w:color w:val="000000" w:themeColor="text1"/>
          <w:kern w:val="28"/>
          <w:szCs w:val="52"/>
          <w:lang w:eastAsia="en-AU"/>
        </w:rPr>
        <w:t xml:space="preserve">Australia for ASEAN scholars </w:t>
      </w:r>
      <w:r>
        <w:rPr>
          <w:lang w:eastAsia="en-AU"/>
        </w:rPr>
        <w:t xml:space="preserve">will also participate in an ASEAN Emerging Leaders Program, which will provide a range of learning, networking and development opportunities. </w:t>
      </w:r>
    </w:p>
    <w:p w14:paraId="75ABD54B" w14:textId="23BEE9A8" w:rsidR="00744AA9" w:rsidRDefault="00744AA9" w:rsidP="00D71EEF">
      <w:pPr>
        <w:pStyle w:val="BodyCopy"/>
        <w:spacing w:before="120" w:after="120" w:line="240" w:lineRule="auto"/>
        <w:rPr>
          <w:lang w:eastAsia="en-AU"/>
        </w:rPr>
      </w:pPr>
      <w:r>
        <w:rPr>
          <w:lang w:eastAsia="en-AU"/>
        </w:rPr>
        <w:t xml:space="preserve">The Australia for ASEAN Scholarships </w:t>
      </w:r>
      <w:r w:rsidR="007459B1">
        <w:rPr>
          <w:lang w:eastAsia="en-AU"/>
        </w:rPr>
        <w:t xml:space="preserve">priority </w:t>
      </w:r>
      <w:r>
        <w:rPr>
          <w:lang w:eastAsia="en-AU"/>
        </w:rPr>
        <w:t>are</w:t>
      </w:r>
      <w:r w:rsidR="007459B1">
        <w:rPr>
          <w:lang w:eastAsia="en-AU"/>
        </w:rPr>
        <w:t>as of study include</w:t>
      </w:r>
      <w:r>
        <w:rPr>
          <w:lang w:eastAsia="en-AU"/>
        </w:rPr>
        <w:t xml:space="preserve">: </w:t>
      </w:r>
    </w:p>
    <w:p w14:paraId="5C229D8C" w14:textId="77777777" w:rsidR="00744AA9" w:rsidRDefault="00744AA9" w:rsidP="00744AA9">
      <w:pPr>
        <w:pStyle w:val="BodyCopy"/>
        <w:numPr>
          <w:ilvl w:val="0"/>
          <w:numId w:val="30"/>
        </w:numPr>
        <w:spacing w:before="120" w:after="120" w:line="240" w:lineRule="auto"/>
        <w:ind w:left="360"/>
        <w:rPr>
          <w:lang w:eastAsia="en-AU"/>
        </w:rPr>
      </w:pPr>
      <w:r>
        <w:rPr>
          <w:lang w:eastAsia="en-AU"/>
        </w:rPr>
        <w:t>Maritime</w:t>
      </w:r>
    </w:p>
    <w:p w14:paraId="3702F514" w14:textId="77777777" w:rsidR="00744AA9" w:rsidRDefault="00744AA9" w:rsidP="00744AA9">
      <w:pPr>
        <w:pStyle w:val="BodyCopy"/>
        <w:numPr>
          <w:ilvl w:val="0"/>
          <w:numId w:val="30"/>
        </w:numPr>
        <w:spacing w:before="120" w:after="120" w:line="240" w:lineRule="auto"/>
        <w:ind w:left="360"/>
        <w:rPr>
          <w:lang w:eastAsia="en-AU"/>
        </w:rPr>
      </w:pPr>
      <w:r>
        <w:rPr>
          <w:lang w:eastAsia="en-AU"/>
        </w:rPr>
        <w:t>Connectivity</w:t>
      </w:r>
    </w:p>
    <w:p w14:paraId="0780C55A" w14:textId="77777777" w:rsidR="00744AA9" w:rsidRDefault="00744AA9" w:rsidP="00744AA9">
      <w:pPr>
        <w:pStyle w:val="BodyCopy"/>
        <w:numPr>
          <w:ilvl w:val="0"/>
          <w:numId w:val="30"/>
        </w:numPr>
        <w:spacing w:before="120" w:after="120" w:line="240" w:lineRule="auto"/>
        <w:ind w:left="360"/>
        <w:rPr>
          <w:lang w:eastAsia="en-AU"/>
        </w:rPr>
      </w:pPr>
      <w:r>
        <w:rPr>
          <w:lang w:eastAsia="en-AU"/>
        </w:rPr>
        <w:t>Economic</w:t>
      </w:r>
    </w:p>
    <w:p w14:paraId="721FD34D" w14:textId="77777777" w:rsidR="00744AA9" w:rsidRDefault="00744AA9" w:rsidP="00744AA9">
      <w:pPr>
        <w:pStyle w:val="BodyCopy"/>
        <w:numPr>
          <w:ilvl w:val="0"/>
          <w:numId w:val="30"/>
        </w:numPr>
        <w:spacing w:before="120" w:after="120" w:line="240" w:lineRule="auto"/>
        <w:ind w:left="360"/>
        <w:rPr>
          <w:lang w:eastAsia="en-AU"/>
        </w:rPr>
      </w:pPr>
      <w:r>
        <w:rPr>
          <w:lang w:eastAsia="en-AU"/>
        </w:rPr>
        <w:t>Sustainable Development Cooperation</w:t>
      </w:r>
    </w:p>
    <w:p w14:paraId="3F3F1C8E" w14:textId="5D7693B4" w:rsidR="007328C8" w:rsidRPr="004A7AEF" w:rsidRDefault="007328C8" w:rsidP="007328C8">
      <w:pPr>
        <w:pStyle w:val="BodyCopy"/>
        <w:spacing w:before="120" w:after="120"/>
        <w:rPr>
          <w:rStyle w:val="Hyperlink"/>
          <w:color w:val="002060"/>
          <w:lang w:eastAsia="en-AU"/>
        </w:rPr>
      </w:pPr>
      <w:bookmarkStart w:id="0" w:name="_Hlk91081598"/>
      <w:r>
        <w:rPr>
          <w:rFonts w:eastAsiaTheme="minorHAnsi" w:cs="Arial"/>
          <w:color w:val="000000"/>
          <w:spacing w:val="0"/>
          <w:kern w:val="0"/>
          <w:szCs w:val="20"/>
        </w:rPr>
        <w:lastRenderedPageBreak/>
        <w:t xml:space="preserve">Detailed information on priority areas of study can be found at: </w:t>
      </w:r>
      <w:hyperlink r:id="rId15" w:history="1">
        <w:r w:rsidRPr="004A7AEF">
          <w:rPr>
            <w:rStyle w:val="Hyperlink"/>
            <w:color w:val="002060"/>
            <w:lang w:eastAsia="en-AU"/>
          </w:rPr>
          <w:t>https://asean.org/speechandstatement/asean-outlook-on-the-indo-pacific/</w:t>
        </w:r>
      </w:hyperlink>
      <w:r w:rsidRPr="004A7AEF">
        <w:rPr>
          <w:rStyle w:val="Hyperlink"/>
          <w:color w:val="002060"/>
          <w:lang w:eastAsia="en-AU"/>
        </w:rPr>
        <w:t xml:space="preserve"> </w:t>
      </w:r>
    </w:p>
    <w:bookmarkEnd w:id="0"/>
    <w:p w14:paraId="6AFB6DA1" w14:textId="4AE01C52" w:rsidR="001B27D7" w:rsidRDefault="001B27D7" w:rsidP="001B27D7">
      <w:pPr>
        <w:pStyle w:val="BodyText"/>
        <w:rPr>
          <w:b/>
          <w:bCs/>
        </w:rPr>
      </w:pPr>
      <w:r>
        <w:rPr>
          <w:color w:val="000000" w:themeColor="text1"/>
          <w:kern w:val="28"/>
          <w:szCs w:val="52"/>
        </w:rPr>
        <w:t xml:space="preserve">Australia for ASEAN scholarships provide an opportunity to obtain a Master by research or Master by coursework qualification at an Australian tertiary institution. Students wishing to undertake a </w:t>
      </w:r>
      <w:proofErr w:type="gramStart"/>
      <w:r>
        <w:rPr>
          <w:color w:val="000000" w:themeColor="text1"/>
          <w:kern w:val="28"/>
          <w:szCs w:val="52"/>
        </w:rPr>
        <w:t>Masters</w:t>
      </w:r>
      <w:proofErr w:type="gramEnd"/>
      <w:r>
        <w:rPr>
          <w:color w:val="000000" w:themeColor="text1"/>
          <w:kern w:val="28"/>
          <w:szCs w:val="52"/>
        </w:rPr>
        <w:t xml:space="preserve"> by research degree are strongly </w:t>
      </w:r>
      <w:r w:rsidR="00534D26">
        <w:rPr>
          <w:color w:val="000000" w:themeColor="text1"/>
          <w:kern w:val="28"/>
          <w:szCs w:val="52"/>
        </w:rPr>
        <w:t>encouraged</w:t>
      </w:r>
      <w:r>
        <w:rPr>
          <w:color w:val="000000" w:themeColor="text1"/>
          <w:kern w:val="28"/>
          <w:szCs w:val="52"/>
        </w:rPr>
        <w:t xml:space="preserve"> to apply. </w:t>
      </w:r>
    </w:p>
    <w:p w14:paraId="4AA99D71" w14:textId="77777777" w:rsidR="001B27D7" w:rsidRDefault="001B27D7" w:rsidP="001B27D7">
      <w:pPr>
        <w:pStyle w:val="BodyText"/>
        <w:rPr>
          <w:color w:val="000000" w:themeColor="text1"/>
          <w:kern w:val="28"/>
          <w:szCs w:val="52"/>
        </w:rPr>
      </w:pPr>
      <w:r>
        <w:rPr>
          <w:color w:val="000000" w:themeColor="text1"/>
          <w:kern w:val="28"/>
          <w:szCs w:val="52"/>
        </w:rPr>
        <w:t>Scholarships will be offered for commencement in 2025.</w:t>
      </w:r>
    </w:p>
    <w:p w14:paraId="6809DDE0" w14:textId="77777777" w:rsidR="001B27D7" w:rsidRDefault="001B27D7" w:rsidP="001B27D7">
      <w:pPr>
        <w:pStyle w:val="BodyText"/>
        <w:rPr>
          <w:color w:val="000000" w:themeColor="text1"/>
          <w:kern w:val="28"/>
          <w:szCs w:val="52"/>
        </w:rPr>
      </w:pPr>
      <w:r>
        <w:rPr>
          <w:color w:val="000000" w:themeColor="text1"/>
          <w:kern w:val="28"/>
          <w:szCs w:val="52"/>
        </w:rPr>
        <w:t xml:space="preserve">The Australia for ASEAN scholarships benefits and application process remain the same as the Australia Awards program.  </w:t>
      </w:r>
    </w:p>
    <w:p w14:paraId="5D91D4CE" w14:textId="77777777" w:rsidR="001B27D7" w:rsidRDefault="001B27D7" w:rsidP="001B27D7">
      <w:pPr>
        <w:pStyle w:val="Heading4"/>
        <w:spacing w:before="284"/>
        <w:rPr>
          <w:color w:val="002060"/>
          <w:sz w:val="21"/>
          <w:szCs w:val="21"/>
        </w:rPr>
      </w:pPr>
      <w:r>
        <w:rPr>
          <w:color w:val="002060"/>
          <w:sz w:val="21"/>
          <w:szCs w:val="21"/>
        </w:rPr>
        <w:t>Eligibility criteria</w:t>
      </w:r>
    </w:p>
    <w:p w14:paraId="3E9DDB65" w14:textId="77777777" w:rsidR="001B27D7" w:rsidRDefault="001B27D7" w:rsidP="001B27D7">
      <w:pPr>
        <w:pStyle w:val="Bullet"/>
        <w:numPr>
          <w:ilvl w:val="0"/>
          <w:numId w:val="0"/>
        </w:numPr>
        <w:tabs>
          <w:tab w:val="left" w:pos="720"/>
        </w:tabs>
        <w:spacing w:before="120" w:after="120"/>
        <w:rPr>
          <w:rStyle w:val="Hyperlink"/>
          <w:color w:val="002060"/>
          <w:lang w:eastAsia="en-AU"/>
        </w:rPr>
      </w:pPr>
      <w:r>
        <w:rPr>
          <w:rFonts w:asciiTheme="minorHAnsi" w:eastAsiaTheme="minorHAnsi" w:hAnsiTheme="minorHAnsi" w:cs="Times New Roman"/>
          <w:color w:val="auto"/>
          <w:spacing w:val="0"/>
          <w:kern w:val="0"/>
          <w:szCs w:val="20"/>
          <w:lang w:eastAsia="en-AU"/>
        </w:rPr>
        <w:t xml:space="preserve">Australia for ASEAN scholarship applicants must meet all eligibility requirements detailed in the </w:t>
      </w:r>
      <w:r>
        <w:rPr>
          <w:rFonts w:asciiTheme="minorHAnsi" w:eastAsiaTheme="minorHAnsi" w:hAnsiTheme="minorHAnsi" w:cs="Times New Roman"/>
          <w:i/>
          <w:color w:val="auto"/>
          <w:spacing w:val="0"/>
          <w:kern w:val="0"/>
          <w:szCs w:val="20"/>
          <w:lang w:eastAsia="en-AU"/>
        </w:rPr>
        <w:t>Australia Awards Scholarships Policy Handbook</w:t>
      </w:r>
      <w:r>
        <w:rPr>
          <w:rFonts w:asciiTheme="minorHAnsi" w:eastAsiaTheme="minorHAnsi" w:hAnsiTheme="minorHAnsi" w:cs="Times New Roman"/>
          <w:color w:val="auto"/>
          <w:spacing w:val="0"/>
          <w:kern w:val="0"/>
          <w:szCs w:val="20"/>
          <w:lang w:eastAsia="en-AU"/>
        </w:rPr>
        <w:t>, available at:</w:t>
      </w:r>
      <w:r>
        <w:rPr>
          <w:lang w:eastAsia="en-AU"/>
        </w:rPr>
        <w:t xml:space="preserve"> </w:t>
      </w:r>
      <w:hyperlink r:id="rId16" w:history="1">
        <w:r>
          <w:rPr>
            <w:rStyle w:val="Hyperlink"/>
            <w:color w:val="002060"/>
            <w:lang w:eastAsia="en-AU"/>
          </w:rPr>
          <w:t>dfat.gov.au/about-us/publications/Pages/australia-awards-scholarships-policy-handbook.aspx</w:t>
        </w:r>
      </w:hyperlink>
    </w:p>
    <w:p w14:paraId="24E96E51" w14:textId="77777777" w:rsidR="00981066" w:rsidRPr="002852E1" w:rsidRDefault="00981066" w:rsidP="002852E1">
      <w:pPr>
        <w:pStyle w:val="Heading1"/>
        <w:rPr>
          <w:rFonts w:asciiTheme="minorHAnsi" w:hAnsiTheme="minorHAnsi" w:cstheme="minorHAnsi"/>
          <w:b/>
          <w:bCs w:val="0"/>
          <w:color w:val="00759A" w:themeColor="accent1"/>
          <w:sz w:val="32"/>
          <w:szCs w:val="32"/>
        </w:rPr>
      </w:pPr>
      <w:r w:rsidRPr="002852E1">
        <w:rPr>
          <w:rFonts w:asciiTheme="minorHAnsi" w:hAnsiTheme="minorHAnsi" w:cstheme="minorHAnsi"/>
          <w:b/>
          <w:bCs w:val="0"/>
          <w:color w:val="00759A" w:themeColor="accent1"/>
          <w:sz w:val="32"/>
          <w:szCs w:val="32"/>
        </w:rPr>
        <w:t>The application process</w:t>
      </w:r>
      <w:r w:rsidRPr="002852E1">
        <w:rPr>
          <w:rFonts w:asciiTheme="minorHAnsi" w:hAnsiTheme="minorHAnsi" w:cstheme="minorHAnsi"/>
          <w:b/>
          <w:bCs w:val="0"/>
          <w:color w:val="00759A" w:themeColor="accent1"/>
          <w:sz w:val="32"/>
          <w:szCs w:val="32"/>
        </w:rPr>
        <w:softHyphen/>
        <w:t xml:space="preserve"> </w:t>
      </w:r>
    </w:p>
    <w:p w14:paraId="2A39D332" w14:textId="77777777" w:rsidR="00981066" w:rsidRPr="002852E1" w:rsidRDefault="00981066" w:rsidP="002852E1">
      <w:pPr>
        <w:pStyle w:val="Heading4"/>
        <w:spacing w:before="284"/>
        <w:rPr>
          <w:color w:val="002060"/>
          <w:sz w:val="21"/>
          <w:szCs w:val="21"/>
        </w:rPr>
      </w:pPr>
      <w:r w:rsidRPr="002852E1">
        <w:rPr>
          <w:color w:val="002060"/>
          <w:sz w:val="21"/>
          <w:szCs w:val="21"/>
        </w:rPr>
        <w:t>Online applications</w:t>
      </w:r>
    </w:p>
    <w:p w14:paraId="7E7CD0D1" w14:textId="104C2C5E" w:rsidR="00E3372F" w:rsidRDefault="008E0959" w:rsidP="000F555A">
      <w:pPr>
        <w:pStyle w:val="Bullet"/>
        <w:numPr>
          <w:ilvl w:val="0"/>
          <w:numId w:val="0"/>
        </w:numPr>
        <w:tabs>
          <w:tab w:val="left" w:pos="720"/>
        </w:tabs>
        <w:spacing w:before="120" w:after="120"/>
        <w:rPr>
          <w:iCs/>
          <w:color w:val="002060"/>
          <w:kern w:val="0"/>
          <w:sz w:val="21"/>
          <w:szCs w:val="21"/>
        </w:rPr>
      </w:pPr>
      <w:r w:rsidRPr="00D71EEF">
        <w:rPr>
          <w:rFonts w:asciiTheme="minorHAnsi" w:eastAsiaTheme="minorHAnsi" w:hAnsiTheme="minorHAnsi" w:cs="Times New Roman"/>
          <w:color w:val="auto"/>
          <w:spacing w:val="0"/>
          <w:kern w:val="0"/>
          <w:szCs w:val="20"/>
          <w:lang w:eastAsia="en-AU"/>
        </w:rPr>
        <w:t>Citizens of the following ASEAN countries</w:t>
      </w:r>
      <w:r w:rsidRPr="008E0959">
        <w:rPr>
          <w:rStyle w:val="Strong"/>
          <w:rFonts w:cs="Arial"/>
          <w:b w:val="0"/>
          <w:bCs w:val="0"/>
          <w:color w:val="000000"/>
          <w:szCs w:val="20"/>
          <w:shd w:val="clear" w:color="auto" w:fill="FFFFFF"/>
        </w:rPr>
        <w:t xml:space="preserve">: </w:t>
      </w:r>
      <w:r w:rsidRPr="008E0959">
        <w:rPr>
          <w:b/>
          <w:bCs/>
          <w:iCs/>
          <w:color w:val="002060"/>
          <w:kern w:val="0"/>
          <w:sz w:val="21"/>
          <w:szCs w:val="21"/>
        </w:rPr>
        <w:t>Brunei, Malaysia, Singapore, and Thailand</w:t>
      </w:r>
      <w:r w:rsidR="00FE62A1">
        <w:rPr>
          <w:b/>
          <w:bCs/>
          <w:iCs/>
          <w:color w:val="002060"/>
          <w:kern w:val="0"/>
          <w:sz w:val="21"/>
          <w:szCs w:val="21"/>
        </w:rPr>
        <w:t xml:space="preserve"> </w:t>
      </w:r>
      <w:r w:rsidR="00FE62A1" w:rsidRPr="00FE62A1">
        <w:rPr>
          <w:iCs/>
          <w:color w:val="auto"/>
          <w:kern w:val="0"/>
          <w:sz w:val="21"/>
          <w:szCs w:val="21"/>
        </w:rPr>
        <w:t xml:space="preserve">apply online at </w:t>
      </w:r>
      <w:hyperlink r:id="rId17" w:history="1">
        <w:r w:rsidR="000F555A" w:rsidRPr="00EA6A91">
          <w:rPr>
            <w:rStyle w:val="Hyperlink"/>
            <w:iCs/>
            <w:color w:val="004A7A" w:themeColor="text2" w:themeTint="E6"/>
            <w:kern w:val="0"/>
            <w:sz w:val="21"/>
            <w:szCs w:val="21"/>
          </w:rPr>
          <w:t>https://www.australiaawardsindonesia.org/id/ASEAN</w:t>
        </w:r>
      </w:hyperlink>
      <w:r w:rsidR="005A6A30" w:rsidRPr="00EA6A91">
        <w:rPr>
          <w:b/>
          <w:iCs/>
          <w:color w:val="004A7A" w:themeColor="text2" w:themeTint="E6"/>
          <w:kern w:val="0"/>
          <w:sz w:val="21"/>
          <w:szCs w:val="21"/>
        </w:rPr>
        <w:t xml:space="preserve">.  </w:t>
      </w:r>
      <w:r w:rsidR="005A6A30" w:rsidRPr="00EF3911">
        <w:rPr>
          <w:rFonts w:eastAsiaTheme="minorHAnsi" w:cs="Arial"/>
          <w:color w:val="000000"/>
          <w:spacing w:val="0"/>
          <w:kern w:val="0"/>
          <w:szCs w:val="20"/>
          <w:shd w:val="clear" w:color="auto" w:fill="FFFFFF"/>
        </w:rPr>
        <w:t xml:space="preserve">For further information, </w:t>
      </w:r>
      <w:r w:rsidR="005A6A30">
        <w:rPr>
          <w:rFonts w:eastAsiaTheme="minorHAnsi" w:cs="Arial"/>
          <w:color w:val="000000"/>
          <w:spacing w:val="0"/>
          <w:kern w:val="0"/>
          <w:szCs w:val="20"/>
          <w:shd w:val="clear" w:color="auto" w:fill="FFFFFF"/>
        </w:rPr>
        <w:t xml:space="preserve"> </w:t>
      </w:r>
      <w:r w:rsidR="005A6A30" w:rsidRPr="00EF3911">
        <w:rPr>
          <w:rFonts w:eastAsiaTheme="minorHAnsi" w:cs="Arial"/>
          <w:color w:val="000000"/>
          <w:spacing w:val="0"/>
          <w:kern w:val="0"/>
          <w:szCs w:val="20"/>
          <w:shd w:val="clear" w:color="auto" w:fill="FFFFFF"/>
        </w:rPr>
        <w:t>please visit </w:t>
      </w:r>
      <w:hyperlink r:id="rId18" w:tgtFrame="_blank" w:history="1">
        <w:r w:rsidR="005A6A30" w:rsidRPr="00E3372F">
          <w:rPr>
            <w:rFonts w:eastAsiaTheme="minorHAnsi" w:cs="Arial"/>
            <w:b/>
            <w:bCs/>
            <w:color w:val="003150" w:themeColor="text2"/>
            <w:spacing w:val="0"/>
            <w:kern w:val="0"/>
            <w:szCs w:val="20"/>
            <w:shd w:val="clear" w:color="auto" w:fill="FFFFFF"/>
          </w:rPr>
          <w:t>Australia</w:t>
        </w:r>
        <w:r w:rsidR="005A6A30" w:rsidRPr="00E3372F">
          <w:rPr>
            <w:rFonts w:eastAsiaTheme="minorHAnsi" w:cs="Arial"/>
            <w:b/>
            <w:bCs/>
            <w:color w:val="003150" w:themeColor="text2"/>
            <w:spacing w:val="0"/>
            <w:kern w:val="0"/>
            <w:szCs w:val="20"/>
            <w:u w:val="single"/>
            <w:shd w:val="clear" w:color="auto" w:fill="FFFFFF"/>
          </w:rPr>
          <w:t> </w:t>
        </w:r>
        <w:r w:rsidR="005A6A30" w:rsidRPr="00E3372F">
          <w:rPr>
            <w:rFonts w:eastAsiaTheme="minorHAnsi" w:cs="Arial"/>
            <w:b/>
            <w:bCs/>
            <w:color w:val="003150" w:themeColor="text2"/>
            <w:spacing w:val="0"/>
            <w:kern w:val="0"/>
            <w:szCs w:val="20"/>
            <w:shd w:val="clear" w:color="auto" w:fill="FFFFFF"/>
          </w:rPr>
          <w:t>Awards</w:t>
        </w:r>
        <w:r w:rsidR="005A6A30" w:rsidRPr="00E3372F">
          <w:rPr>
            <w:rFonts w:eastAsiaTheme="minorHAnsi" w:cs="Arial"/>
            <w:b/>
            <w:bCs/>
            <w:color w:val="003150" w:themeColor="text2"/>
            <w:spacing w:val="0"/>
            <w:kern w:val="0"/>
            <w:szCs w:val="20"/>
            <w:u w:val="single"/>
            <w:shd w:val="clear" w:color="auto" w:fill="FFFFFF"/>
          </w:rPr>
          <w:t> </w:t>
        </w:r>
        <w:r w:rsidR="005A6A30" w:rsidRPr="00E3372F">
          <w:rPr>
            <w:rFonts w:eastAsiaTheme="minorHAnsi" w:cs="Arial"/>
            <w:b/>
            <w:bCs/>
            <w:color w:val="003150" w:themeColor="text2"/>
            <w:spacing w:val="0"/>
            <w:kern w:val="0"/>
            <w:szCs w:val="20"/>
            <w:shd w:val="clear" w:color="auto" w:fill="FFFFFF"/>
          </w:rPr>
          <w:t>Participating</w:t>
        </w:r>
        <w:r w:rsidR="005A6A30" w:rsidRPr="00E3372F">
          <w:rPr>
            <w:rFonts w:eastAsiaTheme="minorHAnsi" w:cs="Arial"/>
            <w:b/>
            <w:bCs/>
            <w:color w:val="003150" w:themeColor="text2"/>
            <w:spacing w:val="0"/>
            <w:kern w:val="0"/>
            <w:szCs w:val="20"/>
            <w:u w:val="single"/>
            <w:shd w:val="clear" w:color="auto" w:fill="FFFFFF"/>
          </w:rPr>
          <w:t> </w:t>
        </w:r>
        <w:r w:rsidR="005A6A30" w:rsidRPr="00E3372F">
          <w:rPr>
            <w:rFonts w:eastAsiaTheme="minorHAnsi" w:cs="Arial"/>
            <w:b/>
            <w:bCs/>
            <w:color w:val="003150" w:themeColor="text2"/>
            <w:spacing w:val="0"/>
            <w:kern w:val="0"/>
            <w:szCs w:val="20"/>
            <w:shd w:val="clear" w:color="auto" w:fill="FFFFFF"/>
          </w:rPr>
          <w:t>Countries</w:t>
        </w:r>
      </w:hyperlink>
      <w:r w:rsidR="005A6A30">
        <w:rPr>
          <w:rFonts w:eastAsiaTheme="minorHAnsi" w:cs="Arial"/>
          <w:color w:val="000000"/>
          <w:spacing w:val="0"/>
          <w:kern w:val="0"/>
          <w:szCs w:val="20"/>
          <w:shd w:val="clear" w:color="auto" w:fill="FFFFFF"/>
        </w:rPr>
        <w:t>.</w:t>
      </w:r>
    </w:p>
    <w:p w14:paraId="4E431B7D" w14:textId="71514DB0" w:rsidR="00375B3D" w:rsidRPr="00E3372F" w:rsidRDefault="00E3372F" w:rsidP="000F555A">
      <w:pPr>
        <w:pStyle w:val="Bullet"/>
        <w:numPr>
          <w:ilvl w:val="0"/>
          <w:numId w:val="0"/>
        </w:numPr>
        <w:tabs>
          <w:tab w:val="left" w:pos="720"/>
        </w:tabs>
        <w:spacing w:before="120" w:after="120"/>
        <w:rPr>
          <w:iCs/>
          <w:color w:val="002060"/>
          <w:kern w:val="0"/>
          <w:sz w:val="21"/>
          <w:szCs w:val="21"/>
        </w:rPr>
      </w:pPr>
      <w:r w:rsidRPr="00D71EEF">
        <w:rPr>
          <w:rFonts w:asciiTheme="minorHAnsi" w:eastAsiaTheme="minorHAnsi" w:hAnsiTheme="minorHAnsi" w:cs="Times New Roman"/>
          <w:color w:val="auto"/>
          <w:spacing w:val="0"/>
          <w:kern w:val="0"/>
          <w:szCs w:val="20"/>
          <w:lang w:eastAsia="en-AU"/>
        </w:rPr>
        <w:t>Citizens from the following ASEAN countries</w:t>
      </w:r>
      <w:r>
        <w:rPr>
          <w:iCs/>
          <w:color w:val="002060"/>
          <w:kern w:val="0"/>
          <w:sz w:val="21"/>
          <w:szCs w:val="21"/>
        </w:rPr>
        <w:t xml:space="preserve">: </w:t>
      </w:r>
      <w:r w:rsidR="000559DC" w:rsidRPr="00EF3911">
        <w:rPr>
          <w:b/>
          <w:bCs/>
          <w:iCs/>
          <w:color w:val="002060"/>
          <w:kern w:val="0"/>
          <w:sz w:val="21"/>
          <w:szCs w:val="21"/>
        </w:rPr>
        <w:t>Cambodia, Indonesia, Laos, Myanmar, Philippines</w:t>
      </w:r>
      <w:r w:rsidR="00470C53">
        <w:rPr>
          <w:b/>
          <w:bCs/>
          <w:iCs/>
          <w:color w:val="002060"/>
          <w:kern w:val="0"/>
          <w:sz w:val="21"/>
          <w:szCs w:val="21"/>
        </w:rPr>
        <w:t xml:space="preserve"> and </w:t>
      </w:r>
      <w:r w:rsidR="000559DC" w:rsidRPr="00EF3911">
        <w:rPr>
          <w:b/>
          <w:bCs/>
          <w:iCs/>
          <w:color w:val="002060"/>
          <w:kern w:val="0"/>
          <w:sz w:val="21"/>
          <w:szCs w:val="21"/>
        </w:rPr>
        <w:t xml:space="preserve">Vietnam </w:t>
      </w:r>
      <w:r w:rsidR="00470C53">
        <w:rPr>
          <w:b/>
          <w:bCs/>
          <w:iCs/>
          <w:color w:val="002060"/>
          <w:kern w:val="0"/>
          <w:sz w:val="21"/>
          <w:szCs w:val="21"/>
        </w:rPr>
        <w:t>plus</w:t>
      </w:r>
      <w:r w:rsidR="000559DC" w:rsidRPr="00EF3911">
        <w:rPr>
          <w:b/>
          <w:bCs/>
          <w:iCs/>
          <w:color w:val="002060"/>
          <w:kern w:val="0"/>
          <w:sz w:val="21"/>
          <w:szCs w:val="21"/>
        </w:rPr>
        <w:t xml:space="preserve"> Timor Leste</w:t>
      </w:r>
      <w:r w:rsidR="000559DC" w:rsidRPr="00EF3911">
        <w:rPr>
          <w:rFonts w:eastAsiaTheme="minorHAnsi" w:cs="Arial"/>
          <w:color w:val="000000"/>
          <w:spacing w:val="0"/>
          <w:kern w:val="0"/>
          <w:szCs w:val="20"/>
          <w:shd w:val="clear" w:color="auto" w:fill="FFFFFF"/>
        </w:rPr>
        <w:t xml:space="preserve"> should follow the</w:t>
      </w:r>
      <w:r>
        <w:rPr>
          <w:rFonts w:eastAsiaTheme="minorHAnsi" w:cs="Arial"/>
          <w:color w:val="000000"/>
          <w:spacing w:val="0"/>
          <w:kern w:val="0"/>
          <w:szCs w:val="20"/>
          <w:shd w:val="clear" w:color="auto" w:fill="FFFFFF"/>
        </w:rPr>
        <w:t xml:space="preserve"> </w:t>
      </w:r>
      <w:r w:rsidR="000559DC" w:rsidRPr="00EF3911">
        <w:rPr>
          <w:rFonts w:eastAsiaTheme="minorHAnsi" w:cs="Arial"/>
          <w:color w:val="000000"/>
          <w:spacing w:val="0"/>
          <w:kern w:val="0"/>
          <w:szCs w:val="20"/>
          <w:shd w:val="clear" w:color="auto" w:fill="FFFFFF"/>
        </w:rPr>
        <w:t>same</w:t>
      </w:r>
      <w:r w:rsidR="00EF3911" w:rsidRPr="00EF3911">
        <w:rPr>
          <w:rFonts w:eastAsiaTheme="minorHAnsi" w:cs="Arial"/>
          <w:color w:val="000000"/>
          <w:spacing w:val="0"/>
          <w:kern w:val="0"/>
          <w:szCs w:val="20"/>
          <w:shd w:val="clear" w:color="auto" w:fill="FFFFFF"/>
        </w:rPr>
        <w:t xml:space="preserve"> </w:t>
      </w:r>
      <w:r w:rsidR="000559DC" w:rsidRPr="00EF3911">
        <w:rPr>
          <w:rFonts w:eastAsiaTheme="minorHAnsi" w:cs="Arial"/>
          <w:color w:val="000000"/>
          <w:spacing w:val="0"/>
          <w:kern w:val="0"/>
          <w:szCs w:val="20"/>
          <w:shd w:val="clear" w:color="auto" w:fill="FFFFFF"/>
        </w:rPr>
        <w:t xml:space="preserve">application procedure as Australia Awards Scholarships 2025 Intake for your country. For further information, </w:t>
      </w:r>
      <w:r w:rsidR="00EF3911">
        <w:rPr>
          <w:rFonts w:eastAsiaTheme="minorHAnsi" w:cs="Arial"/>
          <w:color w:val="000000"/>
          <w:spacing w:val="0"/>
          <w:kern w:val="0"/>
          <w:szCs w:val="20"/>
          <w:shd w:val="clear" w:color="auto" w:fill="FFFFFF"/>
        </w:rPr>
        <w:t xml:space="preserve"> </w:t>
      </w:r>
      <w:r w:rsidR="000559DC" w:rsidRPr="00EF3911">
        <w:rPr>
          <w:rFonts w:eastAsiaTheme="minorHAnsi" w:cs="Arial"/>
          <w:color w:val="000000"/>
          <w:spacing w:val="0"/>
          <w:kern w:val="0"/>
          <w:szCs w:val="20"/>
          <w:shd w:val="clear" w:color="auto" w:fill="FFFFFF"/>
        </w:rPr>
        <w:t>please visit </w:t>
      </w:r>
      <w:hyperlink r:id="rId19" w:tgtFrame="_blank" w:history="1">
        <w:r w:rsidR="000559DC" w:rsidRPr="00E3372F">
          <w:rPr>
            <w:rFonts w:eastAsiaTheme="minorHAnsi" w:cs="Arial"/>
            <w:b/>
            <w:bCs/>
            <w:color w:val="003150" w:themeColor="text2"/>
            <w:spacing w:val="0"/>
            <w:kern w:val="0"/>
            <w:szCs w:val="20"/>
            <w:shd w:val="clear" w:color="auto" w:fill="FFFFFF"/>
          </w:rPr>
          <w:t>Australia</w:t>
        </w:r>
        <w:r w:rsidR="000559DC" w:rsidRPr="00E3372F">
          <w:rPr>
            <w:rFonts w:eastAsiaTheme="minorHAnsi" w:cs="Arial"/>
            <w:b/>
            <w:bCs/>
            <w:color w:val="003150" w:themeColor="text2"/>
            <w:spacing w:val="0"/>
            <w:kern w:val="0"/>
            <w:szCs w:val="20"/>
            <w:u w:val="single"/>
            <w:shd w:val="clear" w:color="auto" w:fill="FFFFFF"/>
          </w:rPr>
          <w:t> </w:t>
        </w:r>
        <w:r w:rsidR="000559DC" w:rsidRPr="00E3372F">
          <w:rPr>
            <w:rFonts w:eastAsiaTheme="minorHAnsi" w:cs="Arial"/>
            <w:b/>
            <w:bCs/>
            <w:color w:val="003150" w:themeColor="text2"/>
            <w:spacing w:val="0"/>
            <w:kern w:val="0"/>
            <w:szCs w:val="20"/>
            <w:shd w:val="clear" w:color="auto" w:fill="FFFFFF"/>
          </w:rPr>
          <w:t>Awards</w:t>
        </w:r>
        <w:r w:rsidR="000559DC" w:rsidRPr="00E3372F">
          <w:rPr>
            <w:rFonts w:eastAsiaTheme="minorHAnsi" w:cs="Arial"/>
            <w:b/>
            <w:bCs/>
            <w:color w:val="003150" w:themeColor="text2"/>
            <w:spacing w:val="0"/>
            <w:kern w:val="0"/>
            <w:szCs w:val="20"/>
            <w:u w:val="single"/>
            <w:shd w:val="clear" w:color="auto" w:fill="FFFFFF"/>
          </w:rPr>
          <w:t> </w:t>
        </w:r>
        <w:r w:rsidR="000559DC" w:rsidRPr="00E3372F">
          <w:rPr>
            <w:rFonts w:eastAsiaTheme="minorHAnsi" w:cs="Arial"/>
            <w:b/>
            <w:bCs/>
            <w:color w:val="003150" w:themeColor="text2"/>
            <w:spacing w:val="0"/>
            <w:kern w:val="0"/>
            <w:szCs w:val="20"/>
            <w:shd w:val="clear" w:color="auto" w:fill="FFFFFF"/>
          </w:rPr>
          <w:t>Participating</w:t>
        </w:r>
        <w:r w:rsidR="000559DC" w:rsidRPr="00E3372F">
          <w:rPr>
            <w:rFonts w:eastAsiaTheme="minorHAnsi" w:cs="Arial"/>
            <w:b/>
            <w:bCs/>
            <w:color w:val="003150" w:themeColor="text2"/>
            <w:spacing w:val="0"/>
            <w:kern w:val="0"/>
            <w:szCs w:val="20"/>
            <w:u w:val="single"/>
            <w:shd w:val="clear" w:color="auto" w:fill="FFFFFF"/>
          </w:rPr>
          <w:t> </w:t>
        </w:r>
        <w:r w:rsidR="000559DC" w:rsidRPr="00E3372F">
          <w:rPr>
            <w:rFonts w:eastAsiaTheme="minorHAnsi" w:cs="Arial"/>
            <w:b/>
            <w:bCs/>
            <w:color w:val="003150" w:themeColor="text2"/>
            <w:spacing w:val="0"/>
            <w:kern w:val="0"/>
            <w:szCs w:val="20"/>
            <w:shd w:val="clear" w:color="auto" w:fill="FFFFFF"/>
          </w:rPr>
          <w:t>Countries</w:t>
        </w:r>
      </w:hyperlink>
      <w:r w:rsidR="000559DC" w:rsidRPr="00EF3911">
        <w:rPr>
          <w:rFonts w:eastAsiaTheme="minorHAnsi" w:cs="Arial"/>
          <w:color w:val="000000"/>
          <w:spacing w:val="0"/>
          <w:kern w:val="0"/>
          <w:szCs w:val="20"/>
          <w:shd w:val="clear" w:color="auto" w:fill="FFFFFF"/>
        </w:rPr>
        <w:t>.</w:t>
      </w:r>
    </w:p>
    <w:sectPr w:rsidR="00375B3D" w:rsidRPr="00E3372F" w:rsidSect="002E75B9">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251A" w14:textId="77777777" w:rsidR="008A5392" w:rsidRDefault="008A5392" w:rsidP="00070A89">
      <w:r>
        <w:separator/>
      </w:r>
    </w:p>
  </w:endnote>
  <w:endnote w:type="continuationSeparator" w:id="0">
    <w:p w14:paraId="2C1A2AF3" w14:textId="77777777" w:rsidR="008A5392" w:rsidRDefault="008A5392"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6154EF6B"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1B27D7">
      <w:t>5</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14FAD638" w:rsidR="008C5E56" w:rsidRDefault="00512B77" w:rsidP="00FB1BC9">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534D26">
      <w:t>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2EC5" w14:textId="77777777" w:rsidR="008A5392" w:rsidRDefault="008A5392" w:rsidP="00070A89">
      <w:r>
        <w:separator/>
      </w:r>
    </w:p>
  </w:footnote>
  <w:footnote w:type="continuationSeparator" w:id="0">
    <w:p w14:paraId="11C27668" w14:textId="77777777" w:rsidR="008A5392" w:rsidRDefault="008A5392"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01E12"/>
    <w:multiLevelType w:val="hybridMultilevel"/>
    <w:tmpl w:val="9B245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FE0555"/>
    <w:multiLevelType w:val="hybridMultilevel"/>
    <w:tmpl w:val="9AE82808"/>
    <w:lvl w:ilvl="0" w:tplc="0C090003">
      <w:start w:val="1"/>
      <w:numFmt w:val="bullet"/>
      <w:lvlText w:val="o"/>
      <w:lvlJc w:val="left"/>
      <w:pPr>
        <w:ind w:left="927" w:hanging="360"/>
      </w:pPr>
      <w:rPr>
        <w:rFonts w:ascii="Courier New" w:hAnsi="Courier New" w:cs="Courier New" w:hint="default"/>
        <w:color w:val="auto"/>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start w:val="1"/>
      <w:numFmt w:val="bullet"/>
      <w:lvlText w:val=""/>
      <w:lvlJc w:val="left"/>
      <w:pPr>
        <w:ind w:left="3087" w:hanging="360"/>
      </w:pPr>
      <w:rPr>
        <w:rFonts w:ascii="Symbol" w:hAnsi="Symbol" w:hint="default"/>
      </w:rPr>
    </w:lvl>
    <w:lvl w:ilvl="4" w:tplc="0C090003">
      <w:start w:val="1"/>
      <w:numFmt w:val="bullet"/>
      <w:lvlText w:val="o"/>
      <w:lvlJc w:val="left"/>
      <w:pPr>
        <w:ind w:left="3807" w:hanging="360"/>
      </w:pPr>
      <w:rPr>
        <w:rFonts w:ascii="Courier New" w:hAnsi="Courier New" w:cs="Courier New" w:hint="default"/>
      </w:rPr>
    </w:lvl>
    <w:lvl w:ilvl="5" w:tplc="0C090005">
      <w:start w:val="1"/>
      <w:numFmt w:val="bullet"/>
      <w:lvlText w:val=""/>
      <w:lvlJc w:val="left"/>
      <w:pPr>
        <w:ind w:left="4527" w:hanging="360"/>
      </w:pPr>
      <w:rPr>
        <w:rFonts w:ascii="Wingdings" w:hAnsi="Wingdings" w:hint="default"/>
      </w:rPr>
    </w:lvl>
    <w:lvl w:ilvl="6" w:tplc="0C090001">
      <w:start w:val="1"/>
      <w:numFmt w:val="bullet"/>
      <w:lvlText w:val=""/>
      <w:lvlJc w:val="left"/>
      <w:pPr>
        <w:ind w:left="5247" w:hanging="360"/>
      </w:pPr>
      <w:rPr>
        <w:rFonts w:ascii="Symbol" w:hAnsi="Symbol" w:hint="default"/>
      </w:rPr>
    </w:lvl>
    <w:lvl w:ilvl="7" w:tplc="0C090003">
      <w:start w:val="1"/>
      <w:numFmt w:val="bullet"/>
      <w:lvlText w:val="o"/>
      <w:lvlJc w:val="left"/>
      <w:pPr>
        <w:ind w:left="5967" w:hanging="360"/>
      </w:pPr>
      <w:rPr>
        <w:rFonts w:ascii="Courier New" w:hAnsi="Courier New" w:cs="Courier New" w:hint="default"/>
      </w:rPr>
    </w:lvl>
    <w:lvl w:ilvl="8" w:tplc="0C090005">
      <w:start w:val="1"/>
      <w:numFmt w:val="bullet"/>
      <w:lvlText w:val=""/>
      <w:lvlJc w:val="left"/>
      <w:pPr>
        <w:ind w:left="6687" w:hanging="360"/>
      </w:pPr>
      <w:rPr>
        <w:rFonts w:ascii="Wingdings" w:hAnsi="Wingdings" w:hint="default"/>
      </w:rPr>
    </w:lvl>
  </w:abstractNum>
  <w:abstractNum w:abstractNumId="1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0"/>
  </w:num>
  <w:num w:numId="2" w16cid:durableId="1741444980">
    <w:abstractNumId w:val="6"/>
  </w:num>
  <w:num w:numId="3" w16cid:durableId="2111049393">
    <w:abstractNumId w:val="17"/>
  </w:num>
  <w:num w:numId="4" w16cid:durableId="224688543">
    <w:abstractNumId w:val="7"/>
  </w:num>
  <w:num w:numId="5" w16cid:durableId="224729004">
    <w:abstractNumId w:val="12"/>
  </w:num>
  <w:num w:numId="6" w16cid:durableId="1561674040">
    <w:abstractNumId w:val="15"/>
  </w:num>
  <w:num w:numId="7" w16cid:durableId="887884288">
    <w:abstractNumId w:val="11"/>
  </w:num>
  <w:num w:numId="8" w16cid:durableId="1075708715">
    <w:abstractNumId w:val="20"/>
  </w:num>
  <w:num w:numId="9" w16cid:durableId="195049480">
    <w:abstractNumId w:val="17"/>
  </w:num>
  <w:num w:numId="10" w16cid:durableId="1215314669">
    <w:abstractNumId w:val="17"/>
  </w:num>
  <w:num w:numId="11" w16cid:durableId="935942059">
    <w:abstractNumId w:val="9"/>
  </w:num>
  <w:num w:numId="12" w16cid:durableId="127168581">
    <w:abstractNumId w:val="1"/>
  </w:num>
  <w:num w:numId="13" w16cid:durableId="1417049061">
    <w:abstractNumId w:val="18"/>
  </w:num>
  <w:num w:numId="14" w16cid:durableId="525484131">
    <w:abstractNumId w:val="22"/>
  </w:num>
  <w:num w:numId="15" w16cid:durableId="1448427088">
    <w:abstractNumId w:val="4"/>
  </w:num>
  <w:num w:numId="16" w16cid:durableId="523907550">
    <w:abstractNumId w:val="21"/>
  </w:num>
  <w:num w:numId="17" w16cid:durableId="586841471">
    <w:abstractNumId w:val="0"/>
  </w:num>
  <w:num w:numId="18" w16cid:durableId="958923966">
    <w:abstractNumId w:val="13"/>
  </w:num>
  <w:num w:numId="19" w16cid:durableId="37826548">
    <w:abstractNumId w:val="19"/>
  </w:num>
  <w:num w:numId="20" w16cid:durableId="657536486">
    <w:abstractNumId w:val="3"/>
  </w:num>
  <w:num w:numId="21" w16cid:durableId="1500073924">
    <w:abstractNumId w:val="23"/>
  </w:num>
  <w:num w:numId="22" w16cid:durableId="60175384">
    <w:abstractNumId w:val="5"/>
  </w:num>
  <w:num w:numId="23" w16cid:durableId="1698922250">
    <w:abstractNumId w:val="16"/>
  </w:num>
  <w:num w:numId="24" w16cid:durableId="1580558926">
    <w:abstractNumId w:val="17"/>
  </w:num>
  <w:num w:numId="25" w16cid:durableId="1417901601">
    <w:abstractNumId w:val="2"/>
  </w:num>
  <w:num w:numId="26" w16cid:durableId="976448459">
    <w:abstractNumId w:val="8"/>
  </w:num>
  <w:num w:numId="27" w16cid:durableId="143012739">
    <w:abstractNumId w:val="16"/>
  </w:num>
  <w:num w:numId="28" w16cid:durableId="197664045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8581478">
    <w:abstractNumId w:val="14"/>
  </w:num>
  <w:num w:numId="30" w16cid:durableId="3414692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6E6"/>
    <w:rsid w:val="00026763"/>
    <w:rsid w:val="00034121"/>
    <w:rsid w:val="00035FBB"/>
    <w:rsid w:val="00040452"/>
    <w:rsid w:val="00050107"/>
    <w:rsid w:val="0005326E"/>
    <w:rsid w:val="00054A53"/>
    <w:rsid w:val="000559DC"/>
    <w:rsid w:val="00056EEC"/>
    <w:rsid w:val="000608C3"/>
    <w:rsid w:val="00070A89"/>
    <w:rsid w:val="00070F49"/>
    <w:rsid w:val="00080A52"/>
    <w:rsid w:val="00081BAC"/>
    <w:rsid w:val="00094E88"/>
    <w:rsid w:val="00096E5E"/>
    <w:rsid w:val="000A44ED"/>
    <w:rsid w:val="000A48E5"/>
    <w:rsid w:val="000B0902"/>
    <w:rsid w:val="000B14EE"/>
    <w:rsid w:val="000B628C"/>
    <w:rsid w:val="000B6C00"/>
    <w:rsid w:val="000C32C7"/>
    <w:rsid w:val="000C7552"/>
    <w:rsid w:val="000D7A16"/>
    <w:rsid w:val="000F28B8"/>
    <w:rsid w:val="000F3766"/>
    <w:rsid w:val="000F555A"/>
    <w:rsid w:val="00102A04"/>
    <w:rsid w:val="0010550B"/>
    <w:rsid w:val="0011041C"/>
    <w:rsid w:val="00111F0C"/>
    <w:rsid w:val="001121FA"/>
    <w:rsid w:val="00113ECC"/>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B25E6"/>
    <w:rsid w:val="001B27D7"/>
    <w:rsid w:val="001C1E45"/>
    <w:rsid w:val="001C2659"/>
    <w:rsid w:val="001C3FB3"/>
    <w:rsid w:val="001C53CE"/>
    <w:rsid w:val="001D2399"/>
    <w:rsid w:val="001E1CC7"/>
    <w:rsid w:val="001E2779"/>
    <w:rsid w:val="001E3F20"/>
    <w:rsid w:val="001E45A4"/>
    <w:rsid w:val="001E66CE"/>
    <w:rsid w:val="001F3515"/>
    <w:rsid w:val="002048DF"/>
    <w:rsid w:val="002078FC"/>
    <w:rsid w:val="00214270"/>
    <w:rsid w:val="00215F3D"/>
    <w:rsid w:val="00221DC2"/>
    <w:rsid w:val="0022225D"/>
    <w:rsid w:val="002303F3"/>
    <w:rsid w:val="002314B4"/>
    <w:rsid w:val="002321B5"/>
    <w:rsid w:val="002370A5"/>
    <w:rsid w:val="00246DC0"/>
    <w:rsid w:val="0024777B"/>
    <w:rsid w:val="0025381C"/>
    <w:rsid w:val="00253C84"/>
    <w:rsid w:val="00254244"/>
    <w:rsid w:val="002573D5"/>
    <w:rsid w:val="00271775"/>
    <w:rsid w:val="002747FD"/>
    <w:rsid w:val="00276613"/>
    <w:rsid w:val="002852E1"/>
    <w:rsid w:val="00292267"/>
    <w:rsid w:val="00292E6D"/>
    <w:rsid w:val="002936F0"/>
    <w:rsid w:val="002A05CE"/>
    <w:rsid w:val="002A41E1"/>
    <w:rsid w:val="002B0724"/>
    <w:rsid w:val="002B0853"/>
    <w:rsid w:val="002B527F"/>
    <w:rsid w:val="002B6574"/>
    <w:rsid w:val="002B7A44"/>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229C"/>
    <w:rsid w:val="00375B3D"/>
    <w:rsid w:val="00381D5D"/>
    <w:rsid w:val="00391726"/>
    <w:rsid w:val="0039470D"/>
    <w:rsid w:val="00397A14"/>
    <w:rsid w:val="003A2C0A"/>
    <w:rsid w:val="003A3C40"/>
    <w:rsid w:val="003C15F0"/>
    <w:rsid w:val="003C3B5C"/>
    <w:rsid w:val="003D1CAB"/>
    <w:rsid w:val="003D3B1D"/>
    <w:rsid w:val="003D3CFE"/>
    <w:rsid w:val="003D5DBE"/>
    <w:rsid w:val="003E1D87"/>
    <w:rsid w:val="003F4B33"/>
    <w:rsid w:val="003F7448"/>
    <w:rsid w:val="004011A9"/>
    <w:rsid w:val="00404841"/>
    <w:rsid w:val="00406203"/>
    <w:rsid w:val="004114A2"/>
    <w:rsid w:val="00412059"/>
    <w:rsid w:val="00415D5F"/>
    <w:rsid w:val="00426286"/>
    <w:rsid w:val="004354C4"/>
    <w:rsid w:val="00441E79"/>
    <w:rsid w:val="004442FC"/>
    <w:rsid w:val="00450F59"/>
    <w:rsid w:val="00456EA2"/>
    <w:rsid w:val="00457822"/>
    <w:rsid w:val="00462A60"/>
    <w:rsid w:val="00470C53"/>
    <w:rsid w:val="00471B44"/>
    <w:rsid w:val="004763F8"/>
    <w:rsid w:val="00483210"/>
    <w:rsid w:val="00483A58"/>
    <w:rsid w:val="00483B9C"/>
    <w:rsid w:val="00494EF0"/>
    <w:rsid w:val="004A0634"/>
    <w:rsid w:val="004A3DFD"/>
    <w:rsid w:val="004A7AEF"/>
    <w:rsid w:val="004C1AFE"/>
    <w:rsid w:val="004D7F17"/>
    <w:rsid w:val="004E7F37"/>
    <w:rsid w:val="004F193D"/>
    <w:rsid w:val="004F7F50"/>
    <w:rsid w:val="005011BA"/>
    <w:rsid w:val="00502FC0"/>
    <w:rsid w:val="00511E43"/>
    <w:rsid w:val="00512726"/>
    <w:rsid w:val="00512B77"/>
    <w:rsid w:val="005217CF"/>
    <w:rsid w:val="00522827"/>
    <w:rsid w:val="0052476A"/>
    <w:rsid w:val="00533F2E"/>
    <w:rsid w:val="00534D26"/>
    <w:rsid w:val="0053597E"/>
    <w:rsid w:val="005424DD"/>
    <w:rsid w:val="00546C9B"/>
    <w:rsid w:val="00555250"/>
    <w:rsid w:val="00557524"/>
    <w:rsid w:val="00560DE8"/>
    <w:rsid w:val="005647A0"/>
    <w:rsid w:val="00566605"/>
    <w:rsid w:val="0057078D"/>
    <w:rsid w:val="00573AFB"/>
    <w:rsid w:val="00580DEF"/>
    <w:rsid w:val="00586554"/>
    <w:rsid w:val="005924C5"/>
    <w:rsid w:val="005932E2"/>
    <w:rsid w:val="00595C7E"/>
    <w:rsid w:val="005A3645"/>
    <w:rsid w:val="005A41B4"/>
    <w:rsid w:val="005A4D3A"/>
    <w:rsid w:val="005A6A30"/>
    <w:rsid w:val="005B3C50"/>
    <w:rsid w:val="005C2EB1"/>
    <w:rsid w:val="005C37DE"/>
    <w:rsid w:val="005D27B3"/>
    <w:rsid w:val="005E1BC8"/>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54DF0"/>
    <w:rsid w:val="00660B61"/>
    <w:rsid w:val="0067074A"/>
    <w:rsid w:val="006722AF"/>
    <w:rsid w:val="00672994"/>
    <w:rsid w:val="00682D8A"/>
    <w:rsid w:val="006A53BA"/>
    <w:rsid w:val="006B0002"/>
    <w:rsid w:val="006B0EC8"/>
    <w:rsid w:val="006B1D74"/>
    <w:rsid w:val="006B4332"/>
    <w:rsid w:val="006B7ABC"/>
    <w:rsid w:val="006C0523"/>
    <w:rsid w:val="006E27CD"/>
    <w:rsid w:val="006F2427"/>
    <w:rsid w:val="006F3E50"/>
    <w:rsid w:val="006F42CE"/>
    <w:rsid w:val="006F63D4"/>
    <w:rsid w:val="006F7A86"/>
    <w:rsid w:val="00700C30"/>
    <w:rsid w:val="00701F7A"/>
    <w:rsid w:val="00704723"/>
    <w:rsid w:val="007115FD"/>
    <w:rsid w:val="0072110F"/>
    <w:rsid w:val="007231BC"/>
    <w:rsid w:val="00726333"/>
    <w:rsid w:val="00726AB2"/>
    <w:rsid w:val="00727FC6"/>
    <w:rsid w:val="007328C8"/>
    <w:rsid w:val="0073292C"/>
    <w:rsid w:val="00734F9A"/>
    <w:rsid w:val="007358E5"/>
    <w:rsid w:val="00744AA9"/>
    <w:rsid w:val="007459B1"/>
    <w:rsid w:val="00746037"/>
    <w:rsid w:val="00752C6B"/>
    <w:rsid w:val="00753BED"/>
    <w:rsid w:val="00772424"/>
    <w:rsid w:val="0077455E"/>
    <w:rsid w:val="007770B2"/>
    <w:rsid w:val="00780126"/>
    <w:rsid w:val="00781776"/>
    <w:rsid w:val="00781FD3"/>
    <w:rsid w:val="007959D2"/>
    <w:rsid w:val="00796623"/>
    <w:rsid w:val="007A3935"/>
    <w:rsid w:val="007B5C8E"/>
    <w:rsid w:val="007C40EC"/>
    <w:rsid w:val="007C7995"/>
    <w:rsid w:val="007D024C"/>
    <w:rsid w:val="007D300D"/>
    <w:rsid w:val="007E09AF"/>
    <w:rsid w:val="008168B3"/>
    <w:rsid w:val="00820321"/>
    <w:rsid w:val="00820F20"/>
    <w:rsid w:val="00821706"/>
    <w:rsid w:val="00825754"/>
    <w:rsid w:val="00826A28"/>
    <w:rsid w:val="0083123E"/>
    <w:rsid w:val="008369E0"/>
    <w:rsid w:val="00842D76"/>
    <w:rsid w:val="00844C2D"/>
    <w:rsid w:val="00844CF4"/>
    <w:rsid w:val="00846686"/>
    <w:rsid w:val="008555A0"/>
    <w:rsid w:val="00864F2F"/>
    <w:rsid w:val="00865A33"/>
    <w:rsid w:val="00870EC9"/>
    <w:rsid w:val="008726A7"/>
    <w:rsid w:val="00877FCB"/>
    <w:rsid w:val="00882DE4"/>
    <w:rsid w:val="00896156"/>
    <w:rsid w:val="008A4BAC"/>
    <w:rsid w:val="008A5392"/>
    <w:rsid w:val="008B09AD"/>
    <w:rsid w:val="008B4EA0"/>
    <w:rsid w:val="008C39FD"/>
    <w:rsid w:val="008C5E56"/>
    <w:rsid w:val="008D54D6"/>
    <w:rsid w:val="008D7719"/>
    <w:rsid w:val="008E01EA"/>
    <w:rsid w:val="008E0959"/>
    <w:rsid w:val="008E2FD2"/>
    <w:rsid w:val="008E3F2F"/>
    <w:rsid w:val="008F1B87"/>
    <w:rsid w:val="008F29DA"/>
    <w:rsid w:val="0090587F"/>
    <w:rsid w:val="0090746A"/>
    <w:rsid w:val="009259F8"/>
    <w:rsid w:val="009278A4"/>
    <w:rsid w:val="009345F1"/>
    <w:rsid w:val="009455DB"/>
    <w:rsid w:val="009546BB"/>
    <w:rsid w:val="00961072"/>
    <w:rsid w:val="0096452A"/>
    <w:rsid w:val="00966789"/>
    <w:rsid w:val="009746AE"/>
    <w:rsid w:val="00981066"/>
    <w:rsid w:val="00987B3E"/>
    <w:rsid w:val="00991B7C"/>
    <w:rsid w:val="009B0548"/>
    <w:rsid w:val="009B10CA"/>
    <w:rsid w:val="009B2C39"/>
    <w:rsid w:val="009B4B68"/>
    <w:rsid w:val="009B7A75"/>
    <w:rsid w:val="009C38C5"/>
    <w:rsid w:val="009C54C0"/>
    <w:rsid w:val="009E1749"/>
    <w:rsid w:val="009E5EA3"/>
    <w:rsid w:val="009E7080"/>
    <w:rsid w:val="009E750F"/>
    <w:rsid w:val="009F32CC"/>
    <w:rsid w:val="009F70CD"/>
    <w:rsid w:val="00A03CF9"/>
    <w:rsid w:val="00A04D96"/>
    <w:rsid w:val="00A04DEB"/>
    <w:rsid w:val="00A05B24"/>
    <w:rsid w:val="00A0629B"/>
    <w:rsid w:val="00A07122"/>
    <w:rsid w:val="00A10841"/>
    <w:rsid w:val="00A1653F"/>
    <w:rsid w:val="00A177A6"/>
    <w:rsid w:val="00A21CB2"/>
    <w:rsid w:val="00A22256"/>
    <w:rsid w:val="00A309C2"/>
    <w:rsid w:val="00A46033"/>
    <w:rsid w:val="00A60D2B"/>
    <w:rsid w:val="00A74D4A"/>
    <w:rsid w:val="00A77896"/>
    <w:rsid w:val="00A8296A"/>
    <w:rsid w:val="00A83C09"/>
    <w:rsid w:val="00A90D1B"/>
    <w:rsid w:val="00A91ABC"/>
    <w:rsid w:val="00A9484A"/>
    <w:rsid w:val="00A9726A"/>
    <w:rsid w:val="00AA537C"/>
    <w:rsid w:val="00AB453E"/>
    <w:rsid w:val="00AB57F1"/>
    <w:rsid w:val="00AD04BC"/>
    <w:rsid w:val="00AD37C5"/>
    <w:rsid w:val="00AD4A52"/>
    <w:rsid w:val="00AD5166"/>
    <w:rsid w:val="00AE379A"/>
    <w:rsid w:val="00AE3AD8"/>
    <w:rsid w:val="00AE5662"/>
    <w:rsid w:val="00AF1603"/>
    <w:rsid w:val="00B012A5"/>
    <w:rsid w:val="00B16C0C"/>
    <w:rsid w:val="00B26372"/>
    <w:rsid w:val="00B443A0"/>
    <w:rsid w:val="00B578FA"/>
    <w:rsid w:val="00B57A47"/>
    <w:rsid w:val="00B620EA"/>
    <w:rsid w:val="00B62600"/>
    <w:rsid w:val="00B66DB0"/>
    <w:rsid w:val="00B749FD"/>
    <w:rsid w:val="00B82829"/>
    <w:rsid w:val="00B835BD"/>
    <w:rsid w:val="00B9091B"/>
    <w:rsid w:val="00B964DC"/>
    <w:rsid w:val="00BA2444"/>
    <w:rsid w:val="00BA55B5"/>
    <w:rsid w:val="00BC093A"/>
    <w:rsid w:val="00BC168A"/>
    <w:rsid w:val="00BC282C"/>
    <w:rsid w:val="00BC4ACC"/>
    <w:rsid w:val="00BC7483"/>
    <w:rsid w:val="00BD1110"/>
    <w:rsid w:val="00BD2B7A"/>
    <w:rsid w:val="00BD4D03"/>
    <w:rsid w:val="00BD670B"/>
    <w:rsid w:val="00BF0913"/>
    <w:rsid w:val="00BF4482"/>
    <w:rsid w:val="00C02C5D"/>
    <w:rsid w:val="00C035E3"/>
    <w:rsid w:val="00C04254"/>
    <w:rsid w:val="00C1436F"/>
    <w:rsid w:val="00C14F87"/>
    <w:rsid w:val="00C17996"/>
    <w:rsid w:val="00C217A8"/>
    <w:rsid w:val="00C22AD7"/>
    <w:rsid w:val="00C247A2"/>
    <w:rsid w:val="00C25C1A"/>
    <w:rsid w:val="00C265C9"/>
    <w:rsid w:val="00C4357C"/>
    <w:rsid w:val="00C4402E"/>
    <w:rsid w:val="00C501D0"/>
    <w:rsid w:val="00C508CF"/>
    <w:rsid w:val="00C553A7"/>
    <w:rsid w:val="00C67791"/>
    <w:rsid w:val="00C82EEC"/>
    <w:rsid w:val="00C83D13"/>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6331"/>
    <w:rsid w:val="00D30C2A"/>
    <w:rsid w:val="00D34B54"/>
    <w:rsid w:val="00D416E0"/>
    <w:rsid w:val="00D41FCC"/>
    <w:rsid w:val="00D46E68"/>
    <w:rsid w:val="00D55FB9"/>
    <w:rsid w:val="00D57F79"/>
    <w:rsid w:val="00D616C6"/>
    <w:rsid w:val="00D66B20"/>
    <w:rsid w:val="00D71AB9"/>
    <w:rsid w:val="00D71EEF"/>
    <w:rsid w:val="00D77DD6"/>
    <w:rsid w:val="00D82C42"/>
    <w:rsid w:val="00D87545"/>
    <w:rsid w:val="00D904EE"/>
    <w:rsid w:val="00D904F0"/>
    <w:rsid w:val="00D91378"/>
    <w:rsid w:val="00D97D0D"/>
    <w:rsid w:val="00DA1B32"/>
    <w:rsid w:val="00DA2C34"/>
    <w:rsid w:val="00DA5ECB"/>
    <w:rsid w:val="00DB47BE"/>
    <w:rsid w:val="00DD1408"/>
    <w:rsid w:val="00DD17A1"/>
    <w:rsid w:val="00DD356D"/>
    <w:rsid w:val="00DD406D"/>
    <w:rsid w:val="00DD7A27"/>
    <w:rsid w:val="00DD7E4E"/>
    <w:rsid w:val="00DE7B3E"/>
    <w:rsid w:val="00DF6B79"/>
    <w:rsid w:val="00DF6FD5"/>
    <w:rsid w:val="00DF7BB2"/>
    <w:rsid w:val="00E01A98"/>
    <w:rsid w:val="00E01B42"/>
    <w:rsid w:val="00E15C81"/>
    <w:rsid w:val="00E16D5A"/>
    <w:rsid w:val="00E23451"/>
    <w:rsid w:val="00E3372F"/>
    <w:rsid w:val="00E34198"/>
    <w:rsid w:val="00E37240"/>
    <w:rsid w:val="00E45250"/>
    <w:rsid w:val="00E471D1"/>
    <w:rsid w:val="00E515F9"/>
    <w:rsid w:val="00E53ED6"/>
    <w:rsid w:val="00E579E3"/>
    <w:rsid w:val="00E60965"/>
    <w:rsid w:val="00E7526D"/>
    <w:rsid w:val="00E808D2"/>
    <w:rsid w:val="00E836C1"/>
    <w:rsid w:val="00E84012"/>
    <w:rsid w:val="00E85A6B"/>
    <w:rsid w:val="00E91875"/>
    <w:rsid w:val="00E972E5"/>
    <w:rsid w:val="00EA0724"/>
    <w:rsid w:val="00EA52FF"/>
    <w:rsid w:val="00EA6A91"/>
    <w:rsid w:val="00EB17F5"/>
    <w:rsid w:val="00EB6414"/>
    <w:rsid w:val="00EB7EF3"/>
    <w:rsid w:val="00EC05CF"/>
    <w:rsid w:val="00EC3E82"/>
    <w:rsid w:val="00EC526C"/>
    <w:rsid w:val="00ED28EF"/>
    <w:rsid w:val="00ED2D66"/>
    <w:rsid w:val="00ED3544"/>
    <w:rsid w:val="00EE1E78"/>
    <w:rsid w:val="00EE3B50"/>
    <w:rsid w:val="00EF3911"/>
    <w:rsid w:val="00F03F50"/>
    <w:rsid w:val="00F0772D"/>
    <w:rsid w:val="00F2037E"/>
    <w:rsid w:val="00F24444"/>
    <w:rsid w:val="00F30C6F"/>
    <w:rsid w:val="00F3100F"/>
    <w:rsid w:val="00F3237E"/>
    <w:rsid w:val="00F362B6"/>
    <w:rsid w:val="00F37CA3"/>
    <w:rsid w:val="00F51DEC"/>
    <w:rsid w:val="00F5341C"/>
    <w:rsid w:val="00F57D13"/>
    <w:rsid w:val="00F65139"/>
    <w:rsid w:val="00F809EA"/>
    <w:rsid w:val="00F827A6"/>
    <w:rsid w:val="00F865E6"/>
    <w:rsid w:val="00F8723D"/>
    <w:rsid w:val="00FA45B0"/>
    <w:rsid w:val="00FA5A7B"/>
    <w:rsid w:val="00FB1747"/>
    <w:rsid w:val="00FB1BC9"/>
    <w:rsid w:val="00FD57E2"/>
    <w:rsid w:val="00FD627D"/>
    <w:rsid w:val="00FE39AF"/>
    <w:rsid w:val="00FE62A1"/>
    <w:rsid w:val="57E659F1"/>
    <w:rsid w:val="65EEB6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Strong">
    <w:name w:val="Strong"/>
    <w:basedOn w:val="DefaultParagraphFont"/>
    <w:uiPriority w:val="22"/>
    <w:qFormat/>
    <w:rsid w:val="008E0959"/>
    <w:rPr>
      <w:b/>
      <w:bCs/>
    </w:rPr>
  </w:style>
  <w:style w:type="paragraph" w:styleId="Revision">
    <w:name w:val="Revision"/>
    <w:hidden/>
    <w:uiPriority w:val="99"/>
    <w:semiHidden/>
    <w:rsid w:val="00FE39A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4430">
      <w:bodyDiv w:val="1"/>
      <w:marLeft w:val="0"/>
      <w:marRight w:val="0"/>
      <w:marTop w:val="0"/>
      <w:marBottom w:val="0"/>
      <w:divBdr>
        <w:top w:val="none" w:sz="0" w:space="0" w:color="auto"/>
        <w:left w:val="none" w:sz="0" w:space="0" w:color="auto"/>
        <w:bottom w:val="none" w:sz="0" w:space="0" w:color="auto"/>
        <w:right w:val="none" w:sz="0" w:space="0" w:color="auto"/>
      </w:divBdr>
    </w:div>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223293870">
      <w:bodyDiv w:val="1"/>
      <w:marLeft w:val="0"/>
      <w:marRight w:val="0"/>
      <w:marTop w:val="0"/>
      <w:marBottom w:val="0"/>
      <w:divBdr>
        <w:top w:val="none" w:sz="0" w:space="0" w:color="auto"/>
        <w:left w:val="none" w:sz="0" w:space="0" w:color="auto"/>
        <w:bottom w:val="none" w:sz="0" w:space="0" w:color="auto"/>
        <w:right w:val="none" w:sz="0" w:space="0" w:color="auto"/>
      </w:divBdr>
    </w:div>
    <w:div w:id="326253097">
      <w:bodyDiv w:val="1"/>
      <w:marLeft w:val="0"/>
      <w:marRight w:val="0"/>
      <w:marTop w:val="0"/>
      <w:marBottom w:val="0"/>
      <w:divBdr>
        <w:top w:val="none" w:sz="0" w:space="0" w:color="auto"/>
        <w:left w:val="none" w:sz="0" w:space="0" w:color="auto"/>
        <w:bottom w:val="none" w:sz="0" w:space="0" w:color="auto"/>
        <w:right w:val="none" w:sz="0" w:space="0" w:color="auto"/>
      </w:divBdr>
    </w:div>
    <w:div w:id="347222606">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615336887">
      <w:bodyDiv w:val="1"/>
      <w:marLeft w:val="0"/>
      <w:marRight w:val="0"/>
      <w:marTop w:val="0"/>
      <w:marBottom w:val="0"/>
      <w:divBdr>
        <w:top w:val="none" w:sz="0" w:space="0" w:color="auto"/>
        <w:left w:val="none" w:sz="0" w:space="0" w:color="auto"/>
        <w:bottom w:val="none" w:sz="0" w:space="0" w:color="auto"/>
        <w:right w:val="none" w:sz="0" w:space="0" w:color="auto"/>
      </w:divBdr>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271887556">
      <w:bodyDiv w:val="1"/>
      <w:marLeft w:val="0"/>
      <w:marRight w:val="0"/>
      <w:marTop w:val="0"/>
      <w:marBottom w:val="0"/>
      <w:divBdr>
        <w:top w:val="none" w:sz="0" w:space="0" w:color="auto"/>
        <w:left w:val="none" w:sz="0" w:space="0" w:color="auto"/>
        <w:bottom w:val="none" w:sz="0" w:space="0" w:color="auto"/>
        <w:right w:val="none" w:sz="0" w:space="0" w:color="auto"/>
      </w:divBdr>
    </w:div>
    <w:div w:id="1350719147">
      <w:bodyDiv w:val="1"/>
      <w:marLeft w:val="0"/>
      <w:marRight w:val="0"/>
      <w:marTop w:val="0"/>
      <w:marBottom w:val="0"/>
      <w:divBdr>
        <w:top w:val="none" w:sz="0" w:space="0" w:color="auto"/>
        <w:left w:val="none" w:sz="0" w:space="0" w:color="auto"/>
        <w:bottom w:val="none" w:sz="0" w:space="0" w:color="auto"/>
        <w:right w:val="none" w:sz="0" w:space="0" w:color="auto"/>
      </w:divBdr>
    </w:div>
    <w:div w:id="1485774205">
      <w:bodyDiv w:val="1"/>
      <w:marLeft w:val="0"/>
      <w:marRight w:val="0"/>
      <w:marTop w:val="0"/>
      <w:marBottom w:val="0"/>
      <w:divBdr>
        <w:top w:val="none" w:sz="0" w:space="0" w:color="auto"/>
        <w:left w:val="none" w:sz="0" w:space="0" w:color="auto"/>
        <w:bottom w:val="none" w:sz="0" w:space="0" w:color="auto"/>
        <w:right w:val="none" w:sz="0" w:space="0" w:color="auto"/>
      </w:divBdr>
    </w:div>
    <w:div w:id="1586911281">
      <w:bodyDiv w:val="1"/>
      <w:marLeft w:val="0"/>
      <w:marRight w:val="0"/>
      <w:marTop w:val="0"/>
      <w:marBottom w:val="0"/>
      <w:divBdr>
        <w:top w:val="none" w:sz="0" w:space="0" w:color="auto"/>
        <w:left w:val="none" w:sz="0" w:space="0" w:color="auto"/>
        <w:bottom w:val="none" w:sz="0" w:space="0" w:color="auto"/>
        <w:right w:val="none" w:sz="0" w:space="0" w:color="auto"/>
      </w:divBdr>
    </w:div>
    <w:div w:id="1739403716">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 w:id="207867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dfat.gov.au/people-to-people/australia-awards/participating-countr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australiaawardsindonesia.org/id/ASEAN" TargetMode="External"/><Relationship Id="rId2" Type="http://schemas.openxmlformats.org/officeDocument/2006/relationships/customXml" Target="../customXml/item2.xml"/><Relationship Id="rId16" Type="http://schemas.openxmlformats.org/officeDocument/2006/relationships/hyperlink" Target="http://dfat.gov.au/about-us/publications/Pages/australia-awards-scholarships-policy-handbook.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sean.org/speechandstatement/asean-outlook-on-the-indo-pacific/" TargetMode="External"/><Relationship Id="rId10" Type="http://schemas.openxmlformats.org/officeDocument/2006/relationships/footnotes" Target="footnotes.xml"/><Relationship Id="rId19" Type="http://schemas.openxmlformats.org/officeDocument/2006/relationships/hyperlink" Target="https://www.dfat.gov.au/people-to-people/australia-awards/participating-countr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C65AD-CEC1-4F96-AB3D-FD3A9597D41A}">
  <ds:schemaRefs>
    <ds:schemaRef ds:uri="http://schemas.openxmlformats.org/package/2006/metadata/core-properties"/>
    <ds:schemaRef ds:uri="http://schemas.microsoft.com/office/2006/documentManagement/types"/>
    <ds:schemaRef ds:uri="http://schemas.microsoft.com/office/infopath/2007/PartnerControls"/>
    <ds:schemaRef ds:uri="15888672-72d3-4d16-ae61-2ccbf9dc8972"/>
    <ds:schemaRef ds:uri="http://purl.org/dc/elements/1.1/"/>
    <ds:schemaRef ds:uri="http://schemas.microsoft.com/office/2006/metadata/properties"/>
    <ds:schemaRef ds:uri="http://purl.org/dc/terms/"/>
    <ds:schemaRef ds:uri="89281de0-5868-40a4-aaa5-64ccdd5ef88b"/>
    <ds:schemaRef ds:uri="http://www.w3.org/XML/1998/namespace"/>
    <ds:schemaRef ds:uri="http://purl.org/dc/dcmitype/"/>
  </ds:schemaRefs>
</ds:datastoreItem>
</file>

<file path=customXml/itemProps3.xml><?xml version="1.0" encoding="utf-8"?>
<ds:datastoreItem xmlns:ds="http://schemas.openxmlformats.org/officeDocument/2006/customXml" ds:itemID="{C6C31060-A5EF-4275-8DD1-1A602FBFAA5F}">
  <ds:schemaRefs>
    <ds:schemaRef ds:uri="http://schemas.microsoft.com/sharepoint/v3/contenttype/forms"/>
  </ds:schemaRefs>
</ds:datastoreItem>
</file>

<file path=customXml/itemProps4.xml><?xml version="1.0" encoding="utf-8"?>
<ds:datastoreItem xmlns:ds="http://schemas.openxmlformats.org/officeDocument/2006/customXml" ds:itemID="{CF64E847-B7AD-4DFF-9D29-43C6E952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2909</Characters>
  <Application>Microsoft Office Word</Application>
  <DocSecurity>4</DocSecurity>
  <Lines>58</Lines>
  <Paragraphs>37</Paragraphs>
  <ScaleCrop>false</ScaleCrop>
  <HeadingPairs>
    <vt:vector size="2" baseType="variant">
      <vt:variant>
        <vt:lpstr>Title</vt:lpstr>
      </vt:variant>
      <vt:variant>
        <vt:i4>1</vt:i4>
      </vt:variant>
    </vt:vector>
  </HeadingPairs>
  <TitlesOfParts>
    <vt:vector size="1" baseType="lpstr">
      <vt:lpstr>Applying for an Australia for ASEAN scholarship</vt:lpstr>
    </vt:vector>
  </TitlesOfParts>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an Australia for ASEAN scholarship</dc:title>
  <dc:creator/>
  <cp:keywords>[SEC=OFFICIAL]</cp:keywords>
  <cp:lastModifiedBy/>
  <cp:revision>1</cp:revision>
  <dcterms:created xsi:type="dcterms:W3CDTF">2024-06-04T23:42:00Z</dcterms:created>
  <dcterms:modified xsi:type="dcterms:W3CDTF">2024-06-04T23:42:00Z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3DEF70822DD2CFB5B9656F3C1EADBBC3</vt:lpwstr>
  </property>
  <property fmtid="{D5CDD505-2E9C-101B-9397-08002B2CF9AE}" pid="20" name="PM_Hash_Salt">
    <vt:lpwstr>7AFF9E0184B31E6BFD12C226D3EEC9A8</vt:lpwstr>
  </property>
  <property fmtid="{D5CDD505-2E9C-101B-9397-08002B2CF9AE}" pid="21" name="PM_Hash_SHA1">
    <vt:lpwstr>0EAF245ADF60A54D79007D5ABB2D812CAE6BD971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v=2022.1;a=SHA256;h=C544A3C6805D17DC2A2C9D3F45EF2AB1DF6683A7F8A719B78322C3A3D7FC9486</vt:lpwstr>
  </property>
  <property fmtid="{D5CDD505-2E9C-101B-9397-08002B2CF9AE}" pid="29" name="ContentTypeId">
    <vt:lpwstr>0x010100847FC44D1A0AD44CA301B778D02EA564</vt:lpwstr>
  </property>
  <property fmtid="{D5CDD505-2E9C-101B-9397-08002B2CF9AE}" pid="30" name="MediaServiceImageTags">
    <vt:lpwstr/>
  </property>
</Properties>
</file>