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4C7CF" w14:textId="6BB9B406" w:rsidR="00161E43" w:rsidRPr="00010326" w:rsidRDefault="00161E43" w:rsidP="00964A6D">
      <w:bookmarkStart w:id="0" w:name="_GoBack"/>
      <w:bookmarkEnd w:id="0"/>
    </w:p>
    <w:p w14:paraId="73B21535" w14:textId="77777777" w:rsidR="00B46EDD" w:rsidRPr="00010326" w:rsidRDefault="00B46EDD" w:rsidP="00964A6D">
      <w:pPr>
        <w:rPr>
          <w:lang w:val="en-NZ"/>
        </w:rPr>
      </w:pPr>
    </w:p>
    <w:p w14:paraId="11E47743" w14:textId="77777777" w:rsidR="00B46EDD" w:rsidRPr="00010326" w:rsidRDefault="00B46EDD" w:rsidP="00964A6D">
      <w:pPr>
        <w:rPr>
          <w:lang w:val="en-NZ"/>
        </w:rPr>
      </w:pPr>
    </w:p>
    <w:p w14:paraId="04BFF320" w14:textId="77777777" w:rsidR="00B46EDD" w:rsidRPr="00010326" w:rsidRDefault="00B46EDD" w:rsidP="00964A6D">
      <w:pPr>
        <w:rPr>
          <w:lang w:val="en-NZ"/>
        </w:rPr>
      </w:pPr>
      <w:r w:rsidRPr="00010326">
        <w:rPr>
          <w:lang w:val="en-NZ"/>
        </w:rPr>
        <w:tab/>
      </w:r>
    </w:p>
    <w:p w14:paraId="52DEC56D" w14:textId="77777777" w:rsidR="00985374" w:rsidRPr="00010326" w:rsidRDefault="00985374" w:rsidP="00964A6D"/>
    <w:p w14:paraId="4748C648" w14:textId="77777777" w:rsidR="00985374" w:rsidRPr="00010326" w:rsidRDefault="00985374" w:rsidP="00964A6D"/>
    <w:p w14:paraId="4DEB9045" w14:textId="77777777" w:rsidR="00B46EDD" w:rsidRPr="00010326" w:rsidRDefault="00B46EDD" w:rsidP="00964A6D">
      <w:pPr>
        <w:rPr>
          <w:lang w:val="en-NZ"/>
        </w:rPr>
      </w:pPr>
    </w:p>
    <w:p w14:paraId="610A9848" w14:textId="77777777" w:rsidR="00B46EDD" w:rsidRPr="00010326" w:rsidRDefault="00B46EDD" w:rsidP="00964A6D">
      <w:pPr>
        <w:rPr>
          <w:lang w:val="en-NZ"/>
        </w:rPr>
      </w:pPr>
    </w:p>
    <w:p w14:paraId="6E80ED9A" w14:textId="77777777" w:rsidR="00B46EDD" w:rsidRPr="00010326" w:rsidRDefault="00B46EDD" w:rsidP="00964A6D">
      <w:pPr>
        <w:rPr>
          <w:lang w:val="en-NZ"/>
        </w:rPr>
      </w:pPr>
    </w:p>
    <w:p w14:paraId="632818EA" w14:textId="77777777" w:rsidR="00B46EDD" w:rsidRPr="00010326" w:rsidRDefault="00B46EDD" w:rsidP="00964A6D">
      <w:pPr>
        <w:rPr>
          <w:lang w:val="en-NZ"/>
        </w:rPr>
      </w:pPr>
    </w:p>
    <w:p w14:paraId="1F728086" w14:textId="6BF89648" w:rsidR="000367FD" w:rsidRDefault="00B46EDD" w:rsidP="00B33179">
      <w:pPr>
        <w:pStyle w:val="ERFHeading"/>
        <w:outlineLvl w:val="0"/>
        <w:rPr>
          <w:rFonts w:ascii="Arial Narrow" w:hAnsi="Arial Narrow" w:cs="Arial"/>
          <w:lang w:val="en-NZ" w:bidi="ar-SA"/>
        </w:rPr>
      </w:pPr>
      <w:bookmarkStart w:id="1" w:name="_Toc386990126"/>
      <w:bookmarkStart w:id="2" w:name="_Toc390416979"/>
      <w:bookmarkStart w:id="3" w:name="_Toc392161421"/>
      <w:bookmarkStart w:id="4" w:name="_Toc392169915"/>
      <w:bookmarkStart w:id="5" w:name="_Toc392169990"/>
      <w:bookmarkStart w:id="6" w:name="_Toc372186058"/>
      <w:bookmarkStart w:id="7" w:name="_Toc394846549"/>
      <w:bookmarkStart w:id="8" w:name="_Toc395874393"/>
      <w:bookmarkStart w:id="9" w:name="_Toc395875287"/>
      <w:bookmarkStart w:id="10" w:name="_Toc395875434"/>
      <w:r w:rsidRPr="00010326">
        <w:rPr>
          <w:rFonts w:ascii="Arial Narrow" w:hAnsi="Arial Narrow" w:cs="Arial"/>
          <w:lang w:val="en-NZ" w:bidi="ar-SA"/>
        </w:rPr>
        <w:t>Australia Awards</w:t>
      </w:r>
      <w:bookmarkEnd w:id="1"/>
      <w:bookmarkEnd w:id="2"/>
      <w:bookmarkEnd w:id="3"/>
      <w:bookmarkEnd w:id="4"/>
      <w:bookmarkEnd w:id="5"/>
      <w:r w:rsidR="000367FD">
        <w:rPr>
          <w:rFonts w:ascii="Arial Narrow" w:hAnsi="Arial Narrow" w:cs="Arial"/>
          <w:lang w:val="en-NZ" w:bidi="ar-SA"/>
        </w:rPr>
        <w:t xml:space="preserve"> </w:t>
      </w:r>
      <w:bookmarkStart w:id="11" w:name="_Toc386990127"/>
      <w:bookmarkStart w:id="12" w:name="_Toc390416980"/>
      <w:bookmarkStart w:id="13" w:name="_Toc392161422"/>
      <w:bookmarkStart w:id="14" w:name="_Toc392169916"/>
      <w:bookmarkStart w:id="15" w:name="_Toc392169991"/>
      <w:r w:rsidRPr="00010326">
        <w:rPr>
          <w:rFonts w:ascii="Arial Narrow" w:hAnsi="Arial Narrow" w:cs="Arial"/>
          <w:lang w:val="en-NZ" w:bidi="ar-SA"/>
        </w:rPr>
        <w:t>in Africa</w:t>
      </w:r>
      <w:bookmarkEnd w:id="6"/>
      <w:bookmarkEnd w:id="7"/>
      <w:bookmarkEnd w:id="8"/>
      <w:bookmarkEnd w:id="9"/>
      <w:bookmarkEnd w:id="10"/>
      <w:r w:rsidR="0070766D" w:rsidRPr="00010326">
        <w:rPr>
          <w:rFonts w:ascii="Arial Narrow" w:hAnsi="Arial Narrow" w:cs="Arial"/>
          <w:lang w:val="en-NZ" w:bidi="ar-SA"/>
        </w:rPr>
        <w:t xml:space="preserve"> </w:t>
      </w:r>
    </w:p>
    <w:p w14:paraId="1B57A07D" w14:textId="06B95A4B" w:rsidR="00B46EDD" w:rsidRPr="00010326" w:rsidRDefault="0070766D" w:rsidP="00B33179">
      <w:pPr>
        <w:pStyle w:val="ERFHeading"/>
        <w:outlineLvl w:val="0"/>
        <w:rPr>
          <w:rFonts w:ascii="Arial Narrow" w:hAnsi="Arial Narrow" w:cs="Arial"/>
          <w:lang w:val="en-NZ" w:bidi="ar-SA"/>
        </w:rPr>
      </w:pPr>
      <w:bookmarkStart w:id="16" w:name="_Toc394846550"/>
      <w:bookmarkStart w:id="17" w:name="_Toc395874394"/>
      <w:bookmarkStart w:id="18" w:name="_Toc395875288"/>
      <w:bookmarkStart w:id="19" w:name="_Toc395875435"/>
      <w:r w:rsidRPr="00010326">
        <w:rPr>
          <w:rFonts w:ascii="Arial Narrow" w:hAnsi="Arial Narrow" w:cs="Arial"/>
          <w:lang w:val="en-NZ" w:bidi="ar-SA"/>
        </w:rPr>
        <w:t>(2015-20</w:t>
      </w:r>
      <w:r w:rsidR="008C32AA" w:rsidRPr="00010326">
        <w:rPr>
          <w:rFonts w:ascii="Arial Narrow" w:hAnsi="Arial Narrow" w:cs="Arial"/>
          <w:lang w:val="en-NZ" w:bidi="ar-SA"/>
        </w:rPr>
        <w:t>20</w:t>
      </w:r>
      <w:r w:rsidRPr="00010326">
        <w:rPr>
          <w:rFonts w:ascii="Arial Narrow" w:hAnsi="Arial Narrow" w:cs="Arial"/>
          <w:lang w:val="en-NZ" w:bidi="ar-SA"/>
        </w:rPr>
        <w:t>)</w:t>
      </w:r>
      <w:bookmarkEnd w:id="11"/>
      <w:bookmarkEnd w:id="12"/>
      <w:bookmarkEnd w:id="13"/>
      <w:bookmarkEnd w:id="14"/>
      <w:bookmarkEnd w:id="15"/>
      <w:bookmarkEnd w:id="16"/>
      <w:bookmarkEnd w:id="17"/>
      <w:bookmarkEnd w:id="18"/>
      <w:bookmarkEnd w:id="19"/>
    </w:p>
    <w:p w14:paraId="0BB49F60" w14:textId="77777777" w:rsidR="00B46EDD" w:rsidRPr="00010326" w:rsidRDefault="00B46EDD" w:rsidP="00964A6D">
      <w:pPr>
        <w:rPr>
          <w:lang w:val="en-NZ"/>
        </w:rPr>
      </w:pPr>
    </w:p>
    <w:p w14:paraId="2B52CFB0" w14:textId="77777777" w:rsidR="0070766D" w:rsidRPr="00010326" w:rsidRDefault="0070766D" w:rsidP="00964A6D">
      <w:pPr>
        <w:rPr>
          <w:lang w:val="en-NZ"/>
        </w:rPr>
      </w:pPr>
    </w:p>
    <w:p w14:paraId="22F6540D" w14:textId="77777777" w:rsidR="00B46EDD" w:rsidRPr="00010326" w:rsidRDefault="00E24CCA" w:rsidP="00B33179">
      <w:pPr>
        <w:pStyle w:val="ERFHeading"/>
        <w:outlineLvl w:val="0"/>
        <w:rPr>
          <w:rFonts w:ascii="Arial Narrow" w:hAnsi="Arial Narrow" w:cs="Arial"/>
          <w:lang w:val="en-NZ" w:bidi="ar-SA"/>
        </w:rPr>
      </w:pPr>
      <w:bookmarkStart w:id="20" w:name="_Toc372186059"/>
      <w:bookmarkStart w:id="21" w:name="_Toc366436082"/>
      <w:bookmarkStart w:id="22" w:name="_Toc386990128"/>
      <w:bookmarkStart w:id="23" w:name="_Toc390416981"/>
      <w:bookmarkStart w:id="24" w:name="_Toc392161423"/>
      <w:bookmarkStart w:id="25" w:name="_Toc392169917"/>
      <w:bookmarkStart w:id="26" w:name="_Toc392169992"/>
      <w:bookmarkStart w:id="27" w:name="_Toc394846551"/>
      <w:bookmarkStart w:id="28" w:name="_Toc395874395"/>
      <w:bookmarkStart w:id="29" w:name="_Toc395875289"/>
      <w:bookmarkStart w:id="30" w:name="_Toc395875436"/>
      <w:r w:rsidRPr="00010326">
        <w:rPr>
          <w:rFonts w:ascii="Arial Narrow" w:hAnsi="Arial Narrow" w:cs="Arial"/>
          <w:lang w:val="en-NZ" w:bidi="ar-SA"/>
        </w:rPr>
        <w:t xml:space="preserve">Investment </w:t>
      </w:r>
      <w:r w:rsidR="009D4FDE" w:rsidRPr="00010326">
        <w:rPr>
          <w:rFonts w:ascii="Arial Narrow" w:hAnsi="Arial Narrow" w:cs="Arial"/>
          <w:lang w:val="en-NZ" w:bidi="ar-SA"/>
        </w:rPr>
        <w:t>Design</w:t>
      </w:r>
      <w:bookmarkEnd w:id="20"/>
      <w:bookmarkEnd w:id="21"/>
      <w:bookmarkEnd w:id="22"/>
      <w:bookmarkEnd w:id="23"/>
      <w:bookmarkEnd w:id="24"/>
      <w:bookmarkEnd w:id="25"/>
      <w:bookmarkEnd w:id="26"/>
      <w:bookmarkEnd w:id="27"/>
      <w:bookmarkEnd w:id="28"/>
      <w:bookmarkEnd w:id="29"/>
      <w:bookmarkEnd w:id="30"/>
    </w:p>
    <w:p w14:paraId="5F034AA4" w14:textId="77777777" w:rsidR="00B46EDD" w:rsidRPr="00010326" w:rsidRDefault="00B46EDD" w:rsidP="00B33179">
      <w:pPr>
        <w:pStyle w:val="ERFHeading"/>
        <w:rPr>
          <w:rFonts w:ascii="Arial Narrow" w:hAnsi="Arial Narrow" w:cs="Arial"/>
          <w:color w:val="FF0000"/>
          <w:lang w:val="en-NZ" w:bidi="ar-SA"/>
        </w:rPr>
      </w:pPr>
    </w:p>
    <w:p w14:paraId="1C536034" w14:textId="77777777" w:rsidR="00B46EDD" w:rsidRPr="00010326" w:rsidRDefault="00B46EDD" w:rsidP="00B33179">
      <w:pPr>
        <w:pStyle w:val="ERFHeading"/>
        <w:rPr>
          <w:rFonts w:ascii="Arial Narrow" w:hAnsi="Arial Narrow" w:cs="Arial"/>
          <w:color w:val="FF0000"/>
          <w:lang w:val="en-NZ" w:bidi="ar-SA"/>
        </w:rPr>
      </w:pPr>
    </w:p>
    <w:p w14:paraId="459E7093" w14:textId="77777777" w:rsidR="00B33179" w:rsidRPr="00010326" w:rsidRDefault="00B33179" w:rsidP="00B33179">
      <w:pPr>
        <w:pStyle w:val="ERFHeading"/>
        <w:outlineLvl w:val="0"/>
        <w:rPr>
          <w:rFonts w:ascii="Arial Narrow" w:hAnsi="Arial Narrow" w:cs="Arial"/>
          <w:lang w:val="en-NZ" w:bidi="ar-SA"/>
        </w:rPr>
      </w:pPr>
      <w:bookmarkStart w:id="31" w:name="_Toc386990129"/>
      <w:bookmarkStart w:id="32" w:name="_Toc390416982"/>
      <w:bookmarkStart w:id="33" w:name="_Toc392161424"/>
      <w:bookmarkStart w:id="34" w:name="_Toc392169918"/>
      <w:bookmarkStart w:id="35" w:name="_Toc392169993"/>
      <w:bookmarkStart w:id="36" w:name="_Toc394846552"/>
      <w:bookmarkStart w:id="37" w:name="_Toc395874396"/>
      <w:bookmarkStart w:id="38" w:name="_Toc395875290"/>
      <w:bookmarkStart w:id="39" w:name="_Toc395875437"/>
      <w:r w:rsidRPr="00010326">
        <w:rPr>
          <w:rFonts w:ascii="Arial Narrow" w:hAnsi="Arial Narrow" w:cs="Arial"/>
          <w:lang w:val="en-NZ" w:bidi="ar-SA"/>
        </w:rPr>
        <w:t>Draft</w:t>
      </w:r>
      <w:bookmarkEnd w:id="31"/>
      <w:bookmarkEnd w:id="32"/>
      <w:bookmarkEnd w:id="33"/>
      <w:bookmarkEnd w:id="34"/>
      <w:bookmarkEnd w:id="35"/>
      <w:bookmarkEnd w:id="36"/>
      <w:bookmarkEnd w:id="37"/>
      <w:bookmarkEnd w:id="38"/>
      <w:bookmarkEnd w:id="39"/>
      <w:r w:rsidR="006350BC" w:rsidRPr="00010326">
        <w:rPr>
          <w:rFonts w:ascii="Arial Narrow" w:hAnsi="Arial Narrow" w:cs="Arial"/>
          <w:lang w:val="en-NZ" w:bidi="ar-SA"/>
        </w:rPr>
        <w:t xml:space="preserve"> </w:t>
      </w:r>
    </w:p>
    <w:p w14:paraId="6A518E64" w14:textId="77777777" w:rsidR="00B46EDD" w:rsidRPr="00010326" w:rsidRDefault="00B46EDD" w:rsidP="00B33179">
      <w:pPr>
        <w:pStyle w:val="ERFHeading"/>
        <w:rPr>
          <w:rFonts w:ascii="Arial Narrow" w:hAnsi="Arial Narrow" w:cs="Arial"/>
          <w:color w:val="FF0000"/>
          <w:lang w:val="en-NZ" w:bidi="ar-SA"/>
        </w:rPr>
      </w:pPr>
    </w:p>
    <w:p w14:paraId="55D08E1C" w14:textId="60A8481D" w:rsidR="00B46EDD" w:rsidRPr="00A57254" w:rsidRDefault="00330AF5" w:rsidP="00B33179">
      <w:pPr>
        <w:pStyle w:val="ERFHeading"/>
        <w:rPr>
          <w:rFonts w:ascii="Arial Narrow" w:hAnsi="Arial Narrow" w:cs="Arial"/>
          <w:color w:val="9BBB59" w:themeColor="accent3"/>
          <w:lang w:val="en-NZ" w:bidi="ar-SA"/>
        </w:rPr>
      </w:pPr>
      <w:bookmarkStart w:id="40" w:name="_Toc366436083"/>
      <w:bookmarkStart w:id="41" w:name="_Toc372186060"/>
      <w:r>
        <w:rPr>
          <w:rFonts w:ascii="Arial Narrow" w:hAnsi="Arial Narrow" w:cs="Arial"/>
          <w:color w:val="9BBB59" w:themeColor="accent3"/>
          <w:lang w:val="en-NZ" w:bidi="ar-SA"/>
        </w:rPr>
        <w:t>14 October</w:t>
      </w:r>
      <w:r w:rsidR="00B46EDD" w:rsidRPr="00A57254">
        <w:rPr>
          <w:rFonts w:ascii="Arial Narrow" w:hAnsi="Arial Narrow" w:cs="Arial"/>
          <w:color w:val="9BBB59" w:themeColor="accent3"/>
          <w:lang w:val="en-NZ" w:bidi="ar-SA"/>
        </w:rPr>
        <w:t xml:space="preserve"> 201</w:t>
      </w:r>
      <w:bookmarkEnd w:id="40"/>
      <w:bookmarkEnd w:id="41"/>
      <w:r w:rsidR="009D4FDE" w:rsidRPr="00A57254">
        <w:rPr>
          <w:rFonts w:ascii="Arial Narrow" w:hAnsi="Arial Narrow" w:cs="Arial"/>
          <w:color w:val="9BBB59" w:themeColor="accent3"/>
          <w:lang w:val="en-NZ" w:bidi="ar-SA"/>
        </w:rPr>
        <w:t>4</w:t>
      </w:r>
    </w:p>
    <w:p w14:paraId="3CE8A4B5" w14:textId="77777777" w:rsidR="00B46EDD" w:rsidRPr="00010326" w:rsidRDefault="00B46EDD" w:rsidP="00964A6D">
      <w:pPr>
        <w:rPr>
          <w:lang w:val="en-NZ"/>
        </w:rPr>
      </w:pPr>
    </w:p>
    <w:p w14:paraId="44039A1B" w14:textId="77777777" w:rsidR="00B46EDD" w:rsidRPr="00010326" w:rsidRDefault="00B46EDD" w:rsidP="00964A6D">
      <w:pPr>
        <w:rPr>
          <w:lang w:val="en-NZ"/>
        </w:rPr>
      </w:pPr>
    </w:p>
    <w:p w14:paraId="593BDC4B" w14:textId="77777777" w:rsidR="00B46EDD" w:rsidRPr="00010326" w:rsidRDefault="00B46EDD" w:rsidP="00964A6D">
      <w:pPr>
        <w:rPr>
          <w:lang w:val="en-NZ"/>
        </w:rPr>
      </w:pPr>
      <w:r w:rsidRPr="00010326">
        <w:rPr>
          <w:lang w:val="en-NZ"/>
        </w:rPr>
        <w:br w:type="page"/>
      </w:r>
    </w:p>
    <w:p w14:paraId="687F04F5" w14:textId="77777777" w:rsidR="00B46EDD" w:rsidRPr="00010326" w:rsidRDefault="00B46EDD" w:rsidP="00964A6D">
      <w:pPr>
        <w:rPr>
          <w:lang w:val="en-NZ"/>
        </w:rPr>
        <w:sectPr w:rsidR="00B46EDD" w:rsidRPr="0001032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pgNumType w:fmt="lowerRoman" w:start="1"/>
          <w:cols w:space="708"/>
          <w:docGrid w:linePitch="360"/>
        </w:sectPr>
      </w:pPr>
    </w:p>
    <w:p w14:paraId="40CBD2FE" w14:textId="77777777" w:rsidR="00B46EDD" w:rsidRPr="00814752" w:rsidRDefault="00B46EDD" w:rsidP="0090559B">
      <w:pPr>
        <w:pStyle w:val="ERFHeading"/>
        <w:jc w:val="left"/>
        <w:outlineLvl w:val="0"/>
        <w:rPr>
          <w:rFonts w:cs="Arial"/>
          <w:color w:val="FF0000"/>
          <w:sz w:val="28"/>
          <w:lang w:val="en-NZ" w:bidi="ar-SA"/>
        </w:rPr>
      </w:pPr>
      <w:bookmarkStart w:id="42" w:name="_Toc372186061"/>
      <w:bookmarkStart w:id="43" w:name="_Toc386990131"/>
      <w:bookmarkStart w:id="44" w:name="_Toc390416983"/>
      <w:bookmarkStart w:id="45" w:name="_Toc395875438"/>
      <w:r w:rsidRPr="00814752">
        <w:rPr>
          <w:rFonts w:cs="Arial"/>
          <w:sz w:val="28"/>
          <w:lang w:val="en-NZ" w:bidi="ar-SA"/>
        </w:rPr>
        <w:lastRenderedPageBreak/>
        <w:t xml:space="preserve">Acronyms and </w:t>
      </w:r>
      <w:r w:rsidR="00814752">
        <w:rPr>
          <w:rFonts w:cs="Arial"/>
          <w:sz w:val="28"/>
          <w:lang w:val="en-NZ" w:bidi="ar-SA"/>
        </w:rPr>
        <w:t>a</w:t>
      </w:r>
      <w:r w:rsidRPr="00814752">
        <w:rPr>
          <w:rFonts w:cs="Arial"/>
          <w:sz w:val="28"/>
          <w:lang w:val="en-NZ" w:bidi="ar-SA"/>
        </w:rPr>
        <w:t>bbreviations</w:t>
      </w:r>
      <w:bookmarkEnd w:id="42"/>
      <w:bookmarkEnd w:id="43"/>
      <w:bookmarkEnd w:id="44"/>
      <w:bookmarkEnd w:id="45"/>
    </w:p>
    <w:p w14:paraId="666A2640" w14:textId="77777777" w:rsidR="00B46EDD" w:rsidRPr="00010326" w:rsidRDefault="00B46EDD" w:rsidP="00964A6D">
      <w:pPr>
        <w:rPr>
          <w:lang w:val="en-NZ"/>
        </w:rPr>
      </w:pPr>
    </w:p>
    <w:tbl>
      <w:tblPr>
        <w:tblW w:w="9087" w:type="dxa"/>
        <w:tblInd w:w="93" w:type="dxa"/>
        <w:tblLook w:val="04A0" w:firstRow="1" w:lastRow="0" w:firstColumn="1" w:lastColumn="0" w:noHBand="0" w:noVBand="1"/>
      </w:tblPr>
      <w:tblGrid>
        <w:gridCol w:w="1244"/>
        <w:gridCol w:w="7843"/>
      </w:tblGrid>
      <w:tr w:rsidR="007F069F" w:rsidRPr="00825FDF" w14:paraId="205F8B2A"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A4FE1" w14:textId="77777777" w:rsidR="007F069F" w:rsidRPr="00825FDF" w:rsidRDefault="007F069F" w:rsidP="00825FDF">
            <w:pPr>
              <w:spacing w:after="0"/>
              <w:rPr>
                <w:sz w:val="20"/>
              </w:rPr>
            </w:pPr>
            <w:r w:rsidRPr="00825FDF">
              <w:rPr>
                <w:sz w:val="20"/>
                <w:lang w:val="en-NZ"/>
              </w:rPr>
              <w:t>AACES</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75BF4" w14:textId="77777777" w:rsidR="007F069F" w:rsidRPr="00825FDF" w:rsidRDefault="007F069F" w:rsidP="00825FDF">
            <w:pPr>
              <w:spacing w:after="0"/>
              <w:rPr>
                <w:sz w:val="20"/>
                <w:lang w:val="en-NZ"/>
              </w:rPr>
            </w:pPr>
            <w:r w:rsidRPr="00825FDF">
              <w:rPr>
                <w:sz w:val="20"/>
                <w:lang w:val="en-NZ"/>
              </w:rPr>
              <w:t xml:space="preserve">Africa-Australia Community Engagement Scheme </w:t>
            </w:r>
          </w:p>
        </w:tc>
      </w:tr>
      <w:tr w:rsidR="007F069F" w:rsidRPr="00825FDF" w14:paraId="5637B8F4"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BED64" w14:textId="77777777" w:rsidR="007F069F" w:rsidRPr="00825FDF" w:rsidRDefault="007F069F" w:rsidP="00825FDF">
            <w:pPr>
              <w:spacing w:after="0"/>
              <w:rPr>
                <w:sz w:val="20"/>
              </w:rPr>
            </w:pPr>
            <w:r w:rsidRPr="00825FDF">
              <w:rPr>
                <w:sz w:val="20"/>
              </w:rPr>
              <w:t>AAPF</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EDB15" w14:textId="77777777" w:rsidR="007F069F" w:rsidRPr="00825FDF" w:rsidRDefault="007F069F" w:rsidP="00825FDF">
            <w:pPr>
              <w:spacing w:after="0"/>
              <w:rPr>
                <w:sz w:val="20"/>
              </w:rPr>
            </w:pPr>
            <w:r w:rsidRPr="00825FDF">
              <w:rPr>
                <w:sz w:val="20"/>
              </w:rPr>
              <w:t>Australia-Africa Partnerships Facility</w:t>
            </w:r>
          </w:p>
        </w:tc>
      </w:tr>
      <w:tr w:rsidR="007F069F" w:rsidRPr="00825FDF" w14:paraId="7961F93E"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7895E" w14:textId="77777777" w:rsidR="007F069F" w:rsidRPr="00825FDF" w:rsidRDefault="007F069F" w:rsidP="00825FDF">
            <w:pPr>
              <w:spacing w:after="0"/>
              <w:rPr>
                <w:sz w:val="20"/>
              </w:rPr>
            </w:pPr>
            <w:r w:rsidRPr="00825FDF">
              <w:rPr>
                <w:sz w:val="20"/>
                <w:lang w:val="en-NZ"/>
              </w:rPr>
              <w:t>AAUN</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B8A9" w14:textId="77777777" w:rsidR="007F069F" w:rsidRPr="00825FDF" w:rsidRDefault="007F069F" w:rsidP="00825FDF">
            <w:pPr>
              <w:spacing w:after="0"/>
              <w:rPr>
                <w:sz w:val="20"/>
                <w:lang w:val="en-NZ"/>
              </w:rPr>
            </w:pPr>
            <w:r w:rsidRPr="00825FDF">
              <w:rPr>
                <w:sz w:val="20"/>
                <w:lang w:val="en-NZ"/>
              </w:rPr>
              <w:t>Australia Africa Universities Network</w:t>
            </w:r>
          </w:p>
        </w:tc>
      </w:tr>
      <w:tr w:rsidR="007F069F" w:rsidRPr="00825FDF" w14:paraId="59F5D512"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3B529" w14:textId="77777777" w:rsidR="007F069F" w:rsidRPr="00825FDF" w:rsidRDefault="007F069F" w:rsidP="00825FDF">
            <w:pPr>
              <w:spacing w:after="0"/>
              <w:rPr>
                <w:sz w:val="20"/>
              </w:rPr>
            </w:pPr>
            <w:r w:rsidRPr="00825FDF">
              <w:rPr>
                <w:sz w:val="20"/>
              </w:rPr>
              <w:t>ACIAR</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9C6A1" w14:textId="77777777" w:rsidR="007F069F" w:rsidRPr="00825FDF" w:rsidRDefault="007F069F" w:rsidP="00825FDF">
            <w:pPr>
              <w:spacing w:after="0"/>
              <w:rPr>
                <w:sz w:val="20"/>
              </w:rPr>
            </w:pPr>
            <w:r w:rsidRPr="00825FDF">
              <w:rPr>
                <w:sz w:val="20"/>
              </w:rPr>
              <w:t>Australian Centre for International Agricultural Research</w:t>
            </w:r>
          </w:p>
        </w:tc>
      </w:tr>
      <w:tr w:rsidR="007F069F" w:rsidRPr="00825FDF" w14:paraId="531BE121"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BF16D" w14:textId="77777777" w:rsidR="007F069F" w:rsidRPr="00825FDF" w:rsidRDefault="007F069F" w:rsidP="00825FDF">
            <w:pPr>
              <w:spacing w:after="0"/>
              <w:rPr>
                <w:sz w:val="20"/>
              </w:rPr>
            </w:pPr>
            <w:r w:rsidRPr="00825FDF">
              <w:rPr>
                <w:sz w:val="20"/>
              </w:rPr>
              <w:t>AFB</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9ACED" w14:textId="77777777" w:rsidR="007F069F" w:rsidRPr="00825FDF" w:rsidRDefault="007F069F" w:rsidP="00825FDF">
            <w:pPr>
              <w:spacing w:after="0"/>
              <w:rPr>
                <w:sz w:val="20"/>
                <w:lang w:eastAsia="en-US"/>
              </w:rPr>
            </w:pPr>
            <w:r w:rsidRPr="00825FDF">
              <w:rPr>
                <w:sz w:val="20"/>
                <w:lang w:eastAsia="en-US"/>
              </w:rPr>
              <w:t>Africa Branch</w:t>
            </w:r>
            <w:r w:rsidR="00BA68B0">
              <w:rPr>
                <w:sz w:val="20"/>
                <w:lang w:eastAsia="en-US"/>
              </w:rPr>
              <w:t>, DFAT</w:t>
            </w:r>
          </w:p>
        </w:tc>
      </w:tr>
      <w:tr w:rsidR="007F069F" w:rsidRPr="00825FDF" w14:paraId="0F62AFB8"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46EEE" w14:textId="77777777" w:rsidR="007F069F" w:rsidRPr="00825FDF" w:rsidRDefault="007F069F" w:rsidP="00825FDF">
            <w:pPr>
              <w:spacing w:after="0"/>
              <w:rPr>
                <w:sz w:val="20"/>
              </w:rPr>
            </w:pPr>
            <w:r w:rsidRPr="00825FDF">
              <w:rPr>
                <w:sz w:val="20"/>
                <w:lang w:val="en-NZ"/>
              </w:rPr>
              <w:t>AIFSC</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07919" w14:textId="77777777" w:rsidR="007F069F" w:rsidRPr="00825FDF" w:rsidRDefault="007F069F" w:rsidP="00825FDF">
            <w:pPr>
              <w:spacing w:after="0"/>
              <w:rPr>
                <w:sz w:val="20"/>
              </w:rPr>
            </w:pPr>
            <w:r w:rsidRPr="00825FDF">
              <w:rPr>
                <w:sz w:val="20"/>
                <w:lang w:val="en-NZ"/>
              </w:rPr>
              <w:t>Australian International Food Security Centre</w:t>
            </w:r>
          </w:p>
        </w:tc>
      </w:tr>
      <w:tr w:rsidR="007F069F" w:rsidRPr="00825FDF" w14:paraId="4F3673B7"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F8BDC" w14:textId="77777777" w:rsidR="007F069F" w:rsidRPr="00825FDF" w:rsidRDefault="007F069F" w:rsidP="00825FDF">
            <w:pPr>
              <w:spacing w:after="0"/>
              <w:rPr>
                <w:sz w:val="20"/>
              </w:rPr>
            </w:pPr>
            <w:r w:rsidRPr="00825FDF">
              <w:rPr>
                <w:sz w:val="20"/>
                <w:lang w:val="en-NZ"/>
              </w:rPr>
              <w:t>ANCP</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5673D" w14:textId="77777777" w:rsidR="007F069F" w:rsidRPr="00825FDF" w:rsidRDefault="007F069F" w:rsidP="00825FDF">
            <w:pPr>
              <w:spacing w:after="0"/>
              <w:rPr>
                <w:sz w:val="20"/>
                <w:lang w:val="en-NZ"/>
              </w:rPr>
            </w:pPr>
            <w:r w:rsidRPr="00825FDF">
              <w:rPr>
                <w:sz w:val="20"/>
                <w:lang w:val="en-NZ"/>
              </w:rPr>
              <w:t>Australian NGO Cooperation Program</w:t>
            </w:r>
          </w:p>
        </w:tc>
      </w:tr>
      <w:tr w:rsidR="00E246C3" w:rsidRPr="00825FDF" w14:paraId="46E61598"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7702042D" w14:textId="77777777" w:rsidR="00E246C3" w:rsidRPr="00825FDF" w:rsidRDefault="00E246C3" w:rsidP="00825FDF">
            <w:pPr>
              <w:spacing w:after="0"/>
              <w:rPr>
                <w:sz w:val="20"/>
              </w:rPr>
            </w:pPr>
            <w:r w:rsidRPr="00825FDF">
              <w:rPr>
                <w:sz w:val="20"/>
              </w:rPr>
              <w:t>AON</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243E" w14:textId="77777777" w:rsidR="00E246C3" w:rsidRPr="00825FDF" w:rsidRDefault="00E246C3" w:rsidP="00825FDF">
            <w:pPr>
              <w:spacing w:after="0"/>
              <w:rPr>
                <w:sz w:val="20"/>
                <w:lang w:eastAsia="en-US"/>
              </w:rPr>
            </w:pPr>
            <w:r w:rsidRPr="00825FDF">
              <w:rPr>
                <w:sz w:val="20"/>
                <w:lang w:eastAsia="en-US"/>
              </w:rPr>
              <w:t>DFAT global Alumni Online Network</w:t>
            </w:r>
          </w:p>
        </w:tc>
      </w:tr>
      <w:tr w:rsidR="00BA68B0" w:rsidRPr="00825FDF" w14:paraId="6B0A9F55"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03D75578" w14:textId="77777777" w:rsidR="00BA68B0" w:rsidRPr="00825FDF" w:rsidRDefault="00BA68B0" w:rsidP="00825FDF">
            <w:pPr>
              <w:spacing w:after="0"/>
              <w:rPr>
                <w:sz w:val="20"/>
              </w:rPr>
            </w:pPr>
            <w:r>
              <w:rPr>
                <w:sz w:val="20"/>
              </w:rPr>
              <w:t>AS AFB</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6899F" w14:textId="77777777" w:rsidR="00BA68B0" w:rsidRPr="00825FDF" w:rsidRDefault="00BA68B0" w:rsidP="00825FDF">
            <w:pPr>
              <w:spacing w:after="0"/>
              <w:rPr>
                <w:sz w:val="20"/>
                <w:lang w:eastAsia="en-US"/>
              </w:rPr>
            </w:pPr>
            <w:r>
              <w:rPr>
                <w:sz w:val="20"/>
                <w:lang w:eastAsia="en-US"/>
              </w:rPr>
              <w:t>Assistant Secretary, Africa Branch, DFAT</w:t>
            </w:r>
          </w:p>
        </w:tc>
      </w:tr>
      <w:tr w:rsidR="007F069F" w:rsidRPr="00825FDF" w14:paraId="74D1B187"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118F626A" w14:textId="77777777" w:rsidR="007F069F" w:rsidRPr="00825FDF" w:rsidRDefault="007F069F" w:rsidP="00825FDF">
            <w:pPr>
              <w:spacing w:after="0"/>
              <w:rPr>
                <w:sz w:val="20"/>
              </w:rPr>
            </w:pPr>
            <w:r w:rsidRPr="00825FDF">
              <w:rPr>
                <w:sz w:val="20"/>
              </w:rPr>
              <w:t>AVID</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2A97" w14:textId="77777777" w:rsidR="007F069F" w:rsidRPr="00825FDF" w:rsidRDefault="007F069F" w:rsidP="00825FDF">
            <w:pPr>
              <w:spacing w:after="0"/>
              <w:rPr>
                <w:sz w:val="20"/>
              </w:rPr>
            </w:pPr>
            <w:r w:rsidRPr="00825FDF">
              <w:rPr>
                <w:sz w:val="20"/>
                <w:lang w:eastAsia="en-US"/>
              </w:rPr>
              <w:t xml:space="preserve">Australian Volunteers for International Development Program </w:t>
            </w:r>
          </w:p>
        </w:tc>
      </w:tr>
      <w:tr w:rsidR="007F069F" w:rsidRPr="00825FDF" w14:paraId="6CFF2CBC"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2B947D9B" w14:textId="77777777" w:rsidR="007F069F" w:rsidRPr="00825FDF" w:rsidRDefault="007F069F" w:rsidP="00825FDF">
            <w:pPr>
              <w:spacing w:after="0"/>
              <w:rPr>
                <w:sz w:val="20"/>
              </w:rPr>
            </w:pPr>
            <w:r w:rsidRPr="00825FDF">
              <w:rPr>
                <w:sz w:val="20"/>
                <w:lang w:val="en-NZ"/>
              </w:rPr>
              <w:t>BecA Hub</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37CFF" w14:textId="77777777" w:rsidR="007F069F" w:rsidRPr="00825FDF" w:rsidRDefault="007F069F" w:rsidP="00825FDF">
            <w:pPr>
              <w:spacing w:after="0"/>
              <w:rPr>
                <w:sz w:val="20"/>
              </w:rPr>
            </w:pPr>
            <w:r w:rsidRPr="00825FDF">
              <w:rPr>
                <w:sz w:val="20"/>
                <w:lang w:val="en-NZ"/>
              </w:rPr>
              <w:t>Biosciences Eastern and Central Africa Hub at the International Livestock Research Institute</w:t>
            </w:r>
          </w:p>
        </w:tc>
      </w:tr>
      <w:tr w:rsidR="007F069F" w:rsidRPr="00825FDF" w14:paraId="41A8F5DB"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09EE" w14:textId="77777777" w:rsidR="007F069F" w:rsidRPr="00825FDF" w:rsidRDefault="007F069F" w:rsidP="00825FDF">
            <w:pPr>
              <w:spacing w:after="0"/>
              <w:rPr>
                <w:sz w:val="20"/>
              </w:rPr>
            </w:pPr>
            <w:r w:rsidRPr="00825FDF">
              <w:rPr>
                <w:sz w:val="20"/>
              </w:rPr>
              <w:t>CA</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DBD03" w14:textId="77777777" w:rsidR="007F069F" w:rsidRPr="00825FDF" w:rsidRDefault="00DD360D" w:rsidP="00825FDF">
            <w:pPr>
              <w:spacing w:after="0"/>
              <w:rPr>
                <w:sz w:val="20"/>
              </w:rPr>
            </w:pPr>
            <w:r w:rsidRPr="00825FDF">
              <w:rPr>
                <w:sz w:val="20"/>
                <w:lang w:val="en-NZ"/>
              </w:rPr>
              <w:t>Coordinating Authorities</w:t>
            </w:r>
            <w:r w:rsidR="007F069F" w:rsidRPr="00825FDF">
              <w:rPr>
                <w:sz w:val="20"/>
                <w:lang w:val="en-NZ"/>
              </w:rPr>
              <w:t xml:space="preserve"> (of African partner governments)</w:t>
            </w:r>
          </w:p>
        </w:tc>
      </w:tr>
      <w:tr w:rsidR="007F069F" w:rsidRPr="00825FDF" w14:paraId="7679A90B"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C9D44" w14:textId="77777777" w:rsidR="007F069F" w:rsidRPr="00825FDF" w:rsidRDefault="007F069F" w:rsidP="00825FDF">
            <w:pPr>
              <w:spacing w:after="0"/>
              <w:rPr>
                <w:sz w:val="20"/>
              </w:rPr>
            </w:pPr>
            <w:r w:rsidRPr="00825FDF">
              <w:rPr>
                <w:sz w:val="20"/>
              </w:rPr>
              <w:t>CSIRO</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9F0D9" w14:textId="77777777" w:rsidR="007F069F" w:rsidRPr="00825FDF" w:rsidRDefault="007F069F" w:rsidP="00825FDF">
            <w:pPr>
              <w:spacing w:after="0"/>
              <w:rPr>
                <w:sz w:val="20"/>
              </w:rPr>
            </w:pPr>
            <w:r w:rsidRPr="00825FDF">
              <w:rPr>
                <w:sz w:val="20"/>
              </w:rPr>
              <w:t>Commonwealth Scientific and Industrial Research Organisation</w:t>
            </w:r>
          </w:p>
        </w:tc>
      </w:tr>
      <w:tr w:rsidR="007F069F" w:rsidRPr="00825FDF" w14:paraId="4EBB6C13"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700A2" w14:textId="77777777" w:rsidR="007F069F" w:rsidRPr="00825FDF" w:rsidRDefault="007F069F" w:rsidP="00825FDF">
            <w:pPr>
              <w:spacing w:after="0"/>
              <w:rPr>
                <w:sz w:val="20"/>
              </w:rPr>
            </w:pPr>
            <w:r w:rsidRPr="00825FDF">
              <w:rPr>
                <w:sz w:val="20"/>
              </w:rPr>
              <w:t>CSO</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02796" w14:textId="77777777" w:rsidR="007F069F" w:rsidRPr="00825FDF" w:rsidRDefault="007F069F" w:rsidP="00825FDF">
            <w:pPr>
              <w:spacing w:after="0"/>
              <w:rPr>
                <w:sz w:val="20"/>
              </w:rPr>
            </w:pPr>
            <w:r w:rsidRPr="00825FDF">
              <w:rPr>
                <w:sz w:val="20"/>
              </w:rPr>
              <w:t>Civil Society Organisation</w:t>
            </w:r>
          </w:p>
        </w:tc>
      </w:tr>
      <w:tr w:rsidR="007F069F" w:rsidRPr="00825FDF" w14:paraId="7AC39C25"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F2CB" w14:textId="77777777" w:rsidR="007F069F" w:rsidRPr="00825FDF" w:rsidRDefault="007F069F" w:rsidP="00825FDF">
            <w:pPr>
              <w:spacing w:after="0"/>
              <w:rPr>
                <w:sz w:val="20"/>
              </w:rPr>
            </w:pPr>
            <w:r w:rsidRPr="00825FDF">
              <w:rPr>
                <w:sz w:val="20"/>
              </w:rPr>
              <w:t>DAP</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7F9B7" w14:textId="77777777" w:rsidR="007F069F" w:rsidRPr="00825FDF" w:rsidRDefault="007F069F" w:rsidP="00825FDF">
            <w:pPr>
              <w:spacing w:after="0"/>
              <w:rPr>
                <w:sz w:val="20"/>
              </w:rPr>
            </w:pPr>
            <w:r w:rsidRPr="00825FDF">
              <w:rPr>
                <w:sz w:val="20"/>
              </w:rPr>
              <w:t>Desired Applicant Profile</w:t>
            </w:r>
          </w:p>
        </w:tc>
      </w:tr>
      <w:tr w:rsidR="007F069F" w:rsidRPr="00825FDF" w14:paraId="06F15F99"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A4043" w14:textId="77777777" w:rsidR="007F069F" w:rsidRPr="00825FDF" w:rsidRDefault="007F069F" w:rsidP="00825FDF">
            <w:pPr>
              <w:spacing w:after="0"/>
              <w:rPr>
                <w:sz w:val="20"/>
              </w:rPr>
            </w:pPr>
            <w:r w:rsidRPr="00825FDF">
              <w:rPr>
                <w:sz w:val="20"/>
              </w:rPr>
              <w:t>DFAT</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017E4" w14:textId="77777777" w:rsidR="007F069F" w:rsidRPr="00825FDF" w:rsidRDefault="007F069F" w:rsidP="00825FDF">
            <w:pPr>
              <w:spacing w:after="0"/>
              <w:rPr>
                <w:sz w:val="20"/>
              </w:rPr>
            </w:pPr>
            <w:r w:rsidRPr="00825FDF">
              <w:rPr>
                <w:sz w:val="20"/>
              </w:rPr>
              <w:t>Department of Foreign Affairs and Trade (Australia)</w:t>
            </w:r>
          </w:p>
        </w:tc>
      </w:tr>
      <w:tr w:rsidR="007F069F" w:rsidRPr="00825FDF" w14:paraId="664661BC"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D14EB" w14:textId="77777777" w:rsidR="007F069F" w:rsidRPr="00825FDF" w:rsidRDefault="007F069F" w:rsidP="00825FDF">
            <w:pPr>
              <w:spacing w:after="0"/>
              <w:rPr>
                <w:sz w:val="20"/>
              </w:rPr>
            </w:pPr>
            <w:r w:rsidRPr="00825FDF">
              <w:rPr>
                <w:sz w:val="20"/>
              </w:rPr>
              <w:t>DIBP</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87F3F" w14:textId="77777777" w:rsidR="007F069F" w:rsidRPr="00825FDF" w:rsidRDefault="007F069F" w:rsidP="00825FDF">
            <w:pPr>
              <w:spacing w:after="0"/>
              <w:rPr>
                <w:sz w:val="20"/>
              </w:rPr>
            </w:pPr>
            <w:r w:rsidRPr="00825FDF">
              <w:rPr>
                <w:sz w:val="20"/>
              </w:rPr>
              <w:t>Department of Immigration and Border Protection (Australia)</w:t>
            </w:r>
          </w:p>
        </w:tc>
      </w:tr>
      <w:tr w:rsidR="0097430E" w:rsidRPr="00825FDF" w14:paraId="73E28FCA"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05EEF" w14:textId="77777777" w:rsidR="0097430E" w:rsidRPr="00825FDF" w:rsidRDefault="0097430E" w:rsidP="00825FDF">
            <w:pPr>
              <w:spacing w:after="0"/>
              <w:rPr>
                <w:sz w:val="20"/>
              </w:rPr>
            </w:pPr>
            <w:r>
              <w:rPr>
                <w:sz w:val="20"/>
              </w:rPr>
              <w:t>DPO</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6D768" w14:textId="77777777" w:rsidR="0097430E" w:rsidRPr="00825FDF" w:rsidRDefault="0097430E" w:rsidP="00825FDF">
            <w:pPr>
              <w:spacing w:after="0"/>
              <w:rPr>
                <w:sz w:val="20"/>
              </w:rPr>
            </w:pPr>
            <w:r>
              <w:rPr>
                <w:sz w:val="20"/>
              </w:rPr>
              <w:t>Disabled Peoples</w:t>
            </w:r>
            <w:r w:rsidR="00D919B9">
              <w:rPr>
                <w:sz w:val="20"/>
              </w:rPr>
              <w:t>’</w:t>
            </w:r>
            <w:r>
              <w:rPr>
                <w:sz w:val="20"/>
              </w:rPr>
              <w:t xml:space="preserve"> Organisation</w:t>
            </w:r>
          </w:p>
        </w:tc>
      </w:tr>
      <w:tr w:rsidR="007F069F" w:rsidRPr="00825FDF" w14:paraId="5647FD53"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F7BAE" w14:textId="77777777" w:rsidR="007F069F" w:rsidRPr="00825FDF" w:rsidRDefault="001A31F7" w:rsidP="00825FDF">
            <w:pPr>
              <w:spacing w:after="0"/>
              <w:rPr>
                <w:sz w:val="20"/>
              </w:rPr>
            </w:pPr>
            <w:r>
              <w:rPr>
                <w:sz w:val="20"/>
              </w:rPr>
              <w:t>HOM</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8948E" w14:textId="77777777" w:rsidR="007F069F" w:rsidRPr="00825FDF" w:rsidRDefault="007F069F" w:rsidP="00825FDF">
            <w:pPr>
              <w:spacing w:after="0"/>
              <w:rPr>
                <w:sz w:val="20"/>
              </w:rPr>
            </w:pPr>
            <w:r w:rsidRPr="00825FDF">
              <w:rPr>
                <w:sz w:val="20"/>
              </w:rPr>
              <w:t>Head of Mission</w:t>
            </w:r>
          </w:p>
        </w:tc>
      </w:tr>
      <w:tr w:rsidR="007F069F" w:rsidRPr="00825FDF" w14:paraId="0089F6FB"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A76CD" w14:textId="77777777" w:rsidR="007F069F" w:rsidRPr="00825FDF" w:rsidRDefault="007F069F" w:rsidP="00825FDF">
            <w:pPr>
              <w:spacing w:after="0"/>
              <w:rPr>
                <w:sz w:val="20"/>
              </w:rPr>
            </w:pPr>
            <w:r w:rsidRPr="00825FDF">
              <w:rPr>
                <w:sz w:val="20"/>
              </w:rPr>
              <w:t>IELTS</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C74CE" w14:textId="77777777" w:rsidR="007F069F" w:rsidRPr="00825FDF" w:rsidRDefault="007F069F" w:rsidP="00825FDF">
            <w:pPr>
              <w:spacing w:after="0"/>
              <w:rPr>
                <w:sz w:val="20"/>
              </w:rPr>
            </w:pPr>
            <w:r w:rsidRPr="00825FDF">
              <w:rPr>
                <w:sz w:val="20"/>
              </w:rPr>
              <w:t>International English Language Test System</w:t>
            </w:r>
          </w:p>
        </w:tc>
      </w:tr>
      <w:tr w:rsidR="007F069F" w:rsidRPr="00825FDF" w14:paraId="6E0B8965"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49D47" w14:textId="77777777" w:rsidR="007F069F" w:rsidRPr="00825FDF" w:rsidRDefault="007F069F" w:rsidP="00825FDF">
            <w:pPr>
              <w:spacing w:after="0"/>
              <w:rPr>
                <w:sz w:val="20"/>
              </w:rPr>
            </w:pPr>
            <w:r w:rsidRPr="00825FDF">
              <w:rPr>
                <w:sz w:val="20"/>
              </w:rPr>
              <w:t>IM4DC</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27912" w14:textId="77777777" w:rsidR="007F069F" w:rsidRPr="00825FDF" w:rsidRDefault="007F069F" w:rsidP="00825FDF">
            <w:pPr>
              <w:spacing w:after="0"/>
              <w:rPr>
                <w:sz w:val="20"/>
              </w:rPr>
            </w:pPr>
            <w:r w:rsidRPr="00825FDF">
              <w:rPr>
                <w:sz w:val="20"/>
              </w:rPr>
              <w:t>International Mining for Development Centre</w:t>
            </w:r>
          </w:p>
        </w:tc>
      </w:tr>
      <w:tr w:rsidR="007F069F" w:rsidRPr="00825FDF" w14:paraId="0955F011"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2CA12" w14:textId="77777777" w:rsidR="007F069F" w:rsidRPr="00825FDF" w:rsidRDefault="007F069F" w:rsidP="00825FDF">
            <w:pPr>
              <w:spacing w:after="0"/>
              <w:rPr>
                <w:sz w:val="20"/>
              </w:rPr>
            </w:pPr>
            <w:r w:rsidRPr="00825FDF">
              <w:rPr>
                <w:sz w:val="20"/>
              </w:rPr>
              <w:t xml:space="preserve">M&amp;E </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F0169" w14:textId="77777777" w:rsidR="007F069F" w:rsidRPr="00825FDF" w:rsidRDefault="007F069F" w:rsidP="00825FDF">
            <w:pPr>
              <w:spacing w:after="0"/>
              <w:rPr>
                <w:sz w:val="20"/>
              </w:rPr>
            </w:pPr>
            <w:r w:rsidRPr="00825FDF">
              <w:rPr>
                <w:sz w:val="20"/>
              </w:rPr>
              <w:t>Monitoring &amp; Evaluation</w:t>
            </w:r>
          </w:p>
        </w:tc>
      </w:tr>
      <w:tr w:rsidR="007F069F" w:rsidRPr="00825FDF" w14:paraId="3FC3A29D"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76443" w14:textId="77777777" w:rsidR="007F069F" w:rsidRPr="00825FDF" w:rsidRDefault="007F069F" w:rsidP="00825FDF">
            <w:pPr>
              <w:spacing w:after="0"/>
              <w:rPr>
                <w:sz w:val="20"/>
              </w:rPr>
            </w:pPr>
            <w:r w:rsidRPr="00825FDF">
              <w:rPr>
                <w:sz w:val="20"/>
              </w:rPr>
              <w:t>MDG</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E3F00" w14:textId="77777777" w:rsidR="007F069F" w:rsidRPr="00825FDF" w:rsidRDefault="007F069F" w:rsidP="00825FDF">
            <w:pPr>
              <w:spacing w:after="0"/>
              <w:rPr>
                <w:sz w:val="20"/>
              </w:rPr>
            </w:pPr>
            <w:r w:rsidRPr="00825FDF">
              <w:rPr>
                <w:sz w:val="20"/>
              </w:rPr>
              <w:t>Millennium Development Goals</w:t>
            </w:r>
          </w:p>
        </w:tc>
      </w:tr>
      <w:tr w:rsidR="007F069F" w:rsidRPr="00825FDF" w14:paraId="37673CD5"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2430A" w14:textId="77777777" w:rsidR="007F069F" w:rsidRPr="00825FDF" w:rsidRDefault="007F069F" w:rsidP="00825FDF">
            <w:pPr>
              <w:spacing w:after="0"/>
              <w:rPr>
                <w:sz w:val="20"/>
              </w:rPr>
            </w:pPr>
            <w:r w:rsidRPr="00825FDF">
              <w:rPr>
                <w:sz w:val="20"/>
              </w:rPr>
              <w:t>MEF</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2C6F3" w14:textId="77777777" w:rsidR="007F069F" w:rsidRPr="00825FDF" w:rsidRDefault="007F069F" w:rsidP="00825FDF">
            <w:pPr>
              <w:spacing w:after="0"/>
              <w:rPr>
                <w:sz w:val="20"/>
              </w:rPr>
            </w:pPr>
            <w:r w:rsidRPr="00825FDF">
              <w:rPr>
                <w:sz w:val="20"/>
              </w:rPr>
              <w:t>Monitoring and Evaluation Framework</w:t>
            </w:r>
          </w:p>
        </w:tc>
      </w:tr>
      <w:tr w:rsidR="008E37BC" w:rsidRPr="00825FDF" w14:paraId="18B3732F"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8814" w14:textId="77777777" w:rsidR="008E37BC" w:rsidRPr="00825FDF" w:rsidRDefault="008E37BC" w:rsidP="00825FDF">
            <w:pPr>
              <w:spacing w:after="0"/>
              <w:rPr>
                <w:sz w:val="20"/>
              </w:rPr>
            </w:pPr>
            <w:r w:rsidRPr="00825FDF">
              <w:rPr>
                <w:sz w:val="20"/>
              </w:rPr>
              <w:t>METS</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232CC" w14:textId="77777777" w:rsidR="008E37BC" w:rsidRPr="00825FDF" w:rsidRDefault="008E37BC" w:rsidP="00825FDF">
            <w:pPr>
              <w:spacing w:after="0"/>
              <w:rPr>
                <w:sz w:val="20"/>
              </w:rPr>
            </w:pPr>
            <w:r w:rsidRPr="00825FDF">
              <w:rPr>
                <w:sz w:val="20"/>
              </w:rPr>
              <w:t>Mining equipment, technology and services</w:t>
            </w:r>
          </w:p>
        </w:tc>
      </w:tr>
      <w:tr w:rsidR="0013065E" w:rsidRPr="00825FDF" w14:paraId="1FCCA344"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698F5" w14:textId="77777777" w:rsidR="0013065E" w:rsidRPr="00825FDF" w:rsidRDefault="0013065E" w:rsidP="00825FDF">
            <w:pPr>
              <w:spacing w:after="0"/>
              <w:rPr>
                <w:sz w:val="20"/>
              </w:rPr>
            </w:pPr>
            <w:r>
              <w:rPr>
                <w:sz w:val="20"/>
              </w:rPr>
              <w:t>MIS</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C267" w14:textId="77777777" w:rsidR="0013065E" w:rsidRPr="00825FDF" w:rsidRDefault="0013065E" w:rsidP="00825FDF">
            <w:pPr>
              <w:spacing w:after="0"/>
              <w:rPr>
                <w:sz w:val="20"/>
              </w:rPr>
            </w:pPr>
            <w:r w:rsidRPr="0013065E">
              <w:rPr>
                <w:sz w:val="20"/>
                <w:lang w:val="en-NZ"/>
              </w:rPr>
              <w:t>Management Information Systems</w:t>
            </w:r>
          </w:p>
        </w:tc>
      </w:tr>
      <w:tr w:rsidR="007F069F" w:rsidRPr="00825FDF" w14:paraId="74D4D54E"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023E0" w14:textId="77777777" w:rsidR="007F069F" w:rsidRPr="00825FDF" w:rsidRDefault="007F069F" w:rsidP="00825FDF">
            <w:pPr>
              <w:spacing w:after="0"/>
              <w:rPr>
                <w:sz w:val="20"/>
              </w:rPr>
            </w:pPr>
            <w:r w:rsidRPr="00825FDF">
              <w:rPr>
                <w:sz w:val="20"/>
              </w:rPr>
              <w:t>MOU</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CF663" w14:textId="77777777" w:rsidR="007F069F" w:rsidRPr="00825FDF" w:rsidRDefault="007F069F" w:rsidP="00825FDF">
            <w:pPr>
              <w:spacing w:after="0"/>
              <w:rPr>
                <w:sz w:val="20"/>
              </w:rPr>
            </w:pPr>
            <w:r w:rsidRPr="00825FDF">
              <w:rPr>
                <w:sz w:val="20"/>
              </w:rPr>
              <w:t>Memorandum of Understanding</w:t>
            </w:r>
          </w:p>
        </w:tc>
      </w:tr>
      <w:tr w:rsidR="007F069F" w:rsidRPr="00825FDF" w14:paraId="669A8FE7"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0B06" w14:textId="77777777" w:rsidR="007F069F" w:rsidRPr="00825FDF" w:rsidRDefault="007F069F" w:rsidP="00825FDF">
            <w:pPr>
              <w:spacing w:after="0"/>
              <w:rPr>
                <w:sz w:val="20"/>
              </w:rPr>
            </w:pPr>
            <w:r w:rsidRPr="00825FDF">
              <w:rPr>
                <w:sz w:val="20"/>
              </w:rPr>
              <w:t>OASIS</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BAF22" w14:textId="77777777" w:rsidR="007F069F" w:rsidRPr="00825FDF" w:rsidRDefault="007F069F" w:rsidP="00825FDF">
            <w:pPr>
              <w:spacing w:after="0"/>
              <w:rPr>
                <w:sz w:val="20"/>
              </w:rPr>
            </w:pPr>
            <w:r w:rsidRPr="00825FDF">
              <w:rPr>
                <w:sz w:val="20"/>
              </w:rPr>
              <w:t>Online Australian Scholarships Information System (DFAT)</w:t>
            </w:r>
          </w:p>
        </w:tc>
      </w:tr>
      <w:tr w:rsidR="007F069F" w:rsidRPr="00825FDF" w14:paraId="7A43EA8D"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F87FA" w14:textId="77777777" w:rsidR="007F069F" w:rsidRPr="00825FDF" w:rsidRDefault="007F069F" w:rsidP="00825FDF">
            <w:pPr>
              <w:spacing w:after="0"/>
              <w:rPr>
                <w:sz w:val="20"/>
              </w:rPr>
            </w:pPr>
            <w:r w:rsidRPr="00825FDF">
              <w:rPr>
                <w:sz w:val="20"/>
              </w:rPr>
              <w:t>PDB</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073B6" w14:textId="77777777" w:rsidR="007F069F" w:rsidRPr="00825FDF" w:rsidRDefault="007F069F" w:rsidP="00825FDF">
            <w:pPr>
              <w:spacing w:after="0"/>
              <w:rPr>
                <w:sz w:val="20"/>
              </w:rPr>
            </w:pPr>
            <w:r w:rsidRPr="00825FDF">
              <w:rPr>
                <w:sz w:val="20"/>
              </w:rPr>
              <w:t>Pre-Departure Briefing</w:t>
            </w:r>
          </w:p>
        </w:tc>
      </w:tr>
      <w:tr w:rsidR="007F069F" w:rsidRPr="00825FDF" w14:paraId="330442F9"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4ACA0" w14:textId="77777777" w:rsidR="007F069F" w:rsidRPr="00825FDF" w:rsidRDefault="007F069F" w:rsidP="00825FDF">
            <w:pPr>
              <w:spacing w:after="0"/>
              <w:rPr>
                <w:sz w:val="20"/>
              </w:rPr>
            </w:pPr>
            <w:r w:rsidRPr="00825FDF">
              <w:rPr>
                <w:sz w:val="20"/>
              </w:rPr>
              <w:t>PMG</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F531D" w14:textId="77777777" w:rsidR="007F069F" w:rsidRPr="00825FDF" w:rsidRDefault="007F069F" w:rsidP="00825FDF">
            <w:pPr>
              <w:spacing w:after="0"/>
              <w:rPr>
                <w:sz w:val="20"/>
                <w:lang w:val="en-NZ"/>
              </w:rPr>
            </w:pPr>
            <w:r w:rsidRPr="00825FDF">
              <w:rPr>
                <w:sz w:val="20"/>
                <w:lang w:val="en-NZ"/>
              </w:rPr>
              <w:t>Program Management Group</w:t>
            </w:r>
          </w:p>
        </w:tc>
      </w:tr>
      <w:tr w:rsidR="007F069F" w:rsidRPr="00825FDF" w14:paraId="0B144DDA"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A1037" w14:textId="77777777" w:rsidR="007F069F" w:rsidRPr="00825FDF" w:rsidRDefault="007F069F" w:rsidP="00825FDF">
            <w:pPr>
              <w:spacing w:after="0"/>
              <w:rPr>
                <w:sz w:val="20"/>
              </w:rPr>
            </w:pPr>
            <w:r w:rsidRPr="00825FDF">
              <w:rPr>
                <w:sz w:val="20"/>
              </w:rPr>
              <w:t>Post</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CEBF0" w14:textId="77777777" w:rsidR="007F069F" w:rsidRPr="00825FDF" w:rsidRDefault="007F069F" w:rsidP="00825FDF">
            <w:pPr>
              <w:spacing w:after="0"/>
              <w:rPr>
                <w:sz w:val="20"/>
              </w:rPr>
            </w:pPr>
            <w:r w:rsidRPr="00825FDF">
              <w:rPr>
                <w:sz w:val="20"/>
              </w:rPr>
              <w:t xml:space="preserve">DFAT </w:t>
            </w:r>
            <w:r w:rsidR="00CA0626">
              <w:rPr>
                <w:sz w:val="20"/>
              </w:rPr>
              <w:t xml:space="preserve">mission and/or </w:t>
            </w:r>
            <w:r w:rsidRPr="00825FDF">
              <w:rPr>
                <w:sz w:val="20"/>
              </w:rPr>
              <w:t>staff posted overseas</w:t>
            </w:r>
          </w:p>
        </w:tc>
      </w:tr>
      <w:tr w:rsidR="007F069F" w:rsidRPr="00825FDF" w14:paraId="5D815470"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B5ABF" w14:textId="77777777" w:rsidR="007F069F" w:rsidRPr="00825FDF" w:rsidRDefault="007F069F" w:rsidP="00825FDF">
            <w:pPr>
              <w:spacing w:after="0"/>
              <w:rPr>
                <w:sz w:val="20"/>
              </w:rPr>
            </w:pPr>
            <w:r w:rsidRPr="00825FDF">
              <w:rPr>
                <w:sz w:val="20"/>
              </w:rPr>
              <w:t>PWD</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50DDA" w14:textId="77777777" w:rsidR="007F069F" w:rsidRPr="00825FDF" w:rsidRDefault="007F069F" w:rsidP="00825FDF">
            <w:pPr>
              <w:spacing w:after="0"/>
              <w:rPr>
                <w:sz w:val="20"/>
              </w:rPr>
            </w:pPr>
            <w:r w:rsidRPr="00825FDF">
              <w:rPr>
                <w:sz w:val="20"/>
              </w:rPr>
              <w:t>People with Disability</w:t>
            </w:r>
          </w:p>
        </w:tc>
      </w:tr>
      <w:tr w:rsidR="007F069F" w:rsidRPr="00825FDF" w14:paraId="66093F32"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91E73" w14:textId="77777777" w:rsidR="007F069F" w:rsidRPr="00825FDF" w:rsidRDefault="007F069F" w:rsidP="00825FDF">
            <w:pPr>
              <w:spacing w:after="0"/>
              <w:rPr>
                <w:sz w:val="20"/>
              </w:rPr>
            </w:pPr>
            <w:r w:rsidRPr="00825FDF">
              <w:rPr>
                <w:sz w:val="20"/>
              </w:rPr>
              <w:t>RTO</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2043B" w14:textId="77777777" w:rsidR="007F069F" w:rsidRPr="00825FDF" w:rsidRDefault="007F069F" w:rsidP="00825FDF">
            <w:pPr>
              <w:spacing w:after="0"/>
              <w:rPr>
                <w:sz w:val="20"/>
              </w:rPr>
            </w:pPr>
            <w:r w:rsidRPr="00825FDF">
              <w:rPr>
                <w:sz w:val="20"/>
              </w:rPr>
              <w:t>Registered Training Organisation</w:t>
            </w:r>
          </w:p>
        </w:tc>
      </w:tr>
      <w:tr w:rsidR="007F069F" w:rsidRPr="00825FDF" w14:paraId="6F500C1F"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A535C" w14:textId="77777777" w:rsidR="007F069F" w:rsidRPr="00825FDF" w:rsidRDefault="007F069F" w:rsidP="00825FDF">
            <w:pPr>
              <w:spacing w:after="0"/>
              <w:rPr>
                <w:sz w:val="20"/>
              </w:rPr>
            </w:pPr>
            <w:r w:rsidRPr="00825FDF">
              <w:rPr>
                <w:sz w:val="20"/>
              </w:rPr>
              <w:t>SCA</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C9D00" w14:textId="22920DE7" w:rsidR="007F069F" w:rsidRPr="00825FDF" w:rsidRDefault="007F069F" w:rsidP="00DC1D2B">
            <w:pPr>
              <w:spacing w:after="0"/>
              <w:rPr>
                <w:sz w:val="20"/>
              </w:rPr>
            </w:pPr>
            <w:r w:rsidRPr="00825FDF">
              <w:rPr>
                <w:sz w:val="20"/>
              </w:rPr>
              <w:t>Short Course Award</w:t>
            </w:r>
            <w:r w:rsidR="00DB562E" w:rsidRPr="00825FDF">
              <w:rPr>
                <w:sz w:val="20"/>
              </w:rPr>
              <w:t xml:space="preserve"> </w:t>
            </w:r>
          </w:p>
        </w:tc>
      </w:tr>
      <w:tr w:rsidR="007F069F" w:rsidRPr="00825FDF" w14:paraId="6CF9F540"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FCAB" w14:textId="77777777" w:rsidR="007F069F" w:rsidRPr="00825FDF" w:rsidRDefault="007F069F" w:rsidP="00825FDF">
            <w:pPr>
              <w:spacing w:after="0"/>
              <w:rPr>
                <w:sz w:val="20"/>
              </w:rPr>
            </w:pPr>
            <w:r w:rsidRPr="00825FDF">
              <w:rPr>
                <w:sz w:val="20"/>
              </w:rPr>
              <w:t>SCB</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30C42" w14:textId="77777777" w:rsidR="007F069F" w:rsidRPr="00825FDF" w:rsidRDefault="007F069F" w:rsidP="00825FDF">
            <w:pPr>
              <w:spacing w:after="0"/>
              <w:rPr>
                <w:sz w:val="20"/>
              </w:rPr>
            </w:pPr>
            <w:r w:rsidRPr="00825FDF">
              <w:rPr>
                <w:sz w:val="20"/>
                <w:lang w:val="en-NZ"/>
              </w:rPr>
              <w:t>Scholarships and Alumni Branch</w:t>
            </w:r>
            <w:r w:rsidR="00BA68B0">
              <w:rPr>
                <w:sz w:val="20"/>
                <w:lang w:val="en-NZ"/>
              </w:rPr>
              <w:t>, DFAT</w:t>
            </w:r>
            <w:r w:rsidRPr="00825FDF">
              <w:rPr>
                <w:sz w:val="20"/>
                <w:lang w:val="en-NZ"/>
              </w:rPr>
              <w:t xml:space="preserve"> </w:t>
            </w:r>
          </w:p>
        </w:tc>
      </w:tr>
      <w:tr w:rsidR="007F069F" w:rsidRPr="00825FDF" w14:paraId="0718F9B4" w14:textId="77777777">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2D2DC" w14:textId="77777777" w:rsidR="007F069F" w:rsidRPr="00825FDF" w:rsidRDefault="007F069F" w:rsidP="00825FDF">
            <w:pPr>
              <w:spacing w:after="0"/>
              <w:rPr>
                <w:sz w:val="20"/>
              </w:rPr>
            </w:pPr>
            <w:r w:rsidRPr="00825FDF">
              <w:rPr>
                <w:sz w:val="20"/>
              </w:rPr>
              <w:t>WPR</w:t>
            </w:r>
          </w:p>
        </w:tc>
        <w:tc>
          <w:tcPr>
            <w:tcW w:w="7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02E31" w14:textId="77777777" w:rsidR="007F069F" w:rsidRPr="00825FDF" w:rsidRDefault="007F069F" w:rsidP="00825FDF">
            <w:pPr>
              <w:spacing w:after="0"/>
              <w:rPr>
                <w:sz w:val="20"/>
              </w:rPr>
            </w:pPr>
            <w:r w:rsidRPr="00825FDF">
              <w:rPr>
                <w:sz w:val="20"/>
                <w:lang w:val="en-NZ"/>
              </w:rPr>
              <w:t>Work Plans on Return</w:t>
            </w:r>
          </w:p>
        </w:tc>
      </w:tr>
    </w:tbl>
    <w:p w14:paraId="64301115" w14:textId="77777777" w:rsidR="00D5418E" w:rsidRDefault="00D5418E">
      <w:pPr>
        <w:spacing w:after="0"/>
        <w:rPr>
          <w:b/>
          <w:bCs/>
          <w:color w:val="9BBB59"/>
          <w:sz w:val="28"/>
          <w:szCs w:val="28"/>
          <w:lang w:val="en-NZ" w:eastAsia="en-US"/>
        </w:rPr>
      </w:pPr>
      <w:bookmarkStart w:id="46" w:name="_Toc372186062"/>
      <w:bookmarkStart w:id="47" w:name="_Toc386990132"/>
      <w:bookmarkStart w:id="48" w:name="_Toc390416984"/>
      <w:bookmarkStart w:id="49" w:name="_Toc392161426"/>
      <w:r>
        <w:rPr>
          <w:sz w:val="28"/>
          <w:lang w:val="en-NZ"/>
        </w:rPr>
        <w:br w:type="page"/>
      </w:r>
    </w:p>
    <w:p w14:paraId="230C304B" w14:textId="77777777" w:rsidR="006141DA" w:rsidRPr="00010326" w:rsidRDefault="006141DA" w:rsidP="00483C70">
      <w:pPr>
        <w:pStyle w:val="ERFHeading"/>
        <w:jc w:val="left"/>
        <w:outlineLvl w:val="0"/>
        <w:rPr>
          <w:rFonts w:ascii="Arial Narrow" w:hAnsi="Arial Narrow" w:cs="Arial"/>
          <w:sz w:val="24"/>
          <w:lang w:val="en-NZ" w:bidi="ar-SA"/>
        </w:rPr>
      </w:pPr>
      <w:bookmarkStart w:id="50" w:name="_Toc392169920"/>
      <w:bookmarkStart w:id="51" w:name="_Toc392169995"/>
      <w:bookmarkStart w:id="52" w:name="_Toc394846554"/>
      <w:bookmarkStart w:id="53" w:name="_Toc395874398"/>
      <w:bookmarkStart w:id="54" w:name="_Toc395875292"/>
      <w:bookmarkStart w:id="55" w:name="_Toc395875439"/>
      <w:r w:rsidRPr="00814752">
        <w:rPr>
          <w:rFonts w:cs="Arial"/>
          <w:sz w:val="28"/>
          <w:lang w:val="en-NZ" w:bidi="ar-SA"/>
        </w:rPr>
        <w:lastRenderedPageBreak/>
        <w:t>Table of contents</w:t>
      </w:r>
      <w:bookmarkEnd w:id="46"/>
      <w:bookmarkEnd w:id="47"/>
      <w:bookmarkEnd w:id="48"/>
      <w:bookmarkEnd w:id="49"/>
      <w:bookmarkEnd w:id="50"/>
      <w:bookmarkEnd w:id="51"/>
      <w:bookmarkEnd w:id="52"/>
      <w:bookmarkEnd w:id="53"/>
      <w:bookmarkEnd w:id="54"/>
      <w:bookmarkEnd w:id="55"/>
    </w:p>
    <w:sdt>
      <w:sdtPr>
        <w:rPr>
          <w:rFonts w:ascii="Arial" w:eastAsia="Times New Roman" w:hAnsi="Arial" w:cs="Arial"/>
          <w:b w:val="0"/>
          <w:bCs w:val="0"/>
          <w:color w:val="auto"/>
          <w:sz w:val="22"/>
          <w:szCs w:val="22"/>
          <w:lang w:val="en-AU" w:eastAsia="en-AU"/>
        </w:rPr>
        <w:id w:val="32807009"/>
        <w:docPartObj>
          <w:docPartGallery w:val="Table of Contents"/>
          <w:docPartUnique/>
        </w:docPartObj>
      </w:sdtPr>
      <w:sdtEndPr>
        <w:rPr>
          <w:rFonts w:asciiTheme="minorHAnsi" w:hAnsiTheme="minorHAnsi"/>
          <w:sz w:val="24"/>
          <w:szCs w:val="24"/>
        </w:rPr>
      </w:sdtEndPr>
      <w:sdtContent>
        <w:p w14:paraId="25A562AC" w14:textId="77777777" w:rsidR="00E0441E" w:rsidRPr="00C63ABE" w:rsidRDefault="00E0441E" w:rsidP="00BB4E05">
          <w:pPr>
            <w:pStyle w:val="TOCHeading"/>
            <w:rPr>
              <w:sz w:val="2"/>
            </w:rPr>
          </w:pPr>
        </w:p>
        <w:p w14:paraId="322395C5" w14:textId="7A878766" w:rsidR="00386005" w:rsidRPr="00386005" w:rsidRDefault="009729BD" w:rsidP="00386005">
          <w:pPr>
            <w:pStyle w:val="TOC1"/>
            <w:spacing w:before="120"/>
            <w:rPr>
              <w:rFonts w:eastAsiaTheme="minorEastAsia"/>
            </w:rPr>
          </w:pPr>
          <w:r w:rsidRPr="00386005">
            <w:fldChar w:fldCharType="begin"/>
          </w:r>
          <w:r w:rsidR="00E0441E" w:rsidRPr="00386005">
            <w:instrText xml:space="preserve"> TOC \o "1-3" \h \z \u </w:instrText>
          </w:r>
          <w:r w:rsidRPr="00386005">
            <w:fldChar w:fldCharType="separate"/>
          </w:r>
        </w:p>
        <w:p w14:paraId="1A356C07" w14:textId="24925306" w:rsidR="00386005" w:rsidRPr="00386005" w:rsidRDefault="00EA3325" w:rsidP="00386005">
          <w:pPr>
            <w:pStyle w:val="TOC1"/>
            <w:spacing w:before="120"/>
            <w:rPr>
              <w:rFonts w:eastAsiaTheme="minorEastAsia"/>
              <w:b w:val="0"/>
              <w:color w:val="auto"/>
            </w:rPr>
          </w:pPr>
          <w:hyperlink w:anchor="_Toc395875438" w:history="1">
            <w:r w:rsidR="00386005" w:rsidRPr="00386005">
              <w:rPr>
                <w:rStyle w:val="Hyperlink"/>
                <w:b w:val="0"/>
                <w:color w:val="auto"/>
                <w:lang w:val="en-NZ"/>
              </w:rPr>
              <w:t>Acronyms and abbreviations</w:t>
            </w:r>
            <w:r w:rsidR="00386005" w:rsidRPr="00386005">
              <w:rPr>
                <w:b w:val="0"/>
                <w:webHidden/>
                <w:color w:val="auto"/>
              </w:rPr>
              <w:tab/>
            </w:r>
            <w:r w:rsidR="00386005" w:rsidRPr="00386005">
              <w:rPr>
                <w:b w:val="0"/>
                <w:webHidden/>
                <w:color w:val="auto"/>
              </w:rPr>
              <w:fldChar w:fldCharType="begin"/>
            </w:r>
            <w:r w:rsidR="00386005" w:rsidRPr="00386005">
              <w:rPr>
                <w:b w:val="0"/>
                <w:webHidden/>
                <w:color w:val="auto"/>
              </w:rPr>
              <w:instrText xml:space="preserve"> PAGEREF _Toc395875438 \h </w:instrText>
            </w:r>
            <w:r w:rsidR="00386005" w:rsidRPr="00386005">
              <w:rPr>
                <w:b w:val="0"/>
                <w:webHidden/>
                <w:color w:val="auto"/>
              </w:rPr>
            </w:r>
            <w:r w:rsidR="00386005" w:rsidRPr="00386005">
              <w:rPr>
                <w:b w:val="0"/>
                <w:webHidden/>
                <w:color w:val="auto"/>
              </w:rPr>
              <w:fldChar w:fldCharType="separate"/>
            </w:r>
            <w:r w:rsidR="00FB484C">
              <w:rPr>
                <w:b w:val="0"/>
                <w:webHidden/>
                <w:color w:val="auto"/>
              </w:rPr>
              <w:t>1</w:t>
            </w:r>
            <w:r w:rsidR="00386005" w:rsidRPr="00386005">
              <w:rPr>
                <w:b w:val="0"/>
                <w:webHidden/>
                <w:color w:val="auto"/>
              </w:rPr>
              <w:fldChar w:fldCharType="end"/>
            </w:r>
          </w:hyperlink>
        </w:p>
        <w:p w14:paraId="146AA446" w14:textId="77777777" w:rsidR="00386005" w:rsidRPr="00386005" w:rsidRDefault="00EA3325" w:rsidP="00386005">
          <w:pPr>
            <w:pStyle w:val="TOC1"/>
            <w:spacing w:before="120"/>
            <w:rPr>
              <w:rFonts w:eastAsiaTheme="minorEastAsia"/>
            </w:rPr>
          </w:pPr>
          <w:hyperlink w:anchor="_Toc395875440" w:history="1">
            <w:r w:rsidR="00386005" w:rsidRPr="00386005">
              <w:rPr>
                <w:rStyle w:val="Hyperlink"/>
                <w:rFonts w:eastAsia="Calibri"/>
                <w:color w:val="9BBB59" w:themeColor="accent3"/>
                <w:lang w:val="en-NZ"/>
              </w:rPr>
              <w:t>A.</w:t>
            </w:r>
            <w:r w:rsidR="00386005" w:rsidRPr="00386005">
              <w:rPr>
                <w:rFonts w:eastAsiaTheme="minorEastAsia"/>
              </w:rPr>
              <w:tab/>
            </w:r>
            <w:r w:rsidR="00386005" w:rsidRPr="00386005">
              <w:rPr>
                <w:rStyle w:val="Hyperlink"/>
                <w:rFonts w:eastAsia="Calibri"/>
                <w:color w:val="9BBB59" w:themeColor="accent3"/>
                <w:lang w:val="en-NZ"/>
              </w:rPr>
              <w:t>Draft Investment Design</w:t>
            </w:r>
            <w:r w:rsidR="00386005" w:rsidRPr="00386005">
              <w:rPr>
                <w:webHidden/>
              </w:rPr>
              <w:tab/>
            </w:r>
            <w:r w:rsidR="00386005" w:rsidRPr="00386005">
              <w:rPr>
                <w:webHidden/>
              </w:rPr>
              <w:fldChar w:fldCharType="begin"/>
            </w:r>
            <w:r w:rsidR="00386005" w:rsidRPr="00386005">
              <w:rPr>
                <w:webHidden/>
              </w:rPr>
              <w:instrText xml:space="preserve"> PAGEREF _Toc395875440 \h </w:instrText>
            </w:r>
            <w:r w:rsidR="00386005" w:rsidRPr="00386005">
              <w:rPr>
                <w:webHidden/>
              </w:rPr>
            </w:r>
            <w:r w:rsidR="00386005" w:rsidRPr="00386005">
              <w:rPr>
                <w:webHidden/>
              </w:rPr>
              <w:fldChar w:fldCharType="separate"/>
            </w:r>
            <w:r w:rsidR="00FB484C">
              <w:rPr>
                <w:webHidden/>
              </w:rPr>
              <w:t>3</w:t>
            </w:r>
            <w:r w:rsidR="00386005" w:rsidRPr="00386005">
              <w:rPr>
                <w:webHidden/>
              </w:rPr>
              <w:fldChar w:fldCharType="end"/>
            </w:r>
          </w:hyperlink>
        </w:p>
        <w:p w14:paraId="5A2CC67A" w14:textId="77777777" w:rsidR="00386005" w:rsidRPr="00386005" w:rsidRDefault="00EA3325" w:rsidP="00386005">
          <w:pPr>
            <w:pStyle w:val="TOC1"/>
            <w:spacing w:before="120"/>
            <w:rPr>
              <w:rFonts w:eastAsiaTheme="minorEastAsia"/>
            </w:rPr>
          </w:pPr>
          <w:hyperlink w:anchor="_Toc395875441" w:history="1">
            <w:r w:rsidR="00386005" w:rsidRPr="00386005">
              <w:rPr>
                <w:rStyle w:val="Hyperlink"/>
                <w:color w:val="9BBB59" w:themeColor="accent3"/>
              </w:rPr>
              <w:t>B.</w:t>
            </w:r>
            <w:r w:rsidR="00386005" w:rsidRPr="00386005">
              <w:rPr>
                <w:rFonts w:eastAsiaTheme="minorEastAsia"/>
              </w:rPr>
              <w:tab/>
            </w:r>
            <w:r w:rsidR="00386005" w:rsidRPr="00386005">
              <w:rPr>
                <w:rStyle w:val="Hyperlink"/>
                <w:color w:val="9BBB59" w:themeColor="accent3"/>
              </w:rPr>
              <w:t>Executive Summary</w:t>
            </w:r>
            <w:r w:rsidR="00386005" w:rsidRPr="00386005">
              <w:rPr>
                <w:webHidden/>
              </w:rPr>
              <w:tab/>
            </w:r>
            <w:r w:rsidR="00386005" w:rsidRPr="00386005">
              <w:rPr>
                <w:webHidden/>
              </w:rPr>
              <w:fldChar w:fldCharType="begin"/>
            </w:r>
            <w:r w:rsidR="00386005" w:rsidRPr="00386005">
              <w:rPr>
                <w:webHidden/>
              </w:rPr>
              <w:instrText xml:space="preserve"> PAGEREF _Toc395875441 \h </w:instrText>
            </w:r>
            <w:r w:rsidR="00386005" w:rsidRPr="00386005">
              <w:rPr>
                <w:webHidden/>
              </w:rPr>
            </w:r>
            <w:r w:rsidR="00386005" w:rsidRPr="00386005">
              <w:rPr>
                <w:webHidden/>
              </w:rPr>
              <w:fldChar w:fldCharType="separate"/>
            </w:r>
            <w:r w:rsidR="00FB484C">
              <w:rPr>
                <w:webHidden/>
              </w:rPr>
              <w:t>3</w:t>
            </w:r>
            <w:r w:rsidR="00386005" w:rsidRPr="00386005">
              <w:rPr>
                <w:webHidden/>
              </w:rPr>
              <w:fldChar w:fldCharType="end"/>
            </w:r>
          </w:hyperlink>
        </w:p>
        <w:p w14:paraId="02C7273E" w14:textId="77777777" w:rsidR="00386005" w:rsidRPr="00386005" w:rsidRDefault="00EA3325" w:rsidP="00386005">
          <w:pPr>
            <w:pStyle w:val="TOC1"/>
            <w:spacing w:before="120"/>
            <w:rPr>
              <w:rFonts w:eastAsiaTheme="minorEastAsia"/>
            </w:rPr>
          </w:pPr>
          <w:hyperlink w:anchor="_Toc395875442" w:history="1">
            <w:r w:rsidR="00386005" w:rsidRPr="00386005">
              <w:rPr>
                <w:rStyle w:val="Hyperlink"/>
                <w:color w:val="9BBB59" w:themeColor="accent3"/>
              </w:rPr>
              <w:t>C.</w:t>
            </w:r>
            <w:r w:rsidR="00386005" w:rsidRPr="00386005">
              <w:rPr>
                <w:rFonts w:eastAsiaTheme="minorEastAsia"/>
              </w:rPr>
              <w:tab/>
            </w:r>
            <w:r w:rsidR="00386005" w:rsidRPr="00386005">
              <w:rPr>
                <w:rStyle w:val="Hyperlink"/>
                <w:color w:val="9BBB59" w:themeColor="accent3"/>
              </w:rPr>
              <w:t>Analysis and strategic context</w:t>
            </w:r>
            <w:r w:rsidR="00386005" w:rsidRPr="00386005">
              <w:rPr>
                <w:webHidden/>
              </w:rPr>
              <w:tab/>
            </w:r>
            <w:r w:rsidR="00386005" w:rsidRPr="00386005">
              <w:rPr>
                <w:webHidden/>
              </w:rPr>
              <w:fldChar w:fldCharType="begin"/>
            </w:r>
            <w:r w:rsidR="00386005" w:rsidRPr="00386005">
              <w:rPr>
                <w:webHidden/>
              </w:rPr>
              <w:instrText xml:space="preserve"> PAGEREF _Toc395875442 \h </w:instrText>
            </w:r>
            <w:r w:rsidR="00386005" w:rsidRPr="00386005">
              <w:rPr>
                <w:webHidden/>
              </w:rPr>
            </w:r>
            <w:r w:rsidR="00386005" w:rsidRPr="00386005">
              <w:rPr>
                <w:webHidden/>
              </w:rPr>
              <w:fldChar w:fldCharType="separate"/>
            </w:r>
            <w:r w:rsidR="00FB484C">
              <w:rPr>
                <w:webHidden/>
              </w:rPr>
              <w:t>6</w:t>
            </w:r>
            <w:r w:rsidR="00386005" w:rsidRPr="00386005">
              <w:rPr>
                <w:webHidden/>
              </w:rPr>
              <w:fldChar w:fldCharType="end"/>
            </w:r>
          </w:hyperlink>
        </w:p>
        <w:p w14:paraId="2D391EBC"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43" w:history="1">
            <w:r w:rsidR="00386005" w:rsidRPr="00386005">
              <w:rPr>
                <w:rStyle w:val="Hyperlink"/>
                <w:rFonts w:ascii="Arial" w:hAnsi="Arial"/>
                <w:noProof/>
              </w:rPr>
              <w:t>C.1</w:t>
            </w:r>
            <w:r w:rsidR="00386005" w:rsidRPr="00386005">
              <w:rPr>
                <w:rFonts w:ascii="Arial" w:eastAsiaTheme="minorEastAsia" w:hAnsi="Arial"/>
                <w:noProof/>
              </w:rPr>
              <w:tab/>
            </w:r>
            <w:r w:rsidR="00386005" w:rsidRPr="00386005">
              <w:rPr>
                <w:rStyle w:val="Hyperlink"/>
                <w:rFonts w:ascii="Arial" w:hAnsi="Arial"/>
                <w:noProof/>
              </w:rPr>
              <w:t>Country/regional and sector issues</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_Toc395875443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6</w:t>
            </w:r>
            <w:r w:rsidR="00386005" w:rsidRPr="00386005">
              <w:rPr>
                <w:rFonts w:ascii="Arial" w:hAnsi="Arial"/>
                <w:noProof/>
                <w:webHidden/>
              </w:rPr>
              <w:fldChar w:fldCharType="end"/>
            </w:r>
          </w:hyperlink>
        </w:p>
        <w:p w14:paraId="035CE865" w14:textId="6AA2016A"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44" w:history="1">
            <w:r w:rsidR="00386005" w:rsidRPr="00386005">
              <w:rPr>
                <w:rStyle w:val="Hyperlink"/>
                <w:rFonts w:ascii="Arial" w:hAnsi="Arial"/>
                <w:noProof/>
              </w:rPr>
              <w:t>C.2</w:t>
            </w:r>
            <w:r w:rsidR="00386005" w:rsidRPr="00386005">
              <w:rPr>
                <w:rFonts w:ascii="Arial" w:eastAsiaTheme="minorEastAsia" w:hAnsi="Arial"/>
                <w:noProof/>
              </w:rPr>
              <w:tab/>
            </w:r>
            <w:r w:rsidR="00386005" w:rsidRPr="00386005">
              <w:rPr>
                <w:rStyle w:val="Hyperlink"/>
                <w:rFonts w:ascii="Arial" w:hAnsi="Arial"/>
                <w:noProof/>
              </w:rPr>
              <w:t>Rationale for Australian</w:t>
            </w:r>
            <w:r w:rsidR="00496F37">
              <w:rPr>
                <w:rStyle w:val="Hyperlink"/>
                <w:rFonts w:ascii="Arial" w:hAnsi="Arial"/>
                <w:noProof/>
              </w:rPr>
              <w:t xml:space="preserve"> </w:t>
            </w:r>
            <w:r w:rsidR="00386005" w:rsidRPr="00386005">
              <w:rPr>
                <w:rStyle w:val="Hyperlink"/>
                <w:rFonts w:ascii="Arial" w:hAnsi="Arial"/>
                <w:noProof/>
              </w:rPr>
              <w:t>engagement</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_Toc395875444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7</w:t>
            </w:r>
            <w:r w:rsidR="00386005" w:rsidRPr="00386005">
              <w:rPr>
                <w:rFonts w:ascii="Arial" w:hAnsi="Arial"/>
                <w:noProof/>
                <w:webHidden/>
              </w:rPr>
              <w:fldChar w:fldCharType="end"/>
            </w:r>
          </w:hyperlink>
        </w:p>
        <w:p w14:paraId="1E4C29DC"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45" w:history="1">
            <w:r w:rsidR="00386005" w:rsidRPr="00386005">
              <w:rPr>
                <w:rStyle w:val="Hyperlink"/>
                <w:rFonts w:ascii="Arial" w:hAnsi="Arial"/>
                <w:noProof/>
              </w:rPr>
              <w:t>C.3</w:t>
            </w:r>
            <w:r w:rsidR="00386005" w:rsidRPr="00386005">
              <w:rPr>
                <w:rFonts w:ascii="Arial" w:eastAsiaTheme="minorEastAsia" w:hAnsi="Arial"/>
                <w:noProof/>
              </w:rPr>
              <w:tab/>
            </w:r>
            <w:r w:rsidR="00386005" w:rsidRPr="00386005">
              <w:rPr>
                <w:rStyle w:val="Hyperlink"/>
                <w:rFonts w:ascii="Arial" w:hAnsi="Arial"/>
                <w:noProof/>
              </w:rPr>
              <w:t>Current program in Africa (2010 – 2015)</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_Toc395875445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10</w:t>
            </w:r>
            <w:r w:rsidR="00386005" w:rsidRPr="00386005">
              <w:rPr>
                <w:rFonts w:ascii="Arial" w:hAnsi="Arial"/>
                <w:noProof/>
                <w:webHidden/>
              </w:rPr>
              <w:fldChar w:fldCharType="end"/>
            </w:r>
          </w:hyperlink>
        </w:p>
        <w:p w14:paraId="6AEE951E"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46" w:history="1">
            <w:r w:rsidR="00386005" w:rsidRPr="00386005">
              <w:rPr>
                <w:rStyle w:val="Hyperlink"/>
                <w:rFonts w:ascii="Arial" w:hAnsi="Arial"/>
                <w:noProof/>
              </w:rPr>
              <w:t>C.4</w:t>
            </w:r>
            <w:r w:rsidR="00386005" w:rsidRPr="00386005">
              <w:rPr>
                <w:rFonts w:ascii="Arial" w:eastAsiaTheme="minorEastAsia" w:hAnsi="Arial"/>
                <w:noProof/>
              </w:rPr>
              <w:tab/>
            </w:r>
            <w:r w:rsidR="00386005" w:rsidRPr="00386005">
              <w:rPr>
                <w:rStyle w:val="Hyperlink"/>
                <w:rFonts w:ascii="Arial" w:hAnsi="Arial"/>
                <w:noProof/>
              </w:rPr>
              <w:t>Lessons learned</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_Toc395875446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12</w:t>
            </w:r>
            <w:r w:rsidR="00386005" w:rsidRPr="00386005">
              <w:rPr>
                <w:rFonts w:ascii="Arial" w:hAnsi="Arial"/>
                <w:noProof/>
                <w:webHidden/>
              </w:rPr>
              <w:fldChar w:fldCharType="end"/>
            </w:r>
          </w:hyperlink>
        </w:p>
        <w:p w14:paraId="5DDB8294" w14:textId="77777777" w:rsidR="00386005" w:rsidRPr="00386005" w:rsidRDefault="00EA3325" w:rsidP="00386005">
          <w:pPr>
            <w:pStyle w:val="TOC1"/>
            <w:spacing w:before="120"/>
            <w:rPr>
              <w:rFonts w:eastAsiaTheme="minorEastAsia"/>
            </w:rPr>
          </w:pPr>
          <w:hyperlink w:anchor="_Toc395875447" w:history="1">
            <w:r w:rsidR="00386005" w:rsidRPr="00386005">
              <w:rPr>
                <w:rStyle w:val="Hyperlink"/>
                <w:color w:val="9BBB59" w:themeColor="accent3"/>
              </w:rPr>
              <w:t>D.</w:t>
            </w:r>
            <w:r w:rsidR="00386005" w:rsidRPr="00386005">
              <w:rPr>
                <w:rFonts w:eastAsiaTheme="minorEastAsia"/>
              </w:rPr>
              <w:tab/>
            </w:r>
            <w:r w:rsidR="00386005" w:rsidRPr="00386005">
              <w:rPr>
                <w:rStyle w:val="Hyperlink"/>
                <w:color w:val="9BBB59" w:themeColor="accent3"/>
              </w:rPr>
              <w:t>Investment description</w:t>
            </w:r>
            <w:r w:rsidR="00386005" w:rsidRPr="00386005">
              <w:rPr>
                <w:webHidden/>
              </w:rPr>
              <w:tab/>
            </w:r>
            <w:r w:rsidR="00386005" w:rsidRPr="00386005">
              <w:rPr>
                <w:webHidden/>
              </w:rPr>
              <w:fldChar w:fldCharType="begin"/>
            </w:r>
            <w:r w:rsidR="00386005" w:rsidRPr="00386005">
              <w:rPr>
                <w:webHidden/>
              </w:rPr>
              <w:instrText xml:space="preserve"> PAGEREF _Toc395875447 \h </w:instrText>
            </w:r>
            <w:r w:rsidR="00386005" w:rsidRPr="00386005">
              <w:rPr>
                <w:webHidden/>
              </w:rPr>
            </w:r>
            <w:r w:rsidR="00386005" w:rsidRPr="00386005">
              <w:rPr>
                <w:webHidden/>
              </w:rPr>
              <w:fldChar w:fldCharType="separate"/>
            </w:r>
            <w:r w:rsidR="00FB484C">
              <w:rPr>
                <w:webHidden/>
              </w:rPr>
              <w:t>17</w:t>
            </w:r>
            <w:r w:rsidR="00386005" w:rsidRPr="00386005">
              <w:rPr>
                <w:webHidden/>
              </w:rPr>
              <w:fldChar w:fldCharType="end"/>
            </w:r>
          </w:hyperlink>
        </w:p>
        <w:p w14:paraId="492D4A25"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48" w:history="1">
            <w:r w:rsidR="00386005" w:rsidRPr="00386005">
              <w:rPr>
                <w:rStyle w:val="Hyperlink"/>
                <w:rFonts w:ascii="Arial" w:hAnsi="Arial"/>
                <w:noProof/>
              </w:rPr>
              <w:t>D.1</w:t>
            </w:r>
            <w:r w:rsidR="00386005" w:rsidRPr="00386005">
              <w:rPr>
                <w:rFonts w:ascii="Arial" w:eastAsiaTheme="minorEastAsia" w:hAnsi="Arial"/>
                <w:noProof/>
              </w:rPr>
              <w:tab/>
            </w:r>
            <w:r w:rsidR="00386005" w:rsidRPr="00386005">
              <w:rPr>
                <w:rStyle w:val="Hyperlink"/>
                <w:rFonts w:ascii="Arial" w:hAnsi="Arial"/>
                <w:noProof/>
              </w:rPr>
              <w:t>Logic and expected outcomes</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_Toc395875448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17</w:t>
            </w:r>
            <w:r w:rsidR="00386005" w:rsidRPr="00386005">
              <w:rPr>
                <w:rFonts w:ascii="Arial" w:hAnsi="Arial"/>
                <w:noProof/>
                <w:webHidden/>
              </w:rPr>
              <w:fldChar w:fldCharType="end"/>
            </w:r>
          </w:hyperlink>
        </w:p>
        <w:p w14:paraId="69825A3C"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49" w:history="1">
            <w:r w:rsidR="00386005" w:rsidRPr="00386005">
              <w:rPr>
                <w:rStyle w:val="Hyperlink"/>
                <w:rFonts w:ascii="Arial" w:hAnsi="Arial"/>
                <w:noProof/>
              </w:rPr>
              <w:t>D.2</w:t>
            </w:r>
            <w:r w:rsidR="00386005" w:rsidRPr="00386005">
              <w:rPr>
                <w:rFonts w:ascii="Arial" w:eastAsiaTheme="minorEastAsia" w:hAnsi="Arial"/>
                <w:noProof/>
              </w:rPr>
              <w:tab/>
            </w:r>
            <w:r w:rsidR="00386005" w:rsidRPr="00386005">
              <w:rPr>
                <w:rStyle w:val="Hyperlink"/>
                <w:rFonts w:ascii="Arial" w:hAnsi="Arial"/>
                <w:noProof/>
              </w:rPr>
              <w:t>Delivery approach</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_Toc395875449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20</w:t>
            </w:r>
            <w:r w:rsidR="00386005" w:rsidRPr="00386005">
              <w:rPr>
                <w:rFonts w:ascii="Arial" w:hAnsi="Arial"/>
                <w:noProof/>
                <w:webHidden/>
              </w:rPr>
              <w:fldChar w:fldCharType="end"/>
            </w:r>
          </w:hyperlink>
        </w:p>
        <w:p w14:paraId="085350EA" w14:textId="3B81EBDB"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53" w:history="1">
            <w:r w:rsidR="00386005" w:rsidRPr="00386005">
              <w:rPr>
                <w:rStyle w:val="Hyperlink"/>
                <w:rFonts w:ascii="Arial" w:hAnsi="Arial"/>
                <w:noProof/>
              </w:rPr>
              <w:t>D.3</w:t>
            </w:r>
            <w:r w:rsidR="00386005" w:rsidRPr="00386005">
              <w:rPr>
                <w:rFonts w:ascii="Arial" w:eastAsiaTheme="minorEastAsia" w:hAnsi="Arial"/>
                <w:noProof/>
              </w:rPr>
              <w:tab/>
            </w:r>
            <w:r w:rsidR="00386005" w:rsidRPr="00386005">
              <w:rPr>
                <w:rStyle w:val="Hyperlink"/>
                <w:rFonts w:ascii="Arial" w:hAnsi="Arial"/>
                <w:noProof/>
              </w:rPr>
              <w:t xml:space="preserve">Australia Awards </w:t>
            </w:r>
            <w:r w:rsidR="00FB484C">
              <w:rPr>
                <w:rStyle w:val="Hyperlink"/>
                <w:rFonts w:ascii="Arial" w:hAnsi="Arial"/>
                <w:noProof/>
              </w:rPr>
              <w:t xml:space="preserve">in Africa </w:t>
            </w:r>
            <w:r w:rsidR="00386005" w:rsidRPr="00386005">
              <w:rPr>
                <w:rStyle w:val="Hyperlink"/>
                <w:rFonts w:ascii="Arial" w:hAnsi="Arial"/>
                <w:noProof/>
              </w:rPr>
              <w:t>components</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_Toc395875453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23</w:t>
            </w:r>
            <w:r w:rsidR="00386005" w:rsidRPr="00386005">
              <w:rPr>
                <w:rFonts w:ascii="Arial" w:hAnsi="Arial"/>
                <w:noProof/>
                <w:webHidden/>
              </w:rPr>
              <w:fldChar w:fldCharType="end"/>
            </w:r>
          </w:hyperlink>
        </w:p>
        <w:p w14:paraId="1EDE1A52"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60" w:history="1">
            <w:r w:rsidR="00386005" w:rsidRPr="00386005">
              <w:rPr>
                <w:rStyle w:val="Hyperlink"/>
                <w:rFonts w:ascii="Arial" w:hAnsi="Arial"/>
                <w:noProof/>
              </w:rPr>
              <w:t>D.4</w:t>
            </w:r>
            <w:r w:rsidR="00386005" w:rsidRPr="00386005">
              <w:rPr>
                <w:rFonts w:ascii="Arial" w:eastAsiaTheme="minorEastAsia" w:hAnsi="Arial"/>
                <w:noProof/>
              </w:rPr>
              <w:tab/>
            </w:r>
            <w:r w:rsidR="00386005" w:rsidRPr="00386005">
              <w:rPr>
                <w:rStyle w:val="Hyperlink"/>
                <w:rFonts w:ascii="Arial" w:hAnsi="Arial"/>
                <w:noProof/>
              </w:rPr>
              <w:t>Resources</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_Toc395875460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31</w:t>
            </w:r>
            <w:r w:rsidR="00386005" w:rsidRPr="00386005">
              <w:rPr>
                <w:rFonts w:ascii="Arial" w:hAnsi="Arial"/>
                <w:noProof/>
                <w:webHidden/>
              </w:rPr>
              <w:fldChar w:fldCharType="end"/>
            </w:r>
          </w:hyperlink>
        </w:p>
        <w:p w14:paraId="1E8D6D82" w14:textId="77777777" w:rsidR="00386005" w:rsidRPr="00386005" w:rsidRDefault="00EA3325" w:rsidP="00386005">
          <w:pPr>
            <w:pStyle w:val="TOC1"/>
            <w:spacing w:before="120"/>
            <w:rPr>
              <w:rFonts w:eastAsiaTheme="minorEastAsia"/>
            </w:rPr>
          </w:pPr>
          <w:hyperlink w:anchor="_Toc395875463" w:history="1">
            <w:r w:rsidR="00386005" w:rsidRPr="00386005">
              <w:rPr>
                <w:rStyle w:val="Hyperlink"/>
              </w:rPr>
              <w:t>E.</w:t>
            </w:r>
            <w:r w:rsidR="00386005" w:rsidRPr="00386005">
              <w:rPr>
                <w:rFonts w:eastAsiaTheme="minorEastAsia"/>
              </w:rPr>
              <w:tab/>
            </w:r>
            <w:r w:rsidR="00386005" w:rsidRPr="00386005">
              <w:rPr>
                <w:rStyle w:val="Hyperlink"/>
              </w:rPr>
              <w:t>Implementation arrangements</w:t>
            </w:r>
            <w:r w:rsidR="00386005" w:rsidRPr="00386005">
              <w:rPr>
                <w:webHidden/>
              </w:rPr>
              <w:tab/>
            </w:r>
            <w:r w:rsidR="00386005" w:rsidRPr="00386005">
              <w:rPr>
                <w:webHidden/>
              </w:rPr>
              <w:fldChar w:fldCharType="begin"/>
            </w:r>
            <w:r w:rsidR="00386005" w:rsidRPr="00386005">
              <w:rPr>
                <w:webHidden/>
              </w:rPr>
              <w:instrText xml:space="preserve"> PAGEREF _Toc395875463 \h </w:instrText>
            </w:r>
            <w:r w:rsidR="00386005" w:rsidRPr="00386005">
              <w:rPr>
                <w:webHidden/>
              </w:rPr>
            </w:r>
            <w:r w:rsidR="00386005" w:rsidRPr="00386005">
              <w:rPr>
                <w:webHidden/>
              </w:rPr>
              <w:fldChar w:fldCharType="separate"/>
            </w:r>
            <w:r w:rsidR="00FB484C">
              <w:rPr>
                <w:webHidden/>
              </w:rPr>
              <w:t>33</w:t>
            </w:r>
            <w:r w:rsidR="00386005" w:rsidRPr="00386005">
              <w:rPr>
                <w:webHidden/>
              </w:rPr>
              <w:fldChar w:fldCharType="end"/>
            </w:r>
          </w:hyperlink>
        </w:p>
        <w:p w14:paraId="32AEE048"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64" w:history="1">
            <w:r w:rsidR="00386005" w:rsidRPr="00386005">
              <w:rPr>
                <w:rStyle w:val="Hyperlink"/>
                <w:rFonts w:ascii="Arial" w:hAnsi="Arial"/>
                <w:noProof/>
              </w:rPr>
              <w:t>E.1</w:t>
            </w:r>
            <w:r w:rsidR="00386005" w:rsidRPr="00386005">
              <w:rPr>
                <w:rFonts w:ascii="Arial" w:eastAsiaTheme="minorEastAsia" w:hAnsi="Arial"/>
                <w:noProof/>
              </w:rPr>
              <w:tab/>
            </w:r>
            <w:r w:rsidR="00386005" w:rsidRPr="00386005">
              <w:rPr>
                <w:rStyle w:val="Hyperlink"/>
                <w:rFonts w:ascii="Arial" w:hAnsi="Arial"/>
                <w:noProof/>
              </w:rPr>
              <w:t>Management and governance</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_Toc395875464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33</w:t>
            </w:r>
            <w:r w:rsidR="00386005" w:rsidRPr="00386005">
              <w:rPr>
                <w:rFonts w:ascii="Arial" w:hAnsi="Arial"/>
                <w:noProof/>
                <w:webHidden/>
              </w:rPr>
              <w:fldChar w:fldCharType="end"/>
            </w:r>
          </w:hyperlink>
        </w:p>
        <w:p w14:paraId="457A09B8"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69" w:history="1">
            <w:r w:rsidR="00386005" w:rsidRPr="00386005">
              <w:rPr>
                <w:rStyle w:val="Hyperlink"/>
                <w:rFonts w:ascii="Arial" w:hAnsi="Arial"/>
                <w:noProof/>
              </w:rPr>
              <w:t>E.2</w:t>
            </w:r>
            <w:r w:rsidR="00386005" w:rsidRPr="00386005">
              <w:rPr>
                <w:rFonts w:ascii="Arial" w:eastAsiaTheme="minorEastAsia" w:hAnsi="Arial"/>
                <w:noProof/>
              </w:rPr>
              <w:tab/>
            </w:r>
            <w:r w:rsidR="00386005" w:rsidRPr="00386005">
              <w:rPr>
                <w:rStyle w:val="Hyperlink"/>
                <w:rFonts w:ascii="Arial" w:hAnsi="Arial"/>
                <w:noProof/>
              </w:rPr>
              <w:t>Program implementation</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_Toc395875469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34</w:t>
            </w:r>
            <w:r w:rsidR="00386005" w:rsidRPr="00386005">
              <w:rPr>
                <w:rFonts w:ascii="Arial" w:hAnsi="Arial"/>
                <w:noProof/>
                <w:webHidden/>
              </w:rPr>
              <w:fldChar w:fldCharType="end"/>
            </w:r>
          </w:hyperlink>
        </w:p>
        <w:p w14:paraId="47BA25A3"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75" w:history="1">
            <w:r w:rsidR="00386005" w:rsidRPr="00386005">
              <w:rPr>
                <w:rStyle w:val="Hyperlink"/>
                <w:rFonts w:ascii="Arial" w:hAnsi="Arial"/>
                <w:noProof/>
              </w:rPr>
              <w:t>E.3</w:t>
            </w:r>
            <w:r w:rsidR="00386005" w:rsidRPr="00386005">
              <w:rPr>
                <w:rFonts w:ascii="Arial" w:eastAsiaTheme="minorEastAsia" w:hAnsi="Arial"/>
                <w:noProof/>
              </w:rPr>
              <w:tab/>
            </w:r>
            <w:r w:rsidR="00386005" w:rsidRPr="00386005">
              <w:rPr>
                <w:rStyle w:val="Hyperlink"/>
                <w:rFonts w:ascii="Arial" w:hAnsi="Arial"/>
                <w:noProof/>
              </w:rPr>
              <w:t>Procurement</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_Toc395875475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37</w:t>
            </w:r>
            <w:r w:rsidR="00386005" w:rsidRPr="00386005">
              <w:rPr>
                <w:rFonts w:ascii="Arial" w:hAnsi="Arial"/>
                <w:noProof/>
                <w:webHidden/>
              </w:rPr>
              <w:fldChar w:fldCharType="end"/>
            </w:r>
          </w:hyperlink>
        </w:p>
        <w:p w14:paraId="0FDDC8B5" w14:textId="41DFA4AE"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79" w:history="1">
            <w:r w:rsidR="00386005" w:rsidRPr="007E20DF">
              <w:rPr>
                <w:rStyle w:val="Hyperlink"/>
                <w:rFonts w:ascii="Arial" w:eastAsiaTheme="minorHAnsi" w:hAnsi="Arial"/>
                <w:noProof/>
              </w:rPr>
              <w:t>E.4</w:t>
            </w:r>
            <w:r w:rsidR="00386005" w:rsidRPr="007E20DF">
              <w:rPr>
                <w:rFonts w:ascii="Arial" w:eastAsiaTheme="minorEastAsia" w:hAnsi="Arial"/>
                <w:noProof/>
              </w:rPr>
              <w:tab/>
            </w:r>
            <w:r w:rsidR="00386005" w:rsidRPr="007E20DF">
              <w:rPr>
                <w:rStyle w:val="Hyperlink"/>
                <w:rFonts w:ascii="Arial" w:hAnsi="Arial"/>
                <w:noProof/>
              </w:rPr>
              <w:t>Monitoring and evaluation</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_Toc395875479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38</w:t>
            </w:r>
            <w:r w:rsidR="00386005" w:rsidRPr="00386005">
              <w:rPr>
                <w:rFonts w:ascii="Arial" w:hAnsi="Arial"/>
                <w:noProof/>
                <w:webHidden/>
              </w:rPr>
              <w:fldChar w:fldCharType="end"/>
            </w:r>
          </w:hyperlink>
        </w:p>
        <w:p w14:paraId="4A6978AF"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80" w:history="1">
            <w:r w:rsidR="00386005" w:rsidRPr="00386005">
              <w:rPr>
                <w:rStyle w:val="Hyperlink"/>
                <w:rFonts w:ascii="Arial" w:hAnsi="Arial"/>
                <w:noProof/>
              </w:rPr>
              <w:t>E.5</w:t>
            </w:r>
            <w:r w:rsidR="00386005" w:rsidRPr="00386005">
              <w:rPr>
                <w:rFonts w:ascii="Arial" w:eastAsiaTheme="minorEastAsia" w:hAnsi="Arial"/>
                <w:noProof/>
              </w:rPr>
              <w:tab/>
            </w:r>
            <w:r w:rsidR="00386005" w:rsidRPr="00386005">
              <w:rPr>
                <w:rStyle w:val="Hyperlink"/>
                <w:rFonts w:ascii="Arial" w:hAnsi="Arial"/>
                <w:noProof/>
              </w:rPr>
              <w:t>Sustainability</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_Toc395875480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41</w:t>
            </w:r>
            <w:r w:rsidR="00386005" w:rsidRPr="00386005">
              <w:rPr>
                <w:rFonts w:ascii="Arial" w:hAnsi="Arial"/>
                <w:noProof/>
                <w:webHidden/>
              </w:rPr>
              <w:fldChar w:fldCharType="end"/>
            </w:r>
          </w:hyperlink>
        </w:p>
        <w:p w14:paraId="4B479C81"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81" w:history="1">
            <w:r w:rsidR="00386005" w:rsidRPr="00386005">
              <w:rPr>
                <w:rStyle w:val="Hyperlink"/>
                <w:rFonts w:ascii="Arial" w:hAnsi="Arial"/>
                <w:noProof/>
              </w:rPr>
              <w:t>E.6</w:t>
            </w:r>
            <w:r w:rsidR="00386005" w:rsidRPr="00386005">
              <w:rPr>
                <w:rFonts w:ascii="Arial" w:eastAsiaTheme="minorEastAsia" w:hAnsi="Arial"/>
                <w:noProof/>
              </w:rPr>
              <w:tab/>
            </w:r>
            <w:r w:rsidR="00386005" w:rsidRPr="00386005">
              <w:rPr>
                <w:rStyle w:val="Hyperlink"/>
                <w:rFonts w:ascii="Arial" w:hAnsi="Arial"/>
                <w:noProof/>
              </w:rPr>
              <w:t>Cross-cutting considerations</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_Toc395875481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41</w:t>
            </w:r>
            <w:r w:rsidR="00386005" w:rsidRPr="00386005">
              <w:rPr>
                <w:rFonts w:ascii="Arial" w:hAnsi="Arial"/>
                <w:noProof/>
                <w:webHidden/>
              </w:rPr>
              <w:fldChar w:fldCharType="end"/>
            </w:r>
          </w:hyperlink>
        </w:p>
        <w:p w14:paraId="1A0986DD" w14:textId="77777777" w:rsidR="00386005" w:rsidRPr="00386005" w:rsidRDefault="00EA3325" w:rsidP="00386005">
          <w:pPr>
            <w:pStyle w:val="TOC2"/>
            <w:tabs>
              <w:tab w:val="left" w:pos="660"/>
              <w:tab w:val="right" w:leader="dot" w:pos="9736"/>
            </w:tabs>
            <w:spacing w:before="120"/>
            <w:rPr>
              <w:rFonts w:ascii="Arial" w:eastAsiaTheme="minorEastAsia" w:hAnsi="Arial"/>
              <w:noProof/>
            </w:rPr>
          </w:pPr>
          <w:hyperlink w:anchor="_Toc395875487" w:history="1">
            <w:r w:rsidR="00386005" w:rsidRPr="00386005">
              <w:rPr>
                <w:rStyle w:val="Hyperlink"/>
                <w:rFonts w:ascii="Arial" w:hAnsi="Arial"/>
                <w:noProof/>
              </w:rPr>
              <w:t>E.7</w:t>
            </w:r>
            <w:r w:rsidR="00386005" w:rsidRPr="00386005">
              <w:rPr>
                <w:rFonts w:ascii="Arial" w:eastAsiaTheme="minorEastAsia" w:hAnsi="Arial"/>
                <w:noProof/>
              </w:rPr>
              <w:tab/>
            </w:r>
            <w:r w:rsidR="00386005" w:rsidRPr="00386005">
              <w:rPr>
                <w:rStyle w:val="Hyperlink"/>
                <w:rFonts w:ascii="Arial" w:hAnsi="Arial"/>
                <w:noProof/>
              </w:rPr>
              <w:t>Risk assessment and management</w:t>
            </w:r>
            <w:r w:rsidR="00386005" w:rsidRPr="00386005">
              <w:rPr>
                <w:rFonts w:ascii="Arial" w:hAnsi="Arial"/>
                <w:noProof/>
                <w:webHidden/>
              </w:rPr>
              <w:tab/>
            </w:r>
            <w:r w:rsidR="00386005" w:rsidRPr="00386005">
              <w:rPr>
                <w:rFonts w:ascii="Arial" w:hAnsi="Arial"/>
                <w:noProof/>
                <w:webHidden/>
              </w:rPr>
              <w:fldChar w:fldCharType="begin"/>
            </w:r>
            <w:r w:rsidR="00386005" w:rsidRPr="00386005">
              <w:rPr>
                <w:rFonts w:ascii="Arial" w:hAnsi="Arial"/>
                <w:noProof/>
                <w:webHidden/>
              </w:rPr>
              <w:instrText xml:space="preserve"> PAGEREF _Toc395875487 \h </w:instrText>
            </w:r>
            <w:r w:rsidR="00386005" w:rsidRPr="00386005">
              <w:rPr>
                <w:rFonts w:ascii="Arial" w:hAnsi="Arial"/>
                <w:noProof/>
                <w:webHidden/>
              </w:rPr>
            </w:r>
            <w:r w:rsidR="00386005" w:rsidRPr="00386005">
              <w:rPr>
                <w:rFonts w:ascii="Arial" w:hAnsi="Arial"/>
                <w:noProof/>
                <w:webHidden/>
              </w:rPr>
              <w:fldChar w:fldCharType="separate"/>
            </w:r>
            <w:r w:rsidR="00FB484C">
              <w:rPr>
                <w:rFonts w:ascii="Arial" w:hAnsi="Arial"/>
                <w:noProof/>
                <w:webHidden/>
              </w:rPr>
              <w:t>44</w:t>
            </w:r>
            <w:r w:rsidR="00386005" w:rsidRPr="00386005">
              <w:rPr>
                <w:rFonts w:ascii="Arial" w:hAnsi="Arial"/>
                <w:noProof/>
                <w:webHidden/>
              </w:rPr>
              <w:fldChar w:fldCharType="end"/>
            </w:r>
          </w:hyperlink>
        </w:p>
        <w:p w14:paraId="6D0849F5" w14:textId="77777777" w:rsidR="00B46EDD" w:rsidRPr="00000CC7" w:rsidRDefault="009729BD" w:rsidP="00386005">
          <w:pPr>
            <w:spacing w:before="120" w:after="20"/>
            <w:rPr>
              <w:rFonts w:asciiTheme="minorHAnsi" w:hAnsiTheme="minorHAnsi"/>
              <w:sz w:val="24"/>
              <w:szCs w:val="24"/>
            </w:rPr>
          </w:pPr>
          <w:r w:rsidRPr="00386005">
            <w:fldChar w:fldCharType="end"/>
          </w:r>
        </w:p>
      </w:sdtContent>
    </w:sdt>
    <w:p w14:paraId="19FD57C1" w14:textId="77777777" w:rsidR="00000CC7" w:rsidRDefault="00000CC7">
      <w:pPr>
        <w:spacing w:after="0"/>
        <w:rPr>
          <w:rFonts w:eastAsia="Calibri"/>
          <w:b/>
          <w:color w:val="9BBB59" w:themeColor="accent3"/>
          <w:sz w:val="28"/>
          <w:lang w:val="en-NZ"/>
        </w:rPr>
      </w:pPr>
      <w:r>
        <w:rPr>
          <w:rFonts w:eastAsia="Calibri"/>
          <w:b/>
          <w:color w:val="9BBB59" w:themeColor="accent3"/>
          <w:sz w:val="28"/>
          <w:lang w:val="en-NZ"/>
        </w:rPr>
        <w:br w:type="page"/>
      </w:r>
    </w:p>
    <w:p w14:paraId="720A2294" w14:textId="39E523A7" w:rsidR="00DA63AA" w:rsidRPr="00785ABA" w:rsidRDefault="00DA63AA" w:rsidP="00964A6D">
      <w:pPr>
        <w:rPr>
          <w:rFonts w:eastAsia="Calibri"/>
          <w:b/>
          <w:color w:val="9BBB59" w:themeColor="accent3"/>
          <w:sz w:val="28"/>
          <w:lang w:val="en-NZ"/>
        </w:rPr>
      </w:pPr>
      <w:r w:rsidRPr="00785ABA">
        <w:rPr>
          <w:rFonts w:eastAsia="Calibri"/>
          <w:b/>
          <w:color w:val="9BBB59" w:themeColor="accent3"/>
          <w:sz w:val="28"/>
          <w:lang w:val="en-NZ"/>
        </w:rPr>
        <w:lastRenderedPageBreak/>
        <w:t xml:space="preserve">Australia Awards </w:t>
      </w:r>
      <w:r w:rsidR="0069218D">
        <w:rPr>
          <w:rFonts w:eastAsia="Calibri"/>
          <w:b/>
          <w:color w:val="9BBB59" w:themeColor="accent3"/>
          <w:sz w:val="28"/>
          <w:lang w:val="en-NZ"/>
        </w:rPr>
        <w:t>in</w:t>
      </w:r>
      <w:r w:rsidR="00D24444" w:rsidRPr="00785ABA">
        <w:rPr>
          <w:rFonts w:eastAsia="Calibri"/>
          <w:b/>
          <w:color w:val="9BBB59" w:themeColor="accent3"/>
          <w:sz w:val="28"/>
          <w:lang w:val="en-NZ"/>
        </w:rPr>
        <w:t xml:space="preserve"> </w:t>
      </w:r>
      <w:r w:rsidRPr="00785ABA">
        <w:rPr>
          <w:rFonts w:eastAsia="Calibri"/>
          <w:b/>
          <w:color w:val="9BBB59" w:themeColor="accent3"/>
          <w:sz w:val="28"/>
          <w:lang w:val="en-NZ"/>
        </w:rPr>
        <w:t>Africa (2015</w:t>
      </w:r>
      <w:r w:rsidR="00785ABA">
        <w:rPr>
          <w:rFonts w:eastAsia="Calibri"/>
          <w:b/>
          <w:color w:val="9BBB59" w:themeColor="accent3"/>
          <w:sz w:val="28"/>
          <w:lang w:val="en-NZ"/>
        </w:rPr>
        <w:t>–</w:t>
      </w:r>
      <w:r w:rsidR="008C32AA" w:rsidRPr="00785ABA">
        <w:rPr>
          <w:rFonts w:eastAsia="Calibri"/>
          <w:b/>
          <w:color w:val="9BBB59" w:themeColor="accent3"/>
          <w:sz w:val="28"/>
          <w:lang w:val="en-NZ"/>
        </w:rPr>
        <w:t>2020</w:t>
      </w:r>
      <w:r w:rsidRPr="00785ABA">
        <w:rPr>
          <w:rFonts w:eastAsia="Calibri"/>
          <w:b/>
          <w:color w:val="9BBB59" w:themeColor="accent3"/>
          <w:sz w:val="28"/>
          <w:lang w:val="en-NZ"/>
        </w:rPr>
        <w:t>)</w:t>
      </w:r>
    </w:p>
    <w:p w14:paraId="09DD7B3C" w14:textId="6BB80B88" w:rsidR="00F6788C" w:rsidRPr="007B4E08" w:rsidRDefault="007B4E08" w:rsidP="00457E59">
      <w:pPr>
        <w:pStyle w:val="Heading1"/>
        <w:ind w:left="357" w:hanging="357"/>
        <w:rPr>
          <w:rFonts w:eastAsia="Calibri"/>
          <w:lang w:val="en-NZ"/>
        </w:rPr>
      </w:pPr>
      <w:bookmarkStart w:id="56" w:name="_Toc395875440"/>
      <w:r w:rsidRPr="00785ABA">
        <w:rPr>
          <w:rFonts w:eastAsia="Calibri"/>
          <w:lang w:val="en-NZ"/>
        </w:rPr>
        <w:t>Draft Investment Design</w:t>
      </w:r>
      <w:bookmarkEnd w:id="56"/>
    </w:p>
    <w:p w14:paraId="10CD5CD4" w14:textId="77777777" w:rsidR="000B3F0B" w:rsidRPr="00010326" w:rsidRDefault="000B3F0B" w:rsidP="000B3F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Narrow" w:hAnsi="Arial Narrow"/>
        </w:rPr>
      </w:pPr>
      <w:r w:rsidRPr="00010326">
        <w:rPr>
          <w:rFonts w:ascii="Arial Narrow" w:hAnsi="Arial Narrow"/>
        </w:rPr>
        <w:t>Start date: 1 July 2015</w:t>
      </w:r>
      <w:r w:rsidRPr="00010326">
        <w:rPr>
          <w:rFonts w:ascii="Arial Narrow" w:hAnsi="Arial Narrow"/>
        </w:rPr>
        <w:tab/>
      </w:r>
      <w:r w:rsidRPr="00010326">
        <w:rPr>
          <w:rFonts w:ascii="Arial Narrow" w:hAnsi="Arial Narrow"/>
        </w:rPr>
        <w:tab/>
        <w:t xml:space="preserve">End </w:t>
      </w:r>
      <w:r w:rsidR="00940BCE">
        <w:rPr>
          <w:rFonts w:ascii="Arial Narrow" w:hAnsi="Arial Narrow"/>
        </w:rPr>
        <w:t>d</w:t>
      </w:r>
      <w:r w:rsidR="00940BCE" w:rsidRPr="00010326">
        <w:rPr>
          <w:rFonts w:ascii="Arial Narrow" w:hAnsi="Arial Narrow"/>
        </w:rPr>
        <w:t>ate</w:t>
      </w:r>
      <w:r w:rsidRPr="00010326">
        <w:rPr>
          <w:rFonts w:ascii="Arial Narrow" w:hAnsi="Arial Narrow"/>
        </w:rPr>
        <w:t>: 30 June 2020</w:t>
      </w:r>
    </w:p>
    <w:p w14:paraId="316EF50D" w14:textId="1B0B19F1" w:rsidR="000B3F0B" w:rsidRPr="00010326" w:rsidRDefault="000B3F0B" w:rsidP="000B3F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Narrow" w:hAnsi="Arial Narrow"/>
        </w:rPr>
      </w:pPr>
      <w:r w:rsidRPr="00010326">
        <w:rPr>
          <w:rFonts w:ascii="Arial Narrow" w:hAnsi="Arial Narrow"/>
        </w:rPr>
        <w:t xml:space="preserve">Proposed funding allocation: </w:t>
      </w:r>
      <w:r w:rsidR="00003A12">
        <w:rPr>
          <w:rFonts w:ascii="Arial Narrow" w:hAnsi="Arial Narrow"/>
        </w:rPr>
        <w:t>A</w:t>
      </w:r>
      <w:r w:rsidRPr="00010326">
        <w:rPr>
          <w:rFonts w:ascii="Arial Narrow" w:hAnsi="Arial Narrow"/>
        </w:rPr>
        <w:t>$</w:t>
      </w:r>
      <w:r w:rsidR="00D72C99">
        <w:rPr>
          <w:rFonts w:ascii="Arial Narrow" w:hAnsi="Arial Narrow"/>
        </w:rPr>
        <w:t>2</w:t>
      </w:r>
      <w:r w:rsidRPr="00010326">
        <w:rPr>
          <w:rFonts w:ascii="Arial Narrow" w:hAnsi="Arial Narrow"/>
        </w:rPr>
        <w:t>00 million</w:t>
      </w:r>
    </w:p>
    <w:p w14:paraId="08BBCADE" w14:textId="77777777" w:rsidR="000B3F0B" w:rsidRPr="00010326" w:rsidRDefault="000B3F0B" w:rsidP="000B3F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Narrow" w:hAnsi="Arial Narrow"/>
        </w:rPr>
      </w:pPr>
      <w:r w:rsidRPr="00010326">
        <w:rPr>
          <w:rFonts w:ascii="Arial Narrow" w:hAnsi="Arial Narrow"/>
        </w:rPr>
        <w:t>Investment Concept (IC) approved by: FAS MAD</w:t>
      </w:r>
      <w:r w:rsidRPr="00010326">
        <w:rPr>
          <w:rFonts w:ascii="Arial Narrow" w:hAnsi="Arial Narrow"/>
        </w:rPr>
        <w:tab/>
        <w:t>IC Endorsed by SPC: Yes</w:t>
      </w:r>
    </w:p>
    <w:p w14:paraId="276263A4" w14:textId="53A781D9" w:rsidR="000B3F0B" w:rsidRPr="00010326" w:rsidRDefault="000B3F0B" w:rsidP="000B3F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Narrow" w:hAnsi="Arial Narrow"/>
        </w:rPr>
      </w:pPr>
      <w:r w:rsidRPr="00010326">
        <w:rPr>
          <w:rFonts w:ascii="Arial Narrow" w:hAnsi="Arial Narrow"/>
        </w:rPr>
        <w:t xml:space="preserve">Quality Assurance (QA) Completed: </w:t>
      </w:r>
      <w:r w:rsidR="00591CCD">
        <w:rPr>
          <w:rFonts w:ascii="Arial Narrow" w:hAnsi="Arial Narrow"/>
        </w:rPr>
        <w:t xml:space="preserve">independent appraisal, out of session peer review  </w:t>
      </w:r>
    </w:p>
    <w:p w14:paraId="04955EE0" w14:textId="000B57AA" w:rsidR="00F6788C" w:rsidRPr="00785ABA" w:rsidRDefault="00F6788C" w:rsidP="00457E59">
      <w:pPr>
        <w:pStyle w:val="Heading1"/>
        <w:ind w:left="357" w:hanging="357"/>
      </w:pPr>
      <w:bookmarkStart w:id="57" w:name="_Toc395875441"/>
      <w:r w:rsidRPr="00785ABA">
        <w:t xml:space="preserve">Executive </w:t>
      </w:r>
      <w:r w:rsidR="00A3174A">
        <w:t>S</w:t>
      </w:r>
      <w:r w:rsidRPr="00785ABA">
        <w:t>ummary</w:t>
      </w:r>
      <w:bookmarkEnd w:id="57"/>
      <w:r w:rsidRPr="00785ABA">
        <w:t xml:space="preserve"> </w:t>
      </w:r>
    </w:p>
    <w:p w14:paraId="7165781C" w14:textId="7FECCC40" w:rsidR="0017065A" w:rsidRDefault="0017065A" w:rsidP="0017065A">
      <w:pPr>
        <w:rPr>
          <w:szCs w:val="20"/>
        </w:rPr>
      </w:pPr>
      <w:r w:rsidRPr="006A4640">
        <w:t>Africa has 33 of the world</w:t>
      </w:r>
      <w:r w:rsidRPr="00F42271">
        <w:t>’</w:t>
      </w:r>
      <w:r w:rsidRPr="006A4640">
        <w:t xml:space="preserve">s 48 least developed countries and lags behind other regions in Millennium Development Goal (MDG) progress, with </w:t>
      </w:r>
      <w:r w:rsidR="00DB7742">
        <w:t>Sub-Saharan</w:t>
      </w:r>
      <w:r w:rsidR="00216E2A">
        <w:t xml:space="preserve"> Africa</w:t>
      </w:r>
      <w:r w:rsidR="00591CCD">
        <w:t>n countries</w:t>
      </w:r>
      <w:r w:rsidR="00591CCD">
        <w:rPr>
          <w:rStyle w:val="FootnoteReference"/>
        </w:rPr>
        <w:footnoteReference w:id="1"/>
      </w:r>
      <w:r w:rsidRPr="006A4640">
        <w:t xml:space="preserve"> most off track against all the MDGs.</w:t>
      </w:r>
      <w:r w:rsidR="00591CCD" w:rsidRPr="00591CCD">
        <w:t xml:space="preserve"> </w:t>
      </w:r>
      <w:r>
        <w:t xml:space="preserve">Despite sustained economic growth over the </w:t>
      </w:r>
      <w:r w:rsidR="00B90DF2">
        <w:t>pa</w:t>
      </w:r>
      <w:r>
        <w:t xml:space="preserve">st 15 years, </w:t>
      </w:r>
      <w:r w:rsidR="00591CCD">
        <w:t>g</w:t>
      </w:r>
      <w:r w:rsidR="00591CCD" w:rsidRPr="00591CCD">
        <w:t>overnance, infrastructure</w:t>
      </w:r>
      <w:r w:rsidR="00591CCD">
        <w:t>,</w:t>
      </w:r>
      <w:r w:rsidR="00591CCD" w:rsidRPr="00591CCD">
        <w:t xml:space="preserve"> skills and technology capacities need to improve to </w:t>
      </w:r>
      <w:r w:rsidR="00591CCD">
        <w:t>generate h</w:t>
      </w:r>
      <w:r>
        <w:t xml:space="preserve">igher levels of broad-based growth </w:t>
      </w:r>
      <w:r w:rsidR="00591CCD">
        <w:t>and</w:t>
      </w:r>
      <w:r>
        <w:t xml:space="preserve"> boost employment and livelihoods.</w:t>
      </w:r>
      <w:r>
        <w:rPr>
          <w:szCs w:val="20"/>
        </w:rPr>
        <w:t xml:space="preserve"> </w:t>
      </w:r>
    </w:p>
    <w:p w14:paraId="5CBDC7FA" w14:textId="04757943" w:rsidR="00237550" w:rsidRPr="00010326" w:rsidRDefault="00DB7742" w:rsidP="00237550">
      <w:pPr>
        <w:rPr>
          <w:rFonts w:eastAsia="Calibri"/>
          <w:lang w:val="en-NZ"/>
        </w:rPr>
      </w:pPr>
      <w:r w:rsidRPr="00DB7742">
        <w:rPr>
          <w:rFonts w:eastAsia="Calibri"/>
          <w:lang w:val="en-NZ"/>
        </w:rPr>
        <w:t xml:space="preserve">The goal of the Australian aid program in </w:t>
      </w:r>
      <w:r>
        <w:rPr>
          <w:rFonts w:eastAsia="Calibri"/>
          <w:lang w:val="en-NZ"/>
        </w:rPr>
        <w:t>Sub-Saharan</w:t>
      </w:r>
      <w:r w:rsidRPr="00DB7742">
        <w:rPr>
          <w:rFonts w:eastAsia="Calibri"/>
          <w:lang w:val="en-NZ"/>
        </w:rPr>
        <w:t xml:space="preserve"> Africa is to assist African people to achieve more equitable access to the benefits of economic growth.</w:t>
      </w:r>
      <w:r>
        <w:rPr>
          <w:rFonts w:eastAsia="Calibri"/>
          <w:lang w:val="en-NZ"/>
        </w:rPr>
        <w:t xml:space="preserve"> </w:t>
      </w:r>
      <w:r w:rsidR="00237550">
        <w:rPr>
          <w:rFonts w:eastAsia="Calibri"/>
          <w:lang w:val="en-NZ"/>
        </w:rPr>
        <w:t>Australia</w:t>
      </w:r>
      <w:r w:rsidR="00237550" w:rsidRPr="00010326">
        <w:rPr>
          <w:rFonts w:eastAsia="Calibri"/>
          <w:lang w:val="en-NZ"/>
        </w:rPr>
        <w:t xml:space="preserve"> is delivering activities to boost agricultural productivity and markets, improve the management of the extractives sector and its revenues, and build the skills and knowledge of </w:t>
      </w:r>
      <w:r w:rsidR="003A1BC4">
        <w:rPr>
          <w:rFonts w:eastAsia="Calibri"/>
          <w:lang w:val="en-NZ"/>
        </w:rPr>
        <w:t>men and women</w:t>
      </w:r>
      <w:r w:rsidR="00237550" w:rsidRPr="00010326">
        <w:rPr>
          <w:rFonts w:eastAsia="Calibri"/>
          <w:lang w:val="en-NZ"/>
        </w:rPr>
        <w:t xml:space="preserve"> to contribute to Africa’s development. </w:t>
      </w:r>
      <w:r w:rsidR="00404C1B">
        <w:rPr>
          <w:rFonts w:eastAsia="Calibri"/>
          <w:lang w:val="en-NZ"/>
        </w:rPr>
        <w:t xml:space="preserve">Scholarships have been </w:t>
      </w:r>
      <w:r w:rsidR="0017065A">
        <w:rPr>
          <w:rFonts w:eastAsia="Calibri"/>
          <w:lang w:val="en-NZ"/>
        </w:rPr>
        <w:t xml:space="preserve">an </w:t>
      </w:r>
      <w:r w:rsidR="00404C1B">
        <w:rPr>
          <w:rFonts w:eastAsia="Calibri"/>
          <w:lang w:val="en-NZ"/>
        </w:rPr>
        <w:t xml:space="preserve">integral </w:t>
      </w:r>
      <w:r w:rsidR="0017065A">
        <w:rPr>
          <w:rFonts w:eastAsia="Calibri"/>
          <w:lang w:val="en-NZ"/>
        </w:rPr>
        <w:t>part of</w:t>
      </w:r>
      <w:r w:rsidR="00404C1B">
        <w:rPr>
          <w:rFonts w:eastAsia="Calibri"/>
          <w:lang w:val="en-NZ"/>
        </w:rPr>
        <w:t xml:space="preserve"> </w:t>
      </w:r>
      <w:r w:rsidR="00404C1B">
        <w:rPr>
          <w:szCs w:val="20"/>
        </w:rPr>
        <w:t>Australia’s aid pro</w:t>
      </w:r>
      <w:r w:rsidR="0036504F">
        <w:rPr>
          <w:szCs w:val="20"/>
        </w:rPr>
        <w:t>gram to Africa since the 1960s</w:t>
      </w:r>
      <w:r w:rsidR="00404C1B">
        <w:rPr>
          <w:szCs w:val="20"/>
        </w:rPr>
        <w:t xml:space="preserve">. </w:t>
      </w:r>
      <w:r w:rsidR="00237550">
        <w:rPr>
          <w:rFonts w:eastAsia="Calibri"/>
          <w:lang w:val="en-NZ"/>
        </w:rPr>
        <w:t>Australia Awards ha</w:t>
      </w:r>
      <w:r w:rsidR="0006009A">
        <w:rPr>
          <w:rFonts w:eastAsia="Calibri"/>
          <w:lang w:val="en-NZ"/>
        </w:rPr>
        <w:t>ve</w:t>
      </w:r>
      <w:r w:rsidR="00237550">
        <w:rPr>
          <w:rFonts w:eastAsia="Calibri"/>
          <w:lang w:val="en-NZ"/>
        </w:rPr>
        <w:t xml:space="preserve"> become a flagship of Australia’s development cooperation on the </w:t>
      </w:r>
      <w:r w:rsidR="0006009A">
        <w:rPr>
          <w:rFonts w:eastAsia="Calibri"/>
          <w:lang w:val="en-NZ"/>
        </w:rPr>
        <w:t xml:space="preserve">African </w:t>
      </w:r>
      <w:r w:rsidR="00237550">
        <w:rPr>
          <w:rFonts w:eastAsia="Calibri"/>
          <w:lang w:val="en-NZ"/>
        </w:rPr>
        <w:t>continent</w:t>
      </w:r>
      <w:r w:rsidR="006A197A">
        <w:rPr>
          <w:rFonts w:eastAsia="Calibri"/>
          <w:lang w:val="en-NZ"/>
        </w:rPr>
        <w:t xml:space="preserve"> and </w:t>
      </w:r>
      <w:r w:rsidR="003A1BC4">
        <w:rPr>
          <w:rFonts w:eastAsia="Calibri"/>
          <w:lang w:val="en-NZ"/>
        </w:rPr>
        <w:t xml:space="preserve">the program </w:t>
      </w:r>
      <w:r w:rsidR="000367FD">
        <w:rPr>
          <w:rFonts w:eastAsia="Calibri"/>
          <w:lang w:val="en-NZ"/>
        </w:rPr>
        <w:t>is</w:t>
      </w:r>
      <w:r w:rsidR="006A197A">
        <w:rPr>
          <w:rFonts w:eastAsia="Calibri"/>
          <w:lang w:val="en-NZ"/>
        </w:rPr>
        <w:t xml:space="preserve"> an important development and public diplomacy tool</w:t>
      </w:r>
      <w:r w:rsidR="00237550">
        <w:rPr>
          <w:rFonts w:eastAsia="Calibri"/>
          <w:lang w:val="en-NZ"/>
        </w:rPr>
        <w:t>.</w:t>
      </w:r>
      <w:r w:rsidR="006A197A">
        <w:rPr>
          <w:rFonts w:eastAsia="Calibri"/>
          <w:lang w:val="en-NZ"/>
        </w:rPr>
        <w:t xml:space="preserve">  In addition to building critical skills and knowledge, </w:t>
      </w:r>
      <w:r w:rsidR="000367FD">
        <w:rPr>
          <w:rFonts w:eastAsia="Calibri"/>
          <w:lang w:val="en-NZ"/>
        </w:rPr>
        <w:t>Awards</w:t>
      </w:r>
      <w:r w:rsidR="006A197A">
        <w:rPr>
          <w:rFonts w:eastAsia="Calibri"/>
          <w:lang w:val="en-NZ"/>
        </w:rPr>
        <w:t xml:space="preserve"> foster an engaged and influential network of leaders, reformers and advocates, and help promote valuable links between Australia and Africa.</w:t>
      </w:r>
    </w:p>
    <w:p w14:paraId="23FB43A6" w14:textId="7FB9752C" w:rsidR="00E6646D" w:rsidRPr="00FD3175" w:rsidRDefault="002C190D" w:rsidP="00E6646D">
      <w:pPr>
        <w:rPr>
          <w:color w:val="9BBB59" w:themeColor="accent3"/>
        </w:rPr>
      </w:pPr>
      <w:r>
        <w:rPr>
          <w:b/>
          <w:color w:val="9BBB59" w:themeColor="accent3"/>
        </w:rPr>
        <w:t>Investment description</w:t>
      </w:r>
    </w:p>
    <w:p w14:paraId="4B78D9AB" w14:textId="2017135A" w:rsidR="00E6646D" w:rsidRPr="00E6646D" w:rsidRDefault="00E6646D" w:rsidP="00E6646D">
      <w:r w:rsidRPr="00E6646D">
        <w:rPr>
          <w:lang w:val="en-NZ"/>
        </w:rPr>
        <w:t>The next phase of A</w:t>
      </w:r>
      <w:r w:rsidR="0006009A">
        <w:rPr>
          <w:lang w:val="en-NZ"/>
        </w:rPr>
        <w:t xml:space="preserve">ustralia </w:t>
      </w:r>
      <w:r w:rsidRPr="00E6646D">
        <w:rPr>
          <w:lang w:val="en-NZ"/>
        </w:rPr>
        <w:t>A</w:t>
      </w:r>
      <w:r w:rsidR="0006009A">
        <w:rPr>
          <w:lang w:val="en-NZ"/>
        </w:rPr>
        <w:t xml:space="preserve">wards in </w:t>
      </w:r>
      <w:r w:rsidRPr="00E6646D">
        <w:rPr>
          <w:lang w:val="en-NZ"/>
        </w:rPr>
        <w:t>A</w:t>
      </w:r>
      <w:r w:rsidR="0006009A">
        <w:rPr>
          <w:lang w:val="en-NZ"/>
        </w:rPr>
        <w:t xml:space="preserve">frica </w:t>
      </w:r>
      <w:r w:rsidRPr="00E6646D">
        <w:rPr>
          <w:lang w:val="en-NZ"/>
        </w:rPr>
        <w:t xml:space="preserve">(2015-2020) will promote and support Australian development and economic diplomacy objectives in </w:t>
      </w:r>
      <w:r>
        <w:rPr>
          <w:lang w:val="en-NZ"/>
        </w:rPr>
        <w:t xml:space="preserve">Sub-Saharan </w:t>
      </w:r>
      <w:r w:rsidRPr="00E6646D">
        <w:rPr>
          <w:lang w:val="en-NZ"/>
        </w:rPr>
        <w:t xml:space="preserve">Africa.  </w:t>
      </w:r>
      <w:r w:rsidR="003656EB">
        <w:rPr>
          <w:lang w:val="en-NZ"/>
        </w:rPr>
        <w:t>Australia Awards</w:t>
      </w:r>
      <w:r w:rsidRPr="00E6646D">
        <w:rPr>
          <w:lang w:val="en-NZ"/>
        </w:rPr>
        <w:t xml:space="preserve"> will</w:t>
      </w:r>
      <w:r w:rsidRPr="00E6646D" w:rsidDel="006A197A">
        <w:rPr>
          <w:lang w:val="en-NZ"/>
        </w:rPr>
        <w:t xml:space="preserve"> </w:t>
      </w:r>
      <w:r w:rsidRPr="00E6646D">
        <w:t xml:space="preserve">complement existing initiatives through a sharper and more strategic focus on the extractives, </w:t>
      </w:r>
      <w:r w:rsidRPr="00E6646D">
        <w:rPr>
          <w:lang w:val="en-NZ"/>
        </w:rPr>
        <w:t xml:space="preserve">agricultural productivity and public policy sectors. Over five years, </w:t>
      </w:r>
      <w:r w:rsidRPr="00E6646D">
        <w:t xml:space="preserve">around 2,000 mid-senior level professionals from </w:t>
      </w:r>
      <w:r>
        <w:t>a range of countries</w:t>
      </w:r>
      <w:r w:rsidRPr="00E6646D">
        <w:t xml:space="preserve"> </w:t>
      </w:r>
      <w:r w:rsidR="003A1BC4">
        <w:t xml:space="preserve">in Sub-Saharan Africa </w:t>
      </w:r>
      <w:r w:rsidRPr="00E6646D">
        <w:t xml:space="preserve">will </w:t>
      </w:r>
      <w:r w:rsidR="003A1BC4">
        <w:t>receive</w:t>
      </w:r>
      <w:r w:rsidRPr="00E6646D">
        <w:t xml:space="preserve"> Master’s level education or short course training, delivered by institutions showcasing Australian expertise. </w:t>
      </w:r>
      <w:r w:rsidR="003656EB">
        <w:t>Australia Awards</w:t>
      </w:r>
      <w:r w:rsidRPr="00E6646D">
        <w:t xml:space="preserve"> will </w:t>
      </w:r>
      <w:r w:rsidR="003A1BC4">
        <w:t xml:space="preserve">also </w:t>
      </w:r>
      <w:r w:rsidRPr="00E6646D">
        <w:t xml:space="preserve">build on and expand the existing alumni network, providing alumni with professional development and networking opportunities. Women’s leadership and strategic management opportunities will strengthen the sustainability and development outcomes </w:t>
      </w:r>
      <w:r w:rsidR="003A1BC4">
        <w:t>of</w:t>
      </w:r>
      <w:r w:rsidRPr="00E6646D">
        <w:t xml:space="preserve"> the program. </w:t>
      </w:r>
      <w:r w:rsidR="0069218D">
        <w:t>Australia Awards</w:t>
      </w:r>
      <w:r w:rsidRPr="00E6646D">
        <w:t xml:space="preserve"> will raise Australia’s profile as a committed and responsive partner in Sub-Saharan Africa’s development and as a provider of high quality education and training.  </w:t>
      </w:r>
    </w:p>
    <w:p w14:paraId="54628489" w14:textId="66FC399B" w:rsidR="00E6646D" w:rsidRDefault="00E6646D" w:rsidP="00E6646D">
      <w:r w:rsidRPr="004C1C0F">
        <w:t>The goal of</w:t>
      </w:r>
      <w:r w:rsidR="0069218D">
        <w:t xml:space="preserve"> Australia Awards in Africa</w:t>
      </w:r>
      <w:r w:rsidRPr="004C1C0F">
        <w:t xml:space="preserve"> is: </w:t>
      </w:r>
      <w:r w:rsidRPr="00A3174A">
        <w:rPr>
          <w:i/>
        </w:rPr>
        <w:t>The development of targeted African countries is enhanced by Australia Awards alumni contributions and positive relationships with Australia</w:t>
      </w:r>
      <w:r w:rsidRPr="004C1C0F">
        <w:t>.</w:t>
      </w:r>
    </w:p>
    <w:p w14:paraId="0C0E349C" w14:textId="7EB1010D" w:rsidR="00E6646D" w:rsidRPr="001500B3" w:rsidRDefault="003656EB" w:rsidP="00E6646D">
      <w:r>
        <w:t>Australia A</w:t>
      </w:r>
      <w:r w:rsidR="00C4526B">
        <w:t>wards</w:t>
      </w:r>
      <w:r w:rsidR="00E6646D" w:rsidRPr="001500B3">
        <w:t xml:space="preserve"> </w:t>
      </w:r>
      <w:r w:rsidR="00E6646D">
        <w:t xml:space="preserve">will have </w:t>
      </w:r>
      <w:r w:rsidR="00E6646D" w:rsidRPr="001500B3">
        <w:t xml:space="preserve">three major </w:t>
      </w:r>
      <w:r w:rsidR="00E6646D" w:rsidRPr="005D33AE">
        <w:t>outcomes</w:t>
      </w:r>
      <w:r w:rsidR="00E6646D" w:rsidRPr="006D71EE">
        <w:t>:</w:t>
      </w:r>
    </w:p>
    <w:p w14:paraId="1804F587" w14:textId="77777777" w:rsidR="00E6646D" w:rsidRPr="004E52B0" w:rsidRDefault="00E6646D" w:rsidP="005D530B">
      <w:pPr>
        <w:pStyle w:val="ListParagraph"/>
        <w:numPr>
          <w:ilvl w:val="0"/>
          <w:numId w:val="10"/>
        </w:numPr>
      </w:pPr>
      <w:r w:rsidRPr="00391DDC">
        <w:rPr>
          <w:lang w:val="en-AU"/>
        </w:rPr>
        <w:t>Alumni are using their skills, knowledge and networks to contribute to sustainable developmen</w:t>
      </w:r>
      <w:r>
        <w:rPr>
          <w:lang w:val="en-AU"/>
        </w:rPr>
        <w:t>t</w:t>
      </w:r>
    </w:p>
    <w:p w14:paraId="114C0002" w14:textId="77777777" w:rsidR="00E6646D" w:rsidRPr="004E52B0" w:rsidRDefault="00E6646D" w:rsidP="005D530B">
      <w:pPr>
        <w:pStyle w:val="ListParagraph"/>
        <w:numPr>
          <w:ilvl w:val="0"/>
          <w:numId w:val="10"/>
        </w:numPr>
      </w:pPr>
      <w:r w:rsidRPr="00391DDC">
        <w:t>Targeted countries in Africa view Australia as a valued partner</w:t>
      </w:r>
    </w:p>
    <w:p w14:paraId="2BA8F68A" w14:textId="77777777" w:rsidR="00E6646D" w:rsidRPr="004C1C0F" w:rsidRDefault="00E6646D" w:rsidP="005D530B">
      <w:pPr>
        <w:pStyle w:val="ListParagraph"/>
        <w:numPr>
          <w:ilvl w:val="0"/>
          <w:numId w:val="10"/>
        </w:numPr>
        <w:ind w:left="357" w:hanging="357"/>
        <w:contextualSpacing w:val="0"/>
      </w:pPr>
      <w:r w:rsidRPr="004C1C0F">
        <w:t xml:space="preserve">Alumni </w:t>
      </w:r>
      <w:r>
        <w:t xml:space="preserve">have positive ongoing links with </w:t>
      </w:r>
      <w:r w:rsidRPr="004C1C0F">
        <w:t>Australia</w:t>
      </w:r>
    </w:p>
    <w:p w14:paraId="29C518A0" w14:textId="67824296" w:rsidR="00E6646D" w:rsidRPr="00B90DF2" w:rsidRDefault="003656EB" w:rsidP="00E6646D">
      <w:pPr>
        <w:spacing w:after="60"/>
      </w:pPr>
      <w:r>
        <w:rPr>
          <w:b/>
        </w:rPr>
        <w:t xml:space="preserve">We </w:t>
      </w:r>
      <w:r w:rsidR="00E6646D">
        <w:rPr>
          <w:b/>
        </w:rPr>
        <w:t>will b</w:t>
      </w:r>
      <w:r w:rsidR="00E6646D" w:rsidRPr="00E6646D">
        <w:rPr>
          <w:b/>
        </w:rPr>
        <w:t xml:space="preserve">uild on Australia’s strengths and interests. </w:t>
      </w:r>
      <w:r w:rsidR="0069218D">
        <w:t>A</w:t>
      </w:r>
      <w:r w:rsidR="00E6646D">
        <w:t>wards</w:t>
      </w:r>
      <w:r w:rsidR="0069218D">
        <w:t xml:space="preserve"> will be offered</w:t>
      </w:r>
      <w:r w:rsidR="00E6646D">
        <w:t xml:space="preserve"> primarily in the extractive</w:t>
      </w:r>
      <w:r w:rsidR="00E6646D" w:rsidRPr="001500B3">
        <w:t>s</w:t>
      </w:r>
      <w:r w:rsidR="00E6646D">
        <w:t>,</w:t>
      </w:r>
      <w:r w:rsidR="00E6646D" w:rsidRPr="001500B3">
        <w:t xml:space="preserve"> agricultural productivity</w:t>
      </w:r>
      <w:r w:rsidR="00E6646D">
        <w:t xml:space="preserve"> and</w:t>
      </w:r>
      <w:r w:rsidR="00E6646D" w:rsidRPr="001500B3">
        <w:t xml:space="preserve"> public policy</w:t>
      </w:r>
      <w:r w:rsidR="00E6646D">
        <w:t xml:space="preserve"> sectors, where Australia has acknowledged expertise and existing development and trade interests in Africa.</w:t>
      </w:r>
      <w:r w:rsidR="00E6646D" w:rsidRPr="001500B3">
        <w:t xml:space="preserve"> </w:t>
      </w:r>
      <w:r w:rsidR="0069218D">
        <w:t xml:space="preserve">The </w:t>
      </w:r>
      <w:r>
        <w:t>p</w:t>
      </w:r>
      <w:r w:rsidR="0069218D">
        <w:t xml:space="preserve">rogram </w:t>
      </w:r>
      <w:r w:rsidR="00E6646D">
        <w:t xml:space="preserve">will pilot innovative ways to engage private sector interests in Africa, including in the design and delivery of </w:t>
      </w:r>
      <w:r w:rsidR="00192443">
        <w:t>a</w:t>
      </w:r>
      <w:r w:rsidR="00E6646D">
        <w:t xml:space="preserve">wards. </w:t>
      </w:r>
      <w:r>
        <w:lastRenderedPageBreak/>
        <w:t>A</w:t>
      </w:r>
      <w:r w:rsidR="00E6646D">
        <w:t>ward and fee-paying alumni</w:t>
      </w:r>
      <w:r w:rsidR="00E6646D" w:rsidRPr="001500B3">
        <w:t xml:space="preserve"> </w:t>
      </w:r>
      <w:r>
        <w:t xml:space="preserve">will be leveraged </w:t>
      </w:r>
      <w:r w:rsidR="00E6646D" w:rsidRPr="00B90DF2">
        <w:t xml:space="preserve">to ensure Australia’s profile across </w:t>
      </w:r>
      <w:r w:rsidR="00E6646D">
        <w:t>Sub-Saharan Africa</w:t>
      </w:r>
      <w:r w:rsidR="00E6646D" w:rsidRPr="00B90DF2">
        <w:t xml:space="preserve"> remains positive and valued. </w:t>
      </w:r>
    </w:p>
    <w:p w14:paraId="094E6D9F" w14:textId="0E82AABF" w:rsidR="00E6646D" w:rsidRPr="00B90DF2" w:rsidRDefault="00E6646D" w:rsidP="00E6646D">
      <w:pPr>
        <w:spacing w:after="60"/>
      </w:pPr>
      <w:r>
        <w:rPr>
          <w:b/>
        </w:rPr>
        <w:t xml:space="preserve">The scope is </w:t>
      </w:r>
      <w:r w:rsidRPr="00E6646D">
        <w:rPr>
          <w:b/>
        </w:rPr>
        <w:t xml:space="preserve">targeted to maximise </w:t>
      </w:r>
      <w:r>
        <w:rPr>
          <w:b/>
        </w:rPr>
        <w:t>effectiveness</w:t>
      </w:r>
      <w:r w:rsidRPr="004E52B0">
        <w:t xml:space="preserve">. </w:t>
      </w:r>
      <w:r>
        <w:t>The countries eligible for a</w:t>
      </w:r>
      <w:r w:rsidRPr="00353A35">
        <w:t xml:space="preserve">wards will be </w:t>
      </w:r>
      <w:r>
        <w:t>consolidated, located</w:t>
      </w:r>
      <w:r w:rsidRPr="00353A35">
        <w:t xml:space="preserve"> primarily to Eastern and Southern Africa and to a small number of countries </w:t>
      </w:r>
      <w:r>
        <w:t>elsewhere in Sub-Saharan Africa</w:t>
      </w:r>
      <w:r w:rsidRPr="00353A35">
        <w:t xml:space="preserve"> where </w:t>
      </w:r>
      <w:r>
        <w:t xml:space="preserve">Australia has compelling national </w:t>
      </w:r>
      <w:r w:rsidRPr="00353A35">
        <w:t>interest</w:t>
      </w:r>
      <w:r>
        <w:t>s</w:t>
      </w:r>
      <w:r w:rsidRPr="00353A35">
        <w:t xml:space="preserve">. </w:t>
      </w:r>
      <w:r w:rsidR="00192443">
        <w:t>Australia Awards</w:t>
      </w:r>
      <w:r w:rsidRPr="004E52B0">
        <w:t xml:space="preserve"> will target mid</w:t>
      </w:r>
      <w:r w:rsidR="006C1F51">
        <w:t>-</w:t>
      </w:r>
      <w:r w:rsidRPr="004E52B0">
        <w:t>senior</w:t>
      </w:r>
      <w:r w:rsidR="00C4526B">
        <w:t xml:space="preserve"> </w:t>
      </w:r>
      <w:r w:rsidRPr="004E52B0">
        <w:t xml:space="preserve">level professionals employed by organisations </w:t>
      </w:r>
      <w:r>
        <w:t xml:space="preserve">in priority sectors </w:t>
      </w:r>
      <w:r w:rsidRPr="004E52B0">
        <w:t xml:space="preserve">which </w:t>
      </w:r>
      <w:r w:rsidR="003A1BC4">
        <w:t>are likely to enable</w:t>
      </w:r>
      <w:r w:rsidRPr="004E52B0">
        <w:t xml:space="preserve"> effective skill/ knowledge utilisation and transfer</w:t>
      </w:r>
      <w:r>
        <w:t>. Skills relevance will be enhanced through in-Africa delivery and partners.</w:t>
      </w:r>
    </w:p>
    <w:p w14:paraId="20D028C8" w14:textId="67ABCC92" w:rsidR="00E6646D" w:rsidRPr="00B90DF2" w:rsidRDefault="00E6646D" w:rsidP="00E6646D">
      <w:pPr>
        <w:spacing w:after="60"/>
      </w:pPr>
      <w:r>
        <w:rPr>
          <w:b/>
        </w:rPr>
        <w:t>I</w:t>
      </w:r>
      <w:r w:rsidRPr="00E6646D">
        <w:rPr>
          <w:b/>
        </w:rPr>
        <w:t>mplementation</w:t>
      </w:r>
      <w:r>
        <w:rPr>
          <w:b/>
        </w:rPr>
        <w:t xml:space="preserve"> will be flexible</w:t>
      </w:r>
      <w:r w:rsidRPr="00B90DF2">
        <w:t xml:space="preserve">. </w:t>
      </w:r>
      <w:r w:rsidR="00C4526B">
        <w:t>T</w:t>
      </w:r>
      <w:r w:rsidR="003656EB">
        <w:t>he program</w:t>
      </w:r>
      <w:r w:rsidRPr="00B90DF2">
        <w:t xml:space="preserve"> will be </w:t>
      </w:r>
      <w:r>
        <w:t>able</w:t>
      </w:r>
      <w:r w:rsidRPr="00B90DF2">
        <w:t xml:space="preserve"> to adjust to changes in budget </w:t>
      </w:r>
      <w:r>
        <w:t>outcomes,</w:t>
      </w:r>
      <w:r w:rsidRPr="00B90DF2">
        <w:t xml:space="preserve"> </w:t>
      </w:r>
      <w:r w:rsidR="00C4526B">
        <w:t xml:space="preserve">and </w:t>
      </w:r>
      <w:r>
        <w:t>b</w:t>
      </w:r>
      <w:r w:rsidRPr="00B90DF2">
        <w:t xml:space="preserve">e responsive to Australia’s economic diplomacy objectives and training priorities in each </w:t>
      </w:r>
      <w:r>
        <w:t>participating</w:t>
      </w:r>
      <w:r w:rsidRPr="00B90DF2">
        <w:t xml:space="preserve"> country. </w:t>
      </w:r>
      <w:r>
        <w:t>Robust m</w:t>
      </w:r>
      <w:r w:rsidRPr="00B90DF2">
        <w:t xml:space="preserve">echanisms </w:t>
      </w:r>
      <w:r>
        <w:t xml:space="preserve">will be established </w:t>
      </w:r>
      <w:r w:rsidRPr="00B90DF2">
        <w:t xml:space="preserve">for annual program planning, review and adjustment, </w:t>
      </w:r>
      <w:r>
        <w:t>with</w:t>
      </w:r>
      <w:r w:rsidRPr="00B90DF2">
        <w:t xml:space="preserve"> scalable contractual arrangements. </w:t>
      </w:r>
    </w:p>
    <w:p w14:paraId="6CB94716" w14:textId="3E369340" w:rsidR="00E6646D" w:rsidRDefault="003656EB" w:rsidP="00E6646D">
      <w:r>
        <w:rPr>
          <w:b/>
        </w:rPr>
        <w:t>Australia Awards</w:t>
      </w:r>
      <w:r w:rsidR="00E6646D">
        <w:rPr>
          <w:b/>
        </w:rPr>
        <w:t xml:space="preserve"> will f</w:t>
      </w:r>
      <w:r w:rsidR="00E6646D" w:rsidRPr="00E6646D">
        <w:rPr>
          <w:b/>
        </w:rPr>
        <w:t>oster delivery partnerships.</w:t>
      </w:r>
      <w:r w:rsidR="00E6646D" w:rsidRPr="00B90DF2">
        <w:t xml:space="preserve"> </w:t>
      </w:r>
      <w:r w:rsidR="00E6646D" w:rsidRPr="00A42047">
        <w:t xml:space="preserve">It will seek to capitalise on existing Australian investment in the extractives and agricultural sectors to offer relevant and world-class training opportunities. </w:t>
      </w:r>
      <w:r>
        <w:t>Australia Awards</w:t>
      </w:r>
      <w:r w:rsidR="00E6646D" w:rsidRPr="00B90DF2">
        <w:t xml:space="preserve"> will foster partnerships with a range of stakeholders to enhance its effectiveness</w:t>
      </w:r>
      <w:r w:rsidR="00E6646D">
        <w:t xml:space="preserve"> </w:t>
      </w:r>
      <w:r w:rsidR="00E6646D" w:rsidRPr="00B90DF2">
        <w:t>through:</w:t>
      </w:r>
      <w:r w:rsidR="00E6646D" w:rsidRPr="001500B3">
        <w:t xml:space="preserve"> </w:t>
      </w:r>
      <w:r w:rsidR="00E6646D">
        <w:t>short course training d</w:t>
      </w:r>
      <w:r w:rsidR="00E6646D" w:rsidRPr="001500B3">
        <w:t xml:space="preserve">elivery </w:t>
      </w:r>
      <w:r w:rsidR="00E6646D">
        <w:t>through</w:t>
      </w:r>
      <w:r w:rsidR="00E6646D" w:rsidRPr="001500B3">
        <w:t xml:space="preserve"> Australian and African </w:t>
      </w:r>
      <w:r w:rsidR="00D3122E">
        <w:t>institution</w:t>
      </w:r>
      <w:r w:rsidR="00E6646D" w:rsidRPr="001500B3">
        <w:t>s</w:t>
      </w:r>
      <w:r w:rsidR="00E6646D">
        <w:t>;</w:t>
      </w:r>
      <w:r w:rsidR="00E6646D" w:rsidRPr="001500B3">
        <w:t xml:space="preserve"> </w:t>
      </w:r>
      <w:r w:rsidR="00E6646D">
        <w:t xml:space="preserve">the </w:t>
      </w:r>
      <w:r w:rsidR="00E6646D" w:rsidRPr="001500B3">
        <w:t xml:space="preserve">piloting of split-site </w:t>
      </w:r>
      <w:r w:rsidR="00E6646D">
        <w:t xml:space="preserve">Masters </w:t>
      </w:r>
      <w:proofErr w:type="gramStart"/>
      <w:r w:rsidR="00E6646D" w:rsidRPr="001500B3">
        <w:t>degrees</w:t>
      </w:r>
      <w:proofErr w:type="gramEnd"/>
      <w:r w:rsidR="00E6646D">
        <w:t>;</w:t>
      </w:r>
      <w:r w:rsidR="00E6646D" w:rsidRPr="001500B3">
        <w:t xml:space="preserve"> </w:t>
      </w:r>
      <w:r w:rsidR="00E6646D">
        <w:t>s</w:t>
      </w:r>
      <w:r w:rsidR="00E6646D" w:rsidRPr="001500B3">
        <w:t xml:space="preserve">hared learning opportunities </w:t>
      </w:r>
      <w:r w:rsidR="00E6646D">
        <w:t>across the public</w:t>
      </w:r>
      <w:r w:rsidR="00E6646D" w:rsidRPr="001500B3">
        <w:t xml:space="preserve">, private and civil society </w:t>
      </w:r>
      <w:r w:rsidR="00E6646D">
        <w:t>sectors in</w:t>
      </w:r>
      <w:r w:rsidR="00E6646D" w:rsidRPr="001500B3">
        <w:t xml:space="preserve"> </w:t>
      </w:r>
      <w:r w:rsidR="00E6646D">
        <w:t xml:space="preserve">the </w:t>
      </w:r>
      <w:r w:rsidR="00E6646D" w:rsidRPr="001500B3">
        <w:t>short course</w:t>
      </w:r>
      <w:r w:rsidR="00E6646D">
        <w:t>s; and increased engagement with the private sector through funding and delivery</w:t>
      </w:r>
      <w:r w:rsidR="00E6646D" w:rsidRPr="0025708D">
        <w:t>.</w:t>
      </w:r>
    </w:p>
    <w:p w14:paraId="1AE90D4E" w14:textId="5678DF96" w:rsidR="00E6646D" w:rsidRDefault="002C190D" w:rsidP="00E6646D">
      <w:r>
        <w:rPr>
          <w:b/>
        </w:rPr>
        <w:t>Women’s empowerment and i</w:t>
      </w:r>
      <w:r w:rsidR="00E6646D" w:rsidRPr="00E6646D">
        <w:rPr>
          <w:b/>
        </w:rPr>
        <w:t>nclusive development</w:t>
      </w:r>
      <w:r>
        <w:rPr>
          <w:b/>
        </w:rPr>
        <w:t xml:space="preserve"> is </w:t>
      </w:r>
      <w:proofErr w:type="gramStart"/>
      <w:r>
        <w:rPr>
          <w:b/>
        </w:rPr>
        <w:t>key</w:t>
      </w:r>
      <w:proofErr w:type="gramEnd"/>
      <w:r w:rsidR="00E6646D" w:rsidRPr="00E6646D">
        <w:rPr>
          <w:b/>
        </w:rPr>
        <w:t>.</w:t>
      </w:r>
      <w:r w:rsidR="00E6646D">
        <w:t xml:space="preserve"> </w:t>
      </w:r>
      <w:r w:rsidR="00E6646D" w:rsidRPr="00353A35">
        <w:t xml:space="preserve">Underpinning the </w:t>
      </w:r>
      <w:r w:rsidR="003656EB">
        <w:t>p</w:t>
      </w:r>
      <w:r w:rsidR="00E6646D" w:rsidRPr="00353A35">
        <w:t xml:space="preserve">rogram will be a strategic and operational commitment to ensuring that Australia Awards emphasise equity and inclusivity for women and people with disability. An equal number of </w:t>
      </w:r>
      <w:r w:rsidR="00ED2DEA">
        <w:t xml:space="preserve">women and men </w:t>
      </w:r>
      <w:r w:rsidR="00E6646D" w:rsidRPr="00353A35">
        <w:t xml:space="preserve">will receive awards and there will be a strong focus on building on the current program’s recognised work in </w:t>
      </w:r>
      <w:r w:rsidR="00E6646D">
        <w:t>ensuring</w:t>
      </w:r>
      <w:r w:rsidR="00E6646D" w:rsidRPr="00353A35">
        <w:t xml:space="preserve"> people with disability (and for people working in support of people with disability)</w:t>
      </w:r>
      <w:r w:rsidR="00E6646D">
        <w:t xml:space="preserve"> have access to awards</w:t>
      </w:r>
      <w:r w:rsidR="00E6646D" w:rsidRPr="00353A35">
        <w:t>.</w:t>
      </w:r>
    </w:p>
    <w:p w14:paraId="7672FE26" w14:textId="35E25AD9" w:rsidR="002C190D" w:rsidRDefault="00192443" w:rsidP="00E6646D">
      <w:r>
        <w:t xml:space="preserve">Australia </w:t>
      </w:r>
      <w:r w:rsidR="002C190D">
        <w:t xml:space="preserve">Awards </w:t>
      </w:r>
      <w:r>
        <w:t>will be</w:t>
      </w:r>
      <w:r w:rsidR="002C190D">
        <w:t xml:space="preserve"> comprised of:</w:t>
      </w:r>
    </w:p>
    <w:p w14:paraId="04293CE7" w14:textId="4EBBCAFA" w:rsidR="002C190D" w:rsidRPr="002C190D" w:rsidRDefault="002C190D" w:rsidP="005D530B">
      <w:pPr>
        <w:pStyle w:val="List-bullet-1"/>
        <w:numPr>
          <w:ilvl w:val="0"/>
          <w:numId w:val="19"/>
        </w:numPr>
        <w:rPr>
          <w:sz w:val="22"/>
        </w:rPr>
      </w:pPr>
      <w:r w:rsidRPr="002C190D">
        <w:rPr>
          <w:b/>
          <w:sz w:val="22"/>
        </w:rPr>
        <w:t>Australia Awards Scholarships:</w:t>
      </w:r>
      <w:r w:rsidRPr="002C190D">
        <w:rPr>
          <w:sz w:val="22"/>
        </w:rPr>
        <w:t xml:space="preserve"> Demand-driven Masters undertaken at Australian universities</w:t>
      </w:r>
      <w:r w:rsidR="00D3122E">
        <w:rPr>
          <w:sz w:val="22"/>
        </w:rPr>
        <w:t>,</w:t>
      </w:r>
      <w:r>
        <w:rPr>
          <w:sz w:val="22"/>
        </w:rPr>
        <w:t xml:space="preserve"> to be offered to approximately 11 countries</w:t>
      </w:r>
      <w:r w:rsidRPr="002C190D">
        <w:rPr>
          <w:sz w:val="22"/>
        </w:rPr>
        <w:t xml:space="preserve">. </w:t>
      </w:r>
    </w:p>
    <w:p w14:paraId="3D1213A7" w14:textId="760E0485" w:rsidR="002C190D" w:rsidRPr="002C190D" w:rsidRDefault="002C190D" w:rsidP="005D530B">
      <w:pPr>
        <w:pStyle w:val="List-bullet-1"/>
        <w:numPr>
          <w:ilvl w:val="0"/>
          <w:numId w:val="19"/>
        </w:numPr>
        <w:spacing w:before="60"/>
        <w:rPr>
          <w:sz w:val="22"/>
        </w:rPr>
      </w:pPr>
      <w:r w:rsidRPr="002C190D">
        <w:rPr>
          <w:b/>
          <w:sz w:val="22"/>
        </w:rPr>
        <w:t>Australia Awards Africa</w:t>
      </w:r>
      <w:r w:rsidR="00940C7F">
        <w:rPr>
          <w:b/>
          <w:sz w:val="22"/>
        </w:rPr>
        <w:t xml:space="preserve"> S</w:t>
      </w:r>
      <w:r w:rsidR="00192443">
        <w:rPr>
          <w:b/>
          <w:sz w:val="22"/>
        </w:rPr>
        <w:t xml:space="preserve">hort </w:t>
      </w:r>
      <w:r w:rsidR="00940C7F">
        <w:rPr>
          <w:b/>
          <w:sz w:val="22"/>
        </w:rPr>
        <w:t>C</w:t>
      </w:r>
      <w:r w:rsidR="00192443">
        <w:rPr>
          <w:b/>
          <w:sz w:val="22"/>
        </w:rPr>
        <w:t>ourse</w:t>
      </w:r>
      <w:r w:rsidR="00940C7F">
        <w:rPr>
          <w:b/>
          <w:sz w:val="22"/>
        </w:rPr>
        <w:t>s</w:t>
      </w:r>
      <w:r w:rsidRPr="002C190D">
        <w:rPr>
          <w:b/>
          <w:sz w:val="22"/>
        </w:rPr>
        <w:t>:</w:t>
      </w:r>
      <w:r w:rsidRPr="002C190D">
        <w:rPr>
          <w:sz w:val="22"/>
        </w:rPr>
        <w:t xml:space="preserve">  tailored short (</w:t>
      </w:r>
      <w:r w:rsidR="00D3122E">
        <w:rPr>
          <w:sz w:val="22"/>
        </w:rPr>
        <w:t>two-</w:t>
      </w:r>
      <w:r w:rsidRPr="002C190D">
        <w:rPr>
          <w:sz w:val="22"/>
        </w:rPr>
        <w:t xml:space="preserve">three months) post-graduate courses in sectors where Australia has recognised expertise and </w:t>
      </w:r>
      <w:r w:rsidR="00D3122E">
        <w:rPr>
          <w:sz w:val="22"/>
        </w:rPr>
        <w:t xml:space="preserve">which </w:t>
      </w:r>
      <w:r w:rsidRPr="002C190D">
        <w:rPr>
          <w:sz w:val="22"/>
        </w:rPr>
        <w:t>are areas of priority to partner governments (agriculture, extractives and public policy).  They will be delivered through Australian registered training organisations, in partnership with African institutions to promote relevance</w:t>
      </w:r>
      <w:r>
        <w:rPr>
          <w:sz w:val="22"/>
        </w:rPr>
        <w:t>.</w:t>
      </w:r>
    </w:p>
    <w:p w14:paraId="7988CE2C" w14:textId="404B2814" w:rsidR="002C190D" w:rsidRPr="002C190D" w:rsidRDefault="002C190D" w:rsidP="005D530B">
      <w:pPr>
        <w:pStyle w:val="List-bullet-1"/>
        <w:numPr>
          <w:ilvl w:val="0"/>
          <w:numId w:val="19"/>
        </w:numPr>
        <w:spacing w:before="60"/>
        <w:ind w:left="357" w:hanging="357"/>
        <w:rPr>
          <w:sz w:val="22"/>
        </w:rPr>
      </w:pPr>
      <w:r w:rsidRPr="002C190D">
        <w:rPr>
          <w:b/>
          <w:sz w:val="22"/>
        </w:rPr>
        <w:t>Australia Awards Fellowships:</w:t>
      </w:r>
      <w:r w:rsidRPr="002C190D">
        <w:rPr>
          <w:sz w:val="22"/>
        </w:rPr>
        <w:t xml:space="preserve"> short-term opportunities for study, research and professional attachment in Australia, delivered by Australian organisations</w:t>
      </w:r>
      <w:r w:rsidR="00D3122E">
        <w:rPr>
          <w:sz w:val="22"/>
        </w:rPr>
        <w:t>. C</w:t>
      </w:r>
      <w:r>
        <w:rPr>
          <w:sz w:val="22"/>
        </w:rPr>
        <w:t xml:space="preserve">urrently available across Africa </w:t>
      </w:r>
      <w:r w:rsidRPr="002C190D">
        <w:rPr>
          <w:sz w:val="22"/>
        </w:rPr>
        <w:t>to nominated fellows from eligible countries.</w:t>
      </w:r>
    </w:p>
    <w:p w14:paraId="3353E34A" w14:textId="71A87EA1" w:rsidR="00E6646D" w:rsidRDefault="00E6646D" w:rsidP="00C57354">
      <w:pPr>
        <w:spacing w:before="120"/>
        <w:rPr>
          <w:lang w:val="en-US"/>
        </w:rPr>
      </w:pPr>
      <w:r>
        <w:t xml:space="preserve">The </w:t>
      </w:r>
      <w:r w:rsidR="00192443">
        <w:t>P</w:t>
      </w:r>
      <w:r>
        <w:t xml:space="preserve">rogram will build on and expand the existing </w:t>
      </w:r>
      <w:r w:rsidR="00C57354" w:rsidRPr="00C57354">
        <w:rPr>
          <w:b/>
        </w:rPr>
        <w:t>Australia Awards Alumni</w:t>
      </w:r>
      <w:r>
        <w:t xml:space="preserve"> network</w:t>
      </w:r>
      <w:r w:rsidR="00C57354">
        <w:t>, which is a</w:t>
      </w:r>
      <w:r w:rsidR="00C57354" w:rsidRPr="00C57354">
        <w:t xml:space="preserve"> cadre of talented, linked-in professionals who are driving African development and can contribute to Australian economic diplomacy objectives. </w:t>
      </w:r>
      <w:r>
        <w:t xml:space="preserve"> It will allocate resources to support leadership activities (</w:t>
      </w:r>
      <w:r w:rsidRPr="001500B3">
        <w:rPr>
          <w:bCs/>
        </w:rPr>
        <w:t>such as the Alumni Annual Conference</w:t>
      </w:r>
      <w:r>
        <w:rPr>
          <w:bCs/>
        </w:rPr>
        <w:t xml:space="preserve"> and</w:t>
      </w:r>
      <w:r w:rsidRPr="001500B3">
        <w:rPr>
          <w:bCs/>
        </w:rPr>
        <w:t xml:space="preserve"> African Women in Leadership program</w:t>
      </w:r>
      <w:r>
        <w:rPr>
          <w:bCs/>
        </w:rPr>
        <w:t>), professional development (including through online post-award courses) and help Posts to maximise relationship dividends</w:t>
      </w:r>
      <w:r w:rsidRPr="001500B3">
        <w:rPr>
          <w:bCs/>
        </w:rPr>
        <w:t xml:space="preserve">. </w:t>
      </w:r>
      <w:r>
        <w:rPr>
          <w:lang w:val="en-US"/>
        </w:rPr>
        <w:t>T</w:t>
      </w:r>
      <w:r>
        <w:t>he</w:t>
      </w:r>
      <w:r w:rsidRPr="001500B3">
        <w:rPr>
          <w:lang w:val="en-US"/>
        </w:rPr>
        <w:t xml:space="preserve"> </w:t>
      </w:r>
      <w:r w:rsidR="00192443">
        <w:rPr>
          <w:lang w:val="en-US"/>
        </w:rPr>
        <w:t>P</w:t>
      </w:r>
      <w:r w:rsidRPr="001500B3">
        <w:rPr>
          <w:lang w:val="en-US"/>
        </w:rPr>
        <w:t xml:space="preserve">rogram will </w:t>
      </w:r>
      <w:r>
        <w:rPr>
          <w:lang w:val="en-US"/>
        </w:rPr>
        <w:t>complement global</w:t>
      </w:r>
      <w:r w:rsidRPr="001500B3">
        <w:rPr>
          <w:lang w:val="en-US"/>
        </w:rPr>
        <w:t xml:space="preserve"> </w:t>
      </w:r>
      <w:r w:rsidRPr="00E423C0">
        <w:t>Aus</w:t>
      </w:r>
      <w:r>
        <w:t xml:space="preserve">tralia Awards alumni activities and incorporate alumni from the broader non-award cohort </w:t>
      </w:r>
      <w:r w:rsidR="00C57354">
        <w:t xml:space="preserve">(fee-paying students) </w:t>
      </w:r>
      <w:r>
        <w:t>wherever possible</w:t>
      </w:r>
      <w:r w:rsidRPr="006D71EE">
        <w:rPr>
          <w:lang w:val="en-US"/>
        </w:rPr>
        <w:t xml:space="preserve">. </w:t>
      </w:r>
    </w:p>
    <w:p w14:paraId="34436ACC" w14:textId="7566FEE0" w:rsidR="00E6646D" w:rsidRDefault="00E6646D" w:rsidP="00E6646D">
      <w:r>
        <w:t>T</w:t>
      </w:r>
      <w:r w:rsidRPr="00E423C0">
        <w:t xml:space="preserve">he </w:t>
      </w:r>
      <w:r w:rsidR="00192443">
        <w:t>P</w:t>
      </w:r>
      <w:r w:rsidRPr="00E423C0">
        <w:t xml:space="preserve">rogram will </w:t>
      </w:r>
      <w:r>
        <w:t>e</w:t>
      </w:r>
      <w:r w:rsidRPr="00E423C0">
        <w:t xml:space="preserve">xplore </w:t>
      </w:r>
      <w:r>
        <w:t xml:space="preserve">the feasibility </w:t>
      </w:r>
      <w:r w:rsidRPr="00E423C0">
        <w:t>of offering</w:t>
      </w:r>
      <w:r w:rsidRPr="006D71EE">
        <w:t xml:space="preserve"> </w:t>
      </w:r>
      <w:r>
        <w:t xml:space="preserve">awards for Australian Master’s degrees by </w:t>
      </w:r>
      <w:r>
        <w:rPr>
          <w:b/>
        </w:rPr>
        <w:t xml:space="preserve">flexible </w:t>
      </w:r>
      <w:r w:rsidRPr="00FD3175">
        <w:rPr>
          <w:b/>
        </w:rPr>
        <w:t>learning</w:t>
      </w:r>
      <w:r>
        <w:rPr>
          <w:b/>
        </w:rPr>
        <w:t xml:space="preserve">, </w:t>
      </w:r>
      <w:r>
        <w:t xml:space="preserve">for example by </w:t>
      </w:r>
      <w:r w:rsidRPr="006D71EE">
        <w:t xml:space="preserve">distance education </w:t>
      </w:r>
      <w:r>
        <w:t xml:space="preserve">or through </w:t>
      </w:r>
      <w:r w:rsidRPr="001500B3">
        <w:t xml:space="preserve">split-site </w:t>
      </w:r>
      <w:r w:rsidRPr="00001A2E">
        <w:t xml:space="preserve">(or joint) </w:t>
      </w:r>
      <w:r w:rsidRPr="001500B3">
        <w:t xml:space="preserve">degrees. </w:t>
      </w:r>
      <w:r>
        <w:t xml:space="preserve">It will pilot an innovative </w:t>
      </w:r>
      <w:r w:rsidRPr="00AB3D55">
        <w:rPr>
          <w:b/>
        </w:rPr>
        <w:t xml:space="preserve">public-private partnership </w:t>
      </w:r>
      <w:r w:rsidR="00B21887">
        <w:rPr>
          <w:b/>
        </w:rPr>
        <w:t>scheme</w:t>
      </w:r>
      <w:r w:rsidRPr="00AB3D55">
        <w:t xml:space="preserve"> </w:t>
      </w:r>
      <w:r>
        <w:t xml:space="preserve">seeking contributions from reputable large resources companies to </w:t>
      </w:r>
      <w:r w:rsidRPr="00AB3D55">
        <w:t>increase the number of places available to African government and civil society participants</w:t>
      </w:r>
      <w:r>
        <w:t>, open up short course awards to company employees and improve training outcomes by fostering engagement and networking between public, private and civil society participants.</w:t>
      </w:r>
    </w:p>
    <w:p w14:paraId="444B67CF" w14:textId="34615FC0" w:rsidR="00C57354" w:rsidRDefault="003A1BC4" w:rsidP="00C57354">
      <w:pPr>
        <w:spacing w:before="120" w:line="220" w:lineRule="atLeast"/>
        <w:rPr>
          <w:rFonts w:eastAsia="Calibri"/>
          <w:lang w:val="en-NZ"/>
        </w:rPr>
      </w:pPr>
      <w:r>
        <w:rPr>
          <w:rFonts w:eastAsia="Calibri"/>
          <w:b/>
          <w:lang w:val="en-NZ"/>
        </w:rPr>
        <w:t>G</w:t>
      </w:r>
      <w:r w:rsidR="00C57354" w:rsidRPr="00C57354">
        <w:rPr>
          <w:rFonts w:eastAsia="Calibri"/>
          <w:b/>
          <w:lang w:val="en-NZ"/>
        </w:rPr>
        <w:t>overnance and program management</w:t>
      </w:r>
      <w:r w:rsidR="00C57354" w:rsidRPr="00C57354">
        <w:rPr>
          <w:rFonts w:eastAsia="Calibri"/>
          <w:lang w:val="en-NZ"/>
        </w:rPr>
        <w:t xml:space="preserve"> will be coordinated and managed by </w:t>
      </w:r>
      <w:r w:rsidR="00192443">
        <w:rPr>
          <w:rFonts w:eastAsia="Calibri"/>
          <w:lang w:val="en-NZ"/>
        </w:rPr>
        <w:t>the Department of Foreign Affairs and Trade (DFAT) in Canberra</w:t>
      </w:r>
      <w:r w:rsidR="00C57354" w:rsidRPr="00C57354">
        <w:rPr>
          <w:rFonts w:eastAsia="Calibri"/>
          <w:lang w:val="en-NZ"/>
        </w:rPr>
        <w:t xml:space="preserve">. Heads of Mission (HOMs) will have oversight of the program in their countries of accreditation and Posts will be responsible for determining the </w:t>
      </w:r>
      <w:r w:rsidR="00C57354" w:rsidRPr="00C57354">
        <w:rPr>
          <w:rFonts w:eastAsia="Calibri"/>
          <w:lang w:val="en-NZ"/>
        </w:rPr>
        <w:lastRenderedPageBreak/>
        <w:t>targeting of awards for their countries through Country Profiles. A single Managing Contractor (MC) will support DFAT in undertaking the significant logistical and administrative responsibilities of</w:t>
      </w:r>
      <w:r>
        <w:rPr>
          <w:rFonts w:eastAsia="Calibri"/>
          <w:lang w:val="en-NZ"/>
        </w:rPr>
        <w:t xml:space="preserve"> the </w:t>
      </w:r>
      <w:r w:rsidR="00C57354" w:rsidRPr="00C57354">
        <w:rPr>
          <w:rFonts w:eastAsia="Calibri"/>
          <w:lang w:val="en-NZ"/>
        </w:rPr>
        <w:t xml:space="preserve">program. </w:t>
      </w:r>
    </w:p>
    <w:p w14:paraId="44BA5290" w14:textId="7005BEB1" w:rsidR="00C57354" w:rsidRPr="00FD3175" w:rsidRDefault="00C57354" w:rsidP="00C57354">
      <w:pPr>
        <w:rPr>
          <w:color w:val="9BBB59" w:themeColor="accent3"/>
        </w:rPr>
      </w:pPr>
      <w:r>
        <w:rPr>
          <w:b/>
          <w:color w:val="9BBB59" w:themeColor="accent3"/>
        </w:rPr>
        <w:t>R</w:t>
      </w:r>
      <w:r w:rsidRPr="00FD3175">
        <w:rPr>
          <w:b/>
          <w:color w:val="9BBB59" w:themeColor="accent3"/>
        </w:rPr>
        <w:t>esults</w:t>
      </w:r>
    </w:p>
    <w:p w14:paraId="476C53AD" w14:textId="22A9A793" w:rsidR="00C57354" w:rsidRPr="001500B3" w:rsidRDefault="00C57354" w:rsidP="00C57354">
      <w:r>
        <w:t xml:space="preserve">It is expected </w:t>
      </w:r>
      <w:r w:rsidR="00192443">
        <w:t>Australia Awards</w:t>
      </w:r>
      <w:r w:rsidRPr="001500B3">
        <w:t xml:space="preserve"> will have achieved the following results</w:t>
      </w:r>
      <w:r w:rsidRPr="00B41142">
        <w:t xml:space="preserve"> by 2020</w:t>
      </w:r>
      <w:r w:rsidRPr="001500B3">
        <w:t>:</w:t>
      </w:r>
    </w:p>
    <w:p w14:paraId="21D2EA64" w14:textId="0227FA9B" w:rsidR="00C57354" w:rsidRPr="008F0F84" w:rsidRDefault="00192443" w:rsidP="00C57354">
      <w:pPr>
        <w:numPr>
          <w:ilvl w:val="0"/>
          <w:numId w:val="5"/>
        </w:numPr>
        <w:spacing w:after="60"/>
        <w:rPr>
          <w:lang w:val="en-NZ"/>
        </w:rPr>
      </w:pPr>
      <w:r>
        <w:rPr>
          <w:lang w:val="en-NZ"/>
        </w:rPr>
        <w:t>at least</w:t>
      </w:r>
      <w:r w:rsidR="00C57354" w:rsidRPr="00CB3E67">
        <w:rPr>
          <w:lang w:val="en-NZ"/>
        </w:rPr>
        <w:t xml:space="preserve"> </w:t>
      </w:r>
      <w:r w:rsidR="00C57354" w:rsidRPr="00A3174A">
        <w:rPr>
          <w:lang w:val="en-NZ"/>
        </w:rPr>
        <w:t>900</w:t>
      </w:r>
      <w:r w:rsidR="00C57354" w:rsidRPr="00CB3E67">
        <w:rPr>
          <w:lang w:val="en-NZ"/>
        </w:rPr>
        <w:t xml:space="preserve"> professionals from </w:t>
      </w:r>
      <w:r w:rsidR="00C57354">
        <w:rPr>
          <w:lang w:val="en-NZ"/>
        </w:rPr>
        <w:t>Sub-Saharan Africa</w:t>
      </w:r>
      <w:r w:rsidR="00C57354" w:rsidRPr="00CB3E67">
        <w:rPr>
          <w:lang w:val="en-NZ"/>
        </w:rPr>
        <w:t xml:space="preserve"> will have completed a </w:t>
      </w:r>
      <w:proofErr w:type="spellStart"/>
      <w:r w:rsidR="00C57354" w:rsidRPr="00CB3E67">
        <w:rPr>
          <w:lang w:val="en-NZ"/>
        </w:rPr>
        <w:t>Masters</w:t>
      </w:r>
      <w:proofErr w:type="spellEnd"/>
      <w:r w:rsidR="00C57354" w:rsidRPr="00CB3E67">
        <w:rPr>
          <w:lang w:val="en-NZ"/>
        </w:rPr>
        <w:t xml:space="preserve"> degree from an Australian</w:t>
      </w:r>
      <w:r w:rsidR="00C57354">
        <w:rPr>
          <w:lang w:val="en-NZ"/>
        </w:rPr>
        <w:t xml:space="preserve"> university, primarily in the </w:t>
      </w:r>
      <w:r w:rsidR="00C57354" w:rsidRPr="008F0F84">
        <w:rPr>
          <w:lang w:val="en-NZ"/>
        </w:rPr>
        <w:t xml:space="preserve">extractive industries, agricultural productivity and public policy sectors </w:t>
      </w:r>
    </w:p>
    <w:p w14:paraId="3376D04D" w14:textId="310E70B6" w:rsidR="00C57354" w:rsidRPr="008F0F84" w:rsidRDefault="00C57354" w:rsidP="00C57354">
      <w:pPr>
        <w:numPr>
          <w:ilvl w:val="0"/>
          <w:numId w:val="5"/>
        </w:numPr>
        <w:spacing w:after="60"/>
        <w:rPr>
          <w:lang w:val="en-NZ"/>
        </w:rPr>
      </w:pPr>
      <w:r w:rsidRPr="00CB3E67">
        <w:rPr>
          <w:lang w:val="en-NZ"/>
        </w:rPr>
        <w:t>up to 1</w:t>
      </w:r>
      <w:r>
        <w:rPr>
          <w:lang w:val="en-NZ"/>
        </w:rPr>
        <w:t>,</w:t>
      </w:r>
      <w:r w:rsidRPr="00CB3E67">
        <w:rPr>
          <w:lang w:val="en-NZ"/>
        </w:rPr>
        <w:t>400 Africans</w:t>
      </w:r>
      <w:r w:rsidRPr="008F0F84">
        <w:rPr>
          <w:lang w:val="en-NZ"/>
        </w:rPr>
        <w:t xml:space="preserve"> from government, </w:t>
      </w:r>
      <w:r>
        <w:rPr>
          <w:lang w:val="en-NZ"/>
        </w:rPr>
        <w:t>civil society</w:t>
      </w:r>
      <w:r w:rsidRPr="008F0F84">
        <w:rPr>
          <w:lang w:val="en-NZ"/>
        </w:rPr>
        <w:t xml:space="preserve"> or the private sector will gain higher-level skills through formal short course studies </w:t>
      </w:r>
      <w:r>
        <w:rPr>
          <w:lang w:val="en-NZ"/>
        </w:rPr>
        <w:t>i</w:t>
      </w:r>
      <w:r w:rsidRPr="008F0F84">
        <w:rPr>
          <w:lang w:val="en-NZ"/>
        </w:rPr>
        <w:t>n Australia and Africa, in the target sectors of extractive industries, agricultural productivity and public policy</w:t>
      </w:r>
      <w:r>
        <w:rPr>
          <w:lang w:val="en-NZ"/>
        </w:rPr>
        <w:t xml:space="preserve"> </w:t>
      </w:r>
    </w:p>
    <w:p w14:paraId="7021E8DF" w14:textId="7C8755F1" w:rsidR="00C57354" w:rsidRDefault="00C57354" w:rsidP="00C57354">
      <w:pPr>
        <w:pStyle w:val="ListParagraph"/>
      </w:pPr>
      <w:r>
        <w:t>gender parity will be achieved and people with disability will be</w:t>
      </w:r>
      <w:r w:rsidRPr="00C57354">
        <w:t xml:space="preserve"> </w:t>
      </w:r>
      <w:r>
        <w:rPr>
          <w:rFonts w:eastAsia="Times New Roman"/>
        </w:rPr>
        <w:t>actively supported</w:t>
      </w:r>
      <w:r>
        <w:t xml:space="preserve">  </w:t>
      </w:r>
    </w:p>
    <w:p w14:paraId="5FEF971D" w14:textId="77777777" w:rsidR="00C57354" w:rsidRDefault="00C57354" w:rsidP="00C57354">
      <w:pPr>
        <w:numPr>
          <w:ilvl w:val="0"/>
          <w:numId w:val="5"/>
        </w:numPr>
        <w:spacing w:after="60"/>
        <w:rPr>
          <w:lang w:val="en-NZ"/>
        </w:rPr>
      </w:pPr>
      <w:r w:rsidRPr="008B61DA">
        <w:rPr>
          <w:lang w:val="en-NZ"/>
        </w:rPr>
        <w:t xml:space="preserve">functional alumni associations will be </w:t>
      </w:r>
      <w:r>
        <w:rPr>
          <w:lang w:val="en-NZ"/>
        </w:rPr>
        <w:t xml:space="preserve">operating in 10-12 Sub-Saharan African countries </w:t>
      </w:r>
    </w:p>
    <w:p w14:paraId="05852727" w14:textId="77777777" w:rsidR="00C57354" w:rsidRDefault="00C57354" w:rsidP="00C57354">
      <w:pPr>
        <w:numPr>
          <w:ilvl w:val="0"/>
          <w:numId w:val="5"/>
        </w:numPr>
        <w:spacing w:after="60"/>
        <w:rPr>
          <w:lang w:val="en-NZ"/>
        </w:rPr>
      </w:pPr>
      <w:r>
        <w:rPr>
          <w:lang w:val="en-NZ"/>
        </w:rPr>
        <w:t>u</w:t>
      </w:r>
      <w:r w:rsidRPr="001500B3">
        <w:rPr>
          <w:lang w:val="en-NZ"/>
        </w:rPr>
        <w:t xml:space="preserve">p to </w:t>
      </w:r>
      <w:r w:rsidRPr="00CB3E67">
        <w:rPr>
          <w:lang w:val="en-NZ"/>
        </w:rPr>
        <w:t>6</w:t>
      </w:r>
      <w:r>
        <w:rPr>
          <w:lang w:val="en-NZ"/>
        </w:rPr>
        <w:t>,</w:t>
      </w:r>
      <w:r w:rsidRPr="00CB3E67">
        <w:rPr>
          <w:lang w:val="en-NZ"/>
        </w:rPr>
        <w:t xml:space="preserve">000 </w:t>
      </w:r>
      <w:r>
        <w:rPr>
          <w:lang w:val="en-NZ"/>
        </w:rPr>
        <w:t>Sub-Saharan African</w:t>
      </w:r>
      <w:r w:rsidRPr="006D71EE">
        <w:rPr>
          <w:lang w:val="en-NZ"/>
        </w:rPr>
        <w:t xml:space="preserve"> alumni of an Australia Awards program will be able to access alumni professional development activities, either in person or online</w:t>
      </w:r>
    </w:p>
    <w:p w14:paraId="3C7E2FF8" w14:textId="77777777" w:rsidR="00C57354" w:rsidRPr="00C57354" w:rsidRDefault="00C57354" w:rsidP="00C57354">
      <w:pPr>
        <w:pStyle w:val="ListParagraph"/>
        <w:rPr>
          <w:rFonts w:eastAsia="Times New Roman"/>
        </w:rPr>
      </w:pPr>
      <w:r w:rsidRPr="00C57354">
        <w:rPr>
          <w:rFonts w:eastAsia="Times New Roman"/>
        </w:rPr>
        <w:t>alumni, their work colleagues, and their social networks will have a better knowledge of Australia and its commitment to poverty reduction, economic growth, and equitable access for women</w:t>
      </w:r>
    </w:p>
    <w:p w14:paraId="603BC10F" w14:textId="77777777" w:rsidR="00C57354" w:rsidRPr="00B356EE" w:rsidRDefault="00C57354" w:rsidP="00C57354">
      <w:pPr>
        <w:numPr>
          <w:ilvl w:val="0"/>
          <w:numId w:val="5"/>
        </w:numPr>
        <w:spacing w:line="220" w:lineRule="atLeast"/>
        <w:ind w:left="357" w:hanging="357"/>
        <w:rPr>
          <w:lang w:val="en-NZ"/>
        </w:rPr>
      </w:pPr>
      <w:r>
        <w:rPr>
          <w:lang w:val="en-NZ"/>
        </w:rPr>
        <w:t>Australia’s international status</w:t>
      </w:r>
      <w:r w:rsidRPr="001500B3">
        <w:rPr>
          <w:lang w:val="en-NZ"/>
        </w:rPr>
        <w:t xml:space="preserve"> </w:t>
      </w:r>
      <w:r w:rsidRPr="00B356EE">
        <w:rPr>
          <w:lang w:val="en-NZ"/>
        </w:rPr>
        <w:t xml:space="preserve">and its reputation as a provider of quality education and training will be significantly enhanced </w:t>
      </w:r>
    </w:p>
    <w:p w14:paraId="726A4CF2" w14:textId="77777777" w:rsidR="007F5DE0" w:rsidRPr="00FD3175" w:rsidRDefault="007F5DE0" w:rsidP="00C57354">
      <w:pPr>
        <w:spacing w:before="240" w:line="220" w:lineRule="atLeast"/>
        <w:rPr>
          <w:b/>
          <w:color w:val="9BBB59" w:themeColor="accent3"/>
        </w:rPr>
      </w:pPr>
      <w:r w:rsidRPr="00FD3175">
        <w:rPr>
          <w:b/>
          <w:color w:val="9BBB59" w:themeColor="accent3"/>
        </w:rPr>
        <w:t>Program risks</w:t>
      </w:r>
    </w:p>
    <w:p w14:paraId="7316D89F" w14:textId="40F8BCD8" w:rsidR="00D31F30" w:rsidRDefault="00D31F30" w:rsidP="00AB3413">
      <w:r w:rsidRPr="007A144F">
        <w:t>The Australia Awards is a</w:t>
      </w:r>
      <w:r w:rsidRPr="00D31F30">
        <w:t xml:space="preserve"> well-established program that has </w:t>
      </w:r>
      <w:r w:rsidR="00B90DF2">
        <w:t xml:space="preserve">appropriate </w:t>
      </w:r>
      <w:r w:rsidRPr="00D31F30">
        <w:t>scale</w:t>
      </w:r>
      <w:r w:rsidR="00320DC8">
        <w:t>,</w:t>
      </w:r>
      <w:r w:rsidRPr="00D31F30">
        <w:t xml:space="preserve"> a track record for effectiveness globally</w:t>
      </w:r>
      <w:r w:rsidR="00320DC8">
        <w:t xml:space="preserve"> and is considered low-risk</w:t>
      </w:r>
      <w:r w:rsidRPr="00D31F30">
        <w:t>. Evaluations of the current awards program in Africa have consistently highlighted the benefits that the awards provide to recipients, their organisations and their countries.</w:t>
      </w:r>
    </w:p>
    <w:p w14:paraId="4E813D94" w14:textId="01E5C90B" w:rsidR="00AB3413" w:rsidRDefault="00D31F30" w:rsidP="00AB3413">
      <w:r>
        <w:t xml:space="preserve">Program risks </w:t>
      </w:r>
      <w:r w:rsidR="00AB3413" w:rsidRPr="008A62B7">
        <w:t>relate mainly to selecting the most appropriate awardees</w:t>
      </w:r>
      <w:r w:rsidR="008B4D72">
        <w:t xml:space="preserve">, their </w:t>
      </w:r>
      <w:r w:rsidR="00AB3413" w:rsidRPr="008A62B7">
        <w:t>reintegrat</w:t>
      </w:r>
      <w:r w:rsidR="008B4D72">
        <w:t>ion</w:t>
      </w:r>
      <w:r w:rsidR="00AB3413" w:rsidRPr="008A62B7">
        <w:t xml:space="preserve"> into the workplace</w:t>
      </w:r>
      <w:r w:rsidR="008B4D72">
        <w:t>,</w:t>
      </w:r>
      <w:r w:rsidR="00AB3413" w:rsidRPr="008A62B7">
        <w:t xml:space="preserve"> and </w:t>
      </w:r>
      <w:r w:rsidR="008B4D72">
        <w:t>their organisation’s barriers to utilising the new skills.</w:t>
      </w:r>
      <w:r w:rsidR="00AB3413" w:rsidRPr="008A62B7">
        <w:t xml:space="preserve"> </w:t>
      </w:r>
      <w:r w:rsidR="00B21887">
        <w:t xml:space="preserve">Australia Awards will also need to actively manage the risk of reduced women’s participation in short course awards, being offered in traditionally male-dominated fields. </w:t>
      </w:r>
      <w:r w:rsidR="00AB3413" w:rsidRPr="008A62B7">
        <w:t xml:space="preserve">The strong focus on </w:t>
      </w:r>
      <w:r w:rsidR="008B4D72">
        <w:t xml:space="preserve">partner government </w:t>
      </w:r>
      <w:r w:rsidR="00B356EE">
        <w:t>targeting</w:t>
      </w:r>
      <w:r w:rsidR="00320DC8">
        <w:t>/</w:t>
      </w:r>
      <w:r w:rsidR="008B4D72">
        <w:t xml:space="preserve">engagement and </w:t>
      </w:r>
      <w:r w:rsidR="00AB3413" w:rsidRPr="008A62B7">
        <w:t>post-award initiatives will contribute to minimising th</w:t>
      </w:r>
      <w:r w:rsidR="008B4D72">
        <w:t>e</w:t>
      </w:r>
      <w:r w:rsidR="00AB3413" w:rsidRPr="008A62B7">
        <w:t>s</w:t>
      </w:r>
      <w:r w:rsidR="008B4D72">
        <w:t>e</w:t>
      </w:r>
      <w:r w:rsidR="00AB3413" w:rsidRPr="008A62B7">
        <w:t xml:space="preserve"> risk</w:t>
      </w:r>
      <w:r w:rsidR="00B90DF2">
        <w:t>s</w:t>
      </w:r>
      <w:r w:rsidR="00AB3413" w:rsidRPr="008A62B7">
        <w:t xml:space="preserve">. </w:t>
      </w:r>
      <w:r w:rsidR="008B4D72">
        <w:t>Using a single managing contractor implies some risk; this has been considered against the complexities of using multiple contractors across different countries.</w:t>
      </w:r>
    </w:p>
    <w:p w14:paraId="26A337FC" w14:textId="0381CA82" w:rsidR="00817250" w:rsidRPr="00C57354" w:rsidRDefault="00817250" w:rsidP="00C57354">
      <w:pPr>
        <w:rPr>
          <w:b/>
          <w:bCs/>
          <w:sz w:val="28"/>
          <w:szCs w:val="28"/>
        </w:rPr>
      </w:pPr>
      <w:r w:rsidRPr="00B356EE">
        <w:br w:type="page"/>
      </w:r>
    </w:p>
    <w:p w14:paraId="5EA78919" w14:textId="6A4FAAE6" w:rsidR="00F6788C" w:rsidRPr="00785ABA" w:rsidRDefault="00F6788C" w:rsidP="00457E59">
      <w:pPr>
        <w:pStyle w:val="Heading1"/>
        <w:ind w:left="357" w:hanging="357"/>
      </w:pPr>
      <w:bookmarkStart w:id="58" w:name="_Toc395875442"/>
      <w:r w:rsidRPr="00785ABA">
        <w:lastRenderedPageBreak/>
        <w:t xml:space="preserve">Analysis </w:t>
      </w:r>
      <w:r w:rsidRPr="00BB4E05">
        <w:t>and</w:t>
      </w:r>
      <w:r w:rsidRPr="00785ABA">
        <w:t xml:space="preserve"> </w:t>
      </w:r>
      <w:r w:rsidR="00785ABA" w:rsidRPr="00785ABA">
        <w:t>s</w:t>
      </w:r>
      <w:r w:rsidRPr="00785ABA">
        <w:t xml:space="preserve">trategic </w:t>
      </w:r>
      <w:r w:rsidR="00785ABA" w:rsidRPr="00785ABA">
        <w:t>c</w:t>
      </w:r>
      <w:r w:rsidRPr="00785ABA">
        <w:t>ontext</w:t>
      </w:r>
      <w:bookmarkEnd w:id="58"/>
    </w:p>
    <w:p w14:paraId="5C437A05" w14:textId="166145E3" w:rsidR="00D638EF" w:rsidRPr="00010326" w:rsidRDefault="001116C3" w:rsidP="001116C3">
      <w:pPr>
        <w:pStyle w:val="Heading2"/>
        <w:numPr>
          <w:ilvl w:val="0"/>
          <w:numId w:val="0"/>
        </w:numPr>
      </w:pPr>
      <w:bookmarkStart w:id="59" w:name="_Toc390416987"/>
      <w:bookmarkStart w:id="60" w:name="_Toc395875443"/>
      <w:r>
        <w:t>C.1</w:t>
      </w:r>
      <w:r>
        <w:tab/>
      </w:r>
      <w:r w:rsidR="00D638EF" w:rsidRPr="00010326">
        <w:t>Country/regional and sector issues</w:t>
      </w:r>
      <w:bookmarkEnd w:id="59"/>
      <w:bookmarkEnd w:id="60"/>
      <w:r w:rsidR="00D638EF" w:rsidRPr="00010326">
        <w:t xml:space="preserve"> </w:t>
      </w:r>
    </w:p>
    <w:p w14:paraId="382B3108" w14:textId="108638B7" w:rsidR="00585550" w:rsidRDefault="00D638EF" w:rsidP="00520691">
      <w:proofErr w:type="gramStart"/>
      <w:r w:rsidRPr="00010326">
        <w:rPr>
          <w:b/>
        </w:rPr>
        <w:t>Uneven economic growth</w:t>
      </w:r>
      <w:r w:rsidRPr="00010326">
        <w:t>.</w:t>
      </w:r>
      <w:proofErr w:type="gramEnd"/>
      <w:r w:rsidRPr="00010326">
        <w:t xml:space="preserve"> </w:t>
      </w:r>
      <w:r w:rsidR="00585550">
        <w:t xml:space="preserve">The </w:t>
      </w:r>
      <w:r w:rsidR="00585550" w:rsidRPr="00585550">
        <w:t>S</w:t>
      </w:r>
      <w:r w:rsidR="00585550">
        <w:t>ub-Saharan African region</w:t>
      </w:r>
      <w:r w:rsidR="00585550" w:rsidRPr="00585550">
        <w:t xml:space="preserve"> has had more than a decade of strong economic growth, with predictions of 4.8</w:t>
      </w:r>
      <w:r w:rsidR="00585550">
        <w:t xml:space="preserve"> per cent</w:t>
      </w:r>
      <w:r w:rsidR="00585550" w:rsidRPr="00585550">
        <w:t xml:space="preserve"> overall growth in 2013 and expansion of its economy by 50</w:t>
      </w:r>
      <w:r w:rsidR="00585550">
        <w:t xml:space="preserve"> per cent</w:t>
      </w:r>
      <w:r w:rsidR="00585550" w:rsidRPr="00585550">
        <w:t xml:space="preserve"> between now and 2015. About one-quarter of countries in the region grew at 7 per cent or better, and seve</w:t>
      </w:r>
      <w:r w:rsidR="00585550">
        <w:t>n</w:t>
      </w:r>
      <w:r w:rsidR="00585550" w:rsidRPr="00585550">
        <w:t xml:space="preserve"> African countries </w:t>
      </w:r>
      <w:r w:rsidR="00585550">
        <w:t xml:space="preserve">- </w:t>
      </w:r>
      <w:r w:rsidR="00585550" w:rsidRPr="00585550">
        <w:t xml:space="preserve">Angola, Ghana, Ethiopia, Tanzania, Mozambique, Nigeria and Zambia </w:t>
      </w:r>
      <w:r w:rsidR="00585550">
        <w:t xml:space="preserve">- </w:t>
      </w:r>
      <w:r w:rsidR="00585550" w:rsidRPr="00585550">
        <w:t>are among the fastest growing in the world</w:t>
      </w:r>
      <w:r w:rsidR="00585550" w:rsidRPr="00585550">
        <w:rPr>
          <w:vertAlign w:val="superscript"/>
        </w:rPr>
        <w:endnoteReference w:id="1"/>
      </w:r>
      <w:r w:rsidR="00585550" w:rsidRPr="00585550">
        <w:t>. These economies are being driven by an abundance of natural resources, more than 50 per cent of the world’s arable unfarmed land, and a young, growing population. The private sector is estimated to generate 70 per cent of Africa’s output and 90 per cent of its employment</w:t>
      </w:r>
      <w:r w:rsidR="00585550" w:rsidRPr="00585550">
        <w:rPr>
          <w:vertAlign w:val="superscript"/>
        </w:rPr>
        <w:endnoteReference w:id="2"/>
      </w:r>
      <w:r w:rsidR="00585550" w:rsidRPr="00585550">
        <w:t xml:space="preserve">. </w:t>
      </w:r>
    </w:p>
    <w:p w14:paraId="5A010D33" w14:textId="16A312EF" w:rsidR="00585550" w:rsidRPr="00585550" w:rsidRDefault="00585550" w:rsidP="00585550">
      <w:r w:rsidRPr="00585550">
        <w:t xml:space="preserve">While economic growth has been particularly strong in some countries, development needs remain immense and the benefits of growth are not being experienced equitably. Africa is </w:t>
      </w:r>
      <w:r>
        <w:t xml:space="preserve">also </w:t>
      </w:r>
      <w:r w:rsidRPr="00585550">
        <w:t>the poorest continent in the world, with 33 of the world’s 48 least developed countries. Africa has the highest proportion of people globally living in extreme poverty and, by 2015, is expected to comprise up to 60 per cent of the world’s extreme poor. Widespread corruption, fragile states, environmental disasters and ongoing conflict often preclude the potential economic be</w:t>
      </w:r>
      <w:r w:rsidR="00B049B5">
        <w:t>nefits reaching many or most people</w:t>
      </w:r>
      <w:r w:rsidRPr="00585550">
        <w:t xml:space="preserve">. </w:t>
      </w:r>
    </w:p>
    <w:p w14:paraId="23ACE7E9" w14:textId="06FBC2EA" w:rsidR="00D638EF" w:rsidRPr="00010326" w:rsidRDefault="005915ED" w:rsidP="00E257C9">
      <w:r>
        <w:t xml:space="preserve">Most </w:t>
      </w:r>
      <w:r w:rsidR="00DB7742">
        <w:t>Sub-Saharan</w:t>
      </w:r>
      <w:r w:rsidR="00C65446">
        <w:t xml:space="preserve"> Africa</w:t>
      </w:r>
      <w:r>
        <w:t xml:space="preserve">n countries are unlikely to meet many of </w:t>
      </w:r>
      <w:r w:rsidR="00D638EF" w:rsidRPr="00010326">
        <w:t>MDGs</w:t>
      </w:r>
      <w:r>
        <w:t xml:space="preserve">: </w:t>
      </w:r>
      <w:r w:rsidR="00032940" w:rsidRPr="00010326">
        <w:t>one</w:t>
      </w:r>
      <w:r w:rsidR="00D638EF" w:rsidRPr="00010326">
        <w:t xml:space="preserve"> in eight children die before the age of five, nearly twice the aver</w:t>
      </w:r>
      <w:r w:rsidR="003705D4" w:rsidRPr="00010326">
        <w:t>age in other developing regions</w:t>
      </w:r>
      <w:r>
        <w:t xml:space="preserve">; </w:t>
      </w:r>
      <w:r w:rsidR="00DB7742">
        <w:t>Sub-Saharan</w:t>
      </w:r>
      <w:r w:rsidR="00C65446">
        <w:t xml:space="preserve"> Africa</w:t>
      </w:r>
      <w:r>
        <w:t>n countries</w:t>
      </w:r>
      <w:r w:rsidR="00D638EF" w:rsidRPr="00010326">
        <w:t xml:space="preserve"> make up over 26</w:t>
      </w:r>
      <w:r w:rsidR="00F221CD">
        <w:t xml:space="preserve"> per cent</w:t>
      </w:r>
      <w:r w:rsidR="00D638EF" w:rsidRPr="00010326">
        <w:t xml:space="preserve"> of the world’s under-nourished population; 40</w:t>
      </w:r>
      <w:r w:rsidR="00F221CD">
        <w:t xml:space="preserve"> per cent</w:t>
      </w:r>
      <w:r w:rsidR="00D638EF" w:rsidRPr="00010326">
        <w:t xml:space="preserve"> of </w:t>
      </w:r>
      <w:r>
        <w:t>these people</w:t>
      </w:r>
      <w:r w:rsidR="00D638EF" w:rsidRPr="00010326">
        <w:t xml:space="preserve"> do not have access to safe water; and almost 70</w:t>
      </w:r>
      <w:r w:rsidR="00F221CD">
        <w:t xml:space="preserve"> per cent</w:t>
      </w:r>
      <w:r w:rsidR="00D638EF" w:rsidRPr="00010326">
        <w:t xml:space="preserve"> do not have access to improved sanitation facilities</w:t>
      </w:r>
      <w:r w:rsidR="00520691" w:rsidRPr="00520691">
        <w:rPr>
          <w:vertAlign w:val="superscript"/>
        </w:rPr>
        <w:endnoteReference w:id="3"/>
      </w:r>
      <w:r w:rsidR="00520691" w:rsidRPr="00520691">
        <w:t>.</w:t>
      </w:r>
    </w:p>
    <w:p w14:paraId="17396BBF" w14:textId="3ED6994E" w:rsidR="00D638EF" w:rsidRPr="00010326" w:rsidRDefault="00D638EF" w:rsidP="00757A15">
      <w:proofErr w:type="gramStart"/>
      <w:r w:rsidRPr="00010326">
        <w:rPr>
          <w:b/>
        </w:rPr>
        <w:t>Gender issues</w:t>
      </w:r>
      <w:r w:rsidRPr="00010326">
        <w:t>.</w:t>
      </w:r>
      <w:proofErr w:type="gramEnd"/>
      <w:r w:rsidR="00F221CD">
        <w:t xml:space="preserve"> </w:t>
      </w:r>
      <w:r w:rsidRPr="00010326">
        <w:t>Disparities in employment, education, political participation and legal rights severely constrain women in their ability to contribute to Africa’s development growth and to benefit from that growth</w:t>
      </w:r>
      <w:r w:rsidRPr="00010326">
        <w:rPr>
          <w:rStyle w:val="EndnoteReference"/>
          <w:rFonts w:ascii="Arial Narrow" w:hAnsi="Arial Narrow"/>
        </w:rPr>
        <w:endnoteReference w:id="4"/>
      </w:r>
      <w:r w:rsidRPr="00010326">
        <w:t xml:space="preserve">. The 2012 </w:t>
      </w:r>
      <w:r w:rsidR="00B92E6B" w:rsidRPr="00010326">
        <w:t>employment</w:t>
      </w:r>
      <w:r w:rsidR="00B92E6B">
        <w:t>-</w:t>
      </w:r>
      <w:r w:rsidR="00B92E6B" w:rsidRPr="00010326">
        <w:t>to</w:t>
      </w:r>
      <w:r w:rsidR="00B92E6B">
        <w:t>-</w:t>
      </w:r>
      <w:r w:rsidRPr="00010326">
        <w:t>population rate for males was 71</w:t>
      </w:r>
      <w:r w:rsidR="00F221CD">
        <w:t xml:space="preserve"> per cent</w:t>
      </w:r>
      <w:r w:rsidR="00B92E6B" w:rsidRPr="00010326">
        <w:t xml:space="preserve"> </w:t>
      </w:r>
      <w:r w:rsidRPr="00010326">
        <w:t>and for females 59</w:t>
      </w:r>
      <w:r w:rsidR="00F221CD">
        <w:t xml:space="preserve"> per cent</w:t>
      </w:r>
      <w:r w:rsidR="00B92E6B" w:rsidRPr="00010326">
        <w:rPr>
          <w:rStyle w:val="EndnoteReference"/>
          <w:rFonts w:ascii="Arial Narrow" w:hAnsi="Arial Narrow"/>
        </w:rPr>
        <w:endnoteReference w:id="5"/>
      </w:r>
      <w:r w:rsidR="00B92E6B" w:rsidRPr="00010326">
        <w:t xml:space="preserve">. </w:t>
      </w:r>
      <w:r w:rsidRPr="00010326">
        <w:rPr>
          <w:lang w:val="en-NZ"/>
        </w:rPr>
        <w:t xml:space="preserve">Labour markets remain highly sex-segregated and </w:t>
      </w:r>
      <w:r w:rsidRPr="00010326">
        <w:t>women are predominantly employed in the informal sector or they occupy low-skill jobs. According to recent estimates, African women provide approximately 70</w:t>
      </w:r>
      <w:r w:rsidR="00F221CD">
        <w:t xml:space="preserve"> per cent</w:t>
      </w:r>
      <w:r w:rsidRPr="00010326">
        <w:t xml:space="preserve"> of agricultural labour</w:t>
      </w:r>
      <w:r w:rsidRPr="00010326">
        <w:rPr>
          <w:rStyle w:val="EndnoteReference"/>
        </w:rPr>
        <w:endnoteReference w:id="6"/>
      </w:r>
      <w:r w:rsidRPr="00010326">
        <w:t xml:space="preserve">. </w:t>
      </w:r>
      <w:r w:rsidR="004678DB">
        <w:t>I</w:t>
      </w:r>
      <w:r w:rsidR="004678DB" w:rsidRPr="00010326">
        <w:t>n the non-agricultural sector</w:t>
      </w:r>
      <w:r w:rsidR="004678DB">
        <w:t>,</w:t>
      </w:r>
      <w:r w:rsidR="004678DB" w:rsidRPr="00010326">
        <w:t xml:space="preserve"> </w:t>
      </w:r>
      <w:r w:rsidR="004678DB">
        <w:t>t</w:t>
      </w:r>
      <w:r w:rsidR="004678DB" w:rsidRPr="00010326">
        <w:t xml:space="preserve">he </w:t>
      </w:r>
      <w:r w:rsidRPr="00010326">
        <w:t xml:space="preserve">percentage of </w:t>
      </w:r>
      <w:r w:rsidR="00C65446">
        <w:t>Afric</w:t>
      </w:r>
      <w:r w:rsidR="00DB7F0C">
        <w:t>a</w:t>
      </w:r>
      <w:r w:rsidR="00032940">
        <w:t>n</w:t>
      </w:r>
      <w:r w:rsidRPr="00010326">
        <w:t xml:space="preserve"> women in wage employment </w:t>
      </w:r>
      <w:r w:rsidR="00831E3B">
        <w:t>is the</w:t>
      </w:r>
      <w:r w:rsidR="00831E3B" w:rsidRPr="00010326">
        <w:t xml:space="preserve"> </w:t>
      </w:r>
      <w:r w:rsidRPr="00010326">
        <w:t xml:space="preserve">lowest </w:t>
      </w:r>
      <w:r w:rsidR="00831E3B">
        <w:t>of</w:t>
      </w:r>
      <w:r w:rsidR="00831E3B" w:rsidRPr="00010326">
        <w:t xml:space="preserve"> </w:t>
      </w:r>
      <w:r w:rsidRPr="00010326">
        <w:t xml:space="preserve">all regions of the world </w:t>
      </w:r>
      <w:r w:rsidR="00831E3B">
        <w:t>at</w:t>
      </w:r>
      <w:r w:rsidRPr="00010326">
        <w:t xml:space="preserve"> only 8.5</w:t>
      </w:r>
      <w:r w:rsidR="00F221CD">
        <w:t xml:space="preserve"> per cent</w:t>
      </w:r>
      <w:r w:rsidR="008804FE">
        <w:t>.</w:t>
      </w:r>
      <w:r w:rsidRPr="00010326">
        <w:rPr>
          <w:rStyle w:val="EndnoteReference"/>
        </w:rPr>
        <w:endnoteReference w:id="7"/>
      </w:r>
      <w:r w:rsidRPr="00010326">
        <w:t xml:space="preserve">. </w:t>
      </w:r>
    </w:p>
    <w:p w14:paraId="5E737C5A" w14:textId="2A81CE61" w:rsidR="00DB7F0C" w:rsidRDefault="00D638EF" w:rsidP="00241435">
      <w:r w:rsidRPr="00010326">
        <w:t>The weak status of women in the formal econom</w:t>
      </w:r>
      <w:r w:rsidR="00585550">
        <w:t>ies</w:t>
      </w:r>
      <w:r w:rsidRPr="00010326">
        <w:t xml:space="preserve"> of </w:t>
      </w:r>
      <w:r w:rsidR="00DB7742">
        <w:t>Sub-Saharan</w:t>
      </w:r>
      <w:r w:rsidR="00C65446">
        <w:t xml:space="preserve"> Africa</w:t>
      </w:r>
      <w:r w:rsidR="00585550">
        <w:t>n</w:t>
      </w:r>
      <w:r w:rsidRPr="00010326">
        <w:t xml:space="preserve"> has many reasons. Insufficient access to education and health are two important contributing factors. Less than one-half of the </w:t>
      </w:r>
      <w:r w:rsidR="00DB7742">
        <w:t>Sub-Saharan</w:t>
      </w:r>
      <w:r w:rsidR="00C65446">
        <w:t xml:space="preserve"> Africa</w:t>
      </w:r>
      <w:r w:rsidR="00032940">
        <w:t>n</w:t>
      </w:r>
      <w:r w:rsidRPr="00010326">
        <w:t xml:space="preserve"> countries have achieved gender parity in primary school. As a result, illiteracy remains a major challenge with only 54</w:t>
      </w:r>
      <w:r w:rsidR="00F221CD">
        <w:t xml:space="preserve"> per cent</w:t>
      </w:r>
      <w:r w:rsidRPr="00010326">
        <w:t xml:space="preserve"> of women above the age of 15 being able to read and write (compared to 71</w:t>
      </w:r>
      <w:r w:rsidR="00F221CD">
        <w:t xml:space="preserve"> per cent</w:t>
      </w:r>
      <w:r w:rsidRPr="00010326">
        <w:t xml:space="preserve"> of men). In </w:t>
      </w:r>
      <w:r w:rsidR="00DB7742">
        <w:t>Sub-Saharan</w:t>
      </w:r>
      <w:r w:rsidR="00C65446">
        <w:t xml:space="preserve"> Africa</w:t>
      </w:r>
      <w:r w:rsidR="003705D4" w:rsidRPr="00010326">
        <w:t>,</w:t>
      </w:r>
      <w:r w:rsidRPr="00010326">
        <w:t xml:space="preserve"> the enrolment for men in tertiary education is 6.8</w:t>
      </w:r>
      <w:r w:rsidR="00F221CD">
        <w:t xml:space="preserve"> per cent</w:t>
      </w:r>
      <w:r w:rsidRPr="00010326">
        <w:t>, which is 1.5 times higher than that for women</w:t>
      </w:r>
      <w:r w:rsidRPr="00010326">
        <w:rPr>
          <w:rStyle w:val="EndnoteReference"/>
        </w:rPr>
        <w:endnoteReference w:id="8"/>
      </w:r>
      <w:r w:rsidRPr="00010326">
        <w:t xml:space="preserve">. Other factors, such as social norms and traditions obstruct the socio-economic development of women. </w:t>
      </w:r>
    </w:p>
    <w:p w14:paraId="48358C9E" w14:textId="03714EF9" w:rsidR="00DB7F0C" w:rsidRPr="00DB7F0C" w:rsidRDefault="00DB7F0C" w:rsidP="00DB7F0C">
      <w:r w:rsidRPr="00DB7F0C">
        <w:t>Women are a cornerstone of African economic development. According to recent estimates, they provide approximately 70</w:t>
      </w:r>
      <w:r w:rsidR="00585550">
        <w:t xml:space="preserve"> per cent</w:t>
      </w:r>
      <w:r w:rsidRPr="00DB7F0C">
        <w:t xml:space="preserve"> of agricultural labour and produce about 90</w:t>
      </w:r>
      <w:r w:rsidR="00585550">
        <w:t xml:space="preserve"> per cent</w:t>
      </w:r>
      <w:r w:rsidRPr="00DB7F0C">
        <w:t xml:space="preserve"> of all food. Women’s economic activity rate, which measures the percentage of people who furnish the supply of labour for the production of economic goods, ranks highest compared to other regions of the world (including the OECD countries) with a value of 61.9</w:t>
      </w:r>
      <w:r>
        <w:rPr>
          <w:rStyle w:val="EndnoteReference"/>
        </w:rPr>
        <w:endnoteReference w:id="9"/>
      </w:r>
      <w:r w:rsidRPr="00DB7F0C">
        <w:t xml:space="preserve">. </w:t>
      </w:r>
    </w:p>
    <w:p w14:paraId="10E73A68" w14:textId="30761FD9" w:rsidR="00D638EF" w:rsidRPr="00010326" w:rsidRDefault="00D638EF" w:rsidP="00241435">
      <w:pPr>
        <w:rPr>
          <w:color w:val="FF0000"/>
        </w:rPr>
      </w:pPr>
      <w:r w:rsidRPr="00010326">
        <w:t xml:space="preserve">The World Bank notes that ‘under-investing in the human capital of women is a real obstacle to reducing poverty and considerably limits the prospects for economic and social development’. </w:t>
      </w:r>
      <w:r w:rsidR="00216E2A">
        <w:t>T</w:t>
      </w:r>
      <w:r w:rsidR="002B7D5D">
        <w:t xml:space="preserve">here is </w:t>
      </w:r>
      <w:r w:rsidR="00216E2A">
        <w:t xml:space="preserve">however </w:t>
      </w:r>
      <w:r w:rsidRPr="00010326">
        <w:t xml:space="preserve">growing </w:t>
      </w:r>
      <w:r w:rsidR="00C65446">
        <w:t>Africa</w:t>
      </w:r>
      <w:r w:rsidR="00032940">
        <w:t>n</w:t>
      </w:r>
      <w:r w:rsidRPr="00010326">
        <w:t xml:space="preserve"> government policy</w:t>
      </w:r>
      <w:r w:rsidRPr="00010326">
        <w:rPr>
          <w:color w:val="FF0000"/>
        </w:rPr>
        <w:t xml:space="preserve"> </w:t>
      </w:r>
      <w:r w:rsidRPr="00010326">
        <w:t>reform promoting gender parity and encouraging women’s economic participation</w:t>
      </w:r>
      <w:r w:rsidRPr="00010326">
        <w:rPr>
          <w:rStyle w:val="EndnoteReference"/>
        </w:rPr>
        <w:endnoteReference w:id="10"/>
      </w:r>
      <w:r w:rsidRPr="00010326">
        <w:t xml:space="preserve">. The use of electoral quotas has meant that </w:t>
      </w:r>
      <w:r w:rsidR="007D47AD">
        <w:t>nine</w:t>
      </w:r>
      <w:r w:rsidRPr="00010326">
        <w:t xml:space="preserve"> </w:t>
      </w:r>
      <w:r w:rsidR="00DB7742">
        <w:t>Sub-Saharan</w:t>
      </w:r>
      <w:r w:rsidR="00C65446">
        <w:t xml:space="preserve"> Africa</w:t>
      </w:r>
      <w:r w:rsidR="00032940">
        <w:t>n</w:t>
      </w:r>
      <w:r w:rsidRPr="00010326">
        <w:t xml:space="preserve"> countries top the world list of </w:t>
      </w:r>
      <w:r w:rsidR="00216E2A">
        <w:t>parliaments with more than 30</w:t>
      </w:r>
      <w:r w:rsidR="00F221CD">
        <w:t xml:space="preserve"> per cent</w:t>
      </w:r>
      <w:r w:rsidR="00216E2A">
        <w:t xml:space="preserve"> </w:t>
      </w:r>
      <w:r w:rsidRPr="00010326">
        <w:t>female representati</w:t>
      </w:r>
      <w:r w:rsidR="00D5418E">
        <w:t>on</w:t>
      </w:r>
      <w:r w:rsidRPr="00010326">
        <w:rPr>
          <w:rStyle w:val="EndnoteReference"/>
        </w:rPr>
        <w:endnoteReference w:id="11"/>
      </w:r>
      <w:r w:rsidRPr="00010326">
        <w:t>.</w:t>
      </w:r>
    </w:p>
    <w:p w14:paraId="11B86E38" w14:textId="10E80457" w:rsidR="00D638EF" w:rsidRPr="00010326" w:rsidRDefault="00D638EF" w:rsidP="001E2491">
      <w:pPr>
        <w:rPr>
          <w:b/>
        </w:rPr>
      </w:pPr>
      <w:proofErr w:type="gramStart"/>
      <w:r w:rsidRPr="00010326">
        <w:rPr>
          <w:b/>
        </w:rPr>
        <w:t>Economic growth opportunities.</w:t>
      </w:r>
      <w:proofErr w:type="gramEnd"/>
      <w:r w:rsidRPr="00010326">
        <w:rPr>
          <w:b/>
        </w:rPr>
        <w:t xml:space="preserve"> </w:t>
      </w:r>
      <w:r w:rsidRPr="00010326">
        <w:t xml:space="preserve">More than a decade of strong growth has reduced poverty in </w:t>
      </w:r>
      <w:r w:rsidR="00DB7742">
        <w:t>Sub-Saharan</w:t>
      </w:r>
      <w:r w:rsidR="00C65446">
        <w:t xml:space="preserve"> Africa</w:t>
      </w:r>
      <w:r w:rsidRPr="00010326">
        <w:t>, but high inequality and resource dependence have dampened the poverty-reducing effect of income growth</w:t>
      </w:r>
      <w:r w:rsidRPr="00010326">
        <w:rPr>
          <w:rStyle w:val="EndnoteReference"/>
        </w:rPr>
        <w:endnoteReference w:id="12"/>
      </w:r>
      <w:r w:rsidRPr="00010326">
        <w:t xml:space="preserve">. According to the African Economic Outlook 2013, Africa’s </w:t>
      </w:r>
      <w:r w:rsidRPr="00010326">
        <w:lastRenderedPageBreak/>
        <w:t>agricultural, mining and energy resources could boost the continent’s economic growth and pave the way for a breakthrough in human development</w:t>
      </w:r>
      <w:r w:rsidRPr="00010326">
        <w:rPr>
          <w:vertAlign w:val="superscript"/>
        </w:rPr>
        <w:endnoteReference w:id="13"/>
      </w:r>
      <w:r w:rsidR="00B049B5">
        <w:t>.</w:t>
      </w:r>
      <w:r w:rsidRPr="00010326">
        <w:t xml:space="preserve"> To achieve </w:t>
      </w:r>
      <w:r w:rsidR="00D617A2">
        <w:t>this breakthrough</w:t>
      </w:r>
      <w:r w:rsidRPr="00010326">
        <w:t xml:space="preserve">, African countries </w:t>
      </w:r>
      <w:r w:rsidR="00863654">
        <w:t>must</w:t>
      </w:r>
      <w:r w:rsidR="00863654" w:rsidRPr="00010326">
        <w:t xml:space="preserve"> </w:t>
      </w:r>
      <w:r w:rsidRPr="00010326">
        <w:t>create the right conditions for such a transformation, including infrastructure, education and larger</w:t>
      </w:r>
      <w:r w:rsidR="00D617A2">
        <w:t>,</w:t>
      </w:r>
      <w:r w:rsidRPr="00010326">
        <w:t xml:space="preserve"> more competitive markets. Ultimately, transformation means opening opportunities so people can find jobs, create businesses, as well as invest in health, education and food security. </w:t>
      </w:r>
      <w:r w:rsidR="00B049B5">
        <w:t>H</w:t>
      </w:r>
      <w:r w:rsidRPr="00010326">
        <w:t>igher levels of human development for all</w:t>
      </w:r>
      <w:r w:rsidR="00B049B5">
        <w:t xml:space="preserve"> </w:t>
      </w:r>
      <w:r w:rsidRPr="00010326">
        <w:t>can accelerate the pace of economic transformation, leading to a sustained cycle of growth and development</w:t>
      </w:r>
      <w:r w:rsidRPr="00010326">
        <w:rPr>
          <w:b/>
          <w:vertAlign w:val="superscript"/>
        </w:rPr>
        <w:endnoteReference w:id="14"/>
      </w:r>
      <w:r w:rsidRPr="00010326">
        <w:rPr>
          <w:b/>
        </w:rPr>
        <w:t>.</w:t>
      </w:r>
    </w:p>
    <w:p w14:paraId="6B6903ED" w14:textId="560E432A" w:rsidR="00577F13" w:rsidRPr="00577F13" w:rsidRDefault="00B66D68" w:rsidP="00577F13">
      <w:r w:rsidRPr="00B66D68">
        <w:t xml:space="preserve">Sustainable </w:t>
      </w:r>
      <w:r w:rsidRPr="004E52B0">
        <w:rPr>
          <w:u w:val="single"/>
        </w:rPr>
        <w:t>minerals sector</w:t>
      </w:r>
      <w:r w:rsidRPr="00B66D68">
        <w:t xml:space="preserve"> development offers African countries an unparalleled opportunity to stimulate economic growth and reduce poverty. Extractives sectors can drive innovation, generate the public revenue needed to fund critical social services and upgrade productive physical infrastructure and directly and indirectly create the jobs that lift people out of poverty. In 2010, economic rents from mining were valued at almost four times total ODA to </w:t>
      </w:r>
      <w:r w:rsidR="00DB7742">
        <w:t>Sub-Saharan</w:t>
      </w:r>
      <w:r w:rsidRPr="00B66D68">
        <w:t xml:space="preserve"> Africa</w:t>
      </w:r>
      <w:r w:rsidRPr="00B66D68">
        <w:rPr>
          <w:iCs/>
        </w:rPr>
        <w:t>.</w:t>
      </w:r>
      <w:r w:rsidRPr="00B66D68">
        <w:rPr>
          <w:vertAlign w:val="superscript"/>
        </w:rPr>
        <w:endnoteReference w:id="15"/>
      </w:r>
      <w:r w:rsidRPr="00B66D68">
        <w:rPr>
          <w:iCs/>
        </w:rPr>
        <w:t xml:space="preserve"> The extractives sector contributes 42 per cent of government revenues to African economies.</w:t>
      </w:r>
      <w:r w:rsidRPr="00B66D68">
        <w:rPr>
          <w:vertAlign w:val="superscript"/>
        </w:rPr>
        <w:endnoteReference w:id="16"/>
      </w:r>
      <w:r w:rsidRPr="00B66D68">
        <w:rPr>
          <w:iCs/>
        </w:rPr>
        <w:t xml:space="preserve"> </w:t>
      </w:r>
      <w:r w:rsidRPr="00B66D68">
        <w:t>The McKinsey Global Institute estimates that 540 million people in resource-driven countries could be lifted out of poverty by effective development and use of reserves.</w:t>
      </w:r>
      <w:r w:rsidRPr="00B66D68">
        <w:rPr>
          <w:vertAlign w:val="superscript"/>
        </w:rPr>
        <w:endnoteReference w:id="17"/>
      </w:r>
      <w:r w:rsidRPr="00B66D68">
        <w:t xml:space="preserve"> But the extent to which the economic growth benefits of mining are achieved depends upon the availability of an adequately skilled workforce; linkages with other productive sectors/businesses throughout the minerals and related value chains; the quality of government and governance arrangements; the existence of an informed citizenry that is empowered to participate in decision making processes; and effective partnerships.</w:t>
      </w:r>
    </w:p>
    <w:p w14:paraId="36C89408" w14:textId="77777777" w:rsidR="00D638EF" w:rsidRPr="00010326" w:rsidRDefault="00D638EF" w:rsidP="00964A6D">
      <w:r w:rsidRPr="00530960">
        <w:rPr>
          <w:u w:val="single"/>
        </w:rPr>
        <w:t>Agriculture</w:t>
      </w:r>
      <w:r w:rsidRPr="00010326">
        <w:t xml:space="preserve"> contributes around 30</w:t>
      </w:r>
      <w:r w:rsidR="00F221CD">
        <w:t xml:space="preserve"> per cent</w:t>
      </w:r>
      <w:r w:rsidRPr="00010326">
        <w:t xml:space="preserve"> to Africa’s Gross Domestic Product (GDP)</w:t>
      </w:r>
      <w:r w:rsidR="006B429E">
        <w:t>.</w:t>
      </w:r>
      <w:r w:rsidRPr="00010326">
        <w:t xml:space="preserve"> GDP growth originating in agriculture </w:t>
      </w:r>
      <w:r w:rsidR="006B429E">
        <w:t>is</w:t>
      </w:r>
      <w:r w:rsidR="006B429E" w:rsidRPr="00010326">
        <w:t xml:space="preserve"> </w:t>
      </w:r>
      <w:r w:rsidRPr="00010326">
        <w:t xml:space="preserve">about four times more effective in reducing poverty than GDP growth </w:t>
      </w:r>
      <w:r w:rsidR="006B429E">
        <w:t>from</w:t>
      </w:r>
      <w:r w:rsidR="006B429E" w:rsidRPr="00010326">
        <w:t xml:space="preserve"> </w:t>
      </w:r>
      <w:r w:rsidRPr="00010326">
        <w:t xml:space="preserve">outside the sector. </w:t>
      </w:r>
      <w:r w:rsidR="006B429E">
        <w:t>Agriculture</w:t>
      </w:r>
      <w:r w:rsidRPr="00010326">
        <w:t xml:space="preserve"> provides livelihoods and incomes for 70</w:t>
      </w:r>
      <w:r w:rsidR="00F221CD">
        <w:t xml:space="preserve"> per cent</w:t>
      </w:r>
      <w:r w:rsidRPr="00010326">
        <w:t xml:space="preserve"> of Africans. </w:t>
      </w:r>
      <w:r w:rsidR="00F56994">
        <w:t>It</w:t>
      </w:r>
      <w:r w:rsidR="00F56994" w:rsidRPr="00010326">
        <w:t xml:space="preserve"> </w:t>
      </w:r>
      <w:r w:rsidRPr="00010326">
        <w:t xml:space="preserve">remains the dominant provider of industrial raw materials with about two-thirds of manufacturing value-add in most African countries based on agricultural raw materials. </w:t>
      </w:r>
      <w:r w:rsidR="009C7FAE">
        <w:t>The sector has</w:t>
      </w:r>
      <w:r w:rsidRPr="00010326">
        <w:t xml:space="preserve"> significant potential to expand – </w:t>
      </w:r>
      <w:r w:rsidR="009C7FAE">
        <w:t>60</w:t>
      </w:r>
      <w:r w:rsidR="00F221CD">
        <w:t xml:space="preserve"> per cent</w:t>
      </w:r>
      <w:r w:rsidRPr="00010326">
        <w:t xml:space="preserve"> of the world’s uncultivated arable land is in Africa. </w:t>
      </w:r>
    </w:p>
    <w:p w14:paraId="47E3D757" w14:textId="502EFCD9" w:rsidR="004D56FD" w:rsidRDefault="00D638EF" w:rsidP="00D71B58">
      <w:proofErr w:type="gramStart"/>
      <w:r w:rsidRPr="00010326">
        <w:rPr>
          <w:b/>
        </w:rPr>
        <w:t>Tertiary education in Africa</w:t>
      </w:r>
      <w:r w:rsidR="00E007B5" w:rsidRPr="00010326">
        <w:t>.</w:t>
      </w:r>
      <w:proofErr w:type="gramEnd"/>
      <w:r w:rsidR="00E007B5" w:rsidRPr="00010326">
        <w:t xml:space="preserve"> </w:t>
      </w:r>
      <w:r w:rsidRPr="00010326">
        <w:t xml:space="preserve">The poor quality of tertiary education </w:t>
      </w:r>
      <w:r w:rsidR="00E007B5" w:rsidRPr="00010326">
        <w:t xml:space="preserve">in Africa is </w:t>
      </w:r>
      <w:r w:rsidRPr="00010326">
        <w:t>a primary constraint to economic development, investment and job creation</w:t>
      </w:r>
      <w:r w:rsidRPr="00010326">
        <w:rPr>
          <w:vertAlign w:val="superscript"/>
        </w:rPr>
        <w:endnoteReference w:id="18"/>
      </w:r>
      <w:r w:rsidRPr="00010326">
        <w:t xml:space="preserve">. </w:t>
      </w:r>
      <w:r w:rsidR="004D56FD" w:rsidRPr="00010326">
        <w:t xml:space="preserve">The state of graduate education in </w:t>
      </w:r>
      <w:r w:rsidR="00DB7742">
        <w:t>Sub-Saharan</w:t>
      </w:r>
      <w:r w:rsidR="00C65446">
        <w:t xml:space="preserve"> Africa</w:t>
      </w:r>
      <w:r w:rsidR="004D56FD" w:rsidRPr="00010326">
        <w:t xml:space="preserve"> has been described as </w:t>
      </w:r>
      <w:r w:rsidR="004D56FD">
        <w:t>‘</w:t>
      </w:r>
      <w:r w:rsidR="004D56FD" w:rsidRPr="00010326">
        <w:t xml:space="preserve">in </w:t>
      </w:r>
      <w:proofErr w:type="gramStart"/>
      <w:r w:rsidR="004D56FD" w:rsidRPr="00010326">
        <w:t>crisis</w:t>
      </w:r>
      <w:r w:rsidR="004D56FD">
        <w:t>’</w:t>
      </w:r>
      <w:proofErr w:type="gramEnd"/>
      <w:r w:rsidR="004D56FD" w:rsidRPr="00010326">
        <w:t xml:space="preserve">, a consequence of the challenges </w:t>
      </w:r>
      <w:r w:rsidR="004D56FD">
        <w:t>impacting on</w:t>
      </w:r>
      <w:r w:rsidR="004D56FD" w:rsidRPr="00010326">
        <w:t xml:space="preserve"> higher education since the 1970s</w:t>
      </w:r>
      <w:r w:rsidR="003A1BC4" w:rsidRPr="00010326">
        <w:rPr>
          <w:vertAlign w:val="superscript"/>
        </w:rPr>
        <w:endnoteReference w:id="19"/>
      </w:r>
      <w:r w:rsidR="004D56FD" w:rsidRPr="00010326">
        <w:t>.</w:t>
      </w:r>
      <w:r w:rsidR="007A5368">
        <w:t xml:space="preserve"> </w:t>
      </w:r>
      <w:r w:rsidRPr="00010326">
        <w:t xml:space="preserve">Most African countries have experienced rapid growth not only in tertiary enrolments, but also in the number of institutions. </w:t>
      </w:r>
      <w:r w:rsidR="004D56FD" w:rsidRPr="00010326">
        <w:t xml:space="preserve">The region </w:t>
      </w:r>
      <w:r w:rsidR="004D56FD">
        <w:t>ha</w:t>
      </w:r>
      <w:r w:rsidR="004D56FD" w:rsidRPr="00010326">
        <w:t xml:space="preserve">s </w:t>
      </w:r>
      <w:r w:rsidR="004D56FD">
        <w:t>around</w:t>
      </w:r>
      <w:r w:rsidR="004D56FD" w:rsidRPr="00010326">
        <w:t xml:space="preserve"> 1500 public and private universities, with only a minority offering graduate programs</w:t>
      </w:r>
      <w:r w:rsidR="004D56FD">
        <w:t>. M</w:t>
      </w:r>
      <w:r w:rsidRPr="00010326">
        <w:t xml:space="preserve">any institutions are over-subscribed </w:t>
      </w:r>
      <w:r w:rsidR="00F86EB9">
        <w:t>and</w:t>
      </w:r>
      <w:r w:rsidRPr="00010326">
        <w:t xml:space="preserve"> the quality of education </w:t>
      </w:r>
      <w:r w:rsidR="00F86EB9">
        <w:t>is</w:t>
      </w:r>
      <w:r w:rsidRPr="00010326">
        <w:t xml:space="preserve"> compromised</w:t>
      </w:r>
      <w:r w:rsidRPr="00010326">
        <w:rPr>
          <w:vertAlign w:val="superscript"/>
        </w:rPr>
        <w:endnoteReference w:id="20"/>
      </w:r>
      <w:r w:rsidRPr="00010326">
        <w:t xml:space="preserve">. Outside </w:t>
      </w:r>
      <w:r w:rsidR="004719A6">
        <w:t xml:space="preserve">of </w:t>
      </w:r>
      <w:r w:rsidRPr="00010326">
        <w:t xml:space="preserve">South Africa, </w:t>
      </w:r>
      <w:r w:rsidR="00A3068D">
        <w:t xml:space="preserve">there are no </w:t>
      </w:r>
      <w:r w:rsidR="00DB7742">
        <w:t>Sub-Saharan</w:t>
      </w:r>
      <w:r w:rsidR="00C65446">
        <w:t xml:space="preserve"> Africa</w:t>
      </w:r>
      <w:r w:rsidR="00032940">
        <w:t>n</w:t>
      </w:r>
      <w:r w:rsidRPr="00010326">
        <w:t xml:space="preserve"> universit</w:t>
      </w:r>
      <w:r w:rsidR="00A3068D">
        <w:t>ies</w:t>
      </w:r>
      <w:r w:rsidRPr="00010326">
        <w:t xml:space="preserve"> in the </w:t>
      </w:r>
      <w:r w:rsidR="00B90DF2">
        <w:t xml:space="preserve">standard </w:t>
      </w:r>
      <w:r w:rsidRPr="00010326">
        <w:t>rankings of the world’s best 500 academic institutions.</w:t>
      </w:r>
      <w:r w:rsidR="00463CC7">
        <w:t xml:space="preserve">  However, within Africa</w:t>
      </w:r>
      <w:r w:rsidR="003A1BC4">
        <w:t xml:space="preserve"> there</w:t>
      </w:r>
      <w:r w:rsidR="00463CC7">
        <w:t xml:space="preserve"> are subject matter-specific centres of excellence that are regarded very highly (for example</w:t>
      </w:r>
      <w:r w:rsidR="00463CC7" w:rsidRPr="00A3068D">
        <w:t>,</w:t>
      </w:r>
      <w:r w:rsidR="00A3068D">
        <w:t xml:space="preserve"> the Biosciences Eastern and Central Africa Hub at the International Livestock Research Institute (BecA)</w:t>
      </w:r>
      <w:r w:rsidR="00463CC7">
        <w:t>)</w:t>
      </w:r>
    </w:p>
    <w:p w14:paraId="6A213FA7" w14:textId="5728EE6C" w:rsidR="000A7CCD" w:rsidRDefault="000A7CCD" w:rsidP="00D71B58">
      <w:proofErr w:type="gramStart"/>
      <w:r w:rsidRPr="000A7CCD">
        <w:rPr>
          <w:b/>
        </w:rPr>
        <w:t>Other donors.</w:t>
      </w:r>
      <w:proofErr w:type="gramEnd"/>
      <w:r>
        <w:t xml:space="preserve"> </w:t>
      </w:r>
      <w:r w:rsidRPr="000A7CCD">
        <w:t>African countries are supported by a wide range of multilateral and bilateral donor and funding bodies, many of whi</w:t>
      </w:r>
      <w:r>
        <w:t>ch operate scholarship programs</w:t>
      </w:r>
      <w:r w:rsidRPr="000A7CCD">
        <w:t xml:space="preserve">. Tertiary students from Africa are currently able to access more than 100 different types of scholarships </w:t>
      </w:r>
      <w:r w:rsidR="00AC01FE">
        <w:t xml:space="preserve">across </w:t>
      </w:r>
      <w:r w:rsidRPr="000A7CCD">
        <w:t>for international studies</w:t>
      </w:r>
      <w:r>
        <w:t xml:space="preserve"> across </w:t>
      </w:r>
      <w:r w:rsidRPr="000A7CCD">
        <w:t>Europe, Asia and in Africa.</w:t>
      </w:r>
      <w:r>
        <w:t xml:space="preserve"> One of the largest is the </w:t>
      </w:r>
      <w:proofErr w:type="spellStart"/>
      <w:r w:rsidRPr="000A7CCD">
        <w:t>Deutscher</w:t>
      </w:r>
      <w:proofErr w:type="spellEnd"/>
      <w:r w:rsidRPr="000A7CCD">
        <w:t xml:space="preserve"> </w:t>
      </w:r>
      <w:proofErr w:type="spellStart"/>
      <w:r w:rsidRPr="000A7CCD">
        <w:t>Akademischer</w:t>
      </w:r>
      <w:proofErr w:type="spellEnd"/>
      <w:r w:rsidRPr="000A7CCD">
        <w:t xml:space="preserve"> </w:t>
      </w:r>
      <w:proofErr w:type="spellStart"/>
      <w:r w:rsidRPr="000A7CCD">
        <w:t>Austauschdienst</w:t>
      </w:r>
      <w:proofErr w:type="spellEnd"/>
      <w:r w:rsidRPr="000A7CCD">
        <w:t xml:space="preserve"> </w:t>
      </w:r>
      <w:r>
        <w:t>(DAAD)</w:t>
      </w:r>
      <w:r w:rsidRPr="000A7CCD">
        <w:t xml:space="preserve">, an association of </w:t>
      </w:r>
      <w:r>
        <w:t xml:space="preserve">239 </w:t>
      </w:r>
      <w:r w:rsidRPr="000A7CCD">
        <w:t xml:space="preserve">German universities, fully funded by </w:t>
      </w:r>
      <w:r>
        <w:t xml:space="preserve">the </w:t>
      </w:r>
      <w:r w:rsidRPr="000A7CCD">
        <w:t>German Government</w:t>
      </w:r>
      <w:r>
        <w:t xml:space="preserve">.  DAAD </w:t>
      </w:r>
      <w:r w:rsidRPr="000A7CCD">
        <w:t xml:space="preserve">has a </w:t>
      </w:r>
      <w:r>
        <w:t xml:space="preserve">global </w:t>
      </w:r>
      <w:r w:rsidRPr="000A7CCD">
        <w:t>budget of $US500</w:t>
      </w:r>
      <w:r>
        <w:t xml:space="preserve"> million and offers</w:t>
      </w:r>
      <w:r w:rsidRPr="000A7CCD">
        <w:t xml:space="preserve"> 9</w:t>
      </w:r>
      <w:r>
        <w:t>5</w:t>
      </w:r>
      <w:r w:rsidRPr="000A7CCD">
        <w:t>0 in-Africa scholarships annually</w:t>
      </w:r>
      <w:r w:rsidR="00AC01FE">
        <w:t xml:space="preserve"> in all sectors</w:t>
      </w:r>
      <w:r w:rsidRPr="000A7CCD">
        <w:t>,</w:t>
      </w:r>
      <w:r>
        <w:t xml:space="preserve"> as well as </w:t>
      </w:r>
      <w:r w:rsidRPr="000A7CCD">
        <w:t>regional scholarships</w:t>
      </w:r>
      <w:r>
        <w:t xml:space="preserve"> and a large number of PhDs at </w:t>
      </w:r>
      <w:r w:rsidRPr="000A7CCD">
        <w:t>German universities</w:t>
      </w:r>
      <w:r>
        <w:t xml:space="preserve">. </w:t>
      </w:r>
      <w:r w:rsidR="00AC01FE">
        <w:t xml:space="preserve">A summary of other donor scholarships programs is provided in </w:t>
      </w:r>
      <w:r w:rsidR="00AC01FE" w:rsidRPr="00AC01FE">
        <w:rPr>
          <w:u w:val="single"/>
        </w:rPr>
        <w:t>Annex A.</w:t>
      </w:r>
    </w:p>
    <w:p w14:paraId="5A85DC37" w14:textId="6907874A" w:rsidR="00D638EF" w:rsidRPr="00010326" w:rsidRDefault="001116C3" w:rsidP="00BB4E05">
      <w:pPr>
        <w:pStyle w:val="Heading2"/>
        <w:numPr>
          <w:ilvl w:val="0"/>
          <w:numId w:val="0"/>
        </w:numPr>
      </w:pPr>
      <w:bookmarkStart w:id="61" w:name="_Toc390416988"/>
      <w:bookmarkStart w:id="62" w:name="_Toc395875444"/>
      <w:r>
        <w:t>C.2</w:t>
      </w:r>
      <w:r>
        <w:tab/>
      </w:r>
      <w:r w:rsidR="00D5418E">
        <w:t>R</w:t>
      </w:r>
      <w:r w:rsidR="00D638EF" w:rsidRPr="00010326">
        <w:t>ationale for Australian engagement</w:t>
      </w:r>
      <w:bookmarkEnd w:id="61"/>
      <w:bookmarkEnd w:id="62"/>
    </w:p>
    <w:p w14:paraId="2D6A1F81" w14:textId="04F11F67" w:rsidR="00556059" w:rsidRPr="008931F0" w:rsidRDefault="00556059" w:rsidP="00556059">
      <w:pPr>
        <w:rPr>
          <w:lang w:val="en-US"/>
        </w:rPr>
      </w:pPr>
      <w:r>
        <w:rPr>
          <w:b/>
        </w:rPr>
        <w:t>Australian development policy</w:t>
      </w:r>
      <w:r w:rsidRPr="00620155">
        <w:rPr>
          <w:b/>
        </w:rPr>
        <w:t>:</w:t>
      </w:r>
      <w:r w:rsidRPr="008931F0">
        <w:rPr>
          <w:color w:val="333333"/>
          <w:lang w:val="en-US"/>
        </w:rPr>
        <w:t xml:space="preserve"> </w:t>
      </w:r>
      <w:r w:rsidRPr="008931F0">
        <w:rPr>
          <w:lang w:val="en-US"/>
        </w:rPr>
        <w:t xml:space="preserve">In June 2014, the Minister for Foreign Affairs announced a new aid policy with the following purpose: </w:t>
      </w:r>
      <w:r w:rsidRPr="004E52B0">
        <w:rPr>
          <w:rStyle w:val="Strong"/>
          <w:b w:val="0"/>
          <w:i/>
          <w:lang w:val="en-US"/>
        </w:rPr>
        <w:t>to promote Australia’s national interests by contributing to sustainable economic growth and poverty reduction</w:t>
      </w:r>
      <w:r w:rsidRPr="008931F0">
        <w:rPr>
          <w:lang w:val="en-US"/>
        </w:rPr>
        <w:t>.</w:t>
      </w:r>
      <w:r w:rsidR="00947FEA">
        <w:rPr>
          <w:rStyle w:val="EndnoteReference"/>
          <w:lang w:val="en-US"/>
        </w:rPr>
        <w:endnoteReference w:id="21"/>
      </w:r>
    </w:p>
    <w:p w14:paraId="0B207455" w14:textId="32466AEB" w:rsidR="00947FEA" w:rsidRPr="00947FEA" w:rsidRDefault="00CC0444" w:rsidP="00947FEA">
      <w:pPr>
        <w:rPr>
          <w:lang w:val="en-US"/>
        </w:rPr>
      </w:pPr>
      <w:r>
        <w:rPr>
          <w:lang w:val="en-US"/>
        </w:rPr>
        <w:t xml:space="preserve">Australia </w:t>
      </w:r>
      <w:r w:rsidR="00B21887" w:rsidRPr="00B21887">
        <w:t>r</w:t>
      </w:r>
      <w:r w:rsidR="001116C3" w:rsidRPr="00B21887">
        <w:t>ecogni</w:t>
      </w:r>
      <w:r w:rsidR="00B21887" w:rsidRPr="00B21887">
        <w:t>s</w:t>
      </w:r>
      <w:r w:rsidR="001116C3" w:rsidRPr="00B21887">
        <w:t>es</w:t>
      </w:r>
      <w:r>
        <w:rPr>
          <w:lang w:val="en-US"/>
        </w:rPr>
        <w:t xml:space="preserve"> that </w:t>
      </w:r>
      <w:r w:rsidRPr="00CC0444">
        <w:rPr>
          <w:lang w:val="en-US"/>
        </w:rPr>
        <w:t>sustainable economic development is central to poverty reduction</w:t>
      </w:r>
      <w:r w:rsidR="0025412C">
        <w:rPr>
          <w:lang w:val="en-US"/>
        </w:rPr>
        <w:t xml:space="preserve"> and that t</w:t>
      </w:r>
      <w:r w:rsidR="0025412C" w:rsidRPr="0025412C">
        <w:rPr>
          <w:lang w:val="en-US"/>
        </w:rPr>
        <w:t xml:space="preserve">he private sector is the driver of economic growth and job creation. Economic diplomacy is </w:t>
      </w:r>
      <w:r w:rsidR="0025412C">
        <w:rPr>
          <w:lang w:val="en-US"/>
        </w:rPr>
        <w:t xml:space="preserve">a central tenet of the Government’s aid policy, which </w:t>
      </w:r>
      <w:r w:rsidR="00947FEA">
        <w:rPr>
          <w:lang w:val="en-US"/>
        </w:rPr>
        <w:t>leverages</w:t>
      </w:r>
      <w:r w:rsidR="0025412C" w:rsidRPr="0025412C">
        <w:rPr>
          <w:lang w:val="en-US"/>
        </w:rPr>
        <w:t xml:space="preserve"> Australia’s diplomatic, trade and aid resources to support Australia’s economic interests. </w:t>
      </w:r>
      <w:r w:rsidR="00947FEA" w:rsidRPr="00947FEA">
        <w:rPr>
          <w:lang w:val="en-US"/>
        </w:rPr>
        <w:t>The four pillars of economic diplomacy</w:t>
      </w:r>
      <w:r w:rsidR="00947FEA">
        <w:rPr>
          <w:lang w:val="en-US"/>
        </w:rPr>
        <w:t xml:space="preserve"> –</w:t>
      </w:r>
      <w:r w:rsidR="00852A5F">
        <w:rPr>
          <w:lang w:val="en-US"/>
        </w:rPr>
        <w:t xml:space="preserve"> </w:t>
      </w:r>
      <w:r w:rsidR="00947FEA" w:rsidRPr="00947FEA">
        <w:rPr>
          <w:lang w:val="en-US"/>
        </w:rPr>
        <w:t>trade</w:t>
      </w:r>
      <w:r w:rsidR="00947FEA">
        <w:rPr>
          <w:lang w:val="en-US"/>
        </w:rPr>
        <w:t xml:space="preserve">, </w:t>
      </w:r>
      <w:r w:rsidR="00947FEA" w:rsidRPr="00947FEA">
        <w:rPr>
          <w:lang w:val="en-US"/>
        </w:rPr>
        <w:lastRenderedPageBreak/>
        <w:t>growth, investment and business</w:t>
      </w:r>
      <w:r w:rsidR="00947FEA">
        <w:rPr>
          <w:lang w:val="en-US"/>
        </w:rPr>
        <w:t xml:space="preserve"> – </w:t>
      </w:r>
      <w:r w:rsidR="00947FEA" w:rsidRPr="00947FEA">
        <w:rPr>
          <w:lang w:val="en-US"/>
        </w:rPr>
        <w:t>all</w:t>
      </w:r>
      <w:r w:rsidR="00947FEA">
        <w:rPr>
          <w:lang w:val="en-US"/>
        </w:rPr>
        <w:t xml:space="preserve"> </w:t>
      </w:r>
      <w:r w:rsidR="00947FEA" w:rsidRPr="00947FEA">
        <w:rPr>
          <w:lang w:val="en-US"/>
        </w:rPr>
        <w:t>promote development outcomes and are closely related to Australia’s development policy objectives:</w:t>
      </w:r>
    </w:p>
    <w:p w14:paraId="771B9B9F" w14:textId="27A10DB6" w:rsidR="00947FEA" w:rsidRPr="00947FEA" w:rsidRDefault="00947FEA" w:rsidP="00947FEA">
      <w:pPr>
        <w:pStyle w:val="ListParagraph"/>
      </w:pPr>
      <w:r w:rsidRPr="00C23DFA">
        <w:rPr>
          <w:u w:val="single"/>
        </w:rPr>
        <w:t>Trade</w:t>
      </w:r>
      <w:r>
        <w:t xml:space="preserve">: </w:t>
      </w:r>
      <w:r w:rsidRPr="00947FEA">
        <w:t xml:space="preserve">Australia’s economic diplomacy in support of greater trade liberalisation, together with aid program investments in </w:t>
      </w:r>
      <w:r w:rsidR="001116C3">
        <w:t>‘</w:t>
      </w:r>
      <w:r w:rsidRPr="00947FEA">
        <w:t>aid for trade</w:t>
      </w:r>
      <w:r w:rsidR="001116C3">
        <w:t>’</w:t>
      </w:r>
      <w:r w:rsidRPr="00947FEA">
        <w:t>, build the capacity of developing countries to participate in the global trading system.</w:t>
      </w:r>
    </w:p>
    <w:p w14:paraId="792E0C2F" w14:textId="7E67165D" w:rsidR="00947FEA" w:rsidRPr="00947FEA" w:rsidRDefault="00947FEA" w:rsidP="00947FEA">
      <w:pPr>
        <w:pStyle w:val="ListParagraph"/>
      </w:pPr>
      <w:r w:rsidRPr="00C23DFA">
        <w:rPr>
          <w:u w:val="single"/>
        </w:rPr>
        <w:t>Growth</w:t>
      </w:r>
      <w:r>
        <w:t xml:space="preserve">: </w:t>
      </w:r>
      <w:r w:rsidRPr="00947FEA">
        <w:t>Australia will advocate for partner governments to implement regulatory reforms which address constraints to growth and to prioritise investments in critical infrastructure and building human capital.</w:t>
      </w:r>
    </w:p>
    <w:p w14:paraId="769656CA" w14:textId="585F5D2C" w:rsidR="00947FEA" w:rsidRPr="00947FEA" w:rsidRDefault="00947FEA" w:rsidP="00947FEA">
      <w:pPr>
        <w:pStyle w:val="ListParagraph"/>
      </w:pPr>
      <w:r w:rsidRPr="00C23DFA">
        <w:rPr>
          <w:u w:val="single"/>
        </w:rPr>
        <w:t>Investment</w:t>
      </w:r>
      <w:r>
        <w:t xml:space="preserve">: </w:t>
      </w:r>
      <w:r w:rsidRPr="00947FEA">
        <w:t xml:space="preserve">Australia will work in partnership with developing countries to make their economies more attractive to investment and other sources of private development finance. </w:t>
      </w:r>
    </w:p>
    <w:p w14:paraId="31134BA2" w14:textId="0BA10BAA" w:rsidR="00556059" w:rsidRDefault="00947FEA" w:rsidP="00947FEA">
      <w:pPr>
        <w:pStyle w:val="ListParagraph"/>
      </w:pPr>
      <w:r w:rsidRPr="00C23DFA">
        <w:rPr>
          <w:u w:val="single"/>
        </w:rPr>
        <w:t>Business</w:t>
      </w:r>
      <w:r>
        <w:t xml:space="preserve">: </w:t>
      </w:r>
      <w:r w:rsidRPr="00947FEA">
        <w:t>Australia’s aid program helps foster the development of the private sector given its crucial role in job creation and economic growth. Australia will seek to leverage the resources of the private sector in developing countries and in Australia to address development challenges.</w:t>
      </w:r>
    </w:p>
    <w:p w14:paraId="17D977E4" w14:textId="68D9DBE2" w:rsidR="00947FEA" w:rsidRPr="00947FEA" w:rsidRDefault="00C23DFA" w:rsidP="00947FEA">
      <w:r w:rsidRPr="00C23DFA">
        <w:t>Promoting economic growth and poverty reduction requires a foundation of strong human development. Improving education, health, gender equality and women’s empowerment are essential to both building a skilled and competitive workforce and lifting living standards.</w:t>
      </w:r>
    </w:p>
    <w:p w14:paraId="5C5E192C" w14:textId="2E709D85" w:rsidR="00D638EF" w:rsidRPr="00460010" w:rsidRDefault="00D638EF" w:rsidP="002F579D">
      <w:proofErr w:type="gramStart"/>
      <w:r w:rsidRPr="00010326">
        <w:rPr>
          <w:b/>
        </w:rPr>
        <w:t>Australia’s interest in Africa</w:t>
      </w:r>
      <w:r w:rsidRPr="00010326">
        <w:t>.</w:t>
      </w:r>
      <w:proofErr w:type="gramEnd"/>
      <w:r w:rsidRPr="00010326">
        <w:t xml:space="preserve"> Australia has a clear national interest in the security, stability and prosperity of </w:t>
      </w:r>
      <w:r w:rsidR="00DB7742">
        <w:t>Sub-Saharan</w:t>
      </w:r>
      <w:r w:rsidR="00C65446">
        <w:t xml:space="preserve"> Africa</w:t>
      </w:r>
      <w:r w:rsidRPr="00010326">
        <w:rPr>
          <w:vertAlign w:val="superscript"/>
        </w:rPr>
        <w:endnoteReference w:id="22"/>
      </w:r>
      <w:r w:rsidRPr="00010326">
        <w:t xml:space="preserve">. African countries are important in global economic and political terms, including trade liberalisation, disarmament, </w:t>
      </w:r>
      <w:r w:rsidRPr="00460010">
        <w:t xml:space="preserve">agricultural productivity and food security, trans-national crime, international terrorism and United </w:t>
      </w:r>
      <w:r w:rsidR="003705D4" w:rsidRPr="00460010">
        <w:t>Nations reform</w:t>
      </w:r>
      <w:r w:rsidRPr="00460010">
        <w:t xml:space="preserve">. There are direct links between stability, security and development. Furthermore, the Australian public cares about Africa </w:t>
      </w:r>
      <w:r w:rsidR="0067050D" w:rsidRPr="00460010">
        <w:t>–</w:t>
      </w:r>
      <w:r w:rsidRPr="00460010">
        <w:t xml:space="preserve"> the Australian Council for International Development (ACFID) estimates around 40</w:t>
      </w:r>
      <w:r w:rsidR="00F221CD">
        <w:t xml:space="preserve"> per cent</w:t>
      </w:r>
      <w:r w:rsidRPr="00460010">
        <w:t xml:space="preserve"> of all public donations made by Australians for development projects overseas are for Africa.</w:t>
      </w:r>
    </w:p>
    <w:p w14:paraId="20F89C1B" w14:textId="0FCF0AEA" w:rsidR="001B632E" w:rsidRPr="00010326" w:rsidRDefault="00D638EF" w:rsidP="002F579D">
      <w:r w:rsidRPr="00460010">
        <w:t xml:space="preserve">Australia’s </w:t>
      </w:r>
      <w:r w:rsidR="00710F3C" w:rsidRPr="00460010">
        <w:t xml:space="preserve">assistance to </w:t>
      </w:r>
      <w:r w:rsidR="00DB7742">
        <w:t>Sub-Saharan</w:t>
      </w:r>
      <w:r w:rsidR="00C65446">
        <w:t xml:space="preserve"> Africa</w:t>
      </w:r>
      <w:r w:rsidR="00710F3C" w:rsidRPr="00460010">
        <w:t xml:space="preserve"> aims to </w:t>
      </w:r>
      <w:r w:rsidR="002B2B1E">
        <w:t xml:space="preserve">reduce poverty, </w:t>
      </w:r>
      <w:r w:rsidR="00710F3C" w:rsidRPr="00460010">
        <w:t xml:space="preserve">promote inclusive growth and job creation through supporting productive sectors of the economy. The </w:t>
      </w:r>
      <w:r w:rsidRPr="00460010">
        <w:t>aid program is focused on areas in which Australia possesses expertise and a comparative advantage to deliver investments where they are most needed, where they can drive productive growth, and</w:t>
      </w:r>
      <w:r w:rsidRPr="00010326">
        <w:t xml:space="preserve"> where they align best with Australia’s trade and foreign policy objectives. </w:t>
      </w:r>
      <w:r w:rsidR="0067050D" w:rsidRPr="00010326">
        <w:t>Australia</w:t>
      </w:r>
      <w:r w:rsidRPr="00010326">
        <w:t xml:space="preserve"> is deliver</w:t>
      </w:r>
      <w:r w:rsidR="002B2B1E">
        <w:t>ing</w:t>
      </w:r>
      <w:r w:rsidRPr="00010326">
        <w:t xml:space="preserve"> activities that improve the management of the extractives sector and its revenues, boost agricultural productivity and markets, and build the skills and knowledge of individuals to contribute to Africa’s development. </w:t>
      </w:r>
    </w:p>
    <w:p w14:paraId="7C897998" w14:textId="7C2CB4AF" w:rsidR="009A41AF" w:rsidRPr="00010326" w:rsidRDefault="001B632E" w:rsidP="001B632E">
      <w:r w:rsidRPr="00010326">
        <w:t>A summary of relevant G</w:t>
      </w:r>
      <w:r w:rsidR="003E752A">
        <w:t xml:space="preserve">overnment </w:t>
      </w:r>
      <w:r w:rsidRPr="00010326">
        <w:t>o</w:t>
      </w:r>
      <w:r w:rsidR="003E752A">
        <w:t xml:space="preserve">f </w:t>
      </w:r>
      <w:r w:rsidRPr="00010326">
        <w:t>A</w:t>
      </w:r>
      <w:r w:rsidR="003E752A">
        <w:t>ustralia</w:t>
      </w:r>
      <w:r w:rsidRPr="00010326">
        <w:t xml:space="preserve"> development programs in Africa is provided in </w:t>
      </w:r>
      <w:r w:rsidRPr="004E52B0">
        <w:rPr>
          <w:u w:val="single"/>
        </w:rPr>
        <w:t xml:space="preserve">Annex </w:t>
      </w:r>
      <w:r w:rsidR="00AC01FE">
        <w:rPr>
          <w:u w:val="single"/>
        </w:rPr>
        <w:t>B</w:t>
      </w:r>
      <w:r w:rsidRPr="00010326">
        <w:t xml:space="preserve">. </w:t>
      </w:r>
    </w:p>
    <w:p w14:paraId="6E8C763B" w14:textId="14B12523" w:rsidR="00E970C2" w:rsidRDefault="00D638EF" w:rsidP="002F579D">
      <w:proofErr w:type="gramStart"/>
      <w:r w:rsidRPr="00010326">
        <w:rPr>
          <w:b/>
        </w:rPr>
        <w:t>Extractives</w:t>
      </w:r>
      <w:r w:rsidR="007F5DE0">
        <w:rPr>
          <w:b/>
        </w:rPr>
        <w:t>.</w:t>
      </w:r>
      <w:proofErr w:type="gramEnd"/>
      <w:r w:rsidRPr="00010326">
        <w:t xml:space="preserve"> </w:t>
      </w:r>
      <w:r w:rsidR="00E970C2">
        <w:t>The similarity in geology and climate between Australia and Africa provides a natural advantage for extractives-related education and training based on Australian institutions. The quality of Australia’s sectoral post-graduate programs is highly regarded, with its focus on organisational and interpersonal, as well as technical skills. A unique strength of Australia’s</w:t>
      </w:r>
      <w:r w:rsidR="00F76ABF">
        <w:t xml:space="preserve"> approach is the strong industry links underpinning all extractives-related education and training.</w:t>
      </w:r>
      <w:r w:rsidR="00E970C2">
        <w:t xml:space="preserve">  </w:t>
      </w:r>
    </w:p>
    <w:p w14:paraId="04CCAF5E" w14:textId="1DA0B976" w:rsidR="004E5ACB" w:rsidRDefault="004E5ACB" w:rsidP="002F579D">
      <w:r w:rsidRPr="004E5ACB">
        <w:t>Australia has significant interests in Africa</w:t>
      </w:r>
      <w:r w:rsidR="00374E79">
        <w:t>:</w:t>
      </w:r>
      <w:r w:rsidRPr="004E5ACB">
        <w:t xml:space="preserve"> over 200 ASX-listed mining companies are operating more than 700 projects across approximately 40 African countries. Mining governance, including revenue management and contract negotiations, has been one of the most consistently demanded areas requested by African Governments for Australian assistance. </w:t>
      </w:r>
      <w:r w:rsidR="00374E79">
        <w:t xml:space="preserve">Since 2010, </w:t>
      </w:r>
      <w:r>
        <w:t>DFAT’s</w:t>
      </w:r>
      <w:r w:rsidRPr="004E5ACB">
        <w:t xml:space="preserve"> mining </w:t>
      </w:r>
      <w:r>
        <w:t xml:space="preserve">governance </w:t>
      </w:r>
      <w:r w:rsidRPr="004E5ACB">
        <w:t xml:space="preserve">assistance program has increased Australia’s profile as an engaged and flexible partner to governments and regional organisations in Africa. </w:t>
      </w:r>
      <w:r>
        <w:t xml:space="preserve"> </w:t>
      </w:r>
    </w:p>
    <w:p w14:paraId="410AA87E" w14:textId="18647EDF" w:rsidR="00D638EF" w:rsidRPr="00010326" w:rsidRDefault="004E5ACB" w:rsidP="002F579D">
      <w:r>
        <w:t>From 2015, a new Extractive for Growth (E4G) facility will</w:t>
      </w:r>
      <w:r w:rsidRPr="004E5ACB">
        <w:t xml:space="preserve"> focus on the formal extractives sector in three areas where there is demonstrated demand; where Australia has recognised experience; and where we have been able to make an impact: </w:t>
      </w:r>
      <w:proofErr w:type="spellStart"/>
      <w:r w:rsidR="00374E79">
        <w:t>i</w:t>
      </w:r>
      <w:proofErr w:type="spellEnd"/>
      <w:r w:rsidR="00374E79">
        <w:t>)</w:t>
      </w:r>
      <w:r w:rsidRPr="004E5ACB">
        <w:t xml:space="preserve"> skills development; </w:t>
      </w:r>
      <w:r w:rsidR="00374E79">
        <w:t>ii)</w:t>
      </w:r>
      <w:r w:rsidRPr="004E5ACB">
        <w:t xml:space="preserve"> mining and communities; and </w:t>
      </w:r>
      <w:r w:rsidR="00374E79">
        <w:t>iii)</w:t>
      </w:r>
      <w:r w:rsidRPr="004E5ACB">
        <w:t xml:space="preserve"> enabling environment </w:t>
      </w:r>
    </w:p>
    <w:p w14:paraId="12A00BE6" w14:textId="77777777" w:rsidR="00C23DFA" w:rsidRDefault="00D638EF" w:rsidP="00964A6D">
      <w:proofErr w:type="gramStart"/>
      <w:r w:rsidRPr="00010326">
        <w:rPr>
          <w:b/>
        </w:rPr>
        <w:t xml:space="preserve">Agricultural </w:t>
      </w:r>
      <w:r w:rsidR="006166B6">
        <w:rPr>
          <w:b/>
        </w:rPr>
        <w:t>p</w:t>
      </w:r>
      <w:r w:rsidR="006166B6" w:rsidRPr="00010326">
        <w:rPr>
          <w:b/>
        </w:rPr>
        <w:t>roductivity</w:t>
      </w:r>
      <w:r w:rsidR="007F5DE0">
        <w:rPr>
          <w:b/>
        </w:rPr>
        <w:t>.</w:t>
      </w:r>
      <w:proofErr w:type="gramEnd"/>
      <w:r w:rsidRPr="00010326">
        <w:t xml:space="preserve"> Australia’s expertise in agriculture is unique among donor countries. Australia has developed one of the </w:t>
      </w:r>
      <w:proofErr w:type="gramStart"/>
      <w:r w:rsidR="003705D4" w:rsidRPr="00010326">
        <w:t>world</w:t>
      </w:r>
      <w:r w:rsidR="006166B6">
        <w:t>’</w:t>
      </w:r>
      <w:r w:rsidR="003705D4" w:rsidRPr="00010326">
        <w:t>s</w:t>
      </w:r>
      <w:proofErr w:type="gramEnd"/>
      <w:r w:rsidRPr="00010326">
        <w:t xml:space="preserve"> most efficient and innovative agricultural sectors in the face of challenging agro-ecological conditions that are closely comparable to </w:t>
      </w:r>
      <w:r w:rsidR="00095E9A">
        <w:t>conditions</w:t>
      </w:r>
      <w:r w:rsidRPr="00010326">
        <w:t xml:space="preserve"> in much of </w:t>
      </w:r>
      <w:r w:rsidR="00C65446">
        <w:t>Africa</w:t>
      </w:r>
      <w:r w:rsidRPr="00010326">
        <w:t xml:space="preserve">. </w:t>
      </w:r>
      <w:r w:rsidR="00A52753" w:rsidRPr="00A52753">
        <w:t xml:space="preserve">Australia is a world leader in agricultural and primary industry production and management, </w:t>
      </w:r>
      <w:proofErr w:type="spellStart"/>
      <w:r w:rsidR="00A52753" w:rsidRPr="00A52753">
        <w:t>agri</w:t>
      </w:r>
      <w:proofErr w:type="spellEnd"/>
      <w:r w:rsidR="00793681">
        <w:t>-</w:t>
      </w:r>
      <w:r w:rsidR="00A52753" w:rsidRPr="00A52753">
        <w:t>food business and international marketing and trade. Across the public and private sectors, in research organisations and universities, Australia has a wealth of expertise</w:t>
      </w:r>
      <w:r w:rsidR="00C23DFA">
        <w:t xml:space="preserve"> in</w:t>
      </w:r>
      <w:r w:rsidR="00A52753" w:rsidRPr="00A52753">
        <w:t xml:space="preserve"> </w:t>
      </w:r>
      <w:proofErr w:type="spellStart"/>
      <w:r w:rsidR="00A52753" w:rsidRPr="00A52753">
        <w:t>dryland</w:t>
      </w:r>
      <w:proofErr w:type="spellEnd"/>
      <w:r w:rsidR="00793681">
        <w:t xml:space="preserve"> </w:t>
      </w:r>
      <w:r w:rsidR="00A52753" w:rsidRPr="00A52753">
        <w:t>/</w:t>
      </w:r>
      <w:r w:rsidR="00793681">
        <w:t xml:space="preserve"> </w:t>
      </w:r>
      <w:r w:rsidR="00A52753" w:rsidRPr="00A52753">
        <w:t xml:space="preserve">conservation </w:t>
      </w:r>
      <w:r w:rsidR="00A52753" w:rsidRPr="00A52753">
        <w:lastRenderedPageBreak/>
        <w:t>agriculture, staple crops and horticulture, irrigation and water resources management, biotechnology, pest and disease control, biosecurity, quarantine, natural resources management</w:t>
      </w:r>
      <w:r w:rsidR="00C23DFA">
        <w:t xml:space="preserve"> and</w:t>
      </w:r>
      <w:r w:rsidR="00A52753" w:rsidRPr="00A52753">
        <w:t xml:space="preserve"> sustainable fisheries management.</w:t>
      </w:r>
      <w:r w:rsidR="00A52753">
        <w:t xml:space="preserve">  </w:t>
      </w:r>
    </w:p>
    <w:p w14:paraId="50EEAF62" w14:textId="20F52D68" w:rsidR="00D638EF" w:rsidRDefault="00D638EF" w:rsidP="00964A6D">
      <w:r w:rsidRPr="00010326">
        <w:t>There is strong demand from African governments and institutions for Australian technical input and training, and Australian research organisations</w:t>
      </w:r>
      <w:r w:rsidR="00745633">
        <w:t xml:space="preserve"> such as CSIRO and ACIAR</w:t>
      </w:r>
      <w:r w:rsidRPr="00010326">
        <w:t xml:space="preserve"> have strong partnerships and well-respected research programs in Africa. Australian aid to </w:t>
      </w:r>
      <w:r w:rsidR="00DB7742">
        <w:t>Sub-Saharan</w:t>
      </w:r>
      <w:r w:rsidR="00C65446">
        <w:t xml:space="preserve"> Africa</w:t>
      </w:r>
      <w:r w:rsidRPr="00010326">
        <w:t xml:space="preserve"> in this sector focuses on better research and innovative technology adoption, and on boosting private sector activity and value </w:t>
      </w:r>
      <w:r w:rsidRPr="00CF645F">
        <w:t xml:space="preserve">chains. </w:t>
      </w:r>
    </w:p>
    <w:p w14:paraId="343A2A99" w14:textId="77777777" w:rsidR="00D46213" w:rsidRDefault="00D638EF" w:rsidP="00964A6D">
      <w:proofErr w:type="gramStart"/>
      <w:r w:rsidRPr="00010326">
        <w:rPr>
          <w:b/>
        </w:rPr>
        <w:t xml:space="preserve">Public </w:t>
      </w:r>
      <w:r w:rsidR="00CF645F">
        <w:rPr>
          <w:b/>
        </w:rPr>
        <w:t>p</w:t>
      </w:r>
      <w:r w:rsidR="00CF645F" w:rsidRPr="00010326">
        <w:rPr>
          <w:b/>
        </w:rPr>
        <w:t>olicy</w:t>
      </w:r>
      <w:r w:rsidR="007F5DE0">
        <w:t>.</w:t>
      </w:r>
      <w:proofErr w:type="gramEnd"/>
      <w:r w:rsidRPr="00010326">
        <w:t xml:space="preserve"> While Africa’s growth is increasingly driven by trade and resource extraction, African governments need the capacity to translate the benefits into real development outcomes. Effective public policy and good governance builds an environment where jobs can be created </w:t>
      </w:r>
      <w:r w:rsidR="00745633">
        <w:t>and resources are invested into pro-growth and poverty reducing activities.  Effective governance also provides a regulatory environment that supports stronger private sector growth</w:t>
      </w:r>
      <w:r w:rsidRPr="00010326">
        <w:t xml:space="preserve">. </w:t>
      </w:r>
      <w:r w:rsidR="00710F3C" w:rsidRPr="00710F3C">
        <w:t>In developing states</w:t>
      </w:r>
      <w:r w:rsidRPr="00010326">
        <w:t>, education and training help develop leaders capable of driving their own country’s development</w:t>
      </w:r>
      <w:r w:rsidR="00745633">
        <w:t xml:space="preserve"> transparently and equitably</w:t>
      </w:r>
      <w:r w:rsidRPr="00010326">
        <w:t>.</w:t>
      </w:r>
      <w:r w:rsidR="00745633">
        <w:t xml:space="preserve"> </w:t>
      </w:r>
    </w:p>
    <w:p w14:paraId="6FCB129F" w14:textId="1A69E1D8" w:rsidR="00D638EF" w:rsidRPr="00010326" w:rsidRDefault="00951F16" w:rsidP="00964A6D">
      <w:r>
        <w:t>DFAT provides sectoral governance and public policy support and training, including trade and diplomacy, across Africa, capitalising on Australia’s strong governance and public policy development frameworks.</w:t>
      </w:r>
      <w:r w:rsidR="00D46213">
        <w:t xml:space="preserve"> </w:t>
      </w:r>
      <w:r w:rsidR="00D46213" w:rsidRPr="00D46213">
        <w:t>Australia is well recognised internationally as a good source of public policy expertise</w:t>
      </w:r>
      <w:r w:rsidR="00D46213">
        <w:t xml:space="preserve">, with </w:t>
      </w:r>
      <w:r w:rsidR="00D46213" w:rsidRPr="00D46213">
        <w:t xml:space="preserve">strong capacity within </w:t>
      </w:r>
      <w:r w:rsidR="00D46213">
        <w:t xml:space="preserve">the Australian university sector, </w:t>
      </w:r>
      <w:r w:rsidR="00D46213" w:rsidRPr="00D46213">
        <w:t>industry groups</w:t>
      </w:r>
      <w:r w:rsidR="00D46213">
        <w:t>,</w:t>
      </w:r>
      <w:r w:rsidR="00D46213" w:rsidRPr="00D46213">
        <w:t xml:space="preserve"> the private sector</w:t>
      </w:r>
      <w:r w:rsidR="00D46213">
        <w:t xml:space="preserve"> and civil society.</w:t>
      </w:r>
    </w:p>
    <w:p w14:paraId="3202C356" w14:textId="77777777" w:rsidR="0025412C" w:rsidRDefault="00D638EF" w:rsidP="00964A6D">
      <w:proofErr w:type="gramStart"/>
      <w:r w:rsidRPr="00010326">
        <w:rPr>
          <w:b/>
        </w:rPr>
        <w:t>Private sector.</w:t>
      </w:r>
      <w:proofErr w:type="gramEnd"/>
      <w:r w:rsidRPr="00010326">
        <w:t xml:space="preserve"> </w:t>
      </w:r>
      <w:r w:rsidR="00745633">
        <w:t>The private sector is the driver of economic growth</w:t>
      </w:r>
      <w:r w:rsidR="00556059">
        <w:t xml:space="preserve"> and job creation</w:t>
      </w:r>
      <w:r w:rsidR="00745633">
        <w:t>.</w:t>
      </w:r>
      <w:r w:rsidR="00774744">
        <w:t xml:space="preserve"> However, d</w:t>
      </w:r>
      <w:r w:rsidRPr="00010326">
        <w:t xml:space="preserve">espite substantial progress, </w:t>
      </w:r>
      <w:r w:rsidR="008A00FF">
        <w:t>Africa’s</w:t>
      </w:r>
      <w:r w:rsidR="008A00FF" w:rsidRPr="00010326">
        <w:t xml:space="preserve"> </w:t>
      </w:r>
      <w:r w:rsidRPr="00010326">
        <w:t>private sector faces numerous obstacles in its role as the driver of trade, employment and growth. These obstacles are multi-faceted and country specific but include inadequate information, procedures and regulation; restrictive policies; poor infrastructure and institutions; skills shortages; trade restrictions; tariff and non-tariff barriers; lack of affordable finance; and a large informal sector.</w:t>
      </w:r>
      <w:r w:rsidR="00774744">
        <w:t xml:space="preserve"> </w:t>
      </w:r>
      <w:r w:rsidR="00774744" w:rsidRPr="00774744">
        <w:t xml:space="preserve">It is important to build better environments for business </w:t>
      </w:r>
      <w:r w:rsidR="00774744">
        <w:t xml:space="preserve">engagement </w:t>
      </w:r>
      <w:r w:rsidR="00774744" w:rsidRPr="00774744">
        <w:t>and address constraints to growth by supporting more effective dialogue between the private sector and African government</w:t>
      </w:r>
      <w:r w:rsidR="00774744">
        <w:t>s.</w:t>
      </w:r>
      <w:r w:rsidR="00774744" w:rsidRPr="00774744">
        <w:t xml:space="preserve"> </w:t>
      </w:r>
    </w:p>
    <w:p w14:paraId="5C965DAA" w14:textId="334D05AA" w:rsidR="00D638EF" w:rsidRPr="00010326" w:rsidRDefault="0025412C" w:rsidP="00964A6D">
      <w:r w:rsidRPr="0025412C">
        <w:t xml:space="preserve">The </w:t>
      </w:r>
      <w:r>
        <w:t xml:space="preserve">Australian </w:t>
      </w:r>
      <w:r w:rsidRPr="0025412C">
        <w:t>Government has set a new target requiring all new aid investments to explore innovative ways to promote private sector growth in our partner countries or engage the private sector in achieving development outcomes</w:t>
      </w:r>
      <w:r>
        <w:t xml:space="preserve">. </w:t>
      </w:r>
      <w:r w:rsidR="00774744">
        <w:t xml:space="preserve">DFAT is strengthening its partnerships with the private sector in delivering aid in </w:t>
      </w:r>
      <w:r w:rsidR="00DB7742">
        <w:t>Sub-Saharan</w:t>
      </w:r>
      <w:r w:rsidR="00774744">
        <w:t xml:space="preserve"> Africa</w:t>
      </w:r>
      <w:r>
        <w:t xml:space="preserve"> to encourage the enabling</w:t>
      </w:r>
      <w:r w:rsidRPr="0025412C">
        <w:t xml:space="preserve"> environment for business</w:t>
      </w:r>
      <w:r>
        <w:t>,</w:t>
      </w:r>
      <w:r w:rsidRPr="0025412C">
        <w:t xml:space="preserve"> address constraints to growth</w:t>
      </w:r>
      <w:r>
        <w:t xml:space="preserve"> and capitalise on significant Australian corporate expertise, particularly in the extractives and agricultural sectors, in Africa</w:t>
      </w:r>
      <w:r w:rsidR="00774744">
        <w:t xml:space="preserve">.  </w:t>
      </w:r>
    </w:p>
    <w:p w14:paraId="78DBA0C1" w14:textId="77777777" w:rsidR="00C23DFA" w:rsidRDefault="002302AB" w:rsidP="00964A6D">
      <w:proofErr w:type="gramStart"/>
      <w:r w:rsidRPr="00010326">
        <w:rPr>
          <w:b/>
        </w:rPr>
        <w:t xml:space="preserve">Civil </w:t>
      </w:r>
      <w:r w:rsidR="00CF645F">
        <w:rPr>
          <w:b/>
        </w:rPr>
        <w:t>s</w:t>
      </w:r>
      <w:r w:rsidR="00CF645F" w:rsidRPr="00010326">
        <w:rPr>
          <w:b/>
        </w:rPr>
        <w:t>ociety</w:t>
      </w:r>
      <w:r w:rsidRPr="00010326">
        <w:t>.</w:t>
      </w:r>
      <w:proofErr w:type="gramEnd"/>
      <w:r w:rsidRPr="00010326">
        <w:t xml:space="preserve"> </w:t>
      </w:r>
      <w:r w:rsidR="00951F16" w:rsidRPr="00951F16">
        <w:t>Civil society in developing countries can be powerful agent</w:t>
      </w:r>
      <w:r w:rsidR="00951F16">
        <w:t>s</w:t>
      </w:r>
      <w:r w:rsidR="00951F16" w:rsidRPr="00951F16">
        <w:t xml:space="preserve"> for change. Alongside government and private sector actors, civil society can contribute to positive and sustainable development in partner countries in many ways, including by delivering better services, enhancing social inclusion, and making governments more effective, accountable and transparent</w:t>
      </w:r>
      <w:r w:rsidR="00951F16">
        <w:t>. CSOs</w:t>
      </w:r>
      <w:r w:rsidR="00951F16" w:rsidRPr="00951F16">
        <w:t xml:space="preserve"> deliver on-the-ground support for those most in need. Initiatives are helping people increase their incomes, improve agricultural productivity, access formal and informal markets, access small loans and credit services and improve the quality of local governance.   </w:t>
      </w:r>
    </w:p>
    <w:p w14:paraId="0F941EFF" w14:textId="1CB3123D" w:rsidR="002302AB" w:rsidRPr="00010326" w:rsidRDefault="002302AB" w:rsidP="00964A6D">
      <w:r w:rsidRPr="00010326">
        <w:t xml:space="preserve">DFAT has a long history of working with civil society in </w:t>
      </w:r>
      <w:r w:rsidR="00951F16">
        <w:t>Africa</w:t>
      </w:r>
      <w:r w:rsidRPr="00010326">
        <w:rPr>
          <w:vertAlign w:val="superscript"/>
        </w:rPr>
        <w:endnoteReference w:id="23"/>
      </w:r>
      <w:r w:rsidRPr="00010326">
        <w:t xml:space="preserve">. </w:t>
      </w:r>
      <w:r w:rsidR="00951F16" w:rsidRPr="00951F16">
        <w:t xml:space="preserve">Australia’s aid program works with CSOs where they offer the most effective delivery mechanism to achieve results.  The CSOs range from large international non-government aid organisations (NGOs) to small grassroots community groups.  </w:t>
      </w:r>
      <w:r w:rsidRPr="00010326">
        <w:t xml:space="preserve"> </w:t>
      </w:r>
    </w:p>
    <w:p w14:paraId="4075E71E" w14:textId="77777777" w:rsidR="00D638EF" w:rsidRPr="00010326" w:rsidRDefault="00D638EF" w:rsidP="005C380F">
      <w:proofErr w:type="gramStart"/>
      <w:r w:rsidRPr="00010326">
        <w:rPr>
          <w:b/>
        </w:rPr>
        <w:t xml:space="preserve">Tertiary </w:t>
      </w:r>
      <w:r w:rsidR="00CF645F">
        <w:rPr>
          <w:b/>
        </w:rPr>
        <w:t>e</w:t>
      </w:r>
      <w:r w:rsidR="00CF645F" w:rsidRPr="00010326">
        <w:rPr>
          <w:b/>
        </w:rPr>
        <w:t>ducation</w:t>
      </w:r>
      <w:r w:rsidR="007F5DE0">
        <w:t>.</w:t>
      </w:r>
      <w:proofErr w:type="gramEnd"/>
      <w:r w:rsidRPr="00010326">
        <w:t xml:space="preserve"> The World Bank reports that </w:t>
      </w:r>
      <w:r w:rsidR="00C65446">
        <w:t>Africa</w:t>
      </w:r>
      <w:r w:rsidR="0096033C">
        <w:t>’s</w:t>
      </w:r>
      <w:r w:rsidRPr="00010326">
        <w:t xml:space="preserve"> trade capacity is constrained by infrastructure and deficits in human capital</w:t>
      </w:r>
      <w:r w:rsidRPr="00010326">
        <w:rPr>
          <w:vertAlign w:val="superscript"/>
        </w:rPr>
        <w:endnoteReference w:id="24"/>
      </w:r>
      <w:r w:rsidRPr="00010326">
        <w:t>, leaving countries unable to capitalise on current favourable economic conditions</w:t>
      </w:r>
      <w:r w:rsidR="00E8243F">
        <w:t>. It notes:</w:t>
      </w:r>
      <w:r w:rsidRPr="00010326">
        <w:t xml:space="preserve"> ‘what is…needed is a big push on quality education and skills’</w:t>
      </w:r>
      <w:r w:rsidR="00E8243F">
        <w:t>.</w:t>
      </w:r>
      <w:r w:rsidRPr="00010326">
        <w:rPr>
          <w:vertAlign w:val="superscript"/>
        </w:rPr>
        <w:endnoteReference w:id="25"/>
      </w:r>
      <w:r w:rsidRPr="00010326">
        <w:t xml:space="preserve"> These skill shortages are particularly acute at the professional levels</w:t>
      </w:r>
      <w:r w:rsidR="005C380F" w:rsidRPr="00010326">
        <w:t>, with</w:t>
      </w:r>
      <w:r w:rsidRPr="00010326">
        <w:t xml:space="preserve"> African countries at the bottom of almost every knowledge economy indicator. In </w:t>
      </w:r>
      <w:r w:rsidR="005C380F" w:rsidRPr="00010326">
        <w:t xml:space="preserve">the public sector, these skill deficits </w:t>
      </w:r>
      <w:r w:rsidR="00951F16">
        <w:t>hinder the capacity</w:t>
      </w:r>
      <w:r w:rsidRPr="00010326">
        <w:t xml:space="preserve"> of governments to deliver services, support sustained growth and address development challenges.</w:t>
      </w:r>
      <w:r w:rsidR="005C380F" w:rsidRPr="00010326">
        <w:t xml:space="preserve"> African governments and mining companies </w:t>
      </w:r>
      <w:r w:rsidR="0096033C">
        <w:t>say</w:t>
      </w:r>
      <w:r w:rsidR="0096033C" w:rsidRPr="00010326">
        <w:t xml:space="preserve"> </w:t>
      </w:r>
      <w:r w:rsidR="005C380F" w:rsidRPr="00010326">
        <w:t xml:space="preserve">that the biggest </w:t>
      </w:r>
      <w:r w:rsidR="005C380F" w:rsidRPr="00010326">
        <w:lastRenderedPageBreak/>
        <w:t xml:space="preserve">challenges they face in maximising </w:t>
      </w:r>
      <w:r w:rsidR="004F0535">
        <w:t xml:space="preserve">the </w:t>
      </w:r>
      <w:r w:rsidR="005C380F" w:rsidRPr="00010326">
        <w:t>commercial and social benefits from mining are skills gaps</w:t>
      </w:r>
      <w:r w:rsidR="004F0535">
        <w:t>,</w:t>
      </w:r>
      <w:r w:rsidR="005C380F" w:rsidRPr="00010326">
        <w:t xml:space="preserve"> in exploration, mine development and exploitation, infrastructure planning and management</w:t>
      </w:r>
      <w:r w:rsidR="005C380F" w:rsidRPr="00010326">
        <w:rPr>
          <w:vertAlign w:val="superscript"/>
        </w:rPr>
        <w:endnoteReference w:id="26"/>
      </w:r>
      <w:r w:rsidR="005C380F" w:rsidRPr="00010326">
        <w:t>.</w:t>
      </w:r>
    </w:p>
    <w:p w14:paraId="06303282" w14:textId="77777777" w:rsidR="00D638EF" w:rsidRPr="00010326" w:rsidRDefault="00D638EF" w:rsidP="00964A6D">
      <w:r w:rsidRPr="00010326">
        <w:t>Higher education is fundamental to meeting the needs of the knowledge economy and providing sufficient skills for economic growth. Alongside this, evidence suggests that the subjects studied are highly influential for the development of transferable skills, competencies and values associated with developmental leadership. Higher education institutes can also model effective governance and developmental leadership qualities to students. The networks established can influence the emergence of developmental coalitions, and also help to inform attitudes and behaviours of students, for example perceptions of the value of trust, collaboration and social responsibility</w:t>
      </w:r>
      <w:r w:rsidRPr="00010326">
        <w:rPr>
          <w:rStyle w:val="EndnoteReference"/>
          <w:rFonts w:ascii="Arial Narrow" w:hAnsi="Arial Narrow"/>
        </w:rPr>
        <w:endnoteReference w:id="27"/>
      </w:r>
      <w:r w:rsidRPr="00010326">
        <w:t>.</w:t>
      </w:r>
    </w:p>
    <w:p w14:paraId="020E5915" w14:textId="53E48AD0" w:rsidR="00D638EF" w:rsidRPr="00010326" w:rsidRDefault="00D638EF" w:rsidP="00082115">
      <w:r w:rsidRPr="00010326">
        <w:t>Australia has strong a</w:t>
      </w:r>
      <w:r w:rsidR="005C380F" w:rsidRPr="00010326">
        <w:t>dvantages in the knowledge base,</w:t>
      </w:r>
      <w:r w:rsidRPr="00010326">
        <w:t xml:space="preserve"> and the techniques and capacity to support </w:t>
      </w:r>
      <w:r w:rsidR="005C380F" w:rsidRPr="00010326">
        <w:t xml:space="preserve">the </w:t>
      </w:r>
      <w:r w:rsidRPr="00010326">
        <w:t>expan</w:t>
      </w:r>
      <w:r w:rsidR="005C380F" w:rsidRPr="00010326">
        <w:t xml:space="preserve">sion of </w:t>
      </w:r>
      <w:r w:rsidRPr="00010326">
        <w:t xml:space="preserve">high-level knowledge and effective application of skills in work environments. Australia’s universities operate at high international standards </w:t>
      </w:r>
      <w:r w:rsidR="004F0535">
        <w:t>–</w:t>
      </w:r>
      <w:r w:rsidR="00082115" w:rsidRPr="00010326">
        <w:t xml:space="preserve"> </w:t>
      </w:r>
      <w:r w:rsidR="005C380F" w:rsidRPr="00010326">
        <w:t>as evidenced by</w:t>
      </w:r>
      <w:r w:rsidRPr="00010326">
        <w:t xml:space="preserve"> a high proportion of its universities </w:t>
      </w:r>
      <w:r w:rsidR="00925C00" w:rsidRPr="00925C00">
        <w:t xml:space="preserve">ranking near the top of </w:t>
      </w:r>
      <w:r w:rsidRPr="00010326">
        <w:t xml:space="preserve">the two main indexes that measure ‘world-class’ status in </w:t>
      </w:r>
      <w:r w:rsidR="005C380F" w:rsidRPr="00010326">
        <w:t>university education</w:t>
      </w:r>
      <w:r w:rsidR="00082115" w:rsidRPr="00010326">
        <w:rPr>
          <w:rStyle w:val="EndnoteReference"/>
        </w:rPr>
        <w:endnoteReference w:id="28"/>
      </w:r>
      <w:r w:rsidR="00082115" w:rsidRPr="00010326">
        <w:t xml:space="preserve"> and a growing market for </w:t>
      </w:r>
      <w:r w:rsidR="00F150D8">
        <w:t>its</w:t>
      </w:r>
      <w:r w:rsidR="00082115" w:rsidRPr="00010326">
        <w:t xml:space="preserve"> tertiary education. </w:t>
      </w:r>
      <w:r w:rsidR="00F150D8">
        <w:t>In</w:t>
      </w:r>
      <w:r w:rsidRPr="00010326">
        <w:t xml:space="preserve"> 2013, more than 230,000 international higher education students </w:t>
      </w:r>
      <w:r w:rsidR="008804FE">
        <w:t xml:space="preserve">studied </w:t>
      </w:r>
      <w:r w:rsidRPr="00010326">
        <w:t>in Australia, including more than 4</w:t>
      </w:r>
      <w:r w:rsidR="00335078">
        <w:t>,</w:t>
      </w:r>
      <w:r w:rsidRPr="00010326">
        <w:t xml:space="preserve">800 </w:t>
      </w:r>
      <w:r w:rsidR="00F150D8">
        <w:t xml:space="preserve">from </w:t>
      </w:r>
      <w:r w:rsidR="00DB7742">
        <w:t>Sub-Saharan</w:t>
      </w:r>
      <w:r w:rsidR="00C65446">
        <w:t xml:space="preserve"> Africa</w:t>
      </w:r>
      <w:r w:rsidRPr="00010326">
        <w:rPr>
          <w:rStyle w:val="EndnoteReference"/>
        </w:rPr>
        <w:endnoteReference w:id="29"/>
      </w:r>
      <w:r w:rsidRPr="00010326">
        <w:t xml:space="preserve">. Austrade works with Australian universities to promote Australian education in seven </w:t>
      </w:r>
      <w:r w:rsidR="00DB7742">
        <w:t>Sub-Saharan</w:t>
      </w:r>
      <w:r w:rsidR="00C65446">
        <w:t xml:space="preserve"> Africa</w:t>
      </w:r>
      <w:r w:rsidR="00032940">
        <w:t>n</w:t>
      </w:r>
      <w:r w:rsidRPr="00010326">
        <w:t xml:space="preserve"> countries.</w:t>
      </w:r>
    </w:p>
    <w:p w14:paraId="7B7C226A" w14:textId="77777777" w:rsidR="00D638EF" w:rsidRDefault="00D638EF" w:rsidP="002F579D">
      <w:r w:rsidRPr="00010326">
        <w:t xml:space="preserve">The Australian Government utilises </w:t>
      </w:r>
      <w:r w:rsidR="00082115" w:rsidRPr="00010326">
        <w:t xml:space="preserve">these national assets </w:t>
      </w:r>
      <w:r w:rsidRPr="00010326">
        <w:t>as a basis for</w:t>
      </w:r>
      <w:r w:rsidR="005C380F" w:rsidRPr="00010326">
        <w:t xml:space="preserve"> the offer of Australia Awards </w:t>
      </w:r>
      <w:r w:rsidR="00865BFD">
        <w:t>–</w:t>
      </w:r>
      <w:r w:rsidR="003705D4" w:rsidRPr="00010326">
        <w:t xml:space="preserve"> prestigious</w:t>
      </w:r>
      <w:r w:rsidRPr="00010326">
        <w:t xml:space="preserve"> international tertiary study opportunities for the next generation of global leaders for development. Australia Awards aim to both develop capacity and leadership skills so that individuals can contribute to development in their home country and build people-to-people links at the individual, institutional and country levels. Simultaneously, Australia is committed to ensuring that its development support is firmly grounded in a commitment to gender equity and to inclusion – and that its partners have clear knowledge of that commitment, and the means employed to achieve it.</w:t>
      </w:r>
    </w:p>
    <w:p w14:paraId="03801428" w14:textId="6897D86E" w:rsidR="00390329" w:rsidRPr="004E52B0" w:rsidRDefault="001116C3" w:rsidP="001116C3">
      <w:pPr>
        <w:pStyle w:val="Heading2"/>
        <w:numPr>
          <w:ilvl w:val="0"/>
          <w:numId w:val="0"/>
        </w:numPr>
      </w:pPr>
      <w:bookmarkStart w:id="63" w:name="_Toc395875445"/>
      <w:r>
        <w:t>C.3</w:t>
      </w:r>
      <w:r>
        <w:tab/>
      </w:r>
      <w:r w:rsidR="00390329" w:rsidRPr="004E52B0">
        <w:t xml:space="preserve">Current </w:t>
      </w:r>
      <w:r w:rsidR="00940C7F">
        <w:t>p</w:t>
      </w:r>
      <w:r w:rsidR="00390329" w:rsidRPr="004E52B0">
        <w:t>rogram</w:t>
      </w:r>
      <w:r w:rsidR="00390329">
        <w:t xml:space="preserve"> in Africa</w:t>
      </w:r>
      <w:r w:rsidR="003146BA">
        <w:t xml:space="preserve"> (2010 – 2015)</w:t>
      </w:r>
      <w:bookmarkEnd w:id="63"/>
    </w:p>
    <w:p w14:paraId="7370E5D2" w14:textId="26915357" w:rsidR="00624D57" w:rsidRDefault="002B2B1E" w:rsidP="008B779A">
      <w:r w:rsidRPr="002B2B1E">
        <w:t xml:space="preserve">Australian scholarships have been offered in Africa since the 1960s, and the Australia Awards have become a flagship of Australia’s development cooperation on the continent. </w:t>
      </w:r>
      <w:r w:rsidR="00F63718">
        <w:t xml:space="preserve">The current Australia Awards </w:t>
      </w:r>
      <w:r w:rsidR="00852A5F">
        <w:t xml:space="preserve">program </w:t>
      </w:r>
      <w:r w:rsidR="00192443">
        <w:t>in</w:t>
      </w:r>
      <w:r w:rsidR="00F63718">
        <w:t xml:space="preserve"> Africa is a post-graduate study and professional development initiative</w:t>
      </w:r>
      <w:r w:rsidR="00624D57">
        <w:t>, providing</w:t>
      </w:r>
      <w:r w:rsidR="00624D57" w:rsidRPr="00624D57">
        <w:t xml:space="preserve"> a mix of short and long-term Awards</w:t>
      </w:r>
      <w:r w:rsidR="00624D57">
        <w:t xml:space="preserve"> across 51 countries in Africa in 2013/14</w:t>
      </w:r>
      <w:r w:rsidR="00F63718">
        <w:t xml:space="preserve">. </w:t>
      </w:r>
      <w:r w:rsidR="00D52B21">
        <w:t>The program</w:t>
      </w:r>
      <w:r w:rsidR="00624D57" w:rsidRPr="00624D57">
        <w:t xml:space="preserve"> assists in building the capacity and leadership skills of Africans so that they can more effectively contribute to development outcomes in their home countries on return from Award. The program also seeks to promote Australia as a credible and active development partner in Africa. </w:t>
      </w:r>
    </w:p>
    <w:p w14:paraId="05DA60DC" w14:textId="3996E256" w:rsidR="00624D57" w:rsidRPr="00624D57" w:rsidRDefault="00940C7F" w:rsidP="00624D57">
      <w:r>
        <w:t>Australia Awards</w:t>
      </w:r>
      <w:r w:rsidR="00624D57" w:rsidRPr="00624D57">
        <w:t xml:space="preserve"> offers scholarships through three main mechanisms:</w:t>
      </w:r>
    </w:p>
    <w:p w14:paraId="25C279CB" w14:textId="1733C5C4" w:rsidR="00624D57" w:rsidRPr="00624D57" w:rsidRDefault="00624D57" w:rsidP="005D530B">
      <w:pPr>
        <w:numPr>
          <w:ilvl w:val="0"/>
          <w:numId w:val="19"/>
        </w:numPr>
      </w:pPr>
      <w:r w:rsidRPr="00624D57">
        <w:rPr>
          <w:b/>
        </w:rPr>
        <w:t>Australia Awards Scholarships:</w:t>
      </w:r>
      <w:r w:rsidRPr="00624D57">
        <w:t xml:space="preserve"> demand-driven Masters and a small number of agriculture-focused doctoral scholarships for study in Australia </w:t>
      </w:r>
    </w:p>
    <w:p w14:paraId="30C7181F" w14:textId="4C2D64B3" w:rsidR="00624D57" w:rsidRPr="00624D57" w:rsidRDefault="00624D57" w:rsidP="005D530B">
      <w:pPr>
        <w:numPr>
          <w:ilvl w:val="0"/>
          <w:numId w:val="19"/>
        </w:numPr>
      </w:pPr>
      <w:r w:rsidRPr="00624D57">
        <w:rPr>
          <w:b/>
        </w:rPr>
        <w:t>Australia Awards Africa Fellowships:</w:t>
      </w:r>
      <w:r w:rsidRPr="00624D57">
        <w:t xml:space="preserve"> tailored short (of up to three months duration) postgraduate courses in areas of priority for partner African countries (agriculture, mining, public policy including trade and diplomacy), delive</w:t>
      </w:r>
      <w:r>
        <w:t xml:space="preserve">red in Australia and in Africa </w:t>
      </w:r>
    </w:p>
    <w:p w14:paraId="60F519A7" w14:textId="3E4F6B33" w:rsidR="00624D57" w:rsidRPr="00624D57" w:rsidRDefault="00624D57" w:rsidP="005D530B">
      <w:pPr>
        <w:numPr>
          <w:ilvl w:val="0"/>
          <w:numId w:val="19"/>
        </w:numPr>
      </w:pPr>
      <w:r w:rsidRPr="00624D57">
        <w:rPr>
          <w:b/>
        </w:rPr>
        <w:t>Australia Awards Fellowships:</w:t>
      </w:r>
      <w:r w:rsidRPr="00624D57">
        <w:t xml:space="preserve"> short-term opportunities for study, research and professional attachment in Australia, delivered by Australian organisations, to nominated fellows from eligible countries </w:t>
      </w:r>
      <w:r>
        <w:t>(</w:t>
      </w:r>
      <w:r w:rsidR="00AE5665">
        <w:t>a global program</w:t>
      </w:r>
      <w:r>
        <w:t>)</w:t>
      </w:r>
      <w:r w:rsidRPr="00624D57">
        <w:t>.</w:t>
      </w:r>
    </w:p>
    <w:p w14:paraId="17575EAC" w14:textId="42ECDB6D" w:rsidR="00624D57" w:rsidRDefault="00624D57" w:rsidP="008B779A">
      <w:r>
        <w:t>A</w:t>
      </w:r>
      <w:r w:rsidRPr="00624D57">
        <w:t xml:space="preserve"> supplementary leadership component is offered to high achieving Africans on Masters </w:t>
      </w:r>
      <w:proofErr w:type="gramStart"/>
      <w:r w:rsidRPr="00624D57">
        <w:t>awards</w:t>
      </w:r>
      <w:proofErr w:type="gramEnd"/>
      <w:r w:rsidRPr="00624D57">
        <w:t xml:space="preserve"> who have proven leadership potential</w:t>
      </w:r>
      <w:r>
        <w:t xml:space="preserve"> (</w:t>
      </w:r>
      <w:r w:rsidR="00B216DF">
        <w:t>a global program</w:t>
      </w:r>
      <w:r>
        <w:t>)</w:t>
      </w:r>
      <w:r w:rsidRPr="00624D57">
        <w:t xml:space="preserve">. </w:t>
      </w:r>
    </w:p>
    <w:p w14:paraId="2F9F30AE" w14:textId="722EDE7D" w:rsidR="00624D57" w:rsidRDefault="00624D57" w:rsidP="008B779A">
      <w:r>
        <w:t xml:space="preserve">From </w:t>
      </w:r>
      <w:r w:rsidRPr="00624D57">
        <w:t>approximately 100 scholarships for 12 countries in 2008</w:t>
      </w:r>
      <w:r>
        <w:t xml:space="preserve">, </w:t>
      </w:r>
      <w:r w:rsidRPr="00624D57">
        <w:t>Australia Awards reached a peak in program expansion</w:t>
      </w:r>
      <w:r>
        <w:t xml:space="preserve"> in 2012/13</w:t>
      </w:r>
      <w:r w:rsidRPr="00624D57">
        <w:t xml:space="preserve">, offering Awards to 49 (51 eligible) African countries with women representing </w:t>
      </w:r>
      <w:r>
        <w:t xml:space="preserve">over </w:t>
      </w:r>
      <w:r w:rsidRPr="00624D57">
        <w:t>45</w:t>
      </w:r>
      <w:r>
        <w:t xml:space="preserve"> per cent </w:t>
      </w:r>
      <w:r w:rsidRPr="00624D57">
        <w:t>of awardees</w:t>
      </w:r>
      <w:r>
        <w:t>.</w:t>
      </w:r>
      <w:r w:rsidRPr="00624D57">
        <w:t xml:space="preserve"> A total of 1,019 Awards were offered in 2013 with 374 Masters-level Scholarships, 20 PhDs, 419 Africa Fellowships, 177 Australia Awards Fellowships and 29 Australia Awards Leadership Awards.</w:t>
      </w:r>
    </w:p>
    <w:p w14:paraId="5530DA15" w14:textId="77777777" w:rsidR="00624D57" w:rsidRDefault="00245175" w:rsidP="00390329">
      <w:r>
        <w:t>In addition to</w:t>
      </w:r>
      <w:r w:rsidR="00D638EF" w:rsidRPr="00010326">
        <w:t xml:space="preserve"> build</w:t>
      </w:r>
      <w:r>
        <w:t>ing</w:t>
      </w:r>
      <w:r w:rsidR="00D638EF" w:rsidRPr="00010326">
        <w:t xml:space="preserve"> critical skills and knowledge in individuals, the</w:t>
      </w:r>
      <w:r>
        <w:t xml:space="preserve"> scholarships</w:t>
      </w:r>
      <w:r w:rsidR="00D638EF" w:rsidRPr="00010326">
        <w:t xml:space="preserve"> have established </w:t>
      </w:r>
      <w:r w:rsidR="00D638EF" w:rsidRPr="008804FE">
        <w:t xml:space="preserve">an influential network of leaders, reformers and advocates across Africa. </w:t>
      </w:r>
      <w:r w:rsidR="0015035B" w:rsidRPr="008804FE">
        <w:t xml:space="preserve">There are more than </w:t>
      </w:r>
      <w:r w:rsidR="0033022E" w:rsidRPr="008804FE">
        <w:t>4</w:t>
      </w:r>
      <w:r w:rsidR="00D73345">
        <w:t>,</w:t>
      </w:r>
      <w:r w:rsidR="0015035B" w:rsidRPr="008804FE">
        <w:t xml:space="preserve">000 </w:t>
      </w:r>
      <w:r w:rsidR="0015035B" w:rsidRPr="008804FE">
        <w:lastRenderedPageBreak/>
        <w:t xml:space="preserve">alumni </w:t>
      </w:r>
      <w:r w:rsidR="00710F3C" w:rsidRPr="008804FE">
        <w:t xml:space="preserve">of Australian Government scholarships </w:t>
      </w:r>
      <w:r w:rsidR="0015035B" w:rsidRPr="008804FE">
        <w:t>in Africa</w:t>
      </w:r>
      <w:r w:rsidR="0015035B" w:rsidRPr="00010326">
        <w:t xml:space="preserve">, with a growing number occupying senior positions in government, in key commercial sectors and regional organisations. Alumni </w:t>
      </w:r>
      <w:r w:rsidR="00D638EF" w:rsidRPr="00010326">
        <w:t>networks have helped to promote valuable lin</w:t>
      </w:r>
      <w:r w:rsidR="008D0F1E" w:rsidRPr="00010326">
        <w:t>ks between Australia and Africa</w:t>
      </w:r>
      <w:r w:rsidR="00624D57">
        <w:t xml:space="preserve"> and are</w:t>
      </w:r>
      <w:r w:rsidR="0015035B" w:rsidRPr="00010326">
        <w:t xml:space="preserve"> </w:t>
      </w:r>
      <w:r w:rsidR="00D638EF" w:rsidRPr="00010326">
        <w:t>increasingly seen as an important economic diplomacy tool for Australia’s engagement with Africa.</w:t>
      </w:r>
      <w:r w:rsidR="007A5368">
        <w:t xml:space="preserve"> </w:t>
      </w:r>
    </w:p>
    <w:p w14:paraId="5106378B" w14:textId="70F87D13" w:rsidR="00390329" w:rsidRPr="004E52B0" w:rsidRDefault="00390329" w:rsidP="00AC01FE">
      <w:pPr>
        <w:spacing w:before="240"/>
        <w:rPr>
          <w:b/>
          <w:color w:val="9BBB59" w:themeColor="accent3"/>
        </w:rPr>
      </w:pPr>
      <w:bookmarkStart w:id="64" w:name="_Toc264794455"/>
      <w:r w:rsidRPr="004E52B0">
        <w:rPr>
          <w:b/>
          <w:color w:val="9BBB59" w:themeColor="accent3"/>
        </w:rPr>
        <w:t xml:space="preserve">Table 1: Current Australia Awards </w:t>
      </w:r>
      <w:r w:rsidR="00192443">
        <w:rPr>
          <w:b/>
          <w:color w:val="9BBB59" w:themeColor="accent3"/>
        </w:rPr>
        <w:t xml:space="preserve">in </w:t>
      </w:r>
      <w:r w:rsidRPr="004E52B0">
        <w:rPr>
          <w:b/>
          <w:color w:val="9BBB59" w:themeColor="accent3"/>
        </w:rPr>
        <w:t>Africa (as at June 201</w:t>
      </w:r>
      <w:r w:rsidR="00793681">
        <w:rPr>
          <w:b/>
          <w:color w:val="9BBB59" w:themeColor="accent3"/>
        </w:rPr>
        <w:t>4</w:t>
      </w:r>
      <w:r w:rsidRPr="004E52B0">
        <w:rPr>
          <w:b/>
          <w:color w:val="9BBB59" w:themeColor="accent3"/>
        </w:rPr>
        <w:t>)</w:t>
      </w:r>
      <w:bookmarkEnd w:id="6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57"/>
        <w:gridCol w:w="2596"/>
        <w:gridCol w:w="1134"/>
        <w:gridCol w:w="2551"/>
      </w:tblGrid>
      <w:tr w:rsidR="00390329" w:rsidRPr="00D52B21" w14:paraId="3275AE29" w14:textId="77777777" w:rsidTr="004E52B0">
        <w:tc>
          <w:tcPr>
            <w:tcW w:w="1384" w:type="dxa"/>
            <w:shd w:val="clear" w:color="auto" w:fill="C2D69B" w:themeFill="accent3" w:themeFillTint="99"/>
          </w:tcPr>
          <w:p w14:paraId="768DBEB0" w14:textId="77777777" w:rsidR="00390329" w:rsidRPr="00D52B21" w:rsidRDefault="00390329" w:rsidP="00390329">
            <w:pPr>
              <w:rPr>
                <w:b/>
                <w:sz w:val="20"/>
                <w:szCs w:val="20"/>
              </w:rPr>
            </w:pPr>
            <w:r w:rsidRPr="00D52B21">
              <w:rPr>
                <w:b/>
                <w:sz w:val="20"/>
                <w:szCs w:val="20"/>
              </w:rPr>
              <w:t>Component name</w:t>
            </w:r>
          </w:p>
        </w:tc>
        <w:tc>
          <w:tcPr>
            <w:tcW w:w="1657" w:type="dxa"/>
            <w:shd w:val="clear" w:color="auto" w:fill="C2D69B" w:themeFill="accent3" w:themeFillTint="99"/>
          </w:tcPr>
          <w:p w14:paraId="36D9550F" w14:textId="77777777" w:rsidR="00390329" w:rsidRPr="00D52B21" w:rsidRDefault="00390329" w:rsidP="00390329">
            <w:pPr>
              <w:rPr>
                <w:b/>
                <w:sz w:val="20"/>
                <w:szCs w:val="20"/>
              </w:rPr>
            </w:pPr>
            <w:r w:rsidRPr="00D52B21">
              <w:rPr>
                <w:b/>
                <w:sz w:val="20"/>
                <w:szCs w:val="20"/>
              </w:rPr>
              <w:t>Sub components</w:t>
            </w:r>
          </w:p>
        </w:tc>
        <w:tc>
          <w:tcPr>
            <w:tcW w:w="2596" w:type="dxa"/>
            <w:shd w:val="clear" w:color="auto" w:fill="C2D69B" w:themeFill="accent3" w:themeFillTint="99"/>
          </w:tcPr>
          <w:p w14:paraId="4AA0E250" w14:textId="77777777" w:rsidR="00390329" w:rsidRPr="00D52B21" w:rsidRDefault="00390329" w:rsidP="00390329">
            <w:pPr>
              <w:rPr>
                <w:b/>
                <w:sz w:val="20"/>
                <w:szCs w:val="20"/>
              </w:rPr>
            </w:pPr>
            <w:r w:rsidRPr="00D52B21">
              <w:rPr>
                <w:b/>
                <w:sz w:val="20"/>
                <w:szCs w:val="20"/>
              </w:rPr>
              <w:t>Description</w:t>
            </w:r>
          </w:p>
        </w:tc>
        <w:tc>
          <w:tcPr>
            <w:tcW w:w="1134" w:type="dxa"/>
            <w:shd w:val="clear" w:color="auto" w:fill="C2D69B" w:themeFill="accent3" w:themeFillTint="99"/>
          </w:tcPr>
          <w:p w14:paraId="1916E3F1" w14:textId="77777777" w:rsidR="00390329" w:rsidRPr="00D52B21" w:rsidRDefault="00390329" w:rsidP="00390329">
            <w:pPr>
              <w:rPr>
                <w:b/>
                <w:sz w:val="20"/>
                <w:szCs w:val="20"/>
              </w:rPr>
            </w:pPr>
            <w:r w:rsidRPr="00D52B21">
              <w:rPr>
                <w:b/>
                <w:sz w:val="20"/>
                <w:szCs w:val="20"/>
              </w:rPr>
              <w:t>Eligible countries</w:t>
            </w:r>
          </w:p>
        </w:tc>
        <w:tc>
          <w:tcPr>
            <w:tcW w:w="2551" w:type="dxa"/>
            <w:shd w:val="clear" w:color="auto" w:fill="C2D69B" w:themeFill="accent3" w:themeFillTint="99"/>
          </w:tcPr>
          <w:p w14:paraId="1E3355F7" w14:textId="77777777" w:rsidR="00390329" w:rsidRPr="00D52B21" w:rsidRDefault="00390329" w:rsidP="00390329">
            <w:pPr>
              <w:rPr>
                <w:b/>
                <w:sz w:val="20"/>
                <w:szCs w:val="20"/>
              </w:rPr>
            </w:pPr>
            <w:r w:rsidRPr="00D52B21">
              <w:rPr>
                <w:b/>
                <w:sz w:val="20"/>
                <w:szCs w:val="20"/>
              </w:rPr>
              <w:t>Process details</w:t>
            </w:r>
          </w:p>
        </w:tc>
      </w:tr>
      <w:tr w:rsidR="00390329" w:rsidRPr="00D52B21" w14:paraId="2161E8BC" w14:textId="77777777" w:rsidTr="004E52B0">
        <w:tc>
          <w:tcPr>
            <w:tcW w:w="1384" w:type="dxa"/>
            <w:shd w:val="clear" w:color="auto" w:fill="auto"/>
          </w:tcPr>
          <w:p w14:paraId="67A73508" w14:textId="77777777" w:rsidR="00390329" w:rsidRPr="00D52B21" w:rsidRDefault="00390329" w:rsidP="00390329">
            <w:pPr>
              <w:rPr>
                <w:sz w:val="20"/>
                <w:szCs w:val="20"/>
              </w:rPr>
            </w:pPr>
            <w:r w:rsidRPr="00D52B21">
              <w:rPr>
                <w:sz w:val="20"/>
                <w:szCs w:val="20"/>
              </w:rPr>
              <w:t>Australia Awards Scholarships</w:t>
            </w:r>
          </w:p>
          <w:p w14:paraId="14AA6174" w14:textId="77777777" w:rsidR="00390329" w:rsidRPr="00D52B21" w:rsidRDefault="00390329" w:rsidP="00390329">
            <w:pPr>
              <w:rPr>
                <w:sz w:val="20"/>
                <w:szCs w:val="20"/>
              </w:rPr>
            </w:pPr>
          </w:p>
          <w:p w14:paraId="6769680B" w14:textId="77777777" w:rsidR="00390329" w:rsidRPr="00D52B21" w:rsidRDefault="00390329" w:rsidP="00390329">
            <w:pPr>
              <w:rPr>
                <w:sz w:val="20"/>
                <w:szCs w:val="20"/>
              </w:rPr>
            </w:pPr>
          </w:p>
        </w:tc>
        <w:tc>
          <w:tcPr>
            <w:tcW w:w="1657" w:type="dxa"/>
            <w:shd w:val="clear" w:color="auto" w:fill="auto"/>
          </w:tcPr>
          <w:p w14:paraId="51C96415" w14:textId="1B553CA9" w:rsidR="00390329" w:rsidRPr="00D52B21" w:rsidRDefault="00390329" w:rsidP="00390329">
            <w:pPr>
              <w:rPr>
                <w:sz w:val="20"/>
                <w:szCs w:val="20"/>
              </w:rPr>
            </w:pPr>
            <w:r w:rsidRPr="00D52B21">
              <w:rPr>
                <w:sz w:val="20"/>
                <w:szCs w:val="20"/>
              </w:rPr>
              <w:t>Masters-level scholarships</w:t>
            </w:r>
            <w:r w:rsidRPr="00D52B21">
              <w:rPr>
                <w:sz w:val="20"/>
                <w:szCs w:val="20"/>
              </w:rPr>
              <w:br/>
              <w:t>(</w:t>
            </w:r>
            <w:r w:rsidRPr="00D52B21">
              <w:rPr>
                <w:i/>
                <w:sz w:val="20"/>
                <w:szCs w:val="20"/>
              </w:rPr>
              <w:t>an indicative 2</w:t>
            </w:r>
            <w:r w:rsidR="00624D57" w:rsidRPr="00D52B21">
              <w:rPr>
                <w:i/>
                <w:sz w:val="20"/>
                <w:szCs w:val="20"/>
              </w:rPr>
              <w:t>00</w:t>
            </w:r>
            <w:r w:rsidRPr="00D52B21">
              <w:rPr>
                <w:i/>
                <w:sz w:val="20"/>
                <w:szCs w:val="20"/>
              </w:rPr>
              <w:t xml:space="preserve"> awards will be made in 2014</w:t>
            </w:r>
            <w:r w:rsidRPr="00D52B21">
              <w:rPr>
                <w:sz w:val="20"/>
                <w:szCs w:val="20"/>
              </w:rPr>
              <w:t>)</w:t>
            </w:r>
          </w:p>
          <w:p w14:paraId="36115DA9" w14:textId="46DDA6DF" w:rsidR="00390329" w:rsidRPr="00D52B21" w:rsidRDefault="00390329" w:rsidP="00390329">
            <w:pPr>
              <w:rPr>
                <w:sz w:val="20"/>
                <w:szCs w:val="20"/>
              </w:rPr>
            </w:pPr>
            <w:r w:rsidRPr="00D52B21">
              <w:rPr>
                <w:sz w:val="20"/>
                <w:szCs w:val="20"/>
              </w:rPr>
              <w:t>Agricultural PhD scholarships</w:t>
            </w:r>
            <w:r w:rsidRPr="00D52B21">
              <w:rPr>
                <w:sz w:val="20"/>
                <w:szCs w:val="20"/>
              </w:rPr>
              <w:br/>
              <w:t>(</w:t>
            </w:r>
            <w:r w:rsidRPr="00D52B21">
              <w:rPr>
                <w:i/>
                <w:sz w:val="20"/>
                <w:szCs w:val="20"/>
              </w:rPr>
              <w:t xml:space="preserve">an indicative </w:t>
            </w:r>
            <w:r w:rsidR="00624D57" w:rsidRPr="00D52B21">
              <w:rPr>
                <w:i/>
                <w:sz w:val="20"/>
                <w:szCs w:val="20"/>
              </w:rPr>
              <w:t>5</w:t>
            </w:r>
            <w:r w:rsidRPr="00D52B21">
              <w:rPr>
                <w:i/>
                <w:sz w:val="20"/>
                <w:szCs w:val="20"/>
              </w:rPr>
              <w:t xml:space="preserve"> awards will be made in 2014</w:t>
            </w:r>
            <w:r w:rsidRPr="00D52B21">
              <w:rPr>
                <w:sz w:val="20"/>
                <w:szCs w:val="20"/>
              </w:rPr>
              <w:t>)</w:t>
            </w:r>
          </w:p>
          <w:p w14:paraId="5342E2AD" w14:textId="77777777" w:rsidR="00390329" w:rsidRPr="00D52B21" w:rsidRDefault="00390329" w:rsidP="00390329">
            <w:pPr>
              <w:rPr>
                <w:sz w:val="20"/>
                <w:szCs w:val="20"/>
              </w:rPr>
            </w:pPr>
          </w:p>
        </w:tc>
        <w:tc>
          <w:tcPr>
            <w:tcW w:w="2596" w:type="dxa"/>
            <w:shd w:val="clear" w:color="auto" w:fill="auto"/>
          </w:tcPr>
          <w:p w14:paraId="47FEEF39" w14:textId="77777777" w:rsidR="00390329" w:rsidRPr="00D52B21" w:rsidRDefault="00390329" w:rsidP="00390329">
            <w:pPr>
              <w:rPr>
                <w:sz w:val="20"/>
                <w:szCs w:val="20"/>
              </w:rPr>
            </w:pPr>
            <w:r w:rsidRPr="00D52B21">
              <w:rPr>
                <w:sz w:val="20"/>
                <w:szCs w:val="20"/>
              </w:rPr>
              <w:t xml:space="preserve">Generally two-year postgraduate coursework Awards in field of developmental priorities </w:t>
            </w:r>
          </w:p>
          <w:p w14:paraId="1A2C3886" w14:textId="77777777" w:rsidR="00390329" w:rsidRPr="00D52B21" w:rsidRDefault="00390329" w:rsidP="00390329">
            <w:pPr>
              <w:rPr>
                <w:sz w:val="20"/>
                <w:szCs w:val="20"/>
              </w:rPr>
            </w:pPr>
            <w:r w:rsidRPr="00D52B21">
              <w:rPr>
                <w:sz w:val="20"/>
                <w:szCs w:val="20"/>
              </w:rPr>
              <w:t>Align with the Australian Government’s food security priorities in Africa. Focused on countries where Australia is trying to build the capacity of agricultural research institutes linked to the Australian Government</w:t>
            </w:r>
          </w:p>
        </w:tc>
        <w:tc>
          <w:tcPr>
            <w:tcW w:w="1134" w:type="dxa"/>
            <w:shd w:val="clear" w:color="auto" w:fill="auto"/>
          </w:tcPr>
          <w:p w14:paraId="2D8125DA" w14:textId="77777777" w:rsidR="00390329" w:rsidRPr="00D52B21" w:rsidRDefault="00390329" w:rsidP="00390329">
            <w:pPr>
              <w:rPr>
                <w:sz w:val="20"/>
                <w:szCs w:val="20"/>
              </w:rPr>
            </w:pPr>
            <w:r w:rsidRPr="00D52B21">
              <w:rPr>
                <w:sz w:val="20"/>
                <w:szCs w:val="20"/>
              </w:rPr>
              <w:t xml:space="preserve">Masters – </w:t>
            </w:r>
            <w:r w:rsidRPr="00D52B21">
              <w:rPr>
                <w:sz w:val="20"/>
                <w:szCs w:val="20"/>
              </w:rPr>
              <w:br/>
              <w:t>29 eligible</w:t>
            </w:r>
          </w:p>
          <w:p w14:paraId="4E95E660" w14:textId="77777777" w:rsidR="00390329" w:rsidRPr="00D52B21" w:rsidRDefault="00390329" w:rsidP="00390329">
            <w:pPr>
              <w:rPr>
                <w:sz w:val="20"/>
                <w:szCs w:val="20"/>
              </w:rPr>
            </w:pPr>
          </w:p>
          <w:p w14:paraId="67B3C3F8" w14:textId="77777777" w:rsidR="00390329" w:rsidRPr="00D52B21" w:rsidRDefault="00390329" w:rsidP="00390329">
            <w:pPr>
              <w:rPr>
                <w:sz w:val="20"/>
                <w:szCs w:val="20"/>
              </w:rPr>
            </w:pPr>
          </w:p>
          <w:p w14:paraId="7671EBCA" w14:textId="77777777" w:rsidR="00390329" w:rsidRPr="00D52B21" w:rsidRDefault="00390329" w:rsidP="00390329">
            <w:pPr>
              <w:rPr>
                <w:sz w:val="20"/>
                <w:szCs w:val="20"/>
              </w:rPr>
            </w:pPr>
            <w:r w:rsidRPr="00D52B21">
              <w:rPr>
                <w:sz w:val="20"/>
                <w:szCs w:val="20"/>
              </w:rPr>
              <w:br/>
              <w:t xml:space="preserve">PhDs – </w:t>
            </w:r>
          </w:p>
          <w:p w14:paraId="0B6F9767" w14:textId="77777777" w:rsidR="00390329" w:rsidRPr="00D52B21" w:rsidRDefault="00390329" w:rsidP="00390329">
            <w:pPr>
              <w:rPr>
                <w:sz w:val="20"/>
                <w:szCs w:val="20"/>
              </w:rPr>
            </w:pPr>
            <w:r w:rsidRPr="00D52B21">
              <w:rPr>
                <w:sz w:val="20"/>
                <w:szCs w:val="20"/>
              </w:rPr>
              <w:t>17 eligible</w:t>
            </w:r>
          </w:p>
        </w:tc>
        <w:tc>
          <w:tcPr>
            <w:tcW w:w="2551" w:type="dxa"/>
            <w:shd w:val="clear" w:color="auto" w:fill="auto"/>
          </w:tcPr>
          <w:p w14:paraId="530FF700" w14:textId="77777777" w:rsidR="00390329" w:rsidRPr="00D52B21" w:rsidRDefault="00390329" w:rsidP="00390329">
            <w:pPr>
              <w:rPr>
                <w:sz w:val="20"/>
                <w:szCs w:val="20"/>
              </w:rPr>
            </w:pPr>
            <w:r w:rsidRPr="00D52B21">
              <w:rPr>
                <w:sz w:val="20"/>
                <w:szCs w:val="20"/>
              </w:rPr>
              <w:t>Applications opened 1 September 2013 and close 13 December 2013 for Awardees who will mobilise in 2015</w:t>
            </w:r>
          </w:p>
          <w:p w14:paraId="268397C3" w14:textId="77777777" w:rsidR="00390329" w:rsidRPr="00D52B21" w:rsidRDefault="00390329" w:rsidP="00390329">
            <w:pPr>
              <w:rPr>
                <w:sz w:val="20"/>
                <w:szCs w:val="20"/>
              </w:rPr>
            </w:pPr>
            <w:r w:rsidRPr="00D52B21">
              <w:rPr>
                <w:sz w:val="20"/>
                <w:szCs w:val="20"/>
              </w:rPr>
              <w:t>Applications opened 1 September 2013 and close 28 February 2014 for awardees who will mobilise in 2015</w:t>
            </w:r>
          </w:p>
        </w:tc>
      </w:tr>
      <w:tr w:rsidR="00390329" w:rsidRPr="00D52B21" w14:paraId="2A46C9C2" w14:textId="77777777" w:rsidTr="004E52B0">
        <w:tc>
          <w:tcPr>
            <w:tcW w:w="1384" w:type="dxa"/>
            <w:shd w:val="clear" w:color="auto" w:fill="auto"/>
          </w:tcPr>
          <w:p w14:paraId="442A466B" w14:textId="47C4134B" w:rsidR="00390329" w:rsidRPr="00D52B21" w:rsidRDefault="00390329" w:rsidP="00192443">
            <w:pPr>
              <w:rPr>
                <w:sz w:val="20"/>
                <w:szCs w:val="20"/>
              </w:rPr>
            </w:pPr>
            <w:r w:rsidRPr="00D52B21">
              <w:rPr>
                <w:sz w:val="20"/>
                <w:szCs w:val="20"/>
              </w:rPr>
              <w:t>Australia Awards  Africa Fellowships</w:t>
            </w:r>
          </w:p>
        </w:tc>
        <w:tc>
          <w:tcPr>
            <w:tcW w:w="1657" w:type="dxa"/>
            <w:shd w:val="clear" w:color="auto" w:fill="auto"/>
          </w:tcPr>
          <w:p w14:paraId="24DC53B6" w14:textId="77777777" w:rsidR="00390329" w:rsidRPr="00D52B21" w:rsidRDefault="00390329" w:rsidP="00390329">
            <w:pPr>
              <w:rPr>
                <w:sz w:val="20"/>
                <w:szCs w:val="20"/>
              </w:rPr>
            </w:pPr>
            <w:r w:rsidRPr="00D52B21">
              <w:rPr>
                <w:sz w:val="20"/>
                <w:szCs w:val="20"/>
              </w:rPr>
              <w:t>(</w:t>
            </w:r>
            <w:r w:rsidRPr="00D52B21">
              <w:rPr>
                <w:i/>
                <w:sz w:val="20"/>
                <w:szCs w:val="20"/>
              </w:rPr>
              <w:t>an indicative 300 awards will be made in 2014</w:t>
            </w:r>
            <w:r w:rsidRPr="00D52B21">
              <w:rPr>
                <w:sz w:val="20"/>
                <w:szCs w:val="20"/>
              </w:rPr>
              <w:t>)</w:t>
            </w:r>
          </w:p>
          <w:p w14:paraId="3384229E" w14:textId="77777777" w:rsidR="00390329" w:rsidRPr="00D52B21" w:rsidRDefault="00390329" w:rsidP="00390329">
            <w:pPr>
              <w:rPr>
                <w:sz w:val="20"/>
                <w:szCs w:val="20"/>
              </w:rPr>
            </w:pPr>
          </w:p>
        </w:tc>
        <w:tc>
          <w:tcPr>
            <w:tcW w:w="2596" w:type="dxa"/>
            <w:shd w:val="clear" w:color="auto" w:fill="auto"/>
          </w:tcPr>
          <w:p w14:paraId="6F30D565" w14:textId="77777777" w:rsidR="00390329" w:rsidRPr="00D52B21" w:rsidRDefault="00390329" w:rsidP="00390329">
            <w:pPr>
              <w:rPr>
                <w:sz w:val="20"/>
                <w:szCs w:val="20"/>
              </w:rPr>
            </w:pPr>
            <w:r w:rsidRPr="00D52B21">
              <w:rPr>
                <w:sz w:val="20"/>
                <w:szCs w:val="20"/>
              </w:rPr>
              <w:t>Custom designed courses of less than 3 months’ duration in areas of high demand from across Africa: Agriculture, Health, Mining, Public Policy</w:t>
            </w:r>
          </w:p>
        </w:tc>
        <w:tc>
          <w:tcPr>
            <w:tcW w:w="1134" w:type="dxa"/>
            <w:shd w:val="clear" w:color="auto" w:fill="auto"/>
          </w:tcPr>
          <w:p w14:paraId="3F778744" w14:textId="77777777" w:rsidR="00390329" w:rsidRPr="00D52B21" w:rsidRDefault="00390329" w:rsidP="00390329">
            <w:pPr>
              <w:rPr>
                <w:sz w:val="20"/>
                <w:szCs w:val="20"/>
              </w:rPr>
            </w:pPr>
            <w:r w:rsidRPr="00D52B21">
              <w:rPr>
                <w:sz w:val="20"/>
                <w:szCs w:val="20"/>
              </w:rPr>
              <w:t>50 eligible</w:t>
            </w:r>
          </w:p>
        </w:tc>
        <w:tc>
          <w:tcPr>
            <w:tcW w:w="2551" w:type="dxa"/>
            <w:shd w:val="clear" w:color="auto" w:fill="auto"/>
          </w:tcPr>
          <w:p w14:paraId="678D140B" w14:textId="77777777" w:rsidR="00390329" w:rsidRPr="00D52B21" w:rsidRDefault="00390329" w:rsidP="00390329">
            <w:pPr>
              <w:rPr>
                <w:sz w:val="20"/>
                <w:szCs w:val="20"/>
              </w:rPr>
            </w:pPr>
            <w:r w:rsidRPr="00D52B21">
              <w:rPr>
                <w:sz w:val="20"/>
                <w:szCs w:val="20"/>
              </w:rPr>
              <w:t>Applications opened 1 September 2013 and close 17 January 2014 to select awardees who will mobilise in 2014 and 2015</w:t>
            </w:r>
          </w:p>
        </w:tc>
      </w:tr>
      <w:tr w:rsidR="00390329" w:rsidRPr="00D52B21" w14:paraId="3DD9680A" w14:textId="77777777" w:rsidTr="004E52B0">
        <w:tc>
          <w:tcPr>
            <w:tcW w:w="1384" w:type="dxa"/>
            <w:tcBorders>
              <w:bottom w:val="single" w:sz="4" w:space="0" w:color="auto"/>
            </w:tcBorders>
            <w:shd w:val="clear" w:color="auto" w:fill="F2F2F2" w:themeFill="background1" w:themeFillShade="F2"/>
          </w:tcPr>
          <w:p w14:paraId="78B6D032" w14:textId="77777777" w:rsidR="00390329" w:rsidRPr="00D52B21" w:rsidRDefault="00390329" w:rsidP="00390329">
            <w:pPr>
              <w:rPr>
                <w:b/>
                <w:sz w:val="20"/>
                <w:szCs w:val="20"/>
              </w:rPr>
            </w:pPr>
            <w:r w:rsidRPr="00D52B21">
              <w:rPr>
                <w:b/>
                <w:sz w:val="20"/>
                <w:szCs w:val="20"/>
              </w:rPr>
              <w:t>Global award</w:t>
            </w:r>
          </w:p>
          <w:p w14:paraId="185DFB43" w14:textId="77777777" w:rsidR="00390329" w:rsidRPr="00D52B21" w:rsidRDefault="00390329" w:rsidP="00390329">
            <w:pPr>
              <w:rPr>
                <w:sz w:val="20"/>
                <w:szCs w:val="20"/>
              </w:rPr>
            </w:pPr>
            <w:r w:rsidRPr="00D52B21">
              <w:rPr>
                <w:sz w:val="20"/>
                <w:szCs w:val="20"/>
              </w:rPr>
              <w:t xml:space="preserve">Australia Awards Fellowships </w:t>
            </w:r>
          </w:p>
        </w:tc>
        <w:tc>
          <w:tcPr>
            <w:tcW w:w="1657" w:type="dxa"/>
            <w:tcBorders>
              <w:bottom w:val="single" w:sz="4" w:space="0" w:color="auto"/>
            </w:tcBorders>
            <w:shd w:val="clear" w:color="auto" w:fill="F2F2F2" w:themeFill="background1" w:themeFillShade="F2"/>
          </w:tcPr>
          <w:p w14:paraId="687CFECC" w14:textId="77777777" w:rsidR="00390329" w:rsidRPr="00D52B21" w:rsidRDefault="00390329" w:rsidP="00390329">
            <w:pPr>
              <w:rPr>
                <w:sz w:val="20"/>
                <w:szCs w:val="20"/>
              </w:rPr>
            </w:pPr>
            <w:r w:rsidRPr="00D52B21">
              <w:rPr>
                <w:sz w:val="20"/>
                <w:szCs w:val="20"/>
              </w:rPr>
              <w:t>(</w:t>
            </w:r>
            <w:r w:rsidRPr="00D52B21">
              <w:rPr>
                <w:i/>
                <w:sz w:val="20"/>
                <w:szCs w:val="20"/>
              </w:rPr>
              <w:t>an indicative 100 awards will be made in 2014</w:t>
            </w:r>
            <w:r w:rsidRPr="00D52B21">
              <w:rPr>
                <w:sz w:val="20"/>
                <w:szCs w:val="20"/>
              </w:rPr>
              <w:t>)</w:t>
            </w:r>
          </w:p>
          <w:p w14:paraId="1E47C090" w14:textId="77777777" w:rsidR="00390329" w:rsidRPr="00D52B21" w:rsidRDefault="00390329" w:rsidP="00390329">
            <w:pPr>
              <w:rPr>
                <w:sz w:val="20"/>
                <w:szCs w:val="20"/>
              </w:rPr>
            </w:pPr>
          </w:p>
        </w:tc>
        <w:tc>
          <w:tcPr>
            <w:tcW w:w="2596" w:type="dxa"/>
            <w:tcBorders>
              <w:bottom w:val="single" w:sz="4" w:space="0" w:color="auto"/>
            </w:tcBorders>
            <w:shd w:val="clear" w:color="auto" w:fill="F2F2F2" w:themeFill="background1" w:themeFillShade="F2"/>
          </w:tcPr>
          <w:p w14:paraId="41B30FBB" w14:textId="77777777" w:rsidR="00390329" w:rsidRPr="00D52B21" w:rsidRDefault="00390329" w:rsidP="00390329">
            <w:pPr>
              <w:rPr>
                <w:sz w:val="20"/>
                <w:szCs w:val="20"/>
              </w:rPr>
            </w:pPr>
            <w:r w:rsidRPr="00D52B21">
              <w:rPr>
                <w:sz w:val="20"/>
                <w:szCs w:val="20"/>
              </w:rPr>
              <w:t>Flexible training opportunities aiming to develop leadership, address priority regional development issues, and build partnerships and linkages between Australian organisations and partner organisations</w:t>
            </w:r>
          </w:p>
        </w:tc>
        <w:tc>
          <w:tcPr>
            <w:tcW w:w="1134" w:type="dxa"/>
            <w:tcBorders>
              <w:bottom w:val="single" w:sz="4" w:space="0" w:color="auto"/>
            </w:tcBorders>
            <w:shd w:val="clear" w:color="auto" w:fill="F2F2F2" w:themeFill="background1" w:themeFillShade="F2"/>
          </w:tcPr>
          <w:p w14:paraId="0D6F5459" w14:textId="77777777" w:rsidR="00390329" w:rsidRPr="00D52B21" w:rsidRDefault="00390329" w:rsidP="00390329">
            <w:pPr>
              <w:rPr>
                <w:sz w:val="20"/>
                <w:szCs w:val="20"/>
              </w:rPr>
            </w:pPr>
            <w:r w:rsidRPr="00D52B21">
              <w:rPr>
                <w:sz w:val="20"/>
                <w:szCs w:val="20"/>
              </w:rPr>
              <w:t>50 eligible</w:t>
            </w:r>
          </w:p>
        </w:tc>
        <w:tc>
          <w:tcPr>
            <w:tcW w:w="2551" w:type="dxa"/>
            <w:tcBorders>
              <w:bottom w:val="single" w:sz="4" w:space="0" w:color="auto"/>
            </w:tcBorders>
            <w:shd w:val="clear" w:color="auto" w:fill="F2F2F2" w:themeFill="background1" w:themeFillShade="F2"/>
          </w:tcPr>
          <w:p w14:paraId="0303A4E4" w14:textId="77777777" w:rsidR="00390329" w:rsidRPr="00D52B21" w:rsidRDefault="00390329" w:rsidP="00390329">
            <w:pPr>
              <w:rPr>
                <w:sz w:val="20"/>
                <w:szCs w:val="20"/>
              </w:rPr>
            </w:pPr>
            <w:r w:rsidRPr="00D52B21">
              <w:rPr>
                <w:sz w:val="20"/>
                <w:szCs w:val="20"/>
              </w:rPr>
              <w:t>Australian Host Organisations submit proposals twice a year. Funding Round 15 for 2014/15 will be open from 14 October to 20 November 2013.</w:t>
            </w:r>
          </w:p>
        </w:tc>
      </w:tr>
      <w:tr w:rsidR="00390329" w:rsidRPr="00D52B21" w14:paraId="534B519E" w14:textId="77777777" w:rsidTr="004E52B0">
        <w:tc>
          <w:tcPr>
            <w:tcW w:w="1384" w:type="dxa"/>
            <w:shd w:val="clear" w:color="auto" w:fill="F2F2F2" w:themeFill="background1" w:themeFillShade="F2"/>
          </w:tcPr>
          <w:p w14:paraId="58791DBA" w14:textId="77777777" w:rsidR="00390329" w:rsidRPr="00D52B21" w:rsidRDefault="00390329" w:rsidP="00390329">
            <w:pPr>
              <w:rPr>
                <w:b/>
                <w:sz w:val="20"/>
                <w:szCs w:val="20"/>
              </w:rPr>
            </w:pPr>
            <w:r w:rsidRPr="00D52B21">
              <w:rPr>
                <w:b/>
                <w:sz w:val="20"/>
                <w:szCs w:val="20"/>
              </w:rPr>
              <w:t>Global award</w:t>
            </w:r>
          </w:p>
          <w:p w14:paraId="39764E19" w14:textId="482503A1" w:rsidR="00390329" w:rsidRPr="00D52B21" w:rsidRDefault="00390329" w:rsidP="00192443">
            <w:pPr>
              <w:rPr>
                <w:sz w:val="20"/>
                <w:szCs w:val="20"/>
              </w:rPr>
            </w:pPr>
            <w:r w:rsidRPr="00D52B21">
              <w:rPr>
                <w:sz w:val="20"/>
                <w:szCs w:val="20"/>
              </w:rPr>
              <w:t xml:space="preserve">Australia Awards Leadership Program </w:t>
            </w:r>
          </w:p>
        </w:tc>
        <w:tc>
          <w:tcPr>
            <w:tcW w:w="1657" w:type="dxa"/>
            <w:shd w:val="clear" w:color="auto" w:fill="F2F2F2" w:themeFill="background1" w:themeFillShade="F2"/>
          </w:tcPr>
          <w:p w14:paraId="0A9EF3A5" w14:textId="77777777" w:rsidR="00390329" w:rsidRPr="00D52B21" w:rsidRDefault="00390329" w:rsidP="00390329">
            <w:pPr>
              <w:rPr>
                <w:sz w:val="20"/>
                <w:szCs w:val="20"/>
              </w:rPr>
            </w:pPr>
            <w:r w:rsidRPr="00D52B21">
              <w:rPr>
                <w:i/>
                <w:sz w:val="20"/>
                <w:szCs w:val="20"/>
              </w:rPr>
              <w:t>(Up to 200 awards are offered globally each year)</w:t>
            </w:r>
          </w:p>
        </w:tc>
        <w:tc>
          <w:tcPr>
            <w:tcW w:w="2596" w:type="dxa"/>
            <w:shd w:val="clear" w:color="auto" w:fill="F2F2F2" w:themeFill="background1" w:themeFillShade="F2"/>
          </w:tcPr>
          <w:p w14:paraId="0EF5BD43" w14:textId="77777777" w:rsidR="00390329" w:rsidRPr="00D52B21" w:rsidRDefault="00390329" w:rsidP="00390329">
            <w:pPr>
              <w:rPr>
                <w:sz w:val="20"/>
                <w:szCs w:val="20"/>
              </w:rPr>
            </w:pPr>
            <w:r w:rsidRPr="00D52B21">
              <w:rPr>
                <w:sz w:val="20"/>
                <w:szCs w:val="20"/>
              </w:rPr>
              <w:t xml:space="preserve">Supplementary Masters-level Scholarship with additional leadership activities </w:t>
            </w:r>
          </w:p>
        </w:tc>
        <w:tc>
          <w:tcPr>
            <w:tcW w:w="1134" w:type="dxa"/>
            <w:shd w:val="clear" w:color="auto" w:fill="F2F2F2" w:themeFill="background1" w:themeFillShade="F2"/>
          </w:tcPr>
          <w:p w14:paraId="046A6F49" w14:textId="77777777" w:rsidR="00390329" w:rsidRPr="00D52B21" w:rsidRDefault="00390329" w:rsidP="00390329">
            <w:pPr>
              <w:rPr>
                <w:sz w:val="20"/>
                <w:szCs w:val="20"/>
              </w:rPr>
            </w:pPr>
            <w:r w:rsidRPr="00D52B21">
              <w:rPr>
                <w:sz w:val="20"/>
                <w:szCs w:val="20"/>
              </w:rPr>
              <w:t>29 eligible</w:t>
            </w:r>
          </w:p>
        </w:tc>
        <w:tc>
          <w:tcPr>
            <w:tcW w:w="2551" w:type="dxa"/>
            <w:shd w:val="clear" w:color="auto" w:fill="F2F2F2" w:themeFill="background1" w:themeFillShade="F2"/>
          </w:tcPr>
          <w:p w14:paraId="023C02FD" w14:textId="77777777" w:rsidR="00390329" w:rsidRPr="00D52B21" w:rsidRDefault="00390329" w:rsidP="00390329">
            <w:pPr>
              <w:rPr>
                <w:sz w:val="20"/>
                <w:szCs w:val="20"/>
              </w:rPr>
            </w:pPr>
            <w:r w:rsidRPr="00D52B21">
              <w:rPr>
                <w:sz w:val="20"/>
                <w:szCs w:val="20"/>
              </w:rPr>
              <w:t xml:space="preserve">Outstanding Masters-level applicants who display strong leadership skills are flagged for consideration through a selection process run by Australia Awards Office </w:t>
            </w:r>
          </w:p>
        </w:tc>
      </w:tr>
    </w:tbl>
    <w:p w14:paraId="73073ADF" w14:textId="0AEF7D8A" w:rsidR="00F41246" w:rsidRDefault="00F41246" w:rsidP="008B779A"/>
    <w:p w14:paraId="794EC935" w14:textId="6EA80B8D" w:rsidR="00D52B21" w:rsidRDefault="00D52B21" w:rsidP="008B779A">
      <w:r w:rsidRPr="00D52B21">
        <w:t xml:space="preserve">The current </w:t>
      </w:r>
      <w:r w:rsidR="000728BD">
        <w:t>phase</w:t>
      </w:r>
      <w:r w:rsidRPr="00D52B21">
        <w:t xml:space="preserve"> of Australia Awards </w:t>
      </w:r>
      <w:r w:rsidR="005F4023">
        <w:t xml:space="preserve">in Africa </w:t>
      </w:r>
      <w:r>
        <w:t>wa</w:t>
      </w:r>
      <w:r w:rsidRPr="00D52B21">
        <w:t>s extensively reviewed</w:t>
      </w:r>
      <w:r>
        <w:t xml:space="preserve"> over 2013-14</w:t>
      </w:r>
      <w:r w:rsidRPr="00D52B21">
        <w:rPr>
          <w:vertAlign w:val="superscript"/>
        </w:rPr>
        <w:endnoteReference w:id="30"/>
      </w:r>
      <w:r w:rsidRPr="00D52B21">
        <w:t>. The program’s core strengths and successes are evidenced in that every year, the program identifies and offers awards to a large number of quality candidates. It provides them with a quality education and training, so that the vast majority successfully complete their degrees (99 per cent in 2013), and return to their jobs to contribute to development within Africa.</w:t>
      </w:r>
      <w:r>
        <w:t xml:space="preserve"> </w:t>
      </w:r>
    </w:p>
    <w:p w14:paraId="08D4B2AB" w14:textId="7ACE1D6C" w:rsidR="008B779A" w:rsidRDefault="005F4023" w:rsidP="008B779A">
      <w:r>
        <w:t>Australia Awards</w:t>
      </w:r>
      <w:r w:rsidR="008B779A" w:rsidRPr="00010326">
        <w:t xml:space="preserve"> ha</w:t>
      </w:r>
      <w:r>
        <w:t>ve</w:t>
      </w:r>
      <w:r w:rsidR="008B779A" w:rsidRPr="00010326">
        <w:t xml:space="preserve"> a </w:t>
      </w:r>
      <w:r w:rsidR="00F316B2">
        <w:t>proven</w:t>
      </w:r>
      <w:r w:rsidR="008B779A" w:rsidRPr="00010326">
        <w:t xml:space="preserve"> record for effectiveness</w:t>
      </w:r>
      <w:r w:rsidR="008A2B91">
        <w:t>, with its benefits evaluated as</w:t>
      </w:r>
      <w:r w:rsidR="008B779A" w:rsidRPr="00010326">
        <w:t xml:space="preserve"> increased capacity and leadership, skill/knowledge transfer, alumni employment advancement, enhanced institutional governance and broad development impacts. It has proved to be an effective and efficient use of funds, given the need to realise both development and relationship benefits across diverse countries. It therefore provides a solid foundation for </w:t>
      </w:r>
      <w:r w:rsidR="00BE559C" w:rsidRPr="00010326">
        <w:t xml:space="preserve">the implementation of </w:t>
      </w:r>
      <w:r w:rsidR="008B779A" w:rsidRPr="00010326">
        <w:t>a new awards program</w:t>
      </w:r>
      <w:r w:rsidR="008A2B91">
        <w:t>, which is</w:t>
      </w:r>
      <w:r w:rsidR="008B779A" w:rsidRPr="00010326">
        <w:t xml:space="preserve"> aligned more strongly with Australia’s economic diplomacy agenda. </w:t>
      </w:r>
    </w:p>
    <w:p w14:paraId="62D6F880" w14:textId="73368984" w:rsidR="00D638EF" w:rsidRPr="00414573" w:rsidRDefault="001116C3" w:rsidP="001116C3">
      <w:pPr>
        <w:pStyle w:val="Heading2"/>
        <w:numPr>
          <w:ilvl w:val="0"/>
          <w:numId w:val="0"/>
        </w:numPr>
      </w:pPr>
      <w:bookmarkStart w:id="65" w:name="_Toc390416989"/>
      <w:bookmarkStart w:id="66" w:name="_Toc395875446"/>
      <w:r>
        <w:lastRenderedPageBreak/>
        <w:t>C.4</w:t>
      </w:r>
      <w:r>
        <w:tab/>
      </w:r>
      <w:r w:rsidR="000B361C" w:rsidRPr="00414573">
        <w:t>L</w:t>
      </w:r>
      <w:r w:rsidR="00D638EF" w:rsidRPr="00414573">
        <w:t>essons learned</w:t>
      </w:r>
      <w:bookmarkEnd w:id="65"/>
      <w:bookmarkEnd w:id="66"/>
      <w:r w:rsidR="00D638EF" w:rsidRPr="00414573">
        <w:t xml:space="preserve"> </w:t>
      </w:r>
    </w:p>
    <w:p w14:paraId="500E81E4" w14:textId="0D98910A" w:rsidR="00C8621D" w:rsidRDefault="00133222" w:rsidP="00133222">
      <w:r w:rsidRPr="008A6C3E">
        <w:rPr>
          <w:b/>
        </w:rPr>
        <w:t xml:space="preserve">Australia Awards </w:t>
      </w:r>
      <w:r w:rsidR="00192443">
        <w:rPr>
          <w:b/>
        </w:rPr>
        <w:t>are</w:t>
      </w:r>
      <w:r w:rsidRPr="008A6C3E">
        <w:rPr>
          <w:b/>
        </w:rPr>
        <w:t xml:space="preserve"> contributing to African development through alumni efforts</w:t>
      </w:r>
      <w:r w:rsidR="00C8621D">
        <w:rPr>
          <w:b/>
        </w:rPr>
        <w:t>.</w:t>
      </w:r>
      <w:r w:rsidR="00C8621D">
        <w:t xml:space="preserve"> </w:t>
      </w:r>
    </w:p>
    <w:p w14:paraId="6E928BD0" w14:textId="0348B9F0" w:rsidR="00133222" w:rsidRDefault="00133222" w:rsidP="00133222">
      <w:r w:rsidRPr="00133222">
        <w:t>Evidence collected during the current program shows that alumni are making contributions to development</w:t>
      </w:r>
      <w:r w:rsidR="007F6DB1">
        <w:t xml:space="preserve"> </w:t>
      </w:r>
      <w:r w:rsidRPr="00133222">
        <w:t>on return. The 2013 Outcomes Study found that 98</w:t>
      </w:r>
      <w:r>
        <w:t xml:space="preserve"> per cent</w:t>
      </w:r>
      <w:r w:rsidRPr="00133222">
        <w:t xml:space="preserve"> attributed their contributions to </w:t>
      </w:r>
      <w:r w:rsidR="005F4023">
        <w:t>a</w:t>
      </w:r>
      <w:r w:rsidRPr="00133222">
        <w:t>wards-acquired skills</w:t>
      </w:r>
      <w:r w:rsidR="002B7649">
        <w:t xml:space="preserve"> and </w:t>
      </w:r>
      <w:r w:rsidRPr="00133222">
        <w:t>Coordinating Authorities have expressed confidence that Australia has contributed to capacity building and development</w:t>
      </w:r>
      <w:r>
        <w:rPr>
          <w:rStyle w:val="EndnoteReference"/>
        </w:rPr>
        <w:endnoteReference w:id="31"/>
      </w:r>
      <w:r w:rsidRPr="00133222">
        <w:t>.</w:t>
      </w:r>
      <w:r w:rsidR="002B7649">
        <w:t xml:space="preserve"> A </w:t>
      </w:r>
      <w:r w:rsidR="00414573">
        <w:t xml:space="preserve">review of alumni conducted in </w:t>
      </w:r>
      <w:r w:rsidR="00E632E2">
        <w:t>2014 found there are examples of alumni contributions to development at the individual, organisational and societal level</w:t>
      </w:r>
      <w:r w:rsidR="007F6DB1">
        <w:t>,</w:t>
      </w:r>
      <w:r w:rsidR="00435A59">
        <w:t xml:space="preserve"> including:</w:t>
      </w:r>
    </w:p>
    <w:p w14:paraId="28578158" w14:textId="62D24FA3" w:rsidR="00435A59" w:rsidRDefault="00435A59" w:rsidP="00435A59">
      <w:pPr>
        <w:pStyle w:val="TableHeading"/>
        <w:rPr>
          <w:sz w:val="22"/>
          <w:szCs w:val="22"/>
        </w:rPr>
      </w:pPr>
      <w:r w:rsidRPr="00435A59">
        <w:rPr>
          <w:sz w:val="22"/>
          <w:szCs w:val="22"/>
        </w:rPr>
        <w:t xml:space="preserve">Table </w:t>
      </w:r>
      <w:r w:rsidR="004173F3">
        <w:rPr>
          <w:sz w:val="22"/>
          <w:szCs w:val="22"/>
        </w:rPr>
        <w:t>2</w:t>
      </w:r>
      <w:r w:rsidRPr="00435A59">
        <w:rPr>
          <w:sz w:val="22"/>
          <w:szCs w:val="22"/>
        </w:rPr>
        <w:t>: Examples of results of Alumni contributions at a systems level</w:t>
      </w:r>
    </w:p>
    <w:tbl>
      <w:tblPr>
        <w:tblStyle w:val="TableGrid"/>
        <w:tblW w:w="0" w:type="auto"/>
        <w:tblLook w:val="04A0" w:firstRow="1" w:lastRow="0" w:firstColumn="1" w:lastColumn="0" w:noHBand="0" w:noVBand="1"/>
      </w:tblPr>
      <w:tblGrid>
        <w:gridCol w:w="1809"/>
        <w:gridCol w:w="8153"/>
      </w:tblGrid>
      <w:tr w:rsidR="00435A59" w:rsidRPr="00435A59" w14:paraId="2DFBFD5B" w14:textId="77777777" w:rsidTr="00435A59">
        <w:tc>
          <w:tcPr>
            <w:tcW w:w="1809" w:type="dxa"/>
            <w:vAlign w:val="center"/>
          </w:tcPr>
          <w:p w14:paraId="52EFF9D4" w14:textId="0B118181" w:rsidR="00435A59" w:rsidRPr="00435A59" w:rsidRDefault="00435A59" w:rsidP="00435A59">
            <w:pPr>
              <w:rPr>
                <w:sz w:val="20"/>
                <w:szCs w:val="20"/>
              </w:rPr>
            </w:pPr>
            <w:r>
              <w:rPr>
                <w:sz w:val="20"/>
                <w:szCs w:val="20"/>
              </w:rPr>
              <w:t>Kenya</w:t>
            </w:r>
          </w:p>
        </w:tc>
        <w:tc>
          <w:tcPr>
            <w:tcW w:w="8153" w:type="dxa"/>
            <w:vAlign w:val="center"/>
          </w:tcPr>
          <w:p w14:paraId="320880BE" w14:textId="77777777" w:rsidR="00435A59" w:rsidRPr="00435A59" w:rsidRDefault="00435A59" w:rsidP="005D530B">
            <w:pPr>
              <w:pStyle w:val="ListParagraph"/>
              <w:numPr>
                <w:ilvl w:val="0"/>
                <w:numId w:val="20"/>
              </w:numPr>
              <w:spacing w:before="60" w:after="60"/>
              <w:ind w:left="527" w:hanging="357"/>
              <w:contextualSpacing w:val="0"/>
              <w:rPr>
                <w:sz w:val="20"/>
                <w:szCs w:val="20"/>
              </w:rPr>
            </w:pPr>
            <w:r w:rsidRPr="00435A59">
              <w:rPr>
                <w:sz w:val="20"/>
                <w:szCs w:val="20"/>
              </w:rPr>
              <w:t>Adaptation of new technologies at the district level based on practical experience and observation in Australia.</w:t>
            </w:r>
          </w:p>
          <w:p w14:paraId="5B502DDA" w14:textId="298F2536" w:rsidR="00435A59" w:rsidRPr="00435A59" w:rsidRDefault="00435A59" w:rsidP="005D530B">
            <w:pPr>
              <w:pStyle w:val="ListParagraph"/>
              <w:numPr>
                <w:ilvl w:val="0"/>
                <w:numId w:val="20"/>
              </w:numPr>
              <w:spacing w:before="60" w:after="60"/>
              <w:ind w:left="527" w:hanging="357"/>
              <w:contextualSpacing w:val="0"/>
              <w:rPr>
                <w:sz w:val="20"/>
                <w:szCs w:val="20"/>
              </w:rPr>
            </w:pPr>
            <w:r w:rsidRPr="00435A59">
              <w:rPr>
                <w:sz w:val="20"/>
                <w:szCs w:val="20"/>
              </w:rPr>
              <w:t xml:space="preserve">Introduction of new policies and strategies at the national and </w:t>
            </w:r>
            <w:proofErr w:type="gramStart"/>
            <w:r w:rsidRPr="00435A59">
              <w:rPr>
                <w:sz w:val="20"/>
                <w:szCs w:val="20"/>
              </w:rPr>
              <w:t>County</w:t>
            </w:r>
            <w:proofErr w:type="gramEnd"/>
            <w:r w:rsidRPr="00435A59">
              <w:rPr>
                <w:sz w:val="20"/>
                <w:szCs w:val="20"/>
              </w:rPr>
              <w:t xml:space="preserve"> level - i.e. customs form, veterinary regulatory framework.</w:t>
            </w:r>
          </w:p>
        </w:tc>
      </w:tr>
      <w:tr w:rsidR="00435A59" w:rsidRPr="00435A59" w14:paraId="51958E88" w14:textId="77777777" w:rsidTr="00435A59">
        <w:tc>
          <w:tcPr>
            <w:tcW w:w="1809" w:type="dxa"/>
            <w:vAlign w:val="center"/>
          </w:tcPr>
          <w:p w14:paraId="37335AE2" w14:textId="739348E7" w:rsidR="00435A59" w:rsidRPr="00435A59" w:rsidRDefault="00435A59" w:rsidP="00435A59">
            <w:pPr>
              <w:rPr>
                <w:sz w:val="20"/>
                <w:szCs w:val="20"/>
              </w:rPr>
            </w:pPr>
            <w:r>
              <w:rPr>
                <w:sz w:val="20"/>
                <w:szCs w:val="20"/>
              </w:rPr>
              <w:t>Botswana</w:t>
            </w:r>
          </w:p>
        </w:tc>
        <w:tc>
          <w:tcPr>
            <w:tcW w:w="8153" w:type="dxa"/>
            <w:vAlign w:val="center"/>
          </w:tcPr>
          <w:p w14:paraId="636F2C26" w14:textId="77777777" w:rsidR="00435A59" w:rsidRPr="00435A59" w:rsidRDefault="00435A59" w:rsidP="005D530B">
            <w:pPr>
              <w:numPr>
                <w:ilvl w:val="0"/>
                <w:numId w:val="20"/>
              </w:numPr>
              <w:spacing w:before="60" w:after="60"/>
              <w:ind w:left="527" w:hanging="357"/>
              <w:rPr>
                <w:sz w:val="20"/>
                <w:szCs w:val="20"/>
                <w:lang w:val="en-US"/>
              </w:rPr>
            </w:pPr>
            <w:r w:rsidRPr="00435A59">
              <w:rPr>
                <w:sz w:val="20"/>
                <w:szCs w:val="20"/>
                <w:lang w:val="en-US"/>
              </w:rPr>
              <w:t>Establishment of a national immunisation framework for 45,000 children under 1 year old - taking coverage rate from 45% to 92%.</w:t>
            </w:r>
          </w:p>
          <w:p w14:paraId="3AFDA252" w14:textId="77777777" w:rsidR="00435A59" w:rsidRPr="00435A59" w:rsidRDefault="00435A59" w:rsidP="005D530B">
            <w:pPr>
              <w:numPr>
                <w:ilvl w:val="0"/>
                <w:numId w:val="20"/>
              </w:numPr>
              <w:spacing w:before="60" w:after="60"/>
              <w:ind w:left="527" w:hanging="357"/>
              <w:rPr>
                <w:sz w:val="20"/>
                <w:szCs w:val="20"/>
                <w:lang w:val="en-US"/>
              </w:rPr>
            </w:pPr>
            <w:r w:rsidRPr="00435A59">
              <w:rPr>
                <w:sz w:val="20"/>
                <w:szCs w:val="20"/>
                <w:lang w:val="en-US"/>
              </w:rPr>
              <w:t>Introduction of three new vaccines within a 12-month period.</w:t>
            </w:r>
          </w:p>
          <w:p w14:paraId="48326D3D" w14:textId="2F48E893" w:rsidR="00435A59" w:rsidRPr="00435A59" w:rsidRDefault="00435A59" w:rsidP="005D530B">
            <w:pPr>
              <w:pStyle w:val="ListParagraph"/>
              <w:numPr>
                <w:ilvl w:val="0"/>
                <w:numId w:val="20"/>
              </w:numPr>
              <w:spacing w:before="60" w:after="60"/>
              <w:ind w:left="527" w:hanging="357"/>
              <w:contextualSpacing w:val="0"/>
              <w:rPr>
                <w:sz w:val="20"/>
                <w:szCs w:val="20"/>
              </w:rPr>
            </w:pPr>
            <w:r w:rsidRPr="00435A59">
              <w:rPr>
                <w:sz w:val="20"/>
                <w:szCs w:val="20"/>
                <w:lang w:val="en-US"/>
              </w:rPr>
              <w:t>Establishment of a national M&amp;E framework for child and adolescent health.</w:t>
            </w:r>
          </w:p>
        </w:tc>
      </w:tr>
      <w:tr w:rsidR="00435A59" w:rsidRPr="00435A59" w14:paraId="4C61C7B0" w14:textId="77777777" w:rsidTr="00435A59">
        <w:tc>
          <w:tcPr>
            <w:tcW w:w="1809" w:type="dxa"/>
            <w:vAlign w:val="center"/>
          </w:tcPr>
          <w:p w14:paraId="7189DB48" w14:textId="6F0ABF73" w:rsidR="00435A59" w:rsidRPr="00435A59" w:rsidRDefault="00435A59" w:rsidP="00435A59">
            <w:pPr>
              <w:rPr>
                <w:sz w:val="20"/>
                <w:szCs w:val="20"/>
              </w:rPr>
            </w:pPr>
            <w:r>
              <w:rPr>
                <w:sz w:val="20"/>
                <w:szCs w:val="20"/>
              </w:rPr>
              <w:t>Ghana</w:t>
            </w:r>
          </w:p>
        </w:tc>
        <w:tc>
          <w:tcPr>
            <w:tcW w:w="8153" w:type="dxa"/>
            <w:vAlign w:val="center"/>
          </w:tcPr>
          <w:p w14:paraId="50AE5E3A" w14:textId="767FBB17" w:rsidR="00435A59" w:rsidRPr="00435A59" w:rsidRDefault="00435A59" w:rsidP="005D530B">
            <w:pPr>
              <w:pStyle w:val="ListParagraph"/>
              <w:numPr>
                <w:ilvl w:val="0"/>
                <w:numId w:val="20"/>
              </w:numPr>
              <w:spacing w:before="60" w:after="60"/>
              <w:ind w:left="527" w:hanging="357"/>
              <w:contextualSpacing w:val="0"/>
              <w:rPr>
                <w:sz w:val="20"/>
                <w:szCs w:val="20"/>
              </w:rPr>
            </w:pPr>
            <w:r w:rsidRPr="00435A59">
              <w:rPr>
                <w:sz w:val="20"/>
                <w:szCs w:val="20"/>
                <w:lang w:val="en-US"/>
              </w:rPr>
              <w:t>Introduction of new approaches to agricultural extension at district level resulting in 50% reduction on post-harvest losses; minimal tillage techniques resulting in a second crop; increased food security indicators</w:t>
            </w:r>
          </w:p>
        </w:tc>
      </w:tr>
      <w:tr w:rsidR="00435A59" w:rsidRPr="00435A59" w14:paraId="4CF5F5CB" w14:textId="77777777" w:rsidTr="00435A59">
        <w:tc>
          <w:tcPr>
            <w:tcW w:w="1809" w:type="dxa"/>
            <w:vAlign w:val="center"/>
          </w:tcPr>
          <w:p w14:paraId="5E368500" w14:textId="38322963" w:rsidR="00435A59" w:rsidRPr="00435A59" w:rsidRDefault="00435A59" w:rsidP="00435A59">
            <w:pPr>
              <w:rPr>
                <w:sz w:val="20"/>
                <w:szCs w:val="20"/>
              </w:rPr>
            </w:pPr>
            <w:r>
              <w:rPr>
                <w:sz w:val="20"/>
                <w:szCs w:val="20"/>
              </w:rPr>
              <w:t>Zambia</w:t>
            </w:r>
          </w:p>
        </w:tc>
        <w:tc>
          <w:tcPr>
            <w:tcW w:w="8153" w:type="dxa"/>
            <w:vAlign w:val="center"/>
          </w:tcPr>
          <w:p w14:paraId="54351E0D" w14:textId="77777777" w:rsidR="00435A59" w:rsidRPr="00435A59" w:rsidRDefault="00435A59" w:rsidP="005D530B">
            <w:pPr>
              <w:numPr>
                <w:ilvl w:val="0"/>
                <w:numId w:val="20"/>
              </w:numPr>
              <w:spacing w:before="60" w:after="60"/>
              <w:ind w:left="527" w:hanging="357"/>
              <w:rPr>
                <w:sz w:val="20"/>
                <w:szCs w:val="20"/>
                <w:lang w:val="en-US"/>
              </w:rPr>
            </w:pPr>
            <w:r w:rsidRPr="00435A59">
              <w:rPr>
                <w:sz w:val="20"/>
                <w:szCs w:val="20"/>
                <w:lang w:val="en-US"/>
              </w:rPr>
              <w:t>Improved population health indicators at district level due to new approaches to public health leadership.</w:t>
            </w:r>
          </w:p>
          <w:p w14:paraId="14CEC020" w14:textId="77777777" w:rsidR="00435A59" w:rsidRPr="00435A59" w:rsidRDefault="00435A59" w:rsidP="005D530B">
            <w:pPr>
              <w:numPr>
                <w:ilvl w:val="0"/>
                <w:numId w:val="20"/>
              </w:numPr>
              <w:spacing w:before="60" w:after="60"/>
              <w:ind w:left="527" w:hanging="357"/>
              <w:rPr>
                <w:sz w:val="20"/>
                <w:szCs w:val="20"/>
                <w:lang w:val="en-US"/>
              </w:rPr>
            </w:pPr>
            <w:r w:rsidRPr="00435A59">
              <w:rPr>
                <w:sz w:val="20"/>
                <w:szCs w:val="20"/>
                <w:lang w:val="en-US"/>
              </w:rPr>
              <w:t>Evidence-based research leading to reduced rate of childhood morbidity and mortality, and contributing to the introduction of rotavirus vaccine into national EPI scheme.</w:t>
            </w:r>
          </w:p>
          <w:p w14:paraId="6C993793" w14:textId="2F935444" w:rsidR="00435A59" w:rsidRPr="00435A59" w:rsidRDefault="00435A59" w:rsidP="005D530B">
            <w:pPr>
              <w:numPr>
                <w:ilvl w:val="0"/>
                <w:numId w:val="20"/>
              </w:numPr>
              <w:spacing w:before="60" w:after="60"/>
              <w:ind w:left="527" w:hanging="357"/>
              <w:rPr>
                <w:sz w:val="20"/>
                <w:szCs w:val="20"/>
              </w:rPr>
            </w:pPr>
            <w:r w:rsidRPr="00435A59">
              <w:rPr>
                <w:sz w:val="20"/>
                <w:szCs w:val="20"/>
                <w:lang w:val="en-US"/>
              </w:rPr>
              <w:t>Drafting of national legislation on aviation, water and sanitation, tourism and recently the Extractive Industries Bill. Membership of the Technical Committee revising the national Constitution.</w:t>
            </w:r>
          </w:p>
        </w:tc>
      </w:tr>
    </w:tbl>
    <w:p w14:paraId="71BDAC3F" w14:textId="34FCEF23" w:rsidR="00435A59" w:rsidRPr="004855FB" w:rsidRDefault="004855FB" w:rsidP="00B91673">
      <w:pPr>
        <w:spacing w:before="60"/>
        <w:rPr>
          <w:i/>
          <w:sz w:val="18"/>
          <w:szCs w:val="18"/>
        </w:rPr>
      </w:pPr>
      <w:r w:rsidRPr="004855FB">
        <w:rPr>
          <w:i/>
          <w:sz w:val="18"/>
          <w:szCs w:val="18"/>
        </w:rPr>
        <w:t>Source: Mor</w:t>
      </w:r>
      <w:r w:rsidR="00B91673">
        <w:rPr>
          <w:i/>
          <w:sz w:val="18"/>
          <w:szCs w:val="18"/>
        </w:rPr>
        <w:t>row, S. &amp; Morrissey, T. (2014), R</w:t>
      </w:r>
      <w:r w:rsidRPr="004855FB">
        <w:rPr>
          <w:i/>
          <w:sz w:val="18"/>
          <w:szCs w:val="18"/>
        </w:rPr>
        <w:t>eview of development contributions of Alumni in six African countries.</w:t>
      </w:r>
    </w:p>
    <w:p w14:paraId="070AA48D" w14:textId="6FDD9D21" w:rsidR="00133222" w:rsidRPr="00133222" w:rsidRDefault="00133222" w:rsidP="00133222">
      <w:r w:rsidRPr="00133222">
        <w:t xml:space="preserve">The current program has introduced a number of successful alumni initiatives which should continue to be included in the new program. These include the Alumni Conference, the Alumni Ambassadors network, increasing support for setting up alumni organisations in targeted countries (some with seed funding support from </w:t>
      </w:r>
      <w:r w:rsidR="00B216DF">
        <w:t>the global Australia awards program</w:t>
      </w:r>
      <w:r w:rsidRPr="00133222">
        <w:t xml:space="preserve">, and expansion of the alumni small grants scheme. </w:t>
      </w:r>
    </w:p>
    <w:p w14:paraId="3E575D9C" w14:textId="77777777" w:rsidR="00133222" w:rsidRPr="00133222" w:rsidRDefault="00133222" w:rsidP="00133222">
      <w:r w:rsidRPr="00133222">
        <w:t>Many alumni are in important strategic positions in partner governments, including economic ministries, President’s offices or anti-corruption commissions in countries of economic and investment interest for Australia.  A strong and well-focussed continuing Australia Awards program is important in maintaining this momentum to realise substantial results for our investment.</w:t>
      </w:r>
    </w:p>
    <w:p w14:paraId="23FF1B77" w14:textId="53532F9F" w:rsidR="00EF6D47" w:rsidRPr="00EF6D47" w:rsidRDefault="00133222" w:rsidP="00133222">
      <w:r w:rsidRPr="00133222">
        <w:t xml:space="preserve">The new program </w:t>
      </w:r>
      <w:r>
        <w:t>should</w:t>
      </w:r>
      <w:r w:rsidRPr="00133222">
        <w:t xml:space="preserve"> seek strong alignment with continuing extractives and agricultural productivity sectoral programs in Eastern and Southern Africa, in order to generate depth in engagement, thereby increasing the development effectiveness of Australia’s aid to Africa.</w:t>
      </w:r>
    </w:p>
    <w:p w14:paraId="4A3AA70D" w14:textId="77777777" w:rsidR="00C8621D" w:rsidRDefault="00133222" w:rsidP="00133222">
      <w:pPr>
        <w:rPr>
          <w:b/>
          <w:lang w:val="en-NZ"/>
        </w:rPr>
      </w:pPr>
      <w:r w:rsidRPr="00133222">
        <w:rPr>
          <w:b/>
          <w:lang w:val="en-NZ"/>
        </w:rPr>
        <w:t>Strong performing inclusive strategies require ongoing consideration and action</w:t>
      </w:r>
      <w:r w:rsidR="00C8621D">
        <w:rPr>
          <w:b/>
          <w:lang w:val="en-NZ"/>
        </w:rPr>
        <w:t xml:space="preserve">. </w:t>
      </w:r>
    </w:p>
    <w:p w14:paraId="7D523D95" w14:textId="465B5CE7" w:rsidR="00133222" w:rsidRPr="00133222" w:rsidRDefault="005F4023" w:rsidP="00133222">
      <w:pPr>
        <w:rPr>
          <w:lang w:val="en-NZ"/>
        </w:rPr>
      </w:pPr>
      <w:r>
        <w:rPr>
          <w:lang w:val="en-NZ"/>
        </w:rPr>
        <w:t xml:space="preserve">Australia Awards </w:t>
      </w:r>
      <w:r w:rsidR="00133222" w:rsidRPr="00133222">
        <w:rPr>
          <w:lang w:val="en-NZ"/>
        </w:rPr>
        <w:t>ha</w:t>
      </w:r>
      <w:r>
        <w:rPr>
          <w:lang w:val="en-NZ"/>
        </w:rPr>
        <w:t>ve</w:t>
      </w:r>
      <w:r w:rsidR="00133222" w:rsidRPr="00133222">
        <w:rPr>
          <w:lang w:val="en-NZ"/>
        </w:rPr>
        <w:t xml:space="preserve"> made good progress in gender equality and disability inclusion. Both issues are key components of the existing program. </w:t>
      </w:r>
    </w:p>
    <w:p w14:paraId="5711679A" w14:textId="41CD7E49" w:rsidR="00133222" w:rsidRPr="00133222" w:rsidRDefault="00133222" w:rsidP="00133222">
      <w:pPr>
        <w:rPr>
          <w:lang w:val="en-NZ"/>
        </w:rPr>
      </w:pPr>
      <w:r w:rsidRPr="00133222">
        <w:rPr>
          <w:u w:val="single"/>
          <w:lang w:val="en-NZ"/>
        </w:rPr>
        <w:t>Gender equality</w:t>
      </w:r>
      <w:r w:rsidRPr="00133222">
        <w:rPr>
          <w:lang w:val="en-NZ"/>
        </w:rPr>
        <w:t xml:space="preserve"> </w:t>
      </w:r>
    </w:p>
    <w:p w14:paraId="51C05D21" w14:textId="04C94E96" w:rsidR="00133222" w:rsidRPr="00133222" w:rsidRDefault="00133222" w:rsidP="00133222">
      <w:pPr>
        <w:rPr>
          <w:lang w:val="en-NZ"/>
        </w:rPr>
      </w:pPr>
      <w:r w:rsidRPr="00133222">
        <w:rPr>
          <w:lang w:val="en-NZ"/>
        </w:rPr>
        <w:t>Positive approaches to increasing the number of eligible applications from women and strategies to support female alumni on their return have been progressively introduced.  The gender gap nearly closed for the 2013 intake with women constituting 45.3</w:t>
      </w:r>
      <w:r w:rsidR="00192443">
        <w:rPr>
          <w:lang w:val="en-NZ"/>
        </w:rPr>
        <w:t xml:space="preserve"> per cent</w:t>
      </w:r>
      <w:r w:rsidRPr="00133222">
        <w:rPr>
          <w:lang w:val="en-NZ"/>
        </w:rPr>
        <w:t xml:space="preserve"> for all </w:t>
      </w:r>
      <w:r w:rsidR="00192443">
        <w:rPr>
          <w:lang w:val="en-NZ"/>
        </w:rPr>
        <w:t>a</w:t>
      </w:r>
      <w:r w:rsidRPr="00133222">
        <w:rPr>
          <w:lang w:val="en-NZ"/>
        </w:rPr>
        <w:t>ward types and women comprised 53</w:t>
      </w:r>
      <w:r w:rsidR="00192443">
        <w:rPr>
          <w:lang w:val="en-NZ"/>
        </w:rPr>
        <w:t xml:space="preserve"> per cent</w:t>
      </w:r>
      <w:r w:rsidRPr="00133222">
        <w:rPr>
          <w:lang w:val="en-NZ"/>
        </w:rPr>
        <w:t xml:space="preserve"> of the 2014 Masters-level intake.  The launch of the Africa Women in Leadership Network is a highlight of the program, which promotes Australia Awards to female </w:t>
      </w:r>
      <w:r w:rsidRPr="00133222">
        <w:rPr>
          <w:lang w:val="en-NZ"/>
        </w:rPr>
        <w:lastRenderedPageBreak/>
        <w:t>candidates, provides mentors to recently selected female students who are preparing to study in Australia, supports female awardees and builds strong relationships amongst female alumni. The Network currently has more than 230 members from 39 African countries</w:t>
      </w:r>
      <w:r>
        <w:rPr>
          <w:rStyle w:val="EndnoteReference"/>
          <w:lang w:val="en-NZ"/>
        </w:rPr>
        <w:endnoteReference w:id="32"/>
      </w:r>
      <w:r w:rsidRPr="00133222">
        <w:rPr>
          <w:lang w:val="en-NZ"/>
        </w:rPr>
        <w:t>.</w:t>
      </w:r>
    </w:p>
    <w:p w14:paraId="5BC1A130" w14:textId="0B678513" w:rsidR="00133222" w:rsidRPr="00133222" w:rsidRDefault="00133222" w:rsidP="00133222">
      <w:pPr>
        <w:rPr>
          <w:lang w:val="en-NZ"/>
        </w:rPr>
      </w:pPr>
      <w:r w:rsidRPr="00133222">
        <w:rPr>
          <w:lang w:val="en-NZ"/>
        </w:rPr>
        <w:t>A more robust Gender Strategy was developed in 2013 and specialist staff (Gender Advisor, a Social Inclusion Officer and local gender focal points at two posts) have supported a mainstreamed approach to gender equality.</w:t>
      </w:r>
      <w:r w:rsidR="00AD337A">
        <w:rPr>
          <w:lang w:val="en-NZ"/>
        </w:rPr>
        <w:t xml:space="preserve"> A </w:t>
      </w:r>
      <w:r w:rsidR="00AD337A" w:rsidRPr="00E31B04">
        <w:rPr>
          <w:i/>
          <w:lang w:val="en-NZ"/>
        </w:rPr>
        <w:t>Gender Equity and Access Fund</w:t>
      </w:r>
      <w:r w:rsidR="00AD337A">
        <w:rPr>
          <w:lang w:val="en-NZ"/>
        </w:rPr>
        <w:t xml:space="preserve"> </w:t>
      </w:r>
      <w:proofErr w:type="gramStart"/>
      <w:r w:rsidR="00AD337A">
        <w:rPr>
          <w:lang w:val="en-NZ"/>
        </w:rPr>
        <w:t>was</w:t>
      </w:r>
      <w:proofErr w:type="gramEnd"/>
      <w:r w:rsidR="00AD337A">
        <w:rPr>
          <w:lang w:val="en-NZ"/>
        </w:rPr>
        <w:t xml:space="preserve"> established to </w:t>
      </w:r>
      <w:r w:rsidR="00AD337A" w:rsidRPr="00AD337A">
        <w:rPr>
          <w:lang w:val="en-NZ"/>
        </w:rPr>
        <w:t xml:space="preserve">support </w:t>
      </w:r>
      <w:r w:rsidR="00AD337A">
        <w:rPr>
          <w:lang w:val="en-NZ"/>
        </w:rPr>
        <w:t xml:space="preserve">women across the scholarships cycle. </w:t>
      </w:r>
      <w:r w:rsidRPr="00133222">
        <w:rPr>
          <w:lang w:val="en-NZ"/>
        </w:rPr>
        <w:t xml:space="preserve">DFAT desk and posts regularly discuss gender issues during fortnightly teleconferences.  Posts engage partner governments on mainstreaming gender, encouraging women’s participation in </w:t>
      </w:r>
      <w:r w:rsidR="005F4023">
        <w:rPr>
          <w:lang w:val="en-NZ"/>
        </w:rPr>
        <w:t>Australia</w:t>
      </w:r>
      <w:r w:rsidRPr="00133222">
        <w:rPr>
          <w:lang w:val="en-NZ"/>
        </w:rPr>
        <w:t xml:space="preserve"> Awards and encouraging male alumni to champion gender equality in their home countries. DFAT exercises moderation to achieve gender parity in awards offers and almost all data is gender-disaggregated. </w:t>
      </w:r>
    </w:p>
    <w:p w14:paraId="2E51A55A" w14:textId="33C8BFB3" w:rsidR="00133222" w:rsidRDefault="00133222" w:rsidP="00133222">
      <w:pPr>
        <w:rPr>
          <w:lang w:val="en-NZ"/>
        </w:rPr>
      </w:pPr>
      <w:r w:rsidRPr="00133222">
        <w:rPr>
          <w:lang w:val="en-NZ"/>
        </w:rPr>
        <w:t xml:space="preserve">To date, targets have not been achieved at the application stage or in short course awards. This could be exacerbated in future short course awards which are in traditionally male-dominated fields. </w:t>
      </w:r>
      <w:r w:rsidR="00A57254">
        <w:rPr>
          <w:lang w:val="en-NZ"/>
        </w:rPr>
        <w:t xml:space="preserve">A Gender Study conducted in 2012 recommended the following steps to be taken to </w:t>
      </w:r>
      <w:r w:rsidR="00A57254" w:rsidRPr="00A57254">
        <w:rPr>
          <w:lang w:val="en-NZ"/>
        </w:rPr>
        <w:t>increase participation by women</w:t>
      </w:r>
      <w:r w:rsidR="00AD337A">
        <w:rPr>
          <w:lang w:val="en-NZ"/>
        </w:rPr>
        <w:t>, including</w:t>
      </w:r>
      <w:r w:rsidR="00A57254">
        <w:rPr>
          <w:lang w:val="en-NZ"/>
        </w:rPr>
        <w:t>:</w:t>
      </w:r>
    </w:p>
    <w:p w14:paraId="763661F1" w14:textId="505D7B12" w:rsidR="00A57254" w:rsidRDefault="00A57254" w:rsidP="00AD337A">
      <w:pPr>
        <w:pStyle w:val="ListParagraph"/>
        <w:numPr>
          <w:ilvl w:val="0"/>
          <w:numId w:val="30"/>
        </w:numPr>
      </w:pPr>
      <w:r w:rsidRPr="00A57254">
        <w:rPr>
          <w:i/>
        </w:rPr>
        <w:t>Promotion</w:t>
      </w:r>
      <w:r w:rsidRPr="00AD337A">
        <w:t xml:space="preserve">: </w:t>
      </w:r>
      <w:r w:rsidRPr="00A57254">
        <w:t>campaigns need to be specifically targeted to addressing gender equality, involving Coordinating Authorities’ outreaching to key women’s machineries in government and the civil society</w:t>
      </w:r>
      <w:r>
        <w:t>. S</w:t>
      </w:r>
      <w:r w:rsidRPr="00A57254">
        <w:t>pecific advocacy strategies for women</w:t>
      </w:r>
      <w:r>
        <w:t xml:space="preserve"> need to be employed</w:t>
      </w:r>
      <w:r w:rsidRPr="00A57254">
        <w:t xml:space="preserve">, using </w:t>
      </w:r>
      <w:r>
        <w:t>a</w:t>
      </w:r>
      <w:r w:rsidRPr="00A57254">
        <w:t>lumni and networks of women’s professional organisations as key players to develop information and communication suited to the na</w:t>
      </w:r>
      <w:r>
        <w:t xml:space="preserve">tional context. </w:t>
      </w:r>
      <w:r w:rsidR="00AD337A" w:rsidRPr="00AD337A">
        <w:t>It is also important to promote the Awards as a family undertaking. During in-country information sessions, discussions about family/personal aspects should be held with men and women candidates separately, and should include spouses.</w:t>
      </w:r>
    </w:p>
    <w:p w14:paraId="2D47456C" w14:textId="0E8B5611" w:rsidR="00AD337A" w:rsidRDefault="00AD337A" w:rsidP="00AD337A">
      <w:pPr>
        <w:pStyle w:val="ListParagraph"/>
        <w:numPr>
          <w:ilvl w:val="0"/>
          <w:numId w:val="30"/>
        </w:numPr>
      </w:pPr>
      <w:r w:rsidRPr="00AD337A">
        <w:rPr>
          <w:i/>
        </w:rPr>
        <w:t>Course offerings</w:t>
      </w:r>
      <w:r>
        <w:t>: a</w:t>
      </w:r>
      <w:r w:rsidRPr="00AD337A">
        <w:t xml:space="preserve">ncillary </w:t>
      </w:r>
      <w:r>
        <w:t>a</w:t>
      </w:r>
      <w:r w:rsidRPr="00AD337A">
        <w:t>wards could give preferential allocation of places to females if gender balance targets fail consistently to be met. These Awards could also be used for other courses such as Information Technology; cross cultural communications; and interview capacity building for women. There could also be courses offered exclusively for women, particularly in leadership.</w:t>
      </w:r>
    </w:p>
    <w:p w14:paraId="72857340" w14:textId="22795D9E" w:rsidR="00AD337A" w:rsidRDefault="00AD337A" w:rsidP="00AD337A">
      <w:pPr>
        <w:pStyle w:val="ListParagraph"/>
        <w:numPr>
          <w:ilvl w:val="0"/>
          <w:numId w:val="30"/>
        </w:numPr>
      </w:pPr>
      <w:r w:rsidRPr="00AD337A">
        <w:rPr>
          <w:i/>
        </w:rPr>
        <w:t>Affirmative Action measures</w:t>
      </w:r>
      <w:r>
        <w:t xml:space="preserve">: </w:t>
      </w:r>
      <w:r w:rsidRPr="00AD337A">
        <w:t xml:space="preserve">it is more important to achieve gender balance in Awards rather than in applications. </w:t>
      </w:r>
      <w:r>
        <w:t>P</w:t>
      </w:r>
      <w:r w:rsidRPr="00AD337A">
        <w:t>ositive discrimination at the selection and interview stages needs to continue. If there is a coordinated, concerted outreach to key women’s machineries and networks in all participating countries, it is highly likely that there will be a marked increase of female applicants.</w:t>
      </w:r>
      <w:r>
        <w:t xml:space="preserve"> </w:t>
      </w:r>
    </w:p>
    <w:p w14:paraId="6977BE4F" w14:textId="16C54538" w:rsidR="00AD337A" w:rsidRPr="00A57254" w:rsidRDefault="00AD337A" w:rsidP="00AD337A">
      <w:pPr>
        <w:pStyle w:val="ListParagraph"/>
        <w:numPr>
          <w:ilvl w:val="0"/>
          <w:numId w:val="30"/>
        </w:numPr>
      </w:pPr>
      <w:r w:rsidRPr="00AD337A">
        <w:rPr>
          <w:i/>
        </w:rPr>
        <w:t>Capacity building</w:t>
      </w:r>
      <w:r>
        <w:t>:</w:t>
      </w:r>
      <w:r w:rsidRPr="00AD337A">
        <w:t xml:space="preserve"> </w:t>
      </w:r>
      <w:r>
        <w:t>should</w:t>
      </w:r>
      <w:r w:rsidRPr="00AD337A">
        <w:t xml:space="preserve"> be explored as a means of strengthening women’s confidence at the interview stage, with the possibility of providing special pre-interview capacity-building sessions for women to increase confidence and interview skills. </w:t>
      </w:r>
      <w:r>
        <w:t xml:space="preserve">This has been raised </w:t>
      </w:r>
      <w:r w:rsidRPr="00AD337A">
        <w:t xml:space="preserve">by Alumni (and other stakeholders) </w:t>
      </w:r>
      <w:r>
        <w:t>as</w:t>
      </w:r>
      <w:r w:rsidRPr="00AD337A">
        <w:t xml:space="preserve"> an area requiring attention</w:t>
      </w:r>
      <w:r>
        <w:t>.</w:t>
      </w:r>
    </w:p>
    <w:p w14:paraId="0D412B4A" w14:textId="2899B520" w:rsidR="00133222" w:rsidRPr="00133222" w:rsidRDefault="00E31B04" w:rsidP="00133222">
      <w:pPr>
        <w:rPr>
          <w:lang w:val="en-NZ"/>
        </w:rPr>
      </w:pPr>
      <w:r>
        <w:rPr>
          <w:lang w:val="en-NZ"/>
        </w:rPr>
        <w:t xml:space="preserve">The 2015-2010 design will continue implementing the </w:t>
      </w:r>
      <w:r w:rsidRPr="00E31B04">
        <w:rPr>
          <w:i/>
          <w:lang w:val="en-NZ"/>
        </w:rPr>
        <w:t>Gender Equity and Access Fund</w:t>
      </w:r>
      <w:r>
        <w:rPr>
          <w:lang w:val="en-NZ"/>
        </w:rPr>
        <w:t xml:space="preserve">. </w:t>
      </w:r>
      <w:r w:rsidRPr="00A57254">
        <w:rPr>
          <w:lang w:val="en-NZ"/>
        </w:rPr>
        <w:t xml:space="preserve">A strategy included in the design involves the ranking of all eligible, shortlisted candidates by gender to facilitate (assuming sufficient quality candidates), the awarding of scholarships to equal numbers of men and women. </w:t>
      </w:r>
      <w:r w:rsidR="00133222" w:rsidRPr="00133222">
        <w:rPr>
          <w:lang w:val="en-NZ"/>
        </w:rPr>
        <w:t xml:space="preserve">The sub-contractors selected to deliver </w:t>
      </w:r>
      <w:r w:rsidR="005F4023">
        <w:rPr>
          <w:lang w:val="en-NZ"/>
        </w:rPr>
        <w:t xml:space="preserve">Africa short course awards </w:t>
      </w:r>
      <w:r w:rsidR="00133222" w:rsidRPr="00133222">
        <w:rPr>
          <w:lang w:val="en-NZ"/>
        </w:rPr>
        <w:t xml:space="preserve">will be required to identify promotion and selection strategies that increase opportunities for participation by women in such courses. Furthermore, gender-focussed short courses will be included in the range of </w:t>
      </w:r>
      <w:r>
        <w:rPr>
          <w:lang w:val="en-NZ"/>
        </w:rPr>
        <w:t xml:space="preserve">short courses </w:t>
      </w:r>
      <w:r w:rsidR="00133222" w:rsidRPr="00133222">
        <w:rPr>
          <w:lang w:val="en-NZ"/>
        </w:rPr>
        <w:t>available, and gender-specific topics will be included in all courses.</w:t>
      </w:r>
    </w:p>
    <w:p w14:paraId="18267533" w14:textId="03727D1B" w:rsidR="00133222" w:rsidRPr="00133222" w:rsidRDefault="00133222" w:rsidP="00133222">
      <w:pPr>
        <w:rPr>
          <w:u w:val="single"/>
          <w:lang w:val="en-NZ"/>
        </w:rPr>
      </w:pPr>
      <w:r w:rsidRPr="00133222">
        <w:rPr>
          <w:u w:val="single"/>
          <w:lang w:val="en-NZ"/>
        </w:rPr>
        <w:t>Support for pe</w:t>
      </w:r>
      <w:r w:rsidR="000728BD">
        <w:rPr>
          <w:u w:val="single"/>
          <w:lang w:val="en-NZ"/>
        </w:rPr>
        <w:t>ople</w:t>
      </w:r>
      <w:r w:rsidRPr="00133222">
        <w:rPr>
          <w:u w:val="single"/>
          <w:lang w:val="en-NZ"/>
        </w:rPr>
        <w:t xml:space="preserve"> with disability </w:t>
      </w:r>
    </w:p>
    <w:p w14:paraId="166AEBAA" w14:textId="54CD6EAA" w:rsidR="00133222" w:rsidRPr="00133222" w:rsidRDefault="00133222" w:rsidP="00133222">
      <w:pPr>
        <w:rPr>
          <w:lang w:val="en-NZ"/>
        </w:rPr>
      </w:pPr>
      <w:r w:rsidRPr="00133222">
        <w:rPr>
          <w:lang w:val="en-NZ"/>
        </w:rPr>
        <w:t>Australia Awards in Africa was recognised for its work in disability inclusion at DFAT’s Disability-Inclusive Development Awards ceremony in 2013. The target of 2.5</w:t>
      </w:r>
      <w:r w:rsidR="00192443">
        <w:rPr>
          <w:lang w:val="en-NZ"/>
        </w:rPr>
        <w:t xml:space="preserve"> per cent</w:t>
      </w:r>
      <w:r w:rsidRPr="00133222">
        <w:rPr>
          <w:lang w:val="en-NZ"/>
        </w:rPr>
        <w:t xml:space="preserve"> of awards to persons with a disability (PWD) was almost achieved in the 2013 intake, where 2.2</w:t>
      </w:r>
      <w:r w:rsidR="00192443">
        <w:rPr>
          <w:lang w:val="en-NZ"/>
        </w:rPr>
        <w:t xml:space="preserve"> per cent</w:t>
      </w:r>
      <w:r w:rsidRPr="00133222">
        <w:rPr>
          <w:lang w:val="en-NZ"/>
        </w:rPr>
        <w:t xml:space="preserve"> of applicants identified as having a disability. Successful arrangements have been made for assisting awardees with a disability while on award in Australia. </w:t>
      </w:r>
    </w:p>
    <w:p w14:paraId="1EDF8CD6" w14:textId="77777777" w:rsidR="00133222" w:rsidRPr="00133222" w:rsidRDefault="00133222" w:rsidP="00133222">
      <w:pPr>
        <w:rPr>
          <w:lang w:val="en-NZ"/>
        </w:rPr>
      </w:pPr>
      <w:r w:rsidRPr="00133222">
        <w:rPr>
          <w:lang w:val="en-NZ"/>
        </w:rPr>
        <w:t xml:space="preserve">The number of awards granted to PWD in 2013 decreased from 2012. The Africa Disability Inclusion Strategy was revised to move away from an operational focus towards a more strategic approach, </w:t>
      </w:r>
      <w:proofErr w:type="spellStart"/>
      <w:r w:rsidRPr="00133222">
        <w:rPr>
          <w:lang w:val="en-NZ"/>
        </w:rPr>
        <w:t>eg</w:t>
      </w:r>
      <w:proofErr w:type="spellEnd"/>
      <w:r w:rsidRPr="00133222">
        <w:rPr>
          <w:lang w:val="en-NZ"/>
        </w:rPr>
        <w:t xml:space="preserve">. </w:t>
      </w:r>
      <w:proofErr w:type="gramStart"/>
      <w:r w:rsidRPr="00133222">
        <w:rPr>
          <w:lang w:val="en-NZ"/>
        </w:rPr>
        <w:t>the</w:t>
      </w:r>
      <w:proofErr w:type="gramEnd"/>
      <w:r w:rsidRPr="00133222">
        <w:rPr>
          <w:lang w:val="en-NZ"/>
        </w:rPr>
        <w:t xml:space="preserve"> development of individual support plans for all Awardees with a disability to improve </w:t>
      </w:r>
      <w:r w:rsidRPr="00133222">
        <w:rPr>
          <w:lang w:val="en-NZ"/>
        </w:rPr>
        <w:lastRenderedPageBreak/>
        <w:t xml:space="preserve">management of their inclusion. An equity and Access Fund (Disability) supports awardees with a disability, including on their return home. </w:t>
      </w:r>
    </w:p>
    <w:p w14:paraId="012AAA70" w14:textId="33D60926" w:rsidR="00133222" w:rsidRDefault="00133222" w:rsidP="00133222">
      <w:pPr>
        <w:rPr>
          <w:lang w:val="en-NZ"/>
        </w:rPr>
      </w:pPr>
      <w:r w:rsidRPr="00133222">
        <w:rPr>
          <w:lang w:val="en-NZ"/>
        </w:rPr>
        <w:t xml:space="preserve">Although considered, the new program will not specify a target figure on the number of awardees who have a disability or are working to support people with a disability.  </w:t>
      </w:r>
      <w:r>
        <w:rPr>
          <w:lang w:val="en-NZ"/>
        </w:rPr>
        <w:t>A</w:t>
      </w:r>
      <w:r w:rsidRPr="00133222">
        <w:rPr>
          <w:lang w:val="en-NZ"/>
        </w:rPr>
        <w:t>pplying moderation to meet a target would likely skew the outcomes when only a small number of awards are available to priority countries, or run the risk of not being able to fill short courses.</w:t>
      </w:r>
    </w:p>
    <w:p w14:paraId="3529C661" w14:textId="2FE60A65" w:rsidR="00555CD5" w:rsidRDefault="00555CD5" w:rsidP="00133222">
      <w:pPr>
        <w:rPr>
          <w:lang w:val="en-NZ"/>
        </w:rPr>
      </w:pPr>
      <w:r>
        <w:rPr>
          <w:lang w:val="en-NZ"/>
        </w:rPr>
        <w:t>However, t</w:t>
      </w:r>
      <w:r w:rsidRPr="00555CD5">
        <w:rPr>
          <w:lang w:val="en-NZ"/>
        </w:rPr>
        <w:t xml:space="preserve">he Awards program should continue to actively support and promote opportunities for PWD.  Disability </w:t>
      </w:r>
      <w:r>
        <w:rPr>
          <w:lang w:val="en-NZ"/>
        </w:rPr>
        <w:t>should not be</w:t>
      </w:r>
      <w:r w:rsidRPr="00555CD5">
        <w:rPr>
          <w:lang w:val="en-NZ"/>
        </w:rPr>
        <w:t xml:space="preserve"> a factor that influences selection or the participation of awardees in </w:t>
      </w:r>
      <w:r>
        <w:rPr>
          <w:lang w:val="en-NZ"/>
        </w:rPr>
        <w:t>Australia Awards</w:t>
      </w:r>
      <w:r w:rsidRPr="00555CD5">
        <w:rPr>
          <w:lang w:val="en-NZ"/>
        </w:rPr>
        <w:t xml:space="preserve">. Assessment for selection </w:t>
      </w:r>
      <w:r>
        <w:rPr>
          <w:lang w:val="en-NZ"/>
        </w:rPr>
        <w:t>will be</w:t>
      </w:r>
      <w:r w:rsidRPr="00555CD5">
        <w:rPr>
          <w:lang w:val="en-NZ"/>
        </w:rPr>
        <w:t xml:space="preserve"> merit based </w:t>
      </w:r>
      <w:r>
        <w:rPr>
          <w:lang w:val="en-NZ"/>
        </w:rPr>
        <w:t xml:space="preserve">and </w:t>
      </w:r>
      <w:r w:rsidRPr="00555CD5">
        <w:rPr>
          <w:lang w:val="en-NZ"/>
        </w:rPr>
        <w:t>the same criteria used for all applicants.</w:t>
      </w:r>
      <w:r>
        <w:rPr>
          <w:lang w:val="en-NZ"/>
        </w:rPr>
        <w:t xml:space="preserve"> Each course </w:t>
      </w:r>
      <w:r w:rsidRPr="00555CD5">
        <w:rPr>
          <w:lang w:val="en-NZ"/>
        </w:rPr>
        <w:t xml:space="preserve">provider </w:t>
      </w:r>
      <w:r>
        <w:rPr>
          <w:lang w:val="en-NZ"/>
        </w:rPr>
        <w:t>must have</w:t>
      </w:r>
      <w:r w:rsidRPr="00555CD5">
        <w:rPr>
          <w:lang w:val="en-NZ"/>
        </w:rPr>
        <w:t xml:space="preserve"> a dedicated Welfare Officer who is responsible for the on-Award support </w:t>
      </w:r>
      <w:r>
        <w:rPr>
          <w:lang w:val="en-NZ"/>
        </w:rPr>
        <w:t>of</w:t>
      </w:r>
      <w:r w:rsidRPr="00555CD5">
        <w:rPr>
          <w:lang w:val="en-NZ"/>
        </w:rPr>
        <w:t xml:space="preserve"> participants</w:t>
      </w:r>
      <w:r>
        <w:rPr>
          <w:lang w:val="en-NZ"/>
        </w:rPr>
        <w:t xml:space="preserve">. The design proposes continuing the </w:t>
      </w:r>
      <w:r w:rsidRPr="00B91A16">
        <w:rPr>
          <w:i/>
          <w:lang w:val="en-NZ"/>
        </w:rPr>
        <w:t>Disability Equity and Access Fund</w:t>
      </w:r>
      <w:r>
        <w:rPr>
          <w:lang w:val="en-NZ"/>
        </w:rPr>
        <w:t xml:space="preserve"> established under the 2010-2015 </w:t>
      </w:r>
      <w:proofErr w:type="gramStart"/>
      <w:r>
        <w:rPr>
          <w:lang w:val="en-NZ"/>
        </w:rPr>
        <w:t>program</w:t>
      </w:r>
      <w:proofErr w:type="gramEnd"/>
      <w:r w:rsidR="00B91A16" w:rsidRPr="00B91A16">
        <w:t xml:space="preserve"> </w:t>
      </w:r>
      <w:r w:rsidR="00B91A16" w:rsidRPr="00B91A16">
        <w:rPr>
          <w:lang w:val="en-NZ"/>
        </w:rPr>
        <w:t xml:space="preserve">to </w:t>
      </w:r>
      <w:r w:rsidR="00B91A16">
        <w:rPr>
          <w:lang w:val="en-NZ"/>
        </w:rPr>
        <w:t xml:space="preserve">provide </w:t>
      </w:r>
      <w:r w:rsidR="00B91A16" w:rsidRPr="00B91A16">
        <w:rPr>
          <w:lang w:val="en-NZ"/>
        </w:rPr>
        <w:t xml:space="preserve">successful applicants </w:t>
      </w:r>
      <w:r w:rsidR="00B91A16">
        <w:rPr>
          <w:lang w:val="en-NZ"/>
        </w:rPr>
        <w:t>with</w:t>
      </w:r>
      <w:r w:rsidR="00B91A16" w:rsidRPr="00B91A16">
        <w:rPr>
          <w:lang w:val="en-NZ"/>
        </w:rPr>
        <w:t xml:space="preserve"> access appropriate services and support</w:t>
      </w:r>
      <w:r>
        <w:rPr>
          <w:lang w:val="en-NZ"/>
        </w:rPr>
        <w:t>.</w:t>
      </w:r>
    </w:p>
    <w:p w14:paraId="122901E7" w14:textId="64696949" w:rsidR="00C8621D" w:rsidRPr="004E52B0" w:rsidRDefault="00133222" w:rsidP="004E52B0">
      <w:pPr>
        <w:rPr>
          <w:b/>
          <w:lang w:val="en-NZ"/>
        </w:rPr>
      </w:pPr>
      <w:r w:rsidRPr="004E52B0">
        <w:rPr>
          <w:b/>
          <w:lang w:val="en-NZ"/>
        </w:rPr>
        <w:t xml:space="preserve">Workplans on </w:t>
      </w:r>
      <w:r w:rsidR="003A1BC4">
        <w:rPr>
          <w:b/>
          <w:lang w:val="en-NZ"/>
        </w:rPr>
        <w:t>R</w:t>
      </w:r>
      <w:r w:rsidRPr="004E52B0">
        <w:rPr>
          <w:b/>
          <w:lang w:val="en-NZ"/>
        </w:rPr>
        <w:t>eturn are useful tools for applying and monitoring the application of new knowledge</w:t>
      </w:r>
      <w:r w:rsidR="003A1BC4">
        <w:rPr>
          <w:b/>
          <w:lang w:val="en-NZ"/>
        </w:rPr>
        <w:t xml:space="preserve"> and skills</w:t>
      </w:r>
      <w:r w:rsidR="00C8621D">
        <w:rPr>
          <w:b/>
          <w:lang w:val="en-NZ"/>
        </w:rPr>
        <w:t xml:space="preserve">.  </w:t>
      </w:r>
    </w:p>
    <w:p w14:paraId="1A5BCDCF" w14:textId="69A4BBD8" w:rsidR="00133222" w:rsidRPr="00133222" w:rsidRDefault="00133222" w:rsidP="00133222">
      <w:pPr>
        <w:rPr>
          <w:rFonts w:eastAsia="Calibri"/>
          <w:lang w:val="en-NZ"/>
        </w:rPr>
      </w:pPr>
      <w:r w:rsidRPr="00133222">
        <w:rPr>
          <w:rFonts w:eastAsia="Calibri"/>
          <w:lang w:val="en-NZ"/>
        </w:rPr>
        <w:t>The 2013 Outcomes Study found that 89</w:t>
      </w:r>
      <w:r>
        <w:rPr>
          <w:rFonts w:eastAsia="Calibri"/>
          <w:lang w:val="en-NZ"/>
        </w:rPr>
        <w:t xml:space="preserve"> per cent</w:t>
      </w:r>
      <w:r w:rsidRPr="00133222">
        <w:rPr>
          <w:rFonts w:eastAsia="Calibri"/>
          <w:lang w:val="en-NZ"/>
        </w:rPr>
        <w:t xml:space="preserve"> of alumni are applying </w:t>
      </w:r>
      <w:r w:rsidR="00192443">
        <w:rPr>
          <w:rFonts w:eastAsia="Calibri"/>
          <w:lang w:val="en-NZ"/>
        </w:rPr>
        <w:t>a</w:t>
      </w:r>
      <w:r w:rsidRPr="00133222">
        <w:rPr>
          <w:rFonts w:eastAsia="Calibri"/>
          <w:lang w:val="en-NZ"/>
        </w:rPr>
        <w:t>ward-acquired skills and knowledge in their current workplace daily, and 98</w:t>
      </w:r>
      <w:r>
        <w:rPr>
          <w:rFonts w:eastAsia="Calibri"/>
          <w:lang w:val="en-NZ"/>
        </w:rPr>
        <w:t xml:space="preserve"> per cent</w:t>
      </w:r>
      <w:r w:rsidRPr="00133222">
        <w:rPr>
          <w:rFonts w:eastAsia="Calibri"/>
          <w:lang w:val="en-NZ"/>
        </w:rPr>
        <w:t xml:space="preserve"> are attributing </w:t>
      </w:r>
      <w:r w:rsidR="00192443">
        <w:rPr>
          <w:rFonts w:eastAsia="Calibri"/>
          <w:lang w:val="en-NZ"/>
        </w:rPr>
        <w:t>a</w:t>
      </w:r>
      <w:r w:rsidRPr="00133222">
        <w:rPr>
          <w:rFonts w:eastAsia="Calibri"/>
          <w:lang w:val="en-NZ"/>
        </w:rPr>
        <w:t xml:space="preserve">wards-acquired skills for their development contributions. The mechanisms used in the Africa program to date are appropriate and relatively cost effective. The program has introduced a range of strategies to engage alumni, including the use of </w:t>
      </w:r>
      <w:r w:rsidR="005F4023">
        <w:rPr>
          <w:rFonts w:eastAsia="Calibri"/>
          <w:lang w:val="en-NZ"/>
        </w:rPr>
        <w:t>workplans on return (</w:t>
      </w:r>
      <w:r w:rsidRPr="00133222">
        <w:rPr>
          <w:rFonts w:eastAsia="Calibri"/>
          <w:lang w:val="en-NZ"/>
        </w:rPr>
        <w:t>WPR</w:t>
      </w:r>
      <w:r w:rsidR="005F4023">
        <w:rPr>
          <w:rFonts w:eastAsia="Calibri"/>
          <w:lang w:val="en-NZ"/>
        </w:rPr>
        <w:t>)</w:t>
      </w:r>
      <w:r w:rsidRPr="00133222">
        <w:rPr>
          <w:rFonts w:eastAsia="Calibri"/>
          <w:lang w:val="en-NZ"/>
        </w:rPr>
        <w:t xml:space="preserve"> to support reintegration planning by alumni. </w:t>
      </w:r>
      <w:r w:rsidR="00D13685">
        <w:rPr>
          <w:rFonts w:eastAsia="Calibri"/>
          <w:lang w:val="en-NZ"/>
        </w:rPr>
        <w:t xml:space="preserve">A WPR is </w:t>
      </w:r>
      <w:r w:rsidR="00D13685" w:rsidRPr="00D13685">
        <w:rPr>
          <w:rFonts w:eastAsia="Calibri"/>
          <w:lang w:val="en-NZ"/>
        </w:rPr>
        <w:t xml:space="preserve">an individual project focused on </w:t>
      </w:r>
      <w:r w:rsidR="00D13685">
        <w:rPr>
          <w:rFonts w:eastAsia="Calibri"/>
          <w:lang w:val="en-NZ"/>
        </w:rPr>
        <w:t xml:space="preserve">a </w:t>
      </w:r>
      <w:r w:rsidR="00D13685" w:rsidRPr="00D13685">
        <w:rPr>
          <w:rFonts w:eastAsia="Calibri"/>
          <w:lang w:val="en-NZ"/>
        </w:rPr>
        <w:t>relevant area of change that can be undertaken up</w:t>
      </w:r>
      <w:r w:rsidR="00D13685">
        <w:rPr>
          <w:rFonts w:eastAsia="Calibri"/>
          <w:lang w:val="en-NZ"/>
        </w:rPr>
        <w:t>on return to their organisation.</w:t>
      </w:r>
      <w:r w:rsidR="00D13685" w:rsidRPr="00D13685">
        <w:rPr>
          <w:rFonts w:eastAsia="Calibri"/>
          <w:lang w:val="en-NZ"/>
        </w:rPr>
        <w:t xml:space="preserve">  WP</w:t>
      </w:r>
      <w:r w:rsidR="0066458F">
        <w:rPr>
          <w:rFonts w:eastAsia="Calibri"/>
          <w:lang w:val="en-NZ"/>
        </w:rPr>
        <w:t>R</w:t>
      </w:r>
      <w:r w:rsidR="00D13685" w:rsidRPr="00D13685">
        <w:rPr>
          <w:rFonts w:eastAsia="Calibri"/>
          <w:lang w:val="en-NZ"/>
        </w:rPr>
        <w:t xml:space="preserve">s should be aimed at contributing to sound policies or practices in Awardee organisations.  </w:t>
      </w:r>
      <w:r w:rsidRPr="00133222">
        <w:rPr>
          <w:rFonts w:eastAsia="Calibri"/>
          <w:lang w:val="en-NZ"/>
        </w:rPr>
        <w:t xml:space="preserve">WPRs are most useful when prepared prior to deployment, endorsed and supported by the supervisor and integrated into the work plan of the division or unit. </w:t>
      </w:r>
    </w:p>
    <w:p w14:paraId="1066F6C6" w14:textId="77777777" w:rsidR="005F4023" w:rsidRDefault="00133222" w:rsidP="005F4023">
      <w:pPr>
        <w:rPr>
          <w:rFonts w:eastAsia="Calibri"/>
          <w:lang w:val="en-NZ"/>
        </w:rPr>
      </w:pPr>
      <w:r w:rsidRPr="00133222">
        <w:rPr>
          <w:rFonts w:eastAsia="Calibri"/>
          <w:lang w:val="en-NZ"/>
        </w:rPr>
        <w:t xml:space="preserve">The April 2014 alumni </w:t>
      </w:r>
      <w:r w:rsidR="00482C61">
        <w:rPr>
          <w:rFonts w:eastAsia="Calibri"/>
          <w:lang w:val="en-NZ"/>
        </w:rPr>
        <w:t>review</w:t>
      </w:r>
      <w:r w:rsidRPr="00133222">
        <w:rPr>
          <w:rFonts w:eastAsia="Calibri"/>
          <w:lang w:val="en-NZ"/>
        </w:rPr>
        <w:t xml:space="preserve"> noted the frustration of some alumni that “despite having a WPR, these documents are not used, managed or monitored as part of their work”. </w:t>
      </w:r>
      <w:r w:rsidR="00482C61">
        <w:rPr>
          <w:rFonts w:eastAsia="Calibri"/>
          <w:lang w:val="en-NZ"/>
        </w:rPr>
        <w:t>S</w:t>
      </w:r>
      <w:r w:rsidRPr="00133222">
        <w:rPr>
          <w:rFonts w:eastAsia="Calibri"/>
          <w:lang w:val="en-NZ"/>
        </w:rPr>
        <w:t>trategies</w:t>
      </w:r>
      <w:r w:rsidR="00482C61">
        <w:rPr>
          <w:rFonts w:eastAsia="Calibri"/>
          <w:lang w:val="en-NZ"/>
        </w:rPr>
        <w:t xml:space="preserve"> should</w:t>
      </w:r>
      <w:r w:rsidRPr="00133222">
        <w:rPr>
          <w:rFonts w:eastAsia="Calibri"/>
          <w:lang w:val="en-NZ"/>
        </w:rPr>
        <w:t xml:space="preserve"> be introduced to gain greater commitment by those agencies to using alumni’s new skills, knowledge and </w:t>
      </w:r>
      <w:r w:rsidRPr="00D5262F">
        <w:rPr>
          <w:rFonts w:eastAsia="Calibri"/>
          <w:lang w:val="en-NZ"/>
        </w:rPr>
        <w:t>experiences.</w:t>
      </w:r>
      <w:r w:rsidRPr="004E52B0">
        <w:rPr>
          <w:rFonts w:eastAsia="Calibri"/>
          <w:lang w:val="en-NZ"/>
        </w:rPr>
        <w:t xml:space="preserve"> </w:t>
      </w:r>
      <w:r w:rsidR="00482C61">
        <w:rPr>
          <w:rFonts w:eastAsia="Calibri"/>
          <w:lang w:val="en-NZ"/>
        </w:rPr>
        <w:t>The review recommended the program should work more closely with employing organisations to require a strong match of award and organisational in addition to approval for staff to go on award (</w:t>
      </w:r>
      <w:proofErr w:type="spellStart"/>
      <w:r w:rsidR="00482C61">
        <w:rPr>
          <w:rFonts w:eastAsia="Calibri"/>
          <w:lang w:val="en-NZ"/>
        </w:rPr>
        <w:t>eg</w:t>
      </w:r>
      <w:proofErr w:type="spellEnd"/>
      <w:r w:rsidR="00482C61">
        <w:rPr>
          <w:rFonts w:eastAsia="Calibri"/>
          <w:lang w:val="en-NZ"/>
        </w:rPr>
        <w:t>. include the organisation’s annual work plan as part of their application and linked to the WPR)</w:t>
      </w:r>
      <w:r w:rsidR="00D5262F" w:rsidRPr="004E52B0">
        <w:rPr>
          <w:rFonts w:eastAsia="Calibri"/>
          <w:lang w:val="en-NZ"/>
        </w:rPr>
        <w:t>.</w:t>
      </w:r>
      <w:r w:rsidR="00482C61">
        <w:rPr>
          <w:rFonts w:eastAsia="Calibri"/>
          <w:lang w:val="en-NZ"/>
        </w:rPr>
        <w:t xml:space="preserve"> There may also be benefit in linking supervisors into post-award opportunities for alumni to encourage engagement. </w:t>
      </w:r>
      <w:r w:rsidR="00D5262F">
        <w:rPr>
          <w:rFonts w:eastAsia="Calibri"/>
          <w:lang w:val="en-NZ"/>
        </w:rPr>
        <w:t xml:space="preserve"> </w:t>
      </w:r>
    </w:p>
    <w:p w14:paraId="65BC6960" w14:textId="38DEE041" w:rsidR="00133222" w:rsidRPr="00947FEA" w:rsidRDefault="00133222" w:rsidP="00947FEA">
      <w:pPr>
        <w:rPr>
          <w:lang w:val="en-NZ"/>
        </w:rPr>
      </w:pPr>
      <w:r w:rsidRPr="00947FEA">
        <w:rPr>
          <w:lang w:val="en-NZ"/>
        </w:rPr>
        <w:t>Where awardees ha</w:t>
      </w:r>
      <w:r w:rsidR="005F4023" w:rsidRPr="00947FEA">
        <w:rPr>
          <w:lang w:val="en-NZ"/>
        </w:rPr>
        <w:t>ve</w:t>
      </w:r>
      <w:r w:rsidRPr="00947FEA">
        <w:rPr>
          <w:lang w:val="en-NZ"/>
        </w:rPr>
        <w:t xml:space="preserve"> to resign from their position to undertake their award</w:t>
      </w:r>
      <w:r w:rsidR="003A1BC4">
        <w:rPr>
          <w:lang w:val="en-NZ"/>
        </w:rPr>
        <w:t xml:space="preserve"> – </w:t>
      </w:r>
      <w:r w:rsidR="005F4023" w:rsidRPr="00947FEA">
        <w:rPr>
          <w:lang w:val="en-NZ"/>
        </w:rPr>
        <w:t>common</w:t>
      </w:r>
      <w:r w:rsidR="003A1BC4">
        <w:rPr>
          <w:lang w:val="en-NZ"/>
        </w:rPr>
        <w:t xml:space="preserve"> </w:t>
      </w:r>
      <w:r w:rsidR="005F4023" w:rsidRPr="00947FEA">
        <w:rPr>
          <w:lang w:val="en-NZ"/>
        </w:rPr>
        <w:t>in civil society organisations and the private sector when undertaking a Masters’ degree</w:t>
      </w:r>
      <w:r w:rsidR="003A1BC4">
        <w:rPr>
          <w:lang w:val="en-NZ"/>
        </w:rPr>
        <w:t xml:space="preserve"> – </w:t>
      </w:r>
      <w:r w:rsidR="005F4023" w:rsidRPr="00947FEA">
        <w:rPr>
          <w:lang w:val="en-NZ"/>
        </w:rPr>
        <w:t>the</w:t>
      </w:r>
      <w:r w:rsidR="003A1BC4">
        <w:rPr>
          <w:lang w:val="en-NZ"/>
        </w:rPr>
        <w:t xml:space="preserve"> </w:t>
      </w:r>
      <w:r w:rsidRPr="00947FEA">
        <w:rPr>
          <w:lang w:val="en-NZ"/>
        </w:rPr>
        <w:t>focus of return-to-work planning and alumni professional development should be on re-employment strategies.</w:t>
      </w:r>
    </w:p>
    <w:p w14:paraId="6183A39F" w14:textId="015120F0" w:rsidR="00C8621D" w:rsidRPr="00947FEA" w:rsidRDefault="00133222" w:rsidP="00133222">
      <w:pPr>
        <w:rPr>
          <w:b/>
          <w:lang w:val="en-NZ"/>
        </w:rPr>
      </w:pPr>
      <w:r w:rsidRPr="004E52B0">
        <w:rPr>
          <w:b/>
          <w:lang w:val="en-NZ"/>
        </w:rPr>
        <w:t>Australia’s transparent and extensive selection processes are valued by African partners and are worth the effort</w:t>
      </w:r>
      <w:r w:rsidR="00C8621D">
        <w:rPr>
          <w:b/>
          <w:lang w:val="en-NZ"/>
        </w:rPr>
        <w:t xml:space="preserve">.  </w:t>
      </w:r>
    </w:p>
    <w:p w14:paraId="7EFDE41C" w14:textId="2CF433EB" w:rsidR="00133222" w:rsidRPr="00133222" w:rsidRDefault="00133222" w:rsidP="00133222">
      <w:pPr>
        <w:rPr>
          <w:rFonts w:eastAsia="Calibri"/>
          <w:lang w:val="en-NZ"/>
        </w:rPr>
      </w:pPr>
      <w:r w:rsidRPr="00133222">
        <w:rPr>
          <w:rFonts w:eastAsia="Calibri"/>
          <w:lang w:val="en-NZ"/>
        </w:rPr>
        <w:t>Feedback from partner governments and awardees clearly acknowledged the strong reputation of Australia’s scholarships program to Africa and the Australia Awards brand.  Coordinating Authorities expressed confidence in the transparency of the current program’s selection processes, a willingness to support promotion efforts and sought greater involvement in post-</w:t>
      </w:r>
      <w:r w:rsidR="00192443">
        <w:rPr>
          <w:rFonts w:eastAsia="Calibri"/>
          <w:lang w:val="en-NZ"/>
        </w:rPr>
        <w:t>a</w:t>
      </w:r>
      <w:r w:rsidRPr="00133222">
        <w:rPr>
          <w:rFonts w:eastAsia="Calibri"/>
          <w:lang w:val="en-NZ"/>
        </w:rPr>
        <w:t xml:space="preserve">wards activities with alumni. </w:t>
      </w:r>
    </w:p>
    <w:p w14:paraId="6D2507DF" w14:textId="77777777" w:rsidR="00133222" w:rsidRPr="00133222" w:rsidRDefault="00133222" w:rsidP="00133222">
      <w:pPr>
        <w:rPr>
          <w:rFonts w:eastAsia="Calibri"/>
          <w:lang w:val="en-NZ"/>
        </w:rPr>
      </w:pPr>
      <w:r w:rsidRPr="00133222">
        <w:rPr>
          <w:rFonts w:eastAsia="Calibri"/>
          <w:lang w:val="en-NZ"/>
        </w:rPr>
        <w:t>While acknowledging the demands that the extensive selection processes places on DFAT personnel, the current shortlisting and selection processes are working well, and are likely to be the most cost effective and efficient, when considering the extent of the component tasks.</w:t>
      </w:r>
    </w:p>
    <w:p w14:paraId="418A2B4D" w14:textId="4395BEF7" w:rsidR="00EF6D47" w:rsidRDefault="00EF6D47" w:rsidP="004E52B0">
      <w:pPr>
        <w:rPr>
          <w:b/>
          <w:lang w:val="en-NZ"/>
        </w:rPr>
      </w:pPr>
      <w:r>
        <w:rPr>
          <w:b/>
          <w:lang w:val="en-NZ"/>
        </w:rPr>
        <w:t xml:space="preserve">DFAT should </w:t>
      </w:r>
      <w:r w:rsidR="0000030D">
        <w:rPr>
          <w:b/>
          <w:lang w:val="en-NZ"/>
        </w:rPr>
        <w:t>not outsource</w:t>
      </w:r>
      <w:r>
        <w:rPr>
          <w:b/>
          <w:lang w:val="en-NZ"/>
        </w:rPr>
        <w:t xml:space="preserve"> relationship management and strategic decision-making</w:t>
      </w:r>
    </w:p>
    <w:p w14:paraId="2CE8B8C6" w14:textId="287F121F" w:rsidR="00EF6D47" w:rsidRDefault="00EF6D47" w:rsidP="004E52B0">
      <w:pPr>
        <w:rPr>
          <w:lang w:val="en-NZ"/>
        </w:rPr>
      </w:pPr>
      <w:r>
        <w:rPr>
          <w:lang w:val="en-NZ"/>
        </w:rPr>
        <w:t xml:space="preserve">Increased Managing Contractor </w:t>
      </w:r>
      <w:r w:rsidR="00AF2C1B">
        <w:rPr>
          <w:lang w:val="en-NZ"/>
        </w:rPr>
        <w:t xml:space="preserve">leadership and </w:t>
      </w:r>
      <w:r>
        <w:rPr>
          <w:lang w:val="en-NZ"/>
        </w:rPr>
        <w:t xml:space="preserve">responsibility for </w:t>
      </w:r>
      <w:r w:rsidRPr="00EF6D47">
        <w:rPr>
          <w:lang w:val="en-NZ"/>
        </w:rPr>
        <w:t xml:space="preserve">partner government engagement and </w:t>
      </w:r>
      <w:r>
        <w:rPr>
          <w:lang w:val="en-NZ"/>
        </w:rPr>
        <w:t xml:space="preserve">strategic </w:t>
      </w:r>
      <w:r w:rsidRPr="00EF6D47">
        <w:rPr>
          <w:lang w:val="en-NZ"/>
        </w:rPr>
        <w:t xml:space="preserve">decision-making </w:t>
      </w:r>
      <w:r>
        <w:rPr>
          <w:lang w:val="en-NZ"/>
        </w:rPr>
        <w:t xml:space="preserve">were trialled during the extraordinary scale-up of the current program across the continent and subsequent demand on resources.  For example, the Team Leader </w:t>
      </w:r>
      <w:r w:rsidR="00AF2C1B">
        <w:rPr>
          <w:lang w:val="en-NZ"/>
        </w:rPr>
        <w:t>position description</w:t>
      </w:r>
      <w:r>
        <w:rPr>
          <w:lang w:val="en-NZ"/>
        </w:rPr>
        <w:t xml:space="preserve"> included</w:t>
      </w:r>
      <w:r w:rsidR="00AF2C1B">
        <w:rPr>
          <w:lang w:val="en-NZ"/>
        </w:rPr>
        <w:t xml:space="preserve">: </w:t>
      </w:r>
      <w:r>
        <w:rPr>
          <w:lang w:val="en-NZ"/>
        </w:rPr>
        <w:t xml:space="preserve"> </w:t>
      </w:r>
      <w:r w:rsidR="00AF2C1B">
        <w:rPr>
          <w:lang w:val="en-NZ"/>
        </w:rPr>
        <w:t>“</w:t>
      </w:r>
      <w:r w:rsidR="00AF2C1B" w:rsidRPr="00AF2C1B">
        <w:rPr>
          <w:lang w:val="en-NZ"/>
        </w:rPr>
        <w:t xml:space="preserve">Establish and take a leading role and ensure the maintenance of </w:t>
      </w:r>
      <w:r w:rsidR="00AF2C1B" w:rsidRPr="00AF2C1B">
        <w:rPr>
          <w:lang w:val="en-NZ"/>
        </w:rPr>
        <w:lastRenderedPageBreak/>
        <w:t>sound working relationships with Coordinating Authorities and other partner agencies in African countries at all levels. Actively develop and expand partnership arrangements</w:t>
      </w:r>
      <w:r w:rsidR="00AF2C1B">
        <w:rPr>
          <w:lang w:val="en-NZ"/>
        </w:rPr>
        <w:t xml:space="preserve">”.  </w:t>
      </w:r>
    </w:p>
    <w:p w14:paraId="6E46CD31" w14:textId="77777777" w:rsidR="00C819C9" w:rsidRDefault="00AF2C1B" w:rsidP="004E52B0">
      <w:pPr>
        <w:rPr>
          <w:lang w:val="en-NZ"/>
        </w:rPr>
      </w:pPr>
      <w:r>
        <w:rPr>
          <w:lang w:val="en-NZ"/>
        </w:rPr>
        <w:t xml:space="preserve">In practice, multiple contact points proved confusing for partner governments and key agencies. The Managing Contractor is well placed to manage logistics, provide data for talking points, briefing and promotional material, but DFAT should take the lead on “face-to-face” </w:t>
      </w:r>
      <w:r w:rsidR="00C819C9">
        <w:rPr>
          <w:lang w:val="en-NZ"/>
        </w:rPr>
        <w:t>liaison</w:t>
      </w:r>
      <w:r w:rsidR="0000030D">
        <w:rPr>
          <w:lang w:val="en-NZ"/>
        </w:rPr>
        <w:t xml:space="preserve"> as much as possible</w:t>
      </w:r>
      <w:r w:rsidR="00C819C9">
        <w:rPr>
          <w:lang w:val="en-NZ"/>
        </w:rPr>
        <w:t xml:space="preserve"> and take advantage of the opportunity Awards provide for engagement</w:t>
      </w:r>
      <w:r>
        <w:rPr>
          <w:lang w:val="en-NZ"/>
        </w:rPr>
        <w:t xml:space="preserve">. </w:t>
      </w:r>
    </w:p>
    <w:p w14:paraId="56190FE8" w14:textId="4FCCC27C" w:rsidR="00AF2C1B" w:rsidRPr="00EF6D47" w:rsidRDefault="00AF2C1B" w:rsidP="004E52B0">
      <w:pPr>
        <w:rPr>
          <w:lang w:val="en-NZ"/>
        </w:rPr>
      </w:pPr>
      <w:r>
        <w:rPr>
          <w:lang w:val="en-NZ"/>
        </w:rPr>
        <w:t>Similarly, DFAT should also retain responsibility for strategic decision-making</w:t>
      </w:r>
      <w:r w:rsidR="0000030D">
        <w:rPr>
          <w:lang w:val="en-NZ"/>
        </w:rPr>
        <w:t xml:space="preserve">, with the </w:t>
      </w:r>
      <w:r>
        <w:rPr>
          <w:lang w:val="en-NZ"/>
        </w:rPr>
        <w:t xml:space="preserve">Managing Contractor </w:t>
      </w:r>
      <w:r w:rsidR="0000030D">
        <w:rPr>
          <w:lang w:val="en-NZ"/>
        </w:rPr>
        <w:t>providing inputs through synthesising reports and developing</w:t>
      </w:r>
      <w:r>
        <w:rPr>
          <w:lang w:val="en-NZ"/>
        </w:rPr>
        <w:t xml:space="preserve"> options for consideration</w:t>
      </w:r>
      <w:r w:rsidR="0000030D">
        <w:rPr>
          <w:lang w:val="en-NZ"/>
        </w:rPr>
        <w:t>. The current program has found considerable time and resources have been spent on checking, considering and approving decisions made by the Managing Contractor on some high-level program issues</w:t>
      </w:r>
      <w:r w:rsidR="00C819C9">
        <w:rPr>
          <w:lang w:val="en-NZ"/>
        </w:rPr>
        <w:t xml:space="preserve"> (</w:t>
      </w:r>
      <w:proofErr w:type="spellStart"/>
      <w:r w:rsidR="00C819C9">
        <w:rPr>
          <w:lang w:val="en-NZ"/>
        </w:rPr>
        <w:t>eg</w:t>
      </w:r>
      <w:proofErr w:type="spellEnd"/>
      <w:r w:rsidR="00C819C9">
        <w:rPr>
          <w:lang w:val="en-NZ"/>
        </w:rPr>
        <w:t>. branding)</w:t>
      </w:r>
      <w:r w:rsidR="0000030D">
        <w:rPr>
          <w:lang w:val="en-NZ"/>
        </w:rPr>
        <w:t>. This will mean DFAT will have to allocate personnel resources (including HOM) for the management of the program</w:t>
      </w:r>
      <w:r w:rsidR="00C819C9">
        <w:rPr>
          <w:lang w:val="en-NZ"/>
        </w:rPr>
        <w:t>, but this will result in overall time savings and reduce the risk of non-policy compliant decision-making</w:t>
      </w:r>
      <w:r w:rsidR="0000030D">
        <w:rPr>
          <w:lang w:val="en-NZ"/>
        </w:rPr>
        <w:t xml:space="preserve">.  </w:t>
      </w:r>
    </w:p>
    <w:p w14:paraId="57EFD26B" w14:textId="4DB368B7" w:rsidR="00133222" w:rsidRPr="004E52B0" w:rsidRDefault="00133222" w:rsidP="004E52B0">
      <w:pPr>
        <w:rPr>
          <w:b/>
          <w:lang w:val="en-NZ"/>
        </w:rPr>
      </w:pPr>
      <w:r w:rsidRPr="004E52B0">
        <w:rPr>
          <w:b/>
          <w:lang w:val="en-NZ"/>
        </w:rPr>
        <w:t xml:space="preserve">Language can be an obstacle to learning </w:t>
      </w:r>
    </w:p>
    <w:p w14:paraId="3D0EA697" w14:textId="4F27CEAA" w:rsidR="00133222" w:rsidRPr="00133222" w:rsidRDefault="00D5262F" w:rsidP="004E52B0">
      <w:pPr>
        <w:rPr>
          <w:rFonts w:eastAsia="Calibri"/>
          <w:lang w:val="en-NZ"/>
        </w:rPr>
      </w:pPr>
      <w:r>
        <w:rPr>
          <w:rFonts w:eastAsia="Calibri"/>
          <w:lang w:val="en-NZ"/>
        </w:rPr>
        <w:t>Feedback from alumni</w:t>
      </w:r>
      <w:r w:rsidR="00133222" w:rsidRPr="00133222">
        <w:rPr>
          <w:rFonts w:eastAsia="Calibri"/>
          <w:lang w:val="en-NZ"/>
        </w:rPr>
        <w:t xml:space="preserve"> highlighted the challenges of delivering courses to cohorts in which not all participants share a common language. While DFAT maintains a commitment to supporting the Francophone and Lusophone countries, further consideration needs to be given to structuring course cohorts, and in targeting individuals and organisations. </w:t>
      </w:r>
      <w:r w:rsidR="00133222" w:rsidRPr="00133222">
        <w:rPr>
          <w:rFonts w:eastAsia="Calibri"/>
        </w:rPr>
        <w:t xml:space="preserve">This may mean offering single-language SCAs, identified by priority development topics in each set of common-language countries. Consideration should also be given to implementing concurrent courses, where some of the program components can be delivered to a combined bilingual audience, with interpretation, while more technically-specific topics are delivered in two, discrete language-specific groups. </w:t>
      </w:r>
      <w:r w:rsidR="00133222">
        <w:rPr>
          <w:rFonts w:eastAsia="Calibri"/>
        </w:rPr>
        <w:t>It is recognised</w:t>
      </w:r>
      <w:r w:rsidR="00133222" w:rsidRPr="00133222">
        <w:rPr>
          <w:rFonts w:eastAsia="Calibri"/>
        </w:rPr>
        <w:t xml:space="preserve"> both of these options will have significant resourcing implications.</w:t>
      </w:r>
    </w:p>
    <w:p w14:paraId="2999D02C" w14:textId="03139FCE" w:rsidR="00D5262F" w:rsidRPr="004E52B0" w:rsidRDefault="00D5262F" w:rsidP="00D5262F">
      <w:pPr>
        <w:rPr>
          <w:b/>
          <w:lang w:val="en-NZ"/>
        </w:rPr>
      </w:pPr>
      <w:r w:rsidRPr="004E52B0">
        <w:rPr>
          <w:b/>
          <w:lang w:val="en-NZ"/>
        </w:rPr>
        <w:t>In-Africa delivery can increase relevance…but needs to be considered in relation to Australian identity</w:t>
      </w:r>
      <w:r w:rsidR="000F18DC">
        <w:rPr>
          <w:b/>
          <w:lang w:val="en-NZ"/>
        </w:rPr>
        <w:t xml:space="preserve"> </w:t>
      </w:r>
    </w:p>
    <w:p w14:paraId="4B5CE9D7" w14:textId="57A914C0" w:rsidR="00414573" w:rsidRDefault="00414573" w:rsidP="00082115">
      <w:r w:rsidRPr="00414573">
        <w:t>Overall, the alumni form positive perspectives of Australia and the quality of its universities, and continue to network with people met during their time in Australia.</w:t>
      </w:r>
      <w:r>
        <w:t xml:space="preserve"> There is strong indication of adoption of adaptation of relevant Australian practices to the Africa context</w:t>
      </w:r>
      <w:r>
        <w:rPr>
          <w:rStyle w:val="EndnoteReference"/>
        </w:rPr>
        <w:endnoteReference w:id="33"/>
      </w:r>
      <w:r>
        <w:t xml:space="preserve">. </w:t>
      </w:r>
    </w:p>
    <w:p w14:paraId="649B48E2" w14:textId="4683A975" w:rsidR="00133222" w:rsidRDefault="00414573" w:rsidP="00082115">
      <w:r>
        <w:t>However, f</w:t>
      </w:r>
      <w:r w:rsidR="00D5262F" w:rsidRPr="00D5262F">
        <w:t xml:space="preserve">eedback from alumni and HOMs suggests course delivery with an in-Africa component has greater relevance to students’ work. Some alumni that trained in Australia return home to workplaces that do not have access to the same resources and research structures they experienced in Australia. The new program </w:t>
      </w:r>
      <w:r w:rsidR="00C8621D">
        <w:t xml:space="preserve">should </w:t>
      </w:r>
      <w:r w:rsidR="00D5262F" w:rsidRPr="00D5262F">
        <w:t>address these challenges through requiring course providers to work with African organisations to increase the relevance of the training; a larger proportion of courses will be delivered in both Australia and Africa, to increase the workplace relevant component of the course; alumni will have access to a small grant fund which may provide some of the basic equipment unavailable in their workplace; and alumni ongoing access to professional development resources will be piloted.</w:t>
      </w:r>
    </w:p>
    <w:p w14:paraId="22F03B44" w14:textId="5609BFAA" w:rsidR="00C41042" w:rsidRPr="004E52B0" w:rsidRDefault="00C41042" w:rsidP="00082115">
      <w:pPr>
        <w:rPr>
          <w:b/>
        </w:rPr>
      </w:pPr>
      <w:r w:rsidRPr="004E52B0">
        <w:rPr>
          <w:b/>
        </w:rPr>
        <w:t>Tightening the scope of short courses should reduce duplication</w:t>
      </w:r>
    </w:p>
    <w:p w14:paraId="3560AB8A" w14:textId="678FBF1F" w:rsidR="000728BD" w:rsidRDefault="00C41042" w:rsidP="00082115">
      <w:r>
        <w:t xml:space="preserve">The </w:t>
      </w:r>
      <w:r w:rsidRPr="00C41042">
        <w:t xml:space="preserve">Africa program pioneered the practice of delivering </w:t>
      </w:r>
      <w:r>
        <w:t xml:space="preserve">short course awards for the Australian aid program. </w:t>
      </w:r>
      <w:r w:rsidR="000728BD">
        <w:t xml:space="preserve">Considerable liaison with partner governments and analysis is continuing to refine priority needs of Sub-Saharan African governments and where Australia’s value add and reputation for expertise lies in relation to other donors. </w:t>
      </w:r>
    </w:p>
    <w:p w14:paraId="751E6097" w14:textId="58A1A22D" w:rsidR="00C41042" w:rsidRDefault="00C41042" w:rsidP="00082115">
      <w:r>
        <w:t xml:space="preserve">The Independent Program Review found, however, </w:t>
      </w:r>
      <w:r w:rsidRPr="00C41042">
        <w:t xml:space="preserve">the definition of SCAs adopted by AAA </w:t>
      </w:r>
      <w:r>
        <w:t>was “</w:t>
      </w:r>
      <w:r w:rsidRPr="00C41042">
        <w:t>so ‘loose’ that it is not possible to distinguish between an SCA</w:t>
      </w:r>
      <w:r w:rsidR="00C93B10">
        <w:t>…</w:t>
      </w:r>
      <w:r w:rsidR="00D52B21">
        <w:t xml:space="preserve"> </w:t>
      </w:r>
      <w:proofErr w:type="gramStart"/>
      <w:r w:rsidR="00C93B10">
        <w:t>or</w:t>
      </w:r>
      <w:proofErr w:type="gramEnd"/>
      <w:r w:rsidRPr="00C41042">
        <w:t xml:space="preserve"> more ad-hoc training offered by other AusAID HRD programs</w:t>
      </w:r>
      <w:r>
        <w:t>”</w:t>
      </w:r>
      <w:r w:rsidRPr="00C41042">
        <w:t>. All of these programs can use Australian course providers or link to Australian institutions.</w:t>
      </w:r>
      <w:r>
        <w:t xml:space="preserve"> In addition, </w:t>
      </w:r>
      <w:r w:rsidR="00C93B10">
        <w:t xml:space="preserve">the IPR noted </w:t>
      </w:r>
      <w:r w:rsidRPr="00C41042">
        <w:t xml:space="preserve">centralised theory </w:t>
      </w:r>
      <w:r>
        <w:t xml:space="preserve">in DFAT </w:t>
      </w:r>
      <w:r w:rsidRPr="00C41042">
        <w:t xml:space="preserve">has now started to catch up with </w:t>
      </w:r>
      <w:r>
        <w:t>the program</w:t>
      </w:r>
      <w:r w:rsidRPr="00C41042">
        <w:t xml:space="preserve"> and identified the need to maintain some consistency </w:t>
      </w:r>
      <w:r>
        <w:t xml:space="preserve">of the Australia Awards brand </w:t>
      </w:r>
      <w:r w:rsidRPr="00C41042">
        <w:t>across delivery to different countries.</w:t>
      </w:r>
      <w:r>
        <w:t xml:space="preserve"> </w:t>
      </w:r>
    </w:p>
    <w:p w14:paraId="7A7EC58C" w14:textId="1063AD90" w:rsidR="00C41042" w:rsidRDefault="005F4023" w:rsidP="00082115">
      <w:r>
        <w:t xml:space="preserve">The next phase </w:t>
      </w:r>
      <w:r w:rsidR="00C41042">
        <w:t xml:space="preserve">should </w:t>
      </w:r>
      <w:r>
        <w:t xml:space="preserve">very </w:t>
      </w:r>
      <w:r w:rsidR="00C41042">
        <w:t xml:space="preserve">clearly define the niche role played by </w:t>
      </w:r>
      <w:r>
        <w:t xml:space="preserve">Australia </w:t>
      </w:r>
      <w:r w:rsidR="00C41042">
        <w:t xml:space="preserve">Awards </w:t>
      </w:r>
      <w:proofErr w:type="spellStart"/>
      <w:proofErr w:type="gramStart"/>
      <w:r w:rsidR="00C41042">
        <w:t>vis</w:t>
      </w:r>
      <w:proofErr w:type="spellEnd"/>
      <w:proofErr w:type="gramEnd"/>
      <w:r w:rsidR="00C41042">
        <w:t xml:space="preserve"> </w:t>
      </w:r>
      <w:r>
        <w:t>à</w:t>
      </w:r>
      <w:r w:rsidR="00C41042">
        <w:t xml:space="preserve"> </w:t>
      </w:r>
      <w:proofErr w:type="spellStart"/>
      <w:r w:rsidR="00C41042">
        <w:t>vis</w:t>
      </w:r>
      <w:proofErr w:type="spellEnd"/>
      <w:r w:rsidR="00C41042">
        <w:t xml:space="preserve"> other capacity building </w:t>
      </w:r>
      <w:r>
        <w:t>initiatives</w:t>
      </w:r>
      <w:r w:rsidR="00C41042">
        <w:t xml:space="preserve"> in Africa</w:t>
      </w:r>
      <w:r w:rsidR="00C819C9">
        <w:t>.</w:t>
      </w:r>
      <w:r w:rsidR="00C93B10">
        <w:t xml:space="preserve"> Clarity in the functions of the different </w:t>
      </w:r>
      <w:r>
        <w:t>mechanisms</w:t>
      </w:r>
      <w:r w:rsidR="00C93B10">
        <w:t xml:space="preserve"> will simplify promotional </w:t>
      </w:r>
      <w:proofErr w:type="gramStart"/>
      <w:r w:rsidR="00C93B10">
        <w:t>processes,</w:t>
      </w:r>
      <w:proofErr w:type="gramEnd"/>
      <w:r w:rsidR="00C93B10">
        <w:t xml:space="preserve"> reduce confusion in CAs and partner governments on the suite of opportunities offered by Australia and </w:t>
      </w:r>
      <w:r w:rsidR="00947FEA">
        <w:t>increase aid effectiveness and value for money</w:t>
      </w:r>
      <w:r w:rsidR="00C93B10">
        <w:t>.</w:t>
      </w:r>
    </w:p>
    <w:p w14:paraId="22CEF5C7" w14:textId="19F7E290" w:rsidR="00E632E2" w:rsidRDefault="00E632E2" w:rsidP="00082115">
      <w:pPr>
        <w:rPr>
          <w:b/>
        </w:rPr>
      </w:pPr>
      <w:r>
        <w:rPr>
          <w:b/>
        </w:rPr>
        <w:lastRenderedPageBreak/>
        <w:t>‘Soft skills’ are an important benefit of Australia Awards</w:t>
      </w:r>
      <w:r w:rsidR="000728BD">
        <w:rPr>
          <w:b/>
        </w:rPr>
        <w:t xml:space="preserve"> and are valued by alumni</w:t>
      </w:r>
    </w:p>
    <w:p w14:paraId="454A3837" w14:textId="3F9C222B" w:rsidR="00E632E2" w:rsidRPr="00E632E2" w:rsidRDefault="000728BD" w:rsidP="00082115">
      <w:pPr>
        <w:rPr>
          <w:b/>
        </w:rPr>
      </w:pPr>
      <w:r>
        <w:t>‘Soft skills’ such as p</w:t>
      </w:r>
      <w:r w:rsidR="00E632E2">
        <w:t>roject management, leadership,</w:t>
      </w:r>
      <w:r>
        <w:t xml:space="preserve"> public speaking, </w:t>
      </w:r>
      <w:r w:rsidR="00E632E2">
        <w:t>change management</w:t>
      </w:r>
      <w:r>
        <w:t xml:space="preserve"> and networking </w:t>
      </w:r>
      <w:r w:rsidR="00E632E2">
        <w:t xml:space="preserve">are </w:t>
      </w:r>
      <w:r>
        <w:t xml:space="preserve">perceived </w:t>
      </w:r>
      <w:r w:rsidR="00E632E2">
        <w:t xml:space="preserve">significant benefits </w:t>
      </w:r>
      <w:r w:rsidR="00B91673">
        <w:t>of an Australia Awards scholarship</w:t>
      </w:r>
      <w:r w:rsidR="00E632E2">
        <w:t xml:space="preserve"> and alumni have suggested they become formal components of the program</w:t>
      </w:r>
      <w:r w:rsidR="00B91673" w:rsidRPr="001B0104">
        <w:rPr>
          <w:rStyle w:val="EndnoteReference"/>
        </w:rPr>
        <w:endnoteReference w:id="34"/>
      </w:r>
      <w:r w:rsidR="00E632E2" w:rsidRPr="001B0104">
        <w:t xml:space="preserve">. </w:t>
      </w:r>
      <w:r w:rsidR="001B0104">
        <w:t xml:space="preserve">The new program should </w:t>
      </w:r>
      <w:r>
        <w:t xml:space="preserve">also </w:t>
      </w:r>
      <w:r w:rsidR="001B0104">
        <w:t xml:space="preserve">explicitly articulate how a </w:t>
      </w:r>
      <w:r w:rsidR="001B0104" w:rsidRPr="001B0104">
        <w:t xml:space="preserve">broader set </w:t>
      </w:r>
      <w:r>
        <w:t xml:space="preserve">development cross-cutting issues, such as </w:t>
      </w:r>
      <w:r w:rsidR="001B0104" w:rsidRPr="001B0104">
        <w:t>gender and inclusivity, governance, ethics and transparency</w:t>
      </w:r>
      <w:r>
        <w:t>,</w:t>
      </w:r>
      <w:r w:rsidR="001B0104" w:rsidRPr="001B0104">
        <w:t xml:space="preserve"> </w:t>
      </w:r>
      <w:r w:rsidR="001B0104">
        <w:t>can be incorporated through the short course awards (which are designed to DFAT specifications) and through post-award opportunities.</w:t>
      </w:r>
    </w:p>
    <w:p w14:paraId="73C9410D" w14:textId="55BB6037" w:rsidR="00C41042" w:rsidRPr="001B0104" w:rsidRDefault="001B0104" w:rsidP="00082115">
      <w:pPr>
        <w:rPr>
          <w:b/>
        </w:rPr>
      </w:pPr>
      <w:r w:rsidRPr="001B0104">
        <w:rPr>
          <w:b/>
        </w:rPr>
        <w:t xml:space="preserve">Close engagement between DFAT and the </w:t>
      </w:r>
      <w:r w:rsidR="005F4023">
        <w:rPr>
          <w:b/>
        </w:rPr>
        <w:t xml:space="preserve">Managing </w:t>
      </w:r>
      <w:r w:rsidRPr="001B0104">
        <w:rPr>
          <w:b/>
        </w:rPr>
        <w:t>Contractor is central to managing risks and identifying opportunities</w:t>
      </w:r>
    </w:p>
    <w:p w14:paraId="57B6BEC5" w14:textId="77503617" w:rsidR="001B0104" w:rsidRDefault="001B0104" w:rsidP="00082115">
      <w:r>
        <w:t>The intense and rapid scale-up of the Awards program over 2010-12 severely stretched Awards program management resources</w:t>
      </w:r>
      <w:r w:rsidR="00A67005">
        <w:t xml:space="preserve">, and while a high quality program was maintained, it </w:t>
      </w:r>
      <w:r>
        <w:t xml:space="preserve">exposed some </w:t>
      </w:r>
      <w:r w:rsidR="00A67005">
        <w:t>communication</w:t>
      </w:r>
      <w:r>
        <w:t xml:space="preserve"> issues</w:t>
      </w:r>
      <w:r w:rsidR="00A67005">
        <w:rPr>
          <w:rStyle w:val="EndnoteReference"/>
        </w:rPr>
        <w:endnoteReference w:id="35"/>
      </w:r>
      <w:r>
        <w:t xml:space="preserve">.  </w:t>
      </w:r>
      <w:r w:rsidR="00A67005">
        <w:t>These have been resolved</w:t>
      </w:r>
      <w:r>
        <w:t xml:space="preserve"> through </w:t>
      </w:r>
      <w:r w:rsidR="00A67005" w:rsidRPr="00A67005">
        <w:t>frequent AAA management meetings at both senior and operational levels. The meetings provide a forum for the early identification and resolution of potential problems, as well as acting as a platform for ongoing improvement of AAA policy and operations.</w:t>
      </w:r>
      <w:r>
        <w:t xml:space="preserve">  </w:t>
      </w:r>
    </w:p>
    <w:p w14:paraId="2ED417DE" w14:textId="77777777" w:rsidR="001B0104" w:rsidRDefault="001B0104" w:rsidP="00082115"/>
    <w:p w14:paraId="4E870B02" w14:textId="77777777" w:rsidR="00AC01FE" w:rsidRDefault="00AC01FE">
      <w:pPr>
        <w:spacing w:after="0"/>
        <w:rPr>
          <w:b/>
          <w:bCs/>
          <w:color w:val="9BBB59"/>
          <w:sz w:val="28"/>
          <w:szCs w:val="28"/>
          <w:highlight w:val="lightGray"/>
        </w:rPr>
      </w:pPr>
      <w:bookmarkStart w:id="67" w:name="_Toc395875447"/>
      <w:r>
        <w:rPr>
          <w:highlight w:val="lightGray"/>
        </w:rPr>
        <w:br w:type="page"/>
      </w:r>
    </w:p>
    <w:p w14:paraId="11877C2F" w14:textId="382DC262" w:rsidR="002C1379" w:rsidRDefault="00D638EF" w:rsidP="00457E59">
      <w:pPr>
        <w:pStyle w:val="Heading1"/>
        <w:ind w:left="357" w:hanging="357"/>
      </w:pPr>
      <w:r w:rsidRPr="00010326">
        <w:lastRenderedPageBreak/>
        <w:t xml:space="preserve">Investment </w:t>
      </w:r>
      <w:r w:rsidR="00D20B43">
        <w:t>d</w:t>
      </w:r>
      <w:r w:rsidRPr="00010326">
        <w:t>escription</w:t>
      </w:r>
      <w:bookmarkEnd w:id="67"/>
      <w:r w:rsidRPr="00010326">
        <w:tab/>
      </w:r>
    </w:p>
    <w:p w14:paraId="15B3C6F5" w14:textId="3418E101" w:rsidR="002C1379" w:rsidRDefault="001116C3" w:rsidP="001116C3">
      <w:pPr>
        <w:pStyle w:val="Heading2"/>
        <w:numPr>
          <w:ilvl w:val="0"/>
          <w:numId w:val="0"/>
        </w:numPr>
      </w:pPr>
      <w:bookmarkStart w:id="68" w:name="_Toc390416990"/>
      <w:bookmarkStart w:id="69" w:name="_Toc395875448"/>
      <w:r>
        <w:t>D.1</w:t>
      </w:r>
      <w:r>
        <w:tab/>
      </w:r>
      <w:r w:rsidR="00D638EF" w:rsidRPr="00010326">
        <w:t>Logic and expected outcomes</w:t>
      </w:r>
      <w:bookmarkEnd w:id="68"/>
      <w:bookmarkEnd w:id="69"/>
      <w:r w:rsidR="00D638EF" w:rsidRPr="00010326">
        <w:t xml:space="preserve"> </w:t>
      </w:r>
    </w:p>
    <w:p w14:paraId="14D09A2B" w14:textId="33EE318D" w:rsidR="0008166F" w:rsidRPr="0008166F" w:rsidRDefault="0008166F" w:rsidP="006303C6">
      <w:r w:rsidRPr="0008166F">
        <w:rPr>
          <w:color w:val="333333"/>
          <w:lang w:val="en-US"/>
        </w:rPr>
        <w:t xml:space="preserve">The purpose of the aid program is </w:t>
      </w:r>
      <w:r w:rsidRPr="0008166F">
        <w:rPr>
          <w:rStyle w:val="Strong"/>
          <w:color w:val="333333"/>
          <w:lang w:val="en-US"/>
        </w:rPr>
        <w:t>to promote Australia’s national interests by contributing to sustainable economic growth and poverty reduction</w:t>
      </w:r>
      <w:r w:rsidRPr="0008166F">
        <w:rPr>
          <w:color w:val="333333"/>
          <w:lang w:val="en-US"/>
        </w:rPr>
        <w:t xml:space="preserve">. </w:t>
      </w:r>
      <w:r>
        <w:rPr>
          <w:color w:val="333333"/>
          <w:lang w:val="en-US"/>
        </w:rPr>
        <w:t>This is being pursued</w:t>
      </w:r>
      <w:r w:rsidRPr="0008166F">
        <w:rPr>
          <w:color w:val="333333"/>
          <w:lang w:val="en-US"/>
        </w:rPr>
        <w:t xml:space="preserve"> by focusing on two development outcomes: supporting private sector development and strengthening human development.</w:t>
      </w:r>
    </w:p>
    <w:p w14:paraId="2CE45B1B" w14:textId="2030D74C" w:rsidR="006303C6" w:rsidRPr="00010326" w:rsidRDefault="006303C6" w:rsidP="006303C6">
      <w:r w:rsidRPr="00010326">
        <w:t>The overall goal</w:t>
      </w:r>
      <w:r w:rsidR="00524A1F">
        <w:rPr>
          <w:rStyle w:val="EndnoteReference"/>
        </w:rPr>
        <w:endnoteReference w:id="36"/>
      </w:r>
      <w:r w:rsidRPr="00010326">
        <w:t xml:space="preserve"> for the Government of Australia’s engagement with Africa is to</w:t>
      </w:r>
      <w:r w:rsidR="007E47B2">
        <w:t>:</w:t>
      </w:r>
      <w:r w:rsidRPr="00010326">
        <w:t xml:space="preserve"> ‘</w:t>
      </w:r>
      <w:r w:rsidR="00524A1F" w:rsidRPr="00524A1F">
        <w:rPr>
          <w:b/>
        </w:rPr>
        <w:t>Assist African people to achieve more equitable access to the benefits of economic growth</w:t>
      </w:r>
      <w:r w:rsidRPr="00010326">
        <w:rPr>
          <w:b/>
        </w:rPr>
        <w:t>’</w:t>
      </w:r>
      <w:r w:rsidRPr="00010326">
        <w:t xml:space="preserve">. </w:t>
      </w:r>
    </w:p>
    <w:p w14:paraId="311DA33E" w14:textId="635C5653" w:rsidR="00A82EF2" w:rsidRDefault="00D73345" w:rsidP="00964A6D">
      <w:pPr>
        <w:rPr>
          <w:lang w:val="en-NZ"/>
        </w:rPr>
      </w:pPr>
      <w:r>
        <w:t>T</w:t>
      </w:r>
      <w:r w:rsidR="00D638EF" w:rsidRPr="00010326">
        <w:t xml:space="preserve">he </w:t>
      </w:r>
      <w:r w:rsidR="00D638EF" w:rsidRPr="00010326">
        <w:rPr>
          <w:lang w:val="en-NZ"/>
        </w:rPr>
        <w:t xml:space="preserve">goal of Australia Awards </w:t>
      </w:r>
      <w:r w:rsidR="00D24B51">
        <w:rPr>
          <w:lang w:val="en-NZ"/>
        </w:rPr>
        <w:t>in Africa</w:t>
      </w:r>
      <w:r w:rsidR="00D638EF" w:rsidRPr="00010326">
        <w:rPr>
          <w:lang w:val="en-NZ"/>
        </w:rPr>
        <w:t xml:space="preserve"> is </w:t>
      </w:r>
      <w:r w:rsidR="007E47B2" w:rsidRPr="00524A1F">
        <w:rPr>
          <w:lang w:val="en-NZ"/>
        </w:rPr>
        <w:t>‘</w:t>
      </w:r>
      <w:r w:rsidR="00524A1F" w:rsidRPr="00524A1F">
        <w:rPr>
          <w:i/>
        </w:rPr>
        <w:t>The development of targeted African countries is enhanced by Australia Awards alumni contributions and positive relationships with Australia</w:t>
      </w:r>
      <w:r w:rsidR="00524A1F">
        <w:t>’</w:t>
      </w:r>
      <w:r w:rsidR="00D638EF" w:rsidRPr="004C1C0F">
        <w:rPr>
          <w:lang w:val="en-NZ"/>
        </w:rPr>
        <w:t>.</w:t>
      </w:r>
      <w:r w:rsidR="00D638EF" w:rsidRPr="00010326">
        <w:rPr>
          <w:lang w:val="en-NZ"/>
        </w:rPr>
        <w:t xml:space="preserve"> </w:t>
      </w:r>
    </w:p>
    <w:p w14:paraId="28D64E9F" w14:textId="4FC57415" w:rsidR="00D638EF" w:rsidRDefault="00D638EF" w:rsidP="00964A6D">
      <w:pPr>
        <w:rPr>
          <w:lang w:val="en-NZ"/>
        </w:rPr>
      </w:pPr>
      <w:r w:rsidRPr="00010326">
        <w:rPr>
          <w:lang w:val="en-NZ"/>
        </w:rPr>
        <w:t xml:space="preserve">The </w:t>
      </w:r>
      <w:r w:rsidR="006355F3">
        <w:rPr>
          <w:lang w:val="en-NZ"/>
        </w:rPr>
        <w:t xml:space="preserve">key elements of Australia Awards are: </w:t>
      </w:r>
      <w:proofErr w:type="spellStart"/>
      <w:r w:rsidR="006355F3">
        <w:rPr>
          <w:lang w:val="en-NZ"/>
        </w:rPr>
        <w:t>i</w:t>
      </w:r>
      <w:proofErr w:type="spellEnd"/>
      <w:r w:rsidR="006355F3">
        <w:rPr>
          <w:lang w:val="en-NZ"/>
        </w:rPr>
        <w:t xml:space="preserve">) alumni return from their scholarship with new skills that help them to contribute to their country’s development; ii) Australia is recognised and valued by African nations as a partner and source of expertise; and iii) relationships are formed between Australian and African people and organisations, which strengthen ties and cooperation.  These are reflected in the three outcomes for the program:  </w:t>
      </w:r>
    </w:p>
    <w:p w14:paraId="42C3FEC8" w14:textId="77777777" w:rsidR="00B42D52" w:rsidRDefault="00B42D52" w:rsidP="005D530B">
      <w:pPr>
        <w:pStyle w:val="ListParagraph"/>
        <w:numPr>
          <w:ilvl w:val="0"/>
          <w:numId w:val="22"/>
        </w:numPr>
        <w:spacing w:after="0"/>
        <w:ind w:left="714" w:hanging="357"/>
        <w:contextualSpacing w:val="0"/>
      </w:pPr>
      <w:r>
        <w:t>Alumni are using their skills, knowledge and networks to contribute to sustainable development</w:t>
      </w:r>
    </w:p>
    <w:p w14:paraId="7412071C" w14:textId="77777777" w:rsidR="00B42D52" w:rsidRDefault="00B42D52" w:rsidP="005D530B">
      <w:pPr>
        <w:pStyle w:val="ListParagraph"/>
        <w:numPr>
          <w:ilvl w:val="0"/>
          <w:numId w:val="22"/>
        </w:numPr>
        <w:spacing w:after="0"/>
        <w:ind w:left="714" w:hanging="357"/>
        <w:contextualSpacing w:val="0"/>
      </w:pPr>
      <w:r>
        <w:t>Targeted countries in Africa view Australia as a valued partner</w:t>
      </w:r>
    </w:p>
    <w:p w14:paraId="3A2B28E1" w14:textId="72A7AFCF" w:rsidR="00B42D52" w:rsidRDefault="00B42D52" w:rsidP="005D530B">
      <w:pPr>
        <w:pStyle w:val="ListParagraph"/>
        <w:numPr>
          <w:ilvl w:val="0"/>
          <w:numId w:val="22"/>
        </w:numPr>
        <w:spacing w:after="0"/>
        <w:ind w:left="714" w:hanging="357"/>
        <w:contextualSpacing w:val="0"/>
      </w:pPr>
      <w:r>
        <w:t>Alumni have positive ongoing links with Australia</w:t>
      </w:r>
    </w:p>
    <w:p w14:paraId="22E661C0" w14:textId="7B40DA44" w:rsidR="000F18DC" w:rsidRDefault="000F18DC" w:rsidP="000F18DC">
      <w:pPr>
        <w:spacing w:before="240"/>
      </w:pPr>
      <w:r>
        <w:t>The program logic is shown at Figure 1 and described below.</w:t>
      </w:r>
    </w:p>
    <w:p w14:paraId="488B650C" w14:textId="7FA11B77" w:rsidR="00CD0BB4" w:rsidRPr="00CD0BB4" w:rsidRDefault="00CD0BB4" w:rsidP="005F0D28">
      <w:pPr>
        <w:rPr>
          <w:b/>
        </w:rPr>
      </w:pPr>
      <w:r w:rsidRPr="00CD0BB4">
        <w:rPr>
          <w:b/>
        </w:rPr>
        <w:t>Outcome 1:</w:t>
      </w:r>
      <w:r w:rsidRPr="00CD0BB4">
        <w:rPr>
          <w:b/>
        </w:rPr>
        <w:tab/>
        <w:t>Alumni are using their skills, knowledge and networks to contribute to sustainable development</w:t>
      </w:r>
    </w:p>
    <w:p w14:paraId="32D8F38D" w14:textId="0DFF5B42" w:rsidR="00CD0BB4" w:rsidRDefault="00CD0BB4" w:rsidP="005F0D28">
      <w:r>
        <w:t xml:space="preserve">Australia Awards are prestigious international </w:t>
      </w:r>
      <w:r w:rsidR="00812B59">
        <w:t>scholarships</w:t>
      </w:r>
      <w:r>
        <w:t xml:space="preserve"> offered by the Australian Government to the next generation of global leaders. Australia Awards provide opportunities for long- and short-term study and professional development, aiming to develop capacity and leadership skills so that individuals can contribute to development in their home country.</w:t>
      </w:r>
      <w:r>
        <w:rPr>
          <w:rStyle w:val="EndnoteReference"/>
        </w:rPr>
        <w:endnoteReference w:id="37"/>
      </w:r>
      <w:r>
        <w:t xml:space="preserve"> </w:t>
      </w:r>
    </w:p>
    <w:p w14:paraId="300E07CD" w14:textId="0633AE0B" w:rsidR="00812B59" w:rsidRDefault="00812B59" w:rsidP="005F0D28">
      <w:r>
        <w:t>Australia Award alumni contributions are valued highly by African partner governments.  Alumni bring new technical skills, knowledge and networks, as well as an appreciation for good governance, accountability</w:t>
      </w:r>
      <w:r w:rsidR="00153FEB">
        <w:t>, equality and inclusiveness</w:t>
      </w:r>
      <w:r>
        <w:t xml:space="preserve"> to their workplace when they return home</w:t>
      </w:r>
      <w:r w:rsidR="00153FEB">
        <w:t>. In time, many take on important decision-making roles, contributing to their country’s national development agenda.</w:t>
      </w:r>
    </w:p>
    <w:p w14:paraId="07A8A2F5" w14:textId="28E2B956" w:rsidR="00153FEB" w:rsidRDefault="00153FEB" w:rsidP="005F0D28">
      <w:r>
        <w:t xml:space="preserve">This design places a premium on further developing Alumni professional skills and capacity, providing a variety of opportunities to interact with world-class Australian institutions and learn from Australian expertise, particularly in sectors where Australia is acknowledged as a leader. The design fosters links between government, civil society and the private sector (as the driver of economic growth) and </w:t>
      </w:r>
      <w:r w:rsidR="006505CB">
        <w:t xml:space="preserve">creates the space for </w:t>
      </w:r>
      <w:r w:rsidR="000F18DC">
        <w:t xml:space="preserve">men and women </w:t>
      </w:r>
      <w:r w:rsidR="006505CB">
        <w:t xml:space="preserve">to </w:t>
      </w:r>
      <w:r>
        <w:t xml:space="preserve">share knowledge </w:t>
      </w:r>
      <w:r w:rsidR="006505CB">
        <w:t xml:space="preserve">across borders, learning from the experience of </w:t>
      </w:r>
      <w:r w:rsidR="00433D0D">
        <w:t>Sub-Saharan African peers</w:t>
      </w:r>
      <w:r>
        <w:t xml:space="preserve">. </w:t>
      </w:r>
    </w:p>
    <w:p w14:paraId="07D2408A" w14:textId="0267963C" w:rsidR="00433D0D" w:rsidRDefault="00433D0D" w:rsidP="005F0D28">
      <w:r w:rsidRPr="00433D0D">
        <w:t xml:space="preserve">Australia Awards will </w:t>
      </w:r>
      <w:r>
        <w:t>proactively seek complementarities with other programs funded by the Australian Government in Sub-Saharan Africa. Linkages with agricultural productivity</w:t>
      </w:r>
      <w:r w:rsidR="002E68B1">
        <w:t xml:space="preserve">, </w:t>
      </w:r>
      <w:r>
        <w:t xml:space="preserve">extractives </w:t>
      </w:r>
      <w:r w:rsidR="002E68B1">
        <w:t xml:space="preserve">and civil society </w:t>
      </w:r>
      <w:r>
        <w:t xml:space="preserve">initiatives </w:t>
      </w:r>
      <w:r w:rsidR="002E68B1">
        <w:t xml:space="preserve">will inform course content and increase relevance to the African context, strengthen targeting strategies and </w:t>
      </w:r>
      <w:r>
        <w:t>minimise duplication</w:t>
      </w:r>
      <w:r w:rsidR="002E68B1">
        <w:t xml:space="preserve">. </w:t>
      </w:r>
      <w:r>
        <w:t xml:space="preserve"> </w:t>
      </w:r>
      <w:r w:rsidR="002E68B1">
        <w:t xml:space="preserve">The number of countries and awards offered will be consolidated in order to </w:t>
      </w:r>
      <w:r w:rsidR="002E68B1" w:rsidRPr="002E68B1">
        <w:t>build stronger and deeper engagement with partner countries</w:t>
      </w:r>
      <w:r w:rsidR="002E68B1">
        <w:t>,</w:t>
      </w:r>
      <w:r w:rsidR="002E68B1" w:rsidRPr="002E68B1">
        <w:t xml:space="preserve"> develop a critical mass and thereby move from individual to organisational benefit</w:t>
      </w:r>
      <w:r w:rsidR="002E68B1">
        <w:t>, and</w:t>
      </w:r>
      <w:r w:rsidR="002E68B1" w:rsidRPr="002E68B1">
        <w:t xml:space="preserve"> enable</w:t>
      </w:r>
      <w:r w:rsidR="002E68B1">
        <w:t xml:space="preserve"> DFAT to better measure results</w:t>
      </w:r>
      <w:r w:rsidR="002E68B1" w:rsidRPr="002E68B1">
        <w:t>.</w:t>
      </w:r>
    </w:p>
    <w:p w14:paraId="6EA63ADF" w14:textId="1FE57A40" w:rsidR="00433D0D" w:rsidRPr="00433D0D" w:rsidRDefault="00433D0D" w:rsidP="005F0D28">
      <w:pPr>
        <w:rPr>
          <w:b/>
        </w:rPr>
      </w:pPr>
      <w:r w:rsidRPr="00433D0D">
        <w:rPr>
          <w:b/>
        </w:rPr>
        <w:t>Outcome 2: Targeted countries in Africa view Australia as a valued partner</w:t>
      </w:r>
    </w:p>
    <w:p w14:paraId="7535079F" w14:textId="43B1DF1E" w:rsidR="00153FEB" w:rsidRDefault="00433D0D" w:rsidP="005F0D28">
      <w:r>
        <w:t>Australia Awards</w:t>
      </w:r>
      <w:r w:rsidRPr="00433D0D">
        <w:t xml:space="preserve"> are an important </w:t>
      </w:r>
      <w:r w:rsidR="00194701">
        <w:t xml:space="preserve">public </w:t>
      </w:r>
      <w:r>
        <w:t xml:space="preserve">diplomacy </w:t>
      </w:r>
      <w:r w:rsidR="00776C4F">
        <w:t>tool in S</w:t>
      </w:r>
      <w:r w:rsidRPr="00433D0D">
        <w:t>ub-Saharan Africa. In addition to building critical skills and knowledge</w:t>
      </w:r>
      <w:r w:rsidR="000F18DC">
        <w:t xml:space="preserve"> that can influence development</w:t>
      </w:r>
      <w:r w:rsidRPr="00433D0D">
        <w:t xml:space="preserve">, they foster an engaged and </w:t>
      </w:r>
      <w:r w:rsidRPr="00433D0D">
        <w:lastRenderedPageBreak/>
        <w:t>influential network of leaders, reformers and advocates</w:t>
      </w:r>
      <w:r w:rsidR="00194701">
        <w:t>,</w:t>
      </w:r>
      <w:r w:rsidRPr="00433D0D">
        <w:t xml:space="preserve"> </w:t>
      </w:r>
      <w:r w:rsidR="00194701" w:rsidRPr="00194701">
        <w:t>develop</w:t>
      </w:r>
      <w:r w:rsidR="00194701">
        <w:t>ing</w:t>
      </w:r>
      <w:r w:rsidR="00194701" w:rsidRPr="00194701">
        <w:t xml:space="preserve"> a cadre of key stakeholders to promote Australian economic diplomacy objectives.</w:t>
      </w:r>
      <w:r w:rsidR="00776C4F">
        <w:t xml:space="preserve"> </w:t>
      </w:r>
    </w:p>
    <w:p w14:paraId="7E45D1AF" w14:textId="77FA4276" w:rsidR="00851442" w:rsidRDefault="00851442" w:rsidP="005F0D28">
      <w:r w:rsidRPr="00851442">
        <w:t>One of the key aims is that African leaders and decision-makers recognise the value of Australia’s expertise and investments in the priority sectors of extractives, agricultural productivity and public policy – that they will be positively disposed to Australia following on from a positive experience in Australia while on award, or through the benefits their organisation and/or country is experiencing through the application of awardee skills. Australia Awards Alumni open doors in-country, provide opportunities for engagement at senior levels and generate significant goodwill that can be leveraged by Heads of Mission in pursuit of Australia’s foreign policy objectives.</w:t>
      </w:r>
    </w:p>
    <w:p w14:paraId="03ED359B" w14:textId="56D4912B" w:rsidR="008E0F9B" w:rsidRDefault="008E0F9B" w:rsidP="005F0D28">
      <w:r>
        <w:t>The design endeavours to provide value add throughout the scholarship</w:t>
      </w:r>
      <w:r w:rsidR="000F18DC">
        <w:t>s and training</w:t>
      </w:r>
      <w:r>
        <w:t xml:space="preserve"> cycle</w:t>
      </w:r>
      <w:r w:rsidR="00264F0C">
        <w:t xml:space="preserve"> to ensure Australia Award alumni have practical and relevant skills and the high quality of Australia’s education and training is recognised</w:t>
      </w:r>
      <w:r>
        <w:t xml:space="preserve">. </w:t>
      </w:r>
      <w:r w:rsidR="00264F0C">
        <w:t>These include:</w:t>
      </w:r>
      <w:r>
        <w:t xml:space="preserve"> transparent selection processes</w:t>
      </w:r>
      <w:r w:rsidR="00264F0C">
        <w:t>;</w:t>
      </w:r>
      <w:r>
        <w:t xml:space="preserve"> concerted efforts to promote gender equity and inclusive </w:t>
      </w:r>
      <w:r w:rsidR="00264F0C">
        <w:t xml:space="preserve">development throughout the program; supplementing the on-award experience with training in ‘soft skills’ essential for executive-level roles; and providing ongoing professional development and leadership opportunities for Alumni.  </w:t>
      </w:r>
    </w:p>
    <w:p w14:paraId="205FBD25" w14:textId="44A544B4" w:rsidR="00776C4F" w:rsidRPr="008E0F9B" w:rsidRDefault="008E0F9B" w:rsidP="005F0D28">
      <w:pPr>
        <w:rPr>
          <w:b/>
        </w:rPr>
      </w:pPr>
      <w:r w:rsidRPr="008E0F9B">
        <w:rPr>
          <w:b/>
        </w:rPr>
        <w:t xml:space="preserve">Outcome 3: </w:t>
      </w:r>
      <w:r w:rsidR="00194701" w:rsidRPr="008E0F9B">
        <w:rPr>
          <w:b/>
        </w:rPr>
        <w:t xml:space="preserve"> </w:t>
      </w:r>
      <w:r w:rsidRPr="008E0F9B">
        <w:rPr>
          <w:b/>
        </w:rPr>
        <w:t>Alumni have positive ongoing links with Australia</w:t>
      </w:r>
    </w:p>
    <w:p w14:paraId="134973D4" w14:textId="2632EEC3" w:rsidR="008E0F9B" w:rsidRDefault="001C777E" w:rsidP="005F0D28">
      <w:r>
        <w:t xml:space="preserve">One of the aims of Australia Awards globally is to build people-to-people links at the individual, institutional and country levels. </w:t>
      </w:r>
      <w:r w:rsidR="005A19BF">
        <w:t>Australia Awards alumni build links with Australian institutions and mentors; they develop an understanding about Australian culture</w:t>
      </w:r>
      <w:r w:rsidR="002014AD">
        <w:t xml:space="preserve"> and people, and are exposed to issues of concern to Australia and Australians. Links can enable individuals and organisations to work together to achieve mutually beneficial outcomes across any number of areas of endeavour</w:t>
      </w:r>
      <w:r w:rsidR="008353EB">
        <w:rPr>
          <w:rStyle w:val="EndnoteReference"/>
        </w:rPr>
        <w:endnoteReference w:id="38"/>
      </w:r>
      <w:r w:rsidR="002014AD">
        <w:t xml:space="preserve">. </w:t>
      </w:r>
    </w:p>
    <w:p w14:paraId="1E6BAD80" w14:textId="01197A8A" w:rsidR="002014AD" w:rsidRDefault="002014AD" w:rsidP="00565AC3">
      <w:r>
        <w:t>The design supports</w:t>
      </w:r>
      <w:r w:rsidR="001A3257">
        <w:t xml:space="preserve"> the establishment of links between alumni and Australian individuals, governments, businesses, communities and higher education institutions. It creates the space for government, civil society and private sector representatives to engage with each other and Australian counterparts to share knowledge and solve problems</w:t>
      </w:r>
      <w:r w:rsidR="00F9210D">
        <w:t xml:space="preserve">, and actively encourages work placements and support networks while on award.  The design encourages </w:t>
      </w:r>
      <w:r w:rsidR="00F9210D" w:rsidRPr="00F9210D">
        <w:t xml:space="preserve">the exploration and development of partnerships between African and Australian universities and sectoral centres of excellence.  It </w:t>
      </w:r>
      <w:r w:rsidR="00F9210D">
        <w:t xml:space="preserve">also </w:t>
      </w:r>
      <w:r w:rsidR="00F9210D" w:rsidRPr="00F9210D">
        <w:t xml:space="preserve">provides opportunities for </w:t>
      </w:r>
      <w:r w:rsidR="00370914">
        <w:t xml:space="preserve">Australian-based </w:t>
      </w:r>
      <w:r w:rsidR="00F9210D" w:rsidRPr="00F9210D">
        <w:t xml:space="preserve">private sector </w:t>
      </w:r>
      <w:r w:rsidR="00370914">
        <w:t>companies</w:t>
      </w:r>
      <w:r w:rsidR="00F9210D" w:rsidRPr="00F9210D">
        <w:t xml:space="preserve"> to become involved in the program as design and delivery partners, as well as through piloting funding partnerships</w:t>
      </w:r>
      <w:r w:rsidR="00370914">
        <w:t>, linking up awardees with the drivers of economic development</w:t>
      </w:r>
      <w:r w:rsidR="00F9210D" w:rsidRPr="00F9210D">
        <w:t>.</w:t>
      </w:r>
    </w:p>
    <w:p w14:paraId="48042F1B" w14:textId="5F6DD567" w:rsidR="00CD0BB4" w:rsidRPr="00CD0BB4" w:rsidRDefault="00CD0BB4" w:rsidP="00565AC3">
      <w:pPr>
        <w:spacing w:before="240"/>
        <w:rPr>
          <w:b/>
          <w:color w:val="9BBB59" w:themeColor="accent3"/>
        </w:rPr>
      </w:pPr>
      <w:r w:rsidRPr="00CD0BB4">
        <w:rPr>
          <w:b/>
          <w:color w:val="9BBB59" w:themeColor="accent3"/>
        </w:rPr>
        <w:t>Results</w:t>
      </w:r>
    </w:p>
    <w:p w14:paraId="23682F32" w14:textId="77777777" w:rsidR="005F0D28" w:rsidRPr="00F316B2" w:rsidRDefault="005F0D28" w:rsidP="005F0D28">
      <w:r>
        <w:t xml:space="preserve">It is expected that the following results will be achieved by the end of program: </w:t>
      </w:r>
    </w:p>
    <w:p w14:paraId="6EE74742" w14:textId="77777777" w:rsidR="005F0D28" w:rsidRPr="00D73345" w:rsidRDefault="005F0D28" w:rsidP="005F0D28">
      <w:pPr>
        <w:numPr>
          <w:ilvl w:val="0"/>
          <w:numId w:val="5"/>
        </w:numPr>
        <w:rPr>
          <w:rFonts w:eastAsia="Calibri"/>
          <w:lang w:val="en-NZ"/>
        </w:rPr>
      </w:pPr>
      <w:r w:rsidRPr="00D73345">
        <w:rPr>
          <w:rFonts w:eastAsia="Calibri"/>
          <w:lang w:val="en-NZ"/>
        </w:rPr>
        <w:t xml:space="preserve">up to 900 professionals from </w:t>
      </w:r>
      <w:r>
        <w:rPr>
          <w:rFonts w:eastAsia="Calibri"/>
          <w:lang w:val="en-NZ"/>
        </w:rPr>
        <w:t>Sub-Saharan</w:t>
      </w:r>
      <w:r w:rsidRPr="00D73345">
        <w:rPr>
          <w:rFonts w:eastAsia="Calibri"/>
          <w:lang w:val="en-NZ"/>
        </w:rPr>
        <w:t xml:space="preserve"> Africa will have completed a </w:t>
      </w:r>
      <w:proofErr w:type="spellStart"/>
      <w:r w:rsidRPr="00D73345">
        <w:rPr>
          <w:rFonts w:eastAsia="Calibri"/>
          <w:lang w:val="en-NZ"/>
        </w:rPr>
        <w:t>Masters</w:t>
      </w:r>
      <w:proofErr w:type="spellEnd"/>
      <w:r w:rsidRPr="00D73345">
        <w:rPr>
          <w:rFonts w:eastAsia="Calibri"/>
          <w:lang w:val="en-NZ"/>
        </w:rPr>
        <w:t xml:space="preserve"> degree from an Australian university, primarily in the extractive industries, agricultural productivity and public policy sectors </w:t>
      </w:r>
    </w:p>
    <w:p w14:paraId="39A5B4B9" w14:textId="77777777" w:rsidR="005F0D28" w:rsidRPr="00D73345" w:rsidRDefault="005F0D28" w:rsidP="005F0D28">
      <w:pPr>
        <w:numPr>
          <w:ilvl w:val="0"/>
          <w:numId w:val="5"/>
        </w:numPr>
        <w:rPr>
          <w:rFonts w:eastAsia="Calibri"/>
          <w:lang w:val="en-NZ"/>
        </w:rPr>
      </w:pPr>
      <w:r w:rsidRPr="00D73345">
        <w:rPr>
          <w:rFonts w:eastAsia="Calibri"/>
          <w:lang w:val="en-NZ"/>
        </w:rPr>
        <w:t xml:space="preserve">up to 1,400 Africans from government, CSOs or the private sector will gain higher-level skills through formal short course studies in Australia and Africa, in the target sectors of extractive industries, agricultural productivity and public policy </w:t>
      </w:r>
    </w:p>
    <w:p w14:paraId="2512FFE4" w14:textId="77777777" w:rsidR="005F0D28" w:rsidRPr="00D73345" w:rsidRDefault="005F0D28" w:rsidP="005F0D28">
      <w:pPr>
        <w:numPr>
          <w:ilvl w:val="0"/>
          <w:numId w:val="5"/>
        </w:numPr>
        <w:rPr>
          <w:rFonts w:eastAsia="Calibri"/>
          <w:lang w:val="en-NZ"/>
        </w:rPr>
      </w:pPr>
      <w:proofErr w:type="gramStart"/>
      <w:r w:rsidRPr="00D73345">
        <w:rPr>
          <w:rFonts w:eastAsia="Calibri"/>
          <w:lang w:val="en-NZ"/>
        </w:rPr>
        <w:t>gender</w:t>
      </w:r>
      <w:proofErr w:type="gramEnd"/>
      <w:r w:rsidRPr="00D73345">
        <w:rPr>
          <w:rFonts w:eastAsia="Calibri"/>
          <w:lang w:val="en-NZ"/>
        </w:rPr>
        <w:t xml:space="preserve"> parity achieved and an inclusive program that actively supports people with disability. </w:t>
      </w:r>
    </w:p>
    <w:p w14:paraId="64EF89C5" w14:textId="77777777" w:rsidR="005F0D28" w:rsidRPr="00D73345" w:rsidRDefault="005F0D28" w:rsidP="005F0D28">
      <w:pPr>
        <w:numPr>
          <w:ilvl w:val="0"/>
          <w:numId w:val="5"/>
        </w:numPr>
        <w:rPr>
          <w:rFonts w:eastAsia="Calibri"/>
          <w:lang w:val="en-NZ"/>
        </w:rPr>
      </w:pPr>
      <w:r w:rsidRPr="00D73345">
        <w:rPr>
          <w:rFonts w:eastAsia="Calibri"/>
          <w:lang w:val="en-NZ"/>
        </w:rPr>
        <w:t xml:space="preserve">functional alumni associations will be operating in 10-12 </w:t>
      </w:r>
      <w:r>
        <w:rPr>
          <w:rFonts w:eastAsia="Calibri"/>
          <w:lang w:val="en-NZ"/>
        </w:rPr>
        <w:t>Sub-Saharan</w:t>
      </w:r>
      <w:r w:rsidRPr="00D73345">
        <w:rPr>
          <w:rFonts w:eastAsia="Calibri"/>
          <w:lang w:val="en-NZ"/>
        </w:rPr>
        <w:t xml:space="preserve"> African countries </w:t>
      </w:r>
    </w:p>
    <w:p w14:paraId="54853065" w14:textId="77777777" w:rsidR="005F0D28" w:rsidRPr="00D73345" w:rsidRDefault="005F0D28" w:rsidP="005F0D28">
      <w:pPr>
        <w:numPr>
          <w:ilvl w:val="0"/>
          <w:numId w:val="5"/>
        </w:numPr>
        <w:rPr>
          <w:rFonts w:eastAsia="Calibri"/>
          <w:lang w:val="en-NZ"/>
        </w:rPr>
      </w:pPr>
      <w:r w:rsidRPr="00D73345">
        <w:rPr>
          <w:rFonts w:eastAsia="Calibri"/>
          <w:lang w:val="en-NZ"/>
        </w:rPr>
        <w:t xml:space="preserve">up to 6,000 </w:t>
      </w:r>
      <w:r>
        <w:rPr>
          <w:rFonts w:eastAsia="Calibri"/>
          <w:lang w:val="en-NZ"/>
        </w:rPr>
        <w:t>Sub-Saharan</w:t>
      </w:r>
      <w:r w:rsidRPr="00D73345">
        <w:rPr>
          <w:rFonts w:eastAsia="Calibri"/>
          <w:lang w:val="en-NZ"/>
        </w:rPr>
        <w:t xml:space="preserve"> African alumni of an Australia Awards program will be able to access alumni professional development activities, either in person or online</w:t>
      </w:r>
    </w:p>
    <w:p w14:paraId="149E66C4" w14:textId="77777777" w:rsidR="005F0D28" w:rsidRPr="00D73345" w:rsidRDefault="005F0D28" w:rsidP="005F0D28">
      <w:pPr>
        <w:numPr>
          <w:ilvl w:val="0"/>
          <w:numId w:val="5"/>
        </w:numPr>
        <w:rPr>
          <w:rFonts w:eastAsia="Calibri"/>
          <w:lang w:val="en-NZ"/>
        </w:rPr>
      </w:pPr>
      <w:r w:rsidRPr="00D73345">
        <w:rPr>
          <w:rFonts w:eastAsia="Calibri"/>
          <w:lang w:val="en-NZ"/>
        </w:rPr>
        <w:t xml:space="preserve">Australia’s international status and its reputation as a provider of quality education and training will be significantly enhanced </w:t>
      </w:r>
    </w:p>
    <w:p w14:paraId="1BD9190A" w14:textId="77777777" w:rsidR="005F0D28" w:rsidRDefault="005F0D28" w:rsidP="005F0D28">
      <w:pPr>
        <w:pStyle w:val="ListParagraph"/>
      </w:pPr>
      <w:proofErr w:type="gramStart"/>
      <w:r w:rsidRPr="00D73345">
        <w:t>alumni</w:t>
      </w:r>
      <w:proofErr w:type="gramEnd"/>
      <w:r w:rsidRPr="00D73345">
        <w:t>, their work colleagues, and their social networks will have a better knowledge of Australia and its commitment to poverty reduction, economic growth, and equitable access for women.</w:t>
      </w:r>
    </w:p>
    <w:p w14:paraId="29F765C7" w14:textId="77777777" w:rsidR="005F0D28" w:rsidRPr="00B42D52" w:rsidRDefault="005F0D28" w:rsidP="005F0D28">
      <w:pPr>
        <w:spacing w:after="0"/>
      </w:pPr>
    </w:p>
    <w:p w14:paraId="40930519" w14:textId="77777777" w:rsidR="00A62AEC" w:rsidRPr="00A62AEC" w:rsidRDefault="00A62AEC" w:rsidP="00964A6D">
      <w:pPr>
        <w:rPr>
          <w:sz w:val="6"/>
          <w:lang w:val="en-NZ"/>
        </w:rPr>
      </w:pPr>
    </w:p>
    <w:p w14:paraId="63377A07" w14:textId="1BF7C905" w:rsidR="0096250A" w:rsidRPr="0096250A" w:rsidRDefault="0096250A" w:rsidP="0096250A"/>
    <w:p w14:paraId="6D40121C" w14:textId="77777777" w:rsidR="006355F3" w:rsidRPr="006355F3" w:rsidRDefault="006355F3" w:rsidP="00964A6D">
      <w:pPr>
        <w:rPr>
          <w:lang w:val="en-NZ"/>
        </w:rPr>
        <w:sectPr w:rsidR="006355F3" w:rsidRPr="006355F3" w:rsidSect="008804FE">
          <w:footerReference w:type="default" r:id="rId15"/>
          <w:endnotePr>
            <w:numFmt w:val="decimal"/>
          </w:endnotePr>
          <w:pgSz w:w="11906" w:h="16838"/>
          <w:pgMar w:top="1135" w:right="1080" w:bottom="1134" w:left="1080" w:header="567" w:footer="567" w:gutter="0"/>
          <w:pgNumType w:start="1"/>
          <w:cols w:space="708"/>
          <w:docGrid w:linePitch="360"/>
        </w:sectPr>
      </w:pPr>
    </w:p>
    <w:p w14:paraId="62515899" w14:textId="19A00DE4" w:rsidR="00F316B2" w:rsidRPr="006B19B8" w:rsidRDefault="006B19B8" w:rsidP="006B19B8">
      <w:pPr>
        <w:pStyle w:val="TableHeading"/>
        <w:rPr>
          <w:sz w:val="22"/>
          <w:szCs w:val="22"/>
        </w:rPr>
      </w:pPr>
      <w:r w:rsidRPr="006B19B8">
        <w:rPr>
          <w:sz w:val="22"/>
          <w:szCs w:val="22"/>
        </w:rPr>
        <w:lastRenderedPageBreak/>
        <w:t>Figure 1: Program Logic</w:t>
      </w:r>
    </w:p>
    <w:p w14:paraId="3B64AA35" w14:textId="0421D811" w:rsidR="006B19B8" w:rsidRDefault="00F01310" w:rsidP="00F01310">
      <w:pPr>
        <w:jc w:val="center"/>
        <w:rPr>
          <w:i/>
          <w:sz w:val="16"/>
        </w:rPr>
      </w:pPr>
      <w:r>
        <w:rPr>
          <w:noProof/>
          <w:sz w:val="16"/>
        </w:rPr>
        <w:drawing>
          <wp:inline distT="0" distB="0" distL="0" distR="0" wp14:anchorId="62AAC3AE" wp14:editId="556AFABC">
            <wp:extent cx="8601075" cy="5895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s theory of change.jpg"/>
                    <pic:cNvPicPr/>
                  </pic:nvPicPr>
                  <pic:blipFill>
                    <a:blip r:embed="rId16">
                      <a:extLst>
                        <a:ext uri="{28A0092B-C50C-407E-A947-70E740481C1C}">
                          <a14:useLocalDpi xmlns:a14="http://schemas.microsoft.com/office/drawing/2010/main" val="0"/>
                        </a:ext>
                      </a:extLst>
                    </a:blip>
                    <a:stretch>
                      <a:fillRect/>
                    </a:stretch>
                  </pic:blipFill>
                  <pic:spPr>
                    <a:xfrm>
                      <a:off x="0" y="0"/>
                      <a:ext cx="8600470" cy="5894942"/>
                    </a:xfrm>
                    <a:prstGeom prst="rect">
                      <a:avLst/>
                    </a:prstGeom>
                  </pic:spPr>
                </pic:pic>
              </a:graphicData>
            </a:graphic>
          </wp:inline>
        </w:drawing>
      </w:r>
    </w:p>
    <w:p w14:paraId="32B9503F" w14:textId="77777777" w:rsidR="006B19B8" w:rsidRDefault="006B19B8" w:rsidP="00964A6D">
      <w:pPr>
        <w:rPr>
          <w:i/>
          <w:sz w:val="16"/>
        </w:rPr>
        <w:sectPr w:rsidR="006B19B8" w:rsidSect="008231CA">
          <w:endnotePr>
            <w:numFmt w:val="decimal"/>
          </w:endnotePr>
          <w:pgSz w:w="16838" w:h="11906" w:orient="landscape"/>
          <w:pgMar w:top="1080" w:right="1135" w:bottom="1080" w:left="1134" w:header="567" w:footer="567" w:gutter="0"/>
          <w:cols w:space="708"/>
          <w:docGrid w:linePitch="360"/>
        </w:sectPr>
      </w:pPr>
    </w:p>
    <w:p w14:paraId="7D7C2A30" w14:textId="397CAEF7" w:rsidR="00D638EF" w:rsidRDefault="001116C3" w:rsidP="001116C3">
      <w:pPr>
        <w:pStyle w:val="Heading2"/>
        <w:numPr>
          <w:ilvl w:val="0"/>
          <w:numId w:val="0"/>
        </w:numPr>
      </w:pPr>
      <w:bookmarkStart w:id="70" w:name="_Toc390416991"/>
      <w:bookmarkStart w:id="71" w:name="_Toc395875449"/>
      <w:r>
        <w:lastRenderedPageBreak/>
        <w:t>D.2</w:t>
      </w:r>
      <w:r>
        <w:tab/>
      </w:r>
      <w:r w:rsidR="00D638EF" w:rsidRPr="00010326">
        <w:t>Delivery approach</w:t>
      </w:r>
      <w:bookmarkEnd w:id="70"/>
      <w:bookmarkEnd w:id="71"/>
      <w:r w:rsidR="00D638EF" w:rsidRPr="00010326">
        <w:t xml:space="preserve"> </w:t>
      </w:r>
    </w:p>
    <w:p w14:paraId="5AA8E7B7" w14:textId="2BDD832D" w:rsidR="00FB588C" w:rsidRPr="00010326" w:rsidRDefault="00FB588C" w:rsidP="00FB588C">
      <w:r>
        <w:rPr>
          <w:rFonts w:eastAsia="SimSun"/>
          <w:lang w:eastAsia="en-US"/>
        </w:rPr>
        <w:t>Australia Awards</w:t>
      </w:r>
      <w:r w:rsidRPr="00010326">
        <w:rPr>
          <w:rFonts w:eastAsia="SimSun"/>
          <w:lang w:eastAsia="en-US"/>
        </w:rPr>
        <w:t xml:space="preserve"> is </w:t>
      </w:r>
      <w:r>
        <w:rPr>
          <w:rFonts w:eastAsia="SimSun"/>
          <w:lang w:eastAsia="en-US"/>
        </w:rPr>
        <w:t>a</w:t>
      </w:r>
      <w:r w:rsidR="00674507">
        <w:rPr>
          <w:rFonts w:eastAsia="SimSun"/>
          <w:lang w:eastAsia="en-US"/>
        </w:rPr>
        <w:t>n aid</w:t>
      </w:r>
      <w:r>
        <w:rPr>
          <w:rFonts w:eastAsia="SimSun"/>
          <w:lang w:eastAsia="en-US"/>
        </w:rPr>
        <w:t xml:space="preserve"> mechanism that </w:t>
      </w:r>
      <w:r w:rsidRPr="00010326">
        <w:rPr>
          <w:rFonts w:eastAsia="SimSun"/>
          <w:lang w:eastAsia="en-US"/>
        </w:rPr>
        <w:t>offer</w:t>
      </w:r>
      <w:r>
        <w:rPr>
          <w:rFonts w:eastAsia="SimSun"/>
          <w:lang w:eastAsia="en-US"/>
        </w:rPr>
        <w:t>s</w:t>
      </w:r>
      <w:r w:rsidRPr="00010326">
        <w:rPr>
          <w:rFonts w:eastAsia="SimSun"/>
          <w:lang w:eastAsia="en-US"/>
        </w:rPr>
        <w:t xml:space="preserve"> long-term and short-term scholarships </w:t>
      </w:r>
      <w:r>
        <w:rPr>
          <w:rFonts w:eastAsia="SimSun"/>
          <w:lang w:eastAsia="en-US"/>
        </w:rPr>
        <w:t>t</w:t>
      </w:r>
      <w:r w:rsidRPr="00010326">
        <w:rPr>
          <w:rFonts w:eastAsia="SimSun"/>
          <w:lang w:eastAsia="en-US"/>
        </w:rPr>
        <w:t xml:space="preserve">o </w:t>
      </w:r>
      <w:r>
        <w:rPr>
          <w:rFonts w:eastAsia="SimSun"/>
          <w:lang w:eastAsia="en-US"/>
        </w:rPr>
        <w:t xml:space="preserve">African professionals to </w:t>
      </w:r>
      <w:r w:rsidRPr="00010326">
        <w:rPr>
          <w:rFonts w:eastAsia="SimSun"/>
          <w:lang w:eastAsia="en-US"/>
        </w:rPr>
        <w:t xml:space="preserve">undertake Australian tertiary education and training. </w:t>
      </w:r>
      <w:r>
        <w:rPr>
          <w:rFonts w:eastAsia="SimSun"/>
          <w:lang w:eastAsia="en-US"/>
        </w:rPr>
        <w:t xml:space="preserve">Australia Awards is </w:t>
      </w:r>
      <w:r w:rsidRPr="00010326">
        <w:t>regional</w:t>
      </w:r>
      <w:r>
        <w:t>ly funded</w:t>
      </w:r>
      <w:r w:rsidRPr="00293159">
        <w:t xml:space="preserve"> </w:t>
      </w:r>
      <w:r>
        <w:t>and a</w:t>
      </w:r>
      <w:r w:rsidRPr="00010326">
        <w:t xml:space="preserve">wardees </w:t>
      </w:r>
      <w:r>
        <w:t xml:space="preserve">are </w:t>
      </w:r>
      <w:r w:rsidRPr="00010326">
        <w:t>selected on a regionally competitive basis.</w:t>
      </w:r>
    </w:p>
    <w:p w14:paraId="5ED829AE" w14:textId="0A7D2F9B" w:rsidR="00FB588C" w:rsidRDefault="00674507" w:rsidP="00FB588C">
      <w:r w:rsidRPr="00674507">
        <w:t xml:space="preserve">DFAT’s Africa Branch </w:t>
      </w:r>
      <w:r w:rsidR="00B216DF">
        <w:t xml:space="preserve">(AFB) </w:t>
      </w:r>
      <w:r w:rsidRPr="00674507">
        <w:t xml:space="preserve">in Canberra will </w:t>
      </w:r>
      <w:r>
        <w:t>be</w:t>
      </w:r>
      <w:r w:rsidRPr="00674507">
        <w:t xml:space="preserve"> responsible for overall program direction and management, </w:t>
      </w:r>
      <w:r>
        <w:t xml:space="preserve">and </w:t>
      </w:r>
      <w:r w:rsidRPr="00674507">
        <w:t xml:space="preserve">oversight of regional activities </w:t>
      </w:r>
      <w:r>
        <w:t>and</w:t>
      </w:r>
      <w:r w:rsidRPr="00674507">
        <w:t xml:space="preserve"> selection processes. HOMs and Posts will be responsible for engagement and communication with partner governments, country coordinating authorities and other key stakeholders, and the public diplomacy aspects of the program within their countries of accreditation. DFAT</w:t>
      </w:r>
      <w:r w:rsidR="00B216DF">
        <w:t>’s Scholarships and Alumni Branch (</w:t>
      </w:r>
      <w:r w:rsidRPr="00674507">
        <w:t>SCB</w:t>
      </w:r>
      <w:r w:rsidR="00B216DF">
        <w:t>)</w:t>
      </w:r>
      <w:r w:rsidRPr="00674507">
        <w:t xml:space="preserve"> will play a role in providing guidance on matters that affect the Australia Awards globally, on Award matters</w:t>
      </w:r>
      <w:r w:rsidR="001B21BC">
        <w:t>,</w:t>
      </w:r>
      <w:r w:rsidRPr="00674507">
        <w:t xml:space="preserve"> relationships with Australia tertiary institutions</w:t>
      </w:r>
      <w:r w:rsidR="001B21BC">
        <w:t xml:space="preserve"> and management processes as per the </w:t>
      </w:r>
      <w:r w:rsidR="001B21BC" w:rsidRPr="001B21BC">
        <w:rPr>
          <w:i/>
        </w:rPr>
        <w:t>Australia Awards Policy Handbook</w:t>
      </w:r>
      <w:r w:rsidRPr="00674507">
        <w:t>.</w:t>
      </w:r>
      <w:r w:rsidR="001B21BC">
        <w:rPr>
          <w:rStyle w:val="EndnoteReference"/>
        </w:rPr>
        <w:endnoteReference w:id="39"/>
      </w:r>
      <w:r w:rsidR="001B21BC">
        <w:t xml:space="preserve"> </w:t>
      </w:r>
    </w:p>
    <w:p w14:paraId="3891252A" w14:textId="57E4C06B" w:rsidR="00674507" w:rsidRDefault="00674507" w:rsidP="00FB588C">
      <w:r>
        <w:t>The scale of Australia Awards</w:t>
      </w:r>
      <w:r w:rsidRPr="00674507">
        <w:t xml:space="preserve"> requires an administrative and logistical workload to be undertaken in Africa. Specified tasks will be outsourced to a </w:t>
      </w:r>
      <w:r w:rsidR="00C91DE6">
        <w:t>Managing C</w:t>
      </w:r>
      <w:r w:rsidRPr="00674507">
        <w:t xml:space="preserve">ontractor engaged through a competitive process. This approach has been effectively implemented for many years in Africa, as well as in many other Australia Awards programs worldwide. </w:t>
      </w:r>
    </w:p>
    <w:p w14:paraId="1F6B7F7B" w14:textId="259D8259" w:rsidR="008E38E4" w:rsidRPr="001116C3" w:rsidRDefault="002E73C9" w:rsidP="002E73C9">
      <w:pPr>
        <w:pStyle w:val="Heading2"/>
        <w:numPr>
          <w:ilvl w:val="0"/>
          <w:numId w:val="0"/>
        </w:numPr>
        <w:rPr>
          <w:sz w:val="22"/>
          <w:szCs w:val="22"/>
        </w:rPr>
      </w:pPr>
      <w:bookmarkStart w:id="72" w:name="_Toc394846565"/>
      <w:bookmarkStart w:id="73" w:name="_Toc395874409"/>
      <w:bookmarkStart w:id="74" w:name="_Toc395875303"/>
      <w:bookmarkStart w:id="75" w:name="_Toc395875450"/>
      <w:r w:rsidRPr="001116C3">
        <w:rPr>
          <w:sz w:val="22"/>
          <w:szCs w:val="22"/>
        </w:rPr>
        <w:t>D</w:t>
      </w:r>
      <w:r w:rsidR="007D593F" w:rsidRPr="001116C3">
        <w:rPr>
          <w:sz w:val="22"/>
          <w:szCs w:val="22"/>
        </w:rPr>
        <w:t>esign principles</w:t>
      </w:r>
      <w:bookmarkEnd w:id="72"/>
      <w:bookmarkEnd w:id="73"/>
      <w:bookmarkEnd w:id="74"/>
      <w:bookmarkEnd w:id="75"/>
      <w:r w:rsidR="00D638EF" w:rsidRPr="001116C3">
        <w:rPr>
          <w:sz w:val="22"/>
          <w:szCs w:val="22"/>
        </w:rPr>
        <w:t xml:space="preserve"> </w:t>
      </w:r>
    </w:p>
    <w:p w14:paraId="6066A73C" w14:textId="4B5183A3" w:rsidR="00D638EF" w:rsidRDefault="003F7B68" w:rsidP="00EC3BC6">
      <w:r>
        <w:rPr>
          <w:lang w:val="en-NZ"/>
        </w:rPr>
        <w:t>Australia Awards</w:t>
      </w:r>
      <w:r w:rsidR="00D638EF" w:rsidRPr="00010326">
        <w:rPr>
          <w:lang w:val="en-NZ"/>
        </w:rPr>
        <w:t xml:space="preserve"> </w:t>
      </w:r>
      <w:r w:rsidR="00D638EF" w:rsidRPr="002A6FB4">
        <w:rPr>
          <w:lang w:val="en-NZ"/>
        </w:rPr>
        <w:t>will</w:t>
      </w:r>
      <w:r w:rsidR="00EC3BC6" w:rsidRPr="002A6FB4">
        <w:rPr>
          <w:lang w:val="en-NZ"/>
        </w:rPr>
        <w:t xml:space="preserve"> </w:t>
      </w:r>
      <w:r w:rsidR="00D638EF" w:rsidRPr="002A6FB4">
        <w:rPr>
          <w:b/>
        </w:rPr>
        <w:t>build on Australia’s strengths and interests</w:t>
      </w:r>
      <w:r w:rsidR="00D638EF" w:rsidRPr="00010326">
        <w:rPr>
          <w:b/>
        </w:rPr>
        <w:t xml:space="preserve">. </w:t>
      </w:r>
      <w:r w:rsidR="0010213B" w:rsidRPr="0010213B">
        <w:t>These strengths include its high quality tertiary institutions</w:t>
      </w:r>
      <w:r w:rsidR="00340288">
        <w:t xml:space="preserve"> and</w:t>
      </w:r>
      <w:r w:rsidR="00A70F9C">
        <w:t xml:space="preserve"> </w:t>
      </w:r>
      <w:r w:rsidR="004279E1" w:rsidRPr="004279E1">
        <w:t>almost 40 years</w:t>
      </w:r>
      <w:r w:rsidR="00AC1C51">
        <w:t>’</w:t>
      </w:r>
      <w:r w:rsidR="004279E1" w:rsidRPr="004279E1">
        <w:t xml:space="preserve"> </w:t>
      </w:r>
      <w:r w:rsidR="004D4279">
        <w:t xml:space="preserve">experience </w:t>
      </w:r>
      <w:r w:rsidR="004279E1">
        <w:t xml:space="preserve">in delivering </w:t>
      </w:r>
      <w:r w:rsidR="0010213B" w:rsidRPr="0010213B">
        <w:t>successful scholarship program</w:t>
      </w:r>
      <w:r w:rsidR="004D4279">
        <w:t>s</w:t>
      </w:r>
      <w:r w:rsidR="004279E1">
        <w:t xml:space="preserve"> in Africa</w:t>
      </w:r>
      <w:r w:rsidR="0010213B" w:rsidRPr="0010213B">
        <w:t>.</w:t>
      </w:r>
      <w:r w:rsidR="00A263AD">
        <w:rPr>
          <w:b/>
        </w:rPr>
        <w:t xml:space="preserve"> </w:t>
      </w:r>
      <w:r w:rsidR="00E53C9C" w:rsidRPr="00E53C9C">
        <w:t>The program will be</w:t>
      </w:r>
      <w:r w:rsidR="00E53C9C">
        <w:t xml:space="preserve"> strongly aligned to the extractives, agricultural productivity and public policy sectors where Australia has acknowledged expertise and existing development and trade interests in Africa.  </w:t>
      </w:r>
      <w:r w:rsidR="003E752A">
        <w:t xml:space="preserve">Australia Awards </w:t>
      </w:r>
      <w:r w:rsidR="00D638EF" w:rsidRPr="00010326">
        <w:t xml:space="preserve">will leverage </w:t>
      </w:r>
      <w:r w:rsidR="00A70F9C">
        <w:t xml:space="preserve">alumni </w:t>
      </w:r>
      <w:r w:rsidR="00D638EF" w:rsidRPr="00010326">
        <w:t>connections from the current and previous programs and provide them with further networking and professional development opportunities to maximise public diplomacy and inclusive growth impact. Australia’s interests are best served by its commitment to delivering quality programs, sustainable support and transparency in implementation. The program will build on its recognised strength of demonstrating transparent and merit-based processes, and supporting gender equity and inclusive development.</w:t>
      </w:r>
      <w:r w:rsidR="007A5368">
        <w:t xml:space="preserve"> </w:t>
      </w:r>
    </w:p>
    <w:p w14:paraId="5D2A87BB" w14:textId="6A2FA9A2" w:rsidR="00D638EF" w:rsidRDefault="00EC3BC6" w:rsidP="00EC3BC6">
      <w:r w:rsidRPr="00010326">
        <w:t xml:space="preserve">The program will </w:t>
      </w:r>
      <w:r w:rsidR="0010213B" w:rsidRPr="0010213B">
        <w:rPr>
          <w:b/>
        </w:rPr>
        <w:t>b</w:t>
      </w:r>
      <w:r w:rsidR="00D638EF" w:rsidRPr="00010326">
        <w:rPr>
          <w:b/>
        </w:rPr>
        <w:t xml:space="preserve">e realistic about the results the assistance can achieve. </w:t>
      </w:r>
      <w:r w:rsidR="00D638EF" w:rsidRPr="00010326">
        <w:t xml:space="preserve">Recognising that </w:t>
      </w:r>
      <w:r w:rsidR="00DB7742">
        <w:t>Sub-Saharan</w:t>
      </w:r>
      <w:r w:rsidR="00C65446">
        <w:t xml:space="preserve"> Africa</w:t>
      </w:r>
      <w:r w:rsidR="00D638EF" w:rsidRPr="00010326">
        <w:t xml:space="preserve"> is a large and diverse region and Australia’s niche role as a donor, the program will be realistic as to its activities to maximise impact. The program will </w:t>
      </w:r>
      <w:r w:rsidR="00F01310">
        <w:t>offer</w:t>
      </w:r>
      <w:r w:rsidR="00D638EF" w:rsidRPr="00010326">
        <w:t xml:space="preserve"> awards to </w:t>
      </w:r>
      <w:r w:rsidR="00F01310">
        <w:t xml:space="preserve">selected </w:t>
      </w:r>
      <w:r w:rsidR="00DB7742">
        <w:t>Sub-Saharan</w:t>
      </w:r>
      <w:r w:rsidR="00C65446">
        <w:t xml:space="preserve"> Africa</w:t>
      </w:r>
      <w:r w:rsidR="00032940">
        <w:t>n</w:t>
      </w:r>
      <w:r w:rsidR="00D638EF" w:rsidRPr="00010326">
        <w:t xml:space="preserve"> </w:t>
      </w:r>
      <w:proofErr w:type="gramStart"/>
      <w:r w:rsidR="003E752A" w:rsidRPr="00010326">
        <w:t>countries</w:t>
      </w:r>
      <w:r w:rsidR="003E752A">
        <w:t>,</w:t>
      </w:r>
      <w:proofErr w:type="gramEnd"/>
      <w:r w:rsidR="00D638EF" w:rsidRPr="00010326">
        <w:t xml:space="preserve"> focus on a limited number of sectors and target individuals from </w:t>
      </w:r>
      <w:r w:rsidR="0038305F">
        <w:t xml:space="preserve">key government agencies, civil society </w:t>
      </w:r>
      <w:r w:rsidR="00D638EF" w:rsidRPr="00010326">
        <w:t xml:space="preserve">organisations </w:t>
      </w:r>
      <w:r w:rsidR="0038305F">
        <w:t xml:space="preserve">and private sector entities </w:t>
      </w:r>
      <w:r w:rsidR="00D638EF" w:rsidRPr="00010326">
        <w:t>that demonstrate a mutual accountability for alumni knowledge/skill utilisation and transfer. This focus</w:t>
      </w:r>
      <w:r w:rsidR="00D638EF" w:rsidRPr="00010326">
        <w:rPr>
          <w:i/>
        </w:rPr>
        <w:t xml:space="preserve"> </w:t>
      </w:r>
      <w:r w:rsidR="00D638EF" w:rsidRPr="00010326">
        <w:t>will complement efforts of partner governments and larger development partners</w:t>
      </w:r>
      <w:r w:rsidR="00786F20">
        <w:t>,</w:t>
      </w:r>
      <w:r w:rsidR="00D638EF" w:rsidRPr="00010326">
        <w:t xml:space="preserve"> and provide support to identified gaps where Australia can meaningfully add value. </w:t>
      </w:r>
    </w:p>
    <w:p w14:paraId="43A5F018" w14:textId="23975141" w:rsidR="001A4625" w:rsidRDefault="00C65446" w:rsidP="002D1332">
      <w:pPr>
        <w:rPr>
          <w:b/>
        </w:rPr>
      </w:pPr>
      <w:r>
        <w:t>Africa</w:t>
      </w:r>
      <w:r w:rsidR="00032940">
        <w:t>n</w:t>
      </w:r>
      <w:r w:rsidR="00131D41" w:rsidRPr="00010326">
        <w:t xml:space="preserve"> countries have varying development </w:t>
      </w:r>
      <w:r w:rsidR="00131D41">
        <w:t xml:space="preserve">and training </w:t>
      </w:r>
      <w:r w:rsidR="00131D41" w:rsidRPr="00010326">
        <w:t xml:space="preserve">needs </w:t>
      </w:r>
      <w:r w:rsidR="00131D41">
        <w:t>due to</w:t>
      </w:r>
      <w:r w:rsidR="00131D41" w:rsidRPr="00010326">
        <w:t xml:space="preserve"> their political and socio-cultural contexts. </w:t>
      </w:r>
      <w:r w:rsidR="00EC3BC6" w:rsidRPr="00010326">
        <w:t xml:space="preserve">The program </w:t>
      </w:r>
      <w:r w:rsidR="00FB2133">
        <w:t>must</w:t>
      </w:r>
      <w:r w:rsidR="00EC3BC6" w:rsidRPr="00010326">
        <w:t xml:space="preserve"> </w:t>
      </w:r>
      <w:r w:rsidR="0010213B" w:rsidRPr="0010213B">
        <w:rPr>
          <w:b/>
        </w:rPr>
        <w:t>b</w:t>
      </w:r>
      <w:r w:rsidR="00AD245E">
        <w:rPr>
          <w:b/>
        </w:rPr>
        <w:t>e flexible</w:t>
      </w:r>
      <w:r w:rsidR="001A4625">
        <w:rPr>
          <w:b/>
        </w:rPr>
        <w:t xml:space="preserve"> </w:t>
      </w:r>
      <w:r w:rsidR="001A4625" w:rsidRPr="001A4625">
        <w:t>in order</w:t>
      </w:r>
      <w:r w:rsidR="0089229A" w:rsidRPr="001A4625">
        <w:t xml:space="preserve"> to </w:t>
      </w:r>
      <w:r w:rsidR="0089229A" w:rsidRPr="007D593F">
        <w:t xml:space="preserve">adjust to </w:t>
      </w:r>
      <w:r w:rsidR="007D593F" w:rsidRPr="007D593F">
        <w:t xml:space="preserve">any scale up or down of the </w:t>
      </w:r>
      <w:r w:rsidR="002D1332" w:rsidRPr="007D593F">
        <w:t xml:space="preserve">overall </w:t>
      </w:r>
      <w:r w:rsidR="0089229A" w:rsidRPr="007D593F">
        <w:t xml:space="preserve">budget, </w:t>
      </w:r>
      <w:r w:rsidR="0089229A" w:rsidRPr="0089229A">
        <w:t>respon</w:t>
      </w:r>
      <w:r w:rsidR="0072017E">
        <w:t>d</w:t>
      </w:r>
      <w:r w:rsidR="0089229A" w:rsidRPr="0089229A">
        <w:t xml:space="preserve"> </w:t>
      </w:r>
      <w:r w:rsidR="0089229A" w:rsidRPr="007D593F">
        <w:t xml:space="preserve">to </w:t>
      </w:r>
      <w:r w:rsidR="007D593F" w:rsidRPr="007D593F">
        <w:t xml:space="preserve">Australia’s economic diplomacy objectives </w:t>
      </w:r>
      <w:r w:rsidR="002D1332" w:rsidRPr="007D593F">
        <w:t xml:space="preserve">and </w:t>
      </w:r>
      <w:r w:rsidR="007D593F" w:rsidRPr="007D593F">
        <w:t xml:space="preserve">the </w:t>
      </w:r>
      <w:r w:rsidR="0089229A" w:rsidRPr="007D593F">
        <w:t>training priorities in each country</w:t>
      </w:r>
      <w:r w:rsidR="0089229A">
        <w:t xml:space="preserve">. </w:t>
      </w:r>
      <w:r w:rsidR="002D1332" w:rsidRPr="001A4625">
        <w:t>This flexibility will be achieved through offering a range of training modalities</w:t>
      </w:r>
      <w:r w:rsidR="00FC0146">
        <w:t xml:space="preserve"> (</w:t>
      </w:r>
      <w:r w:rsidR="000367FD">
        <w:t>Australia Awards Scholarship</w:t>
      </w:r>
      <w:r w:rsidR="0072017E">
        <w:t>s</w:t>
      </w:r>
      <w:r w:rsidR="00FC0146">
        <w:t xml:space="preserve">, </w:t>
      </w:r>
      <w:r w:rsidR="003F7B68">
        <w:t>SCA</w:t>
      </w:r>
      <w:r w:rsidR="00FC0146">
        <w:t xml:space="preserve"> and the piloting of distance education and split site degrees)</w:t>
      </w:r>
      <w:r w:rsidR="002D1332" w:rsidRPr="001A4625">
        <w:t xml:space="preserve">, </w:t>
      </w:r>
      <w:r w:rsidR="00791B6F">
        <w:t xml:space="preserve">offering training in both Australia and Africa, </w:t>
      </w:r>
      <w:r w:rsidR="002D1332">
        <w:t xml:space="preserve">establishing </w:t>
      </w:r>
      <w:r w:rsidR="002D1332" w:rsidRPr="001A4625">
        <w:t xml:space="preserve">mechanisms for </w:t>
      </w:r>
      <w:r w:rsidR="002D1332">
        <w:t xml:space="preserve">annual </w:t>
      </w:r>
      <w:r w:rsidR="002D1332" w:rsidRPr="001A4625">
        <w:t>program planning, review and adjustment and</w:t>
      </w:r>
      <w:r w:rsidR="002D1332">
        <w:t xml:space="preserve"> through scalable </w:t>
      </w:r>
      <w:r w:rsidR="002D1332" w:rsidRPr="00D12C41">
        <w:t>contractual arrangements</w:t>
      </w:r>
      <w:r w:rsidR="002D1332">
        <w:rPr>
          <w:b/>
        </w:rPr>
        <w:t>.</w:t>
      </w:r>
      <w:r w:rsidR="00131D41">
        <w:rPr>
          <w:b/>
        </w:rPr>
        <w:t xml:space="preserve"> </w:t>
      </w:r>
    </w:p>
    <w:p w14:paraId="6BC2DB2C" w14:textId="6C1BE5A3" w:rsidR="0015083F" w:rsidRDefault="003F7B68" w:rsidP="00A868BC">
      <w:r>
        <w:t>Australia Awards</w:t>
      </w:r>
      <w:r w:rsidR="00D638EF" w:rsidRPr="00010326">
        <w:t xml:space="preserve"> will </w:t>
      </w:r>
      <w:r w:rsidR="00EC3BC6" w:rsidRPr="00010326">
        <w:rPr>
          <w:b/>
        </w:rPr>
        <w:t>foster delivery partnerships</w:t>
      </w:r>
      <w:r w:rsidR="00EC3BC6" w:rsidRPr="00010326">
        <w:t xml:space="preserve"> to improve program effectiveness </w:t>
      </w:r>
      <w:r w:rsidR="00A63FD4">
        <w:t>by</w:t>
      </w:r>
      <w:r w:rsidR="00A63FD4" w:rsidRPr="00010326">
        <w:t xml:space="preserve"> </w:t>
      </w:r>
      <w:r w:rsidR="00EC3BC6" w:rsidRPr="00010326">
        <w:t xml:space="preserve">leveraging linkages and complementary activities, minimising duplication </w:t>
      </w:r>
      <w:r w:rsidR="00D638EF" w:rsidRPr="00010326">
        <w:t xml:space="preserve">with other </w:t>
      </w:r>
      <w:r w:rsidR="00ED2DEA">
        <w:t>Commonwealth</w:t>
      </w:r>
      <w:r w:rsidR="00D638EF" w:rsidRPr="00010326">
        <w:t xml:space="preserve"> activities </w:t>
      </w:r>
      <w:r w:rsidR="00EC3BC6" w:rsidRPr="00010326">
        <w:t>in Africa</w:t>
      </w:r>
      <w:r w:rsidR="001C47CA" w:rsidRPr="00010326">
        <w:t xml:space="preserve"> </w:t>
      </w:r>
      <w:r w:rsidR="001C47CA" w:rsidRPr="00DE7048">
        <w:t xml:space="preserve">and with other relevant partner government and </w:t>
      </w:r>
      <w:r w:rsidR="00D638EF" w:rsidRPr="00DE7048">
        <w:t>d</w:t>
      </w:r>
      <w:r w:rsidR="001C47CA" w:rsidRPr="00DE7048">
        <w:t xml:space="preserve">onor programs. </w:t>
      </w:r>
      <w:r w:rsidR="0038305F" w:rsidRPr="0038305F">
        <w:t>It will seek to capitalise on existing Australian investment in the extractives and agricultural sectors to offer relevant and world-class training opportunities</w:t>
      </w:r>
      <w:r w:rsidR="00855FA2">
        <w:t>.</w:t>
      </w:r>
      <w:r w:rsidR="00ED2DEA">
        <w:t xml:space="preserve"> </w:t>
      </w:r>
      <w:r w:rsidR="00435A59">
        <w:t xml:space="preserve">Organisations working with sectoral programs and/or aligned with Australian economic diplomacy objectives will be </w:t>
      </w:r>
      <w:r w:rsidR="003E752A">
        <w:t>identified for Australia A</w:t>
      </w:r>
      <w:r w:rsidR="00482C61">
        <w:t xml:space="preserve">wards promotion and </w:t>
      </w:r>
      <w:r w:rsidR="00ED2DEA">
        <w:t xml:space="preserve">potentially, the </w:t>
      </w:r>
      <w:r w:rsidR="00482C61">
        <w:t xml:space="preserve">development of clusters of awardees. </w:t>
      </w:r>
      <w:r>
        <w:t>P</w:t>
      </w:r>
      <w:r w:rsidR="00D638EF" w:rsidRPr="00010326">
        <w:t>artnerships between Australian and African universities</w:t>
      </w:r>
      <w:r>
        <w:t xml:space="preserve"> and </w:t>
      </w:r>
      <w:r w:rsidR="001C47CA" w:rsidRPr="00010326">
        <w:t xml:space="preserve">organisations </w:t>
      </w:r>
      <w:r>
        <w:t xml:space="preserve">will be encouraged </w:t>
      </w:r>
      <w:r w:rsidR="001C47CA" w:rsidRPr="00010326">
        <w:t xml:space="preserve">for the delivery of </w:t>
      </w:r>
      <w:r w:rsidR="00ED2DEA">
        <w:t>awards</w:t>
      </w:r>
      <w:r w:rsidR="001C47CA" w:rsidRPr="00010326">
        <w:t xml:space="preserve"> and through the piloting </w:t>
      </w:r>
      <w:r w:rsidR="00ED2DEA">
        <w:t>of</w:t>
      </w:r>
      <w:r w:rsidR="00A868BC" w:rsidRPr="00A868BC">
        <w:t xml:space="preserve"> </w:t>
      </w:r>
      <w:r w:rsidR="00A868BC" w:rsidRPr="00010326">
        <w:t>split-site</w:t>
      </w:r>
      <w:r w:rsidR="00A868BC" w:rsidRPr="00A868BC">
        <w:t xml:space="preserve"> </w:t>
      </w:r>
      <w:r w:rsidR="00A868BC" w:rsidRPr="00010326">
        <w:t>degrees</w:t>
      </w:r>
      <w:r w:rsidR="001C47CA" w:rsidRPr="00010326">
        <w:t xml:space="preserve">. Participation in </w:t>
      </w:r>
      <w:r w:rsidR="00B62155">
        <w:t>short course</w:t>
      </w:r>
      <w:r w:rsidR="001C47CA" w:rsidRPr="00010326">
        <w:t xml:space="preserve">s will facilitate shared learning opportunities and networking between the government, the private sector and civil society. </w:t>
      </w:r>
      <w:r w:rsidR="00E53C9C" w:rsidRPr="00E53C9C">
        <w:t xml:space="preserve">The </w:t>
      </w:r>
      <w:r>
        <w:t>program</w:t>
      </w:r>
      <w:r w:rsidR="00E53C9C" w:rsidRPr="00E53C9C">
        <w:t xml:space="preserve"> will pilot </w:t>
      </w:r>
      <w:r w:rsidR="00E53C9C" w:rsidRPr="00E53C9C">
        <w:lastRenderedPageBreak/>
        <w:t xml:space="preserve">innovative ways to engage private sector interests in Africa, including in the design and delivery of </w:t>
      </w:r>
      <w:r w:rsidR="00E53C9C">
        <w:t xml:space="preserve">short course </w:t>
      </w:r>
      <w:r>
        <w:t>a</w:t>
      </w:r>
      <w:r w:rsidR="00E53C9C" w:rsidRPr="00E53C9C">
        <w:t>wards</w:t>
      </w:r>
      <w:r w:rsidR="0038305F">
        <w:t xml:space="preserve"> and </w:t>
      </w:r>
      <w:r w:rsidR="001C47CA" w:rsidRPr="00010326">
        <w:t>in providing financial contributions to selected aspects of the program.</w:t>
      </w:r>
    </w:p>
    <w:p w14:paraId="6BAA19BA" w14:textId="77777777" w:rsidR="00ED2DEA" w:rsidRDefault="00ED2DEA" w:rsidP="00ED2DEA">
      <w:r>
        <w:rPr>
          <w:b/>
        </w:rPr>
        <w:t>Women’s empowerment and i</w:t>
      </w:r>
      <w:r w:rsidRPr="00E6646D">
        <w:rPr>
          <w:b/>
        </w:rPr>
        <w:t>nclusive development</w:t>
      </w:r>
      <w:r>
        <w:rPr>
          <w:b/>
        </w:rPr>
        <w:t xml:space="preserve"> is </w:t>
      </w:r>
      <w:proofErr w:type="gramStart"/>
      <w:r>
        <w:rPr>
          <w:b/>
        </w:rPr>
        <w:t>key</w:t>
      </w:r>
      <w:proofErr w:type="gramEnd"/>
      <w:r w:rsidRPr="00E6646D">
        <w:rPr>
          <w:b/>
        </w:rPr>
        <w:t>.</w:t>
      </w:r>
      <w:r>
        <w:t xml:space="preserve"> </w:t>
      </w:r>
      <w:r w:rsidRPr="00353A35">
        <w:t xml:space="preserve">Underpinning the </w:t>
      </w:r>
      <w:r>
        <w:t>p</w:t>
      </w:r>
      <w:r w:rsidRPr="00353A35">
        <w:t xml:space="preserve">rogram will be a strategic and operational commitment to ensuring that Australia Awards emphasise equity and inclusivity for women and people with disability. An equal number of </w:t>
      </w:r>
      <w:r>
        <w:t>women and men</w:t>
      </w:r>
      <w:r w:rsidRPr="00353A35">
        <w:t xml:space="preserve"> will receive awards and there will be a strong focus on building on the current program’s recognised work in </w:t>
      </w:r>
      <w:r>
        <w:t>ensuring</w:t>
      </w:r>
      <w:r w:rsidRPr="00353A35">
        <w:t xml:space="preserve"> people with disability (and for people working in support of people with disability)</w:t>
      </w:r>
      <w:r>
        <w:t xml:space="preserve"> have access to awards</w:t>
      </w:r>
      <w:r w:rsidRPr="00353A35">
        <w:t>.</w:t>
      </w:r>
    </w:p>
    <w:p w14:paraId="58ACD713" w14:textId="6D3F5323" w:rsidR="00D638EF" w:rsidRPr="001116C3" w:rsidRDefault="00674507" w:rsidP="002E73C9">
      <w:pPr>
        <w:pStyle w:val="Heading2"/>
        <w:numPr>
          <w:ilvl w:val="0"/>
          <w:numId w:val="0"/>
        </w:numPr>
        <w:rPr>
          <w:sz w:val="22"/>
          <w:szCs w:val="22"/>
        </w:rPr>
      </w:pPr>
      <w:bookmarkStart w:id="76" w:name="_Toc395874410"/>
      <w:bookmarkStart w:id="77" w:name="_Toc395875304"/>
      <w:bookmarkStart w:id="78" w:name="_Toc395875451"/>
      <w:r w:rsidRPr="001116C3">
        <w:rPr>
          <w:sz w:val="22"/>
          <w:szCs w:val="22"/>
        </w:rPr>
        <w:t>Scope</w:t>
      </w:r>
      <w:bookmarkEnd w:id="76"/>
      <w:bookmarkEnd w:id="77"/>
      <w:bookmarkEnd w:id="78"/>
    </w:p>
    <w:p w14:paraId="79C3CBB7" w14:textId="7B758CF2" w:rsidR="005C757A" w:rsidRDefault="00D638EF" w:rsidP="00964A6D">
      <w:proofErr w:type="gramStart"/>
      <w:r w:rsidRPr="00010326">
        <w:rPr>
          <w:rFonts w:eastAsia="SimSun"/>
          <w:b/>
          <w:lang w:eastAsia="en-US"/>
        </w:rPr>
        <w:t>Geographic focus</w:t>
      </w:r>
      <w:r w:rsidRPr="00010326">
        <w:rPr>
          <w:rFonts w:eastAsia="SimSun"/>
          <w:lang w:eastAsia="en-US"/>
        </w:rPr>
        <w:t>.</w:t>
      </w:r>
      <w:proofErr w:type="gramEnd"/>
      <w:r w:rsidRPr="00010326">
        <w:rPr>
          <w:rFonts w:eastAsia="SimSun"/>
          <w:lang w:eastAsia="en-US"/>
        </w:rPr>
        <w:t xml:space="preserve"> </w:t>
      </w:r>
      <w:r w:rsidR="006E2A86" w:rsidRPr="006E2A86">
        <w:rPr>
          <w:rFonts w:eastAsia="SimSun"/>
          <w:lang w:eastAsia="en-US"/>
        </w:rPr>
        <w:t xml:space="preserve">The Australian Government’s development policy </w:t>
      </w:r>
      <w:r w:rsidR="006E2A86" w:rsidRPr="006E2A86">
        <w:rPr>
          <w:rFonts w:eastAsia="SimSun"/>
          <w:i/>
          <w:lang w:eastAsia="en-US"/>
        </w:rPr>
        <w:t>Australian aid: promoting prosperity, reducing poverty, enhancing stability</w:t>
      </w:r>
      <w:r w:rsidR="006E2A86" w:rsidRPr="006E2A86">
        <w:rPr>
          <w:rFonts w:eastAsia="SimSun"/>
          <w:lang w:eastAsia="en-US"/>
        </w:rPr>
        <w:t xml:space="preserve"> introduces a sharper geographic focus on the Indo-Pacific region.</w:t>
      </w:r>
      <w:r w:rsidR="006E2A86">
        <w:rPr>
          <w:rFonts w:eastAsia="SimSun"/>
          <w:lang w:eastAsia="en-US"/>
        </w:rPr>
        <w:t xml:space="preserve"> </w:t>
      </w:r>
      <w:r w:rsidRPr="00010326">
        <w:rPr>
          <w:rFonts w:eastAsia="SimSun"/>
          <w:lang w:eastAsia="en-US"/>
        </w:rPr>
        <w:t>Australia’s aid program to Africa is</w:t>
      </w:r>
      <w:r w:rsidR="006E2A86">
        <w:rPr>
          <w:rFonts w:eastAsia="SimSun"/>
          <w:lang w:eastAsia="en-US"/>
        </w:rPr>
        <w:t xml:space="preserve"> undergoing consolidation, with the</w:t>
      </w:r>
      <w:r w:rsidRPr="00010326">
        <w:rPr>
          <w:rFonts w:eastAsia="SimSun"/>
          <w:lang w:eastAsia="en-US"/>
        </w:rPr>
        <w:t xml:space="preserve"> </w:t>
      </w:r>
      <w:r w:rsidR="006E2A86" w:rsidRPr="006E2A86">
        <w:rPr>
          <w:rFonts w:eastAsia="SimSun"/>
          <w:lang w:eastAsia="en-US"/>
        </w:rPr>
        <w:t xml:space="preserve">bulk of expenditure directed towards Eastern and Southern Africa. Where there are clear national interests, </w:t>
      </w:r>
      <w:r w:rsidR="006E2A86">
        <w:rPr>
          <w:rFonts w:eastAsia="SimSun"/>
          <w:lang w:eastAsia="en-US"/>
        </w:rPr>
        <w:t xml:space="preserve">Australian aid will </w:t>
      </w:r>
      <w:r w:rsidR="006E2A86" w:rsidRPr="006E2A86">
        <w:rPr>
          <w:rFonts w:eastAsia="SimSun"/>
          <w:lang w:eastAsia="en-US"/>
        </w:rPr>
        <w:t xml:space="preserve">provide targeted support to countries </w:t>
      </w:r>
      <w:r w:rsidR="0072017E">
        <w:rPr>
          <w:rFonts w:eastAsia="SimSun"/>
          <w:lang w:eastAsia="en-US"/>
        </w:rPr>
        <w:t>in Western and Central Africa</w:t>
      </w:r>
      <w:r w:rsidR="006E2A86" w:rsidRPr="006E2A86">
        <w:rPr>
          <w:rFonts w:eastAsia="SimSun"/>
          <w:lang w:eastAsia="en-US"/>
        </w:rPr>
        <w:t xml:space="preserve">. This engagement will support </w:t>
      </w:r>
      <w:r w:rsidR="006E2A86">
        <w:rPr>
          <w:rFonts w:eastAsia="SimSun"/>
          <w:lang w:eastAsia="en-US"/>
        </w:rPr>
        <w:t>Australia’s economic diplomacy agenda</w:t>
      </w:r>
      <w:r w:rsidR="006E2A86" w:rsidRPr="006E2A86">
        <w:rPr>
          <w:rFonts w:eastAsia="SimSun"/>
          <w:lang w:eastAsia="en-US"/>
        </w:rPr>
        <w:t>.</w:t>
      </w:r>
      <w:r w:rsidR="006E2A86">
        <w:rPr>
          <w:rFonts w:eastAsia="SimSun"/>
          <w:lang w:eastAsia="en-US"/>
        </w:rPr>
        <w:t xml:space="preserve"> </w:t>
      </w:r>
      <w:r w:rsidRPr="00010326">
        <w:rPr>
          <w:rFonts w:eastAsia="SimSun"/>
          <w:lang w:eastAsia="en-US"/>
        </w:rPr>
        <w:t>To maximise impact from the red</w:t>
      </w:r>
      <w:r w:rsidR="00A95888">
        <w:rPr>
          <w:rFonts w:eastAsia="SimSun"/>
          <w:lang w:eastAsia="en-US"/>
        </w:rPr>
        <w:t>uced number of awards under the</w:t>
      </w:r>
      <w:r w:rsidR="00317C2B">
        <w:rPr>
          <w:rFonts w:eastAsia="SimSun"/>
          <w:lang w:eastAsia="en-US"/>
        </w:rPr>
        <w:t xml:space="preserve"> </w:t>
      </w:r>
      <w:r w:rsidRPr="00010326">
        <w:rPr>
          <w:rFonts w:eastAsia="SimSun"/>
          <w:lang w:eastAsia="en-US"/>
        </w:rPr>
        <w:t>budget</w:t>
      </w:r>
      <w:r w:rsidR="00F316B2">
        <w:rPr>
          <w:rFonts w:eastAsia="SimSun"/>
          <w:lang w:eastAsia="en-US"/>
        </w:rPr>
        <w:t xml:space="preserve"> for the new program, </w:t>
      </w:r>
      <w:r w:rsidRPr="00010326">
        <w:t xml:space="preserve">and to increase the cost-effectiveness of the program, </w:t>
      </w:r>
      <w:r w:rsidR="00D83E18">
        <w:t xml:space="preserve">DFAT will strategically select </w:t>
      </w:r>
      <w:r w:rsidRPr="00010326">
        <w:t xml:space="preserve">countries to receive </w:t>
      </w:r>
      <w:r w:rsidR="00FB7C6E">
        <w:t>a</w:t>
      </w:r>
      <w:r w:rsidRPr="00010326">
        <w:t>wards.</w:t>
      </w:r>
      <w:r w:rsidR="00691360">
        <w:t xml:space="preserve"> </w:t>
      </w:r>
      <w:r w:rsidR="005C757A" w:rsidRPr="005C757A">
        <w:t>In 2015-16, 11 countries will be eligible for both Masters and short course awards; a further 11 will be eligible for short course awards only. Eligible countries will be revisited on an annual basis.</w:t>
      </w:r>
      <w:r w:rsidR="005C757A">
        <w:t xml:space="preserve"> </w:t>
      </w:r>
    </w:p>
    <w:p w14:paraId="676B272F" w14:textId="77777777" w:rsidR="005C757A" w:rsidRDefault="004B0025" w:rsidP="00964A6D">
      <w:r>
        <w:t>T</w:t>
      </w:r>
      <w:r w:rsidR="005C757A" w:rsidRPr="005C757A">
        <w:t>here will</w:t>
      </w:r>
      <w:r>
        <w:t xml:space="preserve"> also</w:t>
      </w:r>
      <w:r w:rsidR="005C757A" w:rsidRPr="005C757A">
        <w:t xml:space="preserve"> be a regional window offering a small number </w:t>
      </w:r>
      <w:r w:rsidR="005C757A">
        <w:t>(maximum 5</w:t>
      </w:r>
      <w:r w:rsidR="00F221CD">
        <w:t xml:space="preserve"> per cent</w:t>
      </w:r>
      <w:r w:rsidR="005C757A">
        <w:t xml:space="preserve">) </w:t>
      </w:r>
      <w:r w:rsidR="005C757A" w:rsidRPr="005C757A">
        <w:t xml:space="preserve">of short course awards to exceptional candidates from non-eligible countries central to supporting future African leaders and Australia’s economic diplomacy objectives. The opportunity to apply for awards under this window will be at </w:t>
      </w:r>
      <w:r w:rsidR="001A31F7">
        <w:t>HOM</w:t>
      </w:r>
      <w:r w:rsidR="005C757A" w:rsidRPr="005C757A">
        <w:t>s’ discretion, with approval by Canberra. It will not be publicised.</w:t>
      </w:r>
    </w:p>
    <w:p w14:paraId="1B7D904A" w14:textId="5429DFD1" w:rsidR="000E3559" w:rsidRDefault="000E3559" w:rsidP="00964A6D">
      <w:r>
        <w:t xml:space="preserve">The narrower geographic focus of </w:t>
      </w:r>
      <w:r w:rsidR="007B1558">
        <w:t>Australia Awards in Africa</w:t>
      </w:r>
      <w:r>
        <w:t xml:space="preserve"> is complemented by </w:t>
      </w:r>
      <w:r w:rsidR="00EE121B">
        <w:t>t</w:t>
      </w:r>
      <w:r>
        <w:t xml:space="preserve">he </w:t>
      </w:r>
      <w:r w:rsidR="00EE121B">
        <w:t xml:space="preserve">global </w:t>
      </w:r>
      <w:r>
        <w:t>Australia Awards Fellowships</w:t>
      </w:r>
      <w:r w:rsidR="00EE121B">
        <w:t xml:space="preserve"> program, which currently remains open to 49 African countries</w:t>
      </w:r>
      <w:r w:rsidR="00EE121B">
        <w:rPr>
          <w:rStyle w:val="EndnoteReference"/>
        </w:rPr>
        <w:endnoteReference w:id="40"/>
      </w:r>
      <w:r w:rsidR="00EE121B">
        <w:t xml:space="preserve">. </w:t>
      </w:r>
    </w:p>
    <w:p w14:paraId="0F445495" w14:textId="3686C489" w:rsidR="00C91DE6" w:rsidRDefault="00D638EF" w:rsidP="001E7577">
      <w:pPr>
        <w:rPr>
          <w:rFonts w:eastAsia="SimSun"/>
          <w:lang w:eastAsia="en-US"/>
        </w:rPr>
      </w:pPr>
      <w:proofErr w:type="gramStart"/>
      <w:r w:rsidRPr="00010326">
        <w:rPr>
          <w:rFonts w:eastAsia="SimSun"/>
          <w:b/>
          <w:lang w:eastAsia="en-US"/>
        </w:rPr>
        <w:t>Award mix</w:t>
      </w:r>
      <w:r w:rsidRPr="00010326">
        <w:rPr>
          <w:rFonts w:eastAsia="SimSun"/>
          <w:lang w:eastAsia="en-US"/>
        </w:rPr>
        <w:t>.</w:t>
      </w:r>
      <w:proofErr w:type="gramEnd"/>
      <w:r w:rsidRPr="00010326">
        <w:rPr>
          <w:rFonts w:eastAsia="SimSun"/>
          <w:lang w:eastAsia="en-US"/>
        </w:rPr>
        <w:t xml:space="preserve"> </w:t>
      </w:r>
      <w:r w:rsidR="00C91DE6" w:rsidRPr="00C91DE6">
        <w:rPr>
          <w:rFonts w:eastAsia="SimSun"/>
          <w:lang w:eastAsia="en-US"/>
        </w:rPr>
        <w:t xml:space="preserve">Australia Awards will be offered for Masters </w:t>
      </w:r>
      <w:proofErr w:type="gramStart"/>
      <w:r w:rsidR="00C91DE6" w:rsidRPr="00C91DE6">
        <w:rPr>
          <w:rFonts w:eastAsia="SimSun"/>
          <w:lang w:eastAsia="en-US"/>
        </w:rPr>
        <w:t>degrees</w:t>
      </w:r>
      <w:proofErr w:type="gramEnd"/>
      <w:r w:rsidR="00C91DE6" w:rsidRPr="00C91DE6">
        <w:rPr>
          <w:rFonts w:eastAsia="SimSun"/>
          <w:lang w:eastAsia="en-US"/>
        </w:rPr>
        <w:t xml:space="preserve"> and short course professional training. The program will continue to support current PhD awardees who will graduate over the next four years.</w:t>
      </w:r>
    </w:p>
    <w:p w14:paraId="16D3A85F" w14:textId="0D03F366" w:rsidR="00565B77" w:rsidRDefault="001E7577" w:rsidP="001E7577">
      <w:r w:rsidRPr="00010326">
        <w:t xml:space="preserve">To </w:t>
      </w:r>
      <w:r w:rsidR="005C04FC">
        <w:t xml:space="preserve">achieve program outcomes and to </w:t>
      </w:r>
      <w:r w:rsidR="005C04FC" w:rsidRPr="005C04FC">
        <w:t>maximise t</w:t>
      </w:r>
      <w:r w:rsidR="005C04FC">
        <w:t xml:space="preserve">he </w:t>
      </w:r>
      <w:r w:rsidRPr="00010326">
        <w:t xml:space="preserve">number of awards from the available budget, </w:t>
      </w:r>
      <w:r w:rsidR="00E2635F">
        <w:t xml:space="preserve">this design is premised on </w:t>
      </w:r>
      <w:r w:rsidRPr="00530960">
        <w:t xml:space="preserve">an indicative </w:t>
      </w:r>
      <w:r w:rsidR="00320C71" w:rsidRPr="00530960">
        <w:t>mix of 70</w:t>
      </w:r>
      <w:r w:rsidR="00F221CD">
        <w:t xml:space="preserve"> per cent</w:t>
      </w:r>
      <w:r w:rsidR="00320C71" w:rsidRPr="00530960">
        <w:t xml:space="preserve"> </w:t>
      </w:r>
      <w:r w:rsidRPr="00530960">
        <w:t xml:space="preserve">of </w:t>
      </w:r>
      <w:r w:rsidR="00565B77">
        <w:t>Australia Awards as</w:t>
      </w:r>
      <w:r w:rsidRPr="00530960">
        <w:t xml:space="preserve"> </w:t>
      </w:r>
      <w:r w:rsidR="00B62155" w:rsidRPr="00530960">
        <w:t>short course</w:t>
      </w:r>
      <w:r w:rsidRPr="00530960">
        <w:t>s</w:t>
      </w:r>
      <w:r w:rsidR="0069679A">
        <w:t>.</w:t>
      </w:r>
      <w:r w:rsidR="00320C71" w:rsidRPr="00010326">
        <w:t xml:space="preserve"> </w:t>
      </w:r>
      <w:r w:rsidR="0069679A">
        <w:t xml:space="preserve">This will </w:t>
      </w:r>
      <w:r w:rsidR="00320C71" w:rsidRPr="00010326">
        <w:t xml:space="preserve">result in around 120 </w:t>
      </w:r>
      <w:r w:rsidR="000367FD">
        <w:t>Australia Awards Scholarship</w:t>
      </w:r>
      <w:r w:rsidR="00AF3E12">
        <w:t>s</w:t>
      </w:r>
      <w:r w:rsidR="00320C71" w:rsidRPr="00010326">
        <w:t xml:space="preserve"> and 280 SCA </w:t>
      </w:r>
      <w:r w:rsidR="001B684D">
        <w:t xml:space="preserve">being awarded </w:t>
      </w:r>
      <w:r w:rsidR="00EF6544">
        <w:t>each year</w:t>
      </w:r>
      <w:r w:rsidRPr="00010326">
        <w:t>.</w:t>
      </w:r>
      <w:r w:rsidR="0069679A">
        <w:t xml:space="preserve"> </w:t>
      </w:r>
      <w:r w:rsidRPr="00010326">
        <w:t>Th</w:t>
      </w:r>
      <w:r w:rsidR="00AF3E12">
        <w:t>e</w:t>
      </w:r>
      <w:r w:rsidRPr="00010326">
        <w:t xml:space="preserve"> mix </w:t>
      </w:r>
      <w:r w:rsidR="001641DB" w:rsidRPr="00010326">
        <w:t xml:space="preserve">may </w:t>
      </w:r>
      <w:r w:rsidR="00FE3B18">
        <w:t>vary</w:t>
      </w:r>
      <w:r w:rsidR="001641DB" w:rsidRPr="00010326">
        <w:t xml:space="preserve"> </w:t>
      </w:r>
      <w:r w:rsidR="00EF6544">
        <w:t>in response</w:t>
      </w:r>
      <w:r w:rsidR="00320C71" w:rsidRPr="00010326">
        <w:t xml:space="preserve"> to</w:t>
      </w:r>
      <w:r w:rsidR="001641DB" w:rsidRPr="00010326">
        <w:t xml:space="preserve"> the </w:t>
      </w:r>
      <w:r w:rsidR="00FE3B18">
        <w:t xml:space="preserve">specific </w:t>
      </w:r>
      <w:r w:rsidR="001641DB" w:rsidRPr="00010326">
        <w:t xml:space="preserve">priority training needs and </w:t>
      </w:r>
      <w:r w:rsidR="000B7215" w:rsidRPr="00010326">
        <w:t>Australia’s</w:t>
      </w:r>
      <w:r w:rsidR="00320C71" w:rsidRPr="00010326">
        <w:t xml:space="preserve"> economic diplomacy goals</w:t>
      </w:r>
      <w:r w:rsidR="00FE3B18" w:rsidRPr="00FE3B18">
        <w:t xml:space="preserve"> </w:t>
      </w:r>
      <w:r w:rsidR="00FE3B18">
        <w:t xml:space="preserve">in each </w:t>
      </w:r>
      <w:r w:rsidR="00DB7742">
        <w:t>Sub-Saharan</w:t>
      </w:r>
      <w:r w:rsidR="00C65446">
        <w:t xml:space="preserve"> Africa</w:t>
      </w:r>
      <w:r w:rsidR="00032940">
        <w:t>n</w:t>
      </w:r>
      <w:r w:rsidR="00FE3B18" w:rsidRPr="00010326">
        <w:t xml:space="preserve"> </w:t>
      </w:r>
      <w:r w:rsidR="00FE3B18">
        <w:t>country</w:t>
      </w:r>
      <w:r w:rsidR="00320C71" w:rsidRPr="00010326">
        <w:t>.</w:t>
      </w:r>
      <w:r w:rsidR="00565B77" w:rsidRPr="00565B77">
        <w:t xml:space="preserve"> </w:t>
      </w:r>
    </w:p>
    <w:p w14:paraId="586037A1" w14:textId="2DBE2AAA" w:rsidR="00320C71" w:rsidRDefault="00565B77" w:rsidP="001E7577">
      <w:r>
        <w:t xml:space="preserve">These will </w:t>
      </w:r>
      <w:r w:rsidR="00AC01FE">
        <w:t xml:space="preserve">be </w:t>
      </w:r>
      <w:r>
        <w:t xml:space="preserve">supplemented by </w:t>
      </w:r>
      <w:r w:rsidRPr="00565B77">
        <w:t>Australia Awards Fellowships that are centrally funded</w:t>
      </w:r>
      <w:r>
        <w:t xml:space="preserve"> and managed</w:t>
      </w:r>
      <w:r w:rsidRPr="00565B77">
        <w:t xml:space="preserve"> by DFAT SCB</w:t>
      </w:r>
      <w:r>
        <w:t>. C</w:t>
      </w:r>
      <w:r w:rsidRPr="00565B77">
        <w:t xml:space="preserve">urrently available to </w:t>
      </w:r>
      <w:r>
        <w:t xml:space="preserve">most </w:t>
      </w:r>
      <w:r w:rsidRPr="00565B77">
        <w:t>African</w:t>
      </w:r>
      <w:r>
        <w:t xml:space="preserve"> nations, these are totally demand-driven and largely outside the control of the Africa program</w:t>
      </w:r>
      <w:r w:rsidRPr="00565B77">
        <w:t>.</w:t>
      </w:r>
    </w:p>
    <w:p w14:paraId="75FAA714" w14:textId="6D005BBD" w:rsidR="00AF3E12" w:rsidRDefault="00D638EF" w:rsidP="00964A6D">
      <w:proofErr w:type="gramStart"/>
      <w:r w:rsidRPr="00010326">
        <w:rPr>
          <w:b/>
        </w:rPr>
        <w:t>Target sectors</w:t>
      </w:r>
      <w:r w:rsidRPr="00010326">
        <w:t>.</w:t>
      </w:r>
      <w:proofErr w:type="gramEnd"/>
      <w:r w:rsidRPr="00010326">
        <w:t xml:space="preserve"> To align with DFAT’s overall investment strategy for Africa, </w:t>
      </w:r>
      <w:r w:rsidR="000367FD">
        <w:t xml:space="preserve">Australia Awards </w:t>
      </w:r>
      <w:r w:rsidRPr="00010326">
        <w:t>will be primarily awarded for study in agricultural productivity, extractives and public policy</w:t>
      </w:r>
      <w:r w:rsidR="008A7084">
        <w:t>.</w:t>
      </w:r>
      <w:r w:rsidR="00556059">
        <w:t xml:space="preserve"> </w:t>
      </w:r>
      <w:r w:rsidR="00556059" w:rsidRPr="00556059">
        <w:t>Within these sectors, preliminary work on program content has identified the following priorities:</w:t>
      </w:r>
    </w:p>
    <w:p w14:paraId="185C29B5" w14:textId="469F8315" w:rsidR="00AF3E12" w:rsidRPr="00D46213" w:rsidRDefault="00AF3E12" w:rsidP="00964A6D">
      <w:r w:rsidRPr="00C91DE6">
        <w:rPr>
          <w:u w:val="single"/>
        </w:rPr>
        <w:t>Extractives</w:t>
      </w:r>
      <w:r w:rsidRPr="008A6C3E">
        <w:t>:</w:t>
      </w:r>
      <w:r w:rsidR="00E970C2" w:rsidRPr="004E52B0">
        <w:t xml:space="preserve"> </w:t>
      </w:r>
      <w:r w:rsidR="00A52753" w:rsidRPr="004E52B0">
        <w:t>transparent management of the extractives sector</w:t>
      </w:r>
      <w:r w:rsidR="006D3CAE" w:rsidRPr="004E52B0">
        <w:t xml:space="preserve"> and mineral skills development, </w:t>
      </w:r>
      <w:r w:rsidR="008A7084" w:rsidRPr="004E52B0">
        <w:t>including regulatory and policy frameworks</w:t>
      </w:r>
      <w:r w:rsidR="006D3CAE" w:rsidRPr="004E52B0">
        <w:t xml:space="preserve">, </w:t>
      </w:r>
      <w:r w:rsidR="009D47AF" w:rsidRPr="004E52B0">
        <w:t xml:space="preserve">negotiation, </w:t>
      </w:r>
      <w:r w:rsidR="006D3CAE" w:rsidRPr="004E52B0">
        <w:t>health, safety and environment, mine closure and</w:t>
      </w:r>
      <w:r w:rsidR="008A7084" w:rsidRPr="004E52B0">
        <w:t xml:space="preserve"> </w:t>
      </w:r>
      <w:r w:rsidR="00A52753" w:rsidRPr="004E52B0">
        <w:t>infrastructure planning</w:t>
      </w:r>
    </w:p>
    <w:p w14:paraId="5FAF2313" w14:textId="2FE856C5" w:rsidR="00AF3E12" w:rsidRPr="004E52B0" w:rsidRDefault="00A52753" w:rsidP="00964A6D">
      <w:pPr>
        <w:rPr>
          <w:highlight w:val="yellow"/>
        </w:rPr>
      </w:pPr>
      <w:r w:rsidRPr="00C91DE6">
        <w:rPr>
          <w:u w:val="single"/>
        </w:rPr>
        <w:t>Agricultural productivity</w:t>
      </w:r>
      <w:r w:rsidR="00D46213" w:rsidRPr="004E52B0">
        <w:t>:</w:t>
      </w:r>
      <w:r w:rsidRPr="004E52B0">
        <w:t xml:space="preserve"> </w:t>
      </w:r>
      <w:r w:rsidR="00D46213">
        <w:t>sustainable farming systems</w:t>
      </w:r>
      <w:r w:rsidR="008A7084">
        <w:t>, including</w:t>
      </w:r>
      <w:r w:rsidR="00D46213">
        <w:t xml:space="preserve"> </w:t>
      </w:r>
      <w:proofErr w:type="spellStart"/>
      <w:r w:rsidR="00D46213">
        <w:t>dryland</w:t>
      </w:r>
      <w:proofErr w:type="spellEnd"/>
      <w:r w:rsidR="00D46213">
        <w:t xml:space="preserve"> farming</w:t>
      </w:r>
      <w:r w:rsidR="008A7084">
        <w:t xml:space="preserve"> and</w:t>
      </w:r>
      <w:r w:rsidR="00D46213">
        <w:t xml:space="preserve"> conservation management</w:t>
      </w:r>
      <w:r w:rsidR="008A7084">
        <w:t xml:space="preserve">; </w:t>
      </w:r>
      <w:r w:rsidR="00D46213">
        <w:t>innovation platforms</w:t>
      </w:r>
      <w:r w:rsidR="008A7084">
        <w:t>; biosecurity and</w:t>
      </w:r>
      <w:r w:rsidR="008A7084" w:rsidRPr="008A7084">
        <w:t xml:space="preserve"> impediments prevent</w:t>
      </w:r>
      <w:r w:rsidR="008A7084">
        <w:t>ing</w:t>
      </w:r>
      <w:r w:rsidR="008A7084" w:rsidRPr="008A7084">
        <w:t xml:space="preserve"> producers linking effectively into domestic and international markets</w:t>
      </w:r>
      <w:r w:rsidR="008A7084">
        <w:t>;</w:t>
      </w:r>
      <w:r w:rsidRPr="00A52753">
        <w:t xml:space="preserve"> </w:t>
      </w:r>
      <w:r w:rsidR="008A7084">
        <w:t xml:space="preserve">and </w:t>
      </w:r>
      <w:r w:rsidRPr="00A52753">
        <w:t>sustainable fisheries management</w:t>
      </w:r>
      <w:r w:rsidR="008A7084">
        <w:t>,</w:t>
      </w:r>
      <w:r w:rsidRPr="00A52753">
        <w:t xml:space="preserve"> </w:t>
      </w:r>
      <w:r w:rsidR="008A7084" w:rsidRPr="008A7084">
        <w:t>policy and international negotiation</w:t>
      </w:r>
      <w:r w:rsidR="008A7084">
        <w:t>s.</w:t>
      </w:r>
      <w:r w:rsidRPr="00A52753">
        <w:t xml:space="preserve"> </w:t>
      </w:r>
    </w:p>
    <w:p w14:paraId="5CE174AE" w14:textId="71AE65CE" w:rsidR="00AF3E12" w:rsidRDefault="00AF3E12" w:rsidP="00964A6D">
      <w:r w:rsidRPr="00C91DE6">
        <w:rPr>
          <w:u w:val="single"/>
        </w:rPr>
        <w:t>Public Policy</w:t>
      </w:r>
      <w:r w:rsidRPr="00AA7713">
        <w:t>:</w:t>
      </w:r>
      <w:r>
        <w:t xml:space="preserve"> </w:t>
      </w:r>
      <w:r w:rsidR="00A52753">
        <w:t>trade policy</w:t>
      </w:r>
      <w:r w:rsidR="00AA7713">
        <w:t>, analysis</w:t>
      </w:r>
      <w:r w:rsidR="00A52753">
        <w:t xml:space="preserve"> and negotiations</w:t>
      </w:r>
      <w:r w:rsidR="00AA7713">
        <w:t>;</w:t>
      </w:r>
      <w:r w:rsidR="00A52753">
        <w:t xml:space="preserve"> </w:t>
      </w:r>
      <w:r w:rsidR="00AA7713">
        <w:t xml:space="preserve">organisational development; </w:t>
      </w:r>
      <w:r w:rsidR="00A52753">
        <w:t>diplomacy</w:t>
      </w:r>
      <w:r w:rsidR="00AA7713">
        <w:t xml:space="preserve">; corporate governance; </w:t>
      </w:r>
      <w:r w:rsidR="00C91DE6">
        <w:t>o</w:t>
      </w:r>
      <w:r w:rsidR="00C91DE6" w:rsidRPr="00C91DE6">
        <w:t xml:space="preserve">cean </w:t>
      </w:r>
      <w:r w:rsidR="00C91DE6">
        <w:t>g</w:t>
      </w:r>
      <w:r w:rsidR="00C91DE6" w:rsidRPr="00C91DE6">
        <w:t xml:space="preserve">overnance and </w:t>
      </w:r>
      <w:r w:rsidR="00C91DE6">
        <w:t>m</w:t>
      </w:r>
      <w:r w:rsidR="00C91DE6" w:rsidRPr="00C91DE6">
        <w:t xml:space="preserve">aritime </w:t>
      </w:r>
      <w:r w:rsidR="00C91DE6">
        <w:t>s</w:t>
      </w:r>
      <w:r w:rsidR="00C91DE6" w:rsidRPr="00C91DE6">
        <w:t>ecurity</w:t>
      </w:r>
      <w:r w:rsidR="00C91DE6">
        <w:t xml:space="preserve">; </w:t>
      </w:r>
      <w:r w:rsidR="00AA7713">
        <w:t xml:space="preserve">and public private partnerships </w:t>
      </w:r>
      <w:r w:rsidR="00855FA2">
        <w:t xml:space="preserve">with an </w:t>
      </w:r>
      <w:r w:rsidR="00AA7713">
        <w:t>infrastructure focus</w:t>
      </w:r>
      <w:r w:rsidR="00855FA2">
        <w:t>.</w:t>
      </w:r>
      <w:r w:rsidR="00A52753">
        <w:t xml:space="preserve"> </w:t>
      </w:r>
    </w:p>
    <w:p w14:paraId="5F7D11F9" w14:textId="4C5974DD" w:rsidR="00AF3E12" w:rsidRDefault="00D638EF" w:rsidP="00964A6D">
      <w:r w:rsidRPr="00010326">
        <w:lastRenderedPageBreak/>
        <w:t>These are areas where the skills deficit is constraining economic development</w:t>
      </w:r>
      <w:r w:rsidR="00AF3E12">
        <w:t>;</w:t>
      </w:r>
      <w:r w:rsidRPr="00010326">
        <w:t xml:space="preserve"> </w:t>
      </w:r>
      <w:r w:rsidR="000F18DC">
        <w:t xml:space="preserve">there is </w:t>
      </w:r>
      <w:r w:rsidRPr="00010326">
        <w:t>strong align</w:t>
      </w:r>
      <w:r w:rsidR="000F18DC">
        <w:t>ment</w:t>
      </w:r>
      <w:r w:rsidRPr="00010326">
        <w:t xml:space="preserve"> with the </w:t>
      </w:r>
      <w:r w:rsidR="003E752A">
        <w:t xml:space="preserve">Australian </w:t>
      </w:r>
      <w:r w:rsidR="001E7C24">
        <w:t>G</w:t>
      </w:r>
      <w:r w:rsidR="003E752A">
        <w:t>overnment’s</w:t>
      </w:r>
      <w:r w:rsidRPr="00010326">
        <w:t xml:space="preserve"> policy priorities of economic diplomacy</w:t>
      </w:r>
      <w:r w:rsidR="00556059">
        <w:t xml:space="preserve"> and the role of the private sector as a driver of economic growth and job creation</w:t>
      </w:r>
      <w:r w:rsidRPr="00010326">
        <w:t xml:space="preserve">; </w:t>
      </w:r>
      <w:r w:rsidR="000F18DC">
        <w:t xml:space="preserve">there are opportunities to draw on </w:t>
      </w:r>
      <w:r w:rsidRPr="00010326">
        <w:t>relevant</w:t>
      </w:r>
      <w:r w:rsidR="001E7C24">
        <w:t>,</w:t>
      </w:r>
      <w:r w:rsidRPr="00010326">
        <w:t xml:space="preserve"> world-class Australian expertise</w:t>
      </w:r>
      <w:r w:rsidR="00CC13D5">
        <w:t>;</w:t>
      </w:r>
      <w:r w:rsidRPr="00010326">
        <w:t xml:space="preserve"> and </w:t>
      </w:r>
      <w:r w:rsidR="000F18DC">
        <w:t xml:space="preserve">where Australia Awards </w:t>
      </w:r>
      <w:r w:rsidRPr="00010326">
        <w:t xml:space="preserve">will achieve value for money and results by consolidating assistance and building on strongly performing programs. </w:t>
      </w:r>
    </w:p>
    <w:p w14:paraId="6C3740F5" w14:textId="552200A1" w:rsidR="006B480B" w:rsidRDefault="006B480B" w:rsidP="00964A6D">
      <w:r w:rsidRPr="006B480B">
        <w:t>Complementarity with sectoral programs will be sought through, inter alia: strategic targeting and promotion of awards to organisations (government, CSOs and the private sector) and centres of excellence with existing links with sectoral programs; selection of sectoral champions and leaders; and seeking opportunities for alumni engagement to promote sectoral objectives.</w:t>
      </w:r>
    </w:p>
    <w:p w14:paraId="6E3CB5F9" w14:textId="3F2ECAD4" w:rsidR="00D638EF" w:rsidRDefault="00AF3E12" w:rsidP="00964A6D">
      <w:proofErr w:type="gramStart"/>
      <w:r w:rsidRPr="004E52B0">
        <w:rPr>
          <w:b/>
        </w:rPr>
        <w:t>Country</w:t>
      </w:r>
      <w:r w:rsidR="000F18DC">
        <w:rPr>
          <w:b/>
        </w:rPr>
        <w:t xml:space="preserve"> specific flexibility</w:t>
      </w:r>
      <w:r w:rsidRPr="004E52B0">
        <w:rPr>
          <w:b/>
        </w:rPr>
        <w:t>.</w:t>
      </w:r>
      <w:proofErr w:type="gramEnd"/>
      <w:r>
        <w:t xml:space="preserve"> R</w:t>
      </w:r>
      <w:r w:rsidR="00D638EF" w:rsidRPr="00010326">
        <w:t>ecognising that each country has unique</w:t>
      </w:r>
      <w:r w:rsidR="00D638EF" w:rsidRPr="00010326">
        <w:rPr>
          <w:rFonts w:eastAsia="SimSun"/>
          <w:lang w:eastAsia="en-US"/>
        </w:rPr>
        <w:t xml:space="preserve"> development needs, there will be some flexibility</w:t>
      </w:r>
      <w:r>
        <w:rPr>
          <w:rFonts w:eastAsia="SimSun"/>
          <w:lang w:eastAsia="en-US"/>
        </w:rPr>
        <w:t xml:space="preserve"> in determining the mix of awards and sectoral priorities.  Posts will develop Country Profiles to identify priority sectors and partner organisations, linking these with economic diplomacy and national development objectives</w:t>
      </w:r>
      <w:r w:rsidR="006B480B">
        <w:rPr>
          <w:rFonts w:eastAsia="SimSun"/>
          <w:lang w:eastAsia="en-US"/>
        </w:rPr>
        <w:t xml:space="preserve"> and complementarity to other DFAT investment</w:t>
      </w:r>
      <w:r w:rsidR="008638ED">
        <w:rPr>
          <w:rFonts w:eastAsia="SimSun"/>
          <w:lang w:eastAsia="en-US"/>
        </w:rPr>
        <w:t>. Country P</w:t>
      </w:r>
      <w:r>
        <w:rPr>
          <w:rFonts w:eastAsia="SimSun"/>
          <w:lang w:eastAsia="en-US"/>
        </w:rPr>
        <w:t>rofiles will be re</w:t>
      </w:r>
      <w:r w:rsidR="006B480B">
        <w:rPr>
          <w:rFonts w:eastAsia="SimSun"/>
          <w:lang w:eastAsia="en-US"/>
        </w:rPr>
        <w:t>considered</w:t>
      </w:r>
      <w:r>
        <w:rPr>
          <w:rFonts w:eastAsia="SimSun"/>
          <w:lang w:eastAsia="en-US"/>
        </w:rPr>
        <w:t xml:space="preserve"> each year as part of </w:t>
      </w:r>
      <w:r w:rsidR="00D638EF" w:rsidRPr="00010326">
        <w:rPr>
          <w:rFonts w:eastAsia="SimSun"/>
          <w:lang w:eastAsia="en-US"/>
        </w:rPr>
        <w:t>annual planning process</w:t>
      </w:r>
      <w:r w:rsidR="006B480B">
        <w:rPr>
          <w:rFonts w:eastAsia="SimSun"/>
          <w:lang w:eastAsia="en-US"/>
        </w:rPr>
        <w:t>es</w:t>
      </w:r>
      <w:r w:rsidR="00D638EF" w:rsidRPr="00010326">
        <w:rPr>
          <w:rFonts w:eastAsia="SimSun"/>
          <w:lang w:eastAsia="en-US"/>
        </w:rPr>
        <w:t>.</w:t>
      </w:r>
      <w:r w:rsidR="008638ED">
        <w:rPr>
          <w:rFonts w:eastAsia="SimSun"/>
          <w:lang w:eastAsia="en-US"/>
        </w:rPr>
        <w:t xml:space="preserve"> The Country P</w:t>
      </w:r>
      <w:r w:rsidR="006B480B">
        <w:rPr>
          <w:rFonts w:eastAsia="SimSun"/>
          <w:lang w:eastAsia="en-US"/>
        </w:rPr>
        <w:t xml:space="preserve">rofile template is at </w:t>
      </w:r>
      <w:r w:rsidR="006B480B" w:rsidRPr="004E52B0">
        <w:rPr>
          <w:rFonts w:eastAsia="SimSun"/>
          <w:u w:val="single"/>
          <w:lang w:eastAsia="en-US"/>
        </w:rPr>
        <w:t>Annex</w:t>
      </w:r>
      <w:r w:rsidR="00855FA2" w:rsidRPr="004E52B0">
        <w:rPr>
          <w:rFonts w:eastAsia="SimSun"/>
          <w:u w:val="single"/>
          <w:lang w:eastAsia="en-US"/>
        </w:rPr>
        <w:t xml:space="preserve"> </w:t>
      </w:r>
      <w:r w:rsidR="00AC01FE">
        <w:rPr>
          <w:rFonts w:eastAsia="SimSun"/>
          <w:u w:val="single"/>
          <w:lang w:eastAsia="en-US"/>
        </w:rPr>
        <w:t>C</w:t>
      </w:r>
      <w:r w:rsidR="003A139F">
        <w:rPr>
          <w:rFonts w:eastAsia="SimSun"/>
          <w:u w:val="single"/>
          <w:lang w:eastAsia="en-US"/>
        </w:rPr>
        <w:t>.</w:t>
      </w:r>
    </w:p>
    <w:p w14:paraId="5B73765A" w14:textId="28CB1640" w:rsidR="00812C67" w:rsidRDefault="00D638EF" w:rsidP="00964A6D">
      <w:proofErr w:type="gramStart"/>
      <w:r w:rsidRPr="00010326">
        <w:rPr>
          <w:b/>
        </w:rPr>
        <w:t>Target beneficiaries</w:t>
      </w:r>
      <w:r w:rsidRPr="00010326">
        <w:t>.</w:t>
      </w:r>
      <w:proofErr w:type="gramEnd"/>
      <w:r w:rsidRPr="00010326">
        <w:t xml:space="preserve"> </w:t>
      </w:r>
      <w:r w:rsidR="006B480B">
        <w:t>Promotional efforts will t</w:t>
      </w:r>
      <w:r w:rsidR="003B2E3F">
        <w:t>arget</w:t>
      </w:r>
      <w:r w:rsidR="006B480B">
        <w:t xml:space="preserve"> </w:t>
      </w:r>
      <w:r w:rsidR="003B2E3F">
        <w:t xml:space="preserve">a smaller number of </w:t>
      </w:r>
      <w:r w:rsidR="003B2E3F" w:rsidRPr="00010326">
        <w:t xml:space="preserve">key African </w:t>
      </w:r>
      <w:r w:rsidR="003B2E3F">
        <w:t xml:space="preserve">organisations </w:t>
      </w:r>
      <w:r w:rsidR="00326262">
        <w:t xml:space="preserve">in priority sectors, </w:t>
      </w:r>
      <w:r w:rsidR="006B480B" w:rsidRPr="006B480B">
        <w:t>where there is a positive enabling environment for effective skill/knowledge utilisation and transfer</w:t>
      </w:r>
      <w:r w:rsidR="00326262">
        <w:t>, developing</w:t>
      </w:r>
      <w:r w:rsidR="003B2E3F" w:rsidRPr="00010326">
        <w:t xml:space="preserve"> a critical mass of alumni within </w:t>
      </w:r>
      <w:r w:rsidR="003B2E3F">
        <w:t xml:space="preserve">these </w:t>
      </w:r>
      <w:r w:rsidR="003B2E3F" w:rsidRPr="00010326">
        <w:t>organisations.</w:t>
      </w:r>
      <w:r w:rsidR="003B2E3F" w:rsidRPr="003B2E3F">
        <w:t xml:space="preserve"> </w:t>
      </w:r>
      <w:r w:rsidR="005442BF">
        <w:t>Masters and short course a</w:t>
      </w:r>
      <w:r w:rsidR="003249C2" w:rsidRPr="00010326">
        <w:t xml:space="preserve">wards will be </w:t>
      </w:r>
      <w:r w:rsidR="005442BF">
        <w:t>offered</w:t>
      </w:r>
      <w:r w:rsidR="003249C2" w:rsidRPr="00010326">
        <w:t xml:space="preserve"> to mid-senior level professionals</w:t>
      </w:r>
      <w:r w:rsidR="00F50BD1">
        <w:t xml:space="preserve"> </w:t>
      </w:r>
      <w:r w:rsidR="00D62F96">
        <w:t xml:space="preserve">working </w:t>
      </w:r>
      <w:r w:rsidR="00F50BD1">
        <w:t xml:space="preserve">in </w:t>
      </w:r>
      <w:r w:rsidR="00D62F96">
        <w:rPr>
          <w:rFonts w:eastAsia="SimSun"/>
          <w:lang w:eastAsia="en-US"/>
        </w:rPr>
        <w:t>government, universities</w:t>
      </w:r>
      <w:r w:rsidR="007E6701" w:rsidRPr="00010326">
        <w:rPr>
          <w:rFonts w:eastAsia="SimSun"/>
          <w:lang w:eastAsia="en-US"/>
        </w:rPr>
        <w:t xml:space="preserve">, research centres of excellence </w:t>
      </w:r>
      <w:r w:rsidR="007E6701">
        <w:rPr>
          <w:rFonts w:eastAsia="SimSun"/>
          <w:lang w:eastAsia="en-US"/>
        </w:rPr>
        <w:t xml:space="preserve">and </w:t>
      </w:r>
      <w:r w:rsidR="00D62F96">
        <w:rPr>
          <w:rFonts w:eastAsia="SimSun"/>
          <w:lang w:eastAsia="en-US"/>
        </w:rPr>
        <w:t>CSOs</w:t>
      </w:r>
      <w:r w:rsidR="007E6701">
        <w:rPr>
          <w:rFonts w:eastAsia="SimSun"/>
          <w:lang w:eastAsia="en-US"/>
        </w:rPr>
        <w:t xml:space="preserve"> </w:t>
      </w:r>
      <w:r w:rsidR="00F50BD1">
        <w:rPr>
          <w:rFonts w:eastAsia="SimSun"/>
          <w:lang w:eastAsia="en-US"/>
        </w:rPr>
        <w:t>m</w:t>
      </w:r>
      <w:r w:rsidR="00670BFA">
        <w:t>ost</w:t>
      </w:r>
      <w:r w:rsidRPr="00010326">
        <w:t xml:space="preserve"> </w:t>
      </w:r>
      <w:r w:rsidR="00670BFA" w:rsidRPr="00010326">
        <w:t xml:space="preserve">directly </w:t>
      </w:r>
      <w:r w:rsidRPr="00010326">
        <w:t xml:space="preserve">able to benefit from the high-level knowledge/skills </w:t>
      </w:r>
      <w:r w:rsidR="00D62F96">
        <w:t>training</w:t>
      </w:r>
      <w:r w:rsidRPr="00010326">
        <w:t xml:space="preserve"> and the alumni networking opportunities. </w:t>
      </w:r>
      <w:r w:rsidR="00855FA2">
        <w:t>Private sector employees will be eligible to apply for short course awards</w:t>
      </w:r>
      <w:r w:rsidR="005442BF">
        <w:t xml:space="preserve"> only</w:t>
      </w:r>
      <w:r w:rsidR="00855FA2">
        <w:t>.</w:t>
      </w:r>
    </w:p>
    <w:p w14:paraId="467D6244" w14:textId="040896DB" w:rsidR="001216E0" w:rsidRPr="00010326" w:rsidRDefault="001216E0" w:rsidP="001216E0">
      <w:proofErr w:type="gramStart"/>
      <w:r w:rsidRPr="001216E0">
        <w:rPr>
          <w:b/>
        </w:rPr>
        <w:t>Alumni.</w:t>
      </w:r>
      <w:proofErr w:type="gramEnd"/>
      <w:r>
        <w:t xml:space="preserve"> </w:t>
      </w:r>
      <w:r w:rsidRPr="001216E0">
        <w:t>Australia Awards alumni in Africa an exceptional cadre of talented, linked-in professionals who are driving African development and can contribute to Australian economic diplomacy objectives.</w:t>
      </w:r>
      <w:r>
        <w:t xml:space="preserve"> The level of engagement with alumni upon their return home significantly influences the development and public diplomacy impacts achieved. The program will offer professional development and networking opportunities in soft skills such as leadership, governance, communication and public diplomacy through a range of post award activities, including conferences, workshops, access to small grants and practical experience.</w:t>
      </w:r>
      <w:r w:rsidRPr="001216E0">
        <w:t xml:space="preserve"> </w:t>
      </w:r>
    </w:p>
    <w:p w14:paraId="1AD708FE" w14:textId="3AF0B75D" w:rsidR="00D638EF" w:rsidRPr="001116C3" w:rsidRDefault="00D638EF" w:rsidP="002E73C9">
      <w:pPr>
        <w:pStyle w:val="Heading2"/>
        <w:numPr>
          <w:ilvl w:val="0"/>
          <w:numId w:val="0"/>
        </w:numPr>
        <w:rPr>
          <w:sz w:val="22"/>
          <w:szCs w:val="22"/>
        </w:rPr>
      </w:pPr>
      <w:bookmarkStart w:id="79" w:name="_Toc390416994"/>
      <w:bookmarkStart w:id="80" w:name="_Toc394846570"/>
      <w:bookmarkStart w:id="81" w:name="_Toc395874411"/>
      <w:bookmarkStart w:id="82" w:name="_Toc395875305"/>
      <w:bookmarkStart w:id="83" w:name="_Toc395875452"/>
      <w:r w:rsidRPr="001116C3">
        <w:rPr>
          <w:sz w:val="22"/>
          <w:szCs w:val="22"/>
        </w:rPr>
        <w:t>Working with stakeholders</w:t>
      </w:r>
      <w:bookmarkEnd w:id="79"/>
      <w:bookmarkEnd w:id="80"/>
      <w:bookmarkEnd w:id="81"/>
      <w:bookmarkEnd w:id="82"/>
      <w:bookmarkEnd w:id="83"/>
    </w:p>
    <w:p w14:paraId="4680AFF2" w14:textId="1E84EEEA" w:rsidR="00D638EF" w:rsidRPr="00010326" w:rsidRDefault="00CF690B" w:rsidP="00964A6D">
      <w:pPr>
        <w:rPr>
          <w:rFonts w:eastAsia="SimSun"/>
          <w:lang w:val="en-NZ" w:eastAsia="en-US"/>
        </w:rPr>
      </w:pPr>
      <w:r>
        <w:t>It</w:t>
      </w:r>
      <w:r w:rsidR="00D638EF" w:rsidRPr="00010326">
        <w:t xml:space="preserve"> will be necessary to build </w:t>
      </w:r>
      <w:r w:rsidR="000F18DC">
        <w:t>strong and active relationships with key stakeholders</w:t>
      </w:r>
      <w:r w:rsidR="00D638EF" w:rsidRPr="00010326">
        <w:t xml:space="preserve"> to ensure the program is efficient and effective, and to maximise impact and sustainability. </w:t>
      </w:r>
    </w:p>
    <w:p w14:paraId="4E019019" w14:textId="1B5CC40D" w:rsidR="00674507" w:rsidRDefault="00D638EF" w:rsidP="00964A6D">
      <w:proofErr w:type="gramStart"/>
      <w:r w:rsidRPr="00010326">
        <w:rPr>
          <w:b/>
        </w:rPr>
        <w:t>Partner governments</w:t>
      </w:r>
      <w:r w:rsidRPr="00010326">
        <w:t>.</w:t>
      </w:r>
      <w:proofErr w:type="gramEnd"/>
      <w:r w:rsidRPr="00010326">
        <w:t xml:space="preserve"> </w:t>
      </w:r>
      <w:r w:rsidR="00674507" w:rsidRPr="00674507">
        <w:t xml:space="preserve">Individual African partner governments have an important role in </w:t>
      </w:r>
      <w:r w:rsidR="0075538F">
        <w:t>Australia awards</w:t>
      </w:r>
      <w:r w:rsidR="00674507" w:rsidRPr="00674507">
        <w:t xml:space="preserve">, including advice on training prioritisation and awardee selection to reflect their development strategies and goals, information dissemination, and in alumni skill/knowledge utilisation. </w:t>
      </w:r>
    </w:p>
    <w:p w14:paraId="51EAAF2E" w14:textId="4E139BF7" w:rsidR="00487E9B" w:rsidRPr="00010326" w:rsidRDefault="00D638EF" w:rsidP="00964A6D">
      <w:r w:rsidRPr="00010326">
        <w:t xml:space="preserve">The core </w:t>
      </w:r>
      <w:r w:rsidR="00487E9B" w:rsidRPr="00010326">
        <w:t xml:space="preserve">program </w:t>
      </w:r>
      <w:r w:rsidRPr="00010326">
        <w:t xml:space="preserve">relationship with partner governments will continue to be through the </w:t>
      </w:r>
      <w:r w:rsidR="005E52D4" w:rsidRPr="00010326">
        <w:t xml:space="preserve">nominated Coordinating Authority </w:t>
      </w:r>
      <w:r w:rsidR="00CF690B">
        <w:t xml:space="preserve">(CA) </w:t>
      </w:r>
      <w:r w:rsidR="005E52D4" w:rsidRPr="00010326">
        <w:t>in each country</w:t>
      </w:r>
      <w:r w:rsidRPr="00010326">
        <w:t xml:space="preserve">. The CA will </w:t>
      </w:r>
      <w:r w:rsidR="0075538F">
        <w:t>provide</w:t>
      </w:r>
      <w:r w:rsidRPr="00010326">
        <w:t xml:space="preserve"> advice on training prioritisation, award information dissemination and awardee selection. The nature and frequency of engagement with the CA will be determined in part by whether the country is eligible for </w:t>
      </w:r>
      <w:r w:rsidR="000367FD">
        <w:t>Australia Awards Scholarship</w:t>
      </w:r>
      <w:r w:rsidR="0075538F">
        <w:t>s</w:t>
      </w:r>
      <w:r w:rsidRPr="00010326">
        <w:t xml:space="preserve"> and/or SCA</w:t>
      </w:r>
      <w:r w:rsidR="0075538F">
        <w:t>s</w:t>
      </w:r>
      <w:r w:rsidRPr="00010326">
        <w:t>.</w:t>
      </w:r>
      <w:r w:rsidR="00593EA2" w:rsidRPr="00010326">
        <w:t xml:space="preserve"> </w:t>
      </w:r>
    </w:p>
    <w:p w14:paraId="334F5081" w14:textId="25F644EB" w:rsidR="00593EA2" w:rsidRPr="00010326" w:rsidRDefault="00D638EF" w:rsidP="00964A6D">
      <w:pPr>
        <w:rPr>
          <w:lang w:val="en-NZ"/>
        </w:rPr>
      </w:pPr>
      <w:r w:rsidRPr="00010326">
        <w:t xml:space="preserve">Posts will be encouraged to invest in closer engagement and </w:t>
      </w:r>
      <w:r w:rsidRPr="00010326">
        <w:rPr>
          <w:lang w:val="en-NZ"/>
        </w:rPr>
        <w:t xml:space="preserve">consultation </w:t>
      </w:r>
      <w:r w:rsidRPr="00010326">
        <w:t xml:space="preserve">with target line ministries </w:t>
      </w:r>
      <w:r w:rsidR="00623DF8">
        <w:t xml:space="preserve">identified in </w:t>
      </w:r>
      <w:r w:rsidR="00623DF8" w:rsidRPr="00753339">
        <w:t>Country Profiles</w:t>
      </w:r>
      <w:r w:rsidR="00623DF8">
        <w:t xml:space="preserve"> </w:t>
      </w:r>
      <w:r w:rsidRPr="00010326">
        <w:t>to</w:t>
      </w:r>
      <w:r w:rsidR="00593EA2" w:rsidRPr="00010326">
        <w:rPr>
          <w:lang w:val="en-NZ"/>
        </w:rPr>
        <w:t xml:space="preserve"> build their </w:t>
      </w:r>
      <w:r w:rsidRPr="00010326">
        <w:rPr>
          <w:lang w:val="en-NZ"/>
        </w:rPr>
        <w:t xml:space="preserve">understanding </w:t>
      </w:r>
      <w:r w:rsidR="00593EA2" w:rsidRPr="00010326">
        <w:rPr>
          <w:lang w:val="en-NZ"/>
        </w:rPr>
        <w:t xml:space="preserve">of </w:t>
      </w:r>
      <w:r w:rsidR="008C4A9A">
        <w:rPr>
          <w:lang w:val="en-NZ"/>
        </w:rPr>
        <w:t>Australia Awards</w:t>
      </w:r>
      <w:r w:rsidR="00593EA2" w:rsidRPr="00010326">
        <w:rPr>
          <w:lang w:val="en-NZ"/>
        </w:rPr>
        <w:t xml:space="preserve">, to learn more about </w:t>
      </w:r>
      <w:r w:rsidRPr="00010326">
        <w:rPr>
          <w:lang w:val="en-NZ"/>
        </w:rPr>
        <w:t xml:space="preserve">organisational priorities and training needs, to </w:t>
      </w:r>
      <w:r w:rsidR="00593EA2" w:rsidRPr="00010326">
        <w:rPr>
          <w:lang w:val="en-NZ"/>
        </w:rPr>
        <w:t>agree the mix of SCA/</w:t>
      </w:r>
      <w:r w:rsidR="000367FD">
        <w:rPr>
          <w:lang w:val="en-NZ"/>
        </w:rPr>
        <w:t>Australia Awards Scholarship</w:t>
      </w:r>
      <w:r w:rsidR="00593EA2" w:rsidRPr="00010326">
        <w:rPr>
          <w:lang w:val="en-NZ"/>
        </w:rPr>
        <w:t xml:space="preserve"> and target sectors, and to </w:t>
      </w:r>
      <w:r w:rsidRPr="00010326">
        <w:rPr>
          <w:lang w:val="en-NZ"/>
        </w:rPr>
        <w:t>share information and results</w:t>
      </w:r>
      <w:r w:rsidR="00593EA2" w:rsidRPr="00010326">
        <w:rPr>
          <w:lang w:val="en-NZ"/>
        </w:rPr>
        <w:t>. In accord with principles of mutual accountability for award outcomes, the CAs should be asked to</w:t>
      </w:r>
      <w:r w:rsidR="00593EA2" w:rsidRPr="00010326">
        <w:t xml:space="preserve"> demonstrate a commitment </w:t>
      </w:r>
      <w:r w:rsidR="00C601EB">
        <w:t xml:space="preserve">to </w:t>
      </w:r>
      <w:r w:rsidR="00593EA2" w:rsidRPr="00010326">
        <w:rPr>
          <w:lang w:val="en-NZ"/>
        </w:rPr>
        <w:t xml:space="preserve">alumni </w:t>
      </w:r>
      <w:r w:rsidR="00DA3ED7">
        <w:rPr>
          <w:lang w:val="en-NZ"/>
        </w:rPr>
        <w:t>skill/</w:t>
      </w:r>
      <w:r w:rsidR="00593EA2" w:rsidRPr="00010326">
        <w:rPr>
          <w:lang w:val="en-NZ"/>
        </w:rPr>
        <w:t>knowledge utilisation</w:t>
      </w:r>
      <w:r w:rsidR="00593EA2" w:rsidRPr="00010326">
        <w:t xml:space="preserve"> and to supporting alumni in p</w:t>
      </w:r>
      <w:r w:rsidR="00DA3ED7">
        <w:t>ractical ways: e.g. support for</w:t>
      </w:r>
      <w:r w:rsidR="00593EA2" w:rsidRPr="00010326">
        <w:t xml:space="preserve"> association registration, host government endorsement, promotion of alumni activities through government media channels, etc.</w:t>
      </w:r>
    </w:p>
    <w:p w14:paraId="04D021B6" w14:textId="76EC40C5" w:rsidR="00204943" w:rsidRPr="00010326" w:rsidRDefault="00D638EF" w:rsidP="00964A6D">
      <w:proofErr w:type="gramStart"/>
      <w:r w:rsidRPr="00010326">
        <w:rPr>
          <w:b/>
        </w:rPr>
        <w:t xml:space="preserve">Other </w:t>
      </w:r>
      <w:r w:rsidR="000F18DC">
        <w:rPr>
          <w:b/>
        </w:rPr>
        <w:t>Australian aid</w:t>
      </w:r>
      <w:r w:rsidRPr="00010326">
        <w:rPr>
          <w:b/>
        </w:rPr>
        <w:t xml:space="preserve"> investments in Africa</w:t>
      </w:r>
      <w:r w:rsidRPr="00010326">
        <w:t>.</w:t>
      </w:r>
      <w:proofErr w:type="gramEnd"/>
      <w:r w:rsidRPr="00010326">
        <w:t xml:space="preserve"> </w:t>
      </w:r>
      <w:r w:rsidR="008C4A9A">
        <w:t>Australia Awards</w:t>
      </w:r>
      <w:r w:rsidR="00A64173">
        <w:t xml:space="preserve"> will complement other </w:t>
      </w:r>
      <w:r w:rsidR="003E752A">
        <w:t>aid</w:t>
      </w:r>
      <w:r w:rsidR="00A64173">
        <w:t xml:space="preserve"> investments in Africa</w:t>
      </w:r>
      <w:r w:rsidR="00287040">
        <w:t xml:space="preserve"> to a significant degree</w:t>
      </w:r>
      <w:r w:rsidR="00A64173">
        <w:t xml:space="preserve">. Synergies with other programs will be actively sought on:  </w:t>
      </w:r>
      <w:r w:rsidR="00B0461E" w:rsidRPr="00010326">
        <w:t>potential co</w:t>
      </w:r>
      <w:r w:rsidR="000444F9">
        <w:t xml:space="preserve">operation and resource sharing; </w:t>
      </w:r>
      <w:r w:rsidR="00A64173">
        <w:t xml:space="preserve">cooperation with </w:t>
      </w:r>
      <w:r w:rsidR="00B0461E" w:rsidRPr="00010326">
        <w:t>sectoral expertise in the targeting of training</w:t>
      </w:r>
      <w:r w:rsidR="00287040">
        <w:t xml:space="preserve"> and</w:t>
      </w:r>
      <w:r w:rsidR="00B0461E" w:rsidRPr="00010326">
        <w:t xml:space="preserve"> key organisation</w:t>
      </w:r>
      <w:r w:rsidR="008054B1" w:rsidRPr="00010326">
        <w:t>s</w:t>
      </w:r>
      <w:r w:rsidR="00287040">
        <w:t xml:space="preserve">, and in identifying potential leaders and development champions in </w:t>
      </w:r>
      <w:r w:rsidR="00287040">
        <w:lastRenderedPageBreak/>
        <w:t>sectoral areas</w:t>
      </w:r>
      <w:r w:rsidR="000444F9">
        <w:t xml:space="preserve">; </w:t>
      </w:r>
      <w:r w:rsidR="00B0461E" w:rsidRPr="00010326">
        <w:t>shar</w:t>
      </w:r>
      <w:r w:rsidR="00A64173">
        <w:t>ing</w:t>
      </w:r>
      <w:r w:rsidR="00B0461E" w:rsidRPr="00010326">
        <w:t xml:space="preserve"> lessons learned in working with partner government agencies</w:t>
      </w:r>
      <w:r w:rsidR="000444F9">
        <w:t>;</w:t>
      </w:r>
      <w:r w:rsidR="00B0461E" w:rsidRPr="00010326">
        <w:t xml:space="preserve"> and </w:t>
      </w:r>
      <w:r w:rsidR="00A64173">
        <w:t xml:space="preserve">to </w:t>
      </w:r>
      <w:r w:rsidR="00B0461E" w:rsidRPr="00010326">
        <w:t xml:space="preserve">resolve any areas of potential duplication. </w:t>
      </w:r>
      <w:r w:rsidR="008C4A9A">
        <w:t>Australia Awards</w:t>
      </w:r>
      <w:r w:rsidR="005A2C1F" w:rsidRPr="00010326">
        <w:t xml:space="preserve"> will include the alumni of other programs (such as the ACIAR and CSIRO scholarships</w:t>
      </w:r>
      <w:r w:rsidR="00287040">
        <w:t>, and extractives program alumni</w:t>
      </w:r>
      <w:r w:rsidR="005A2C1F" w:rsidRPr="00010326">
        <w:t>) in its alumni activities</w:t>
      </w:r>
      <w:r w:rsidR="00C971D4">
        <w:t xml:space="preserve"> (see Annex </w:t>
      </w:r>
      <w:r w:rsidR="003A139F">
        <w:t>B</w:t>
      </w:r>
      <w:r w:rsidR="00C971D4">
        <w:t xml:space="preserve"> for further detail</w:t>
      </w:r>
      <w:r w:rsidR="00F33C4C">
        <w:t>).</w:t>
      </w:r>
    </w:p>
    <w:p w14:paraId="3FA9E31D" w14:textId="58F71AF8" w:rsidR="001B762A" w:rsidRDefault="00D638EF" w:rsidP="00CA1228">
      <w:proofErr w:type="gramStart"/>
      <w:r w:rsidRPr="00010326">
        <w:rPr>
          <w:b/>
        </w:rPr>
        <w:t xml:space="preserve">Australian </w:t>
      </w:r>
      <w:r w:rsidR="00B22BBE">
        <w:rPr>
          <w:b/>
        </w:rPr>
        <w:t xml:space="preserve">and African </w:t>
      </w:r>
      <w:r w:rsidRPr="00010326">
        <w:rPr>
          <w:b/>
        </w:rPr>
        <w:t>tertiary institutions.</w:t>
      </w:r>
      <w:proofErr w:type="gramEnd"/>
      <w:r w:rsidRPr="00010326">
        <w:rPr>
          <w:b/>
        </w:rPr>
        <w:t xml:space="preserve"> </w:t>
      </w:r>
      <w:r w:rsidRPr="00010326">
        <w:t xml:space="preserve">Australian tertiary institutions </w:t>
      </w:r>
      <w:r w:rsidR="001B762A" w:rsidRPr="00010326">
        <w:t xml:space="preserve">will </w:t>
      </w:r>
      <w:r w:rsidRPr="00010326">
        <w:t xml:space="preserve">deliver </w:t>
      </w:r>
      <w:r w:rsidR="008054B1" w:rsidRPr="00010326">
        <w:t>both</w:t>
      </w:r>
      <w:r w:rsidRPr="00010326">
        <w:t xml:space="preserve"> </w:t>
      </w:r>
      <w:r w:rsidR="006C47CB">
        <w:t>Masters and short course</w:t>
      </w:r>
      <w:r w:rsidR="007A6C23">
        <w:t>s</w:t>
      </w:r>
      <w:r w:rsidRPr="00010326">
        <w:t>.</w:t>
      </w:r>
      <w:r w:rsidR="008054B1" w:rsidRPr="00010326">
        <w:t xml:space="preserve"> </w:t>
      </w:r>
      <w:r w:rsidR="008C4A9A">
        <w:t>Australia Awards</w:t>
      </w:r>
      <w:r w:rsidR="008638ED">
        <w:t xml:space="preserve"> </w:t>
      </w:r>
      <w:r w:rsidR="008C4A9A" w:rsidRPr="008C4A9A">
        <w:t xml:space="preserve">will encourage strong collaboration between Australian and African institutions to facilitate the relevance of Australian courses for African awardees and ensure the development of appropriate course materials. This will include seeking to utilise existing centres of excellence or with sectoral expertise attached to African tertiary institutions in the promotion of awards to development champions or leaders in priority sectors and for professional development opportunities post-award. </w:t>
      </w:r>
      <w:r w:rsidR="007A6C23">
        <w:t>T</w:t>
      </w:r>
      <w:r w:rsidR="001B762A" w:rsidRPr="00010326">
        <w:t xml:space="preserve">he program </w:t>
      </w:r>
      <w:r w:rsidR="00CB2315" w:rsidRPr="00010326">
        <w:t xml:space="preserve">will </w:t>
      </w:r>
      <w:r w:rsidR="00CA1228">
        <w:t xml:space="preserve">explore the feasibility of </w:t>
      </w:r>
      <w:r w:rsidR="00CB2315" w:rsidRPr="00010326">
        <w:t>work</w:t>
      </w:r>
      <w:r w:rsidR="00CA1228">
        <w:t xml:space="preserve">ing </w:t>
      </w:r>
      <w:r w:rsidR="00CB2315" w:rsidRPr="00010326">
        <w:t xml:space="preserve">with Australian universities in the piloting of </w:t>
      </w:r>
      <w:r w:rsidR="00CA1228">
        <w:t xml:space="preserve">awards for </w:t>
      </w:r>
      <w:r w:rsidR="00CB2315" w:rsidRPr="00010326">
        <w:t xml:space="preserve">distance education </w:t>
      </w:r>
      <w:r w:rsidR="00CA1228">
        <w:t xml:space="preserve">and </w:t>
      </w:r>
      <w:r w:rsidR="00CB2315" w:rsidRPr="00010326">
        <w:t>split-site degrees.</w:t>
      </w:r>
      <w:r w:rsidR="00DA3ED7">
        <w:t xml:space="preserve"> </w:t>
      </w:r>
      <w:r w:rsidR="00A43CB1">
        <w:t>U</w:t>
      </w:r>
      <w:r w:rsidR="002535F1" w:rsidRPr="00010326">
        <w:t>niversity network organisations</w:t>
      </w:r>
      <w:r w:rsidR="00A43CB1">
        <w:t>,</w:t>
      </w:r>
      <w:r w:rsidR="002535F1" w:rsidRPr="00010326">
        <w:t xml:space="preserve"> such as the Australia Africa Universities Network (AAUN)</w:t>
      </w:r>
      <w:r w:rsidR="002535F1" w:rsidRPr="00010326">
        <w:rPr>
          <w:vertAlign w:val="superscript"/>
        </w:rPr>
        <w:t xml:space="preserve"> </w:t>
      </w:r>
      <w:r w:rsidR="002535F1" w:rsidRPr="00010326">
        <w:rPr>
          <w:vertAlign w:val="superscript"/>
        </w:rPr>
        <w:endnoteReference w:id="41"/>
      </w:r>
      <w:r w:rsidR="002535F1" w:rsidRPr="00010326">
        <w:t xml:space="preserve"> </w:t>
      </w:r>
      <w:r w:rsidR="00A43CB1">
        <w:t>and</w:t>
      </w:r>
      <w:r w:rsidR="00A43CB1" w:rsidRPr="00010326">
        <w:t xml:space="preserve"> </w:t>
      </w:r>
      <w:proofErr w:type="spellStart"/>
      <w:r w:rsidR="002535F1" w:rsidRPr="00010326">
        <w:t>Eidos</w:t>
      </w:r>
      <w:proofErr w:type="spellEnd"/>
      <w:r w:rsidR="002535F1" w:rsidRPr="00010326">
        <w:rPr>
          <w:vertAlign w:val="superscript"/>
        </w:rPr>
        <w:endnoteReference w:id="42"/>
      </w:r>
      <w:r w:rsidR="002535F1" w:rsidRPr="00010326">
        <w:rPr>
          <w:vertAlign w:val="superscript"/>
        </w:rPr>
        <w:t xml:space="preserve"> </w:t>
      </w:r>
      <w:r w:rsidR="002535F1" w:rsidRPr="00010326">
        <w:t xml:space="preserve">undertake a range of activities </w:t>
      </w:r>
      <w:r w:rsidR="00CA1228">
        <w:t>in partnership with African universities and research organisation</w:t>
      </w:r>
      <w:r w:rsidR="007A6C23">
        <w:t>s</w:t>
      </w:r>
      <w:r w:rsidR="002535F1" w:rsidRPr="00010326">
        <w:t xml:space="preserve">. There is potential for </w:t>
      </w:r>
      <w:r w:rsidR="008C4A9A">
        <w:t>Australia Awards</w:t>
      </w:r>
      <w:r w:rsidR="002535F1" w:rsidRPr="00010326">
        <w:t xml:space="preserve"> </w:t>
      </w:r>
      <w:r w:rsidR="001B762A" w:rsidRPr="00010326">
        <w:t>to undertake common activities</w:t>
      </w:r>
      <w:r w:rsidR="002535F1" w:rsidRPr="00010326">
        <w:t xml:space="preserve"> </w:t>
      </w:r>
      <w:r w:rsidR="00CA1228">
        <w:t>w</w:t>
      </w:r>
      <w:r w:rsidR="00CA1228" w:rsidRPr="00010326">
        <w:t xml:space="preserve">ith </w:t>
      </w:r>
      <w:r w:rsidR="007A6C23">
        <w:t>these</w:t>
      </w:r>
      <w:r w:rsidR="00CA1228">
        <w:t xml:space="preserve"> </w:t>
      </w:r>
      <w:r w:rsidR="002535F1" w:rsidRPr="00010326">
        <w:t xml:space="preserve">(e.g. </w:t>
      </w:r>
      <w:r w:rsidR="001B762A" w:rsidRPr="00010326">
        <w:t>theme-based workshops</w:t>
      </w:r>
      <w:r w:rsidR="002535F1" w:rsidRPr="00010326">
        <w:t>/conferences</w:t>
      </w:r>
      <w:r w:rsidR="001B762A" w:rsidRPr="00010326">
        <w:t>,</w:t>
      </w:r>
      <w:r w:rsidR="002535F1" w:rsidRPr="00010326">
        <w:t xml:space="preserve"> </w:t>
      </w:r>
      <w:r w:rsidR="003705D4" w:rsidRPr="00010326">
        <w:t>the provision</w:t>
      </w:r>
      <w:r w:rsidR="001B762A" w:rsidRPr="00010326">
        <w:t xml:space="preserve"> of </w:t>
      </w:r>
      <w:r w:rsidR="00CA6CB7" w:rsidRPr="00010326">
        <w:t xml:space="preserve">professional development </w:t>
      </w:r>
      <w:r w:rsidR="00CA6CB7">
        <w:t>learning resources</w:t>
      </w:r>
      <w:r w:rsidR="001B762A" w:rsidRPr="00010326">
        <w:t xml:space="preserve">) and </w:t>
      </w:r>
      <w:r w:rsidR="007A6C23">
        <w:t xml:space="preserve">leverage </w:t>
      </w:r>
      <w:r w:rsidR="001B762A" w:rsidRPr="00010326">
        <w:t xml:space="preserve">as a source of Africa-specific technical and partnership expertise. </w:t>
      </w:r>
    </w:p>
    <w:p w14:paraId="1B10AD31" w14:textId="77777777" w:rsidR="005B1AE6" w:rsidRDefault="00037B45" w:rsidP="00992B38">
      <w:proofErr w:type="gramStart"/>
      <w:r w:rsidRPr="00010326">
        <w:rPr>
          <w:b/>
        </w:rPr>
        <w:t>Private sector</w:t>
      </w:r>
      <w:r w:rsidRPr="00010326">
        <w:t>.</w:t>
      </w:r>
      <w:proofErr w:type="gramEnd"/>
      <w:r w:rsidRPr="00010326">
        <w:t xml:space="preserve"> DFAT is already working with </w:t>
      </w:r>
      <w:r w:rsidR="008C4A9A">
        <w:t xml:space="preserve">a range of </w:t>
      </w:r>
      <w:r w:rsidRPr="00010326">
        <w:t xml:space="preserve">private sector </w:t>
      </w:r>
      <w:r w:rsidR="008C4A9A">
        <w:t xml:space="preserve">partners </w:t>
      </w:r>
      <w:r w:rsidR="0095381D">
        <w:t>through the extractives</w:t>
      </w:r>
      <w:r w:rsidR="00992B38">
        <w:t>,</w:t>
      </w:r>
      <w:r w:rsidR="0095381D">
        <w:t xml:space="preserve"> agricultural productivity </w:t>
      </w:r>
      <w:r w:rsidR="00992B38">
        <w:t xml:space="preserve">and NGO </w:t>
      </w:r>
      <w:r w:rsidR="0095381D">
        <w:t>program</w:t>
      </w:r>
      <w:r w:rsidRPr="00010326">
        <w:t>s</w:t>
      </w:r>
      <w:r w:rsidR="00992B38">
        <w:t xml:space="preserve">, including small-scale farmers, small and medium enterprises, large locally-owned firms and multinational corporations. </w:t>
      </w:r>
      <w:r w:rsidR="00216D14" w:rsidRPr="00216D14">
        <w:t xml:space="preserve">In a context of constrained resources, innovative partnerships with the private sector can increase the volume of Australia’s development finance and leverage </w:t>
      </w:r>
      <w:r w:rsidR="00216D14">
        <w:t>corporate</w:t>
      </w:r>
      <w:r w:rsidR="00216D14" w:rsidRPr="00216D14">
        <w:t xml:space="preserve"> experience.</w:t>
      </w:r>
      <w:r w:rsidR="006466A2">
        <w:t xml:space="preserve"> </w:t>
      </w:r>
    </w:p>
    <w:p w14:paraId="62EC57EC" w14:textId="66CE8E58" w:rsidR="00037B45" w:rsidRPr="00010326" w:rsidRDefault="005B1AE6" w:rsidP="00037B45">
      <w:r w:rsidRPr="005B1AE6">
        <w:t>The new program intends to further explore financial and non-financial partnerships.</w:t>
      </w:r>
      <w:r>
        <w:t xml:space="preserve"> </w:t>
      </w:r>
      <w:r w:rsidR="00037B45" w:rsidRPr="00010326">
        <w:t>The program</w:t>
      </w:r>
      <w:r w:rsidR="00D31292">
        <w:t>’s</w:t>
      </w:r>
      <w:r w:rsidR="00037B45" w:rsidRPr="00010326">
        <w:t xml:space="preserve"> effective</w:t>
      </w:r>
      <w:r w:rsidR="00D31292">
        <w:t xml:space="preserve">ness will be enhanced </w:t>
      </w:r>
      <w:r w:rsidR="00037B45" w:rsidRPr="00010326">
        <w:t>through the capabilit</w:t>
      </w:r>
      <w:r w:rsidR="006466A2">
        <w:t xml:space="preserve">y </w:t>
      </w:r>
      <w:r w:rsidR="00037B45" w:rsidRPr="00010326">
        <w:t xml:space="preserve">private sector </w:t>
      </w:r>
      <w:r w:rsidR="006466A2">
        <w:t xml:space="preserve">partners </w:t>
      </w:r>
      <w:r w:rsidR="00037B45" w:rsidRPr="00010326">
        <w:t>to add value to the quality, practical focus and relevance of the education and training of awardees</w:t>
      </w:r>
      <w:r w:rsidR="006466A2">
        <w:t>,</w:t>
      </w:r>
      <w:r w:rsidR="00037B45" w:rsidRPr="00010326">
        <w:t xml:space="preserve"> and through promoting linkages and cross-fertilising expertise between the private sector and government/CSO awardees. </w:t>
      </w:r>
      <w:r w:rsidR="006466A2">
        <w:t>P</w:t>
      </w:r>
      <w:r w:rsidR="00037B45" w:rsidRPr="00010326">
        <w:t>artnership</w:t>
      </w:r>
      <w:r w:rsidR="006466A2">
        <w:t>s</w:t>
      </w:r>
      <w:r w:rsidR="00037B45" w:rsidRPr="00010326">
        <w:t xml:space="preserve"> </w:t>
      </w:r>
      <w:r w:rsidR="006466A2">
        <w:t>might</w:t>
      </w:r>
      <w:r w:rsidR="00037B45" w:rsidRPr="00010326">
        <w:t xml:space="preserve"> include</w:t>
      </w:r>
      <w:r w:rsidR="007911D4">
        <w:t>:</w:t>
      </w:r>
      <w:r w:rsidR="00037B45" w:rsidRPr="00010326">
        <w:t xml:space="preserve"> advice on training</w:t>
      </w:r>
      <w:r w:rsidR="006466A2">
        <w:t xml:space="preserve"> and skills</w:t>
      </w:r>
      <w:r w:rsidR="00037B45" w:rsidRPr="00010326">
        <w:t xml:space="preserve"> gaps; proposals for more effective design of short courses; delivery of workplace and practical components of short courses; provision of professional work attachments</w:t>
      </w:r>
      <w:r w:rsidR="00827B6C">
        <w:t>/internships</w:t>
      </w:r>
      <w:r w:rsidR="00037B45" w:rsidRPr="00010326">
        <w:t>; mentoring of alumni</w:t>
      </w:r>
      <w:r w:rsidR="000F18DC">
        <w:t>; and co-funding arrangements for short courses</w:t>
      </w:r>
      <w:r w:rsidR="00037B45" w:rsidRPr="00010326">
        <w:t xml:space="preserve">. </w:t>
      </w:r>
    </w:p>
    <w:p w14:paraId="388755F1" w14:textId="20217B91" w:rsidR="00913B98" w:rsidRPr="00010326" w:rsidRDefault="0070202D" w:rsidP="00D80503">
      <w:proofErr w:type="gramStart"/>
      <w:r w:rsidRPr="00ED0160">
        <w:rPr>
          <w:b/>
        </w:rPr>
        <w:t>Civil Society Organisations (</w:t>
      </w:r>
      <w:r w:rsidR="00D638EF" w:rsidRPr="00ED0160">
        <w:rPr>
          <w:b/>
        </w:rPr>
        <w:t>CSOs</w:t>
      </w:r>
      <w:r w:rsidRPr="00ED0160">
        <w:rPr>
          <w:b/>
        </w:rPr>
        <w:t>)</w:t>
      </w:r>
      <w:r w:rsidR="00D638EF" w:rsidRPr="00ED0160">
        <w:rPr>
          <w:b/>
        </w:rPr>
        <w:t>.</w:t>
      </w:r>
      <w:proofErr w:type="gramEnd"/>
      <w:r w:rsidR="00D638EF" w:rsidRPr="00010326">
        <w:t xml:space="preserve"> </w:t>
      </w:r>
      <w:r w:rsidR="0095381D">
        <w:t xml:space="preserve">CSO representatives will be invited to apply for both Masters and SCAs.  </w:t>
      </w:r>
      <w:r w:rsidR="002302AB" w:rsidRPr="00010326">
        <w:t xml:space="preserve">The </w:t>
      </w:r>
      <w:r w:rsidR="00E81140">
        <w:t>2010-15</w:t>
      </w:r>
      <w:r w:rsidR="002302AB" w:rsidRPr="00010326">
        <w:t xml:space="preserve"> </w:t>
      </w:r>
      <w:r w:rsidR="006466A2">
        <w:t>Australia Awards</w:t>
      </w:r>
      <w:r w:rsidR="002302AB" w:rsidRPr="00010326">
        <w:t xml:space="preserve"> program </w:t>
      </w:r>
      <w:r w:rsidR="006466A2">
        <w:t xml:space="preserve">in Africa </w:t>
      </w:r>
      <w:r w:rsidR="002302AB" w:rsidRPr="00010326">
        <w:t xml:space="preserve">developed links with umbrella CSOs </w:t>
      </w:r>
      <w:r w:rsidR="00063700">
        <w:t xml:space="preserve">across Africa </w:t>
      </w:r>
      <w:r w:rsidR="002302AB" w:rsidRPr="00010326">
        <w:t xml:space="preserve">to promote </w:t>
      </w:r>
      <w:r w:rsidR="00CA6CB7">
        <w:t xml:space="preserve">the </w:t>
      </w:r>
      <w:r w:rsidR="002302AB" w:rsidRPr="00010326">
        <w:t>awards</w:t>
      </w:r>
      <w:r w:rsidR="00480618" w:rsidRPr="00010326">
        <w:t>, identify quality CSO applicants</w:t>
      </w:r>
      <w:r w:rsidR="002302AB" w:rsidRPr="00010326">
        <w:t xml:space="preserve"> and </w:t>
      </w:r>
      <w:r w:rsidR="00480618" w:rsidRPr="00010326">
        <w:t xml:space="preserve">seek advice </w:t>
      </w:r>
      <w:r>
        <w:t>on</w:t>
      </w:r>
      <w:r w:rsidRPr="00010326">
        <w:t xml:space="preserve"> </w:t>
      </w:r>
      <w:r w:rsidR="00480618" w:rsidRPr="00010326">
        <w:t>inclusion issues.</w:t>
      </w:r>
      <w:r w:rsidR="00673827" w:rsidRPr="00010326">
        <w:t xml:space="preserve"> This will continue</w:t>
      </w:r>
      <w:r w:rsidR="00E81140">
        <w:t xml:space="preserve"> in the next phase of the program</w:t>
      </w:r>
      <w:r w:rsidR="007911D4">
        <w:t>,</w:t>
      </w:r>
      <w:r w:rsidR="00673827" w:rsidRPr="00010326">
        <w:t xml:space="preserve"> </w:t>
      </w:r>
      <w:r w:rsidR="0095381D">
        <w:t xml:space="preserve">supplemented by promotion </w:t>
      </w:r>
      <w:r w:rsidR="00063700">
        <w:t xml:space="preserve">of </w:t>
      </w:r>
      <w:r w:rsidR="006466A2">
        <w:t>Australia Awards</w:t>
      </w:r>
      <w:r w:rsidR="00063700">
        <w:t xml:space="preserve"> program </w:t>
      </w:r>
      <w:r w:rsidR="0095381D">
        <w:t>to African partners of DFAT-funded NGO programs (</w:t>
      </w:r>
      <w:r w:rsidR="00063700">
        <w:t>AACES and ANCP)</w:t>
      </w:r>
      <w:r w:rsidR="0095381D">
        <w:t xml:space="preserve"> </w:t>
      </w:r>
      <w:r w:rsidR="00063700">
        <w:t xml:space="preserve">and through the Australian Council </w:t>
      </w:r>
      <w:r w:rsidR="00063700" w:rsidRPr="00063700">
        <w:t>for International Development‘s</w:t>
      </w:r>
      <w:r w:rsidR="00063700">
        <w:t xml:space="preserve"> (ACFID)</w:t>
      </w:r>
      <w:r w:rsidR="00063700" w:rsidRPr="00063700">
        <w:t xml:space="preserve"> Africa working group</w:t>
      </w:r>
      <w:r w:rsidR="00673827" w:rsidRPr="00010326">
        <w:t xml:space="preserve">. </w:t>
      </w:r>
    </w:p>
    <w:p w14:paraId="5B94FE81" w14:textId="77B348B0" w:rsidR="00673827" w:rsidRDefault="00D638EF" w:rsidP="00AC01FE">
      <w:proofErr w:type="gramStart"/>
      <w:r w:rsidRPr="00010326">
        <w:rPr>
          <w:b/>
        </w:rPr>
        <w:t>Other donors.</w:t>
      </w:r>
      <w:proofErr w:type="gramEnd"/>
      <w:r w:rsidR="007A2C45" w:rsidRPr="00010326">
        <w:t xml:space="preserve"> </w:t>
      </w:r>
      <w:r w:rsidR="00422382">
        <w:t>Australia’s scholarships program is well-known for selection transparency, quality of education and relevance to the African extractives and agricultural productivity contexts.</w:t>
      </w:r>
      <w:r w:rsidR="00AC01FE">
        <w:t xml:space="preserve"> </w:t>
      </w:r>
      <w:r w:rsidR="00673827" w:rsidRPr="00010326">
        <w:t xml:space="preserve">DFAT </w:t>
      </w:r>
      <w:r w:rsidR="005B1AE6">
        <w:t>will</w:t>
      </w:r>
      <w:r w:rsidR="00673827" w:rsidRPr="00010326">
        <w:t xml:space="preserve"> continue to monitor the scope and focus of other donor awards programs to ensure that </w:t>
      </w:r>
      <w:r w:rsidR="00090E35">
        <w:t>Australia Awards</w:t>
      </w:r>
      <w:r w:rsidR="008638ED">
        <w:t xml:space="preserve"> </w:t>
      </w:r>
      <w:r w:rsidR="00673827" w:rsidRPr="00010326">
        <w:t>continue</w:t>
      </w:r>
      <w:r w:rsidR="004D032A">
        <w:t>s</w:t>
      </w:r>
      <w:r w:rsidR="00673827" w:rsidRPr="00010326">
        <w:t xml:space="preserve"> to fill a niche role, and to use the experiences of other donor programs to improve </w:t>
      </w:r>
      <w:r w:rsidR="004D032A">
        <w:t>its</w:t>
      </w:r>
      <w:r w:rsidR="00673827" w:rsidRPr="00010326">
        <w:t xml:space="preserve"> delivery in Africa. This will be achieved through regular meetings with key donors. The Contractor will also undertake an annual mapping exercise to determine any significant changes in donor scholarships in the agricultural productivity, extractives and public policy sectors. </w:t>
      </w:r>
    </w:p>
    <w:p w14:paraId="7DF48EA0" w14:textId="7C953471" w:rsidR="00D638EF" w:rsidRPr="00010326" w:rsidRDefault="001116C3" w:rsidP="001116C3">
      <w:pPr>
        <w:pStyle w:val="Heading2"/>
        <w:numPr>
          <w:ilvl w:val="0"/>
          <w:numId w:val="0"/>
        </w:numPr>
      </w:pPr>
      <w:bookmarkStart w:id="84" w:name="_Toc392161444"/>
      <w:bookmarkStart w:id="85" w:name="_Toc392161445"/>
      <w:bookmarkStart w:id="86" w:name="_Toc390416995"/>
      <w:bookmarkStart w:id="87" w:name="_Toc395875453"/>
      <w:bookmarkEnd w:id="84"/>
      <w:bookmarkEnd w:id="85"/>
      <w:r>
        <w:t>D.3</w:t>
      </w:r>
      <w:r>
        <w:tab/>
      </w:r>
      <w:r w:rsidR="00D815CC">
        <w:t>Australia Awards</w:t>
      </w:r>
      <w:r w:rsidR="00D638EF" w:rsidRPr="00010326">
        <w:t xml:space="preserve"> </w:t>
      </w:r>
      <w:r w:rsidR="000A559C">
        <w:t xml:space="preserve">in Africa </w:t>
      </w:r>
      <w:r w:rsidR="00D638EF" w:rsidRPr="00010326">
        <w:t>components</w:t>
      </w:r>
      <w:bookmarkEnd w:id="86"/>
      <w:bookmarkEnd w:id="87"/>
    </w:p>
    <w:p w14:paraId="40310391" w14:textId="7402FA6F" w:rsidR="00D638EF" w:rsidRPr="001116C3" w:rsidRDefault="00FE6982" w:rsidP="002E73C9">
      <w:pPr>
        <w:pStyle w:val="Heading2"/>
        <w:numPr>
          <w:ilvl w:val="0"/>
          <w:numId w:val="0"/>
        </w:numPr>
        <w:rPr>
          <w:sz w:val="22"/>
          <w:szCs w:val="22"/>
        </w:rPr>
      </w:pPr>
      <w:bookmarkStart w:id="88" w:name="_Toc390416997"/>
      <w:bookmarkStart w:id="89" w:name="_Toc394846573"/>
      <w:bookmarkStart w:id="90" w:name="_Toc395874414"/>
      <w:bookmarkStart w:id="91" w:name="_Toc395875308"/>
      <w:bookmarkStart w:id="92" w:name="_Toc395875455"/>
      <w:r w:rsidRPr="001116C3">
        <w:rPr>
          <w:sz w:val="22"/>
          <w:szCs w:val="22"/>
        </w:rPr>
        <w:t>Australia Awards Scholarship</w:t>
      </w:r>
      <w:r w:rsidR="006466A2" w:rsidRPr="001116C3">
        <w:rPr>
          <w:sz w:val="22"/>
          <w:szCs w:val="22"/>
        </w:rPr>
        <w:t>s</w:t>
      </w:r>
      <w:r w:rsidRPr="001116C3">
        <w:rPr>
          <w:sz w:val="22"/>
          <w:szCs w:val="22"/>
        </w:rPr>
        <w:t xml:space="preserve"> </w:t>
      </w:r>
      <w:r w:rsidR="00D638EF" w:rsidRPr="001116C3">
        <w:rPr>
          <w:sz w:val="22"/>
          <w:szCs w:val="22"/>
        </w:rPr>
        <w:t xml:space="preserve">(Component </w:t>
      </w:r>
      <w:r w:rsidR="000A559C">
        <w:rPr>
          <w:sz w:val="22"/>
          <w:szCs w:val="22"/>
        </w:rPr>
        <w:t>1</w:t>
      </w:r>
      <w:r w:rsidR="00D638EF" w:rsidRPr="001116C3">
        <w:rPr>
          <w:sz w:val="22"/>
          <w:szCs w:val="22"/>
        </w:rPr>
        <w:t>)</w:t>
      </w:r>
      <w:bookmarkEnd w:id="88"/>
      <w:bookmarkEnd w:id="89"/>
      <w:bookmarkEnd w:id="90"/>
      <w:bookmarkEnd w:id="91"/>
      <w:bookmarkEnd w:id="92"/>
    </w:p>
    <w:p w14:paraId="76210867" w14:textId="77777777" w:rsidR="000A559C" w:rsidRPr="000A559C" w:rsidRDefault="000A559C" w:rsidP="000A559C">
      <w:pPr>
        <w:rPr>
          <w:rFonts w:eastAsia="Calibri"/>
          <w:lang w:eastAsia="en-US"/>
        </w:rPr>
      </w:pPr>
      <w:r w:rsidRPr="000A559C">
        <w:rPr>
          <w:rFonts w:eastAsia="Calibri"/>
          <w:lang w:eastAsia="en-US"/>
        </w:rPr>
        <w:t xml:space="preserve">Scholarships for Masters </w:t>
      </w:r>
      <w:proofErr w:type="gramStart"/>
      <w:r w:rsidRPr="000A559C">
        <w:rPr>
          <w:rFonts w:eastAsia="Calibri"/>
          <w:lang w:eastAsia="en-US"/>
        </w:rPr>
        <w:t>studies</w:t>
      </w:r>
      <w:proofErr w:type="gramEnd"/>
      <w:r w:rsidRPr="000A559C">
        <w:rPr>
          <w:rFonts w:eastAsia="Calibri"/>
          <w:lang w:eastAsia="en-US"/>
        </w:rPr>
        <w:t xml:space="preserve"> at Australian universities will generally be open to employees of public sector and civil society organisations, within the priorities of the program.  The scholarships program will be implemented in accordance with the requirements of the Australia Awards Scholarship Policy Handbook, and including the following indicative activities: </w:t>
      </w:r>
    </w:p>
    <w:p w14:paraId="33629FAE" w14:textId="5B23452B" w:rsidR="00D638EF" w:rsidRPr="00010326" w:rsidRDefault="00D638EF" w:rsidP="00964A6D">
      <w:pPr>
        <w:rPr>
          <w:rFonts w:eastAsia="Calibri"/>
          <w:lang w:eastAsia="en-US"/>
        </w:rPr>
      </w:pPr>
      <w:proofErr w:type="gramStart"/>
      <w:r w:rsidRPr="00010326">
        <w:rPr>
          <w:rFonts w:eastAsia="Calibri"/>
          <w:b/>
          <w:lang w:eastAsia="en-US"/>
        </w:rPr>
        <w:t>Annual planning.</w:t>
      </w:r>
      <w:proofErr w:type="gramEnd"/>
      <w:r w:rsidRPr="00010326">
        <w:rPr>
          <w:rFonts w:eastAsia="Calibri"/>
          <w:b/>
          <w:lang w:eastAsia="en-US"/>
        </w:rPr>
        <w:t xml:space="preserve"> </w:t>
      </w:r>
      <w:r w:rsidRPr="00010326">
        <w:rPr>
          <w:rFonts w:eastAsia="Calibri"/>
          <w:lang w:eastAsia="en-US"/>
        </w:rPr>
        <w:t xml:space="preserve">The annual planning process for </w:t>
      </w:r>
      <w:r w:rsidR="000367FD">
        <w:rPr>
          <w:rFonts w:eastAsia="Calibri"/>
          <w:lang w:eastAsia="en-US"/>
        </w:rPr>
        <w:t>Australia Awards Scholarship</w:t>
      </w:r>
      <w:r w:rsidR="006466A2">
        <w:rPr>
          <w:rFonts w:eastAsia="Calibri"/>
          <w:lang w:eastAsia="en-US"/>
        </w:rPr>
        <w:t>s</w:t>
      </w:r>
      <w:r w:rsidRPr="00010326">
        <w:rPr>
          <w:rFonts w:eastAsia="Calibri"/>
          <w:lang w:eastAsia="en-US"/>
        </w:rPr>
        <w:t xml:space="preserve"> will start at the closing of the application round of the previous year. The </w:t>
      </w:r>
      <w:r w:rsidR="00AF7A33">
        <w:rPr>
          <w:rFonts w:eastAsia="Calibri"/>
          <w:lang w:eastAsia="en-US"/>
        </w:rPr>
        <w:t>aim</w:t>
      </w:r>
      <w:r w:rsidR="00AF7A33" w:rsidRPr="00010326">
        <w:rPr>
          <w:rFonts w:eastAsia="Calibri"/>
          <w:lang w:eastAsia="en-US"/>
        </w:rPr>
        <w:t xml:space="preserve"> </w:t>
      </w:r>
      <w:r w:rsidRPr="00010326">
        <w:rPr>
          <w:rFonts w:eastAsia="Calibri"/>
          <w:lang w:eastAsia="en-US"/>
        </w:rPr>
        <w:t xml:space="preserve">is to ensure that calendar and </w:t>
      </w:r>
      <w:r w:rsidRPr="00010326">
        <w:rPr>
          <w:rFonts w:eastAsia="Calibri"/>
          <w:lang w:eastAsia="en-US"/>
        </w:rPr>
        <w:lastRenderedPageBreak/>
        <w:t>operational plans reflect current requirements and lessons learned</w:t>
      </w:r>
      <w:r w:rsidR="00AF7A33">
        <w:rPr>
          <w:rFonts w:eastAsia="Calibri"/>
          <w:lang w:eastAsia="en-US"/>
        </w:rPr>
        <w:t>,</w:t>
      </w:r>
      <w:r w:rsidRPr="00010326">
        <w:rPr>
          <w:rFonts w:eastAsia="Calibri"/>
          <w:lang w:eastAsia="en-US"/>
        </w:rPr>
        <w:t xml:space="preserve"> and </w:t>
      </w:r>
      <w:r w:rsidR="00AF7A33">
        <w:rPr>
          <w:rFonts w:eastAsia="Calibri"/>
          <w:lang w:eastAsia="en-US"/>
        </w:rPr>
        <w:t xml:space="preserve">that the awards </w:t>
      </w:r>
      <w:r w:rsidRPr="00010326">
        <w:rPr>
          <w:rFonts w:eastAsia="Calibri"/>
          <w:lang w:eastAsia="en-US"/>
        </w:rPr>
        <w:t xml:space="preserve">align with the rest of DFAT’s program in </w:t>
      </w:r>
      <w:r w:rsidR="00DB7742">
        <w:rPr>
          <w:rFonts w:eastAsia="Calibri"/>
          <w:lang w:eastAsia="en-US"/>
        </w:rPr>
        <w:t>Sub-Saharan</w:t>
      </w:r>
      <w:r w:rsidR="00C65446">
        <w:rPr>
          <w:rFonts w:eastAsia="Calibri"/>
          <w:lang w:eastAsia="en-US"/>
        </w:rPr>
        <w:t xml:space="preserve"> Africa</w:t>
      </w:r>
      <w:r w:rsidRPr="00010326">
        <w:rPr>
          <w:rFonts w:eastAsia="Calibri"/>
          <w:lang w:eastAsia="en-US"/>
        </w:rPr>
        <w:t xml:space="preserve">. </w:t>
      </w:r>
    </w:p>
    <w:p w14:paraId="6994A40F" w14:textId="2AE687F7" w:rsidR="00D638EF" w:rsidRPr="00010326" w:rsidRDefault="0058662F" w:rsidP="00964A6D">
      <w:r>
        <w:t>T</w:t>
      </w:r>
      <w:r w:rsidR="00D638EF" w:rsidRPr="00010326">
        <w:t xml:space="preserve">he Contractor will develop </w:t>
      </w:r>
      <w:r w:rsidR="003B5C31">
        <w:t>D</w:t>
      </w:r>
      <w:r w:rsidR="007F27B2">
        <w:t>esired Applicant Profiles (D</w:t>
      </w:r>
      <w:r w:rsidR="003B5C31">
        <w:t>APs</w:t>
      </w:r>
      <w:r w:rsidR="007F27B2">
        <w:t>)</w:t>
      </w:r>
      <w:r>
        <w:t xml:space="preserve"> in consultation with DFAT for the fo</w:t>
      </w:r>
      <w:r w:rsidR="00D638EF" w:rsidRPr="00010326">
        <w:t xml:space="preserve">llowing round of </w:t>
      </w:r>
      <w:r w:rsidR="000367FD">
        <w:t>Australia Awards Scholarship</w:t>
      </w:r>
      <w:r>
        <w:t>s</w:t>
      </w:r>
      <w:r w:rsidR="00D638EF" w:rsidRPr="00010326">
        <w:t xml:space="preserve"> promotion. These will be aligned with the </w:t>
      </w:r>
      <w:r w:rsidR="00D638EF" w:rsidRPr="004E52B0">
        <w:t>Country Profiles</w:t>
      </w:r>
      <w:r w:rsidR="00D638EF" w:rsidRPr="00010326">
        <w:t>. The DAPs should focus the awards not only at academically</w:t>
      </w:r>
      <w:r w:rsidR="0089617C">
        <w:t>-</w:t>
      </w:r>
      <w:r w:rsidR="00D638EF" w:rsidRPr="00010326">
        <w:t xml:space="preserve">able applicants with relevant experience through an appropriate employer committed to the program outcomes, but also at applicants who have dynamic and </w:t>
      </w:r>
      <w:r w:rsidR="0089617C">
        <w:t>leadership</w:t>
      </w:r>
      <w:r w:rsidR="0089617C" w:rsidRPr="00010326">
        <w:t xml:space="preserve"> </w:t>
      </w:r>
      <w:r w:rsidR="00D638EF" w:rsidRPr="00010326">
        <w:t>personal attributes.</w:t>
      </w:r>
    </w:p>
    <w:p w14:paraId="0666C917" w14:textId="7B0D0AB9" w:rsidR="00D638EF" w:rsidRPr="00010326" w:rsidRDefault="00D638EF" w:rsidP="00964A6D">
      <w:pPr>
        <w:rPr>
          <w:rFonts w:eastAsia="Calibri"/>
          <w:lang w:eastAsia="en-US"/>
        </w:rPr>
      </w:pPr>
      <w:r w:rsidRPr="00010326">
        <w:rPr>
          <w:rFonts w:eastAsia="Calibri"/>
          <w:lang w:eastAsia="en-US"/>
        </w:rPr>
        <w:t xml:space="preserve">The Contractor will draft an annual </w:t>
      </w:r>
      <w:r w:rsidR="0010213B" w:rsidRPr="0089617C">
        <w:rPr>
          <w:rFonts w:eastAsia="Calibri"/>
          <w:i/>
          <w:lang w:eastAsia="en-US"/>
        </w:rPr>
        <w:t>Targeted Promotions Plan</w:t>
      </w:r>
      <w:r w:rsidRPr="00010326">
        <w:rPr>
          <w:rFonts w:eastAsia="Calibri"/>
          <w:lang w:eastAsia="en-US"/>
        </w:rPr>
        <w:t xml:space="preserve"> that covers each DAP for </w:t>
      </w:r>
      <w:r w:rsidR="003D48FB">
        <w:rPr>
          <w:rFonts w:eastAsia="Calibri"/>
          <w:lang w:eastAsia="en-US"/>
        </w:rPr>
        <w:t xml:space="preserve">DFAT </w:t>
      </w:r>
      <w:r w:rsidRPr="00010326">
        <w:rPr>
          <w:rFonts w:eastAsia="Calibri"/>
          <w:lang w:eastAsia="en-US"/>
        </w:rPr>
        <w:t xml:space="preserve">approval. The </w:t>
      </w:r>
      <w:r w:rsidR="003D48FB">
        <w:rPr>
          <w:rFonts w:eastAsia="Calibri"/>
          <w:lang w:eastAsia="en-US"/>
        </w:rPr>
        <w:t>plan</w:t>
      </w:r>
      <w:r w:rsidRPr="00010326">
        <w:rPr>
          <w:rFonts w:eastAsia="Calibri"/>
          <w:lang w:eastAsia="en-US"/>
        </w:rPr>
        <w:t xml:space="preserve"> </w:t>
      </w:r>
      <w:r w:rsidR="007911D4">
        <w:rPr>
          <w:rFonts w:eastAsia="Calibri"/>
          <w:lang w:eastAsia="en-US"/>
        </w:rPr>
        <w:t xml:space="preserve">will </w:t>
      </w:r>
      <w:r w:rsidRPr="00010326">
        <w:rPr>
          <w:rFonts w:eastAsia="Calibri"/>
          <w:lang w:eastAsia="en-US"/>
        </w:rPr>
        <w:t xml:space="preserve">outline the proposed activities the Contractor will undertake to promote the </w:t>
      </w:r>
      <w:r w:rsidR="0089617C">
        <w:rPr>
          <w:rFonts w:eastAsia="Calibri"/>
          <w:lang w:eastAsia="en-US"/>
        </w:rPr>
        <w:t>Awards</w:t>
      </w:r>
      <w:r w:rsidR="003705D4" w:rsidRPr="00010326">
        <w:rPr>
          <w:rFonts w:eastAsia="Calibri"/>
          <w:lang w:eastAsia="en-US"/>
        </w:rPr>
        <w:t xml:space="preserve"> </w:t>
      </w:r>
      <w:r w:rsidRPr="00010326">
        <w:rPr>
          <w:rFonts w:eastAsia="Calibri"/>
          <w:lang w:eastAsia="en-US"/>
        </w:rPr>
        <w:t xml:space="preserve">to appropriate audiences across </w:t>
      </w:r>
      <w:r w:rsidR="0058662F">
        <w:rPr>
          <w:rFonts w:eastAsia="Calibri"/>
          <w:lang w:eastAsia="en-US"/>
        </w:rPr>
        <w:t>eligible countries</w:t>
      </w:r>
      <w:r w:rsidRPr="00010326">
        <w:rPr>
          <w:rFonts w:eastAsia="Calibri"/>
          <w:lang w:eastAsia="en-US"/>
        </w:rPr>
        <w:t xml:space="preserve">. As </w:t>
      </w:r>
      <w:r w:rsidR="00066361" w:rsidRPr="00010326">
        <w:rPr>
          <w:rFonts w:eastAsia="Calibri"/>
          <w:lang w:eastAsia="en-US"/>
        </w:rPr>
        <w:t xml:space="preserve">directed by </w:t>
      </w:r>
      <w:r w:rsidRPr="00010326">
        <w:rPr>
          <w:rFonts w:eastAsia="Calibri"/>
          <w:lang w:eastAsia="en-US"/>
        </w:rPr>
        <w:t xml:space="preserve">DFAT, the Contractor will provide promotional material to government focal points and to </w:t>
      </w:r>
      <w:r w:rsidR="00F563E7">
        <w:rPr>
          <w:rFonts w:eastAsia="Calibri"/>
          <w:lang w:eastAsia="en-US"/>
        </w:rPr>
        <w:t>CSOs</w:t>
      </w:r>
      <w:r w:rsidRPr="00010326">
        <w:rPr>
          <w:rFonts w:eastAsia="Calibri"/>
          <w:lang w:eastAsia="en-US"/>
        </w:rPr>
        <w:t>.</w:t>
      </w:r>
    </w:p>
    <w:p w14:paraId="28E474C7" w14:textId="13DF46E1" w:rsidR="00C26281" w:rsidRDefault="00D638EF" w:rsidP="00964A6D">
      <w:proofErr w:type="gramStart"/>
      <w:r w:rsidRPr="00010326">
        <w:rPr>
          <w:rFonts w:eastAsia="Calibri"/>
          <w:b/>
          <w:lang w:eastAsia="en-US"/>
        </w:rPr>
        <w:t>Award promotion</w:t>
      </w:r>
      <w:r w:rsidRPr="00010326">
        <w:rPr>
          <w:rFonts w:eastAsia="Calibri"/>
          <w:b/>
          <w:i/>
          <w:lang w:eastAsia="en-US"/>
        </w:rPr>
        <w:t>.</w:t>
      </w:r>
      <w:proofErr w:type="gramEnd"/>
      <w:r w:rsidRPr="00010326">
        <w:rPr>
          <w:rFonts w:eastAsia="Calibri"/>
          <w:b/>
          <w:i/>
          <w:lang w:eastAsia="en-US"/>
        </w:rPr>
        <w:t xml:space="preserve"> </w:t>
      </w:r>
      <w:r w:rsidRPr="00010326">
        <w:t>Coherent, strategic, targeted promotion will ensure that high-</w:t>
      </w:r>
      <w:proofErr w:type="gramStart"/>
      <w:r w:rsidRPr="00010326">
        <w:t>quality,</w:t>
      </w:r>
      <w:proofErr w:type="gramEnd"/>
      <w:r w:rsidRPr="00010326">
        <w:t xml:space="preserve"> eligible candidates are informed about the program and </w:t>
      </w:r>
      <w:r w:rsidR="006903DD">
        <w:t>given</w:t>
      </w:r>
      <w:r w:rsidRPr="00010326">
        <w:t xml:space="preserve"> sufficient information to apply. </w:t>
      </w:r>
      <w:r w:rsidR="00C26281" w:rsidRPr="00C26281">
        <w:t xml:space="preserve">Promotion of awards </w:t>
      </w:r>
      <w:r w:rsidR="00C26281">
        <w:t xml:space="preserve">will be skewed towards those agencies and organisations identified in Country Profiles and CAs. </w:t>
      </w:r>
      <w:r w:rsidRPr="00010326">
        <w:t>Promotional materials and a</w:t>
      </w:r>
      <w:r w:rsidR="00CE2CD3" w:rsidRPr="00010326">
        <w:t>pplication forms will</w:t>
      </w:r>
      <w:r w:rsidRPr="00010326">
        <w:t xml:space="preserve"> need to </w:t>
      </w:r>
      <w:r w:rsidRPr="00643B94">
        <w:t xml:space="preserve">be </w:t>
      </w:r>
      <w:r w:rsidR="00C563BE" w:rsidRPr="00643B94">
        <w:t xml:space="preserve">prepared and </w:t>
      </w:r>
      <w:r w:rsidRPr="00643B94">
        <w:t>distributed</w:t>
      </w:r>
      <w:r w:rsidRPr="00010326">
        <w:t xml:space="preserve"> through the agreed government </w:t>
      </w:r>
      <w:r w:rsidR="00CE2CD3" w:rsidRPr="00010326">
        <w:t>(</w:t>
      </w:r>
      <w:r w:rsidR="007911D4">
        <w:t>via</w:t>
      </w:r>
      <w:r w:rsidR="00CE2CD3" w:rsidRPr="00010326">
        <w:t xml:space="preserve"> CAs for distribution to relevant departments and agencies) and </w:t>
      </w:r>
      <w:r w:rsidRPr="00010326">
        <w:t xml:space="preserve">CSO channels. </w:t>
      </w:r>
      <w:r w:rsidR="008C67A2">
        <w:t xml:space="preserve">All promotional materials will be consistent with Australia Awards branding. </w:t>
      </w:r>
      <w:r w:rsidRPr="00010326">
        <w:t>The Contractor will follow</w:t>
      </w:r>
      <w:r w:rsidR="006903DD">
        <w:t xml:space="preserve"> </w:t>
      </w:r>
      <w:r w:rsidRPr="00010326">
        <w:t xml:space="preserve">up with target departments to ensure that the promotional material has been received and appropriate action undertaken. </w:t>
      </w:r>
      <w:r w:rsidR="008C67A2" w:rsidRPr="008C67A2">
        <w:t>Promotional activities targeted at women (especially in traditionally male-dominated fields of study) need to begin early in the cycle, and incorporate lessons learned.</w:t>
      </w:r>
    </w:p>
    <w:p w14:paraId="4126A946" w14:textId="367C28D6" w:rsidR="00D638EF" w:rsidRPr="00010326" w:rsidRDefault="00D638EF" w:rsidP="00964A6D">
      <w:proofErr w:type="gramStart"/>
      <w:r w:rsidRPr="00010326">
        <w:rPr>
          <w:rFonts w:eastAsia="Calibri"/>
          <w:b/>
          <w:lang w:eastAsia="en-US"/>
        </w:rPr>
        <w:t>Application receipt.</w:t>
      </w:r>
      <w:proofErr w:type="gramEnd"/>
      <w:r w:rsidRPr="00010326">
        <w:rPr>
          <w:rFonts w:eastAsia="Calibri"/>
          <w:b/>
          <w:lang w:eastAsia="en-US"/>
        </w:rPr>
        <w:t xml:space="preserve"> </w:t>
      </w:r>
      <w:r w:rsidRPr="00010326">
        <w:t>Managing applications is one of the most resource intensive</w:t>
      </w:r>
      <w:r w:rsidR="0096250A">
        <w:t xml:space="preserve"> aspects of the scholarship </w:t>
      </w:r>
      <w:r w:rsidRPr="00010326">
        <w:t>cycle. The Contractor will devote sufficient resources to ensure applications are managed efficiently and accurately. Due to the lack of reliable</w:t>
      </w:r>
      <w:r w:rsidR="00C973F4">
        <w:t xml:space="preserve"> </w:t>
      </w:r>
      <w:r w:rsidRPr="00010326">
        <w:t xml:space="preserve">internet access in many parts of </w:t>
      </w:r>
      <w:r w:rsidR="00DB7742">
        <w:t>Sub-Saharan</w:t>
      </w:r>
      <w:r w:rsidR="00C65446">
        <w:t xml:space="preserve"> Africa</w:t>
      </w:r>
      <w:r w:rsidRPr="00010326">
        <w:t xml:space="preserve">, the program will </w:t>
      </w:r>
      <w:r w:rsidR="0096250A">
        <w:t>allow</w:t>
      </w:r>
      <w:r w:rsidRPr="00010326">
        <w:t xml:space="preserve"> both internet and hard-copy applications in the first two years</w:t>
      </w:r>
      <w:r w:rsidR="006D7CFB">
        <w:t xml:space="preserve"> (</w:t>
      </w:r>
      <w:r w:rsidR="006D7CFB" w:rsidRPr="006D7CFB">
        <w:t>to be reviewed</w:t>
      </w:r>
      <w:r w:rsidR="006D7CFB">
        <w:t xml:space="preserve"> during handover</w:t>
      </w:r>
      <w:r w:rsidRPr="00010326">
        <w:t xml:space="preserve">). Shifts towards increased use of electronic systems will be made on the basis of careful assessments of the trade-offs between administrative efficiency and potential reductions in access and equity. </w:t>
      </w:r>
      <w:r w:rsidR="000367FD">
        <w:t>Australia Awards Scholarship</w:t>
      </w:r>
      <w:r w:rsidRPr="00010326">
        <w:t xml:space="preserve"> applications should submit an i</w:t>
      </w:r>
      <w:r w:rsidR="0096250A">
        <w:t>nitial WPR</w:t>
      </w:r>
      <w:r w:rsidRPr="00010326">
        <w:t xml:space="preserve"> endorsed by their employer that demonstrates a strong link with the organisation’s mission, annual workplan and identified capacity development needs.</w:t>
      </w:r>
      <w:r w:rsidR="006D7CFB">
        <w:t xml:space="preserve"> Those applicants likely to resign from employment in order to take up an award will outline their aims for ongoing contributions to development in the relevant sector and steps to achieve these.</w:t>
      </w:r>
    </w:p>
    <w:p w14:paraId="0338AC03" w14:textId="70A411EF" w:rsidR="00D638EF" w:rsidRPr="00010326" w:rsidRDefault="00D638EF" w:rsidP="00964A6D">
      <w:proofErr w:type="gramStart"/>
      <w:r w:rsidRPr="00010326">
        <w:rPr>
          <w:b/>
        </w:rPr>
        <w:t>Screening and shortlisting</w:t>
      </w:r>
      <w:r w:rsidRPr="00010326">
        <w:t>.</w:t>
      </w:r>
      <w:proofErr w:type="gramEnd"/>
      <w:r w:rsidRPr="00010326">
        <w:t xml:space="preserve"> The Contractor</w:t>
      </w:r>
      <w:r w:rsidRPr="00010326">
        <w:rPr>
          <w:lang w:val="en-NZ"/>
        </w:rPr>
        <w:t xml:space="preserve"> </w:t>
      </w:r>
      <w:r w:rsidRPr="00010326">
        <w:t xml:space="preserve">will </w:t>
      </w:r>
      <w:r w:rsidR="0089617C">
        <w:t xml:space="preserve">quality </w:t>
      </w:r>
      <w:r w:rsidRPr="00010326">
        <w:t xml:space="preserve">check applications for completeness and against the eligibility criteria agreed with DFAT. Only applications that are fully compliant and eligible will be considered for selection. The Contractor will check applications to </w:t>
      </w:r>
      <w:r w:rsidRPr="00010326">
        <w:rPr>
          <w:lang w:val="en-NZ"/>
        </w:rPr>
        <w:t xml:space="preserve">identify potential candidates for special needs assistance. </w:t>
      </w:r>
      <w:r w:rsidRPr="00010326">
        <w:t xml:space="preserve">A shortlisting panel </w:t>
      </w:r>
      <w:r w:rsidR="006D7CFB">
        <w:t xml:space="preserve">managed by the Contractor (consisting of sectoral specialists) </w:t>
      </w:r>
      <w:r w:rsidR="00CE2CD3" w:rsidRPr="00010326">
        <w:t>will</w:t>
      </w:r>
      <w:r w:rsidRPr="00010326">
        <w:t xml:space="preserve"> </w:t>
      </w:r>
      <w:r w:rsidR="00CE2CD3" w:rsidRPr="00010326">
        <w:t>conduct</w:t>
      </w:r>
      <w:r w:rsidRPr="00010326">
        <w:t xml:space="preserve"> a desk exercise to review applications (including preliminary WPRs) and develop a preliminary shortlist of at least 150</w:t>
      </w:r>
      <w:r w:rsidR="00F221CD">
        <w:t xml:space="preserve"> per cent</w:t>
      </w:r>
      <w:r w:rsidRPr="00010326">
        <w:t xml:space="preserve"> of the expected number of awards for each profile. The shortlist will be provided to </w:t>
      </w:r>
      <w:r w:rsidR="006D7CFB">
        <w:t xml:space="preserve">DFAT for consideration and </w:t>
      </w:r>
      <w:r w:rsidRPr="00010326">
        <w:t>endorsement.</w:t>
      </w:r>
    </w:p>
    <w:p w14:paraId="302BB0CE" w14:textId="6C945BA4" w:rsidR="00D638EF" w:rsidRDefault="00D638EF" w:rsidP="00964A6D">
      <w:proofErr w:type="gramStart"/>
      <w:r w:rsidRPr="00010326">
        <w:rPr>
          <w:rFonts w:eastAsia="Calibri"/>
          <w:b/>
          <w:lang w:eastAsia="en-US"/>
        </w:rPr>
        <w:t>Course advice.</w:t>
      </w:r>
      <w:proofErr w:type="gramEnd"/>
      <w:r w:rsidRPr="00010326">
        <w:rPr>
          <w:rFonts w:eastAsia="Calibri"/>
          <w:b/>
          <w:lang w:eastAsia="en-US"/>
        </w:rPr>
        <w:t xml:space="preserve"> </w:t>
      </w:r>
      <w:r w:rsidRPr="00010326">
        <w:rPr>
          <w:rFonts w:eastAsia="Calibri"/>
          <w:lang w:eastAsia="en-US"/>
        </w:rPr>
        <w:t xml:space="preserve">Program effectiveness depends on awardees being placed in the right course of </w:t>
      </w:r>
      <w:r w:rsidR="003705D4" w:rsidRPr="00010326">
        <w:rPr>
          <w:rFonts w:eastAsia="Calibri"/>
          <w:lang w:eastAsia="en-US"/>
        </w:rPr>
        <w:t>study that</w:t>
      </w:r>
      <w:r w:rsidRPr="00010326">
        <w:rPr>
          <w:rFonts w:eastAsia="Calibri"/>
          <w:lang w:eastAsia="en-US"/>
        </w:rPr>
        <w:t xml:space="preserve"> matches their training need. </w:t>
      </w:r>
      <w:r w:rsidRPr="00010326">
        <w:t>With a</w:t>
      </w:r>
      <w:r w:rsidR="006D7CFB">
        <w:t xml:space="preserve"> strong</w:t>
      </w:r>
      <w:r w:rsidRPr="00010326">
        <w:t xml:space="preserve"> annual planning process and three core target sectors, more direction </w:t>
      </w:r>
      <w:r w:rsidR="00FD1528">
        <w:t>can</w:t>
      </w:r>
      <w:r w:rsidRPr="00010326">
        <w:t xml:space="preserve"> be given to applicants regarding course selection, to meet specific organisational and sectoral needs. This includes identifying courses with relevant course content, and </w:t>
      </w:r>
      <w:r w:rsidR="007911D4">
        <w:t>in which</w:t>
      </w:r>
      <w:r w:rsidRPr="00010326">
        <w:t xml:space="preserve"> students are able to undertake assignments and research relevant to their </w:t>
      </w:r>
      <w:r w:rsidR="00FD1528">
        <w:t>h</w:t>
      </w:r>
      <w:r w:rsidR="00FD1528" w:rsidRPr="00010326">
        <w:t xml:space="preserve">ome </w:t>
      </w:r>
      <w:r w:rsidRPr="00010326">
        <w:t xml:space="preserve">organisational and country context. </w:t>
      </w:r>
      <w:r w:rsidR="00C9646A">
        <w:t>The</w:t>
      </w:r>
      <w:r w:rsidRPr="00010326">
        <w:t xml:space="preserve"> process </w:t>
      </w:r>
      <w:r w:rsidR="00C9646A">
        <w:t>must</w:t>
      </w:r>
      <w:r w:rsidRPr="00010326">
        <w:t xml:space="preserve"> be based on a transparent procedure of identifying and selecting </w:t>
      </w:r>
      <w:r w:rsidR="00FD1528">
        <w:t>the relevant</w:t>
      </w:r>
      <w:r w:rsidRPr="00010326">
        <w:t xml:space="preserve"> university and course. The Contractor will arrange for course advice to be provided (by phone/email) to all shortlisted applicants prior to the selection interview, with follow-up advice given during the interview process</w:t>
      </w:r>
      <w:r w:rsidR="007911D4">
        <w:t>,</w:t>
      </w:r>
      <w:r w:rsidRPr="00010326">
        <w:t xml:space="preserve"> if required.</w:t>
      </w:r>
    </w:p>
    <w:p w14:paraId="172A8DC8" w14:textId="38E17222" w:rsidR="00742A92" w:rsidRDefault="00D638EF" w:rsidP="00964A6D">
      <w:proofErr w:type="gramStart"/>
      <w:r w:rsidRPr="00010326">
        <w:rPr>
          <w:rFonts w:eastAsia="Calibri"/>
          <w:b/>
          <w:lang w:eastAsia="en-US"/>
        </w:rPr>
        <w:t>Selection</w:t>
      </w:r>
      <w:r w:rsidRPr="00010326">
        <w:rPr>
          <w:rFonts w:eastAsia="Calibri"/>
          <w:lang w:eastAsia="en-US"/>
        </w:rPr>
        <w:t>.</w:t>
      </w:r>
      <w:proofErr w:type="gramEnd"/>
      <w:r w:rsidRPr="00010326">
        <w:rPr>
          <w:rFonts w:eastAsia="Calibri"/>
          <w:lang w:eastAsia="en-US"/>
        </w:rPr>
        <w:t xml:space="preserve"> </w:t>
      </w:r>
      <w:r w:rsidRPr="00010326">
        <w:t xml:space="preserve">The selection process must be robust, transparent and merit-based, with the aim of selecting quality candidates who demonstrate a strong likelihood of succeeding in their studies and who are committed to the program outcomes. </w:t>
      </w:r>
      <w:r w:rsidR="000367FD">
        <w:t>Australia Awards Scholarship</w:t>
      </w:r>
      <w:r w:rsidRPr="00010326">
        <w:t xml:space="preserve"> </w:t>
      </w:r>
      <w:r w:rsidR="007911D4">
        <w:t xml:space="preserve">candidates </w:t>
      </w:r>
      <w:r w:rsidRPr="00010326">
        <w:t xml:space="preserve">will be selected </w:t>
      </w:r>
      <w:r w:rsidR="004062EE">
        <w:t xml:space="preserve">based </w:t>
      </w:r>
      <w:r w:rsidRPr="00010326">
        <w:t xml:space="preserve">on regionally competitive merit according to a process agreed in advance with DFAT. Selection interviews will be conducted in a number of locations across </w:t>
      </w:r>
      <w:r w:rsidR="00DB7742">
        <w:t>Sub-Saharan</w:t>
      </w:r>
      <w:r w:rsidR="00C65446">
        <w:t xml:space="preserve"> Africa</w:t>
      </w:r>
      <w:r w:rsidRPr="00010326">
        <w:t xml:space="preserve">. Selection will be undertaken by panels that include a DFAT Post representative and independent </w:t>
      </w:r>
      <w:r w:rsidRPr="00010326">
        <w:lastRenderedPageBreak/>
        <w:t>assessors</w:t>
      </w:r>
      <w:r w:rsidR="004062EE">
        <w:t>,</w:t>
      </w:r>
      <w:r w:rsidRPr="00010326">
        <w:t xml:space="preserve"> including alumni. The CA will attend the interviews as an observer. All selection panels will receive </w:t>
      </w:r>
      <w:r w:rsidR="004062EE">
        <w:t xml:space="preserve">a </w:t>
      </w:r>
      <w:r w:rsidRPr="00010326">
        <w:t xml:space="preserve">detailed briefing and close advisory support from the Contractor to ensure consistent approaches, criteria and processes across all interview locations. </w:t>
      </w:r>
      <w:r w:rsidR="00CE2CD3" w:rsidRPr="00010326">
        <w:t xml:space="preserve">Each panel will provide the Contractor with a ranked list of acceptable shortlisted awardees ranked separately, by gender, with candidates requiring English language training clearly marked. </w:t>
      </w:r>
    </w:p>
    <w:p w14:paraId="568DEBF3" w14:textId="7FEC9861" w:rsidR="00D638EF" w:rsidRPr="00010326" w:rsidRDefault="00D638EF" w:rsidP="008B46DB">
      <w:r w:rsidRPr="00010326">
        <w:t xml:space="preserve">The final selection of awardees will occur during a moderation session chaired by a senior DFAT AFB representative. Moderation will </w:t>
      </w:r>
      <w:r w:rsidR="00C9646A">
        <w:t>take place</w:t>
      </w:r>
      <w:r w:rsidRPr="00010326">
        <w:t xml:space="preserve"> across all profiles considering geographic balance, gender, </w:t>
      </w:r>
      <w:r w:rsidRPr="00016409">
        <w:t>country profiles</w:t>
      </w:r>
      <w:r w:rsidRPr="00010326">
        <w:t xml:space="preserve"> and sector balance.</w:t>
      </w:r>
      <w:r w:rsidRPr="00010326">
        <w:rPr>
          <w:rFonts w:eastAsia="Calibri"/>
          <w:lang w:eastAsia="en-US"/>
        </w:rPr>
        <w:t xml:space="preserve"> From the final awardees accepted, DFAT AFB will identify an agreed </w:t>
      </w:r>
      <w:r w:rsidRPr="00010326">
        <w:t xml:space="preserve">number of </w:t>
      </w:r>
      <w:r w:rsidR="00C65446">
        <w:t>Africa</w:t>
      </w:r>
      <w:r w:rsidR="00124099">
        <w:t>n</w:t>
      </w:r>
      <w:r w:rsidRPr="00010326">
        <w:t xml:space="preserve"> candidates that will be considered by DFAT SCB during their global selection processes for the supplementary </w:t>
      </w:r>
      <w:r w:rsidR="000367FD">
        <w:t>Australia Awards Scholarship</w:t>
      </w:r>
      <w:r w:rsidRPr="00010326">
        <w:t xml:space="preserve"> Leadership Program</w:t>
      </w:r>
      <w:r w:rsidR="004062EE">
        <w:t>.</w:t>
      </w:r>
      <w:r w:rsidRPr="00010326">
        <w:rPr>
          <w:rStyle w:val="EndnoteReference"/>
          <w:rFonts w:ascii="Arial Narrow" w:hAnsi="Arial Narrow"/>
        </w:rPr>
        <w:endnoteReference w:id="43"/>
      </w:r>
    </w:p>
    <w:p w14:paraId="5ECD329E" w14:textId="73156242" w:rsidR="00D638EF" w:rsidRPr="00010326" w:rsidRDefault="00D638EF" w:rsidP="00964A6D">
      <w:proofErr w:type="gramStart"/>
      <w:r w:rsidRPr="00010326">
        <w:rPr>
          <w:rFonts w:eastAsia="Calibri"/>
          <w:b/>
          <w:lang w:eastAsia="en-US"/>
        </w:rPr>
        <w:t>Placement and mobilisation.</w:t>
      </w:r>
      <w:proofErr w:type="gramEnd"/>
      <w:r w:rsidRPr="00010326">
        <w:rPr>
          <w:rFonts w:eastAsia="Calibri"/>
          <w:b/>
          <w:lang w:eastAsia="en-US"/>
        </w:rPr>
        <w:t xml:space="preserve"> </w:t>
      </w:r>
      <w:r w:rsidRPr="00010326">
        <w:rPr>
          <w:rFonts w:eastAsia="Calibri"/>
          <w:lang w:eastAsia="en-US"/>
        </w:rPr>
        <w:t xml:space="preserve">The Contractor will </w:t>
      </w:r>
      <w:r w:rsidRPr="00010326">
        <w:t xml:space="preserve">request placement at an Australian institution for each priority candidate by entering the placement details and the IELTS score into OASIS before the global cut-off date for award placements (typically mid-September). Once a university placement is confirmed, the Contractor will generate in OASIS a Letter of Offer and Student Contract for the applicant. The Contractor will arrange for the candidate to complete Australian student visa application forms, including the medical test, for submission to DIBP. </w:t>
      </w:r>
      <w:r w:rsidR="00431BA6">
        <w:t>The Contractor will be responsible for the s</w:t>
      </w:r>
      <w:r w:rsidRPr="00010326">
        <w:t>taged mobilisation of candidates</w:t>
      </w:r>
      <w:r w:rsidR="00431BA6">
        <w:t xml:space="preserve">, including </w:t>
      </w:r>
      <w:r w:rsidRPr="00010326">
        <w:t>pre-departure briefing</w:t>
      </w:r>
      <w:r w:rsidR="00431BA6">
        <w:t>s</w:t>
      </w:r>
      <w:r w:rsidRPr="00010326">
        <w:t xml:space="preserve"> (PDB) in October/November at agreed locations in Africa and travel to Australia. </w:t>
      </w:r>
      <w:r w:rsidR="00431BA6">
        <w:t xml:space="preserve"> </w:t>
      </w:r>
      <w:r w:rsidRPr="00010326">
        <w:t xml:space="preserve">The Contractor will ensure awardees are provided with sufficient information to prepare them for their studies and living experience in Australia. </w:t>
      </w:r>
    </w:p>
    <w:p w14:paraId="011BC7B8" w14:textId="41609162" w:rsidR="00D638EF" w:rsidRPr="00010326" w:rsidRDefault="00D638EF" w:rsidP="0072726F">
      <w:pPr>
        <w:rPr>
          <w:rFonts w:eastAsia="Calibri"/>
          <w:lang w:eastAsia="en-US"/>
        </w:rPr>
      </w:pPr>
      <w:proofErr w:type="gramStart"/>
      <w:r w:rsidRPr="00010326">
        <w:rPr>
          <w:rFonts w:eastAsia="Calibri"/>
          <w:b/>
          <w:lang w:eastAsia="en-US"/>
        </w:rPr>
        <w:t>English language training.</w:t>
      </w:r>
      <w:proofErr w:type="gramEnd"/>
      <w:r w:rsidRPr="00010326">
        <w:rPr>
          <w:rFonts w:eastAsia="Calibri"/>
          <w:b/>
          <w:lang w:eastAsia="en-US"/>
        </w:rPr>
        <w:t xml:space="preserve"> </w:t>
      </w:r>
      <w:r w:rsidR="0097706A">
        <w:rPr>
          <w:rFonts w:eastAsia="Calibri"/>
          <w:lang w:eastAsia="en-US"/>
        </w:rPr>
        <w:t>A</w:t>
      </w:r>
      <w:r w:rsidR="00C563BE">
        <w:rPr>
          <w:rFonts w:eastAsia="Calibri"/>
          <w:lang w:eastAsia="en-US"/>
        </w:rPr>
        <w:t xml:space="preserve"> small number of Francophone</w:t>
      </w:r>
      <w:r w:rsidR="0097706A">
        <w:rPr>
          <w:rFonts w:eastAsia="Calibri"/>
          <w:lang w:eastAsia="en-US"/>
        </w:rPr>
        <w:t xml:space="preserve"> and </w:t>
      </w:r>
      <w:r w:rsidRPr="00010326">
        <w:rPr>
          <w:rFonts w:eastAsia="Calibri"/>
          <w:lang w:eastAsia="en-US"/>
        </w:rPr>
        <w:t>Lusophone countries</w:t>
      </w:r>
      <w:r w:rsidR="0097706A">
        <w:rPr>
          <w:rFonts w:eastAsia="Calibri"/>
          <w:lang w:eastAsia="en-US"/>
        </w:rPr>
        <w:t xml:space="preserve"> are eligible for Masters </w:t>
      </w:r>
      <w:proofErr w:type="gramStart"/>
      <w:r w:rsidR="0097706A">
        <w:rPr>
          <w:rFonts w:eastAsia="Calibri"/>
          <w:lang w:eastAsia="en-US"/>
        </w:rPr>
        <w:t>awards</w:t>
      </w:r>
      <w:proofErr w:type="gramEnd"/>
      <w:r w:rsidRPr="00010326">
        <w:rPr>
          <w:rFonts w:eastAsia="Calibri"/>
          <w:lang w:eastAsia="en-US"/>
        </w:rPr>
        <w:t xml:space="preserve">. Candidates will be requested to provide evidence of their English language ability in their application. Where this is not possible, </w:t>
      </w:r>
      <w:r w:rsidR="004C1656">
        <w:rPr>
          <w:rFonts w:eastAsia="Calibri"/>
          <w:lang w:eastAsia="en-US"/>
        </w:rPr>
        <w:t xml:space="preserve">the Contractor will arrange </w:t>
      </w:r>
      <w:r w:rsidRPr="00010326">
        <w:rPr>
          <w:rFonts w:eastAsia="Calibri"/>
          <w:lang w:eastAsia="en-US"/>
        </w:rPr>
        <w:t xml:space="preserve">for </w:t>
      </w:r>
      <w:r w:rsidR="008B17FD">
        <w:rPr>
          <w:rFonts w:eastAsia="Calibri"/>
          <w:lang w:eastAsia="en-US"/>
        </w:rPr>
        <w:t>candidates</w:t>
      </w:r>
      <w:r w:rsidRPr="00010326">
        <w:rPr>
          <w:rFonts w:eastAsia="Calibri"/>
          <w:lang w:eastAsia="en-US"/>
        </w:rPr>
        <w:t xml:space="preserve"> to sit the IELTS test in conjunction with selection interviews</w:t>
      </w:r>
      <w:r w:rsidR="004C1656">
        <w:rPr>
          <w:rFonts w:eastAsia="Calibri"/>
          <w:lang w:eastAsia="en-US"/>
        </w:rPr>
        <w:t xml:space="preserve">, so </w:t>
      </w:r>
      <w:r w:rsidRPr="00010326">
        <w:rPr>
          <w:rFonts w:eastAsia="Calibri"/>
          <w:lang w:eastAsia="en-US"/>
        </w:rPr>
        <w:t xml:space="preserve">the final selection report </w:t>
      </w:r>
      <w:r w:rsidR="004C1656">
        <w:rPr>
          <w:rFonts w:eastAsia="Calibri"/>
          <w:lang w:eastAsia="en-US"/>
        </w:rPr>
        <w:t>will include</w:t>
      </w:r>
      <w:r w:rsidR="004C1656" w:rsidRPr="00010326">
        <w:rPr>
          <w:rFonts w:eastAsia="Calibri"/>
          <w:lang w:eastAsia="en-US"/>
        </w:rPr>
        <w:t xml:space="preserve"> </w:t>
      </w:r>
      <w:r w:rsidRPr="00010326">
        <w:rPr>
          <w:rFonts w:eastAsia="Calibri"/>
          <w:lang w:eastAsia="en-US"/>
        </w:rPr>
        <w:t xml:space="preserve">details of </w:t>
      </w:r>
      <w:r w:rsidR="008B17FD">
        <w:rPr>
          <w:rFonts w:eastAsia="Calibri"/>
          <w:lang w:eastAsia="en-US"/>
        </w:rPr>
        <w:t>any</w:t>
      </w:r>
      <w:r w:rsidRPr="00010326">
        <w:rPr>
          <w:rFonts w:eastAsia="Calibri"/>
          <w:lang w:eastAsia="en-US"/>
        </w:rPr>
        <w:t xml:space="preserve"> pre-course </w:t>
      </w:r>
      <w:r w:rsidR="008B17FD">
        <w:rPr>
          <w:rFonts w:eastAsia="Calibri"/>
          <w:lang w:eastAsia="en-US"/>
        </w:rPr>
        <w:t xml:space="preserve">English language </w:t>
      </w:r>
      <w:r w:rsidRPr="00010326">
        <w:rPr>
          <w:rFonts w:eastAsia="Calibri"/>
          <w:lang w:eastAsia="en-US"/>
        </w:rPr>
        <w:t xml:space="preserve">training </w:t>
      </w:r>
      <w:r w:rsidR="008B17FD">
        <w:rPr>
          <w:rFonts w:eastAsia="Calibri"/>
          <w:lang w:eastAsia="en-US"/>
        </w:rPr>
        <w:t xml:space="preserve">(ELT) </w:t>
      </w:r>
      <w:r w:rsidRPr="00010326">
        <w:rPr>
          <w:rFonts w:eastAsia="Calibri"/>
          <w:lang w:eastAsia="en-US"/>
        </w:rPr>
        <w:t xml:space="preserve">requirements. High quality candidates </w:t>
      </w:r>
      <w:r w:rsidR="0072726F" w:rsidRPr="0072726F">
        <w:rPr>
          <w:rFonts w:eastAsia="Calibri"/>
          <w:lang w:eastAsia="en-US"/>
        </w:rPr>
        <w:t>with an IELTS score of 5.5 or above</w:t>
      </w:r>
      <w:r w:rsidR="00C9646A">
        <w:rPr>
          <w:rFonts w:eastAsia="Calibri"/>
          <w:lang w:eastAsia="en-US"/>
        </w:rPr>
        <w:t>, who a</w:t>
      </w:r>
      <w:r w:rsidR="0072726F" w:rsidRPr="00010326">
        <w:rPr>
          <w:rFonts w:eastAsia="Calibri"/>
          <w:lang w:eastAsia="en-US"/>
        </w:rPr>
        <w:t>re nominated by the selection panel for an award</w:t>
      </w:r>
      <w:r w:rsidR="0072726F" w:rsidRPr="0072726F">
        <w:rPr>
          <w:rFonts w:eastAsia="Calibri"/>
          <w:lang w:eastAsia="en-US"/>
        </w:rPr>
        <w:t xml:space="preserve"> </w:t>
      </w:r>
      <w:r w:rsidR="0072726F" w:rsidRPr="00010326">
        <w:rPr>
          <w:rFonts w:eastAsia="Calibri"/>
          <w:lang w:eastAsia="en-US"/>
        </w:rPr>
        <w:t>will be provided with up to six months of English language preparation</w:t>
      </w:r>
      <w:r w:rsidRPr="00010326">
        <w:rPr>
          <w:rFonts w:eastAsia="Calibri"/>
          <w:lang w:eastAsia="en-US"/>
        </w:rPr>
        <w:t xml:space="preserve">. Where it reduces program costs and inconvenience to the candidate, the Contractor will arrange for </w:t>
      </w:r>
      <w:r w:rsidR="008B17FD">
        <w:rPr>
          <w:rFonts w:eastAsia="Calibri"/>
          <w:lang w:eastAsia="en-US"/>
        </w:rPr>
        <w:t xml:space="preserve">the ELT </w:t>
      </w:r>
      <w:r w:rsidRPr="00010326">
        <w:rPr>
          <w:rFonts w:eastAsia="Calibri"/>
          <w:lang w:eastAsia="en-US"/>
        </w:rPr>
        <w:t xml:space="preserve">to be </w:t>
      </w:r>
      <w:r w:rsidR="008B17FD">
        <w:rPr>
          <w:rFonts w:eastAsia="Calibri"/>
          <w:lang w:eastAsia="en-US"/>
        </w:rPr>
        <w:t xml:space="preserve">provided in </w:t>
      </w:r>
      <w:r w:rsidRPr="00010326">
        <w:rPr>
          <w:rFonts w:eastAsia="Calibri"/>
          <w:lang w:eastAsia="en-US"/>
        </w:rPr>
        <w:t xml:space="preserve">accredited facilities in the candidate’s </w:t>
      </w:r>
      <w:r w:rsidR="00032E2E">
        <w:rPr>
          <w:rFonts w:eastAsia="Calibri"/>
          <w:lang w:eastAsia="en-US"/>
        </w:rPr>
        <w:t>h</w:t>
      </w:r>
      <w:r w:rsidR="00032E2E" w:rsidRPr="00010326">
        <w:rPr>
          <w:rFonts w:eastAsia="Calibri"/>
          <w:lang w:eastAsia="en-US"/>
        </w:rPr>
        <w:t xml:space="preserve">ome </w:t>
      </w:r>
      <w:r w:rsidRPr="00010326">
        <w:rPr>
          <w:rFonts w:eastAsia="Calibri"/>
          <w:lang w:eastAsia="en-US"/>
        </w:rPr>
        <w:t>location or otherwise in a centralised location</w:t>
      </w:r>
      <w:r w:rsidR="00C36B22">
        <w:rPr>
          <w:rFonts w:eastAsia="Calibri"/>
          <w:lang w:eastAsia="en-US"/>
        </w:rPr>
        <w:t xml:space="preserve"> in Africa</w:t>
      </w:r>
      <w:r w:rsidRPr="00010326">
        <w:rPr>
          <w:rFonts w:eastAsia="Calibri"/>
          <w:lang w:eastAsia="en-US"/>
        </w:rPr>
        <w:t>.</w:t>
      </w:r>
    </w:p>
    <w:p w14:paraId="21C99C09" w14:textId="17AEC715" w:rsidR="00CE2CD3" w:rsidRPr="00010326" w:rsidRDefault="00D638EF" w:rsidP="00CE2CD3">
      <w:proofErr w:type="gramStart"/>
      <w:r w:rsidRPr="00010326">
        <w:rPr>
          <w:rFonts w:eastAsia="Calibri"/>
          <w:b/>
          <w:lang w:eastAsia="en-US"/>
        </w:rPr>
        <w:t>On-</w:t>
      </w:r>
      <w:r w:rsidR="00C563BE">
        <w:rPr>
          <w:rFonts w:eastAsia="Calibri"/>
          <w:b/>
          <w:lang w:eastAsia="en-US"/>
        </w:rPr>
        <w:t>a</w:t>
      </w:r>
      <w:r w:rsidRPr="00010326">
        <w:rPr>
          <w:rFonts w:eastAsia="Calibri"/>
          <w:b/>
          <w:lang w:eastAsia="en-US"/>
        </w:rPr>
        <w:t xml:space="preserve">ward </w:t>
      </w:r>
      <w:r w:rsidR="00032E2E">
        <w:rPr>
          <w:rFonts w:eastAsia="Calibri"/>
          <w:b/>
          <w:lang w:eastAsia="en-US"/>
        </w:rPr>
        <w:t>s</w:t>
      </w:r>
      <w:r w:rsidR="00032E2E" w:rsidRPr="00010326">
        <w:rPr>
          <w:rFonts w:eastAsia="Calibri"/>
          <w:b/>
          <w:lang w:eastAsia="en-US"/>
        </w:rPr>
        <w:t>upport</w:t>
      </w:r>
      <w:r w:rsidRPr="00010326">
        <w:rPr>
          <w:rFonts w:eastAsia="Calibri"/>
          <w:b/>
          <w:lang w:eastAsia="en-US"/>
        </w:rPr>
        <w:t>.</w:t>
      </w:r>
      <w:proofErr w:type="gramEnd"/>
      <w:r w:rsidRPr="00010326">
        <w:rPr>
          <w:rFonts w:eastAsia="Calibri"/>
          <w:b/>
          <w:lang w:eastAsia="en-US"/>
        </w:rPr>
        <w:t xml:space="preserve"> </w:t>
      </w:r>
      <w:r w:rsidRPr="00010326">
        <w:t xml:space="preserve">Once awardees arrive at their institution in Australia, their academic support and pastoral care is the responsibility of the host institution. However, as per the </w:t>
      </w:r>
      <w:r w:rsidR="0010213B" w:rsidRPr="0097706A">
        <w:rPr>
          <w:i/>
        </w:rPr>
        <w:t>On-Award Support Plan</w:t>
      </w:r>
      <w:r w:rsidRPr="00010326">
        <w:rPr>
          <w:i/>
        </w:rPr>
        <w:t xml:space="preserve">, </w:t>
      </w:r>
      <w:r w:rsidRPr="00010326">
        <w:t>the Contractor</w:t>
      </w:r>
      <w:r w:rsidRPr="00010326">
        <w:rPr>
          <w:i/>
        </w:rPr>
        <w:t xml:space="preserve"> </w:t>
      </w:r>
      <w:r w:rsidRPr="00010326">
        <w:t>will liaise with institutions and DFAT regarding award variations, support reintegration and facilitate reporting of welfare incidents.</w:t>
      </w:r>
      <w:r w:rsidR="00016A42" w:rsidRPr="00010326">
        <w:t xml:space="preserve"> This will include for the pipeline of Masters and PhD awardees currently studying in Australia. </w:t>
      </w:r>
      <w:r w:rsidRPr="00010326">
        <w:t xml:space="preserve">Subject to DFAT approval and funding availability through </w:t>
      </w:r>
      <w:r w:rsidR="00FF1C61">
        <w:t>an</w:t>
      </w:r>
      <w:r w:rsidRPr="00010326">
        <w:t xml:space="preserve"> </w:t>
      </w:r>
      <w:r w:rsidRPr="0097706A">
        <w:rPr>
          <w:i/>
        </w:rPr>
        <w:t>On-Award Enhancement Fund</w:t>
      </w:r>
      <w:r w:rsidRPr="00010326">
        <w:t xml:space="preserve">, the Contractor will develop initiatives </w:t>
      </w:r>
      <w:r w:rsidR="00434645">
        <w:t>to</w:t>
      </w:r>
      <w:r w:rsidR="00434645" w:rsidRPr="00010326">
        <w:t xml:space="preserve"> </w:t>
      </w:r>
      <w:r w:rsidRPr="00010326">
        <w:t>enhance the awardees</w:t>
      </w:r>
      <w:r w:rsidR="00434645">
        <w:t>’</w:t>
      </w:r>
      <w:r w:rsidRPr="00010326">
        <w:t xml:space="preserve"> in-Australia experience and support achievement of the program outcomes</w:t>
      </w:r>
      <w:r w:rsidR="00CE2CD3" w:rsidRPr="00010326">
        <w:t>, including supporting awardees in continuing updating of their WPRs.</w:t>
      </w:r>
      <w:r w:rsidRPr="00010326">
        <w:t xml:space="preserve"> Such activities may include: targeted work placements; industry networking; and building more meaningful links between the awardees and Australians. </w:t>
      </w:r>
    </w:p>
    <w:p w14:paraId="4E73D5F8" w14:textId="1DB5E633" w:rsidR="00D638EF" w:rsidRPr="00010326" w:rsidRDefault="00D638EF" w:rsidP="00964A6D">
      <w:r w:rsidRPr="00010326">
        <w:t>The Contractor will work with alumni and their organisations to support their re-entr</w:t>
      </w:r>
      <w:r w:rsidR="00EB0561">
        <w:t xml:space="preserve">y to Africa, </w:t>
      </w:r>
      <w:r w:rsidRPr="00010326">
        <w:t>through encouraging early communication before return, as well as reviewing and updating WPR</w:t>
      </w:r>
      <w:r w:rsidR="00236096">
        <w:t>s</w:t>
      </w:r>
      <w:r w:rsidRPr="00010326">
        <w:t xml:space="preserve"> as appropriate.</w:t>
      </w:r>
    </w:p>
    <w:p w14:paraId="70952B4E" w14:textId="0E51F5B8" w:rsidR="00D638EF" w:rsidRPr="00010326" w:rsidRDefault="00D638EF" w:rsidP="00E336DA">
      <w:proofErr w:type="gramStart"/>
      <w:r w:rsidRPr="00010326">
        <w:rPr>
          <w:b/>
        </w:rPr>
        <w:t xml:space="preserve">Post-award support – </w:t>
      </w:r>
      <w:r w:rsidR="00FF1C61">
        <w:rPr>
          <w:b/>
        </w:rPr>
        <w:t>r</w:t>
      </w:r>
      <w:r w:rsidRPr="00010326">
        <w:rPr>
          <w:b/>
        </w:rPr>
        <w:t>eintegration, skill</w:t>
      </w:r>
      <w:r w:rsidR="00FF1C61">
        <w:rPr>
          <w:b/>
        </w:rPr>
        <w:t>s</w:t>
      </w:r>
      <w:r w:rsidRPr="00010326">
        <w:rPr>
          <w:b/>
        </w:rPr>
        <w:t xml:space="preserve"> utilisation and transfer.</w:t>
      </w:r>
      <w:proofErr w:type="gramEnd"/>
      <w:r w:rsidRPr="00010326">
        <w:rPr>
          <w:b/>
        </w:rPr>
        <w:t xml:space="preserve"> </w:t>
      </w:r>
      <w:r w:rsidRPr="00010326">
        <w:t xml:space="preserve">The institution will arrange and pay for the awardees’ travel home at the end of the </w:t>
      </w:r>
      <w:r w:rsidR="00FF1C61">
        <w:t>a</w:t>
      </w:r>
      <w:r w:rsidR="000367FD">
        <w:t>ward</w:t>
      </w:r>
      <w:r w:rsidRPr="00010326">
        <w:t>. If possible</w:t>
      </w:r>
      <w:r w:rsidR="009F3BB5">
        <w:t>,</w:t>
      </w:r>
      <w:r w:rsidRPr="00010326">
        <w:t xml:space="preserve"> travel should be through the </w:t>
      </w:r>
      <w:r w:rsidR="00C65446">
        <w:t>Africa</w:t>
      </w:r>
      <w:r w:rsidR="00124099">
        <w:t>n</w:t>
      </w:r>
      <w:r w:rsidRPr="00010326">
        <w:t xml:space="preserve"> country where the Contractor is located to enable individual or small group briefing sessions to clarify WPRs, alumni network activities and support options. If that is not feasible</w:t>
      </w:r>
      <w:r w:rsidR="009F3BB5">
        <w:t>,</w:t>
      </w:r>
      <w:r w:rsidRPr="00010326">
        <w:t xml:space="preserve"> the Contractor will conduct debriefing sessions with alumni by telephone within three months of their arrival home. </w:t>
      </w:r>
    </w:p>
    <w:p w14:paraId="25AB4CB1" w14:textId="20A179A4" w:rsidR="00D638EF" w:rsidRPr="00010326" w:rsidRDefault="00D638EF" w:rsidP="00290336">
      <w:r w:rsidRPr="00010326">
        <w:t xml:space="preserve">Welcome Back (or ‘graduation’ ceremonies) will be held in countries with </w:t>
      </w:r>
      <w:r w:rsidR="00FF1C61">
        <w:t>awardees</w:t>
      </w:r>
      <w:r w:rsidRPr="00010326">
        <w:t xml:space="preserve">. Invitations should include </w:t>
      </w:r>
      <w:r w:rsidR="00FF1C61">
        <w:t>their</w:t>
      </w:r>
      <w:r w:rsidRPr="00010326">
        <w:t xml:space="preserve"> employers/supervisors, and relevant stakeholders. Media promotion should be arranged for the function, and it is expected that </w:t>
      </w:r>
      <w:r w:rsidR="001A31F7">
        <w:t>HOM</w:t>
      </w:r>
      <w:r w:rsidRPr="00010326">
        <w:t xml:space="preserve">s will play a major role in this combined reintegration and promotional activity. </w:t>
      </w:r>
    </w:p>
    <w:p w14:paraId="37A9F7CB" w14:textId="6EA2E754" w:rsidR="00D638EF" w:rsidRDefault="00D638EF" w:rsidP="00E336DA">
      <w:r w:rsidRPr="00010326">
        <w:lastRenderedPageBreak/>
        <w:t xml:space="preserve">All returnees/employers are required to produce an updated WPR within one month of return to their workplace. </w:t>
      </w:r>
      <w:r w:rsidR="003548D8" w:rsidRPr="003548D8">
        <w:t xml:space="preserve">A WPR is an individual project focused on a relevant area of change that can be undertaken </w:t>
      </w:r>
      <w:r w:rsidR="003548D8">
        <w:t xml:space="preserve">by the Awardee </w:t>
      </w:r>
      <w:r w:rsidR="003548D8" w:rsidRPr="003548D8">
        <w:t>upon return. WP</w:t>
      </w:r>
      <w:r w:rsidR="003548D8">
        <w:t>R</w:t>
      </w:r>
      <w:r w:rsidR="003548D8" w:rsidRPr="003548D8">
        <w:t>s should be aimed at contributing to sound policies or practices in Awardee organisations. WPRs are most useful when prepared prior to deployment, endorsed and supported by the supervisor and integrated into the work plan of the division or unit.</w:t>
      </w:r>
      <w:r w:rsidR="003548D8">
        <w:t xml:space="preserve"> </w:t>
      </w:r>
      <w:r w:rsidRPr="00010326">
        <w:t>To encourage this, the program should consider strategies to engage supervisors</w:t>
      </w:r>
      <w:r w:rsidR="00850643">
        <w:t>,</w:t>
      </w:r>
      <w:r w:rsidRPr="00010326">
        <w:t xml:space="preserve"> employers </w:t>
      </w:r>
      <w:r w:rsidR="00850643">
        <w:t>and</w:t>
      </w:r>
      <w:r w:rsidR="00850643" w:rsidRPr="00010326">
        <w:t xml:space="preserve"> </w:t>
      </w:r>
      <w:r w:rsidRPr="00010326">
        <w:t xml:space="preserve">alumni meaningfully, with the goal of maintaining use and transfer of the graduate’s newly acquired skills. While some employers and supervisors will provide this support as a matter of course, others may need encouragement, potentially through opportunities to participate in broader sector or discipline workshops, </w:t>
      </w:r>
      <w:r w:rsidR="00B62155">
        <w:t>online</w:t>
      </w:r>
      <w:r w:rsidRPr="00010326">
        <w:t xml:space="preserve"> training, or access to professional development networks that can benefit both them and the alumni they supervise.</w:t>
      </w:r>
    </w:p>
    <w:p w14:paraId="413549F6" w14:textId="53CB5745" w:rsidR="00F33C4C" w:rsidRPr="00010326" w:rsidRDefault="00F33C4C" w:rsidP="00E336DA">
      <w:r w:rsidRPr="00F33C4C">
        <w:t xml:space="preserve">A more detailed description of </w:t>
      </w:r>
      <w:r>
        <w:t>Australia Awards Scholarship</w:t>
      </w:r>
      <w:r w:rsidRPr="00F33C4C">
        <w:t xml:space="preserve"> component activities is provided in </w:t>
      </w:r>
      <w:r w:rsidRPr="0027179D">
        <w:rPr>
          <w:u w:val="single"/>
        </w:rPr>
        <w:t xml:space="preserve">Annex </w:t>
      </w:r>
      <w:r w:rsidR="003A139F">
        <w:rPr>
          <w:u w:val="single"/>
        </w:rPr>
        <w:t>D</w:t>
      </w:r>
      <w:r w:rsidRPr="00F33C4C">
        <w:t>.</w:t>
      </w:r>
    </w:p>
    <w:p w14:paraId="0E940A41" w14:textId="38655A44" w:rsidR="00D638EF" w:rsidRPr="001116C3" w:rsidRDefault="00FB588C" w:rsidP="002E73C9">
      <w:pPr>
        <w:pStyle w:val="Heading2"/>
        <w:numPr>
          <w:ilvl w:val="0"/>
          <w:numId w:val="0"/>
        </w:numPr>
        <w:rPr>
          <w:sz w:val="22"/>
          <w:szCs w:val="22"/>
        </w:rPr>
      </w:pPr>
      <w:bookmarkStart w:id="93" w:name="_Toc390416998"/>
      <w:bookmarkStart w:id="94" w:name="_Toc394846574"/>
      <w:bookmarkStart w:id="95" w:name="_Toc395874415"/>
      <w:bookmarkStart w:id="96" w:name="_Toc395875309"/>
      <w:bookmarkStart w:id="97" w:name="_Toc395875456"/>
      <w:r w:rsidRPr="001116C3">
        <w:rPr>
          <w:sz w:val="22"/>
          <w:szCs w:val="22"/>
        </w:rPr>
        <w:t>Australia Awards Africa Short Courses</w:t>
      </w:r>
      <w:r w:rsidR="00D638EF" w:rsidRPr="001116C3">
        <w:rPr>
          <w:sz w:val="22"/>
          <w:szCs w:val="22"/>
        </w:rPr>
        <w:t xml:space="preserve"> (Component </w:t>
      </w:r>
      <w:r w:rsidR="00967D8B">
        <w:rPr>
          <w:sz w:val="22"/>
          <w:szCs w:val="22"/>
        </w:rPr>
        <w:t>2</w:t>
      </w:r>
      <w:r w:rsidR="00D638EF" w:rsidRPr="001116C3">
        <w:rPr>
          <w:sz w:val="22"/>
          <w:szCs w:val="22"/>
        </w:rPr>
        <w:t>)</w:t>
      </w:r>
      <w:bookmarkEnd w:id="93"/>
      <w:bookmarkEnd w:id="94"/>
      <w:bookmarkEnd w:id="95"/>
      <w:bookmarkEnd w:id="96"/>
      <w:bookmarkEnd w:id="97"/>
    </w:p>
    <w:p w14:paraId="31DC9095" w14:textId="77777777" w:rsidR="003548D8" w:rsidRPr="003548D8" w:rsidRDefault="003548D8" w:rsidP="003548D8">
      <w:r w:rsidRPr="003548D8">
        <w:t xml:space="preserve">Short courses will generally be open to applicants from the public sector, from the private sector, and from civil society. </w:t>
      </w:r>
    </w:p>
    <w:p w14:paraId="329E135E" w14:textId="1B6D8AE6" w:rsidR="00F211CF" w:rsidRDefault="001678C5" w:rsidP="006328BC">
      <w:proofErr w:type="gramStart"/>
      <w:r w:rsidRPr="00010326">
        <w:rPr>
          <w:b/>
        </w:rPr>
        <w:t>Course design</w:t>
      </w:r>
      <w:r w:rsidRPr="00010326">
        <w:t>.</w:t>
      </w:r>
      <w:proofErr w:type="gramEnd"/>
      <w:r w:rsidRPr="00010326">
        <w:t xml:space="preserve"> </w:t>
      </w:r>
      <w:r w:rsidR="00F211CF" w:rsidRPr="00F211CF">
        <w:t>To maximise program integration and development outcomes, short course awards will only be offered in areas where Australia is acknowledged as a world leader</w:t>
      </w:r>
      <w:r w:rsidR="00431BA6">
        <w:t xml:space="preserve"> and where partner governments have explicitly requested assistance</w:t>
      </w:r>
      <w:r w:rsidR="00F211CF" w:rsidRPr="00F211CF">
        <w:t xml:space="preserve">: transparent management of the extractives sector and infrastructure planning; agricultural productivity and innovation, including marine resources management; and public policy, including trade policy and negotiations, diplomacy and strategic management. </w:t>
      </w:r>
      <w:r w:rsidR="00287040">
        <w:t xml:space="preserve">Synergies with other DFAT and </w:t>
      </w:r>
      <w:r w:rsidR="003E752A">
        <w:t>Australian government-funded</w:t>
      </w:r>
      <w:r w:rsidR="00287040">
        <w:t xml:space="preserve"> programs in these sectors will be explicit and comprehensive. </w:t>
      </w:r>
    </w:p>
    <w:p w14:paraId="7BDD1C8A" w14:textId="2F2DF550" w:rsidR="006328BC" w:rsidRDefault="00F211CF" w:rsidP="006328BC">
      <w:r>
        <w:t>S</w:t>
      </w:r>
      <w:r w:rsidR="006328BC">
        <w:t xml:space="preserve">hort course </w:t>
      </w:r>
      <w:r w:rsidR="00236096">
        <w:t>awards</w:t>
      </w:r>
      <w:r w:rsidR="004D312D">
        <w:rPr>
          <w:noProof/>
          <w:lang w:eastAsia="en-US"/>
        </w:rPr>
        <w:t xml:space="preserve"> will be</w:t>
      </w:r>
      <w:r w:rsidR="00D638EF" w:rsidRPr="00010326">
        <w:rPr>
          <w:noProof/>
          <w:lang w:eastAsia="en-US"/>
        </w:rPr>
        <w:t xml:space="preserve"> generally of </w:t>
      </w:r>
      <w:r w:rsidR="006328BC">
        <w:rPr>
          <w:noProof/>
          <w:lang w:eastAsia="en-US"/>
        </w:rPr>
        <w:t xml:space="preserve">up to </w:t>
      </w:r>
      <w:r w:rsidR="00D638EF" w:rsidRPr="00010326">
        <w:rPr>
          <w:noProof/>
          <w:lang w:eastAsia="en-US"/>
        </w:rPr>
        <w:t xml:space="preserve">three months’ duration, </w:t>
      </w:r>
      <w:r w:rsidR="006328BC">
        <w:rPr>
          <w:noProof/>
          <w:lang w:eastAsia="en-US"/>
        </w:rPr>
        <w:t xml:space="preserve">designed and </w:t>
      </w:r>
      <w:r w:rsidR="00D638EF" w:rsidRPr="00010326">
        <w:rPr>
          <w:noProof/>
          <w:lang w:eastAsia="en-US"/>
        </w:rPr>
        <w:t>delivered by a sub-contracted</w:t>
      </w:r>
      <w:r w:rsidR="008E5E52">
        <w:rPr>
          <w:noProof/>
          <w:lang w:eastAsia="en-US"/>
        </w:rPr>
        <w:t>,</w:t>
      </w:r>
      <w:r w:rsidR="00D638EF" w:rsidRPr="00010326">
        <w:rPr>
          <w:noProof/>
          <w:lang w:eastAsia="en-US"/>
        </w:rPr>
        <w:t xml:space="preserve"> approved Australian higher education provider or an Australian Registered Training Organisation (RTO). </w:t>
      </w:r>
      <w:r w:rsidR="00C26281">
        <w:rPr>
          <w:noProof/>
          <w:lang w:eastAsia="en-US"/>
        </w:rPr>
        <w:t>Course providers will be encouraged to demonstrat</w:t>
      </w:r>
      <w:r>
        <w:rPr>
          <w:noProof/>
          <w:lang w:eastAsia="en-US"/>
        </w:rPr>
        <w:t xml:space="preserve">e </w:t>
      </w:r>
      <w:r w:rsidR="00C26281">
        <w:rPr>
          <w:noProof/>
          <w:lang w:eastAsia="en-US"/>
        </w:rPr>
        <w:t xml:space="preserve">strong partnerships with African entities in design and delivery to ensure the content is relevant to the African context.  Providers will also be strongly encouraged to work closely with relevant private sector and industry bodies </w:t>
      </w:r>
      <w:r>
        <w:rPr>
          <w:noProof/>
          <w:lang w:eastAsia="en-US"/>
        </w:rPr>
        <w:t>to leverage their skills, knowledge or other assets as possible. Skills learnt through short courses will</w:t>
      </w:r>
      <w:r w:rsidR="00C26281">
        <w:rPr>
          <w:noProof/>
          <w:lang w:eastAsia="en-US"/>
        </w:rPr>
        <w:t xml:space="preserve"> correspond to recognised skills gaps </w:t>
      </w:r>
      <w:r>
        <w:rPr>
          <w:noProof/>
          <w:lang w:eastAsia="en-US"/>
        </w:rPr>
        <w:t xml:space="preserve">in the key sectors of extractives and agricultural productivity </w:t>
      </w:r>
      <w:r w:rsidR="00C26281">
        <w:rPr>
          <w:noProof/>
          <w:lang w:eastAsia="en-US"/>
        </w:rPr>
        <w:t xml:space="preserve">and </w:t>
      </w:r>
      <w:r w:rsidR="00B3735F">
        <w:rPr>
          <w:noProof/>
          <w:lang w:eastAsia="en-US"/>
        </w:rPr>
        <w:t>be directly applicable to African commercial and economic contexts.</w:t>
      </w:r>
      <w:r w:rsidR="00C26281">
        <w:rPr>
          <w:noProof/>
          <w:lang w:eastAsia="en-US"/>
        </w:rPr>
        <w:t xml:space="preserve">  </w:t>
      </w:r>
    </w:p>
    <w:p w14:paraId="6C9CD8AF" w14:textId="734D0461" w:rsidR="00525278" w:rsidRDefault="00431BA6" w:rsidP="006328BC">
      <w:r>
        <w:t>Australia Awards Africa S</w:t>
      </w:r>
      <w:r w:rsidR="00FF1C61">
        <w:t xml:space="preserve">hort </w:t>
      </w:r>
      <w:r>
        <w:t>C</w:t>
      </w:r>
      <w:r w:rsidR="00FF1C61">
        <w:t xml:space="preserve">ourses will be already </w:t>
      </w:r>
      <w:proofErr w:type="gramStart"/>
      <w:r w:rsidR="00FF1C61">
        <w:t>be</w:t>
      </w:r>
      <w:proofErr w:type="gramEnd"/>
      <w:r w:rsidR="00FF1C61">
        <w:t xml:space="preserve"> contracted for the first three years of the program through a separate tender process, and will need to be novated. In consultation with </w:t>
      </w:r>
      <w:r w:rsidR="00525278" w:rsidRPr="00525278">
        <w:t>DFAT</w:t>
      </w:r>
      <w:r w:rsidR="00FF1C61">
        <w:t>, the Contractor</w:t>
      </w:r>
      <w:r w:rsidR="00525278" w:rsidRPr="00525278">
        <w:t xml:space="preserve"> will review the feedback from CAs and other partner organisations on short course topics to identify any adjustments re</w:t>
      </w:r>
      <w:r w:rsidR="00A64173">
        <w:t>commended</w:t>
      </w:r>
      <w:r w:rsidR="00525278" w:rsidRPr="00525278">
        <w:t xml:space="preserve"> to</w:t>
      </w:r>
      <w:r w:rsidR="00A64173">
        <w:t xml:space="preserve"> the scope of </w:t>
      </w:r>
      <w:r w:rsidR="00525278" w:rsidRPr="00525278">
        <w:t>courses</w:t>
      </w:r>
      <w:r w:rsidR="00A64173">
        <w:t xml:space="preserve"> or </w:t>
      </w:r>
      <w:r w:rsidR="00525278" w:rsidRPr="00525278">
        <w:t>DAPs</w:t>
      </w:r>
      <w:r w:rsidR="00A64173">
        <w:t xml:space="preserve">. </w:t>
      </w:r>
      <w:r w:rsidR="00C642EA" w:rsidRPr="00C642EA">
        <w:t xml:space="preserve">The </w:t>
      </w:r>
      <w:r w:rsidR="00A64173">
        <w:t xml:space="preserve">suite of </w:t>
      </w:r>
      <w:r w:rsidR="00C642EA" w:rsidRPr="00C642EA">
        <w:t>short course offerings will be reviewed before the end of 2017</w:t>
      </w:r>
      <w:r w:rsidR="00A64173">
        <w:t>.</w:t>
      </w:r>
    </w:p>
    <w:p w14:paraId="7AD04E7D" w14:textId="434C2B8E" w:rsidR="005313D6" w:rsidRDefault="005313D6" w:rsidP="004D312D">
      <w:r>
        <w:t>Each short course will include training on a range of “</w:t>
      </w:r>
      <w:r w:rsidRPr="005313D6">
        <w:t>soft skills</w:t>
      </w:r>
      <w:r>
        <w:t xml:space="preserve">” such as program management, organisational management, </w:t>
      </w:r>
      <w:r w:rsidRPr="005313D6">
        <w:t>leadership</w:t>
      </w:r>
      <w:r>
        <w:t xml:space="preserve"> and </w:t>
      </w:r>
      <w:r w:rsidRPr="005313D6">
        <w:t>public speaking</w:t>
      </w:r>
      <w:r>
        <w:t xml:space="preserve">.  In addition, they will contain </w:t>
      </w:r>
      <w:r w:rsidRPr="005313D6">
        <w:t xml:space="preserve">a more cross cutting development component </w:t>
      </w:r>
      <w:r>
        <w:t xml:space="preserve">to </w:t>
      </w:r>
      <w:r w:rsidRPr="005313D6">
        <w:t xml:space="preserve">provide awardees with a broader set of skills </w:t>
      </w:r>
      <w:r>
        <w:t xml:space="preserve">and appreciation for </w:t>
      </w:r>
      <w:r w:rsidRPr="005313D6">
        <w:t>gender</w:t>
      </w:r>
      <w:r>
        <w:t xml:space="preserve"> equity, inclusive development, good </w:t>
      </w:r>
      <w:r w:rsidRPr="005313D6">
        <w:t xml:space="preserve">governance, ethics and transparency.  </w:t>
      </w:r>
    </w:p>
    <w:p w14:paraId="226D1495" w14:textId="35654ABC" w:rsidR="00D638EF" w:rsidRDefault="00A64173" w:rsidP="00964A6D">
      <w:pPr>
        <w:rPr>
          <w:noProof/>
          <w:lang w:eastAsia="en-US"/>
        </w:rPr>
      </w:pPr>
      <w:r>
        <w:rPr>
          <w:noProof/>
          <w:lang w:eastAsia="en-US"/>
        </w:rPr>
        <w:t>C</w:t>
      </w:r>
      <w:r w:rsidRPr="00A64173">
        <w:rPr>
          <w:noProof/>
          <w:lang w:eastAsia="en-US"/>
        </w:rPr>
        <w:t xml:space="preserve">ompliance with </w:t>
      </w:r>
      <w:r>
        <w:rPr>
          <w:noProof/>
          <w:lang w:eastAsia="en-US"/>
        </w:rPr>
        <w:t>a high</w:t>
      </w:r>
      <w:r w:rsidRPr="00A64173">
        <w:rPr>
          <w:noProof/>
          <w:lang w:eastAsia="en-US"/>
        </w:rPr>
        <w:t xml:space="preserve"> level of quality assurance requires a recognised standard of course content and delivery. </w:t>
      </w:r>
      <w:r w:rsidR="00C26281" w:rsidRPr="00C26281">
        <w:rPr>
          <w:noProof/>
          <w:lang w:eastAsia="en-US"/>
        </w:rPr>
        <w:t>Wherever possible, successful completion of the training will result in either a formal transcript or a complete unit/subject offered within a course under the Australian Qualifications Framework (AQF)</w:t>
      </w:r>
      <w:r w:rsidR="0093239A">
        <w:rPr>
          <w:rStyle w:val="EndnoteReference"/>
          <w:noProof/>
          <w:lang w:eastAsia="en-US"/>
        </w:rPr>
        <w:endnoteReference w:id="44"/>
      </w:r>
      <w:r w:rsidR="00C26281" w:rsidRPr="00C26281">
        <w:rPr>
          <w:noProof/>
          <w:lang w:eastAsia="en-US"/>
        </w:rPr>
        <w:t xml:space="preserve">. </w:t>
      </w:r>
      <w:r w:rsidR="004D312D" w:rsidRPr="004D312D">
        <w:rPr>
          <w:noProof/>
          <w:lang w:eastAsia="en-US"/>
        </w:rPr>
        <w:t>Where custom-designed courses are unlikely to be accredited within a full degree, thereby limiting their use as a pathway to a complete degree, consideration will be given for developing two levels of training (basic/intermediate and advanced) within some courses. Where feasible, courses will be designed so that they can be converted into an e-learning resource.</w:t>
      </w:r>
    </w:p>
    <w:p w14:paraId="4DBB60E2" w14:textId="09F0CF57" w:rsidR="00D638EF" w:rsidRDefault="00D638EF" w:rsidP="00964A6D">
      <w:proofErr w:type="gramStart"/>
      <w:r w:rsidRPr="00010326">
        <w:rPr>
          <w:b/>
        </w:rPr>
        <w:t xml:space="preserve">Promotion and </w:t>
      </w:r>
      <w:r w:rsidR="00C855BC">
        <w:rPr>
          <w:b/>
        </w:rPr>
        <w:t>a</w:t>
      </w:r>
      <w:r w:rsidR="00C855BC" w:rsidRPr="00010326">
        <w:rPr>
          <w:b/>
        </w:rPr>
        <w:t>pplications</w:t>
      </w:r>
      <w:r w:rsidRPr="00010326">
        <w:rPr>
          <w:b/>
          <w:i/>
        </w:rPr>
        <w:t>.</w:t>
      </w:r>
      <w:proofErr w:type="gramEnd"/>
      <w:r w:rsidRPr="00010326">
        <w:rPr>
          <w:b/>
          <w:i/>
        </w:rPr>
        <w:t xml:space="preserve"> </w:t>
      </w:r>
      <w:r w:rsidRPr="00010326">
        <w:t xml:space="preserve">Promotion of the SCA and awardee selection will be undertaken twice a year to spread the processing workload and to provide increased public diplomacy opportunities. </w:t>
      </w:r>
      <w:r w:rsidR="007C3D22">
        <w:t>It</w:t>
      </w:r>
      <w:r w:rsidR="007C3D22" w:rsidRPr="00010326">
        <w:t xml:space="preserve"> </w:t>
      </w:r>
      <w:r w:rsidRPr="00010326">
        <w:t xml:space="preserve">will include targeted promotion to attract quality female candidates, especially in traditionally male-dominated fields of study. The SCA application process is the same as described above for the </w:t>
      </w:r>
      <w:r w:rsidR="000367FD">
        <w:t>Australia Awards Scholarship</w:t>
      </w:r>
      <w:r w:rsidR="00A64173">
        <w:t>s</w:t>
      </w:r>
      <w:r w:rsidR="00525A0D">
        <w:t xml:space="preserve">, with the addition of relevant private sector industry </w:t>
      </w:r>
      <w:r w:rsidR="00525A0D">
        <w:lastRenderedPageBreak/>
        <w:t>organisations and those entities participating in the private sector pilot activity</w:t>
      </w:r>
      <w:r w:rsidRPr="00010326">
        <w:t>. All eligible applications must contain a WPR, confirmed by the applicant’s supervisor</w:t>
      </w:r>
      <w:r w:rsidR="00A64173">
        <w:t xml:space="preserve"> or</w:t>
      </w:r>
      <w:r w:rsidR="008062B1">
        <w:t xml:space="preserve"> </w:t>
      </w:r>
      <w:r w:rsidRPr="00010326">
        <w:t>employer.</w:t>
      </w:r>
    </w:p>
    <w:p w14:paraId="2880A641" w14:textId="51A64839" w:rsidR="000B2664" w:rsidRPr="00010326" w:rsidRDefault="00A64173" w:rsidP="00964A6D">
      <w:r>
        <w:t>T</w:t>
      </w:r>
      <w:r w:rsidR="000B2664" w:rsidRPr="000B2664">
        <w:t xml:space="preserve">he Contractor may be </w:t>
      </w:r>
      <w:r w:rsidR="001216E0">
        <w:t>asked</w:t>
      </w:r>
      <w:r w:rsidR="000B2664" w:rsidRPr="000B2664">
        <w:t xml:space="preserve"> to promote the availability of </w:t>
      </w:r>
      <w:r w:rsidR="001743DA">
        <w:t>(globally funded)</w:t>
      </w:r>
      <w:r w:rsidR="001743DA" w:rsidRPr="000B2664">
        <w:t xml:space="preserve"> </w:t>
      </w:r>
      <w:r w:rsidR="000367FD">
        <w:t>Australia Awards Fellowship</w:t>
      </w:r>
      <w:r w:rsidR="000B2664" w:rsidRPr="000B2664">
        <w:t xml:space="preserve"> in target organisations, as advised by DFAT. This may include providing DFAT SCB with a ranking of </w:t>
      </w:r>
      <w:r w:rsidR="000367FD">
        <w:t>Australia Awards Fellowship</w:t>
      </w:r>
      <w:r w:rsidR="000B2664" w:rsidRPr="000B2664">
        <w:t xml:space="preserve"> proposals in order of importance and with explanatory commentary.</w:t>
      </w:r>
    </w:p>
    <w:p w14:paraId="6A76D185" w14:textId="4D8C9751" w:rsidR="00D638EF" w:rsidRPr="00010326" w:rsidRDefault="00D638EF" w:rsidP="00964A6D">
      <w:proofErr w:type="gramStart"/>
      <w:r w:rsidRPr="00010326">
        <w:rPr>
          <w:b/>
        </w:rPr>
        <w:t>Selection</w:t>
      </w:r>
      <w:r w:rsidRPr="00010326">
        <w:rPr>
          <w:b/>
          <w:i/>
        </w:rPr>
        <w:t>.</w:t>
      </w:r>
      <w:proofErr w:type="gramEnd"/>
      <w:r w:rsidRPr="00010326">
        <w:rPr>
          <w:b/>
          <w:i/>
        </w:rPr>
        <w:t xml:space="preserve"> </w:t>
      </w:r>
      <w:r w:rsidRPr="00010326">
        <w:t>Eligible applications</w:t>
      </w:r>
      <w:r w:rsidR="008062B1">
        <w:t xml:space="preserve"> </w:t>
      </w:r>
      <w:r w:rsidRPr="00010326">
        <w:t xml:space="preserve">will be forwarded to the contracted </w:t>
      </w:r>
      <w:r w:rsidR="008062B1">
        <w:t xml:space="preserve">short </w:t>
      </w:r>
      <w:r w:rsidR="007B6D0B">
        <w:t>course</w:t>
      </w:r>
      <w:r w:rsidR="00947A98">
        <w:t xml:space="preserve"> provider</w:t>
      </w:r>
      <w:r w:rsidRPr="00010326">
        <w:t xml:space="preserve">. </w:t>
      </w:r>
      <w:r w:rsidR="007B6D0B">
        <w:t>A</w:t>
      </w:r>
      <w:r w:rsidRPr="00010326">
        <w:t xml:space="preserve">ll SCA </w:t>
      </w:r>
      <w:r w:rsidR="007B6D0B">
        <w:t xml:space="preserve">recipients </w:t>
      </w:r>
      <w:r w:rsidRPr="00010326">
        <w:t xml:space="preserve">will be selected on a competitive merit basis. The course provider will rank applications against the DAP-based selection criteria – and return their rankings to the Contractor. The Contractor will then compile all rankings of applications against each course, along with any provider comments regarding wholly unsuitable applicants. The SCA Selection Panel (DFAT staff or nominated representative, Contractor representative) will review and revise the course provider rankings, taking into account DFAT’s broader policy directions and its commitment to equity and inclusion, and prepare a final set of applicant rankings for each course. The </w:t>
      </w:r>
      <w:r w:rsidR="002C1D3B">
        <w:t>p</w:t>
      </w:r>
      <w:r w:rsidRPr="00010326">
        <w:t xml:space="preserve">anel will then review and revise applicant rankings across all </w:t>
      </w:r>
      <w:r w:rsidR="002C1D3B">
        <w:t>SCA</w:t>
      </w:r>
      <w:r w:rsidRPr="00010326">
        <w:t xml:space="preserve"> to be delivered in the current cycle and determine a final list of successful applicants – for submission to </w:t>
      </w:r>
      <w:r w:rsidR="001A31F7">
        <w:t>HOM</w:t>
      </w:r>
      <w:r w:rsidRPr="00010326">
        <w:t>s for approval of the applicants from their countries of accreditation</w:t>
      </w:r>
      <w:r w:rsidR="002101D0" w:rsidRPr="00010326">
        <w:t>.</w:t>
      </w:r>
    </w:p>
    <w:p w14:paraId="6B50C736" w14:textId="5A3B6E0D" w:rsidR="004D312D" w:rsidRPr="004D312D" w:rsidRDefault="00D638EF" w:rsidP="004D312D">
      <w:proofErr w:type="gramStart"/>
      <w:r w:rsidRPr="00010326">
        <w:rPr>
          <w:b/>
        </w:rPr>
        <w:t xml:space="preserve">Training </w:t>
      </w:r>
      <w:r w:rsidR="004478AA">
        <w:rPr>
          <w:b/>
        </w:rPr>
        <w:t>d</w:t>
      </w:r>
      <w:r w:rsidR="004478AA" w:rsidRPr="00010326">
        <w:rPr>
          <w:b/>
        </w:rPr>
        <w:t>elivery</w:t>
      </w:r>
      <w:r w:rsidRPr="00010326">
        <w:t>.</w:t>
      </w:r>
      <w:proofErr w:type="gramEnd"/>
      <w:r w:rsidRPr="00010326">
        <w:t xml:space="preserve"> </w:t>
      </w:r>
      <w:r w:rsidR="004D312D" w:rsidRPr="004D312D">
        <w:t xml:space="preserve">Most courses </w:t>
      </w:r>
      <w:r w:rsidR="0072726F">
        <w:t>are expected to</w:t>
      </w:r>
      <w:r w:rsidR="004D312D" w:rsidRPr="004D312D">
        <w:t xml:space="preserve"> include a theoretical and familia</w:t>
      </w:r>
      <w:r w:rsidR="00C642EA">
        <w:t>risation component in Australia</w:t>
      </w:r>
      <w:r w:rsidR="004D312D" w:rsidRPr="004D312D">
        <w:t xml:space="preserve"> and a practical component in Africa (to provide Africa context and to foster links between Australia and African institutions). To achieve public diplomacy outcomes sought from the program, </w:t>
      </w:r>
      <w:r w:rsidR="008062B1">
        <w:t xml:space="preserve">all </w:t>
      </w:r>
      <w:r w:rsidR="004D312D" w:rsidRPr="004D312D">
        <w:t xml:space="preserve">course participants </w:t>
      </w:r>
      <w:r w:rsidR="00C71EFD">
        <w:t xml:space="preserve">should </w:t>
      </w:r>
      <w:r w:rsidR="004D312D" w:rsidRPr="004D312D">
        <w:t>have the opportunity</w:t>
      </w:r>
      <w:r w:rsidR="00C71EFD" w:rsidRPr="004D312D">
        <w:t xml:space="preserve"> </w:t>
      </w:r>
      <w:r w:rsidR="004D312D" w:rsidRPr="004D312D">
        <w:t>for an ‘Aust</w:t>
      </w:r>
      <w:r w:rsidR="00C71EFD">
        <w:t xml:space="preserve">ralia experience‘. </w:t>
      </w:r>
    </w:p>
    <w:p w14:paraId="14F7520A" w14:textId="146E24A3" w:rsidR="0091509A" w:rsidRPr="00010326" w:rsidRDefault="008B2312" w:rsidP="00964A6D">
      <w:pPr>
        <w:rPr>
          <w:color w:val="000000" w:themeColor="text1"/>
        </w:rPr>
      </w:pPr>
      <w:r>
        <w:t>C</w:t>
      </w:r>
      <w:r w:rsidRPr="00010326">
        <w:t xml:space="preserve">ourse participants </w:t>
      </w:r>
      <w:r>
        <w:t xml:space="preserve">will be </w:t>
      </w:r>
      <w:r w:rsidR="002101D0" w:rsidRPr="00010326">
        <w:t>purposefully group</w:t>
      </w:r>
      <w:r>
        <w:t>ed</w:t>
      </w:r>
      <w:r w:rsidR="002101D0" w:rsidRPr="00010326">
        <w:t xml:space="preserve"> to maximise learning outcomes (e.g.</w:t>
      </w:r>
      <w:r w:rsidR="00D638EF" w:rsidRPr="00010326">
        <w:t xml:space="preserve"> with </w:t>
      </w:r>
      <w:r w:rsidRPr="00010326">
        <w:t xml:space="preserve">participants </w:t>
      </w:r>
      <w:r>
        <w:t xml:space="preserve">of </w:t>
      </w:r>
      <w:r w:rsidR="00D638EF" w:rsidRPr="00010326">
        <w:t>similar levels o</w:t>
      </w:r>
      <w:r w:rsidR="002101D0" w:rsidRPr="00010326">
        <w:t xml:space="preserve">f education and work experience; </w:t>
      </w:r>
      <w:r w:rsidR="00D638EF" w:rsidRPr="00010326">
        <w:t xml:space="preserve">or </w:t>
      </w:r>
      <w:r w:rsidR="00C642EA">
        <w:t xml:space="preserve">by </w:t>
      </w:r>
      <w:r w:rsidR="00D638EF" w:rsidRPr="00010326">
        <w:t xml:space="preserve">mixing </w:t>
      </w:r>
      <w:r w:rsidRPr="00010326">
        <w:t xml:space="preserve">participants </w:t>
      </w:r>
      <w:r>
        <w:t xml:space="preserve">from different </w:t>
      </w:r>
      <w:r w:rsidR="00D638EF" w:rsidRPr="00010326">
        <w:t>sector</w:t>
      </w:r>
      <w:r>
        <w:t xml:space="preserve">s </w:t>
      </w:r>
      <w:r w:rsidR="00D638EF" w:rsidRPr="00010326">
        <w:t>to increase peer-peer learning and networking opportunities</w:t>
      </w:r>
      <w:r w:rsidR="00F97FA8">
        <w:t>)</w:t>
      </w:r>
      <w:r w:rsidR="00D638EF" w:rsidRPr="00010326">
        <w:t xml:space="preserve">. A high proportion of Francophone/Lusophone applicants are expected to have sufficient English language ability to </w:t>
      </w:r>
      <w:r w:rsidR="00D638EF" w:rsidRPr="00010326">
        <w:rPr>
          <w:lang w:val="en-US"/>
        </w:rPr>
        <w:t xml:space="preserve">participate actively </w:t>
      </w:r>
      <w:r w:rsidR="002101D0" w:rsidRPr="00010326">
        <w:rPr>
          <w:lang w:val="en-US"/>
        </w:rPr>
        <w:t>in</w:t>
      </w:r>
      <w:r w:rsidR="00D638EF" w:rsidRPr="00010326">
        <w:t xml:space="preserve"> the </w:t>
      </w:r>
      <w:r>
        <w:t>course</w:t>
      </w:r>
      <w:r w:rsidR="00D638EF" w:rsidRPr="00010326">
        <w:t>. Nevertheless</w:t>
      </w:r>
      <w:r w:rsidR="00F97FA8">
        <w:t>,</w:t>
      </w:r>
      <w:r w:rsidR="00D638EF" w:rsidRPr="00010326">
        <w:t xml:space="preserve"> </w:t>
      </w:r>
      <w:r w:rsidR="002101D0" w:rsidRPr="00010326">
        <w:t>course</w:t>
      </w:r>
      <w:r w:rsidR="00D638EF" w:rsidRPr="00010326">
        <w:t xml:space="preserve"> delivery must allow for a range of language skill levels. Provision of a translator ma</w:t>
      </w:r>
      <w:r>
        <w:t xml:space="preserve">y be </w:t>
      </w:r>
      <w:proofErr w:type="gramStart"/>
      <w:r>
        <w:t>required,</w:t>
      </w:r>
      <w:proofErr w:type="gramEnd"/>
      <w:r>
        <w:t xml:space="preserve"> </w:t>
      </w:r>
      <w:r w:rsidR="00D638EF" w:rsidRPr="00010326">
        <w:t>non-Anglophone candidates may be streamed into dedicated training groups.</w:t>
      </w:r>
      <w:r w:rsidR="00C642EA">
        <w:t xml:space="preserve"> </w:t>
      </w:r>
    </w:p>
    <w:p w14:paraId="6F130101" w14:textId="77777777" w:rsidR="00D638EF" w:rsidRDefault="00416A13" w:rsidP="00964A6D">
      <w:pPr>
        <w:rPr>
          <w:noProof/>
          <w:lang w:eastAsia="en-US"/>
        </w:rPr>
      </w:pPr>
      <w:r w:rsidRPr="00010326">
        <w:rPr>
          <w:b/>
          <w:noProof/>
          <w:lang w:eastAsia="en-US"/>
        </w:rPr>
        <w:t>Post</w:t>
      </w:r>
      <w:r>
        <w:rPr>
          <w:b/>
          <w:noProof/>
          <w:lang w:eastAsia="en-US"/>
        </w:rPr>
        <w:t>-</w:t>
      </w:r>
      <w:r w:rsidR="00D638EF" w:rsidRPr="00010326">
        <w:rPr>
          <w:b/>
          <w:noProof/>
          <w:lang w:eastAsia="en-US"/>
        </w:rPr>
        <w:t>training and reintegration support</w:t>
      </w:r>
      <w:r w:rsidR="00D638EF" w:rsidRPr="00010326">
        <w:rPr>
          <w:noProof/>
          <w:lang w:eastAsia="en-US"/>
        </w:rPr>
        <w:t xml:space="preserve"> by course providers is an essential component</w:t>
      </w:r>
      <w:r>
        <w:rPr>
          <w:noProof/>
          <w:lang w:eastAsia="en-US"/>
        </w:rPr>
        <w:t>.</w:t>
      </w:r>
      <w:r w:rsidR="00D638EF" w:rsidRPr="00010326">
        <w:rPr>
          <w:noProof/>
          <w:lang w:eastAsia="en-US"/>
        </w:rPr>
        <w:t xml:space="preserve"> </w:t>
      </w:r>
      <w:r>
        <w:rPr>
          <w:noProof/>
          <w:lang w:eastAsia="en-US"/>
        </w:rPr>
        <w:t>P</w:t>
      </w:r>
      <w:r w:rsidR="00D638EF" w:rsidRPr="00010326">
        <w:rPr>
          <w:noProof/>
          <w:lang w:eastAsia="en-US"/>
        </w:rPr>
        <w:t>roviders will be expected to provide follow-up visits, workshops, and support for WPRs.</w:t>
      </w:r>
    </w:p>
    <w:p w14:paraId="471A661E" w14:textId="35D23E23" w:rsidR="003735E9" w:rsidRDefault="003735E9" w:rsidP="00964A6D">
      <w:pPr>
        <w:rPr>
          <w:noProof/>
          <w:lang w:eastAsia="en-US"/>
        </w:rPr>
      </w:pPr>
      <w:r w:rsidRPr="003735E9">
        <w:rPr>
          <w:noProof/>
          <w:lang w:eastAsia="en-US"/>
        </w:rPr>
        <w:t xml:space="preserve">A more detailed description of SCA component activities is provided </w:t>
      </w:r>
      <w:r w:rsidRPr="004E52B0">
        <w:rPr>
          <w:noProof/>
          <w:lang w:eastAsia="en-US"/>
        </w:rPr>
        <w:t xml:space="preserve">in </w:t>
      </w:r>
      <w:r w:rsidRPr="004E52B0">
        <w:rPr>
          <w:noProof/>
          <w:u w:val="single"/>
          <w:lang w:eastAsia="en-US"/>
        </w:rPr>
        <w:t xml:space="preserve">Annex </w:t>
      </w:r>
      <w:r w:rsidR="003A139F">
        <w:rPr>
          <w:noProof/>
          <w:u w:val="single"/>
          <w:lang w:eastAsia="en-US"/>
        </w:rPr>
        <w:t>E</w:t>
      </w:r>
      <w:r w:rsidRPr="003735E9">
        <w:rPr>
          <w:noProof/>
          <w:lang w:eastAsia="en-US"/>
        </w:rPr>
        <w:t>.</w:t>
      </w:r>
    </w:p>
    <w:p w14:paraId="5ACC7652" w14:textId="1EDC93DA" w:rsidR="00D638EF" w:rsidRPr="001116C3" w:rsidRDefault="00A71343" w:rsidP="002E73C9">
      <w:pPr>
        <w:pStyle w:val="Heading2"/>
        <w:numPr>
          <w:ilvl w:val="0"/>
          <w:numId w:val="0"/>
        </w:numPr>
        <w:rPr>
          <w:sz w:val="22"/>
          <w:szCs w:val="22"/>
          <w:lang w:val="en-NZ"/>
        </w:rPr>
      </w:pPr>
      <w:bookmarkStart w:id="98" w:name="_Toc390416999"/>
      <w:bookmarkStart w:id="99" w:name="_Toc394846575"/>
      <w:bookmarkStart w:id="100" w:name="_Toc395874416"/>
      <w:bookmarkStart w:id="101" w:name="_Toc395875310"/>
      <w:bookmarkStart w:id="102" w:name="_Toc395875457"/>
      <w:r w:rsidRPr="001116C3">
        <w:rPr>
          <w:sz w:val="22"/>
          <w:szCs w:val="22"/>
        </w:rPr>
        <w:t>Alumni</w:t>
      </w:r>
      <w:r w:rsidR="00D638EF" w:rsidRPr="001116C3">
        <w:rPr>
          <w:sz w:val="22"/>
          <w:szCs w:val="22"/>
        </w:rPr>
        <w:t xml:space="preserve"> activities </w:t>
      </w:r>
      <w:r w:rsidR="00D638EF" w:rsidRPr="001116C3">
        <w:rPr>
          <w:sz w:val="22"/>
          <w:szCs w:val="22"/>
          <w:lang w:val="en-NZ"/>
        </w:rPr>
        <w:t xml:space="preserve">(Component </w:t>
      </w:r>
      <w:r w:rsidR="00967D8B">
        <w:rPr>
          <w:sz w:val="22"/>
          <w:szCs w:val="22"/>
          <w:lang w:val="en-NZ"/>
        </w:rPr>
        <w:t>3</w:t>
      </w:r>
      <w:r w:rsidR="00D638EF" w:rsidRPr="001116C3">
        <w:rPr>
          <w:sz w:val="22"/>
          <w:szCs w:val="22"/>
          <w:lang w:val="en-NZ"/>
        </w:rPr>
        <w:t>)</w:t>
      </w:r>
      <w:bookmarkEnd w:id="98"/>
      <w:bookmarkEnd w:id="99"/>
      <w:bookmarkEnd w:id="100"/>
      <w:bookmarkEnd w:id="101"/>
      <w:bookmarkEnd w:id="102"/>
    </w:p>
    <w:p w14:paraId="70E4176E" w14:textId="59E738BC" w:rsidR="00C27649" w:rsidRPr="0099721C" w:rsidRDefault="00C27649" w:rsidP="00C27649">
      <w:pPr>
        <w:rPr>
          <w:b/>
          <w:lang w:val="en-NZ"/>
        </w:rPr>
      </w:pPr>
      <w:r w:rsidRPr="00010326">
        <w:t xml:space="preserve">Alumni engagement </w:t>
      </w:r>
      <w:r w:rsidR="001C0919">
        <w:t>is</w:t>
      </w:r>
      <w:r w:rsidRPr="00010326">
        <w:t xml:space="preserve"> an integral </w:t>
      </w:r>
      <w:r w:rsidR="000B2664">
        <w:t xml:space="preserve">and important </w:t>
      </w:r>
      <w:r w:rsidRPr="00010326">
        <w:t xml:space="preserve">component of </w:t>
      </w:r>
      <w:r w:rsidR="001C0919">
        <w:t>Australia Awards</w:t>
      </w:r>
      <w:r w:rsidR="000B2664">
        <w:t>, requiring</w:t>
      </w:r>
      <w:r w:rsidR="008062B1">
        <w:rPr>
          <w:rFonts w:eastAsia="Calibri"/>
        </w:rPr>
        <w:t xml:space="preserve"> sufficient budget</w:t>
      </w:r>
      <w:r w:rsidR="00CC05F2" w:rsidRPr="00010326">
        <w:rPr>
          <w:rFonts w:eastAsia="Calibri"/>
        </w:rPr>
        <w:t xml:space="preserve">, Contractor staff support and DFAT </w:t>
      </w:r>
      <w:r w:rsidR="003E4699">
        <w:rPr>
          <w:rFonts w:eastAsia="Calibri"/>
        </w:rPr>
        <w:t>involvement</w:t>
      </w:r>
      <w:r w:rsidR="003E4699" w:rsidRPr="00010326">
        <w:rPr>
          <w:rFonts w:eastAsia="Calibri"/>
        </w:rPr>
        <w:t xml:space="preserve"> </w:t>
      </w:r>
      <w:r w:rsidR="00CC05F2" w:rsidRPr="00010326">
        <w:rPr>
          <w:rFonts w:eastAsia="Calibri"/>
        </w:rPr>
        <w:t>in alumni functions. The Contractor will provide dedicated staff, including a senior Alumni Engagement Manager, responsible solely for alumni activities: association establishment and support, alumni database updating; alumni communications</w:t>
      </w:r>
      <w:r w:rsidR="003E4699">
        <w:rPr>
          <w:rFonts w:eastAsia="Calibri"/>
        </w:rPr>
        <w:t>,</w:t>
      </w:r>
      <w:r w:rsidR="00CC05F2" w:rsidRPr="00010326">
        <w:rPr>
          <w:rFonts w:eastAsia="Calibri"/>
        </w:rPr>
        <w:t xml:space="preserve"> alumni networking and professional development.</w:t>
      </w:r>
      <w:r w:rsidR="00F26E6E">
        <w:rPr>
          <w:rFonts w:eastAsia="Calibri"/>
        </w:rPr>
        <w:t xml:space="preserve"> </w:t>
      </w:r>
      <w:r w:rsidRPr="00010326">
        <w:rPr>
          <w:rFonts w:eastAsia="Calibri"/>
        </w:rPr>
        <w:t xml:space="preserve">The Africa program will </w:t>
      </w:r>
      <w:r w:rsidR="003E4699">
        <w:rPr>
          <w:rFonts w:eastAsia="Calibri"/>
        </w:rPr>
        <w:t xml:space="preserve">also </w:t>
      </w:r>
      <w:r w:rsidRPr="00010326">
        <w:rPr>
          <w:rFonts w:eastAsia="Calibri"/>
        </w:rPr>
        <w:t>take advantage of the centralised Australia Awards alumni activities, funded and coordinated by the DFAT SCB</w:t>
      </w:r>
      <w:r w:rsidR="000B2664">
        <w:rPr>
          <w:rFonts w:eastAsia="Calibri"/>
        </w:rPr>
        <w:t xml:space="preserve">, and the establishment of the global </w:t>
      </w:r>
      <w:r w:rsidR="000B2664" w:rsidRPr="000B2664">
        <w:rPr>
          <w:rFonts w:eastAsia="Calibri"/>
        </w:rPr>
        <w:t>Alumni Engagement Unit</w:t>
      </w:r>
      <w:r w:rsidRPr="0099721C">
        <w:rPr>
          <w:rFonts w:eastAsia="Calibri"/>
        </w:rPr>
        <w:t>.</w:t>
      </w:r>
      <w:r w:rsidR="007A5368" w:rsidRPr="0099721C">
        <w:rPr>
          <w:rFonts w:eastAsia="Calibri"/>
        </w:rPr>
        <w:t xml:space="preserve"> </w:t>
      </w:r>
      <w:r w:rsidR="00D043EF" w:rsidRPr="0099721C">
        <w:rPr>
          <w:rFonts w:eastAsia="Calibri"/>
        </w:rPr>
        <w:t>An estimated 2</w:t>
      </w:r>
      <w:r w:rsidR="00F221CD">
        <w:rPr>
          <w:rFonts w:eastAsia="Calibri"/>
        </w:rPr>
        <w:t xml:space="preserve"> per cent</w:t>
      </w:r>
      <w:r w:rsidR="00D043EF" w:rsidRPr="0099721C">
        <w:rPr>
          <w:rFonts w:eastAsia="Calibri"/>
        </w:rPr>
        <w:t xml:space="preserve"> of program costs will be spent on direct alumni activities</w:t>
      </w:r>
      <w:r w:rsidR="0099721C" w:rsidRPr="0099721C">
        <w:rPr>
          <w:rFonts w:eastAsia="Calibri"/>
        </w:rPr>
        <w:t>.</w:t>
      </w:r>
      <w:r w:rsidR="00D9179C">
        <w:rPr>
          <w:rFonts w:eastAsia="Calibri"/>
        </w:rPr>
        <w:t xml:space="preserve"> </w:t>
      </w:r>
      <w:r w:rsidR="0099721C" w:rsidRPr="0099721C">
        <w:rPr>
          <w:rFonts w:eastAsia="Calibri"/>
        </w:rPr>
        <w:t>This does not include the time that will be spent by senior Contractor and DFAT staff on alumni activities</w:t>
      </w:r>
      <w:r w:rsidR="00D043EF" w:rsidRPr="0099721C">
        <w:rPr>
          <w:rFonts w:eastAsia="Calibri"/>
        </w:rPr>
        <w:t>.</w:t>
      </w:r>
      <w:r w:rsidR="002773CC">
        <w:rPr>
          <w:rFonts w:eastAsia="Calibri"/>
        </w:rPr>
        <w:t xml:space="preserve"> Further detail is at </w:t>
      </w:r>
      <w:r w:rsidR="002773CC" w:rsidRPr="004E52B0">
        <w:rPr>
          <w:rFonts w:eastAsia="Calibri"/>
          <w:u w:val="single"/>
        </w:rPr>
        <w:t xml:space="preserve">Annex </w:t>
      </w:r>
      <w:r w:rsidR="003A139F">
        <w:rPr>
          <w:rFonts w:eastAsia="Calibri"/>
          <w:u w:val="single"/>
        </w:rPr>
        <w:t>F</w:t>
      </w:r>
      <w:r w:rsidR="002773CC">
        <w:rPr>
          <w:rFonts w:eastAsia="Calibri"/>
        </w:rPr>
        <w:t>.</w:t>
      </w:r>
    </w:p>
    <w:p w14:paraId="7963C986" w14:textId="7DD571A1" w:rsidR="00544B8C" w:rsidRPr="00010326" w:rsidRDefault="00D638EF" w:rsidP="002454F9">
      <w:pPr>
        <w:rPr>
          <w:rFonts w:eastAsia="Calibri"/>
        </w:rPr>
      </w:pPr>
      <w:proofErr w:type="gramStart"/>
      <w:r w:rsidRPr="00010326">
        <w:rPr>
          <w:b/>
        </w:rPr>
        <w:t>Alumni database.</w:t>
      </w:r>
      <w:proofErr w:type="gramEnd"/>
      <w:r w:rsidRPr="00010326">
        <w:rPr>
          <w:b/>
        </w:rPr>
        <w:t xml:space="preserve"> </w:t>
      </w:r>
      <w:r w:rsidR="00544B8C" w:rsidRPr="00010326">
        <w:rPr>
          <w:rFonts w:eastAsia="Calibri"/>
        </w:rPr>
        <w:t xml:space="preserve">DFAT SCB has developed a </w:t>
      </w:r>
      <w:r w:rsidR="00C27649" w:rsidRPr="00010326">
        <w:rPr>
          <w:rFonts w:eastAsia="Calibri"/>
        </w:rPr>
        <w:t xml:space="preserve">global Alumni Online Network </w:t>
      </w:r>
      <w:r w:rsidR="00544B8C" w:rsidRPr="00010326">
        <w:rPr>
          <w:rFonts w:eastAsia="Calibri"/>
        </w:rPr>
        <w:t>(AON)</w:t>
      </w:r>
      <w:r w:rsidRPr="00010326">
        <w:rPr>
          <w:rFonts w:eastAsia="Calibri"/>
        </w:rPr>
        <w:t xml:space="preserve"> to support an interactive global network of alumni and provide up</w:t>
      </w:r>
      <w:r w:rsidR="00C27649" w:rsidRPr="00010326">
        <w:rPr>
          <w:rFonts w:eastAsia="Calibri"/>
        </w:rPr>
        <w:t xml:space="preserve">-to-date details on alumni for DFAT Canberra, Posts and </w:t>
      </w:r>
      <w:r w:rsidRPr="00010326">
        <w:rPr>
          <w:rFonts w:eastAsia="Calibri"/>
        </w:rPr>
        <w:t xml:space="preserve">implementing </w:t>
      </w:r>
      <w:r w:rsidR="00C27649" w:rsidRPr="00010326">
        <w:rPr>
          <w:rFonts w:eastAsia="Calibri"/>
        </w:rPr>
        <w:t xml:space="preserve">agencies. AON </w:t>
      </w:r>
      <w:r w:rsidRPr="00010326">
        <w:rPr>
          <w:rFonts w:eastAsia="Calibri"/>
        </w:rPr>
        <w:t xml:space="preserve">currently holds more than 40,000 </w:t>
      </w:r>
      <w:r w:rsidR="008062B1">
        <w:rPr>
          <w:rFonts w:eastAsia="Calibri"/>
        </w:rPr>
        <w:t xml:space="preserve">long-term scholarship </w:t>
      </w:r>
      <w:r w:rsidRPr="00010326">
        <w:rPr>
          <w:rFonts w:eastAsia="Calibri"/>
        </w:rPr>
        <w:t xml:space="preserve">alumni records through an automatic data transfer of complete student records from on-award student management systems. </w:t>
      </w:r>
      <w:r w:rsidR="008062B1">
        <w:rPr>
          <w:rFonts w:eastAsia="Calibri"/>
        </w:rPr>
        <w:t>It is very important that Posts maintain data integrity. The</w:t>
      </w:r>
      <w:r w:rsidR="002454F9" w:rsidRPr="002454F9">
        <w:rPr>
          <w:rFonts w:eastAsia="Calibri"/>
        </w:rPr>
        <w:t xml:space="preserve"> Contractor will </w:t>
      </w:r>
      <w:r w:rsidR="008062B1">
        <w:rPr>
          <w:rFonts w:eastAsia="Calibri"/>
        </w:rPr>
        <w:t xml:space="preserve">also </w:t>
      </w:r>
      <w:r w:rsidR="001C0919">
        <w:rPr>
          <w:rFonts w:eastAsia="Calibri"/>
        </w:rPr>
        <w:t>manage a</w:t>
      </w:r>
      <w:r w:rsidR="002454F9" w:rsidRPr="002454F9">
        <w:rPr>
          <w:rFonts w:eastAsia="Calibri"/>
        </w:rPr>
        <w:t xml:space="preserve"> specific program alumni database</w:t>
      </w:r>
      <w:r w:rsidR="008062B1">
        <w:rPr>
          <w:rFonts w:eastAsia="Calibri"/>
        </w:rPr>
        <w:t xml:space="preserve"> </w:t>
      </w:r>
      <w:r w:rsidR="001C0919">
        <w:rPr>
          <w:rFonts w:eastAsia="Calibri"/>
        </w:rPr>
        <w:t xml:space="preserve">for African alumni </w:t>
      </w:r>
      <w:r w:rsidR="008062B1">
        <w:rPr>
          <w:rFonts w:eastAsia="Calibri"/>
        </w:rPr>
        <w:t>to include SCA and Fellowships data</w:t>
      </w:r>
      <w:r w:rsidR="002454F9" w:rsidRPr="002454F9">
        <w:rPr>
          <w:rFonts w:eastAsia="Calibri"/>
        </w:rPr>
        <w:t xml:space="preserve">, with the capacity for the data to be </w:t>
      </w:r>
      <w:r w:rsidR="002773CC">
        <w:rPr>
          <w:rFonts w:eastAsia="Calibri"/>
        </w:rPr>
        <w:t>transferred</w:t>
      </w:r>
      <w:r w:rsidR="002773CC" w:rsidRPr="002454F9">
        <w:rPr>
          <w:rFonts w:eastAsia="Calibri"/>
        </w:rPr>
        <w:t xml:space="preserve"> </w:t>
      </w:r>
      <w:r w:rsidR="002454F9" w:rsidRPr="002454F9">
        <w:rPr>
          <w:rFonts w:eastAsia="Calibri"/>
        </w:rPr>
        <w:t xml:space="preserve">to AON once it is fully </w:t>
      </w:r>
      <w:r w:rsidR="002454F9">
        <w:rPr>
          <w:rFonts w:eastAsia="Calibri"/>
        </w:rPr>
        <w:t>functional.</w:t>
      </w:r>
    </w:p>
    <w:p w14:paraId="27D435AA" w14:textId="3025909F" w:rsidR="00011452" w:rsidRDefault="007D3685" w:rsidP="005C5B1F">
      <w:pPr>
        <w:rPr>
          <w:rFonts w:eastAsia="Calibri"/>
        </w:rPr>
      </w:pPr>
      <w:r>
        <w:rPr>
          <w:rFonts w:eastAsia="Calibri"/>
        </w:rPr>
        <w:t>AON’s o</w:t>
      </w:r>
      <w:r w:rsidRPr="00010326">
        <w:rPr>
          <w:rFonts w:eastAsia="Calibri"/>
        </w:rPr>
        <w:t xml:space="preserve">ther </w:t>
      </w:r>
      <w:r w:rsidR="00D638EF" w:rsidRPr="00AA1D43">
        <w:rPr>
          <w:rFonts w:eastAsia="Calibri"/>
        </w:rPr>
        <w:t>key features include: alumni personal profiles, the ability to capture alumni biography, identify high-profile alumni, capture alumni used for media purposes</w:t>
      </w:r>
      <w:r w:rsidR="0030771F" w:rsidRPr="00AA1D43">
        <w:rPr>
          <w:rFonts w:eastAsia="Calibri"/>
        </w:rPr>
        <w:t>,</w:t>
      </w:r>
      <w:r w:rsidR="00D638EF" w:rsidRPr="00AA1D43">
        <w:rPr>
          <w:rFonts w:eastAsia="Calibri"/>
        </w:rPr>
        <w:t xml:space="preserve"> and access to operational and statistical reporting,</w:t>
      </w:r>
      <w:r w:rsidR="00D638EF" w:rsidRPr="00AA1D43">
        <w:rPr>
          <w:rFonts w:eastAsia="Calibri"/>
          <w:lang w:val="en-NZ"/>
        </w:rPr>
        <w:t xml:space="preserve"> including dashboard reports</w:t>
      </w:r>
      <w:r w:rsidR="00D638EF" w:rsidRPr="00AA1D43">
        <w:rPr>
          <w:rFonts w:eastAsia="Calibri"/>
        </w:rPr>
        <w:t xml:space="preserve">. The next phase of the </w:t>
      </w:r>
      <w:r w:rsidR="0033022E" w:rsidRPr="00AA1D43">
        <w:rPr>
          <w:rFonts w:eastAsia="Calibri"/>
        </w:rPr>
        <w:t xml:space="preserve">AON </w:t>
      </w:r>
      <w:r w:rsidR="00544B8C" w:rsidRPr="00AA1D43">
        <w:rPr>
          <w:rFonts w:eastAsia="Calibri"/>
        </w:rPr>
        <w:t xml:space="preserve">project </w:t>
      </w:r>
      <w:r w:rsidR="00D638EF" w:rsidRPr="00AA1D43">
        <w:rPr>
          <w:rFonts w:eastAsia="Calibri"/>
        </w:rPr>
        <w:t xml:space="preserve">is to </w:t>
      </w:r>
      <w:r w:rsidR="0022548F" w:rsidRPr="00AA1D43">
        <w:rPr>
          <w:rFonts w:eastAsia="Calibri"/>
        </w:rPr>
        <w:t xml:space="preserve">engage </w:t>
      </w:r>
      <w:r w:rsidR="0022548F" w:rsidRPr="00AA1D43">
        <w:rPr>
          <w:rFonts w:eastAsia="Calibri"/>
        </w:rPr>
        <w:lastRenderedPageBreak/>
        <w:t xml:space="preserve">the </w:t>
      </w:r>
      <w:r w:rsidR="008062B1">
        <w:rPr>
          <w:rFonts w:eastAsia="Calibri"/>
        </w:rPr>
        <w:t xml:space="preserve">long-term scholarship </w:t>
      </w:r>
      <w:r w:rsidR="0022548F" w:rsidRPr="00AA1D43">
        <w:rPr>
          <w:rFonts w:eastAsia="Calibri"/>
        </w:rPr>
        <w:t>alumni through</w:t>
      </w:r>
      <w:r w:rsidR="00D638EF" w:rsidRPr="00AA1D43">
        <w:rPr>
          <w:rFonts w:eastAsia="Calibri"/>
        </w:rPr>
        <w:t xml:space="preserve"> social media</w:t>
      </w:r>
      <w:r w:rsidR="0022548F" w:rsidRPr="00AA1D43">
        <w:rPr>
          <w:rFonts w:eastAsia="Calibri"/>
        </w:rPr>
        <w:t xml:space="preserve"> so that </w:t>
      </w:r>
      <w:r w:rsidR="008062B1">
        <w:rPr>
          <w:rFonts w:eastAsia="Calibri"/>
        </w:rPr>
        <w:t>they</w:t>
      </w:r>
      <w:r w:rsidR="00544B8C" w:rsidRPr="00AA1D43">
        <w:rPr>
          <w:rFonts w:eastAsia="Calibri"/>
        </w:rPr>
        <w:t xml:space="preserve"> </w:t>
      </w:r>
      <w:r w:rsidR="0022548F" w:rsidRPr="00AA1D43">
        <w:rPr>
          <w:rFonts w:eastAsia="Calibri"/>
        </w:rPr>
        <w:t xml:space="preserve">can </w:t>
      </w:r>
      <w:r w:rsidR="00544B8C" w:rsidRPr="00AA1D43">
        <w:rPr>
          <w:rFonts w:eastAsia="Calibri"/>
        </w:rPr>
        <w:t xml:space="preserve">interact with each other </w:t>
      </w:r>
      <w:r w:rsidR="008062B1">
        <w:rPr>
          <w:rFonts w:eastAsia="Calibri"/>
        </w:rPr>
        <w:t xml:space="preserve">and the Australian Government </w:t>
      </w:r>
      <w:r w:rsidR="00544B8C" w:rsidRPr="00AA1D43">
        <w:rPr>
          <w:rFonts w:eastAsia="Calibri"/>
        </w:rPr>
        <w:t xml:space="preserve">in a digital </w:t>
      </w:r>
      <w:r w:rsidR="0022548F" w:rsidRPr="00AA1D43">
        <w:rPr>
          <w:rFonts w:eastAsia="Calibri"/>
        </w:rPr>
        <w:t xml:space="preserve">environment and access </w:t>
      </w:r>
      <w:r w:rsidR="00544B8C" w:rsidRPr="00AA1D43">
        <w:rPr>
          <w:rFonts w:eastAsia="Calibri"/>
        </w:rPr>
        <w:t xml:space="preserve">information </w:t>
      </w:r>
      <w:r w:rsidR="0022548F" w:rsidRPr="00AA1D43">
        <w:rPr>
          <w:rFonts w:eastAsia="Calibri"/>
        </w:rPr>
        <w:t>on a</w:t>
      </w:r>
      <w:r w:rsidR="00544B8C" w:rsidRPr="00AA1D43">
        <w:rPr>
          <w:rFonts w:eastAsia="Calibri"/>
        </w:rPr>
        <w:t>wards activities.</w:t>
      </w:r>
      <w:r w:rsidR="0022548F" w:rsidRPr="00AA1D43">
        <w:rPr>
          <w:rFonts w:eastAsia="Calibri"/>
        </w:rPr>
        <w:t xml:space="preserve"> </w:t>
      </w:r>
    </w:p>
    <w:p w14:paraId="04370F8C" w14:textId="289DA58A" w:rsidR="0033022E" w:rsidRPr="00AA1D43" w:rsidRDefault="00011452" w:rsidP="005C5B1F">
      <w:pPr>
        <w:rPr>
          <w:rFonts w:eastAsia="Calibri"/>
        </w:rPr>
      </w:pPr>
      <w:r>
        <w:rPr>
          <w:rFonts w:eastAsia="Calibri"/>
        </w:rPr>
        <w:t xml:space="preserve">An extractives sector alumni database is also currently managed by the </w:t>
      </w:r>
      <w:r w:rsidR="002773CC">
        <w:rPr>
          <w:rFonts w:eastAsia="Calibri"/>
        </w:rPr>
        <w:t>International Mining for Development Centre (</w:t>
      </w:r>
      <w:r>
        <w:rPr>
          <w:rFonts w:eastAsia="Calibri"/>
        </w:rPr>
        <w:t>IM4DC</w:t>
      </w:r>
      <w:r w:rsidR="002773CC">
        <w:rPr>
          <w:rFonts w:eastAsia="Calibri"/>
        </w:rPr>
        <w:t>) for African extractives alumni</w:t>
      </w:r>
      <w:r>
        <w:rPr>
          <w:rFonts w:eastAsia="Calibri"/>
        </w:rPr>
        <w:t xml:space="preserve">. This design is premised </w:t>
      </w:r>
      <w:r w:rsidR="002773CC">
        <w:rPr>
          <w:rFonts w:eastAsia="Calibri"/>
        </w:rPr>
        <w:t xml:space="preserve">on </w:t>
      </w:r>
      <w:r>
        <w:rPr>
          <w:rFonts w:eastAsia="Calibri"/>
        </w:rPr>
        <w:t>that information be</w:t>
      </w:r>
      <w:r w:rsidR="002773CC">
        <w:rPr>
          <w:rFonts w:eastAsia="Calibri"/>
        </w:rPr>
        <w:t>ing</w:t>
      </w:r>
      <w:r>
        <w:rPr>
          <w:rFonts w:eastAsia="Calibri"/>
        </w:rPr>
        <w:t xml:space="preserve"> transferred to </w:t>
      </w:r>
      <w:r w:rsidR="002773CC">
        <w:rPr>
          <w:rFonts w:eastAsia="Calibri"/>
        </w:rPr>
        <w:t xml:space="preserve">and managed by </w:t>
      </w:r>
      <w:r w:rsidR="001C0919">
        <w:rPr>
          <w:rFonts w:eastAsia="Calibri"/>
        </w:rPr>
        <w:t>Australia Awards</w:t>
      </w:r>
      <w:r>
        <w:rPr>
          <w:rFonts w:eastAsia="Calibri"/>
        </w:rPr>
        <w:t xml:space="preserve">, however, discussions are ongoing. </w:t>
      </w:r>
    </w:p>
    <w:p w14:paraId="4F5C16B2" w14:textId="51DB0474" w:rsidR="00977CD2" w:rsidRPr="00010326" w:rsidRDefault="00D638EF" w:rsidP="005C5B1F">
      <w:proofErr w:type="gramStart"/>
      <w:r w:rsidRPr="00AA1D43">
        <w:rPr>
          <w:b/>
        </w:rPr>
        <w:t>Tracing alumni</w:t>
      </w:r>
      <w:r w:rsidRPr="00AA1D43">
        <w:t>.</w:t>
      </w:r>
      <w:proofErr w:type="gramEnd"/>
      <w:r w:rsidRPr="00AA1D43">
        <w:t xml:space="preserve"> </w:t>
      </w:r>
      <w:r w:rsidR="005C5B1F" w:rsidRPr="00AA1D43">
        <w:t xml:space="preserve">The success of alumni activities </w:t>
      </w:r>
      <w:r w:rsidR="005C5B1F" w:rsidRPr="00AA1D43">
        <w:rPr>
          <w:rFonts w:eastAsia="Calibri"/>
        </w:rPr>
        <w:t xml:space="preserve">is dependent on </w:t>
      </w:r>
      <w:r w:rsidR="003C10C3" w:rsidRPr="00AA1D43">
        <w:rPr>
          <w:rFonts w:eastAsia="Calibri"/>
        </w:rPr>
        <w:t xml:space="preserve">having </w:t>
      </w:r>
      <w:r w:rsidR="005C5B1F" w:rsidRPr="00AA1D43">
        <w:rPr>
          <w:rFonts w:eastAsia="Calibri"/>
        </w:rPr>
        <w:t>up-to-date alumni contact details.</w:t>
      </w:r>
      <w:r w:rsidRPr="00AA1D43">
        <w:t xml:space="preserve"> </w:t>
      </w:r>
      <w:r w:rsidR="0045434F" w:rsidRPr="00AA1D43">
        <w:t>S</w:t>
      </w:r>
      <w:r w:rsidRPr="00AA1D43">
        <w:t xml:space="preserve">trategies </w:t>
      </w:r>
      <w:r w:rsidR="00B12491" w:rsidRPr="00AA1D43">
        <w:t xml:space="preserve">to </w:t>
      </w:r>
      <w:r w:rsidR="0022548F" w:rsidRPr="00AA1D43">
        <w:t>maintain</w:t>
      </w:r>
      <w:r w:rsidR="00B12491" w:rsidRPr="00AA1D43">
        <w:t xml:space="preserve"> contact </w:t>
      </w:r>
      <w:r w:rsidR="0022548F" w:rsidRPr="00AA1D43">
        <w:t xml:space="preserve">with alumni </w:t>
      </w:r>
      <w:r w:rsidRPr="00AA1D43">
        <w:t>include</w:t>
      </w:r>
      <w:r w:rsidRPr="00010326">
        <w:t>: improving access to continuing professional development for registered alumni</w:t>
      </w:r>
      <w:r w:rsidR="00795B0C">
        <w:t xml:space="preserve">, </w:t>
      </w:r>
      <w:r w:rsidRPr="00010326">
        <w:t xml:space="preserve">such as through </w:t>
      </w:r>
      <w:r w:rsidR="00B62155">
        <w:t>online</w:t>
      </w:r>
      <w:r w:rsidRPr="00010326">
        <w:t xml:space="preserve"> resources; extension of the DFAT Alumni Ambassadors program; and access to post-award conferences workshops and regional or in-Australia research.</w:t>
      </w:r>
      <w:r w:rsidR="00B12491" w:rsidRPr="00010326">
        <w:t xml:space="preserve"> </w:t>
      </w:r>
      <w:r w:rsidR="00C71981">
        <w:t>T</w:t>
      </w:r>
      <w:r w:rsidR="00977CD2" w:rsidRPr="00010326">
        <w:t>he program will work with Australian universities to minimise alumni being contacted by too many organisations with overlapping aims and activities. In maintaining and utilising alumni data, DFAT and Contractors should be cognisant of the 2014 legislative changes in relation to individual and organisational privacy</w:t>
      </w:r>
      <w:r w:rsidR="00DF0031">
        <w:t>.</w:t>
      </w:r>
      <w:r w:rsidR="00977CD2" w:rsidRPr="00010326">
        <w:rPr>
          <w:vertAlign w:val="superscript"/>
        </w:rPr>
        <w:endnoteReference w:id="45"/>
      </w:r>
      <w:r w:rsidR="00977CD2" w:rsidRPr="00010326">
        <w:rPr>
          <w:vertAlign w:val="superscript"/>
        </w:rPr>
        <w:t>.</w:t>
      </w:r>
    </w:p>
    <w:p w14:paraId="0BE27AED" w14:textId="239D8C6E" w:rsidR="00D638EF" w:rsidRPr="00010326" w:rsidRDefault="00D638EF" w:rsidP="00964A6D">
      <w:proofErr w:type="gramStart"/>
      <w:r w:rsidRPr="00010326">
        <w:rPr>
          <w:b/>
          <w:lang w:val="en-NZ"/>
        </w:rPr>
        <w:t>Alumni activities</w:t>
      </w:r>
      <w:r w:rsidR="00840B9C" w:rsidRPr="00010326">
        <w:rPr>
          <w:lang w:val="en-NZ"/>
        </w:rPr>
        <w:t>.</w:t>
      </w:r>
      <w:proofErr w:type="gramEnd"/>
      <w:r w:rsidR="00840B9C" w:rsidRPr="00010326">
        <w:rPr>
          <w:lang w:val="en-NZ"/>
        </w:rPr>
        <w:t xml:space="preserve"> </w:t>
      </w:r>
      <w:r w:rsidRPr="00010326">
        <w:t>The program will build on the current successful alumni initiatives in Africa</w:t>
      </w:r>
      <w:r w:rsidR="00B922A7" w:rsidRPr="00010326">
        <w:t xml:space="preserve"> with a program of activities </w:t>
      </w:r>
      <w:r w:rsidR="002773CC" w:rsidRPr="004E52B0">
        <w:t>(</w:t>
      </w:r>
      <w:r w:rsidR="00B922A7" w:rsidRPr="004E52B0">
        <w:rPr>
          <w:u w:val="single"/>
        </w:rPr>
        <w:t xml:space="preserve">Annex </w:t>
      </w:r>
      <w:r w:rsidR="003A139F">
        <w:rPr>
          <w:u w:val="single"/>
        </w:rPr>
        <w:t>F</w:t>
      </w:r>
      <w:r w:rsidR="002773CC">
        <w:t>)</w:t>
      </w:r>
      <w:r w:rsidRPr="00010326">
        <w:t>, such as the Alumni Ambassadors, the Alumni Annual Conference, Africa Connect, the African Women in Leadership Network, and the (alumni) Small Grants scheme</w:t>
      </w:r>
      <w:r w:rsidR="00B001FC">
        <w:t>.</w:t>
      </w:r>
      <w:r w:rsidRPr="00010326">
        <w:rPr>
          <w:vertAlign w:val="superscript"/>
        </w:rPr>
        <w:endnoteReference w:id="46"/>
      </w:r>
      <w:r w:rsidRPr="00010326">
        <w:rPr>
          <w:lang w:val="en-NZ"/>
        </w:rPr>
        <w:t xml:space="preserve"> </w:t>
      </w:r>
      <w:r w:rsidR="001957A2">
        <w:rPr>
          <w:lang w:val="en-NZ"/>
        </w:rPr>
        <w:t>Innovative</w:t>
      </w:r>
      <w:r w:rsidRPr="00010326">
        <w:rPr>
          <w:lang w:val="en-NZ"/>
        </w:rPr>
        <w:t xml:space="preserve"> or enhanced activities which </w:t>
      </w:r>
      <w:r w:rsidR="00B001FC">
        <w:rPr>
          <w:lang w:val="en-NZ"/>
        </w:rPr>
        <w:t>may</w:t>
      </w:r>
      <w:r w:rsidRPr="00010326">
        <w:rPr>
          <w:lang w:val="en-NZ"/>
        </w:rPr>
        <w:t xml:space="preserve"> be considered for implementation during the program, subject to </w:t>
      </w:r>
      <w:r w:rsidR="00B001FC">
        <w:rPr>
          <w:lang w:val="en-NZ"/>
        </w:rPr>
        <w:t xml:space="preserve">investigation and </w:t>
      </w:r>
      <w:r w:rsidRPr="00010326">
        <w:rPr>
          <w:lang w:val="en-NZ"/>
        </w:rPr>
        <w:t>available resources, include:</w:t>
      </w:r>
    </w:p>
    <w:p w14:paraId="0A92957E" w14:textId="77777777" w:rsidR="00840B9C" w:rsidRPr="00010326" w:rsidRDefault="00753AEF" w:rsidP="00840B9C">
      <w:pPr>
        <w:pStyle w:val="ListParagraph"/>
      </w:pPr>
      <w:r>
        <w:t>w</w:t>
      </w:r>
      <w:r w:rsidR="003C10C3">
        <w:t>elcome back/</w:t>
      </w:r>
      <w:r w:rsidR="007911D4">
        <w:t>’</w:t>
      </w:r>
      <w:r w:rsidR="00B001FC">
        <w:t>g</w:t>
      </w:r>
      <w:r w:rsidR="00B001FC" w:rsidRPr="00010326">
        <w:t>raduation</w:t>
      </w:r>
      <w:r w:rsidR="007911D4">
        <w:t>’</w:t>
      </w:r>
      <w:r w:rsidR="003C10C3">
        <w:t xml:space="preserve"> events</w:t>
      </w:r>
      <w:r w:rsidR="00B922A7" w:rsidRPr="00010326">
        <w:t xml:space="preserve"> on award completion </w:t>
      </w:r>
      <w:r w:rsidR="00840B9C" w:rsidRPr="00010326">
        <w:t xml:space="preserve">to which the alumni’s </w:t>
      </w:r>
      <w:r w:rsidR="00B922A7" w:rsidRPr="00010326">
        <w:t xml:space="preserve">family and </w:t>
      </w:r>
      <w:r w:rsidR="00840B9C" w:rsidRPr="00010326">
        <w:t>employer is invited</w:t>
      </w:r>
    </w:p>
    <w:p w14:paraId="347DA983" w14:textId="77777777" w:rsidR="00840B9C" w:rsidRPr="00010326" w:rsidRDefault="00840B9C" w:rsidP="00840B9C">
      <w:pPr>
        <w:pStyle w:val="ListParagraph"/>
      </w:pPr>
      <w:r w:rsidRPr="00010326">
        <w:t>sponsored alumni attendance at Australia</w:t>
      </w:r>
      <w:r w:rsidR="003C10C3">
        <w:t xml:space="preserve"> university or professional association </w:t>
      </w:r>
      <w:r w:rsidRPr="00010326">
        <w:t>conferences</w:t>
      </w:r>
    </w:p>
    <w:p w14:paraId="53DCDCE8" w14:textId="77777777" w:rsidR="00840B9C" w:rsidRPr="00010326" w:rsidRDefault="00B922A7" w:rsidP="00840B9C">
      <w:pPr>
        <w:pStyle w:val="ListParagraph"/>
      </w:pPr>
      <w:r w:rsidRPr="00010326">
        <w:t>a</w:t>
      </w:r>
      <w:r w:rsidR="00840B9C" w:rsidRPr="00010326">
        <w:t>ccess to a mentoring program, whic</w:t>
      </w:r>
      <w:r w:rsidR="00C36B22">
        <w:t>h involves encouraging earlier/</w:t>
      </w:r>
      <w:r w:rsidR="00840B9C" w:rsidRPr="00010326">
        <w:t>mature-aged graduates to act as mentors to recently returned alumni</w:t>
      </w:r>
      <w:r w:rsidR="00840B9C" w:rsidRPr="00010326">
        <w:rPr>
          <w:vertAlign w:val="superscript"/>
        </w:rPr>
        <w:endnoteReference w:id="47"/>
      </w:r>
      <w:r w:rsidR="00840B9C" w:rsidRPr="00010326">
        <w:t xml:space="preserve"> </w:t>
      </w:r>
    </w:p>
    <w:p w14:paraId="5B1393B6" w14:textId="60073FC7" w:rsidR="00840B9C" w:rsidRPr="00010326" w:rsidRDefault="00840B9C" w:rsidP="00B922A7">
      <w:pPr>
        <w:pStyle w:val="ListParagraph"/>
      </w:pPr>
      <w:r w:rsidRPr="00010326">
        <w:t xml:space="preserve">access to </w:t>
      </w:r>
      <w:r w:rsidR="00B62155">
        <w:t>online</w:t>
      </w:r>
      <w:r w:rsidRPr="00010326">
        <w:t xml:space="preserve"> research journals within the graduate’s specific discipline area</w:t>
      </w:r>
      <w:r w:rsidR="00B922A7" w:rsidRPr="00010326">
        <w:t xml:space="preserve"> (for </w:t>
      </w:r>
      <w:r w:rsidR="000367FD">
        <w:t>Australia Awards Scholarship</w:t>
      </w:r>
      <w:r w:rsidR="002A3577">
        <w:t>s</w:t>
      </w:r>
      <w:r w:rsidR="00B922A7" w:rsidRPr="00010326">
        <w:t xml:space="preserve"> alumni) or to </w:t>
      </w:r>
      <w:r w:rsidRPr="00010326">
        <w:t>further professional development</w:t>
      </w:r>
      <w:r w:rsidR="00B922A7" w:rsidRPr="00010326">
        <w:t xml:space="preserve"> resources (for </w:t>
      </w:r>
      <w:r w:rsidR="000367FD">
        <w:t>Australia Awards Scholarship</w:t>
      </w:r>
      <w:r w:rsidR="002A3577">
        <w:t>s</w:t>
      </w:r>
      <w:r w:rsidR="00B922A7" w:rsidRPr="00010326">
        <w:t>/SCA alumni)</w:t>
      </w:r>
    </w:p>
    <w:p w14:paraId="19168862" w14:textId="77777777" w:rsidR="00840B9C" w:rsidRPr="00010326" w:rsidRDefault="00B62155" w:rsidP="00840B9C">
      <w:pPr>
        <w:pStyle w:val="ListParagraph"/>
      </w:pPr>
      <w:proofErr w:type="gramStart"/>
      <w:r>
        <w:t>online</w:t>
      </w:r>
      <w:proofErr w:type="gramEnd"/>
      <w:r w:rsidR="00840B9C" w:rsidRPr="00010326">
        <w:t xml:space="preserve"> discussion forums, webinars and visiting Australian lecturers/experts.</w:t>
      </w:r>
    </w:p>
    <w:p w14:paraId="296F50C0" w14:textId="77777777" w:rsidR="005B627E" w:rsidRDefault="005B627E" w:rsidP="005B627E">
      <w:proofErr w:type="gramStart"/>
      <w:r w:rsidRPr="00010326">
        <w:rPr>
          <w:b/>
        </w:rPr>
        <w:t>Alumni associations.</w:t>
      </w:r>
      <w:proofErr w:type="gramEnd"/>
      <w:r w:rsidRPr="00010326">
        <w:rPr>
          <w:b/>
        </w:rPr>
        <w:t xml:space="preserve"> </w:t>
      </w:r>
      <w:r>
        <w:rPr>
          <w:lang w:val="en-NZ"/>
        </w:rPr>
        <w:t>A</w:t>
      </w:r>
      <w:r w:rsidRPr="00010326">
        <w:rPr>
          <w:lang w:val="en-NZ"/>
        </w:rPr>
        <w:t xml:space="preserve">lumni associations have not yet been established in all countries. </w:t>
      </w:r>
      <w:r>
        <w:t>G</w:t>
      </w:r>
      <w:r w:rsidRPr="00010326">
        <w:t xml:space="preserve">iven the importance of alumni to the economic growth and public diplomacy </w:t>
      </w:r>
      <w:r>
        <w:t>aim</w:t>
      </w:r>
      <w:r w:rsidRPr="00010326">
        <w:t>s, the Contractor may, with DFAT approval, provide identified support to the establishment and/or sustainability of alumni associations. This may include some seed</w:t>
      </w:r>
      <w:r w:rsidRPr="00010326">
        <w:rPr>
          <w:bCs/>
        </w:rPr>
        <w:t xml:space="preserve"> funding</w:t>
      </w:r>
      <w:r>
        <w:rPr>
          <w:rStyle w:val="EndnoteReference"/>
          <w:bCs/>
        </w:rPr>
        <w:endnoteReference w:id="48"/>
      </w:r>
      <w:r w:rsidRPr="00010326">
        <w:rPr>
          <w:bCs/>
        </w:rPr>
        <w:t xml:space="preserve"> (or support to any nascent alumni association in seeking seed funding from DFAT SCB) for establishing country-level associations; or for larger countries where </w:t>
      </w:r>
      <w:r>
        <w:rPr>
          <w:bCs/>
        </w:rPr>
        <w:t>Australia Awards Scholarships</w:t>
      </w:r>
      <w:r w:rsidRPr="00010326">
        <w:rPr>
          <w:bCs/>
        </w:rPr>
        <w:t xml:space="preserve"> will continue to be offered, for the employment of a </w:t>
      </w:r>
      <w:r w:rsidRPr="00010326">
        <w:t>local, part-time alumni coordinator.</w:t>
      </w:r>
      <w:r>
        <w:t xml:space="preserve"> </w:t>
      </w:r>
    </w:p>
    <w:p w14:paraId="2E79ACBE" w14:textId="0AF27605" w:rsidR="005B627E" w:rsidRPr="00010326" w:rsidRDefault="005B627E" w:rsidP="005B627E">
      <w:r>
        <w:t xml:space="preserve">Alumni associations </w:t>
      </w:r>
      <w:r w:rsidR="00967D8B">
        <w:t xml:space="preserve">world-wide </w:t>
      </w:r>
      <w:r>
        <w:t>tend not to be self-sustaining</w:t>
      </w:r>
      <w:r w:rsidR="00967D8B">
        <w:t xml:space="preserve"> and require support to remain active</w:t>
      </w:r>
      <w:r>
        <w:t xml:space="preserve">. </w:t>
      </w:r>
      <w:r w:rsidR="00967D8B">
        <w:t xml:space="preserve">Australian Alumni </w:t>
      </w:r>
      <w:r>
        <w:t xml:space="preserve">Associations </w:t>
      </w:r>
      <w:r w:rsidR="00967D8B">
        <w:t xml:space="preserve">in Africa </w:t>
      </w:r>
      <w:r>
        <w:t>will be encouraged to include non-award (</w:t>
      </w:r>
      <w:proofErr w:type="spellStart"/>
      <w:r>
        <w:t>ie</w:t>
      </w:r>
      <w:proofErr w:type="spellEnd"/>
      <w:r>
        <w:t xml:space="preserve">. fee-paying) alumni as members. The program will support selected country-level alumni associations to promote the </w:t>
      </w:r>
      <w:r w:rsidR="00967D8B">
        <w:t>benefits of alumni engagement</w:t>
      </w:r>
      <w:r>
        <w:t xml:space="preserve"> (including networking and professional development </w:t>
      </w:r>
      <w:r w:rsidR="00967D8B">
        <w:t>opportunitie</w:t>
      </w:r>
      <w:r>
        <w:t>s) to encourage membership.</w:t>
      </w:r>
    </w:p>
    <w:p w14:paraId="532C4029" w14:textId="1FDCB9D9" w:rsidR="00B922A7" w:rsidRPr="00010326" w:rsidRDefault="00D638EF" w:rsidP="00840B9C">
      <w:pPr>
        <w:rPr>
          <w:lang w:val="en-NZ"/>
        </w:rPr>
      </w:pPr>
      <w:proofErr w:type="gramStart"/>
      <w:r w:rsidRPr="00010326">
        <w:rPr>
          <w:b/>
        </w:rPr>
        <w:t>Extended alumni membership</w:t>
      </w:r>
      <w:r w:rsidRPr="00010326">
        <w:t>.</w:t>
      </w:r>
      <w:proofErr w:type="gramEnd"/>
      <w:r w:rsidRPr="00010326">
        <w:t xml:space="preserve"> </w:t>
      </w:r>
      <w:r w:rsidR="000B2664" w:rsidRPr="000B2664">
        <w:rPr>
          <w:lang w:val="en-NZ"/>
        </w:rPr>
        <w:t>Both award and non-award (privately funded) alumni will be invited to be involved in the program.</w:t>
      </w:r>
      <w:r w:rsidR="00B03BE2">
        <w:rPr>
          <w:lang w:val="en-NZ"/>
        </w:rPr>
        <w:t xml:space="preserve"> </w:t>
      </w:r>
      <w:r w:rsidR="00B922A7" w:rsidRPr="00010326">
        <w:rPr>
          <w:lang w:val="en-NZ"/>
        </w:rPr>
        <w:t>As there are over 4</w:t>
      </w:r>
      <w:r w:rsidR="00B03BE2">
        <w:rPr>
          <w:lang w:val="en-NZ"/>
        </w:rPr>
        <w:t>,</w:t>
      </w:r>
      <w:r w:rsidR="00B922A7" w:rsidRPr="00010326">
        <w:rPr>
          <w:lang w:val="en-NZ"/>
        </w:rPr>
        <w:t>000 Africans currently studying in Australia universities, such an approach has the potential to significantly expand the reach and impact of the alumni</w:t>
      </w:r>
      <w:r w:rsidR="000B2664">
        <w:rPr>
          <w:lang w:val="en-NZ"/>
        </w:rPr>
        <w:t xml:space="preserve"> and connection with Australia</w:t>
      </w:r>
      <w:r w:rsidR="005D1EE9">
        <w:rPr>
          <w:lang w:val="en-NZ"/>
        </w:rPr>
        <w:t>.</w:t>
      </w:r>
      <w:r w:rsidR="00B922A7" w:rsidRPr="00010326">
        <w:rPr>
          <w:lang w:val="en-NZ"/>
        </w:rPr>
        <w:t xml:space="preserve"> </w:t>
      </w:r>
    </w:p>
    <w:p w14:paraId="63A63A3C" w14:textId="1465CC34" w:rsidR="00840B9C" w:rsidRDefault="00D638EF" w:rsidP="00840B9C">
      <w:pPr>
        <w:rPr>
          <w:lang w:val="en-NZ"/>
        </w:rPr>
      </w:pPr>
      <w:r w:rsidRPr="00010326">
        <w:rPr>
          <w:lang w:val="en-NZ"/>
        </w:rPr>
        <w:t>Given gov</w:t>
      </w:r>
      <w:r w:rsidR="00977CD2" w:rsidRPr="00010326">
        <w:rPr>
          <w:lang w:val="en-NZ"/>
        </w:rPr>
        <w:t>ernment funding constraints</w:t>
      </w:r>
      <w:r w:rsidR="002454F9">
        <w:rPr>
          <w:lang w:val="en-NZ"/>
        </w:rPr>
        <w:t>,</w:t>
      </w:r>
      <w:r w:rsidR="00977CD2" w:rsidRPr="00010326">
        <w:rPr>
          <w:lang w:val="en-NZ"/>
        </w:rPr>
        <w:t xml:space="preserve"> </w:t>
      </w:r>
      <w:r w:rsidRPr="00010326">
        <w:rPr>
          <w:lang w:val="en-NZ"/>
        </w:rPr>
        <w:t xml:space="preserve">the design proposes </w:t>
      </w:r>
      <w:r w:rsidR="00B922A7" w:rsidRPr="00010326">
        <w:rPr>
          <w:lang w:val="en-NZ"/>
        </w:rPr>
        <w:t xml:space="preserve">differential </w:t>
      </w:r>
      <w:r w:rsidRPr="00010326">
        <w:t xml:space="preserve">access to </w:t>
      </w:r>
      <w:r w:rsidRPr="00010326">
        <w:rPr>
          <w:lang w:val="en-NZ"/>
        </w:rPr>
        <w:t>DFAT-funded alumni benefits</w:t>
      </w:r>
      <w:r w:rsidR="00B922A7" w:rsidRPr="00010326">
        <w:rPr>
          <w:lang w:val="en-NZ"/>
        </w:rPr>
        <w:t xml:space="preserve">. </w:t>
      </w:r>
      <w:r w:rsidR="0027179D">
        <w:rPr>
          <w:lang w:val="en-NZ"/>
        </w:rPr>
        <w:t>F</w:t>
      </w:r>
      <w:r w:rsidR="00B922A7" w:rsidRPr="00010326">
        <w:rPr>
          <w:lang w:val="en-NZ"/>
        </w:rPr>
        <w:t xml:space="preserve">rom a program-outcome perspective, this would provide </w:t>
      </w:r>
      <w:r w:rsidRPr="00010326">
        <w:t xml:space="preserve">higher level benefits </w:t>
      </w:r>
      <w:r w:rsidR="00B922A7" w:rsidRPr="00010326">
        <w:t xml:space="preserve">to </w:t>
      </w:r>
      <w:r w:rsidRPr="00010326">
        <w:t>scholarship alumni</w:t>
      </w:r>
      <w:r w:rsidR="00B922A7" w:rsidRPr="00010326">
        <w:t xml:space="preserve">, although the case can be made </w:t>
      </w:r>
      <w:r w:rsidR="00287A00">
        <w:t xml:space="preserve">for </w:t>
      </w:r>
      <w:r w:rsidR="00B922A7" w:rsidRPr="00010326">
        <w:t xml:space="preserve">influential </w:t>
      </w:r>
      <w:r w:rsidRPr="00010326">
        <w:rPr>
          <w:lang w:val="en-NZ"/>
        </w:rPr>
        <w:t>self-funded alumn</w:t>
      </w:r>
      <w:r w:rsidR="00B922A7" w:rsidRPr="00010326">
        <w:rPr>
          <w:lang w:val="en-NZ"/>
        </w:rPr>
        <w:t xml:space="preserve">i to be included in key (particularly public diplomacy) alumni activities. </w:t>
      </w:r>
    </w:p>
    <w:p w14:paraId="7B150BBA" w14:textId="0C6904D6" w:rsidR="001743DA" w:rsidRPr="00010326" w:rsidRDefault="001743DA" w:rsidP="00840B9C">
      <w:pPr>
        <w:rPr>
          <w:lang w:val="en-NZ"/>
        </w:rPr>
      </w:pPr>
      <w:r w:rsidRPr="001743DA">
        <w:rPr>
          <w:lang w:val="en-NZ"/>
        </w:rPr>
        <w:t xml:space="preserve">DFAT AFB will provide the Contractor with a spreadsheet of final </w:t>
      </w:r>
      <w:r w:rsidR="000367FD">
        <w:rPr>
          <w:lang w:val="en-NZ"/>
        </w:rPr>
        <w:t>Australia Awards Fellowship</w:t>
      </w:r>
      <w:r w:rsidRPr="001743DA">
        <w:rPr>
          <w:lang w:val="en-NZ"/>
        </w:rPr>
        <w:t xml:space="preserve"> (course/program/</w:t>
      </w:r>
      <w:r>
        <w:rPr>
          <w:lang w:val="en-NZ"/>
        </w:rPr>
        <w:t xml:space="preserve"> </w:t>
      </w:r>
      <w:r w:rsidRPr="001743DA">
        <w:rPr>
          <w:lang w:val="en-NZ"/>
        </w:rPr>
        <w:t xml:space="preserve">organisation) selections. Following completion of fellowships, the Contractor will incorporate the </w:t>
      </w:r>
      <w:r w:rsidR="000367FD">
        <w:rPr>
          <w:lang w:val="en-NZ"/>
        </w:rPr>
        <w:t>Australia Awards Fellowship</w:t>
      </w:r>
      <w:r w:rsidRPr="001743DA">
        <w:rPr>
          <w:lang w:val="en-NZ"/>
        </w:rPr>
        <w:t xml:space="preserve"> alumni data into AON. </w:t>
      </w:r>
      <w:r w:rsidR="000367FD">
        <w:rPr>
          <w:lang w:val="en-NZ"/>
        </w:rPr>
        <w:t>Australia Awards Fellowship</w:t>
      </w:r>
      <w:r w:rsidRPr="001743DA">
        <w:rPr>
          <w:lang w:val="en-NZ"/>
        </w:rPr>
        <w:t xml:space="preserve"> alumni will be included in alumni activities, with the same level of professional development and </w:t>
      </w:r>
      <w:r w:rsidRPr="001743DA">
        <w:rPr>
          <w:lang w:val="en-NZ"/>
        </w:rPr>
        <w:lastRenderedPageBreak/>
        <w:t xml:space="preserve">network opportunities as the </w:t>
      </w:r>
      <w:r w:rsidR="000367FD">
        <w:rPr>
          <w:lang w:val="en-NZ"/>
        </w:rPr>
        <w:t>Australia Awards Scholarship</w:t>
      </w:r>
      <w:r w:rsidRPr="001743DA">
        <w:rPr>
          <w:lang w:val="en-NZ"/>
        </w:rPr>
        <w:t>/SCA, depending on their country of origin.</w:t>
      </w:r>
    </w:p>
    <w:p w14:paraId="0A6FB46E" w14:textId="14639B12" w:rsidR="00D638EF" w:rsidRPr="001116C3" w:rsidRDefault="00D638EF" w:rsidP="002E73C9">
      <w:pPr>
        <w:pStyle w:val="Heading2"/>
        <w:numPr>
          <w:ilvl w:val="0"/>
          <w:numId w:val="0"/>
        </w:numPr>
        <w:rPr>
          <w:sz w:val="22"/>
          <w:szCs w:val="22"/>
          <w:lang w:val="en-NZ"/>
        </w:rPr>
      </w:pPr>
      <w:bookmarkStart w:id="103" w:name="_Toc392161453"/>
      <w:bookmarkStart w:id="104" w:name="_Toc390417002"/>
      <w:bookmarkStart w:id="105" w:name="_Toc394846576"/>
      <w:bookmarkStart w:id="106" w:name="_Toc395874417"/>
      <w:bookmarkStart w:id="107" w:name="_Toc395875311"/>
      <w:bookmarkStart w:id="108" w:name="_Toc395875458"/>
      <w:bookmarkEnd w:id="103"/>
      <w:r w:rsidRPr="001116C3">
        <w:rPr>
          <w:sz w:val="22"/>
          <w:szCs w:val="22"/>
        </w:rPr>
        <w:t xml:space="preserve">Pilot activity </w:t>
      </w:r>
      <w:r w:rsidR="00A71343" w:rsidRPr="001116C3">
        <w:rPr>
          <w:sz w:val="22"/>
          <w:szCs w:val="22"/>
        </w:rPr>
        <w:t>–</w:t>
      </w:r>
      <w:r w:rsidRPr="001116C3">
        <w:rPr>
          <w:sz w:val="22"/>
          <w:szCs w:val="22"/>
        </w:rPr>
        <w:t xml:space="preserve"> Flexible learning </w:t>
      </w:r>
      <w:r w:rsidRPr="001116C3">
        <w:rPr>
          <w:sz w:val="22"/>
          <w:szCs w:val="22"/>
          <w:lang w:val="en-NZ"/>
        </w:rPr>
        <w:t xml:space="preserve">(Component </w:t>
      </w:r>
      <w:r w:rsidR="00967D8B">
        <w:rPr>
          <w:sz w:val="22"/>
          <w:szCs w:val="22"/>
          <w:lang w:val="en-NZ"/>
        </w:rPr>
        <w:t>4</w:t>
      </w:r>
      <w:r w:rsidR="007C0FB4" w:rsidRPr="001116C3">
        <w:rPr>
          <w:sz w:val="22"/>
          <w:szCs w:val="22"/>
          <w:lang w:val="en-NZ"/>
        </w:rPr>
        <w:t>)</w:t>
      </w:r>
      <w:bookmarkEnd w:id="104"/>
      <w:bookmarkEnd w:id="105"/>
      <w:bookmarkEnd w:id="106"/>
      <w:bookmarkEnd w:id="107"/>
      <w:bookmarkEnd w:id="108"/>
    </w:p>
    <w:p w14:paraId="7A69996D" w14:textId="77777777" w:rsidR="00D638EF" w:rsidRPr="00010326" w:rsidRDefault="00D638EF" w:rsidP="00AB5A4E">
      <w:r w:rsidRPr="00010326">
        <w:t xml:space="preserve">Flexible learning from an awardees’ home base has the potential to be a cost-effective alternative to providing </w:t>
      </w:r>
      <w:r w:rsidR="00F8533E">
        <w:t>awards</w:t>
      </w:r>
      <w:r w:rsidRPr="00010326">
        <w:t xml:space="preserve"> to study </w:t>
      </w:r>
      <w:r w:rsidR="00F8533E">
        <w:t xml:space="preserve">for the whole degree </w:t>
      </w:r>
      <w:r w:rsidRPr="00010326">
        <w:t xml:space="preserve">in Australia. Such flexibility might include awards </w:t>
      </w:r>
      <w:r w:rsidR="00001A2E">
        <w:t xml:space="preserve">for undertaking an Australian Master’s degree </w:t>
      </w:r>
      <w:r w:rsidR="0078426F" w:rsidRPr="00010326">
        <w:t xml:space="preserve">(in </w:t>
      </w:r>
      <w:r w:rsidR="0078426F" w:rsidRPr="00010326">
        <w:rPr>
          <w:lang w:val="en-NZ"/>
        </w:rPr>
        <w:t>extractives</w:t>
      </w:r>
      <w:r w:rsidR="0078426F" w:rsidRPr="00010326">
        <w:t>, agricultural productivity or public p</w:t>
      </w:r>
      <w:proofErr w:type="spellStart"/>
      <w:r w:rsidR="0078426F" w:rsidRPr="00010326">
        <w:rPr>
          <w:lang w:val="en-NZ"/>
        </w:rPr>
        <w:t>olicy</w:t>
      </w:r>
      <w:proofErr w:type="spellEnd"/>
      <w:r w:rsidR="0078426F" w:rsidRPr="00010326">
        <w:t>)</w:t>
      </w:r>
      <w:r w:rsidR="0078426F">
        <w:t xml:space="preserve"> </w:t>
      </w:r>
      <w:r w:rsidR="00001A2E">
        <w:t xml:space="preserve">through </w:t>
      </w:r>
      <w:r w:rsidR="00001A2E" w:rsidRPr="00010326">
        <w:t>distance education</w:t>
      </w:r>
      <w:r w:rsidR="008B232B">
        <w:t xml:space="preserve"> </w:t>
      </w:r>
      <w:r w:rsidR="0078426F">
        <w:t>and/</w:t>
      </w:r>
      <w:r w:rsidR="008B232B">
        <w:t xml:space="preserve">or for a </w:t>
      </w:r>
      <w:r w:rsidR="00001A2E" w:rsidRPr="00001A2E">
        <w:t>split-site degree</w:t>
      </w:r>
      <w:r w:rsidRPr="00010326">
        <w:t xml:space="preserve">, where the first (‘qualifying’) year of the </w:t>
      </w:r>
      <w:proofErr w:type="spellStart"/>
      <w:r w:rsidRPr="00010326">
        <w:t>Masters</w:t>
      </w:r>
      <w:proofErr w:type="spellEnd"/>
      <w:r w:rsidRPr="00010326">
        <w:t xml:space="preserve"> program is undertaken in Africa and the second </w:t>
      </w:r>
      <w:r w:rsidR="008B232B">
        <w:t>year is undertaken in Australia</w:t>
      </w:r>
      <w:r w:rsidRPr="00010326">
        <w:t>. The Australian institution would have responsibility for overseeing the academic standards of the offshore component and for issuing the AQF qualification</w:t>
      </w:r>
      <w:r w:rsidRPr="00010326">
        <w:rPr>
          <w:vertAlign w:val="superscript"/>
        </w:rPr>
        <w:endnoteReference w:id="49"/>
      </w:r>
      <w:r w:rsidRPr="00010326">
        <w:t xml:space="preserve"> (in joint testamur with the African institution where appropriate).</w:t>
      </w:r>
    </w:p>
    <w:p w14:paraId="402FF703" w14:textId="575C7750" w:rsidR="00D638EF" w:rsidRPr="00010326" w:rsidRDefault="00D638EF" w:rsidP="00962606">
      <w:r w:rsidRPr="00010326">
        <w:t>The Contractor will be tasked to undertake a feasibility study of undertaking pilot</w:t>
      </w:r>
      <w:r w:rsidR="0078426F">
        <w:t>s</w:t>
      </w:r>
      <w:r w:rsidRPr="00010326">
        <w:t xml:space="preserve"> of Masters level distance and/or split-site education. The feasibility study would consider potential </w:t>
      </w:r>
      <w:r w:rsidRPr="00010326">
        <w:rPr>
          <w:lang w:val="en-NZ"/>
        </w:rPr>
        <w:t>effectiveness and efficiency</w:t>
      </w:r>
      <w:r w:rsidRPr="00010326">
        <w:t xml:space="preserve"> benefits</w:t>
      </w:r>
      <w:r w:rsidR="003710D1">
        <w:t>,</w:t>
      </w:r>
      <w:r w:rsidRPr="00010326">
        <w:t xml:space="preserve"> possible risks and the administrative requirements and costs.</w:t>
      </w:r>
      <w:r w:rsidR="0078426F">
        <w:t xml:space="preserve"> </w:t>
      </w:r>
      <w:r w:rsidRPr="00010326">
        <w:t xml:space="preserve">If </w:t>
      </w:r>
      <w:r w:rsidR="00515A03">
        <w:t>DFAT</w:t>
      </w:r>
      <w:r w:rsidRPr="00010326">
        <w:t xml:space="preserve"> </w:t>
      </w:r>
      <w:r w:rsidR="00515A03" w:rsidRPr="00010326">
        <w:t>approve</w:t>
      </w:r>
      <w:r w:rsidR="00515A03">
        <w:t>s a pilot</w:t>
      </w:r>
      <w:r w:rsidRPr="00010326">
        <w:t>, the Contractor will be responsible for managing all aspects, including undertaking all necessary promotion and selection processes, payment of institution fees, pastoral care f</w:t>
      </w:r>
      <w:r w:rsidR="0078426F">
        <w:t>or the awardees, and M&amp;E as to the outcomes from the flexible learning</w:t>
      </w:r>
      <w:r w:rsidRPr="00010326">
        <w:t xml:space="preserve"> compared to </w:t>
      </w:r>
      <w:r w:rsidR="0078426F">
        <w:t xml:space="preserve">the </w:t>
      </w:r>
      <w:r w:rsidR="000367FD">
        <w:t>Australia Awards Scholarship</w:t>
      </w:r>
      <w:r w:rsidR="0078426F">
        <w:t xml:space="preserve"> modality</w:t>
      </w:r>
      <w:r w:rsidRPr="00010326">
        <w:t xml:space="preserve">. </w:t>
      </w:r>
    </w:p>
    <w:p w14:paraId="0B241738" w14:textId="77777777" w:rsidR="00D638EF" w:rsidRPr="00010326" w:rsidRDefault="00D638EF" w:rsidP="00964A6D">
      <w:r w:rsidRPr="00010326">
        <w:rPr>
          <w:b/>
          <w:lang w:val="en-NZ"/>
        </w:rPr>
        <w:t xml:space="preserve">Distance education. </w:t>
      </w:r>
      <w:r w:rsidRPr="00010326">
        <w:t>Distance education enable</w:t>
      </w:r>
      <w:r w:rsidR="00E84E19">
        <w:t>s</w:t>
      </w:r>
      <w:r w:rsidRPr="00010326">
        <w:t xml:space="preserve"> recipients to continue their employment and family commitments, while upgrading their skills and knowledge. It is expected to be particularly relevant </w:t>
      </w:r>
      <w:r w:rsidR="00E84E19">
        <w:t>for</w:t>
      </w:r>
      <w:r w:rsidRPr="00010326">
        <w:t xml:space="preserve"> </w:t>
      </w:r>
      <w:r w:rsidR="00E84E19">
        <w:t>people with disability</w:t>
      </w:r>
      <w:r w:rsidR="00E84E19" w:rsidRPr="00010326">
        <w:t xml:space="preserve"> </w:t>
      </w:r>
      <w:r w:rsidRPr="00010326">
        <w:t xml:space="preserve">who have difficulty travelling, </w:t>
      </w:r>
      <w:r w:rsidRPr="00010326">
        <w:rPr>
          <w:lang w:val="en-US" w:eastAsia="en-US"/>
        </w:rPr>
        <w:t xml:space="preserve">women with families and those who cannot leave their jobs to study, especially in CSOs where extended leave is problematic. </w:t>
      </w:r>
    </w:p>
    <w:p w14:paraId="029B6CC1" w14:textId="4FF918DF" w:rsidR="00D638EF" w:rsidRPr="00010326" w:rsidRDefault="002A3577" w:rsidP="00964A6D">
      <w:pPr>
        <w:rPr>
          <w:lang w:val="en-NZ"/>
        </w:rPr>
      </w:pPr>
      <w:r>
        <w:rPr>
          <w:lang w:val="en-NZ"/>
        </w:rPr>
        <w:t>A</w:t>
      </w:r>
      <w:r w:rsidR="00D638EF" w:rsidRPr="00010326">
        <w:rPr>
          <w:lang w:val="en-NZ"/>
        </w:rPr>
        <w:t xml:space="preserve"> distance education pilot may be </w:t>
      </w:r>
      <w:r>
        <w:rPr>
          <w:lang w:val="en-NZ"/>
        </w:rPr>
        <w:t xml:space="preserve">considered </w:t>
      </w:r>
      <w:r w:rsidR="00D638EF" w:rsidRPr="00010326">
        <w:rPr>
          <w:lang w:val="en-NZ"/>
        </w:rPr>
        <w:t xml:space="preserve">for full-time or part-time distance education study in </w:t>
      </w:r>
      <w:r w:rsidR="00F265AC">
        <w:rPr>
          <w:lang w:val="en-NZ"/>
        </w:rPr>
        <w:t xml:space="preserve">one of the </w:t>
      </w:r>
      <w:r w:rsidR="00D638EF" w:rsidRPr="00010326">
        <w:rPr>
          <w:lang w:val="en-NZ"/>
        </w:rPr>
        <w:t xml:space="preserve">three focus </w:t>
      </w:r>
      <w:r w:rsidR="00F265AC">
        <w:rPr>
          <w:lang w:val="en-NZ"/>
        </w:rPr>
        <w:t>sectors</w:t>
      </w:r>
      <w:r w:rsidR="00D638EF" w:rsidRPr="00010326">
        <w:rPr>
          <w:lang w:val="en-NZ"/>
        </w:rPr>
        <w:t xml:space="preserve"> for a recognised </w:t>
      </w:r>
      <w:proofErr w:type="spellStart"/>
      <w:r w:rsidR="00D638EF" w:rsidRPr="00010326">
        <w:rPr>
          <w:lang w:val="en-NZ"/>
        </w:rPr>
        <w:t>Masters</w:t>
      </w:r>
      <w:proofErr w:type="spellEnd"/>
      <w:r w:rsidR="00D638EF" w:rsidRPr="00010326">
        <w:rPr>
          <w:lang w:val="en-NZ"/>
        </w:rPr>
        <w:t xml:space="preserve"> degree from an Australian university. Although study might </w:t>
      </w:r>
      <w:r w:rsidR="00D638EF" w:rsidRPr="00010326">
        <w:t xml:space="preserve">include the use of </w:t>
      </w:r>
      <w:r w:rsidR="00016409">
        <w:t xml:space="preserve">a range of </w:t>
      </w:r>
      <w:r w:rsidR="00D638EF" w:rsidRPr="00010326">
        <w:t xml:space="preserve">material, it is proposed that the pilot be based on the use on </w:t>
      </w:r>
      <w:r w:rsidR="00B62155">
        <w:t>online</w:t>
      </w:r>
      <w:r w:rsidR="00D638EF" w:rsidRPr="00010326">
        <w:t xml:space="preserve"> technologies (using email and the </w:t>
      </w:r>
      <w:r w:rsidR="004F1ED8">
        <w:t>i</w:t>
      </w:r>
      <w:r w:rsidR="004F1ED8" w:rsidRPr="00010326">
        <w:t xml:space="preserve">nternet </w:t>
      </w:r>
      <w:r w:rsidR="00D638EF" w:rsidRPr="00010326">
        <w:t xml:space="preserve">as the primary method of communication). This mode provides enhanced access to Australian lecturers, discussion forums with a network of peers and to coursework/ research materials. The pilot may also </w:t>
      </w:r>
      <w:r w:rsidR="00D638EF" w:rsidRPr="00010326">
        <w:rPr>
          <w:lang w:val="en-NZ"/>
        </w:rPr>
        <w:t xml:space="preserve">include a number of awardees studying the same course, so they are able to support each other throughout the learning experience. </w:t>
      </w:r>
    </w:p>
    <w:p w14:paraId="060D3C9E" w14:textId="45A3812C" w:rsidR="00D638EF" w:rsidRPr="00010326" w:rsidRDefault="00D638EF" w:rsidP="00964A6D">
      <w:pPr>
        <w:rPr>
          <w:b/>
        </w:rPr>
      </w:pPr>
      <w:proofErr w:type="gramStart"/>
      <w:r w:rsidRPr="00010326">
        <w:rPr>
          <w:b/>
        </w:rPr>
        <w:t>Split-site degrees</w:t>
      </w:r>
      <w:r w:rsidRPr="00010326">
        <w:t>.</w:t>
      </w:r>
      <w:proofErr w:type="gramEnd"/>
      <w:r w:rsidRPr="00010326">
        <w:t xml:space="preserve"> Under a formal institution</w:t>
      </w:r>
      <w:r w:rsidR="00016409">
        <w:t>-</w:t>
      </w:r>
      <w:r w:rsidR="002B4569">
        <w:t>to</w:t>
      </w:r>
      <w:r w:rsidR="00016409">
        <w:t>-</w:t>
      </w:r>
      <w:r w:rsidR="002B4569">
        <w:t>i</w:t>
      </w:r>
      <w:r w:rsidRPr="00010326">
        <w:t xml:space="preserve">nstitution agreement that would need to be negotiated outside of </w:t>
      </w:r>
      <w:r w:rsidR="00090E35">
        <w:t>the Australia Awards program in Africa</w:t>
      </w:r>
      <w:r w:rsidRPr="00010326">
        <w:t xml:space="preserve">, responsibility for </w:t>
      </w:r>
      <w:r w:rsidR="00464D5F">
        <w:t>split-site Masters</w:t>
      </w:r>
      <w:r w:rsidRPr="00010326">
        <w:t xml:space="preserve"> </w:t>
      </w:r>
      <w:proofErr w:type="gramStart"/>
      <w:r w:rsidRPr="00010326">
        <w:t>curriculum</w:t>
      </w:r>
      <w:proofErr w:type="gramEnd"/>
      <w:r w:rsidRPr="00010326">
        <w:t xml:space="preserve">, teaching, and learning support and infrastructure would be shared between the Australian and African institutions. The benefits of </w:t>
      </w:r>
      <w:r w:rsidR="00464D5F">
        <w:t>providing</w:t>
      </w:r>
      <w:r w:rsidRPr="00010326">
        <w:t xml:space="preserve"> </w:t>
      </w:r>
      <w:r w:rsidR="00A868BC">
        <w:t xml:space="preserve">awards for </w:t>
      </w:r>
      <w:r w:rsidRPr="00010326">
        <w:t>split-site degree</w:t>
      </w:r>
      <w:r w:rsidR="00A162CF">
        <w:t>s</w:t>
      </w:r>
      <w:r w:rsidRPr="00010326">
        <w:t xml:space="preserve"> </w:t>
      </w:r>
      <w:r w:rsidR="00B14BBE">
        <w:t>are</w:t>
      </w:r>
      <w:r w:rsidRPr="00010326">
        <w:t xml:space="preserve"> expected to:</w:t>
      </w:r>
    </w:p>
    <w:p w14:paraId="44DB4048" w14:textId="77777777" w:rsidR="00D638EF" w:rsidRPr="00010326" w:rsidRDefault="00D638EF" w:rsidP="00A868BC">
      <w:pPr>
        <w:pStyle w:val="ListParagraph"/>
      </w:pPr>
      <w:r w:rsidRPr="00010326">
        <w:t xml:space="preserve">offer greater flexibility </w:t>
      </w:r>
      <w:r w:rsidR="00A868BC">
        <w:t xml:space="preserve">for women with families, people in senior positions </w:t>
      </w:r>
      <w:r w:rsidR="00A868BC" w:rsidRPr="00010326">
        <w:t>and people with disability</w:t>
      </w:r>
      <w:r w:rsidR="00A868BC">
        <w:t xml:space="preserve"> who are not able to spend </w:t>
      </w:r>
      <w:r w:rsidRPr="00010326">
        <w:t>an extended period away from thei</w:t>
      </w:r>
      <w:r w:rsidR="00A868BC">
        <w:t>r home/</w:t>
      </w:r>
      <w:r w:rsidRPr="00010326">
        <w:t>support base</w:t>
      </w:r>
      <w:r w:rsidRPr="00010326">
        <w:rPr>
          <w:vertAlign w:val="superscript"/>
        </w:rPr>
        <w:endnoteReference w:id="50"/>
      </w:r>
    </w:p>
    <w:p w14:paraId="2A3DDD8E" w14:textId="77777777" w:rsidR="00D638EF" w:rsidRPr="00010326" w:rsidRDefault="00D638EF" w:rsidP="002662F9">
      <w:pPr>
        <w:pStyle w:val="ListParagraph"/>
      </w:pPr>
      <w:r w:rsidRPr="00010326">
        <w:t xml:space="preserve">increased relevance of </w:t>
      </w:r>
      <w:r w:rsidR="00A868BC">
        <w:t xml:space="preserve">the study </w:t>
      </w:r>
      <w:r w:rsidRPr="00010326">
        <w:t xml:space="preserve">if </w:t>
      </w:r>
      <w:r w:rsidR="0078426F">
        <w:t>at least part</w:t>
      </w:r>
      <w:r w:rsidRPr="00010326">
        <w:t xml:space="preserve"> of the degree is completed in </w:t>
      </w:r>
      <w:r w:rsidR="00A868BC">
        <w:t>the</w:t>
      </w:r>
      <w:r w:rsidRPr="00010326">
        <w:t xml:space="preserve"> home country </w:t>
      </w:r>
    </w:p>
    <w:p w14:paraId="22694A6F" w14:textId="77777777" w:rsidR="00D638EF" w:rsidRPr="00010326" w:rsidRDefault="00A868BC" w:rsidP="002662F9">
      <w:pPr>
        <w:pStyle w:val="ListParagraph"/>
      </w:pPr>
      <w:r>
        <w:t xml:space="preserve">reduce </w:t>
      </w:r>
      <w:r w:rsidR="0078426F">
        <w:t>award</w:t>
      </w:r>
      <w:r>
        <w:t xml:space="preserve"> cost</w:t>
      </w:r>
      <w:r w:rsidR="0078426F">
        <w:t>s</w:t>
      </w:r>
      <w:r w:rsidR="00D638EF" w:rsidRPr="00010326">
        <w:t xml:space="preserve"> </w:t>
      </w:r>
      <w:r>
        <w:t xml:space="preserve">compared to a </w:t>
      </w:r>
      <w:r w:rsidR="00D638EF" w:rsidRPr="00010326">
        <w:t xml:space="preserve">two-year </w:t>
      </w:r>
      <w:proofErr w:type="spellStart"/>
      <w:r w:rsidR="00D638EF" w:rsidRPr="00010326">
        <w:t>Masters</w:t>
      </w:r>
      <w:proofErr w:type="spellEnd"/>
      <w:r w:rsidR="00D638EF" w:rsidRPr="00010326">
        <w:t xml:space="preserve"> program con</w:t>
      </w:r>
      <w:r w:rsidR="00B14BBE">
        <w:t>ducted exclusively in Australia</w:t>
      </w:r>
    </w:p>
    <w:p w14:paraId="3C59407E" w14:textId="77777777" w:rsidR="00D638EF" w:rsidRPr="00010326" w:rsidRDefault="00B82E04" w:rsidP="00126A0A">
      <w:pPr>
        <w:pStyle w:val="ListParagraph"/>
      </w:pPr>
      <w:r>
        <w:t>strengthen</w:t>
      </w:r>
      <w:r w:rsidR="00D638EF" w:rsidRPr="00010326">
        <w:t xml:space="preserve"> institution</w:t>
      </w:r>
      <w:r w:rsidR="001F5978">
        <w:t>–</w:t>
      </w:r>
      <w:r w:rsidR="00D638EF" w:rsidRPr="00010326">
        <w:t>to</w:t>
      </w:r>
      <w:r w:rsidR="001F5978">
        <w:t>–</w:t>
      </w:r>
      <w:r w:rsidR="00D638EF" w:rsidRPr="00010326">
        <w:t xml:space="preserve">institution links between </w:t>
      </w:r>
      <w:r w:rsidR="00C65446">
        <w:t>Africa</w:t>
      </w:r>
      <w:r w:rsidR="00B03BE2">
        <w:t>n</w:t>
      </w:r>
      <w:r w:rsidR="00D638EF" w:rsidRPr="00010326">
        <w:t xml:space="preserve"> and Australian universities </w:t>
      </w:r>
    </w:p>
    <w:p w14:paraId="470BF625" w14:textId="43E527A3" w:rsidR="00D638EF" w:rsidRPr="00010326" w:rsidRDefault="00B82E04" w:rsidP="00126A0A">
      <w:pPr>
        <w:pStyle w:val="ListParagraph"/>
      </w:pPr>
      <w:r>
        <w:t xml:space="preserve">enhance </w:t>
      </w:r>
      <w:r w:rsidR="00DB7742">
        <w:t>Sub-Saharan</w:t>
      </w:r>
      <w:r w:rsidR="00C65446">
        <w:t xml:space="preserve"> Africa</w:t>
      </w:r>
      <w:r w:rsidR="00032940">
        <w:t>n</w:t>
      </w:r>
      <w:r>
        <w:t xml:space="preserve"> institutions through </w:t>
      </w:r>
      <w:r w:rsidR="00D638EF" w:rsidRPr="00010326">
        <w:t xml:space="preserve">capacity building of </w:t>
      </w:r>
      <w:r w:rsidR="00C65446">
        <w:t>Africa</w:t>
      </w:r>
      <w:r w:rsidR="00032940">
        <w:t>n</w:t>
      </w:r>
      <w:r w:rsidR="00D638EF" w:rsidRPr="00010326">
        <w:t xml:space="preserve"> academic personnel mentored by Australian counterparts</w:t>
      </w:r>
      <w:r>
        <w:t xml:space="preserve"> and as </w:t>
      </w:r>
      <w:r w:rsidR="00D638EF" w:rsidRPr="00010326">
        <w:t xml:space="preserve">Australian </w:t>
      </w:r>
      <w:r w:rsidR="001F5978">
        <w:t>university</w:t>
      </w:r>
      <w:r w:rsidR="00D638EF" w:rsidRPr="00010326">
        <w:t xml:space="preserve"> practices are promulgated </w:t>
      </w:r>
    </w:p>
    <w:p w14:paraId="30EEB126" w14:textId="77777777" w:rsidR="00D638EF" w:rsidRPr="00010326" w:rsidRDefault="00D638EF" w:rsidP="00126A0A">
      <w:pPr>
        <w:pStyle w:val="ListParagraph"/>
      </w:pPr>
      <w:proofErr w:type="gramStart"/>
      <w:r w:rsidRPr="00010326">
        <w:t>promot</w:t>
      </w:r>
      <w:r w:rsidR="002454F9">
        <w:t>e</w:t>
      </w:r>
      <w:proofErr w:type="gramEnd"/>
      <w:r w:rsidR="002454F9">
        <w:t xml:space="preserve"> </w:t>
      </w:r>
      <w:r w:rsidRPr="00010326">
        <w:t>the quality of Australian education in the partner country, with potential ‘flow-</w:t>
      </w:r>
      <w:r w:rsidR="003705D4" w:rsidRPr="00010326">
        <w:t>on’ benefits</w:t>
      </w:r>
      <w:r w:rsidRPr="00010326">
        <w:t xml:space="preserve"> for international student recruitment from </w:t>
      </w:r>
      <w:r w:rsidR="00C65446">
        <w:t>Africa</w:t>
      </w:r>
      <w:r w:rsidRPr="00010326">
        <w:t>.</w:t>
      </w:r>
    </w:p>
    <w:p w14:paraId="500ED220" w14:textId="77777777" w:rsidR="00D638EF" w:rsidRPr="00010326" w:rsidRDefault="00D638EF" w:rsidP="002454F9">
      <w:r w:rsidRPr="00010326">
        <w:t>Around 26</w:t>
      </w:r>
      <w:r w:rsidR="00F221CD">
        <w:t xml:space="preserve"> per cent</w:t>
      </w:r>
      <w:r w:rsidRPr="00010326">
        <w:t xml:space="preserve"> of total international higher education enrolments are in offshore campuses of Australian universities</w:t>
      </w:r>
      <w:r w:rsidR="00E41242">
        <w:t>.</w:t>
      </w:r>
      <w:r w:rsidRPr="00010326">
        <w:rPr>
          <w:rStyle w:val="EndnoteReference"/>
        </w:rPr>
        <w:endnoteReference w:id="51"/>
      </w:r>
      <w:r w:rsidRPr="00010326">
        <w:t xml:space="preserve"> Such arrangements </w:t>
      </w:r>
      <w:r w:rsidR="00B03BE2">
        <w:t>have</w:t>
      </w:r>
      <w:r w:rsidRPr="00010326">
        <w:t xml:space="preserve"> challenges, including the substantial</w:t>
      </w:r>
      <w:r w:rsidRPr="00010326">
        <w:rPr>
          <w:lang w:val="en-NZ"/>
        </w:rPr>
        <w:t xml:space="preserve"> commitment of resources that is often required to establish (through potentially lengthy and </w:t>
      </w:r>
      <w:r w:rsidRPr="00010326">
        <w:t xml:space="preserve">bureaucratic processes) </w:t>
      </w:r>
      <w:r w:rsidRPr="00010326">
        <w:rPr>
          <w:lang w:val="en-NZ"/>
        </w:rPr>
        <w:t xml:space="preserve">and sustain them. </w:t>
      </w:r>
      <w:r w:rsidRPr="00010326">
        <w:t xml:space="preserve">Many universities in developing countries lack appropriate technical resources, creating the need for students arriving in Australia to quickly gain the expertise needed to optimise the use of such resources. The quality of assessment of students’ work can vary significantly, often depending on lecturers’ expertise and ethical considerations. There may be limited lecturer experience in </w:t>
      </w:r>
      <w:r w:rsidR="00C65446">
        <w:t>Africa</w:t>
      </w:r>
      <w:r w:rsidR="00032940">
        <w:t>n</w:t>
      </w:r>
      <w:r w:rsidRPr="00010326">
        <w:t xml:space="preserve"> universities in supervising higher degree students.</w:t>
      </w:r>
    </w:p>
    <w:p w14:paraId="639FEEDD" w14:textId="77777777" w:rsidR="00D638EF" w:rsidRPr="00010326" w:rsidRDefault="00E352FE" w:rsidP="00126A0A">
      <w:r>
        <w:lastRenderedPageBreak/>
        <w:t>While</w:t>
      </w:r>
      <w:r w:rsidR="00D638EF" w:rsidRPr="00010326">
        <w:t xml:space="preserve"> some Australian universities offer undergraduate programs (mainly in the business administration and IT fields) in a small number of African countries, no Australian </w:t>
      </w:r>
      <w:r w:rsidRPr="00010326">
        <w:t>universit</w:t>
      </w:r>
      <w:r>
        <w:t>y</w:t>
      </w:r>
      <w:r w:rsidRPr="00010326">
        <w:t xml:space="preserve"> </w:t>
      </w:r>
      <w:r w:rsidR="00D638EF" w:rsidRPr="00010326">
        <w:t>offer</w:t>
      </w:r>
      <w:r>
        <w:t>s</w:t>
      </w:r>
      <w:r w:rsidR="00D638EF" w:rsidRPr="00010326">
        <w:t xml:space="preserve"> offshore Masters </w:t>
      </w:r>
      <w:proofErr w:type="gramStart"/>
      <w:r w:rsidR="00D638EF" w:rsidRPr="00010326">
        <w:t>degrees</w:t>
      </w:r>
      <w:proofErr w:type="gramEnd"/>
      <w:r w:rsidR="00D638EF" w:rsidRPr="00010326">
        <w:t xml:space="preserve"> in the three focus areas</w:t>
      </w:r>
      <w:r w:rsidR="005248EE">
        <w:t>.</w:t>
      </w:r>
      <w:r w:rsidR="00D638EF" w:rsidRPr="00010326">
        <w:rPr>
          <w:vertAlign w:val="superscript"/>
        </w:rPr>
        <w:endnoteReference w:id="52"/>
      </w:r>
      <w:r w:rsidR="00D638EF" w:rsidRPr="00010326">
        <w:t xml:space="preserve"> It is not within the </w:t>
      </w:r>
      <w:r w:rsidR="005248EE" w:rsidRPr="00010326">
        <w:t xml:space="preserve">AA-A program </w:t>
      </w:r>
      <w:r w:rsidR="00D638EF" w:rsidRPr="00010326">
        <w:t xml:space="preserve">objectives or funding to provide establishment costs for split-site courses. </w:t>
      </w:r>
      <w:r w:rsidR="001A1326">
        <w:t>However, t</w:t>
      </w:r>
      <w:r w:rsidR="00D638EF" w:rsidRPr="00010326">
        <w:t>he feasibility study would include initial consultations with Australian institutions to ascertain their interest in developing such courses, and what in-kind support might be available through the program</w:t>
      </w:r>
      <w:r w:rsidR="00016409" w:rsidRPr="00010326">
        <w:rPr>
          <w:rStyle w:val="EndnoteReference"/>
        </w:rPr>
        <w:endnoteReference w:id="53"/>
      </w:r>
      <w:r w:rsidR="00D638EF" w:rsidRPr="00010326">
        <w:t xml:space="preserve">. </w:t>
      </w:r>
    </w:p>
    <w:p w14:paraId="099B7AF1" w14:textId="6D77FD91" w:rsidR="00D638EF" w:rsidRPr="001116C3" w:rsidRDefault="00D638EF" w:rsidP="002E73C9">
      <w:pPr>
        <w:pStyle w:val="Heading2"/>
        <w:numPr>
          <w:ilvl w:val="0"/>
          <w:numId w:val="0"/>
        </w:numPr>
        <w:rPr>
          <w:sz w:val="22"/>
          <w:szCs w:val="22"/>
          <w:highlight w:val="yellow"/>
        </w:rPr>
      </w:pPr>
      <w:bookmarkStart w:id="109" w:name="_Toc390417003"/>
      <w:bookmarkStart w:id="110" w:name="_Toc394846577"/>
      <w:bookmarkStart w:id="111" w:name="_Toc395874418"/>
      <w:bookmarkStart w:id="112" w:name="_Toc395875312"/>
      <w:bookmarkStart w:id="113" w:name="_Toc395875459"/>
      <w:r w:rsidRPr="008638ED">
        <w:rPr>
          <w:sz w:val="22"/>
          <w:szCs w:val="22"/>
        </w:rPr>
        <w:t xml:space="preserve">Pilot activity </w:t>
      </w:r>
      <w:r w:rsidR="00A71343" w:rsidRPr="008638ED">
        <w:rPr>
          <w:sz w:val="22"/>
          <w:szCs w:val="22"/>
        </w:rPr>
        <w:t>–</w:t>
      </w:r>
      <w:r w:rsidRPr="008638ED">
        <w:rPr>
          <w:sz w:val="22"/>
          <w:szCs w:val="22"/>
        </w:rPr>
        <w:t xml:space="preserve"> </w:t>
      </w:r>
      <w:r w:rsidR="008638ED" w:rsidRPr="008638ED">
        <w:rPr>
          <w:sz w:val="22"/>
          <w:szCs w:val="22"/>
        </w:rPr>
        <w:t>P</w:t>
      </w:r>
      <w:r w:rsidR="008638ED">
        <w:rPr>
          <w:sz w:val="22"/>
          <w:szCs w:val="22"/>
        </w:rPr>
        <w:t>rivate sector e</w:t>
      </w:r>
      <w:r w:rsidR="008638ED" w:rsidRPr="008638ED">
        <w:rPr>
          <w:sz w:val="22"/>
          <w:szCs w:val="22"/>
        </w:rPr>
        <w:t>ngagement</w:t>
      </w:r>
      <w:r w:rsidR="001743DA" w:rsidRPr="008638ED">
        <w:rPr>
          <w:sz w:val="22"/>
          <w:szCs w:val="22"/>
        </w:rPr>
        <w:t xml:space="preserve"> </w:t>
      </w:r>
      <w:r w:rsidRPr="008638ED">
        <w:rPr>
          <w:sz w:val="22"/>
          <w:szCs w:val="22"/>
          <w:lang w:val="en-NZ"/>
        </w:rPr>
        <w:t xml:space="preserve">(Component </w:t>
      </w:r>
      <w:r w:rsidR="00967D8B">
        <w:rPr>
          <w:sz w:val="22"/>
          <w:szCs w:val="22"/>
          <w:lang w:val="en-NZ"/>
        </w:rPr>
        <w:t>5</w:t>
      </w:r>
      <w:r w:rsidRPr="008638ED">
        <w:rPr>
          <w:sz w:val="22"/>
          <w:szCs w:val="22"/>
          <w:lang w:val="en-NZ"/>
        </w:rPr>
        <w:t>)</w:t>
      </w:r>
      <w:bookmarkEnd w:id="109"/>
      <w:bookmarkEnd w:id="110"/>
      <w:bookmarkEnd w:id="111"/>
      <w:bookmarkEnd w:id="112"/>
      <w:bookmarkEnd w:id="113"/>
    </w:p>
    <w:p w14:paraId="2CC81D2F" w14:textId="08DF89E7" w:rsidR="00185729" w:rsidRPr="00185729" w:rsidRDefault="002454F9" w:rsidP="00185729">
      <w:pPr>
        <w:rPr>
          <w:lang w:val="en-NZ"/>
        </w:rPr>
      </w:pPr>
      <w:r>
        <w:t xml:space="preserve">African and multinational </w:t>
      </w:r>
      <w:r w:rsidR="00E4035B" w:rsidRPr="00010326">
        <w:t xml:space="preserve">private sector </w:t>
      </w:r>
      <w:r w:rsidR="00D95A74" w:rsidRPr="00010326">
        <w:rPr>
          <w:lang w:val="en-NZ"/>
        </w:rPr>
        <w:t xml:space="preserve">organisations </w:t>
      </w:r>
      <w:r w:rsidR="00E4035B" w:rsidRPr="00010326">
        <w:rPr>
          <w:lang w:val="en-NZ"/>
        </w:rPr>
        <w:t>are already active partners in supporting tertiary education in Africa through a range of mechanisms including involvement in course design and teaching, supporting work placements, and the funding of staff salaries, buildings, equipment and scholarshi</w:t>
      </w:r>
      <w:r w:rsidR="00185729">
        <w:rPr>
          <w:lang w:val="en-NZ"/>
        </w:rPr>
        <w:t xml:space="preserve">ps. </w:t>
      </w:r>
      <w:r w:rsidR="00185729" w:rsidRPr="00185729">
        <w:rPr>
          <w:lang w:val="en-NZ"/>
        </w:rPr>
        <w:t xml:space="preserve">A case study of private sector funding at </w:t>
      </w:r>
      <w:r w:rsidR="00201714">
        <w:rPr>
          <w:lang w:val="en-NZ"/>
        </w:rPr>
        <w:t>a</w:t>
      </w:r>
      <w:r w:rsidR="00124099">
        <w:rPr>
          <w:lang w:val="en-NZ"/>
        </w:rPr>
        <w:t>n</w:t>
      </w:r>
      <w:r w:rsidR="00201714">
        <w:rPr>
          <w:lang w:val="en-NZ"/>
        </w:rPr>
        <w:t xml:space="preserve"> </w:t>
      </w:r>
      <w:r w:rsidR="00C65446">
        <w:rPr>
          <w:lang w:val="en-NZ"/>
        </w:rPr>
        <w:t>Africa</w:t>
      </w:r>
      <w:r w:rsidR="00124099">
        <w:rPr>
          <w:lang w:val="en-NZ"/>
        </w:rPr>
        <w:t>n</w:t>
      </w:r>
      <w:r w:rsidR="00201714">
        <w:rPr>
          <w:lang w:val="en-NZ"/>
        </w:rPr>
        <w:t xml:space="preserve"> university</w:t>
      </w:r>
      <w:r w:rsidR="00185729" w:rsidRPr="00185729">
        <w:rPr>
          <w:lang w:val="en-NZ"/>
        </w:rPr>
        <w:t xml:space="preserve"> is provided in </w:t>
      </w:r>
      <w:r w:rsidR="00185729" w:rsidRPr="004E52B0">
        <w:rPr>
          <w:u w:val="single"/>
          <w:lang w:val="en-NZ"/>
        </w:rPr>
        <w:t xml:space="preserve">Annex </w:t>
      </w:r>
      <w:r w:rsidR="003A139F">
        <w:rPr>
          <w:u w:val="single"/>
          <w:lang w:val="en-NZ"/>
        </w:rPr>
        <w:t>A</w:t>
      </w:r>
      <w:r w:rsidR="00185729">
        <w:rPr>
          <w:lang w:val="en-NZ"/>
        </w:rPr>
        <w:t>.</w:t>
      </w:r>
      <w:r w:rsidR="00185729" w:rsidRPr="00185729">
        <w:rPr>
          <w:lang w:val="en-NZ"/>
        </w:rPr>
        <w:t xml:space="preserve"> </w:t>
      </w:r>
    </w:p>
    <w:p w14:paraId="3EAE6FAC" w14:textId="77777777" w:rsidR="00967D8B" w:rsidRDefault="00057B03" w:rsidP="00964A6D">
      <w:r w:rsidRPr="00057B03">
        <w:rPr>
          <w:rFonts w:cs="Times New Roman"/>
        </w:rPr>
        <w:t>Australia’s new development policy actively encourages the development of innovative ideas to leverage private sector resources and support more effective dialogue between the private sector and partner government</w:t>
      </w:r>
      <w:r w:rsidR="0009013E">
        <w:rPr>
          <w:rFonts w:cs="Times New Roman"/>
        </w:rPr>
        <w:t>s</w:t>
      </w:r>
      <w:r w:rsidRPr="00057B03">
        <w:rPr>
          <w:rFonts w:cs="Times New Roman"/>
          <w:vertAlign w:val="superscript"/>
        </w:rPr>
        <w:endnoteReference w:id="54"/>
      </w:r>
      <w:r>
        <w:rPr>
          <w:rFonts w:cs="Times New Roman"/>
        </w:rPr>
        <w:t xml:space="preserve">. </w:t>
      </w:r>
      <w:r w:rsidR="00F265AC" w:rsidRPr="00F265AC">
        <w:rPr>
          <w:rFonts w:cs="Times New Roman"/>
        </w:rPr>
        <w:t xml:space="preserve">DFAT is exploring options for the engagement of the private sector as a supplementary source of financial contributions to aspects of </w:t>
      </w:r>
      <w:r w:rsidR="008638ED">
        <w:rPr>
          <w:rFonts w:cs="Times New Roman"/>
        </w:rPr>
        <w:t>short course awards</w:t>
      </w:r>
      <w:r w:rsidR="00F265AC" w:rsidRPr="00F265AC">
        <w:rPr>
          <w:rFonts w:cs="Times New Roman"/>
        </w:rPr>
        <w:t xml:space="preserve"> as well as a partner in </w:t>
      </w:r>
      <w:r w:rsidR="008638ED">
        <w:rPr>
          <w:rFonts w:cs="Times New Roman"/>
        </w:rPr>
        <w:t xml:space="preserve">the development and </w:t>
      </w:r>
      <w:r w:rsidR="00F265AC" w:rsidRPr="00F265AC">
        <w:rPr>
          <w:rFonts w:cs="Times New Roman"/>
        </w:rPr>
        <w:t>delivery of training</w:t>
      </w:r>
      <w:r w:rsidR="0009013E">
        <w:rPr>
          <w:rFonts w:cs="Times New Roman"/>
        </w:rPr>
        <w:t xml:space="preserve"> in the extractives sector</w:t>
      </w:r>
      <w:r w:rsidR="00F265AC" w:rsidRPr="00F265AC">
        <w:rPr>
          <w:rFonts w:cs="Times New Roman"/>
        </w:rPr>
        <w:t xml:space="preserve">. Some </w:t>
      </w:r>
      <w:r>
        <w:rPr>
          <w:rFonts w:cs="Times New Roman"/>
        </w:rPr>
        <w:t xml:space="preserve">reputable </w:t>
      </w:r>
      <w:r w:rsidR="0009013E">
        <w:rPr>
          <w:rFonts w:cs="Times New Roman"/>
        </w:rPr>
        <w:t xml:space="preserve">resources </w:t>
      </w:r>
      <w:r>
        <w:rPr>
          <w:rFonts w:cs="Times New Roman"/>
        </w:rPr>
        <w:t>co</w:t>
      </w:r>
      <w:r w:rsidR="00F265AC" w:rsidRPr="00F265AC">
        <w:rPr>
          <w:rFonts w:cs="Times New Roman"/>
        </w:rPr>
        <w:t xml:space="preserve">mpanies have shown a preliminary interest </w:t>
      </w:r>
      <w:r w:rsidR="00F265AC">
        <w:rPr>
          <w:rFonts w:cs="Times New Roman"/>
        </w:rPr>
        <w:t xml:space="preserve">in such a partnership. </w:t>
      </w:r>
      <w:r>
        <w:t>T</w:t>
      </w:r>
      <w:r w:rsidR="00CB1535">
        <w:t>wo partnership opportunities</w:t>
      </w:r>
      <w:r>
        <w:t xml:space="preserve"> will be piloted</w:t>
      </w:r>
      <w:r w:rsidR="00967D8B">
        <w:t>:</w:t>
      </w:r>
    </w:p>
    <w:p w14:paraId="2913B007" w14:textId="77777777" w:rsidR="00967D8B" w:rsidRDefault="00CB1535" w:rsidP="00967D8B">
      <w:pPr>
        <w:pStyle w:val="ListParagraph"/>
      </w:pPr>
      <w:r>
        <w:t>financial partnerships</w:t>
      </w:r>
      <w:r w:rsidR="00967D8B">
        <w:t xml:space="preserve"> via an </w:t>
      </w:r>
      <w:r w:rsidR="00967D8B" w:rsidRPr="00967D8B">
        <w:rPr>
          <w:i/>
        </w:rPr>
        <w:t>Extractives Fellowships Fund</w:t>
      </w:r>
    </w:p>
    <w:p w14:paraId="4DEAF119" w14:textId="127D4591" w:rsidR="00CB1535" w:rsidRDefault="00967D8B" w:rsidP="00967D8B">
      <w:pPr>
        <w:pStyle w:val="ListParagraph"/>
      </w:pPr>
      <w:r>
        <w:t>non-financial (</w:t>
      </w:r>
      <w:r w:rsidRPr="00967D8B">
        <w:t>delivery</w:t>
      </w:r>
      <w:r>
        <w:t>)</w:t>
      </w:r>
      <w:r w:rsidR="002A18D2">
        <w:t xml:space="preserve"> partnerships</w:t>
      </w:r>
    </w:p>
    <w:p w14:paraId="446CEF50" w14:textId="69D5DB2A" w:rsidR="00CB1535" w:rsidRPr="004E52B0" w:rsidRDefault="00CB1535" w:rsidP="00964A6D">
      <w:pPr>
        <w:rPr>
          <w:b/>
          <w:i/>
        </w:rPr>
      </w:pPr>
      <w:r w:rsidRPr="004E52B0">
        <w:rPr>
          <w:b/>
          <w:i/>
        </w:rPr>
        <w:t>Financial Partner</w:t>
      </w:r>
      <w:r w:rsidR="002A18D2" w:rsidRPr="004E52B0">
        <w:rPr>
          <w:b/>
          <w:i/>
        </w:rPr>
        <w:t>ships</w:t>
      </w:r>
    </w:p>
    <w:p w14:paraId="5E60CCCE" w14:textId="1AF07E7F" w:rsidR="00A45FC7" w:rsidRDefault="0009013E" w:rsidP="00A45FC7">
      <w:pPr>
        <w:autoSpaceDE w:val="0"/>
        <w:autoSpaceDN w:val="0"/>
        <w:adjustRightInd w:val="0"/>
        <w:rPr>
          <w:rFonts w:cs="Times New Roman"/>
        </w:rPr>
      </w:pPr>
      <w:r>
        <w:rPr>
          <w:rFonts w:cs="Times New Roman"/>
        </w:rPr>
        <w:t xml:space="preserve">DFAT will pilot an </w:t>
      </w:r>
      <w:r w:rsidRPr="0009013E">
        <w:rPr>
          <w:rFonts w:cs="Times New Roman"/>
          <w:i/>
        </w:rPr>
        <w:t>Extractives F</w:t>
      </w:r>
      <w:r w:rsidR="00A45FC7" w:rsidRPr="0009013E">
        <w:rPr>
          <w:rFonts w:cs="Times New Roman"/>
          <w:i/>
        </w:rPr>
        <w:t xml:space="preserve">ellowships </w:t>
      </w:r>
      <w:r w:rsidRPr="0009013E">
        <w:rPr>
          <w:rFonts w:cs="Times New Roman"/>
          <w:i/>
        </w:rPr>
        <w:t>F</w:t>
      </w:r>
      <w:r w:rsidR="00A45FC7" w:rsidRPr="0009013E">
        <w:rPr>
          <w:rFonts w:cs="Times New Roman"/>
          <w:i/>
        </w:rPr>
        <w:t>und</w:t>
      </w:r>
      <w:r w:rsidR="00A45FC7" w:rsidRPr="004E52B0">
        <w:rPr>
          <w:rFonts w:cs="Times New Roman"/>
        </w:rPr>
        <w:t xml:space="preserve"> to receive contributions from private sector partners. The fund </w:t>
      </w:r>
      <w:r w:rsidR="00967D8B">
        <w:rPr>
          <w:rFonts w:cs="Times New Roman"/>
        </w:rPr>
        <w:t>will</w:t>
      </w:r>
      <w:r w:rsidR="00A45FC7" w:rsidRPr="004E52B0">
        <w:rPr>
          <w:rFonts w:cs="Times New Roman"/>
        </w:rPr>
        <w:t xml:space="preserve"> be used to increase the number of places available for public sector and civil society participants and enable participation in </w:t>
      </w:r>
      <w:r>
        <w:rPr>
          <w:rFonts w:cs="Times New Roman"/>
        </w:rPr>
        <w:t>extractives short courses</w:t>
      </w:r>
      <w:r w:rsidR="00A45FC7" w:rsidRPr="004E52B0">
        <w:rPr>
          <w:rFonts w:cs="Times New Roman"/>
        </w:rPr>
        <w:t xml:space="preserve"> by the funding partner’s employees. </w:t>
      </w:r>
    </w:p>
    <w:p w14:paraId="06C3BDEA" w14:textId="036E7147" w:rsidR="00A44358" w:rsidRDefault="00A45FC7" w:rsidP="0009013E">
      <w:pPr>
        <w:autoSpaceDE w:val="0"/>
        <w:autoSpaceDN w:val="0"/>
        <w:adjustRightInd w:val="0"/>
        <w:rPr>
          <w:rFonts w:cs="Times New Roman"/>
        </w:rPr>
      </w:pPr>
      <w:r w:rsidRPr="004E52B0">
        <w:rPr>
          <w:rFonts w:cs="Times New Roman"/>
        </w:rPr>
        <w:t>In order to provide certainty and to ensure efficienc</w:t>
      </w:r>
      <w:r w:rsidR="0009013E">
        <w:rPr>
          <w:rFonts w:cs="Times New Roman"/>
        </w:rPr>
        <w:t xml:space="preserve">y in management of the program, </w:t>
      </w:r>
      <w:r w:rsidRPr="004E52B0">
        <w:rPr>
          <w:rFonts w:cs="Times New Roman"/>
        </w:rPr>
        <w:t>private sector partners w</w:t>
      </w:r>
      <w:r w:rsidR="0009013E">
        <w:rPr>
          <w:rFonts w:cs="Times New Roman"/>
        </w:rPr>
        <w:t xml:space="preserve">ill </w:t>
      </w:r>
      <w:r w:rsidRPr="004E52B0">
        <w:rPr>
          <w:rFonts w:cs="Times New Roman"/>
        </w:rPr>
        <w:t xml:space="preserve">be </w:t>
      </w:r>
      <w:r w:rsidR="0009013E">
        <w:rPr>
          <w:rFonts w:cs="Times New Roman"/>
        </w:rPr>
        <w:t>asked</w:t>
      </w:r>
      <w:r w:rsidRPr="004E52B0">
        <w:rPr>
          <w:rFonts w:cs="Times New Roman"/>
        </w:rPr>
        <w:t xml:space="preserve"> to make a two-year commitment to the </w:t>
      </w:r>
      <w:r w:rsidR="0009013E">
        <w:rPr>
          <w:rFonts w:cs="Times New Roman"/>
        </w:rPr>
        <w:t>F</w:t>
      </w:r>
      <w:r w:rsidRPr="004E52B0">
        <w:rPr>
          <w:rFonts w:cs="Times New Roman"/>
        </w:rPr>
        <w:t xml:space="preserve">und. The level of commitment </w:t>
      </w:r>
      <w:r w:rsidR="009305D8">
        <w:rPr>
          <w:rFonts w:cs="Times New Roman"/>
        </w:rPr>
        <w:t xml:space="preserve">will be in the range of </w:t>
      </w:r>
      <w:r w:rsidRPr="004E52B0">
        <w:rPr>
          <w:rFonts w:cs="Times New Roman"/>
        </w:rPr>
        <w:t>$250,000</w:t>
      </w:r>
      <w:r w:rsidR="009305D8">
        <w:rPr>
          <w:rFonts w:cs="Times New Roman"/>
        </w:rPr>
        <w:t xml:space="preserve"> - $2 million</w:t>
      </w:r>
      <w:r w:rsidRPr="004E52B0">
        <w:rPr>
          <w:rFonts w:cs="Times New Roman"/>
        </w:rPr>
        <w:t xml:space="preserve"> per annum. The </w:t>
      </w:r>
      <w:r w:rsidR="0009013E">
        <w:rPr>
          <w:rFonts w:cs="Times New Roman"/>
        </w:rPr>
        <w:t>F</w:t>
      </w:r>
      <w:r w:rsidRPr="004E52B0">
        <w:rPr>
          <w:rFonts w:cs="Times New Roman"/>
        </w:rPr>
        <w:t>und w</w:t>
      </w:r>
      <w:r w:rsidR="00691CCD">
        <w:rPr>
          <w:rFonts w:cs="Times New Roman"/>
        </w:rPr>
        <w:t>ill</w:t>
      </w:r>
      <w:r w:rsidRPr="004E52B0">
        <w:rPr>
          <w:rFonts w:cs="Times New Roman"/>
        </w:rPr>
        <w:t xml:space="preserve"> be established and managed by the </w:t>
      </w:r>
      <w:r w:rsidR="0009013E">
        <w:rPr>
          <w:rFonts w:cs="Times New Roman"/>
        </w:rPr>
        <w:t>Contractor</w:t>
      </w:r>
      <w:r w:rsidR="00F76936">
        <w:rPr>
          <w:rFonts w:cs="Times New Roman"/>
        </w:rPr>
        <w:t xml:space="preserve"> and </w:t>
      </w:r>
      <w:r w:rsidR="00F76936" w:rsidRPr="00F76936">
        <w:rPr>
          <w:rFonts w:cs="Times New Roman"/>
        </w:rPr>
        <w:t>be subject to performance, risk and feasibility assessments</w:t>
      </w:r>
      <w:r w:rsidR="0009013E">
        <w:rPr>
          <w:rFonts w:cs="Times New Roman"/>
        </w:rPr>
        <w:t xml:space="preserve">. </w:t>
      </w:r>
    </w:p>
    <w:p w14:paraId="3D2F19C8" w14:textId="2B0BEC21" w:rsidR="00D638EF" w:rsidRPr="00010326" w:rsidRDefault="00FF2B2C" w:rsidP="0009013E">
      <w:pPr>
        <w:autoSpaceDE w:val="0"/>
        <w:autoSpaceDN w:val="0"/>
        <w:adjustRightInd w:val="0"/>
      </w:pPr>
      <w:r>
        <w:t>The Contractor will undertake d</w:t>
      </w:r>
      <w:r w:rsidRPr="00010326">
        <w:t xml:space="preserve">ue </w:t>
      </w:r>
      <w:r w:rsidR="00D638EF" w:rsidRPr="00010326">
        <w:t>diligence and risk assessments to ensure the suitability of potential partners</w:t>
      </w:r>
      <w:r w:rsidR="0009013E">
        <w:t xml:space="preserve"> for </w:t>
      </w:r>
      <w:r>
        <w:t xml:space="preserve">DFAT </w:t>
      </w:r>
      <w:r w:rsidRPr="00010326">
        <w:t>endorse</w:t>
      </w:r>
      <w:r w:rsidR="0009013E">
        <w:t>ment</w:t>
      </w:r>
      <w:r w:rsidR="00D638EF" w:rsidRPr="00010326">
        <w:t xml:space="preserve">. All partners must be conscious of the environmental, social and economic impacts that they create, in both the short and long term. Organisations whose activities may bring the Australian Government into disrepute </w:t>
      </w:r>
      <w:r w:rsidR="002454F9">
        <w:t xml:space="preserve">clearly </w:t>
      </w:r>
      <w:r w:rsidR="00D638EF" w:rsidRPr="00010326">
        <w:t>would not be invited to become partners</w:t>
      </w:r>
      <w:r w:rsidR="00C90CE8">
        <w:t>.</w:t>
      </w:r>
      <w:r w:rsidR="00D638EF" w:rsidRPr="00010326">
        <w:rPr>
          <w:vertAlign w:val="superscript"/>
        </w:rPr>
        <w:endnoteReference w:id="55"/>
      </w:r>
      <w:r w:rsidR="00D638EF" w:rsidRPr="00010326">
        <w:t xml:space="preserve"> </w:t>
      </w:r>
    </w:p>
    <w:p w14:paraId="66671AE0" w14:textId="21A32C9A" w:rsidR="009305D8" w:rsidRDefault="00691CCD" w:rsidP="00964A6D">
      <w:r w:rsidRPr="00691CCD">
        <w:t xml:space="preserve">The Contractor </w:t>
      </w:r>
      <w:r w:rsidR="00967D8B">
        <w:t>will</w:t>
      </w:r>
      <w:r w:rsidRPr="00691CCD">
        <w:t xml:space="preserve"> be responsible for finalising funding arrangements with accredited private sector partners, and pro</w:t>
      </w:r>
      <w:r w:rsidR="00F76936">
        <w:t>viding them with regular reporting</w:t>
      </w:r>
      <w:r w:rsidRPr="00691CCD">
        <w:t xml:space="preserve"> (annual plans, six-monthly progress reports and exception reports). </w:t>
      </w:r>
      <w:r w:rsidR="009305D8" w:rsidRPr="009305D8">
        <w:t xml:space="preserve">Agreement with partners </w:t>
      </w:r>
      <w:r w:rsidR="00967D8B">
        <w:t>will</w:t>
      </w:r>
      <w:r w:rsidR="009305D8" w:rsidRPr="009305D8">
        <w:t xml:space="preserve"> cover management of the fund account, as well as internal and external communication/ media coverage/visibility, including issues such as co-branding, cross-referencing of websites, joint press releases and impact assessment.</w:t>
      </w:r>
    </w:p>
    <w:p w14:paraId="52FCE386" w14:textId="0E7179D5" w:rsidR="00D638EF" w:rsidRDefault="00D638EF" w:rsidP="00964A6D">
      <w:r w:rsidRPr="00010326">
        <w:t xml:space="preserve">The Contractor </w:t>
      </w:r>
      <w:r w:rsidR="00967D8B">
        <w:t>will</w:t>
      </w:r>
      <w:r w:rsidRPr="00010326">
        <w:t xml:space="preserve"> also establish and support a Partners Forum that would meet biannually to brief partners on implementation progress and to </w:t>
      </w:r>
      <w:r w:rsidR="002454F9">
        <w:t>provide</w:t>
      </w:r>
      <w:r w:rsidRPr="00010326">
        <w:t xml:space="preserve"> i</w:t>
      </w:r>
      <w:r w:rsidR="002454F9">
        <w:t>nput i</w:t>
      </w:r>
      <w:r w:rsidRPr="00010326">
        <w:t>nto</w:t>
      </w:r>
      <w:r w:rsidR="002454F9">
        <w:t>,</w:t>
      </w:r>
      <w:r w:rsidRPr="00010326">
        <w:t xml:space="preserve"> and feedback on</w:t>
      </w:r>
      <w:r w:rsidR="002454F9">
        <w:t>,</w:t>
      </w:r>
      <w:r w:rsidRPr="00010326">
        <w:t xml:space="preserve"> the operation of the program. </w:t>
      </w:r>
    </w:p>
    <w:p w14:paraId="455D17C1" w14:textId="6C0FC920" w:rsidR="00A44358" w:rsidRPr="00010326" w:rsidRDefault="00A44358" w:rsidP="00964A6D">
      <w:r w:rsidRPr="00A44358">
        <w:t xml:space="preserve">A point of contact will be identified within DFAT to manage all communications between Australia Awards and partner companies.  DFAT will acknowledge funding partners’ contributions on program-related communications materials and on the relevant part of the Australia Awards in Africa website as appropriate.  </w:t>
      </w:r>
    </w:p>
    <w:p w14:paraId="2ACCFB22" w14:textId="68DEA0B7" w:rsidR="004F0331" w:rsidRPr="004E52B0" w:rsidRDefault="00916B9E" w:rsidP="004F0331">
      <w:pPr>
        <w:autoSpaceDE w:val="0"/>
        <w:autoSpaceDN w:val="0"/>
        <w:adjustRightInd w:val="0"/>
        <w:rPr>
          <w:rFonts w:cs="Times New Roman"/>
          <w:b/>
          <w:i/>
          <w:szCs w:val="20"/>
        </w:rPr>
      </w:pPr>
      <w:r w:rsidRPr="004E52B0">
        <w:rPr>
          <w:rFonts w:cs="Times New Roman"/>
          <w:b/>
          <w:i/>
          <w:szCs w:val="20"/>
        </w:rPr>
        <w:t>Non-financial (d</w:t>
      </w:r>
      <w:r w:rsidR="004F0331" w:rsidRPr="004E52B0">
        <w:rPr>
          <w:rFonts w:cs="Times New Roman"/>
          <w:b/>
          <w:i/>
          <w:szCs w:val="20"/>
        </w:rPr>
        <w:t>elivery</w:t>
      </w:r>
      <w:r w:rsidRPr="004E52B0">
        <w:rPr>
          <w:rFonts w:cs="Times New Roman"/>
          <w:b/>
          <w:i/>
          <w:szCs w:val="20"/>
        </w:rPr>
        <w:t>)</w:t>
      </w:r>
      <w:r w:rsidR="004F0331" w:rsidRPr="004E52B0">
        <w:rPr>
          <w:rFonts w:cs="Times New Roman"/>
          <w:b/>
          <w:i/>
          <w:szCs w:val="20"/>
        </w:rPr>
        <w:t xml:space="preserve"> partnerships</w:t>
      </w:r>
    </w:p>
    <w:p w14:paraId="0F61B708" w14:textId="4E00BD2A" w:rsidR="00CE2A97" w:rsidRPr="004E52B0" w:rsidRDefault="00CE2A97" w:rsidP="00A44358">
      <w:pPr>
        <w:autoSpaceDE w:val="0"/>
        <w:autoSpaceDN w:val="0"/>
        <w:adjustRightInd w:val="0"/>
        <w:rPr>
          <w:rFonts w:cs="Times New Roman"/>
        </w:rPr>
      </w:pPr>
      <w:r w:rsidRPr="004E52B0">
        <w:rPr>
          <w:rFonts w:cs="Times New Roman"/>
        </w:rPr>
        <w:t>The Australian aid program encourages non-financial partnerships with the private sector where this can assist in the achievement of development outcomes, in particular</w:t>
      </w:r>
      <w:r w:rsidR="00A44358">
        <w:rPr>
          <w:rFonts w:cs="Times New Roman"/>
        </w:rPr>
        <w:t xml:space="preserve"> where </w:t>
      </w:r>
      <w:r w:rsidR="0014599A">
        <w:rPr>
          <w:rFonts w:cs="Times New Roman"/>
        </w:rPr>
        <w:t>p</w:t>
      </w:r>
      <w:r w:rsidRPr="004E52B0">
        <w:rPr>
          <w:rFonts w:cs="Times New Roman"/>
        </w:rPr>
        <w:t xml:space="preserve">artnering with the </w:t>
      </w:r>
      <w:r w:rsidRPr="004E52B0">
        <w:rPr>
          <w:rFonts w:cs="Times New Roman"/>
        </w:rPr>
        <w:lastRenderedPageBreak/>
        <w:t>private sector presents new creative opportunities to enhance the design and implementation of development interventions</w:t>
      </w:r>
      <w:r w:rsidR="00A44358">
        <w:rPr>
          <w:rFonts w:cs="Times New Roman"/>
        </w:rPr>
        <w:t xml:space="preserve">, and where </w:t>
      </w:r>
      <w:r w:rsidR="0014599A">
        <w:rPr>
          <w:rFonts w:cs="Times New Roman"/>
        </w:rPr>
        <w:t>t</w:t>
      </w:r>
      <w:r w:rsidRPr="004E52B0">
        <w:rPr>
          <w:rFonts w:cs="Times New Roman"/>
        </w:rPr>
        <w:t>here is the opportunity to capitalise on a unique advantage or niche that a private sector entity offers</w:t>
      </w:r>
      <w:r w:rsidR="00A44358">
        <w:rPr>
          <w:rFonts w:cs="Times New Roman"/>
        </w:rPr>
        <w:t>.</w:t>
      </w:r>
    </w:p>
    <w:p w14:paraId="6E74409E" w14:textId="0D65CE66" w:rsidR="00916B9E" w:rsidRPr="004E52B0" w:rsidRDefault="00916B9E" w:rsidP="004F0331">
      <w:pPr>
        <w:autoSpaceDE w:val="0"/>
        <w:autoSpaceDN w:val="0"/>
        <w:adjustRightInd w:val="0"/>
        <w:rPr>
          <w:rFonts w:cs="Times New Roman"/>
        </w:rPr>
      </w:pPr>
      <w:r w:rsidRPr="004E52B0">
        <w:rPr>
          <w:rFonts w:cs="Times New Roman"/>
        </w:rPr>
        <w:t xml:space="preserve">The non-financial partnership options </w:t>
      </w:r>
      <w:r w:rsidR="00A44358">
        <w:rPr>
          <w:rFonts w:cs="Times New Roman"/>
        </w:rPr>
        <w:t xml:space="preserve">in Australia Awards </w:t>
      </w:r>
      <w:r w:rsidRPr="004E52B0">
        <w:rPr>
          <w:rFonts w:cs="Times New Roman"/>
        </w:rPr>
        <w:t>available for the private sector will be:</w:t>
      </w:r>
    </w:p>
    <w:p w14:paraId="2B52C82C" w14:textId="13766BE8" w:rsidR="00916B9E" w:rsidRPr="00A44358" w:rsidRDefault="00A44358" w:rsidP="00A44358">
      <w:pPr>
        <w:pStyle w:val="ListParagraph"/>
      </w:pPr>
      <w:r>
        <w:t>p</w:t>
      </w:r>
      <w:r w:rsidR="00916B9E" w:rsidRPr="00A44358">
        <w:t>lanning and delivery of training</w:t>
      </w:r>
    </w:p>
    <w:p w14:paraId="56E3D551" w14:textId="18FEAC68" w:rsidR="00916B9E" w:rsidRPr="00A44358" w:rsidRDefault="00A44358" w:rsidP="00A44358">
      <w:pPr>
        <w:pStyle w:val="ListParagraph"/>
      </w:pPr>
      <w:r>
        <w:t>m</w:t>
      </w:r>
      <w:r w:rsidR="00916B9E" w:rsidRPr="00A44358">
        <w:t xml:space="preserve">entoring (off-site) of </w:t>
      </w:r>
      <w:r>
        <w:t>short course</w:t>
      </w:r>
      <w:r w:rsidR="00916B9E" w:rsidRPr="00A44358">
        <w:t xml:space="preserve"> participants</w:t>
      </w:r>
    </w:p>
    <w:p w14:paraId="5EBB8AF3" w14:textId="2C4B4AAF" w:rsidR="00916B9E" w:rsidRPr="00A44358" w:rsidRDefault="00A44358" w:rsidP="00A44358">
      <w:pPr>
        <w:pStyle w:val="ListParagraph"/>
      </w:pPr>
      <w:r>
        <w:t>w</w:t>
      </w:r>
      <w:r w:rsidR="00916B9E" w:rsidRPr="00A44358">
        <w:t xml:space="preserve">ork placements (on-site) for </w:t>
      </w:r>
      <w:r>
        <w:t>short course</w:t>
      </w:r>
      <w:r w:rsidR="00916B9E" w:rsidRPr="00A44358">
        <w:t xml:space="preserve"> participants</w:t>
      </w:r>
    </w:p>
    <w:p w14:paraId="1708C869" w14:textId="5F7CE4C7" w:rsidR="00916B9E" w:rsidRPr="004E52B0" w:rsidRDefault="00916B9E" w:rsidP="004F0331">
      <w:pPr>
        <w:autoSpaceDE w:val="0"/>
        <w:autoSpaceDN w:val="0"/>
        <w:adjustRightInd w:val="0"/>
        <w:rPr>
          <w:rFonts w:cs="Times New Roman"/>
        </w:rPr>
      </w:pPr>
      <w:r w:rsidRPr="004E52B0">
        <w:rPr>
          <w:rFonts w:cs="Times New Roman"/>
        </w:rPr>
        <w:t>Both DFAT and the Contractor will have staff resources dedicated to facilitating non-financial partnerships. Together they will:</w:t>
      </w:r>
    </w:p>
    <w:p w14:paraId="5C235BD2" w14:textId="1B26AB60" w:rsidR="00916B9E" w:rsidRPr="00A44358" w:rsidRDefault="00A44358" w:rsidP="00A44358">
      <w:pPr>
        <w:pStyle w:val="ListParagraph"/>
      </w:pPr>
      <w:r>
        <w:t>i</w:t>
      </w:r>
      <w:r w:rsidR="00916B9E" w:rsidRPr="00A44358">
        <w:t xml:space="preserve">dentify opportunities </w:t>
      </w:r>
      <w:r w:rsidRPr="00A44358">
        <w:t>for</w:t>
      </w:r>
      <w:r w:rsidR="00916B9E" w:rsidRPr="00A44358">
        <w:t xml:space="preserve"> private sector delivery</w:t>
      </w:r>
      <w:r w:rsidRPr="00A44358">
        <w:t xml:space="preserve"> and</w:t>
      </w:r>
      <w:r w:rsidR="00916B9E" w:rsidRPr="00A44358">
        <w:t xml:space="preserve"> potential </w:t>
      </w:r>
      <w:r w:rsidRPr="00A44358">
        <w:t>companies</w:t>
      </w:r>
      <w:r w:rsidR="00AE6284" w:rsidRPr="00A44358">
        <w:t xml:space="preserve"> with the capacity to contribute to the delivery of training</w:t>
      </w:r>
    </w:p>
    <w:p w14:paraId="49DDA1DD" w14:textId="2D2C28FB" w:rsidR="00673765" w:rsidRPr="00A44358" w:rsidRDefault="00A44358" w:rsidP="00A44358">
      <w:pPr>
        <w:pStyle w:val="ListParagraph"/>
      </w:pPr>
      <w:r>
        <w:t>through the tender process, encourage short course</w:t>
      </w:r>
      <w:r w:rsidR="004F0331" w:rsidRPr="00A44358">
        <w:t xml:space="preserve"> providers (normally Australian universities) </w:t>
      </w:r>
      <w:r>
        <w:t xml:space="preserve">to partner </w:t>
      </w:r>
      <w:r w:rsidR="004F0331" w:rsidRPr="00A44358">
        <w:t xml:space="preserve">with </w:t>
      </w:r>
      <w:r w:rsidRPr="00A44358">
        <w:t>companies and industry bodies</w:t>
      </w:r>
      <w:r w:rsidR="004F0331" w:rsidRPr="00A44358">
        <w:t xml:space="preserve"> interested in providing mentoring or work placement opportuni</w:t>
      </w:r>
      <w:r w:rsidR="00673765" w:rsidRPr="00A44358">
        <w:t>ties</w:t>
      </w:r>
      <w:r>
        <w:t xml:space="preserve">, using </w:t>
      </w:r>
      <w:r w:rsidR="00673765" w:rsidRPr="00A44358">
        <w:t xml:space="preserve">clear criteria </w:t>
      </w:r>
      <w:r w:rsidR="006D5044" w:rsidRPr="00A44358">
        <w:t xml:space="preserve">and weighting </w:t>
      </w:r>
      <w:r w:rsidR="00673765" w:rsidRPr="00A44358">
        <w:t>for the assessment of private sector partnership elements</w:t>
      </w:r>
    </w:p>
    <w:p w14:paraId="42755AD8" w14:textId="22DD88CE" w:rsidR="002A18D2" w:rsidRDefault="00A44358" w:rsidP="00A44358">
      <w:pPr>
        <w:pStyle w:val="ListParagraph"/>
      </w:pPr>
      <w:proofErr w:type="gramStart"/>
      <w:r>
        <w:t>e</w:t>
      </w:r>
      <w:r w:rsidR="00AE6284" w:rsidRPr="00A44358">
        <w:t>stablish</w:t>
      </w:r>
      <w:proofErr w:type="gramEnd"/>
      <w:r w:rsidR="00AE6284" w:rsidRPr="00A44358">
        <w:t xml:space="preserve"> a performance framework which will provide clear expectations of the outcomes from non-financial partnerships and the methods by which partnerships will be measured</w:t>
      </w:r>
      <w:r w:rsidR="000A559C">
        <w:t>.</w:t>
      </w:r>
    </w:p>
    <w:p w14:paraId="5B5FFDFB" w14:textId="6678ADBF" w:rsidR="000A559C" w:rsidRPr="001116C3" w:rsidRDefault="000A559C" w:rsidP="000A559C">
      <w:pPr>
        <w:pStyle w:val="Heading2"/>
        <w:numPr>
          <w:ilvl w:val="0"/>
          <w:numId w:val="0"/>
        </w:numPr>
        <w:rPr>
          <w:sz w:val="22"/>
          <w:szCs w:val="22"/>
        </w:rPr>
      </w:pPr>
      <w:bookmarkStart w:id="114" w:name="_Toc390416996"/>
      <w:bookmarkStart w:id="115" w:name="_Toc394846572"/>
      <w:bookmarkStart w:id="116" w:name="_Toc395874413"/>
      <w:bookmarkStart w:id="117" w:name="_Toc395875307"/>
      <w:bookmarkStart w:id="118" w:name="_Toc395875454"/>
      <w:r w:rsidRPr="001116C3">
        <w:rPr>
          <w:sz w:val="22"/>
          <w:szCs w:val="22"/>
        </w:rPr>
        <w:t xml:space="preserve">Program planning and management (Component </w:t>
      </w:r>
      <w:r w:rsidR="00967D8B">
        <w:rPr>
          <w:sz w:val="22"/>
          <w:szCs w:val="22"/>
        </w:rPr>
        <w:t>6</w:t>
      </w:r>
      <w:r w:rsidRPr="001116C3">
        <w:rPr>
          <w:sz w:val="22"/>
          <w:szCs w:val="22"/>
        </w:rPr>
        <w:t>)</w:t>
      </w:r>
      <w:bookmarkEnd w:id="114"/>
      <w:bookmarkEnd w:id="115"/>
      <w:bookmarkEnd w:id="116"/>
      <w:bookmarkEnd w:id="117"/>
      <w:bookmarkEnd w:id="118"/>
    </w:p>
    <w:p w14:paraId="0C9F7B00" w14:textId="77777777" w:rsidR="000A559C" w:rsidRPr="000A559C" w:rsidRDefault="000A559C" w:rsidP="000A559C">
      <w:r w:rsidRPr="002E74F7">
        <w:t>This component</w:t>
      </w:r>
      <w:r>
        <w:t xml:space="preserve"> underpins the implementation of Australia Awards in Africa, including policy development, program planning, monitoring and evaluation, public communication, management and administration (including the program office), and risk management.</w:t>
      </w:r>
    </w:p>
    <w:p w14:paraId="5D3E694B" w14:textId="56AF8A04" w:rsidR="000A559C" w:rsidRDefault="000A559C" w:rsidP="000A559C">
      <w:proofErr w:type="gramStart"/>
      <w:r w:rsidRPr="00010326">
        <w:rPr>
          <w:b/>
        </w:rPr>
        <w:t>Program planning</w:t>
      </w:r>
      <w:r w:rsidRPr="00010326">
        <w:t>.</w:t>
      </w:r>
      <w:proofErr w:type="gramEnd"/>
      <w:r>
        <w:t xml:space="preserve"> Between May-June each year, </w:t>
      </w:r>
      <w:r w:rsidR="000045E7">
        <w:t xml:space="preserve">the </w:t>
      </w:r>
      <w:r w:rsidRPr="00010326">
        <w:t xml:space="preserve">comprehensive </w:t>
      </w:r>
      <w:r>
        <w:t xml:space="preserve">review and </w:t>
      </w:r>
      <w:r w:rsidRPr="00010326">
        <w:t xml:space="preserve">planning </w:t>
      </w:r>
      <w:r w:rsidR="000045E7">
        <w:t xml:space="preserve">processes undertaken </w:t>
      </w:r>
      <w:r w:rsidRPr="00010326">
        <w:t>will include consultation with stakeholders, providing a systematic entry point for DFAT to engage with partner governments</w:t>
      </w:r>
      <w:r>
        <w:t>,</w:t>
      </w:r>
      <w:r w:rsidRPr="00010326">
        <w:t xml:space="preserve"> focused on CAs, CSOs and the private sector at strategic and practical levels. </w:t>
      </w:r>
      <w:r>
        <w:t>Planning should also include consultation with</w:t>
      </w:r>
      <w:r w:rsidRPr="00AD637E">
        <w:t xml:space="preserve"> the Department of Immigration and Border</w:t>
      </w:r>
      <w:r>
        <w:t xml:space="preserve"> Protection (DIBP) </w:t>
      </w:r>
      <w:r w:rsidRPr="00AD637E">
        <w:t>to ensure the smooth processing of awardee visa applications</w:t>
      </w:r>
      <w:r>
        <w:t>.</w:t>
      </w:r>
      <w:r w:rsidRPr="00AD637E">
        <w:t xml:space="preserve"> </w:t>
      </w:r>
    </w:p>
    <w:p w14:paraId="3E5A4839" w14:textId="77777777" w:rsidR="000A559C" w:rsidRPr="00010326" w:rsidRDefault="000A559C" w:rsidP="000A559C">
      <w:proofErr w:type="gramStart"/>
      <w:r w:rsidRPr="00010326">
        <w:rPr>
          <w:b/>
        </w:rPr>
        <w:t>Policy development</w:t>
      </w:r>
      <w:r w:rsidRPr="00010326">
        <w:t>.</w:t>
      </w:r>
      <w:proofErr w:type="gramEnd"/>
      <w:r w:rsidRPr="00010326">
        <w:t xml:space="preserve"> </w:t>
      </w:r>
      <w:r>
        <w:t>Australia Awards are</w:t>
      </w:r>
      <w:r w:rsidRPr="00010326">
        <w:t xml:space="preserve"> governed by the policies and strategies developed by DFAT SCB for the Australia Awards</w:t>
      </w:r>
      <w:r w:rsidRPr="007911D4">
        <w:t xml:space="preserve"> </w:t>
      </w:r>
      <w:r w:rsidRPr="00010326">
        <w:t>globa</w:t>
      </w:r>
      <w:r>
        <w:t>l</w:t>
      </w:r>
      <w:r w:rsidRPr="00010326">
        <w:t>l</w:t>
      </w:r>
      <w:r>
        <w:t xml:space="preserve">y and processes identified in the </w:t>
      </w:r>
      <w:r w:rsidRPr="006466A2">
        <w:rPr>
          <w:i/>
        </w:rPr>
        <w:t>Australia Awards Policy Handbook</w:t>
      </w:r>
      <w:r w:rsidRPr="00010326">
        <w:t xml:space="preserve">. Reflecting these, a number of </w:t>
      </w:r>
      <w:r>
        <w:t>Africa</w:t>
      </w:r>
      <w:r w:rsidRPr="00010326">
        <w:t xml:space="preserve"> specific policies and strategies </w:t>
      </w:r>
      <w:r>
        <w:t>were</w:t>
      </w:r>
      <w:r w:rsidRPr="00010326">
        <w:t xml:space="preserve"> developed for the current program. The Contractor will review and update these policies </w:t>
      </w:r>
      <w:r>
        <w:t>in</w:t>
      </w:r>
      <w:r w:rsidRPr="00010326">
        <w:t xml:space="preserve"> the first </w:t>
      </w:r>
      <w:r>
        <w:t>six</w:t>
      </w:r>
      <w:r w:rsidRPr="00010326">
        <w:t xml:space="preserve"> months of the new program, and then annual</w:t>
      </w:r>
      <w:r>
        <w:t>ly</w:t>
      </w:r>
      <w:r w:rsidRPr="00010326">
        <w:t xml:space="preserve">. These policies include </w:t>
      </w:r>
      <w:r w:rsidRPr="00DB7C94">
        <w:rPr>
          <w:i/>
        </w:rPr>
        <w:t>Guidelines for use of the Access and Equity Fund</w:t>
      </w:r>
      <w:r w:rsidRPr="00010326">
        <w:t xml:space="preserve">; </w:t>
      </w:r>
      <w:r w:rsidRPr="00DB7C94">
        <w:rPr>
          <w:i/>
        </w:rPr>
        <w:t>Communications and Public Diplomacy Strategy</w:t>
      </w:r>
      <w:r w:rsidRPr="00010326">
        <w:t xml:space="preserve">; </w:t>
      </w:r>
      <w:r w:rsidRPr="00DB7C94">
        <w:rPr>
          <w:i/>
        </w:rPr>
        <w:t>Gender Strategy</w:t>
      </w:r>
      <w:r w:rsidRPr="00010326">
        <w:t xml:space="preserve">; </w:t>
      </w:r>
      <w:r w:rsidRPr="00DB7C94">
        <w:rPr>
          <w:i/>
        </w:rPr>
        <w:t>Inclusion Strategy for People with Disability</w:t>
      </w:r>
      <w:r>
        <w:rPr>
          <w:i/>
        </w:rPr>
        <w:t>;</w:t>
      </w:r>
      <w:r w:rsidRPr="00010326">
        <w:t xml:space="preserve"> </w:t>
      </w:r>
      <w:r w:rsidRPr="00DB7C94">
        <w:rPr>
          <w:i/>
        </w:rPr>
        <w:t>Quality Assurance Plan</w:t>
      </w:r>
      <w:r w:rsidRPr="00010326">
        <w:t xml:space="preserve">; </w:t>
      </w:r>
      <w:r w:rsidRPr="00DB7C94">
        <w:rPr>
          <w:i/>
        </w:rPr>
        <w:t>On-Award Support Plan</w:t>
      </w:r>
      <w:r w:rsidRPr="00010326">
        <w:t xml:space="preserve">; </w:t>
      </w:r>
      <w:r w:rsidRPr="00DB7C94">
        <w:rPr>
          <w:i/>
        </w:rPr>
        <w:t>Alumni Engagement Strategy</w:t>
      </w:r>
      <w:r w:rsidRPr="00010326">
        <w:t xml:space="preserve">; </w:t>
      </w:r>
      <w:r>
        <w:t xml:space="preserve">and the </w:t>
      </w:r>
      <w:r w:rsidRPr="00DB7C94">
        <w:rPr>
          <w:i/>
        </w:rPr>
        <w:t>HIV Operational Guidelines</w:t>
      </w:r>
      <w:r w:rsidRPr="00010326">
        <w:t>.</w:t>
      </w:r>
    </w:p>
    <w:p w14:paraId="137C2663" w14:textId="274EA6D4" w:rsidR="00D638EF" w:rsidRPr="00010326" w:rsidRDefault="001116C3" w:rsidP="00334312">
      <w:pPr>
        <w:pStyle w:val="Heading2"/>
        <w:numPr>
          <w:ilvl w:val="0"/>
          <w:numId w:val="0"/>
        </w:numPr>
        <w:spacing w:before="360"/>
      </w:pPr>
      <w:bookmarkStart w:id="119" w:name="_Toc390417004"/>
      <w:bookmarkStart w:id="120" w:name="_Toc395875460"/>
      <w:r>
        <w:t>D.4</w:t>
      </w:r>
      <w:r>
        <w:tab/>
      </w:r>
      <w:r w:rsidR="00D638EF" w:rsidRPr="00010326">
        <w:t>Resources</w:t>
      </w:r>
      <w:bookmarkEnd w:id="119"/>
      <w:bookmarkEnd w:id="120"/>
    </w:p>
    <w:p w14:paraId="1CD95E56" w14:textId="77777777" w:rsidR="00D638EF" w:rsidRPr="001116C3" w:rsidRDefault="00D638EF" w:rsidP="002E73C9">
      <w:pPr>
        <w:pStyle w:val="Heading2"/>
        <w:numPr>
          <w:ilvl w:val="0"/>
          <w:numId w:val="0"/>
        </w:numPr>
        <w:rPr>
          <w:sz w:val="22"/>
          <w:szCs w:val="22"/>
        </w:rPr>
      </w:pPr>
      <w:bookmarkStart w:id="121" w:name="_Toc390417005"/>
      <w:bookmarkStart w:id="122" w:name="_Toc394846579"/>
      <w:bookmarkStart w:id="123" w:name="_Toc395874420"/>
      <w:bookmarkStart w:id="124" w:name="_Toc395875314"/>
      <w:bookmarkStart w:id="125" w:name="_Toc395875461"/>
      <w:r w:rsidRPr="001116C3">
        <w:rPr>
          <w:sz w:val="22"/>
          <w:szCs w:val="22"/>
        </w:rPr>
        <w:t>Investment budget and timeframe</w:t>
      </w:r>
      <w:bookmarkEnd w:id="121"/>
      <w:bookmarkEnd w:id="122"/>
      <w:bookmarkEnd w:id="123"/>
      <w:bookmarkEnd w:id="124"/>
      <w:bookmarkEnd w:id="125"/>
    </w:p>
    <w:p w14:paraId="5A04CFD3" w14:textId="5846E358" w:rsidR="00D638EF" w:rsidRPr="00010326" w:rsidRDefault="00D638EF" w:rsidP="00DB3837">
      <w:r w:rsidRPr="00010326">
        <w:t xml:space="preserve">The design is based on </w:t>
      </w:r>
      <w:r w:rsidR="00CF0526">
        <w:t xml:space="preserve">an indicative </w:t>
      </w:r>
      <w:r w:rsidRPr="00010326">
        <w:t xml:space="preserve">budget of </w:t>
      </w:r>
      <w:r w:rsidR="00184536">
        <w:t>$</w:t>
      </w:r>
      <w:r w:rsidRPr="00010326">
        <w:t>200 million over five</w:t>
      </w:r>
      <w:r w:rsidR="003D631F">
        <w:t xml:space="preserve"> </w:t>
      </w:r>
      <w:r w:rsidRPr="00010326">
        <w:t>year</w:t>
      </w:r>
      <w:r w:rsidR="003D631F">
        <w:t>s,</w:t>
      </w:r>
      <w:r w:rsidR="00013348">
        <w:t xml:space="preserve"> offering 400 awards per year</w:t>
      </w:r>
      <w:r w:rsidRPr="00010326">
        <w:t>. The estimated program cost</w:t>
      </w:r>
      <w:r w:rsidR="003705D4" w:rsidRPr="00010326">
        <w:t>s</w:t>
      </w:r>
      <w:r w:rsidRPr="00010326">
        <w:t xml:space="preserve"> and assumptions are provided in </w:t>
      </w:r>
      <w:r w:rsidRPr="004E52B0">
        <w:rPr>
          <w:u w:val="single"/>
        </w:rPr>
        <w:t xml:space="preserve">Annex </w:t>
      </w:r>
      <w:r w:rsidR="0027179D">
        <w:rPr>
          <w:u w:val="single"/>
        </w:rPr>
        <w:t>G</w:t>
      </w:r>
      <w:r w:rsidRPr="00010326">
        <w:t xml:space="preserve">. </w:t>
      </w:r>
    </w:p>
    <w:p w14:paraId="05A5AF8B" w14:textId="23025D9B" w:rsidR="00D638EF" w:rsidRPr="00010326" w:rsidRDefault="00D638EF" w:rsidP="00F42726">
      <w:r w:rsidRPr="00010326">
        <w:t xml:space="preserve">The program budget is broadly split between in-Australia </w:t>
      </w:r>
      <w:r w:rsidR="00DB6D4A">
        <w:t xml:space="preserve">costs </w:t>
      </w:r>
      <w:r w:rsidRPr="00010326">
        <w:t>(covering</w:t>
      </w:r>
      <w:r w:rsidR="00A97D2B">
        <w:t xml:space="preserve"> most expenses related to long-</w:t>
      </w:r>
      <w:r w:rsidRPr="00010326">
        <w:t>term study in Australia, such as tuition fees and stipends) and in-Africa costs related to the management of the program (including promotion, selection</w:t>
      </w:r>
      <w:r w:rsidR="003D631F">
        <w:t xml:space="preserve"> and logistics)</w:t>
      </w:r>
      <w:r w:rsidRPr="00010326">
        <w:t xml:space="preserve"> and the commissioning of </w:t>
      </w:r>
      <w:r w:rsidR="00B62155">
        <w:t>short course</w:t>
      </w:r>
      <w:r w:rsidRPr="00010326">
        <w:t xml:space="preserve">s. DFAT will meet the direct costs of long-term awards in-Australia, while </w:t>
      </w:r>
      <w:r w:rsidR="00272B98">
        <w:t xml:space="preserve">the </w:t>
      </w:r>
      <w:r w:rsidRPr="00010326">
        <w:t xml:space="preserve">Contractor will manage </w:t>
      </w:r>
      <w:r w:rsidR="00B23D56">
        <w:t>the latter</w:t>
      </w:r>
      <w:r w:rsidRPr="00010326">
        <w:t>.</w:t>
      </w:r>
    </w:p>
    <w:p w14:paraId="404C0B76" w14:textId="3A2A1C87" w:rsidR="00FC3B17" w:rsidRPr="00010326" w:rsidRDefault="003705D4" w:rsidP="00964A6D">
      <w:r w:rsidRPr="00010326">
        <w:t xml:space="preserve">While the program </w:t>
      </w:r>
      <w:r w:rsidR="003D631F">
        <w:t xml:space="preserve">design </w:t>
      </w:r>
      <w:r w:rsidR="00D638EF" w:rsidRPr="00010326">
        <w:t xml:space="preserve">is for five years, delivery and management by the Contractor will be through an initial </w:t>
      </w:r>
      <w:r w:rsidR="009D4924" w:rsidRPr="00010326">
        <w:t>four</w:t>
      </w:r>
      <w:r w:rsidR="009D4924">
        <w:t>-</w:t>
      </w:r>
      <w:r w:rsidR="00D638EF" w:rsidRPr="00010326">
        <w:t>year contract from mid-2015 until mid-</w:t>
      </w:r>
      <w:r w:rsidR="003D631F" w:rsidRPr="00010326">
        <w:t>201</w:t>
      </w:r>
      <w:r w:rsidR="003D631F">
        <w:t>9</w:t>
      </w:r>
      <w:r w:rsidR="00D638EF" w:rsidRPr="00010326">
        <w:t xml:space="preserve">, with the option of a </w:t>
      </w:r>
      <w:r w:rsidR="009D4924" w:rsidRPr="00010326">
        <w:t>two</w:t>
      </w:r>
      <w:r w:rsidR="009D4924">
        <w:t>-</w:t>
      </w:r>
      <w:r w:rsidR="00D638EF" w:rsidRPr="00010326">
        <w:t xml:space="preserve">year extension. This will allow DFAT greater flexibility </w:t>
      </w:r>
      <w:r w:rsidR="009D4924">
        <w:t>for</w:t>
      </w:r>
      <w:r w:rsidR="00D638EF" w:rsidRPr="00010326">
        <w:t xml:space="preserve"> review and rebasing of budgets and contract activity after the first </w:t>
      </w:r>
      <w:r w:rsidR="003D631F">
        <w:t>few</w:t>
      </w:r>
      <w:r w:rsidR="003D631F" w:rsidRPr="00010326">
        <w:t xml:space="preserve"> </w:t>
      </w:r>
      <w:r w:rsidR="00D638EF" w:rsidRPr="00010326">
        <w:t xml:space="preserve">years of implementation. The final cost of program management and other </w:t>
      </w:r>
      <w:r w:rsidR="00D638EF" w:rsidRPr="00010326">
        <w:lastRenderedPageBreak/>
        <w:t xml:space="preserve">services in Africa over the initial four-year period will be determined through a public tender process and will be influenced by the staffing and facilities mix proposed by the </w:t>
      </w:r>
      <w:r w:rsidR="00457E59">
        <w:t>selected Contractor</w:t>
      </w:r>
      <w:r w:rsidR="00D638EF" w:rsidRPr="00010326">
        <w:t xml:space="preserve">. </w:t>
      </w:r>
    </w:p>
    <w:p w14:paraId="5356F002" w14:textId="0699B110" w:rsidR="00C179A3" w:rsidRDefault="00DE5EAA" w:rsidP="00C179A3">
      <w:proofErr w:type="gramStart"/>
      <w:r w:rsidRPr="00DE5EAA">
        <w:rPr>
          <w:b/>
          <w:lang w:val="en-NZ"/>
        </w:rPr>
        <w:t>Flexibility.</w:t>
      </w:r>
      <w:proofErr w:type="gramEnd"/>
      <w:r>
        <w:rPr>
          <w:lang w:val="en-NZ"/>
        </w:rPr>
        <w:t xml:space="preserve"> Australia Awards</w:t>
      </w:r>
      <w:r w:rsidR="00722CDB">
        <w:rPr>
          <w:lang w:val="en-NZ"/>
        </w:rPr>
        <w:t xml:space="preserve"> </w:t>
      </w:r>
      <w:r w:rsidR="003D631F">
        <w:rPr>
          <w:lang w:val="en-NZ"/>
        </w:rPr>
        <w:t>must be able to accommodate</w:t>
      </w:r>
      <w:r w:rsidR="00722CDB" w:rsidRPr="00010326">
        <w:t xml:space="preserve"> scal</w:t>
      </w:r>
      <w:r w:rsidR="003D631F">
        <w:t>ing</w:t>
      </w:r>
      <w:r w:rsidR="00722CDB" w:rsidRPr="00010326">
        <w:t xml:space="preserve"> up or down</w:t>
      </w:r>
      <w:r w:rsidR="00722CDB">
        <w:t xml:space="preserve"> in response to </w:t>
      </w:r>
      <w:r w:rsidR="00201714">
        <w:t xml:space="preserve">changing </w:t>
      </w:r>
      <w:r w:rsidR="00722CDB" w:rsidRPr="00010326">
        <w:t>budget availability</w:t>
      </w:r>
      <w:r>
        <w:t xml:space="preserve"> for Africa</w:t>
      </w:r>
      <w:r w:rsidR="00722CDB" w:rsidRPr="00010326">
        <w:t>.</w:t>
      </w:r>
      <w:r w:rsidR="00722CDB">
        <w:t xml:space="preserve"> </w:t>
      </w:r>
      <w:r w:rsidR="00D638EF" w:rsidRPr="00010326">
        <w:rPr>
          <w:lang w:val="en-NZ"/>
        </w:rPr>
        <w:t>Country Profile</w:t>
      </w:r>
      <w:r w:rsidR="00B23D56">
        <w:rPr>
          <w:lang w:val="en-NZ"/>
        </w:rPr>
        <w:t>s will</w:t>
      </w:r>
      <w:r w:rsidR="00D638EF" w:rsidRPr="00010326">
        <w:rPr>
          <w:lang w:val="en-NZ"/>
        </w:rPr>
        <w:t xml:space="preserve"> guide the targeting of the awards</w:t>
      </w:r>
      <w:r w:rsidR="00722CDB">
        <w:rPr>
          <w:lang w:val="en-NZ"/>
        </w:rPr>
        <w:t>,</w:t>
      </w:r>
      <w:r w:rsidR="00CD43EF">
        <w:rPr>
          <w:lang w:val="en-NZ"/>
        </w:rPr>
        <w:t xml:space="preserve"> </w:t>
      </w:r>
      <w:r w:rsidR="008B59B3">
        <w:rPr>
          <w:lang w:val="en-NZ"/>
        </w:rPr>
        <w:t xml:space="preserve">updated annually through </w:t>
      </w:r>
      <w:r w:rsidR="00D638EF" w:rsidRPr="00010326">
        <w:rPr>
          <w:lang w:val="en-NZ"/>
        </w:rPr>
        <w:t xml:space="preserve">the annual planning and management cycle </w:t>
      </w:r>
      <w:r>
        <w:rPr>
          <w:lang w:val="en-NZ"/>
        </w:rPr>
        <w:t>to</w:t>
      </w:r>
      <w:r w:rsidR="00D638EF" w:rsidRPr="00010326">
        <w:rPr>
          <w:lang w:val="en-NZ"/>
        </w:rPr>
        <w:t xml:space="preserve"> enable adjust</w:t>
      </w:r>
      <w:r w:rsidR="004802CE">
        <w:rPr>
          <w:lang w:val="en-NZ"/>
        </w:rPr>
        <w:t>ment of</w:t>
      </w:r>
      <w:r w:rsidR="00D638EF" w:rsidRPr="00010326">
        <w:rPr>
          <w:lang w:val="en-NZ"/>
        </w:rPr>
        <w:t xml:space="preserve"> the </w:t>
      </w:r>
      <w:r w:rsidR="00C179A3">
        <w:rPr>
          <w:lang w:val="en-NZ"/>
        </w:rPr>
        <w:t>awards offered</w:t>
      </w:r>
      <w:r w:rsidR="00D638EF" w:rsidRPr="00010326">
        <w:rPr>
          <w:lang w:val="en-NZ"/>
        </w:rPr>
        <w:t xml:space="preserve">. </w:t>
      </w:r>
      <w:r w:rsidR="00D638EF" w:rsidRPr="00010326">
        <w:t>Adjustment to key program parameters (</w:t>
      </w:r>
      <w:r w:rsidR="00B23D56">
        <w:t>award</w:t>
      </w:r>
      <w:r w:rsidR="00D638EF" w:rsidRPr="00010326">
        <w:t xml:space="preserve"> mix, award numbers, eligible countries, scale of alumni and pilot activities) will impact program outcomes, direct financial cost</w:t>
      </w:r>
      <w:r w:rsidR="00C179A3">
        <w:t>s and resources.</w:t>
      </w:r>
    </w:p>
    <w:p w14:paraId="691D02DF" w14:textId="77777777" w:rsidR="00CE0B45" w:rsidRPr="00010326" w:rsidRDefault="00D638EF" w:rsidP="00964A6D">
      <w:r w:rsidRPr="00010326">
        <w:t>The proposed contractual arrangements will allow DFAT to negotiate changes to award numbers and program activities (and thereby resourcing and cost envelopes) with the Contractor through the annual planning cycle, and at points where the Contractor and DFAT meet to consider operational issues for the forward program. This will allow DFAT flexibility to increase or decrease award numbers</w:t>
      </w:r>
      <w:r w:rsidR="00DB4BD9">
        <w:t>,</w:t>
      </w:r>
      <w:r w:rsidRPr="00010326">
        <w:t xml:space="preserve"> program activities or country coverage in line with resource and budget allocations, and Australian government policy directions.</w:t>
      </w:r>
    </w:p>
    <w:p w14:paraId="190401DA" w14:textId="77777777" w:rsidR="00D638EF" w:rsidRPr="001116C3" w:rsidRDefault="00D638EF" w:rsidP="001116C3">
      <w:pPr>
        <w:pStyle w:val="Heading2"/>
        <w:numPr>
          <w:ilvl w:val="0"/>
          <w:numId w:val="0"/>
        </w:numPr>
        <w:rPr>
          <w:sz w:val="22"/>
          <w:szCs w:val="22"/>
        </w:rPr>
      </w:pPr>
      <w:bookmarkStart w:id="126" w:name="_Toc394846581"/>
      <w:bookmarkStart w:id="127" w:name="_Toc395874421"/>
      <w:bookmarkStart w:id="128" w:name="_Toc395875462"/>
      <w:bookmarkStart w:id="129" w:name="_Toc390417007"/>
      <w:r w:rsidRPr="001116C3">
        <w:rPr>
          <w:sz w:val="22"/>
          <w:szCs w:val="22"/>
        </w:rPr>
        <w:t>Human resource requirements</w:t>
      </w:r>
      <w:bookmarkEnd w:id="126"/>
      <w:bookmarkEnd w:id="127"/>
      <w:bookmarkEnd w:id="128"/>
      <w:r w:rsidRPr="001116C3">
        <w:rPr>
          <w:sz w:val="22"/>
          <w:szCs w:val="22"/>
        </w:rPr>
        <w:t xml:space="preserve"> </w:t>
      </w:r>
      <w:bookmarkEnd w:id="129"/>
    </w:p>
    <w:p w14:paraId="49C7BDB2" w14:textId="0B540818" w:rsidR="00D638EF" w:rsidRPr="00010326" w:rsidRDefault="00455020" w:rsidP="00B651DB">
      <w:proofErr w:type="gramStart"/>
      <w:r w:rsidRPr="00530960">
        <w:rPr>
          <w:b/>
        </w:rPr>
        <w:t>DFAT staff resources.</w:t>
      </w:r>
      <w:proofErr w:type="gramEnd"/>
      <w:r>
        <w:t xml:space="preserve"> </w:t>
      </w:r>
      <w:r w:rsidR="00D638EF" w:rsidRPr="00010326">
        <w:t xml:space="preserve">DFAT AFB in Canberra will have overall responsibility for the management of the program, liaison with the Contractor’s offices and Posts, </w:t>
      </w:r>
      <w:r w:rsidR="009D47AF" w:rsidRPr="009D47AF">
        <w:t xml:space="preserve">liaising with private sector partners </w:t>
      </w:r>
      <w:r w:rsidR="00D638EF" w:rsidRPr="00010326">
        <w:t>and activity</w:t>
      </w:r>
      <w:r w:rsidR="00457E59">
        <w:t>/</w:t>
      </w:r>
      <w:r w:rsidR="00D638EF" w:rsidRPr="00010326">
        <w:t>contract management, including financ</w:t>
      </w:r>
      <w:r>
        <w:t>es</w:t>
      </w:r>
      <w:r w:rsidR="00D638EF" w:rsidRPr="00010326">
        <w:t xml:space="preserve">. </w:t>
      </w:r>
      <w:r w:rsidR="002A3577">
        <w:t>A</w:t>
      </w:r>
      <w:r w:rsidR="00D638EF" w:rsidRPr="00010326">
        <w:t xml:space="preserve"> nominated DFAT Post will</w:t>
      </w:r>
      <w:r w:rsidR="00457E59">
        <w:t>, ideally,</w:t>
      </w:r>
      <w:r w:rsidR="00D638EF" w:rsidRPr="00010326">
        <w:t xml:space="preserve"> require at least two local staff members </w:t>
      </w:r>
      <w:r w:rsidR="002A3577">
        <w:t xml:space="preserve">to </w:t>
      </w:r>
      <w:r w:rsidR="002A3577" w:rsidRPr="002A3577">
        <w:t>liais</w:t>
      </w:r>
      <w:r w:rsidR="002A3577">
        <w:t>e</w:t>
      </w:r>
      <w:r w:rsidR="002A3577" w:rsidRPr="002A3577">
        <w:t xml:space="preserve"> with the Contractor’s Africa office and </w:t>
      </w:r>
      <w:r w:rsidR="002A3577">
        <w:t xml:space="preserve">for </w:t>
      </w:r>
      <w:r w:rsidR="002A3577" w:rsidRPr="002A3577">
        <w:t>in-Africa coordination</w:t>
      </w:r>
      <w:r w:rsidR="002A3577">
        <w:t xml:space="preserve"> activities</w:t>
      </w:r>
      <w:r w:rsidR="00D638EF" w:rsidRPr="00010326">
        <w:t xml:space="preserve">. </w:t>
      </w:r>
      <w:r w:rsidR="00DE5EAA">
        <w:t>S</w:t>
      </w:r>
      <w:r w:rsidR="00D638EF" w:rsidRPr="00010326">
        <w:t xml:space="preserve">taffing requirements at each Post will vary depending on the number/mix of awards and extent of partner government engagement. </w:t>
      </w:r>
      <w:r w:rsidR="00722BE5">
        <w:t>Each Post will require one staff member to coordinate the program in eligible countries of accreditation.</w:t>
      </w:r>
      <w:r w:rsidR="00D638EF" w:rsidRPr="00010326">
        <w:t xml:space="preserve"> </w:t>
      </w:r>
      <w:r w:rsidR="00722BE5">
        <w:t xml:space="preserve">DFAT Awards officers </w:t>
      </w:r>
      <w:r w:rsidR="00D638EF" w:rsidRPr="00010326">
        <w:t>will need to be supported by other staff at peak times in the scholarship cycle, to participate in promotional and alumni activities and on an as-needs basis.</w:t>
      </w:r>
    </w:p>
    <w:p w14:paraId="40B0C201" w14:textId="53F9CE13" w:rsidR="002A3577" w:rsidRDefault="00455020" w:rsidP="00964A6D">
      <w:proofErr w:type="gramStart"/>
      <w:r w:rsidRPr="00530960">
        <w:rPr>
          <w:b/>
        </w:rPr>
        <w:t>Contractor resources.</w:t>
      </w:r>
      <w:proofErr w:type="gramEnd"/>
      <w:r>
        <w:t xml:space="preserve"> </w:t>
      </w:r>
      <w:r w:rsidR="00D638EF" w:rsidRPr="00010326">
        <w:t xml:space="preserve">The Contractor will provide all the personnel resources required for program management and implementation, through long- and short-term appointments across the full suite of functions and responsibilities. </w:t>
      </w:r>
      <w:r w:rsidR="00BA6027" w:rsidRPr="004E52B0">
        <w:rPr>
          <w:u w:val="single"/>
        </w:rPr>
        <w:t xml:space="preserve">Annex </w:t>
      </w:r>
      <w:r w:rsidR="0027179D">
        <w:rPr>
          <w:u w:val="single"/>
        </w:rPr>
        <w:t>H</w:t>
      </w:r>
      <w:r w:rsidR="00CB3380">
        <w:t xml:space="preserve"> </w:t>
      </w:r>
      <w:r w:rsidR="00BA6027">
        <w:t>provides i</w:t>
      </w:r>
      <w:r w:rsidR="00BA6027" w:rsidRPr="00010326">
        <w:t xml:space="preserve">ndicative </w:t>
      </w:r>
      <w:r w:rsidR="00D638EF" w:rsidRPr="00010326">
        <w:t xml:space="preserve">position descriptions for the </w:t>
      </w:r>
      <w:r w:rsidR="00B31A40" w:rsidRPr="00010326">
        <w:t>key roles</w:t>
      </w:r>
      <w:r w:rsidR="002A3577">
        <w:t>:</w:t>
      </w:r>
    </w:p>
    <w:p w14:paraId="5399E9E5" w14:textId="7DAE8322" w:rsidR="002A3577" w:rsidRDefault="00B31A40" w:rsidP="005D530B">
      <w:pPr>
        <w:pStyle w:val="ListParagraph"/>
        <w:numPr>
          <w:ilvl w:val="0"/>
          <w:numId w:val="17"/>
        </w:numPr>
      </w:pPr>
      <w:r w:rsidRPr="00010326">
        <w:t>Team Leader</w:t>
      </w:r>
    </w:p>
    <w:p w14:paraId="19C35296" w14:textId="44552BA8" w:rsidR="00491C03" w:rsidRPr="00491C03" w:rsidRDefault="00491C03" w:rsidP="00491C03">
      <w:pPr>
        <w:pStyle w:val="ListParagraph"/>
        <w:numPr>
          <w:ilvl w:val="0"/>
          <w:numId w:val="17"/>
        </w:numPr>
      </w:pPr>
      <w:r w:rsidRPr="00491C03">
        <w:t>Monitoring and Evaluation</w:t>
      </w:r>
      <w:r>
        <w:t xml:space="preserve"> Specialist</w:t>
      </w:r>
    </w:p>
    <w:p w14:paraId="08A9AA92" w14:textId="2EE615FD" w:rsidR="00491C03" w:rsidRDefault="00491C03" w:rsidP="005D530B">
      <w:pPr>
        <w:pStyle w:val="ListParagraph"/>
        <w:numPr>
          <w:ilvl w:val="0"/>
          <w:numId w:val="17"/>
        </w:numPr>
      </w:pPr>
      <w:r>
        <w:t>Operations Manager</w:t>
      </w:r>
    </w:p>
    <w:p w14:paraId="0437D2F7" w14:textId="6173D2BE" w:rsidR="002A3577" w:rsidRDefault="00B31A40" w:rsidP="005D530B">
      <w:pPr>
        <w:pStyle w:val="ListParagraph"/>
        <w:numPr>
          <w:ilvl w:val="0"/>
          <w:numId w:val="17"/>
        </w:numPr>
      </w:pPr>
      <w:r w:rsidRPr="00010326">
        <w:t>Alumni Engagement Manager</w:t>
      </w:r>
    </w:p>
    <w:p w14:paraId="345C6037" w14:textId="063EB970" w:rsidR="0031319B" w:rsidRDefault="00D638EF" w:rsidP="00794483">
      <w:r w:rsidRPr="00010326">
        <w:t xml:space="preserve">The budget also includes provision for specialist technical assistance to be employed by the Contractor on an as-needs basis. It is anticipated that the program will utilise technical experts </w:t>
      </w:r>
      <w:r w:rsidR="00455020">
        <w:t xml:space="preserve">for </w:t>
      </w:r>
      <w:r w:rsidRPr="00010326">
        <w:t>gender, disability and sector</w:t>
      </w:r>
      <w:r w:rsidR="00455020">
        <w:t>-</w:t>
      </w:r>
      <w:r w:rsidRPr="00010326">
        <w:t>specific matters.</w:t>
      </w:r>
      <w:r w:rsidR="00DE5EAA" w:rsidRPr="00DE5EAA">
        <w:t xml:space="preserve"> The Contractor will also be required to nominate arrangements and resources for managing private sector engagement under the direction of DFAT.</w:t>
      </w:r>
    </w:p>
    <w:p w14:paraId="356CB8D8" w14:textId="3C9E2D59" w:rsidR="00334312" w:rsidRDefault="00C66FA1" w:rsidP="00794483">
      <w:r w:rsidRPr="00C66FA1">
        <w:t>During the tender process to select the Contractor, bidders will propose appropriate staffing structures to effectively and ef</w:t>
      </w:r>
      <w:r w:rsidR="000045E7">
        <w:t>ficiently implement the program.</w:t>
      </w:r>
    </w:p>
    <w:p w14:paraId="1B3E7385" w14:textId="77777777" w:rsidR="00334312" w:rsidRDefault="00334312">
      <w:pPr>
        <w:spacing w:after="0"/>
      </w:pPr>
      <w:r>
        <w:br w:type="page"/>
      </w:r>
    </w:p>
    <w:p w14:paraId="56E3E370" w14:textId="4807E402" w:rsidR="00D638EF" w:rsidRPr="00A71343" w:rsidRDefault="00D638EF" w:rsidP="00457E59">
      <w:pPr>
        <w:pStyle w:val="Heading1"/>
        <w:ind w:left="357" w:hanging="357"/>
      </w:pPr>
      <w:bookmarkStart w:id="130" w:name="_Toc395875463"/>
      <w:r w:rsidRPr="00A71343">
        <w:lastRenderedPageBreak/>
        <w:t xml:space="preserve">Implementation </w:t>
      </w:r>
      <w:r w:rsidR="00A71343">
        <w:t>a</w:t>
      </w:r>
      <w:r w:rsidRPr="00A71343">
        <w:t>rrangements</w:t>
      </w:r>
      <w:bookmarkEnd w:id="130"/>
    </w:p>
    <w:p w14:paraId="7F992822" w14:textId="1A069CA6" w:rsidR="00D638EF" w:rsidRPr="00010326" w:rsidRDefault="001116C3" w:rsidP="001116C3">
      <w:pPr>
        <w:pStyle w:val="Heading2"/>
        <w:numPr>
          <w:ilvl w:val="0"/>
          <w:numId w:val="0"/>
        </w:numPr>
      </w:pPr>
      <w:bookmarkStart w:id="131" w:name="_Toc390417008"/>
      <w:bookmarkStart w:id="132" w:name="_Toc395874423"/>
      <w:bookmarkStart w:id="133" w:name="_Toc395875464"/>
      <w:r>
        <w:t>E.1</w:t>
      </w:r>
      <w:r>
        <w:tab/>
      </w:r>
      <w:r w:rsidR="00D638EF" w:rsidRPr="00010326">
        <w:t>Management and governance</w:t>
      </w:r>
      <w:bookmarkEnd w:id="131"/>
      <w:bookmarkEnd w:id="132"/>
      <w:bookmarkEnd w:id="133"/>
    </w:p>
    <w:p w14:paraId="31A5A87F" w14:textId="566FC56E" w:rsidR="00D638EF" w:rsidRPr="00010326" w:rsidRDefault="00F52612" w:rsidP="00964A6D">
      <w:r>
        <w:t>T</w:t>
      </w:r>
      <w:r w:rsidR="00D638EF" w:rsidRPr="00010326">
        <w:t>he proposed roles and responsibilities of the key stakeholders for the program</w:t>
      </w:r>
      <w:r>
        <w:t xml:space="preserve"> are listed in </w:t>
      </w:r>
      <w:r w:rsidRPr="004E52B0">
        <w:rPr>
          <w:u w:val="single"/>
        </w:rPr>
        <w:t>Annex </w:t>
      </w:r>
      <w:r w:rsidR="0027179D">
        <w:rPr>
          <w:u w:val="single"/>
        </w:rPr>
        <w:t>I</w:t>
      </w:r>
      <w:r w:rsidR="00D638EF" w:rsidRPr="004E52B0">
        <w:t>.</w:t>
      </w:r>
    </w:p>
    <w:p w14:paraId="3B3DEBA0" w14:textId="77777777" w:rsidR="00D638EF" w:rsidRPr="001116C3" w:rsidRDefault="00D638EF" w:rsidP="002E73C9">
      <w:pPr>
        <w:pStyle w:val="Heading2"/>
        <w:numPr>
          <w:ilvl w:val="0"/>
          <w:numId w:val="0"/>
        </w:numPr>
        <w:rPr>
          <w:sz w:val="22"/>
          <w:szCs w:val="22"/>
        </w:rPr>
      </w:pPr>
      <w:bookmarkStart w:id="134" w:name="_Toc390417009"/>
      <w:bookmarkStart w:id="135" w:name="_Toc394846584"/>
      <w:bookmarkStart w:id="136" w:name="_Toc395874424"/>
      <w:bookmarkStart w:id="137" w:name="_Toc395875318"/>
      <w:bookmarkStart w:id="138" w:name="_Toc395875465"/>
      <w:r w:rsidRPr="001116C3">
        <w:rPr>
          <w:sz w:val="22"/>
          <w:szCs w:val="22"/>
        </w:rPr>
        <w:t>Governance structure</w:t>
      </w:r>
      <w:bookmarkEnd w:id="134"/>
      <w:bookmarkEnd w:id="135"/>
      <w:bookmarkEnd w:id="136"/>
      <w:bookmarkEnd w:id="137"/>
      <w:bookmarkEnd w:id="138"/>
      <w:r w:rsidRPr="001116C3">
        <w:rPr>
          <w:sz w:val="22"/>
          <w:szCs w:val="22"/>
        </w:rPr>
        <w:t xml:space="preserve"> </w:t>
      </w:r>
    </w:p>
    <w:p w14:paraId="51852AA5" w14:textId="3C4FCB76" w:rsidR="00D638EF" w:rsidRPr="00010326" w:rsidRDefault="00D638EF" w:rsidP="00964A6D">
      <w:r w:rsidRPr="00010326">
        <w:t xml:space="preserve">The Assistant Secretary, Africa Branch </w:t>
      </w:r>
      <w:r w:rsidR="00722BE5">
        <w:t xml:space="preserve">(AFB) </w:t>
      </w:r>
      <w:r w:rsidRPr="00010326">
        <w:t>will be ensur</w:t>
      </w:r>
      <w:r w:rsidR="00090E35">
        <w:t>e Australia Awards</w:t>
      </w:r>
      <w:r w:rsidRPr="00010326">
        <w:t xml:space="preserve"> is responsive to emerging </w:t>
      </w:r>
      <w:r w:rsidR="003E752A">
        <w:t>Australian Government</w:t>
      </w:r>
      <w:r w:rsidRPr="00010326">
        <w:t xml:space="preserve"> priorities. To ensure consistency in program direction and operation and that the views of </w:t>
      </w:r>
      <w:r w:rsidR="00DB7742">
        <w:t>Sub-Saharan</w:t>
      </w:r>
      <w:r w:rsidR="00C65446">
        <w:t xml:space="preserve"> Africa</w:t>
      </w:r>
      <w:r w:rsidR="00124099">
        <w:t>n</w:t>
      </w:r>
      <w:r w:rsidRPr="00010326">
        <w:t xml:space="preserve"> </w:t>
      </w:r>
      <w:r w:rsidR="001A31F7">
        <w:t>HOM</w:t>
      </w:r>
      <w:r w:rsidRPr="00010326">
        <w:t xml:space="preserve">s are reflected in </w:t>
      </w:r>
      <w:r w:rsidR="00564757">
        <w:t xml:space="preserve">program </w:t>
      </w:r>
      <w:r w:rsidRPr="00010326">
        <w:t xml:space="preserve">planning, the Assistant Secretary AFB should provide Africa </w:t>
      </w:r>
      <w:r w:rsidR="001A31F7">
        <w:t>HOM</w:t>
      </w:r>
      <w:r w:rsidRPr="00010326">
        <w:t>s with structured opportunities to meet</w:t>
      </w:r>
      <w:r w:rsidR="00564757">
        <w:t xml:space="preserve"> regularly</w:t>
      </w:r>
      <w:r w:rsidRPr="00010326">
        <w:t xml:space="preserve">. </w:t>
      </w:r>
      <w:r w:rsidR="00090E35">
        <w:t>Australia Awards</w:t>
      </w:r>
      <w:r w:rsidRPr="00010326">
        <w:t xml:space="preserve"> </w:t>
      </w:r>
      <w:r w:rsidR="00781BFE">
        <w:t xml:space="preserve">could be added </w:t>
      </w:r>
      <w:r w:rsidRPr="00010326">
        <w:t xml:space="preserve">as an agenda item on Africa </w:t>
      </w:r>
      <w:r w:rsidR="001A31F7">
        <w:t>HOM</w:t>
      </w:r>
      <w:r w:rsidRPr="00010326">
        <w:t>s’ annual consultation meetings. The Contractor will provide support to such meetings, includi</w:t>
      </w:r>
      <w:r w:rsidR="00032C7D">
        <w:t>ng reports on individual countries</w:t>
      </w:r>
      <w:r w:rsidRPr="00010326">
        <w:t>.</w:t>
      </w:r>
    </w:p>
    <w:p w14:paraId="7CC1EDC1" w14:textId="35537CF8" w:rsidR="00D638EF" w:rsidRPr="00010326" w:rsidRDefault="00201714" w:rsidP="00201714">
      <w:r w:rsidRPr="00010326">
        <w:t>DFAT AFB</w:t>
      </w:r>
      <w:r>
        <w:t xml:space="preserve"> will regularly liaise with DFAT S</w:t>
      </w:r>
      <w:r w:rsidR="00722BE5">
        <w:t xml:space="preserve">cholarships </w:t>
      </w:r>
      <w:r>
        <w:t>and</w:t>
      </w:r>
      <w:r w:rsidRPr="00201714">
        <w:t xml:space="preserve"> </w:t>
      </w:r>
      <w:r w:rsidRPr="00010326">
        <w:t xml:space="preserve">Public Diplomacy </w:t>
      </w:r>
      <w:r w:rsidR="00722BE5">
        <w:t>branches</w:t>
      </w:r>
      <w:r>
        <w:t>, and</w:t>
      </w:r>
      <w:r w:rsidR="00D638EF" w:rsidRPr="00010326">
        <w:t xml:space="preserve"> will seek advice from Austrade, </w:t>
      </w:r>
      <w:r w:rsidR="00032C7D">
        <w:t>DIBP</w:t>
      </w:r>
      <w:r>
        <w:t xml:space="preserve"> and</w:t>
      </w:r>
      <w:r w:rsidR="00D766E7" w:rsidRPr="00010326">
        <w:t xml:space="preserve"> </w:t>
      </w:r>
      <w:r w:rsidR="00D638EF" w:rsidRPr="00010326">
        <w:t xml:space="preserve">other </w:t>
      </w:r>
      <w:r w:rsidR="003E752A">
        <w:t>Commonwealth</w:t>
      </w:r>
      <w:r w:rsidR="00D638EF" w:rsidRPr="00010326">
        <w:t xml:space="preserve"> agencies with </w:t>
      </w:r>
      <w:r w:rsidR="00DA4268">
        <w:t>activities in</w:t>
      </w:r>
      <w:r w:rsidR="00D638EF" w:rsidRPr="00010326">
        <w:t xml:space="preserve"> Africa</w:t>
      </w:r>
      <w:r w:rsidR="00D766E7">
        <w:t xml:space="preserve"> (e.g. </w:t>
      </w:r>
      <w:r w:rsidR="00D638EF" w:rsidRPr="00010326">
        <w:t>ACIAR and CSIRO</w:t>
      </w:r>
      <w:r w:rsidR="00D766E7">
        <w:t>)</w:t>
      </w:r>
      <w:r w:rsidR="00090E35" w:rsidRPr="00090E35">
        <w:t xml:space="preserve"> as required</w:t>
      </w:r>
      <w:r w:rsidR="00D638EF" w:rsidRPr="00010326">
        <w:t>.</w:t>
      </w:r>
    </w:p>
    <w:p w14:paraId="36CB01F2" w14:textId="0CB334B6" w:rsidR="00D11732" w:rsidRDefault="00D638EF" w:rsidP="007C631A">
      <w:r w:rsidRPr="00010326">
        <w:t>A Program Management Group (PMG) will be the primary forum for regular oversight, coordination and discussion of operational matters between DFAT and the Contractor</w:t>
      </w:r>
      <w:r w:rsidR="00063C45">
        <w:t>,</w:t>
      </w:r>
      <w:r w:rsidRPr="00010326">
        <w:t xml:space="preserve"> guided by the directions set by the Assistant Secretary AFB and recognising the advice provided by </w:t>
      </w:r>
      <w:r w:rsidR="001A31F7">
        <w:t>HOM</w:t>
      </w:r>
      <w:r w:rsidRPr="00010326">
        <w:t xml:space="preserve">s. The PMG will </w:t>
      </w:r>
      <w:r w:rsidR="005B4236">
        <w:t xml:space="preserve">include </w:t>
      </w:r>
      <w:r w:rsidRPr="00010326">
        <w:t>representatives from DFAT AFB, designated Posts a</w:t>
      </w:r>
      <w:r w:rsidR="005B4236">
        <w:t>nd the Contractor</w:t>
      </w:r>
      <w:r w:rsidRPr="00010326">
        <w:t xml:space="preserve">. The PMG will meet quarterly for a formal review of Contractor reports and performance and to assess current and emerging risk management. </w:t>
      </w:r>
      <w:r w:rsidR="00201714">
        <w:t xml:space="preserve">DFAT AFB will also meet </w:t>
      </w:r>
      <w:r w:rsidRPr="00010326">
        <w:t xml:space="preserve">with the </w:t>
      </w:r>
      <w:r w:rsidR="00090E35">
        <w:t>Contractor m</w:t>
      </w:r>
      <w:r w:rsidR="00B35644">
        <w:t xml:space="preserve">anagement team </w:t>
      </w:r>
      <w:r w:rsidRPr="00010326">
        <w:t>least monthly to review progress, discuss operational issues, emerging issues and to ensure coordination</w:t>
      </w:r>
      <w:r w:rsidR="00B35644">
        <w:t xml:space="preserve"> and</w:t>
      </w:r>
      <w:r w:rsidRPr="00010326">
        <w:t xml:space="preserve"> synergies. DFAT and the Contractor may also agree to establish less formal working meetings </w:t>
      </w:r>
      <w:r w:rsidR="00201714">
        <w:t xml:space="preserve">in Africa </w:t>
      </w:r>
      <w:r w:rsidRPr="00010326">
        <w:t>on a more</w:t>
      </w:r>
      <w:r w:rsidRPr="00010326">
        <w:rPr>
          <w:rFonts w:eastAsia="Calibri"/>
        </w:rPr>
        <w:t xml:space="preserve"> frequent basis on specific operational or technical issues</w:t>
      </w:r>
      <w:r w:rsidR="003705D4" w:rsidRPr="00010326">
        <w:rPr>
          <w:rFonts w:eastAsia="Calibri"/>
        </w:rPr>
        <w:t>.</w:t>
      </w:r>
      <w:r w:rsidR="00201714" w:rsidRPr="00201714">
        <w:rPr>
          <w:rFonts w:ascii="Arial Narrow" w:hAnsi="Arial Narrow"/>
        </w:rPr>
        <w:t xml:space="preserve"> </w:t>
      </w:r>
      <w:r w:rsidR="00201714">
        <w:rPr>
          <w:rFonts w:ascii="Arial Narrow" w:hAnsi="Arial Narrow"/>
        </w:rPr>
        <w:t>M</w:t>
      </w:r>
      <w:r w:rsidR="00201714" w:rsidRPr="00010326">
        <w:t xml:space="preserve">eetings </w:t>
      </w:r>
      <w:r w:rsidR="00971B25">
        <w:t xml:space="preserve">will in most case be </w:t>
      </w:r>
      <w:r w:rsidR="00201714" w:rsidRPr="00010326">
        <w:t xml:space="preserve">conducted </w:t>
      </w:r>
      <w:r w:rsidR="00201714">
        <w:t>by</w:t>
      </w:r>
      <w:r w:rsidR="00201714" w:rsidRPr="00010326">
        <w:t xml:space="preserve"> telephone </w:t>
      </w:r>
      <w:r w:rsidR="00201714">
        <w:t>or</w:t>
      </w:r>
      <w:r w:rsidR="00201714" w:rsidRPr="00010326">
        <w:t xml:space="preserve"> videoconferencing</w:t>
      </w:r>
      <w:r w:rsidR="00D11732">
        <w:t>.</w:t>
      </w:r>
    </w:p>
    <w:p w14:paraId="5F6A47AA" w14:textId="77777777" w:rsidR="00D638EF" w:rsidRPr="001116C3" w:rsidRDefault="00D638EF" w:rsidP="002E73C9">
      <w:pPr>
        <w:pStyle w:val="Heading2"/>
        <w:numPr>
          <w:ilvl w:val="0"/>
          <w:numId w:val="0"/>
        </w:numPr>
        <w:rPr>
          <w:sz w:val="22"/>
          <w:szCs w:val="22"/>
        </w:rPr>
      </w:pPr>
      <w:bookmarkStart w:id="139" w:name="_Toc390417010"/>
      <w:bookmarkStart w:id="140" w:name="_Toc394846585"/>
      <w:bookmarkStart w:id="141" w:name="_Toc395874425"/>
      <w:bookmarkStart w:id="142" w:name="_Toc395875319"/>
      <w:bookmarkStart w:id="143" w:name="_Toc395875466"/>
      <w:r w:rsidRPr="001116C3">
        <w:rPr>
          <w:sz w:val="22"/>
          <w:szCs w:val="22"/>
        </w:rPr>
        <w:t>Role of DFAT</w:t>
      </w:r>
      <w:bookmarkEnd w:id="139"/>
      <w:bookmarkEnd w:id="140"/>
      <w:bookmarkEnd w:id="141"/>
      <w:bookmarkEnd w:id="142"/>
      <w:bookmarkEnd w:id="143"/>
      <w:r w:rsidRPr="001116C3">
        <w:rPr>
          <w:sz w:val="22"/>
          <w:szCs w:val="22"/>
        </w:rPr>
        <w:t xml:space="preserve"> </w:t>
      </w:r>
    </w:p>
    <w:p w14:paraId="0B4C347B" w14:textId="7EF20F55" w:rsidR="007C79DF" w:rsidRDefault="007C79DF" w:rsidP="00964A6D">
      <w:r w:rsidRPr="007C79DF">
        <w:t xml:space="preserve">Given the importance of </w:t>
      </w:r>
      <w:r w:rsidR="00090E35">
        <w:t xml:space="preserve">Australia Awards </w:t>
      </w:r>
      <w:r w:rsidRPr="007C79DF">
        <w:t xml:space="preserve">to Australia’s relationships with partner governments and for providing support to its programs in Africa, it will remain essential that DFAT retains strong strategic management and takes the lead on interactions with partner governments. </w:t>
      </w:r>
      <w:r w:rsidR="00090E35">
        <w:t>C</w:t>
      </w:r>
      <w:r w:rsidRPr="007C79DF">
        <w:t xml:space="preserve">onsultations promote strong inter-governmental relationships and facilitate matching of African governments’ needs with opportunities in Australia. </w:t>
      </w:r>
    </w:p>
    <w:p w14:paraId="0585FF7F" w14:textId="77777777" w:rsidR="00115AF3" w:rsidRDefault="00115AF3" w:rsidP="00964A6D">
      <w:r>
        <w:t>Following the consolidation of the aid program resources in 2014 and reduced development staff at Posts, the 2015-2020 design will rely on greater activity management by DFAT staff in Canberra.</w:t>
      </w:r>
    </w:p>
    <w:p w14:paraId="00A75015" w14:textId="50AFBF2C" w:rsidR="00115AF3" w:rsidRDefault="00115AF3" w:rsidP="002E73C9">
      <w:proofErr w:type="gramStart"/>
      <w:r w:rsidRPr="00530960">
        <w:rPr>
          <w:b/>
        </w:rPr>
        <w:t xml:space="preserve">DFAT </w:t>
      </w:r>
      <w:r>
        <w:rPr>
          <w:b/>
        </w:rPr>
        <w:t>Canberra</w:t>
      </w:r>
      <w:r w:rsidRPr="00530960">
        <w:rPr>
          <w:b/>
        </w:rPr>
        <w:t>.</w:t>
      </w:r>
      <w:proofErr w:type="gramEnd"/>
      <w:r>
        <w:t xml:space="preserve"> DFAT AFB will be responsible for </w:t>
      </w:r>
      <w:r w:rsidR="00090E35">
        <w:t>Australia Awards</w:t>
      </w:r>
      <w:r>
        <w:t xml:space="preserve"> strategy and policy setting</w:t>
      </w:r>
      <w:r w:rsidR="00090E35">
        <w:t xml:space="preserve"> in Africa</w:t>
      </w:r>
      <w:r>
        <w:t>, supporting the Minister and Executive and managing Australian stakeholders. Assistant Secretary AFB will have final management responsibility and accountability for the overall quality and delivery of the program. DFAT AFB staff will be responsible for:</w:t>
      </w:r>
    </w:p>
    <w:p w14:paraId="2DB7D7CC" w14:textId="77777777" w:rsidR="00115AF3" w:rsidRDefault="00115AF3" w:rsidP="005D530B">
      <w:pPr>
        <w:pStyle w:val="ListParagraph"/>
        <w:numPr>
          <w:ilvl w:val="0"/>
          <w:numId w:val="12"/>
        </w:numPr>
        <w:spacing w:before="0" w:line="240" w:lineRule="auto"/>
        <w:contextualSpacing w:val="0"/>
      </w:pPr>
      <w:r>
        <w:t>contractor performance management,</w:t>
      </w:r>
    </w:p>
    <w:p w14:paraId="00DE805C" w14:textId="77777777" w:rsidR="00115AF3" w:rsidRDefault="00115AF3" w:rsidP="005D530B">
      <w:pPr>
        <w:pStyle w:val="ListParagraph"/>
        <w:numPr>
          <w:ilvl w:val="0"/>
          <w:numId w:val="12"/>
        </w:numPr>
        <w:spacing w:before="0" w:after="60" w:line="240" w:lineRule="auto"/>
        <w:ind w:left="714" w:hanging="357"/>
        <w:contextualSpacing w:val="0"/>
      </w:pPr>
      <w:r>
        <w:t>oversight of regional activities such as Africa Alumni events and the Ambassadors program</w:t>
      </w:r>
    </w:p>
    <w:p w14:paraId="72EF00D4" w14:textId="77777777" w:rsidR="00115AF3" w:rsidRDefault="00115AF3" w:rsidP="005D530B">
      <w:pPr>
        <w:pStyle w:val="ListParagraph"/>
        <w:numPr>
          <w:ilvl w:val="0"/>
          <w:numId w:val="12"/>
        </w:numPr>
        <w:spacing w:before="0" w:after="60" w:line="240" w:lineRule="auto"/>
        <w:ind w:left="714" w:hanging="357"/>
        <w:contextualSpacing w:val="0"/>
      </w:pPr>
      <w:r>
        <w:t>relations with universities, course providers and potential private sector sponsors</w:t>
      </w:r>
    </w:p>
    <w:p w14:paraId="55FFBE70" w14:textId="77777777" w:rsidR="00115AF3" w:rsidRDefault="00115AF3" w:rsidP="005D530B">
      <w:pPr>
        <w:pStyle w:val="ListParagraph"/>
        <w:numPr>
          <w:ilvl w:val="0"/>
          <w:numId w:val="12"/>
        </w:numPr>
        <w:spacing w:before="0" w:after="60" w:line="240" w:lineRule="auto"/>
        <w:ind w:left="714" w:hanging="357"/>
        <w:contextualSpacing w:val="0"/>
      </w:pPr>
      <w:r>
        <w:t>communications products and materials</w:t>
      </w:r>
    </w:p>
    <w:p w14:paraId="4F39AE38" w14:textId="77777777" w:rsidR="00115AF3" w:rsidRDefault="00115AF3" w:rsidP="005D530B">
      <w:pPr>
        <w:pStyle w:val="ListParagraph"/>
        <w:numPr>
          <w:ilvl w:val="0"/>
          <w:numId w:val="12"/>
        </w:numPr>
        <w:spacing w:before="0" w:after="60" w:line="240" w:lineRule="auto"/>
        <w:ind w:left="714" w:hanging="357"/>
        <w:contextualSpacing w:val="0"/>
      </w:pPr>
      <w:r>
        <w:t>oversight of selection processes including shortlisting and moderation</w:t>
      </w:r>
    </w:p>
    <w:p w14:paraId="72DD8AE2" w14:textId="6272F755" w:rsidR="007C79DF" w:rsidRDefault="007C79DF" w:rsidP="002E73C9">
      <w:pPr>
        <w:spacing w:before="120"/>
      </w:pPr>
      <w:r w:rsidRPr="007C79DF">
        <w:t xml:space="preserve">Strategic, policy and procedural direction and standard setting on the global delivery of Australia Awards will be the responsibility of the DFAT SCB. In particular, the SCB will manage </w:t>
      </w:r>
      <w:r w:rsidR="000367FD">
        <w:t>Australia Awards Scholarship</w:t>
      </w:r>
      <w:r w:rsidR="00B35644">
        <w:t>s</w:t>
      </w:r>
      <w:r w:rsidRPr="007C79DF">
        <w:t xml:space="preserve"> on-award elements, including contracts with Australian institutions, development and maintenance of the OASIS/AON, global-level M&amp;E and management of the </w:t>
      </w:r>
      <w:r w:rsidR="000367FD">
        <w:t>Australia Awards Fellowship</w:t>
      </w:r>
      <w:r w:rsidR="00B35644">
        <w:t xml:space="preserve"> program</w:t>
      </w:r>
      <w:r w:rsidRPr="007C79DF">
        <w:t>.</w:t>
      </w:r>
    </w:p>
    <w:p w14:paraId="3825F990" w14:textId="1908F61E" w:rsidR="00D638EF" w:rsidRPr="00010326" w:rsidRDefault="00115AF3" w:rsidP="00964A6D">
      <w:proofErr w:type="gramStart"/>
      <w:r w:rsidRPr="00530960">
        <w:rPr>
          <w:b/>
        </w:rPr>
        <w:lastRenderedPageBreak/>
        <w:t>DFAT Post</w:t>
      </w:r>
      <w:r w:rsidR="007C79DF">
        <w:rPr>
          <w:b/>
        </w:rPr>
        <w:t>s</w:t>
      </w:r>
      <w:r w:rsidRPr="00530960">
        <w:rPr>
          <w:b/>
        </w:rPr>
        <w:t>.</w:t>
      </w:r>
      <w:proofErr w:type="gramEnd"/>
      <w:r>
        <w:t xml:space="preserve"> </w:t>
      </w:r>
      <w:r w:rsidR="00D638EF" w:rsidRPr="00010326">
        <w:t xml:space="preserve">From 2014, </w:t>
      </w:r>
      <w:r w:rsidR="001A31F7">
        <w:t>HOM</w:t>
      </w:r>
      <w:r w:rsidR="00996376">
        <w:t>s</w:t>
      </w:r>
      <w:r w:rsidR="00D638EF" w:rsidRPr="00010326">
        <w:t xml:space="preserve"> </w:t>
      </w:r>
      <w:proofErr w:type="gramStart"/>
      <w:r w:rsidR="00D638EF" w:rsidRPr="00010326">
        <w:t>have</w:t>
      </w:r>
      <w:proofErr w:type="gramEnd"/>
      <w:r w:rsidR="00D638EF" w:rsidRPr="00010326">
        <w:t xml:space="preserve"> accountability and leadership responsibilities </w:t>
      </w:r>
      <w:r w:rsidR="00334312">
        <w:t>f</w:t>
      </w:r>
      <w:r w:rsidR="00D638EF" w:rsidRPr="00010326">
        <w:t xml:space="preserve">or the aid program for the countries to which they are accredited (as listed in </w:t>
      </w:r>
      <w:r w:rsidR="00D638EF" w:rsidRPr="004E52B0">
        <w:rPr>
          <w:u w:val="single"/>
        </w:rPr>
        <w:t xml:space="preserve">Annex </w:t>
      </w:r>
      <w:r w:rsidR="00F520B8">
        <w:rPr>
          <w:u w:val="single"/>
        </w:rPr>
        <w:t>B</w:t>
      </w:r>
      <w:r w:rsidR="00D638EF" w:rsidRPr="00010326">
        <w:t xml:space="preserve">). While </w:t>
      </w:r>
      <w:r w:rsidR="001A31F7">
        <w:t>HOM</w:t>
      </w:r>
      <w:r w:rsidR="00D638EF" w:rsidRPr="00010326">
        <w:t xml:space="preserve">s may delegate management of aid delivery and draw on expertise from staff at Post and DFAT AFB, they retain responsibility for ensuring the strategic direction of the aid program in their </w:t>
      </w:r>
      <w:r w:rsidR="00201714" w:rsidRPr="00010326">
        <w:t>countries</w:t>
      </w:r>
      <w:r w:rsidR="00201714">
        <w:t xml:space="preserve"> of </w:t>
      </w:r>
      <w:r w:rsidR="000108F3">
        <w:t>accredit</w:t>
      </w:r>
      <w:r w:rsidR="00201714">
        <w:t>ation</w:t>
      </w:r>
      <w:r w:rsidR="00D638EF" w:rsidRPr="00010326">
        <w:t>, and for overseeing discussions with partner government</w:t>
      </w:r>
      <w:r w:rsidR="000108F3">
        <w:t>s</w:t>
      </w:r>
      <w:r w:rsidR="00D638EF" w:rsidRPr="00010326">
        <w:t xml:space="preserve">. </w:t>
      </w:r>
    </w:p>
    <w:p w14:paraId="23E3CDB9" w14:textId="77777777" w:rsidR="00115AF3" w:rsidRDefault="00D638EF" w:rsidP="00964A6D">
      <w:r w:rsidRPr="00010326">
        <w:t>Posts will be primarily responsible for</w:t>
      </w:r>
      <w:r w:rsidR="00115AF3">
        <w:t>:</w:t>
      </w:r>
    </w:p>
    <w:p w14:paraId="755805D3" w14:textId="77540EE2" w:rsidR="00115AF3" w:rsidRDefault="00115AF3" w:rsidP="005D530B">
      <w:pPr>
        <w:pStyle w:val="ListParagraph"/>
        <w:numPr>
          <w:ilvl w:val="0"/>
          <w:numId w:val="12"/>
        </w:numPr>
        <w:spacing w:before="0" w:after="200" w:line="276" w:lineRule="auto"/>
      </w:pPr>
      <w:r>
        <w:t xml:space="preserve">developing Australia </w:t>
      </w:r>
      <w:r w:rsidR="00B35644">
        <w:t>A</w:t>
      </w:r>
      <w:r>
        <w:t>wards Country profiles</w:t>
      </w:r>
    </w:p>
    <w:p w14:paraId="4CE464C4" w14:textId="1F687D1B" w:rsidR="00115AF3" w:rsidRDefault="00115AF3" w:rsidP="005D530B">
      <w:pPr>
        <w:pStyle w:val="ListParagraph"/>
        <w:numPr>
          <w:ilvl w:val="0"/>
          <w:numId w:val="12"/>
        </w:numPr>
        <w:spacing w:before="0" w:after="200" w:line="276" w:lineRule="auto"/>
      </w:pPr>
      <w:r>
        <w:t>promotion efforts in countries offer</w:t>
      </w:r>
      <w:r w:rsidR="00B35644">
        <w:t>ed</w:t>
      </w:r>
      <w:r>
        <w:t xml:space="preserve"> Awards</w:t>
      </w:r>
    </w:p>
    <w:p w14:paraId="70FA8971" w14:textId="77777777" w:rsidR="00115AF3" w:rsidRDefault="00115AF3" w:rsidP="005D530B">
      <w:pPr>
        <w:pStyle w:val="ListParagraph"/>
        <w:numPr>
          <w:ilvl w:val="0"/>
          <w:numId w:val="12"/>
        </w:numPr>
        <w:spacing w:before="0" w:after="200" w:line="276" w:lineRule="auto"/>
      </w:pPr>
      <w:r>
        <w:t>support for respective country Alumni associations</w:t>
      </w:r>
    </w:p>
    <w:p w14:paraId="5677B6E0" w14:textId="77777777" w:rsidR="00115AF3" w:rsidRDefault="00115AF3" w:rsidP="005D530B">
      <w:pPr>
        <w:pStyle w:val="ListParagraph"/>
        <w:numPr>
          <w:ilvl w:val="0"/>
          <w:numId w:val="12"/>
        </w:numPr>
        <w:spacing w:before="0" w:after="200" w:line="276" w:lineRule="auto"/>
      </w:pPr>
      <w:r>
        <w:t>reviewing short lists for Africa fellowships and chairing selection panels for Masters Awards in countries of responsibility</w:t>
      </w:r>
    </w:p>
    <w:p w14:paraId="49AF8EE9" w14:textId="77777777" w:rsidR="00115AF3" w:rsidRDefault="00115AF3" w:rsidP="005D530B">
      <w:pPr>
        <w:pStyle w:val="ListParagraph"/>
        <w:numPr>
          <w:ilvl w:val="0"/>
          <w:numId w:val="12"/>
        </w:numPr>
        <w:spacing w:before="0" w:after="200" w:line="276" w:lineRule="auto"/>
      </w:pPr>
      <w:r>
        <w:t>engagement and communication with country coordinating authorities</w:t>
      </w:r>
    </w:p>
    <w:p w14:paraId="6F0A4AD2" w14:textId="29B0950D" w:rsidR="00D638EF" w:rsidRPr="00010326" w:rsidRDefault="00D638EF" w:rsidP="00964A6D">
      <w:r w:rsidRPr="00010326">
        <w:t>In countries without full diplomatic representation, the Honorary Consuls may support the program in public diplomacy and/or alumni activities</w:t>
      </w:r>
      <w:r w:rsidR="00A75114">
        <w:t xml:space="preserve">, </w:t>
      </w:r>
      <w:r w:rsidR="00A75114" w:rsidRPr="00010326">
        <w:t xml:space="preserve">subject to </w:t>
      </w:r>
      <w:r w:rsidR="00971B25">
        <w:t>availab</w:t>
      </w:r>
      <w:r w:rsidR="00334312">
        <w:t>ility</w:t>
      </w:r>
      <w:r w:rsidR="00A75114" w:rsidRPr="00010326">
        <w:t xml:space="preserve"> and </w:t>
      </w:r>
      <w:r w:rsidR="00A75114">
        <w:t xml:space="preserve">as agreed with the </w:t>
      </w:r>
      <w:r w:rsidR="001A31F7">
        <w:t>HOM</w:t>
      </w:r>
      <w:r w:rsidRPr="00010326">
        <w:t>.</w:t>
      </w:r>
    </w:p>
    <w:p w14:paraId="78E553BF" w14:textId="77777777" w:rsidR="00D638EF" w:rsidRPr="001116C3" w:rsidRDefault="00D638EF" w:rsidP="002E73C9">
      <w:pPr>
        <w:pStyle w:val="Heading2"/>
        <w:numPr>
          <w:ilvl w:val="0"/>
          <w:numId w:val="0"/>
        </w:numPr>
        <w:rPr>
          <w:sz w:val="22"/>
          <w:szCs w:val="22"/>
        </w:rPr>
      </w:pPr>
      <w:bookmarkStart w:id="144" w:name="_Toc390417011"/>
      <w:bookmarkStart w:id="145" w:name="_Toc394846586"/>
      <w:bookmarkStart w:id="146" w:name="_Toc395874426"/>
      <w:bookmarkStart w:id="147" w:name="_Toc395875320"/>
      <w:bookmarkStart w:id="148" w:name="_Toc395875467"/>
      <w:r w:rsidRPr="001116C3">
        <w:rPr>
          <w:sz w:val="22"/>
          <w:szCs w:val="22"/>
        </w:rPr>
        <w:t>Role of the Contractor</w:t>
      </w:r>
      <w:bookmarkEnd w:id="144"/>
      <w:bookmarkEnd w:id="145"/>
      <w:bookmarkEnd w:id="146"/>
      <w:bookmarkEnd w:id="147"/>
      <w:bookmarkEnd w:id="148"/>
    </w:p>
    <w:p w14:paraId="10CAB12A" w14:textId="188FEACA" w:rsidR="00D638EF" w:rsidRPr="00010326" w:rsidRDefault="00D638EF" w:rsidP="00964A6D">
      <w:r w:rsidRPr="00010326">
        <w:t xml:space="preserve">DFAT and the Contractor will work in close collaboration to achieve </w:t>
      </w:r>
      <w:r w:rsidR="00090E35">
        <w:t>the Australia Awards</w:t>
      </w:r>
      <w:r w:rsidRPr="00010326">
        <w:t xml:space="preserve"> outcomes. The role and responsibilities of the Contractor are described throughout this document and in the draft Scope of Services. The Contractor will provide personnel, resources and management and administrative services to undertake all relevant planning, logistics, coordination, administration, liaison and communication necessary for the effective implementation of the program. This includes the capacity to support DFAT Posts with briefings, award promotion, receive and shortlist a large number of scholarship applications</w:t>
      </w:r>
      <w:r w:rsidR="009761C0">
        <w:t>,</w:t>
      </w:r>
      <w:r w:rsidR="009761C0" w:rsidRPr="00010326">
        <w:t xml:space="preserve"> </w:t>
      </w:r>
      <w:r w:rsidR="00971B25">
        <w:t xml:space="preserve">manage </w:t>
      </w:r>
      <w:r w:rsidRPr="00010326">
        <w:t>award</w:t>
      </w:r>
      <w:r w:rsidR="00971B25">
        <w:t>ee</w:t>
      </w:r>
      <w:r w:rsidRPr="00010326">
        <w:t xml:space="preserve"> selection processes, pre-departure briefings, alumni support, and public diplomacy and communication activities. The Contractor will also have responsibility for sub-contracting </w:t>
      </w:r>
      <w:r w:rsidR="00B62155">
        <w:t>short course</w:t>
      </w:r>
      <w:r w:rsidRPr="00010326">
        <w:t xml:space="preserve"> design and delivery.</w:t>
      </w:r>
    </w:p>
    <w:p w14:paraId="4AFB4597" w14:textId="77777777" w:rsidR="00D638EF" w:rsidRPr="001116C3" w:rsidRDefault="00D638EF" w:rsidP="002E73C9">
      <w:pPr>
        <w:pStyle w:val="Heading2"/>
        <w:numPr>
          <w:ilvl w:val="0"/>
          <w:numId w:val="0"/>
        </w:numPr>
        <w:rPr>
          <w:sz w:val="22"/>
          <w:szCs w:val="22"/>
        </w:rPr>
      </w:pPr>
      <w:bookmarkStart w:id="149" w:name="_Toc390417012"/>
      <w:bookmarkStart w:id="150" w:name="_Toc394846587"/>
      <w:bookmarkStart w:id="151" w:name="_Toc395874427"/>
      <w:bookmarkStart w:id="152" w:name="_Toc395875321"/>
      <w:bookmarkStart w:id="153" w:name="_Toc395875468"/>
      <w:r w:rsidRPr="001116C3">
        <w:rPr>
          <w:sz w:val="22"/>
          <w:szCs w:val="22"/>
        </w:rPr>
        <w:t>Role of Australian tertiary institutions</w:t>
      </w:r>
      <w:bookmarkEnd w:id="149"/>
      <w:bookmarkEnd w:id="150"/>
      <w:bookmarkEnd w:id="151"/>
      <w:bookmarkEnd w:id="152"/>
      <w:bookmarkEnd w:id="153"/>
    </w:p>
    <w:p w14:paraId="24A98793" w14:textId="7E8976CA" w:rsidR="00D638EF" w:rsidRPr="00010326" w:rsidRDefault="00D638EF" w:rsidP="00964A6D">
      <w:r w:rsidRPr="00010326">
        <w:t xml:space="preserve">Australian tertiary education institutions contracted by DFAT SCB are responsible for in-Australia management of </w:t>
      </w:r>
      <w:r w:rsidR="000367FD">
        <w:t>Australia Awards Scholarship</w:t>
      </w:r>
      <w:r w:rsidRPr="00010326">
        <w:t xml:space="preserve"> awardees. Their responsibilities include: responding to course placement requests; meeting the academic and pastoral requirements of awardees from </w:t>
      </w:r>
      <w:r w:rsidR="00A93795">
        <w:t>their</w:t>
      </w:r>
      <w:r w:rsidRPr="00010326">
        <w:t xml:space="preserve"> arrival until the completion of their award, including, where necessary, intervening early to ensure academic success; ensuring records in OASIS are up-to-date and accurate; providing information to DFAT about the awardees on request; managing finances and risks in accordance with the contract; and providing reasonable assistance, including reasonable adjustments, for awardees with disability.</w:t>
      </w:r>
    </w:p>
    <w:p w14:paraId="16C2E474" w14:textId="37007834" w:rsidR="00A93795" w:rsidRDefault="00D638EF" w:rsidP="00794483">
      <w:r w:rsidRPr="00010326">
        <w:t xml:space="preserve">The Australian universities sub-contracted to deliver </w:t>
      </w:r>
      <w:r w:rsidR="00B62155">
        <w:t>short course</w:t>
      </w:r>
      <w:r w:rsidRPr="00010326">
        <w:t xml:space="preserve"> training will have specific responsibilities for the design, course delivery (in Australia and in Africa) and post-award follow-up of alumni</w:t>
      </w:r>
      <w:r w:rsidR="00090E35">
        <w:t xml:space="preserve"> WPR for the courses delivered</w:t>
      </w:r>
      <w:r w:rsidRPr="00010326">
        <w:t xml:space="preserve">. They will also make travel arrangements for </w:t>
      </w:r>
      <w:r w:rsidR="00090E35">
        <w:t xml:space="preserve">short course </w:t>
      </w:r>
      <w:r w:rsidRPr="00010326">
        <w:t>awardees, pay allowances, and provide pastoral care for the awardees.</w:t>
      </w:r>
    </w:p>
    <w:p w14:paraId="4DC2E5A5" w14:textId="2BF99CC8" w:rsidR="00D638EF" w:rsidRPr="00010326" w:rsidRDefault="001116C3" w:rsidP="001116C3">
      <w:pPr>
        <w:pStyle w:val="Heading2"/>
        <w:numPr>
          <w:ilvl w:val="0"/>
          <w:numId w:val="0"/>
        </w:numPr>
      </w:pPr>
      <w:bookmarkStart w:id="154" w:name="_Toc390417013"/>
      <w:bookmarkStart w:id="155" w:name="_Toc395874428"/>
      <w:bookmarkStart w:id="156" w:name="_Toc395875469"/>
      <w:r>
        <w:t>E.2</w:t>
      </w:r>
      <w:r>
        <w:tab/>
      </w:r>
      <w:r w:rsidR="005E1B20" w:rsidRPr="00010326">
        <w:t>Program i</w:t>
      </w:r>
      <w:r w:rsidR="00D638EF" w:rsidRPr="00010326">
        <w:t>mplementation</w:t>
      </w:r>
      <w:bookmarkEnd w:id="154"/>
      <w:bookmarkEnd w:id="155"/>
      <w:bookmarkEnd w:id="156"/>
    </w:p>
    <w:p w14:paraId="48F0CAED" w14:textId="77777777" w:rsidR="00D638EF" w:rsidRPr="001116C3" w:rsidRDefault="00D638EF" w:rsidP="002E73C9">
      <w:pPr>
        <w:pStyle w:val="Heading2"/>
        <w:numPr>
          <w:ilvl w:val="0"/>
          <w:numId w:val="0"/>
        </w:numPr>
        <w:rPr>
          <w:sz w:val="22"/>
          <w:szCs w:val="22"/>
        </w:rPr>
      </w:pPr>
      <w:bookmarkStart w:id="157" w:name="_Toc390417014"/>
      <w:bookmarkStart w:id="158" w:name="_Toc394846589"/>
      <w:bookmarkStart w:id="159" w:name="_Toc395874429"/>
      <w:bookmarkStart w:id="160" w:name="_Toc395875323"/>
      <w:bookmarkStart w:id="161" w:name="_Toc395875470"/>
      <w:r w:rsidRPr="001116C3">
        <w:rPr>
          <w:sz w:val="22"/>
          <w:szCs w:val="22"/>
        </w:rPr>
        <w:t>Foundation activities</w:t>
      </w:r>
      <w:bookmarkEnd w:id="157"/>
      <w:bookmarkEnd w:id="158"/>
      <w:bookmarkEnd w:id="159"/>
      <w:bookmarkEnd w:id="160"/>
      <w:bookmarkEnd w:id="161"/>
    </w:p>
    <w:p w14:paraId="58A5B3B9" w14:textId="00C97092" w:rsidR="00D638EF" w:rsidRPr="00010326" w:rsidRDefault="00D638EF" w:rsidP="00964A6D">
      <w:pPr>
        <w:rPr>
          <w:lang w:val="en-NZ"/>
        </w:rPr>
      </w:pPr>
      <w:r w:rsidRPr="00010326">
        <w:rPr>
          <w:lang w:val="en-NZ"/>
        </w:rPr>
        <w:t xml:space="preserve">To commence </w:t>
      </w:r>
      <w:r w:rsidR="00090E35">
        <w:rPr>
          <w:lang w:val="en-NZ"/>
        </w:rPr>
        <w:t>the next phase of Australia Awards</w:t>
      </w:r>
      <w:r w:rsidRPr="00010326">
        <w:rPr>
          <w:lang w:val="en-NZ"/>
        </w:rPr>
        <w:t xml:space="preserve"> effectively in 2015, DFAT </w:t>
      </w:r>
      <w:r w:rsidR="005D72D8">
        <w:rPr>
          <w:lang w:val="en-NZ"/>
        </w:rPr>
        <w:t xml:space="preserve">will </w:t>
      </w:r>
      <w:r w:rsidRPr="00010326">
        <w:rPr>
          <w:lang w:val="en-NZ"/>
        </w:rPr>
        <w:t>undertake the following foundation activities:</w:t>
      </w:r>
    </w:p>
    <w:p w14:paraId="67ECA0F0" w14:textId="77777777" w:rsidR="00D638EF" w:rsidRPr="00010326" w:rsidRDefault="00D638EF" w:rsidP="00C2391E">
      <w:pPr>
        <w:pStyle w:val="ListParagraph"/>
      </w:pPr>
      <w:r w:rsidRPr="00010326">
        <w:t>communicate with partner governments and other key stakeholders regarding the level of scholarship support under the new program</w:t>
      </w:r>
    </w:p>
    <w:p w14:paraId="7BE70421" w14:textId="4DFFC16B" w:rsidR="00D638EF" w:rsidRPr="00010326" w:rsidRDefault="00D638EF" w:rsidP="00A37D7B">
      <w:pPr>
        <w:pStyle w:val="ListParagraph"/>
      </w:pPr>
      <w:r w:rsidRPr="00010326">
        <w:t xml:space="preserve">progress the </w:t>
      </w:r>
      <w:r w:rsidR="00090E35" w:rsidRPr="00CF457B">
        <w:t>private sector</w:t>
      </w:r>
      <w:r w:rsidR="00A37D7B" w:rsidRPr="00CF457B">
        <w:t xml:space="preserve"> </w:t>
      </w:r>
      <w:r w:rsidR="00CF457B">
        <w:t xml:space="preserve">engagement </w:t>
      </w:r>
      <w:r w:rsidR="00A37D7B" w:rsidRPr="00CF457B">
        <w:t>pilot</w:t>
      </w:r>
      <w:r w:rsidR="000946C1">
        <w:t xml:space="preserve"> </w:t>
      </w:r>
    </w:p>
    <w:p w14:paraId="6D767090" w14:textId="08C145BF" w:rsidR="00D638EF" w:rsidRPr="00812940" w:rsidRDefault="00D638EF" w:rsidP="00C2391E">
      <w:pPr>
        <w:pStyle w:val="ListParagraph"/>
      </w:pPr>
      <w:r w:rsidRPr="00812940">
        <w:t xml:space="preserve">develop </w:t>
      </w:r>
      <w:r w:rsidRPr="004E52B0">
        <w:t>Country Profiles</w:t>
      </w:r>
      <w:r w:rsidRPr="00812940">
        <w:t xml:space="preserve"> </w:t>
      </w:r>
    </w:p>
    <w:p w14:paraId="73C92C4F" w14:textId="77777777" w:rsidR="00D638EF" w:rsidRPr="00010326" w:rsidRDefault="00D638EF" w:rsidP="00C2391E">
      <w:pPr>
        <w:pStyle w:val="ListParagraph"/>
      </w:pPr>
      <w:r w:rsidRPr="00010326">
        <w:t xml:space="preserve">undertake the scoping of </w:t>
      </w:r>
      <w:r w:rsidR="00B62155">
        <w:t>short course</w:t>
      </w:r>
      <w:r w:rsidRPr="00010326">
        <w:t xml:space="preserve">s for the program, and commence procurement for the design and delivery of the agreed courses, </w:t>
      </w:r>
      <w:r w:rsidR="0093703F">
        <w:t>beginning</w:t>
      </w:r>
      <w:r w:rsidR="0093703F" w:rsidRPr="00010326">
        <w:t xml:space="preserve"> </w:t>
      </w:r>
      <w:r w:rsidRPr="00010326">
        <w:t>in early</w:t>
      </w:r>
      <w:r w:rsidR="0093703F">
        <w:t xml:space="preserve"> </w:t>
      </w:r>
      <w:r w:rsidRPr="00010326">
        <w:t>2015</w:t>
      </w:r>
    </w:p>
    <w:p w14:paraId="07B5D767" w14:textId="77777777" w:rsidR="00D638EF" w:rsidRPr="00010326" w:rsidRDefault="00D638EF" w:rsidP="00C2391E">
      <w:pPr>
        <w:pStyle w:val="ListParagraph"/>
      </w:pPr>
      <w:proofErr w:type="gramStart"/>
      <w:r w:rsidRPr="00010326">
        <w:t>provide</w:t>
      </w:r>
      <w:proofErr w:type="gramEnd"/>
      <w:r w:rsidRPr="00010326">
        <w:t xml:space="preserve"> training for DFAT staff with new responsibilities for the program.</w:t>
      </w:r>
    </w:p>
    <w:p w14:paraId="661531E7" w14:textId="77777777" w:rsidR="00D638EF" w:rsidRPr="001116C3" w:rsidRDefault="00D638EF" w:rsidP="002E73C9">
      <w:pPr>
        <w:pStyle w:val="Heading2"/>
        <w:numPr>
          <w:ilvl w:val="0"/>
          <w:numId w:val="0"/>
        </w:numPr>
        <w:rPr>
          <w:sz w:val="22"/>
          <w:szCs w:val="22"/>
        </w:rPr>
      </w:pPr>
      <w:bookmarkStart w:id="162" w:name="_Toc390417015"/>
      <w:bookmarkStart w:id="163" w:name="_Toc394846590"/>
      <w:bookmarkStart w:id="164" w:name="_Toc395874430"/>
      <w:bookmarkStart w:id="165" w:name="_Toc395875324"/>
      <w:bookmarkStart w:id="166" w:name="_Toc395875471"/>
      <w:r w:rsidRPr="001116C3">
        <w:rPr>
          <w:sz w:val="22"/>
          <w:szCs w:val="22"/>
        </w:rPr>
        <w:lastRenderedPageBreak/>
        <w:t>Transitional arrangements</w:t>
      </w:r>
      <w:bookmarkEnd w:id="162"/>
      <w:bookmarkEnd w:id="163"/>
      <w:bookmarkEnd w:id="164"/>
      <w:bookmarkEnd w:id="165"/>
      <w:bookmarkEnd w:id="166"/>
    </w:p>
    <w:p w14:paraId="5628608E" w14:textId="19720578" w:rsidR="00D638EF" w:rsidRPr="00010326" w:rsidRDefault="00D638EF" w:rsidP="00964A6D">
      <w:r w:rsidRPr="00010326">
        <w:t xml:space="preserve">The contract with GRM International Pty Ltd for the </w:t>
      </w:r>
      <w:r w:rsidR="00363C0D">
        <w:t>current</w:t>
      </w:r>
      <w:r w:rsidRPr="00010326">
        <w:t xml:space="preserve"> program ends on 30 June 2015. Tender processes, selection and contract negotiation for the engagement of a new contractor to implement </w:t>
      </w:r>
      <w:r w:rsidR="00090E35">
        <w:t>Australia Awards</w:t>
      </w:r>
      <w:r w:rsidR="00D06EBF">
        <w:t xml:space="preserve"> </w:t>
      </w:r>
      <w:r w:rsidRPr="00010326">
        <w:t xml:space="preserve">from 1 July 2015 must be completed before April 2015 to allow for a seamless transition. GRM International has prepared a draft Handover Plan </w:t>
      </w:r>
      <w:r w:rsidR="00363C0D">
        <w:t>that</w:t>
      </w:r>
      <w:r w:rsidR="00363C0D" w:rsidRPr="00010326">
        <w:t xml:space="preserve"> </w:t>
      </w:r>
      <w:r w:rsidRPr="00010326">
        <w:t xml:space="preserve">documents a process for the handover of administration and logistical services to DFAT and the new Contractor. The </w:t>
      </w:r>
      <w:r w:rsidR="00363C0D">
        <w:t>p</w:t>
      </w:r>
      <w:r w:rsidR="00363C0D" w:rsidRPr="00010326">
        <w:t xml:space="preserve">lan </w:t>
      </w:r>
      <w:r w:rsidRPr="00010326">
        <w:t xml:space="preserve">covers all contract material, supplies, information, documents and other materials held by GRM International. This includes the handover to DFAT of the Scholar Management Information System (MIS) </w:t>
      </w:r>
      <w:r w:rsidR="00A80BE5">
        <w:t xml:space="preserve">website </w:t>
      </w:r>
      <w:r w:rsidRPr="00010326">
        <w:t xml:space="preserve">software and </w:t>
      </w:r>
      <w:r w:rsidR="00A80BE5">
        <w:t>interfaces</w:t>
      </w:r>
      <w:r w:rsidRPr="00010326">
        <w:t xml:space="preserve">. The draft </w:t>
      </w:r>
      <w:r w:rsidR="00363C0D">
        <w:t>p</w:t>
      </w:r>
      <w:r w:rsidRPr="00010326">
        <w:t>lan will be updated again by 30 December 2014.</w:t>
      </w:r>
    </w:p>
    <w:p w14:paraId="660D082B" w14:textId="77777777" w:rsidR="00D638EF" w:rsidRPr="00010326" w:rsidRDefault="00D638EF" w:rsidP="00964A6D">
      <w:r w:rsidRPr="00010326">
        <w:t xml:space="preserve">The Contractor will be required to mobilise its personnel for a handover period of at least six weeks with GRM International. The composition of the team at handover will </w:t>
      </w:r>
      <w:r w:rsidR="00A97D2B">
        <w:t xml:space="preserve">be </w:t>
      </w:r>
      <w:r w:rsidRPr="00010326">
        <w:t xml:space="preserve">negotiated with DFAT. During this period, GRM International will retain responsibility for program implementation. DFAT, GRM International and the new Contractor will meet regularly </w:t>
      </w:r>
      <w:r w:rsidR="00BA08A6">
        <w:t>during</w:t>
      </w:r>
      <w:r w:rsidR="00BA08A6" w:rsidRPr="00010326">
        <w:t xml:space="preserve"> </w:t>
      </w:r>
      <w:r w:rsidRPr="00010326">
        <w:t xml:space="preserve">the handover period to determine </w:t>
      </w:r>
      <w:r w:rsidR="00BA08A6">
        <w:t>the</w:t>
      </w:r>
      <w:r w:rsidRPr="00010326">
        <w:t xml:space="preserve"> information and resources </w:t>
      </w:r>
      <w:r w:rsidR="00BA08A6">
        <w:t xml:space="preserve">that </w:t>
      </w:r>
      <w:r w:rsidRPr="00010326">
        <w:t>may be transferred or novated from GRM International to the new Contractor. Throughout the mobilisation and handover period, the Contractor will need to consult frequently with DFAT to ensure that key aspects of its program establishment are endorsed by DFAT, and that all aspects of the handover are successfully completed.</w:t>
      </w:r>
    </w:p>
    <w:p w14:paraId="1CFF38A2" w14:textId="035FA298" w:rsidR="00D638EF" w:rsidRPr="00010326" w:rsidRDefault="00D638EF" w:rsidP="00964A6D">
      <w:r w:rsidRPr="00010326">
        <w:t xml:space="preserve">The handover period occurs </w:t>
      </w:r>
      <w:r w:rsidR="003A5DC4">
        <w:t xml:space="preserve">during </w:t>
      </w:r>
      <w:r w:rsidR="003A5DC4" w:rsidRPr="00010326">
        <w:t>a busy stage in the annual cycle</w:t>
      </w:r>
      <w:r w:rsidR="003A5DC4">
        <w:t xml:space="preserve"> – </w:t>
      </w:r>
      <w:r w:rsidRPr="00010326">
        <w:t xml:space="preserve">around the time </w:t>
      </w:r>
      <w:r w:rsidR="003A5DC4">
        <w:t xml:space="preserve">of </w:t>
      </w:r>
      <w:r w:rsidRPr="00010326">
        <w:t xml:space="preserve">selection interviews for the 2016 </w:t>
      </w:r>
      <w:r w:rsidR="000367FD">
        <w:t>Australia Awards Scholarship</w:t>
      </w:r>
      <w:r w:rsidRPr="00010326">
        <w:t xml:space="preserve"> round. These and other activities will need to continue smoothly during handover. To minimise the risk of disruption</w:t>
      </w:r>
      <w:r w:rsidR="008079A1">
        <w:t>,</w:t>
      </w:r>
      <w:r w:rsidRPr="00010326">
        <w:t xml:space="preserve"> the new Contractor will be required to engage a number of the core local staff working on the current program. DFAT will require that </w:t>
      </w:r>
      <w:proofErr w:type="gramStart"/>
      <w:r w:rsidRPr="00010326">
        <w:t>these staff are</w:t>
      </w:r>
      <w:proofErr w:type="gramEnd"/>
      <w:r w:rsidRPr="00010326">
        <w:t xml:space="preserve"> engaged on their current terms and conditions until at least 30 December 2015, after which their retention on the program will be negotiated between themselves and the new Contractor. Similarly, it is expected that at the time of handover, GRM International will hold a number of uncompleted sub-contracts with </w:t>
      </w:r>
      <w:r w:rsidR="006362A0">
        <w:t>short course</w:t>
      </w:r>
      <w:r w:rsidRPr="00010326">
        <w:t xml:space="preserve"> training providers (negotiated in late 2014, for implementation from January 2015). The new Contractor will be required to accept the novation of these contracts and manage their completion.</w:t>
      </w:r>
    </w:p>
    <w:p w14:paraId="062C5E9F" w14:textId="77777777" w:rsidR="00D638EF" w:rsidRPr="001116C3" w:rsidRDefault="00D638EF" w:rsidP="002E73C9">
      <w:pPr>
        <w:pStyle w:val="Heading2"/>
        <w:numPr>
          <w:ilvl w:val="0"/>
          <w:numId w:val="0"/>
        </w:numPr>
        <w:rPr>
          <w:sz w:val="22"/>
          <w:szCs w:val="22"/>
          <w:lang w:val="en-NZ"/>
        </w:rPr>
      </w:pPr>
      <w:bookmarkStart w:id="167" w:name="_Toc390417016"/>
      <w:bookmarkStart w:id="168" w:name="_Toc394846591"/>
      <w:bookmarkStart w:id="169" w:name="_Toc395874431"/>
      <w:bookmarkStart w:id="170" w:name="_Toc395875325"/>
      <w:bookmarkStart w:id="171" w:name="_Toc395875472"/>
      <w:r w:rsidRPr="001116C3">
        <w:rPr>
          <w:sz w:val="22"/>
          <w:szCs w:val="22"/>
          <w:lang w:val="en-NZ"/>
        </w:rPr>
        <w:t>Program establishment</w:t>
      </w:r>
      <w:bookmarkEnd w:id="167"/>
      <w:bookmarkEnd w:id="168"/>
      <w:bookmarkEnd w:id="169"/>
      <w:bookmarkEnd w:id="170"/>
      <w:bookmarkEnd w:id="171"/>
    </w:p>
    <w:p w14:paraId="45E27408" w14:textId="77777777" w:rsidR="00334312" w:rsidRDefault="00D638EF" w:rsidP="00964A6D">
      <w:r w:rsidRPr="00010326">
        <w:t xml:space="preserve">The Contractor will </w:t>
      </w:r>
      <w:r w:rsidR="00B35644">
        <w:t xml:space="preserve">need to </w:t>
      </w:r>
      <w:r w:rsidRPr="00010326">
        <w:t>establish and maintain a</w:t>
      </w:r>
      <w:r w:rsidR="00B35644">
        <w:t>n</w:t>
      </w:r>
      <w:r w:rsidRPr="00010326">
        <w:t xml:space="preserve"> </w:t>
      </w:r>
      <w:r w:rsidR="006E605F">
        <w:t>Australia Awards</w:t>
      </w:r>
      <w:r w:rsidRPr="00010326">
        <w:t xml:space="preserve"> management office</w:t>
      </w:r>
      <w:r w:rsidRPr="00010326">
        <w:rPr>
          <w:rFonts w:ascii="Arial Narrow" w:hAnsi="Arial Narrow"/>
        </w:rPr>
        <w:t xml:space="preserve"> </w:t>
      </w:r>
      <w:r w:rsidRPr="00010326">
        <w:t>in an agreed location in Africa. This should meet the needs of the following criteria:</w:t>
      </w:r>
    </w:p>
    <w:p w14:paraId="08606B55" w14:textId="77777777" w:rsidR="00334312" w:rsidRDefault="00D638EF" w:rsidP="00334312">
      <w:pPr>
        <w:pStyle w:val="ListParagraph"/>
        <w:numPr>
          <w:ilvl w:val="0"/>
          <w:numId w:val="38"/>
        </w:numPr>
      </w:pPr>
      <w:r w:rsidRPr="00010326">
        <w:t xml:space="preserve">proximity to the DFAT staff responsible for in-Africa </w:t>
      </w:r>
      <w:r w:rsidR="00D06EBF">
        <w:t>program</w:t>
      </w:r>
      <w:r w:rsidRPr="00010326">
        <w:t xml:space="preserve"> coordination</w:t>
      </w:r>
    </w:p>
    <w:p w14:paraId="464481ED" w14:textId="77777777" w:rsidR="00334312" w:rsidRDefault="00D638EF" w:rsidP="00334312">
      <w:pPr>
        <w:pStyle w:val="ListParagraph"/>
        <w:numPr>
          <w:ilvl w:val="0"/>
          <w:numId w:val="38"/>
        </w:numPr>
      </w:pPr>
      <w:r w:rsidRPr="00010326">
        <w:t>reliable and good quality telecommunications and office infrastructure</w:t>
      </w:r>
    </w:p>
    <w:p w14:paraId="1D8485F1" w14:textId="77777777" w:rsidR="00334312" w:rsidRDefault="00D638EF" w:rsidP="00334312">
      <w:pPr>
        <w:pStyle w:val="ListParagraph"/>
        <w:numPr>
          <w:ilvl w:val="0"/>
          <w:numId w:val="38"/>
        </w:numPr>
      </w:pPr>
      <w:r w:rsidRPr="00010326">
        <w:t>overall safety and security for personnel, participants and visitors</w:t>
      </w:r>
    </w:p>
    <w:p w14:paraId="07EC496D" w14:textId="77777777" w:rsidR="00334312" w:rsidRDefault="00D638EF" w:rsidP="00334312">
      <w:pPr>
        <w:pStyle w:val="ListParagraph"/>
        <w:numPr>
          <w:ilvl w:val="0"/>
          <w:numId w:val="38"/>
        </w:numPr>
      </w:pPr>
      <w:r w:rsidRPr="00010326">
        <w:t>suitability to attract, support and retain internationally-recruited and local staff</w:t>
      </w:r>
    </w:p>
    <w:p w14:paraId="78436B30" w14:textId="77777777" w:rsidR="00334312" w:rsidRDefault="00D638EF" w:rsidP="00334312">
      <w:pPr>
        <w:pStyle w:val="ListParagraph"/>
        <w:numPr>
          <w:ilvl w:val="0"/>
          <w:numId w:val="38"/>
        </w:numPr>
      </w:pPr>
      <w:proofErr w:type="gramStart"/>
      <w:r w:rsidRPr="00010326">
        <w:t>access</w:t>
      </w:r>
      <w:proofErr w:type="gramEnd"/>
      <w:r w:rsidRPr="00010326">
        <w:t xml:space="preserve"> to adequate transport connections throughout the region. </w:t>
      </w:r>
    </w:p>
    <w:p w14:paraId="6F369CFA" w14:textId="4D741A01" w:rsidR="00D638EF" w:rsidRPr="00010326" w:rsidRDefault="00D638EF" w:rsidP="00334312">
      <w:pPr>
        <w:ind w:left="60"/>
      </w:pPr>
      <w:r w:rsidRPr="00010326">
        <w:t>Although the office does not necessarily function as a one-stop shop for applicants, awardees and alumni, it still needs to be accessible by people with disability.</w:t>
      </w:r>
      <w:r w:rsidR="00A53A35" w:rsidRPr="00010326">
        <w:t xml:space="preserve"> </w:t>
      </w:r>
      <w:r w:rsidRPr="00010326">
        <w:t xml:space="preserve">The Contractor will also establish a presence in a suitable </w:t>
      </w:r>
      <w:r w:rsidR="005C57F6">
        <w:t xml:space="preserve">Australian </w:t>
      </w:r>
      <w:r w:rsidRPr="00010326">
        <w:t xml:space="preserve">location to support </w:t>
      </w:r>
      <w:r w:rsidR="000367FD">
        <w:t>Australia Awards Scholarship</w:t>
      </w:r>
      <w:r w:rsidR="00B35644">
        <w:t>s</w:t>
      </w:r>
      <w:r w:rsidR="005C57F6">
        <w:t xml:space="preserve"> </w:t>
      </w:r>
      <w:r w:rsidRPr="00010326">
        <w:t xml:space="preserve">on-award activities, liaison with Australian universities for delivery of the </w:t>
      </w:r>
      <w:r w:rsidR="006362A0">
        <w:t>short courses</w:t>
      </w:r>
      <w:r w:rsidR="005C57F6">
        <w:t>,</w:t>
      </w:r>
      <w:r w:rsidRPr="00010326">
        <w:t xml:space="preserve"> and for contract</w:t>
      </w:r>
      <w:r w:rsidR="008A0830">
        <w:t>/financial</w:t>
      </w:r>
      <w:r w:rsidRPr="00010326">
        <w:t xml:space="preserve"> reporting to DFAT AFB.</w:t>
      </w:r>
    </w:p>
    <w:p w14:paraId="1D310AE6" w14:textId="73FB047A" w:rsidR="00D638EF" w:rsidRPr="00010326" w:rsidRDefault="00D638EF" w:rsidP="00964A6D">
      <w:r w:rsidRPr="00010326">
        <w:t xml:space="preserve">During the first </w:t>
      </w:r>
      <w:r w:rsidR="00D06EBF">
        <w:t>six</w:t>
      </w:r>
      <w:r w:rsidRPr="00010326">
        <w:t xml:space="preserve"> months of the </w:t>
      </w:r>
      <w:r w:rsidR="00D06EBF">
        <w:t>program</w:t>
      </w:r>
      <w:r w:rsidRPr="00010326">
        <w:t>, the Contractor will:</w:t>
      </w:r>
    </w:p>
    <w:p w14:paraId="7D7BD891" w14:textId="6821EAB9" w:rsidR="00D638EF" w:rsidRPr="00010326" w:rsidRDefault="00D638EF" w:rsidP="00964A6D">
      <w:pPr>
        <w:pStyle w:val="ListParagraph"/>
      </w:pPr>
      <w:r w:rsidRPr="00010326">
        <w:t>continue high-quality program administration including for</w:t>
      </w:r>
      <w:r w:rsidR="00D06EBF">
        <w:t xml:space="preserve"> ongoing</w:t>
      </w:r>
      <w:r w:rsidRPr="00010326">
        <w:t xml:space="preserve"> awardees, selection of awardees for the 2016 intake</w:t>
      </w:r>
      <w:r w:rsidR="00D06EBF">
        <w:t>,</w:t>
      </w:r>
      <w:r w:rsidRPr="00010326">
        <w:t xml:space="preserve"> alumni and public diplomacy activities</w:t>
      </w:r>
    </w:p>
    <w:p w14:paraId="133029AA" w14:textId="77777777" w:rsidR="00D638EF" w:rsidRPr="00010326" w:rsidRDefault="00D638EF" w:rsidP="00E76472">
      <w:pPr>
        <w:pStyle w:val="ListParagraph"/>
        <w:spacing w:before="60" w:after="0"/>
        <w:ind w:left="357" w:hanging="357"/>
        <w:contextualSpacing w:val="0"/>
      </w:pPr>
      <w:r w:rsidRPr="00010326">
        <w:t xml:space="preserve">accept novation and manage the sub-contracts with Australian education providers for the delivery of </w:t>
      </w:r>
      <w:r w:rsidR="00B62155">
        <w:t>short course</w:t>
      </w:r>
      <w:r w:rsidR="006362A0">
        <w:t xml:space="preserve"> training</w:t>
      </w:r>
    </w:p>
    <w:p w14:paraId="4D5BBC8D" w14:textId="71CF6AD5" w:rsidR="00E76472" w:rsidRPr="00E76472" w:rsidRDefault="00E76472" w:rsidP="00E76472">
      <w:pPr>
        <w:pStyle w:val="ListParagraph"/>
        <w:spacing w:before="60" w:after="0"/>
        <w:ind w:left="357" w:hanging="357"/>
        <w:contextualSpacing w:val="0"/>
        <w:rPr>
          <w:iCs/>
        </w:rPr>
      </w:pPr>
      <w:r>
        <w:rPr>
          <w:iCs/>
        </w:rPr>
        <w:t xml:space="preserve">conduct a </w:t>
      </w:r>
      <w:r w:rsidRPr="00E76472">
        <w:rPr>
          <w:iCs/>
        </w:rPr>
        <w:t>Program Planning Workshop</w:t>
      </w:r>
      <w:r w:rsidRPr="00E76472">
        <w:t xml:space="preserve"> </w:t>
      </w:r>
      <w:r>
        <w:t xml:space="preserve">to develop a </w:t>
      </w:r>
      <w:r w:rsidRPr="00E76472">
        <w:rPr>
          <w:iCs/>
        </w:rPr>
        <w:t xml:space="preserve">detailed implementation plan, covering </w:t>
      </w:r>
      <w:r>
        <w:rPr>
          <w:iCs/>
        </w:rPr>
        <w:t>the</w:t>
      </w:r>
      <w:r w:rsidRPr="00E76472">
        <w:rPr>
          <w:iCs/>
        </w:rPr>
        <w:t xml:space="preserve"> scholarships cycle </w:t>
      </w:r>
      <w:r>
        <w:rPr>
          <w:iCs/>
        </w:rPr>
        <w:t>and</w:t>
      </w:r>
      <w:r w:rsidRPr="00E76472">
        <w:rPr>
          <w:iCs/>
        </w:rPr>
        <w:t xml:space="preserve"> all aspects of program management</w:t>
      </w:r>
    </w:p>
    <w:p w14:paraId="39BB2351" w14:textId="7EF72852" w:rsidR="00D638EF" w:rsidRPr="00010326" w:rsidRDefault="00D638EF" w:rsidP="00E76472">
      <w:pPr>
        <w:pStyle w:val="ListParagraph"/>
        <w:spacing w:before="60" w:after="0"/>
        <w:ind w:left="357" w:hanging="357"/>
        <w:contextualSpacing w:val="0"/>
        <w:rPr>
          <w:iCs/>
        </w:rPr>
      </w:pPr>
      <w:r w:rsidRPr="00010326">
        <w:t xml:space="preserve">develop/update (with external technical assistance if required) the following plans and strategies: Annual Plan; Fraud Risk Assessment and Management Plan; M&amp;E Plan; </w:t>
      </w:r>
      <w:r w:rsidR="000F5554" w:rsidRPr="00010326">
        <w:t>Guidelines</w:t>
      </w:r>
      <w:r w:rsidR="000F5554">
        <w:t> </w:t>
      </w:r>
      <w:r w:rsidRPr="00010326">
        <w:t xml:space="preserve">for use of the Access and Equity Fund; </w:t>
      </w:r>
      <w:r w:rsidRPr="00010326">
        <w:rPr>
          <w:iCs/>
        </w:rPr>
        <w:t>Quality Assurance Manual</w:t>
      </w:r>
      <w:r w:rsidRPr="00010326">
        <w:t xml:space="preserve">; Security Plan; Targeted Promotional Plan; </w:t>
      </w:r>
      <w:r w:rsidRPr="00010326">
        <w:rPr>
          <w:iCs/>
        </w:rPr>
        <w:t>Gender Strategy; Inclusion Strategy for People with Disability</w:t>
      </w:r>
      <w:r w:rsidR="000F5554">
        <w:rPr>
          <w:iCs/>
        </w:rPr>
        <w:t>;</w:t>
      </w:r>
      <w:r w:rsidR="000F5554" w:rsidRPr="00010326">
        <w:rPr>
          <w:iCs/>
        </w:rPr>
        <w:t xml:space="preserve"> </w:t>
      </w:r>
      <w:r w:rsidRPr="00010326">
        <w:rPr>
          <w:iCs/>
        </w:rPr>
        <w:lastRenderedPageBreak/>
        <w:t xml:space="preserve">Quality Assurance Plan; On-Award Support Plan; Alumni Engagement Strategy; </w:t>
      </w:r>
      <w:r w:rsidR="000F5554">
        <w:rPr>
          <w:iCs/>
        </w:rPr>
        <w:t xml:space="preserve">and </w:t>
      </w:r>
      <w:r w:rsidRPr="00010326">
        <w:rPr>
          <w:iCs/>
        </w:rPr>
        <w:t xml:space="preserve">HIV Operational Guidelines </w:t>
      </w:r>
    </w:p>
    <w:p w14:paraId="5B46BBFB" w14:textId="77777777" w:rsidR="00D638EF" w:rsidRPr="00010326" w:rsidRDefault="00D638EF" w:rsidP="00E76472">
      <w:pPr>
        <w:pStyle w:val="ListParagraph"/>
        <w:spacing w:before="60" w:after="0"/>
        <w:ind w:left="357" w:hanging="357"/>
        <w:contextualSpacing w:val="0"/>
      </w:pPr>
      <w:r w:rsidRPr="00010326">
        <w:t xml:space="preserve">collate the available quantitative baseline data on key indicators included in the </w:t>
      </w:r>
      <w:r w:rsidR="003757A0">
        <w:t xml:space="preserve">M&amp;E </w:t>
      </w:r>
      <w:r w:rsidR="00130CD9">
        <w:t>Framework</w:t>
      </w:r>
      <w:r w:rsidR="003757A0">
        <w:t xml:space="preserve"> (MEF)</w:t>
      </w:r>
      <w:r w:rsidR="00130CD9" w:rsidRPr="00010326">
        <w:t xml:space="preserve"> </w:t>
      </w:r>
      <w:r w:rsidRPr="00010326">
        <w:t>and undertake a baseline survey of attitudes and perceptions</w:t>
      </w:r>
    </w:p>
    <w:p w14:paraId="43A6790E" w14:textId="77777777" w:rsidR="00D638EF" w:rsidRPr="00010326" w:rsidRDefault="00D638EF" w:rsidP="00E76472">
      <w:pPr>
        <w:pStyle w:val="ListParagraph"/>
        <w:spacing w:before="60" w:after="0"/>
        <w:ind w:left="357" w:hanging="357"/>
        <w:contextualSpacing w:val="0"/>
      </w:pPr>
      <w:r w:rsidRPr="00010326">
        <w:t>be introduced by DFAT to partner government CAs and target line ministries</w:t>
      </w:r>
    </w:p>
    <w:p w14:paraId="647EE500" w14:textId="15C8975E" w:rsidR="00D638EF" w:rsidRPr="00010326" w:rsidRDefault="00D638EF" w:rsidP="00E76472">
      <w:pPr>
        <w:pStyle w:val="ListParagraph"/>
        <w:spacing w:before="60" w:after="0"/>
        <w:ind w:left="357" w:hanging="357"/>
        <w:contextualSpacing w:val="0"/>
      </w:pPr>
      <w:proofErr w:type="gramStart"/>
      <w:r w:rsidRPr="00010326">
        <w:t>complete</w:t>
      </w:r>
      <w:proofErr w:type="gramEnd"/>
      <w:r w:rsidRPr="00010326">
        <w:t xml:space="preserve"> modifications to the </w:t>
      </w:r>
      <w:r w:rsidR="00D06EBF">
        <w:t xml:space="preserve">management information system and </w:t>
      </w:r>
      <w:r w:rsidRPr="00010326">
        <w:t>website to reflect new program requirements.</w:t>
      </w:r>
    </w:p>
    <w:p w14:paraId="732425CF" w14:textId="77777777" w:rsidR="00D638EF" w:rsidRPr="001116C3" w:rsidRDefault="00D638EF" w:rsidP="002E73C9">
      <w:pPr>
        <w:pStyle w:val="Heading2"/>
        <w:numPr>
          <w:ilvl w:val="0"/>
          <w:numId w:val="0"/>
        </w:numPr>
        <w:rPr>
          <w:sz w:val="22"/>
          <w:szCs w:val="22"/>
        </w:rPr>
      </w:pPr>
      <w:bookmarkStart w:id="172" w:name="_Toc390417017"/>
      <w:bookmarkStart w:id="173" w:name="_Toc394846592"/>
      <w:bookmarkStart w:id="174" w:name="_Toc395874432"/>
      <w:bookmarkStart w:id="175" w:name="_Toc395875326"/>
      <w:bookmarkStart w:id="176" w:name="_Toc395875473"/>
      <w:r w:rsidRPr="001116C3">
        <w:rPr>
          <w:sz w:val="22"/>
          <w:szCs w:val="22"/>
        </w:rPr>
        <w:t>Scholarship cycle</w:t>
      </w:r>
      <w:bookmarkEnd w:id="172"/>
      <w:r w:rsidR="00496F12" w:rsidRPr="001116C3">
        <w:rPr>
          <w:sz w:val="22"/>
          <w:szCs w:val="22"/>
        </w:rPr>
        <w:t xml:space="preserve"> timing</w:t>
      </w:r>
      <w:bookmarkEnd w:id="173"/>
      <w:bookmarkEnd w:id="174"/>
      <w:bookmarkEnd w:id="175"/>
      <w:bookmarkEnd w:id="176"/>
    </w:p>
    <w:p w14:paraId="4CCB7D38" w14:textId="0A3A8FA7" w:rsidR="00AA1D43" w:rsidRDefault="00D638EF" w:rsidP="00964A6D">
      <w:r w:rsidRPr="00010326">
        <w:t xml:space="preserve">The </w:t>
      </w:r>
      <w:r w:rsidR="000367FD">
        <w:t>Australia Awards Scholarship</w:t>
      </w:r>
      <w:r w:rsidR="00B35644">
        <w:t>s</w:t>
      </w:r>
      <w:r w:rsidRPr="00010326">
        <w:t xml:space="preserve"> follow a global scholarship cycle timed for awardees to commence their degree</w:t>
      </w:r>
      <w:r w:rsidR="00DD1B08">
        <w:t>s</w:t>
      </w:r>
      <w:r w:rsidRPr="00010326">
        <w:t xml:space="preserve"> in Australia in January/February </w:t>
      </w:r>
      <w:r w:rsidR="00DD1B08">
        <w:t xml:space="preserve">in </w:t>
      </w:r>
      <w:r w:rsidRPr="00010326">
        <w:t xml:space="preserve">each </w:t>
      </w:r>
      <w:r w:rsidR="00DD1B08">
        <w:t xml:space="preserve">intake </w:t>
      </w:r>
      <w:r w:rsidRPr="00010326">
        <w:t>year. Given the current number of countries in the program and the number of applications received, there is a long</w:t>
      </w:r>
      <w:r w:rsidR="001B2390">
        <w:t xml:space="preserve"> </w:t>
      </w:r>
      <w:r w:rsidRPr="00010326">
        <w:t>le</w:t>
      </w:r>
      <w:r w:rsidR="00B30EDB">
        <w:t>ad-</w:t>
      </w:r>
      <w:r w:rsidRPr="00010326">
        <w:t xml:space="preserve">time in the scholarship cycle </w:t>
      </w:r>
      <w:r w:rsidR="001B2390">
        <w:t>(</w:t>
      </w:r>
      <w:r w:rsidR="002E2CC3">
        <w:t>i.e.</w:t>
      </w:r>
      <w:r w:rsidR="001B2390">
        <w:t>,</w:t>
      </w:r>
      <w:r w:rsidRPr="00010326">
        <w:t xml:space="preserve"> award promotion and applications opening in 2015</w:t>
      </w:r>
      <w:r w:rsidR="001B2390">
        <w:t xml:space="preserve"> with </w:t>
      </w:r>
      <w:r w:rsidRPr="00010326">
        <w:t>shortlisting/selection and course placement undertaken in 2016 for award commencement in 2017</w:t>
      </w:r>
      <w:r w:rsidR="001B2390">
        <w:t>)</w:t>
      </w:r>
      <w:r w:rsidRPr="00010326">
        <w:t xml:space="preserve">. </w:t>
      </w:r>
      <w:r w:rsidR="002E2CC3">
        <w:t>In Africa, t</w:t>
      </w:r>
      <w:r w:rsidRPr="00010326">
        <w:t xml:space="preserve">his cycle </w:t>
      </w:r>
      <w:r w:rsidR="002E2CC3">
        <w:t>starts</w:t>
      </w:r>
      <w:r w:rsidRPr="00010326">
        <w:t xml:space="preserve"> six months </w:t>
      </w:r>
      <w:r w:rsidR="002E2CC3">
        <w:t>earlier than</w:t>
      </w:r>
      <w:r w:rsidRPr="00010326">
        <w:t xml:space="preserve"> in other regions</w:t>
      </w:r>
      <w:r w:rsidR="002335CC">
        <w:t>, which</w:t>
      </w:r>
      <w:r w:rsidRPr="00010326">
        <w:t xml:space="preserve"> presents </w:t>
      </w:r>
      <w:r w:rsidR="003757A0">
        <w:t xml:space="preserve">some </w:t>
      </w:r>
      <w:r w:rsidRPr="00010326">
        <w:t xml:space="preserve">difficulties for DFAT SCB in </w:t>
      </w:r>
      <w:r w:rsidR="0040242A">
        <w:t>its</w:t>
      </w:r>
      <w:r w:rsidR="0040242A" w:rsidRPr="00010326">
        <w:t xml:space="preserve"> </w:t>
      </w:r>
      <w:r w:rsidRPr="00010326">
        <w:t xml:space="preserve">global promotion </w:t>
      </w:r>
      <w:r w:rsidR="003705D4" w:rsidRPr="00010326">
        <w:t>of application</w:t>
      </w:r>
      <w:r w:rsidRPr="00010326">
        <w:t xml:space="preserve"> dates. </w:t>
      </w:r>
    </w:p>
    <w:p w14:paraId="358FB379" w14:textId="17FBD5A4" w:rsidR="00D638EF" w:rsidRPr="00010326" w:rsidRDefault="00D638EF" w:rsidP="00964A6D">
      <w:r w:rsidRPr="00010326">
        <w:t xml:space="preserve">With </w:t>
      </w:r>
      <w:r w:rsidR="00D06EBF">
        <w:t>a</w:t>
      </w:r>
      <w:r w:rsidRPr="00010326">
        <w:t xml:space="preserve"> reduction in countries</w:t>
      </w:r>
      <w:r w:rsidR="00D06EBF">
        <w:t xml:space="preserve"> eligible for Masters </w:t>
      </w:r>
      <w:proofErr w:type="gramStart"/>
      <w:r w:rsidR="00D06EBF">
        <w:t>awards</w:t>
      </w:r>
      <w:proofErr w:type="gramEnd"/>
      <w:r w:rsidRPr="00010326">
        <w:t xml:space="preserve">, it may be possible to foreshorten the scholarship cycle, and to bring it closer to the global cycle. </w:t>
      </w:r>
      <w:r w:rsidR="0040242A">
        <w:t>However</w:t>
      </w:r>
      <w:r w:rsidRPr="00010326">
        <w:t xml:space="preserve">, as </w:t>
      </w:r>
      <w:r w:rsidR="000367FD">
        <w:t>Australia Awards Scholarship</w:t>
      </w:r>
      <w:r w:rsidRPr="00010326">
        <w:t xml:space="preserve"> applications may still be invited from </w:t>
      </w:r>
      <w:r w:rsidR="00B30EDB">
        <w:t xml:space="preserve">more than (an estimated) </w:t>
      </w:r>
      <w:r w:rsidR="0040242A">
        <w:t>10</w:t>
      </w:r>
      <w:r w:rsidR="0040242A" w:rsidRPr="00010326">
        <w:t xml:space="preserve"> </w:t>
      </w:r>
      <w:r w:rsidRPr="00010326">
        <w:t>countries, and include fragile states where flexibility will be required</w:t>
      </w:r>
      <w:r w:rsidR="009511CE">
        <w:t>,</w:t>
      </w:r>
      <w:r w:rsidRPr="00010326">
        <w:rPr>
          <w:vertAlign w:val="superscript"/>
        </w:rPr>
        <w:endnoteReference w:id="56"/>
      </w:r>
      <w:r w:rsidRPr="00010326">
        <w:t xml:space="preserve"> it is proposed that the current processing dates remain in place for the first year, for review in subsequent years.</w:t>
      </w:r>
    </w:p>
    <w:p w14:paraId="2947873F" w14:textId="77777777" w:rsidR="005442BF" w:rsidRPr="001116C3" w:rsidRDefault="005442BF" w:rsidP="002E73C9">
      <w:pPr>
        <w:pStyle w:val="Heading2"/>
        <w:numPr>
          <w:ilvl w:val="0"/>
          <w:numId w:val="0"/>
        </w:numPr>
        <w:rPr>
          <w:sz w:val="22"/>
          <w:szCs w:val="22"/>
        </w:rPr>
      </w:pPr>
      <w:bookmarkStart w:id="177" w:name="_Toc390417018"/>
      <w:bookmarkStart w:id="178" w:name="_Toc394846569"/>
      <w:bookmarkStart w:id="179" w:name="_Toc395874433"/>
      <w:bookmarkStart w:id="180" w:name="_Toc395875327"/>
      <w:bookmarkStart w:id="181" w:name="_Toc395875474"/>
      <w:r w:rsidRPr="001116C3">
        <w:rPr>
          <w:sz w:val="22"/>
          <w:szCs w:val="22"/>
        </w:rPr>
        <w:t>Communications and public diplomacy</w:t>
      </w:r>
      <w:bookmarkEnd w:id="177"/>
      <w:bookmarkEnd w:id="178"/>
      <w:bookmarkEnd w:id="179"/>
      <w:bookmarkEnd w:id="180"/>
      <w:bookmarkEnd w:id="181"/>
    </w:p>
    <w:p w14:paraId="381C48D7" w14:textId="3DD1C393" w:rsidR="005442BF" w:rsidRPr="005442BF" w:rsidRDefault="005442BF" w:rsidP="005442BF">
      <w:pPr>
        <w:rPr>
          <w:rFonts w:eastAsia="SimSun"/>
          <w:lang w:eastAsia="en-US"/>
        </w:rPr>
      </w:pPr>
      <w:r w:rsidRPr="00010326">
        <w:rPr>
          <w:rFonts w:eastAsia="SimSun" w:cs="Times New Roman"/>
          <w:szCs w:val="24"/>
          <w:lang w:eastAsia="en-US"/>
        </w:rPr>
        <w:t xml:space="preserve">The Contractor will prepare a </w:t>
      </w:r>
      <w:r w:rsidRPr="00D815CC">
        <w:rPr>
          <w:rFonts w:eastAsia="SimSun" w:cs="Times New Roman"/>
          <w:i/>
          <w:szCs w:val="24"/>
          <w:lang w:eastAsia="ja-JP"/>
        </w:rPr>
        <w:t>Communications and Promotions Strategy</w:t>
      </w:r>
      <w:r w:rsidRPr="00010326">
        <w:rPr>
          <w:rFonts w:eastAsia="SimSun" w:cs="Times New Roman"/>
          <w:szCs w:val="24"/>
          <w:lang w:eastAsia="ja-JP"/>
        </w:rPr>
        <w:t xml:space="preserve"> which </w:t>
      </w:r>
      <w:r w:rsidRPr="00010326">
        <w:rPr>
          <w:rFonts w:eastAsia="SimSun"/>
          <w:lang w:eastAsia="en-US"/>
        </w:rPr>
        <w:t>will detail the lines of communication between internal and external stakeholders</w:t>
      </w:r>
      <w:r>
        <w:rPr>
          <w:rFonts w:eastAsia="SimSun"/>
          <w:lang w:eastAsia="en-US"/>
        </w:rPr>
        <w:t xml:space="preserve">, and </w:t>
      </w:r>
      <w:r w:rsidRPr="00C87E4D">
        <w:rPr>
          <w:rFonts w:eastAsia="SimSun"/>
          <w:lang w:eastAsia="en-US"/>
        </w:rPr>
        <w:t xml:space="preserve">strategies for the key messages for a range of target audiences, in line with the objectives and approach articulated in DFAT’s </w:t>
      </w:r>
      <w:r w:rsidRPr="00C87E4D">
        <w:rPr>
          <w:rFonts w:eastAsia="SimSun"/>
          <w:i/>
          <w:lang w:eastAsia="en-US"/>
        </w:rPr>
        <w:t>Public Diplomacy Strategy 2014-16</w:t>
      </w:r>
      <w:r w:rsidRPr="00C87E4D">
        <w:rPr>
          <w:rFonts w:eastAsia="SimSun"/>
          <w:vertAlign w:val="superscript"/>
          <w:lang w:eastAsia="en-US"/>
        </w:rPr>
        <w:endnoteReference w:id="57"/>
      </w:r>
      <w:r>
        <w:rPr>
          <w:rFonts w:eastAsia="SimSun"/>
          <w:lang w:eastAsia="en-US"/>
        </w:rPr>
        <w:t xml:space="preserve"> and Australia Awards branding guidelines.</w:t>
      </w:r>
    </w:p>
    <w:p w14:paraId="3023287D" w14:textId="77777777" w:rsidR="005442BF" w:rsidRDefault="005442BF" w:rsidP="005442BF">
      <w:pPr>
        <w:rPr>
          <w:rFonts w:eastAsia="SimSun"/>
          <w:lang w:eastAsia="en-US"/>
        </w:rPr>
      </w:pPr>
      <w:r>
        <w:rPr>
          <w:rFonts w:eastAsia="SimSun"/>
          <w:lang w:eastAsia="en-US"/>
        </w:rPr>
        <w:t>Key areas of responsibility for communications are:</w:t>
      </w:r>
    </w:p>
    <w:p w14:paraId="4FD508B8" w14:textId="77777777" w:rsidR="005442BF" w:rsidRDefault="005442BF" w:rsidP="005D530B">
      <w:pPr>
        <w:pStyle w:val="ListParagraph"/>
        <w:numPr>
          <w:ilvl w:val="0"/>
          <w:numId w:val="16"/>
        </w:numPr>
        <w:rPr>
          <w:rFonts w:eastAsia="SimSun"/>
          <w:lang w:val="en-US" w:eastAsia="en-US"/>
        </w:rPr>
      </w:pPr>
      <w:r>
        <w:rPr>
          <w:rFonts w:eastAsia="SimSun"/>
          <w:lang w:val="en-US" w:eastAsia="en-US"/>
        </w:rPr>
        <w:t>DFAT</w:t>
      </w:r>
      <w:r w:rsidRPr="004E52B0">
        <w:rPr>
          <w:rFonts w:eastAsia="SimSun"/>
          <w:lang w:val="en-US" w:eastAsia="en-US"/>
        </w:rPr>
        <w:t xml:space="preserve"> </w:t>
      </w:r>
      <w:r>
        <w:rPr>
          <w:rFonts w:eastAsia="SimSun"/>
          <w:lang w:val="en-US" w:eastAsia="en-US"/>
        </w:rPr>
        <w:t xml:space="preserve">- </w:t>
      </w:r>
      <w:r w:rsidRPr="004E52B0">
        <w:rPr>
          <w:rFonts w:eastAsia="SimSun"/>
          <w:lang w:val="en-US" w:eastAsia="en-US"/>
        </w:rPr>
        <w:t>primary responsibility for liaison with partner governments</w:t>
      </w:r>
      <w:r>
        <w:rPr>
          <w:rFonts w:eastAsia="SimSun"/>
          <w:lang w:val="en-US" w:eastAsia="en-US"/>
        </w:rPr>
        <w:t xml:space="preserve"> and key institutions targeted to participate in the program (including CSOs and the private sector); lead relationship with course deliverers (tertiary institutions, private sector, </w:t>
      </w:r>
      <w:proofErr w:type="spellStart"/>
      <w:r>
        <w:rPr>
          <w:rFonts w:eastAsia="SimSun"/>
          <w:lang w:val="en-US" w:eastAsia="en-US"/>
        </w:rPr>
        <w:t>centres</w:t>
      </w:r>
      <w:proofErr w:type="spellEnd"/>
      <w:r>
        <w:rPr>
          <w:rFonts w:eastAsia="SimSun"/>
          <w:lang w:val="en-US" w:eastAsia="en-US"/>
        </w:rPr>
        <w:t xml:space="preserve"> of excellence); public diplomacy efforts</w:t>
      </w:r>
      <w:r w:rsidRPr="004E52B0">
        <w:rPr>
          <w:rFonts w:eastAsia="SimSun"/>
          <w:lang w:val="en-US" w:eastAsia="en-US"/>
        </w:rPr>
        <w:t xml:space="preserve">. </w:t>
      </w:r>
    </w:p>
    <w:p w14:paraId="3ABC555C" w14:textId="77777777" w:rsidR="005442BF" w:rsidRDefault="005442BF" w:rsidP="005D530B">
      <w:pPr>
        <w:pStyle w:val="ListParagraph"/>
        <w:numPr>
          <w:ilvl w:val="0"/>
          <w:numId w:val="16"/>
        </w:numPr>
        <w:rPr>
          <w:rFonts w:eastAsia="SimSun"/>
          <w:lang w:val="en-US" w:eastAsia="en-US"/>
        </w:rPr>
      </w:pPr>
      <w:r>
        <w:rPr>
          <w:rFonts w:eastAsia="SimSun"/>
          <w:lang w:val="en-US" w:eastAsia="en-US"/>
        </w:rPr>
        <w:t>Managing Contractor - communication</w:t>
      </w:r>
      <w:r w:rsidRPr="004E52B0">
        <w:rPr>
          <w:rFonts w:eastAsia="SimSun"/>
          <w:lang w:val="en-US" w:eastAsia="en-US"/>
        </w:rPr>
        <w:t xml:space="preserve"> with applicants/selected candidates in the pre-award arrangements and receiving institutions (including via DFAT’s </w:t>
      </w:r>
      <w:r w:rsidRPr="00C87E4D">
        <w:rPr>
          <w:rFonts w:eastAsia="SimSun"/>
          <w:lang w:eastAsia="en-US"/>
        </w:rPr>
        <w:t>Online Australian Scholarship Information System (OASIS)</w:t>
      </w:r>
      <w:r w:rsidRPr="004E52B0">
        <w:rPr>
          <w:rFonts w:eastAsia="SimSun"/>
          <w:lang w:val="en-US" w:eastAsia="en-US"/>
        </w:rPr>
        <w:t>) on candidate placement and mobilisation</w:t>
      </w:r>
      <w:r>
        <w:rPr>
          <w:rFonts w:eastAsia="SimSun"/>
          <w:lang w:val="en-US" w:eastAsia="en-US"/>
        </w:rPr>
        <w:t xml:space="preserve">; </w:t>
      </w:r>
      <w:r w:rsidRPr="00C87E4D">
        <w:rPr>
          <w:rFonts w:eastAsia="SimSun"/>
          <w:lang w:val="en-US" w:eastAsia="en-US"/>
        </w:rPr>
        <w:t xml:space="preserve">maintain communications with alumni for </w:t>
      </w:r>
      <w:r>
        <w:rPr>
          <w:rFonts w:eastAsia="SimSun"/>
          <w:lang w:val="en-US" w:eastAsia="en-US"/>
        </w:rPr>
        <w:t xml:space="preserve">to </w:t>
      </w:r>
      <w:r w:rsidRPr="00C87E4D">
        <w:rPr>
          <w:rFonts w:eastAsia="SimSun"/>
          <w:lang w:val="en-US" w:eastAsia="en-US"/>
        </w:rPr>
        <w:t>updat</w:t>
      </w:r>
      <w:r>
        <w:rPr>
          <w:rFonts w:eastAsia="SimSun"/>
          <w:lang w:val="en-US" w:eastAsia="en-US"/>
        </w:rPr>
        <w:t>e</w:t>
      </w:r>
      <w:r w:rsidRPr="00C87E4D">
        <w:rPr>
          <w:rFonts w:eastAsia="SimSun"/>
          <w:lang w:val="en-US" w:eastAsia="en-US"/>
        </w:rPr>
        <w:t xml:space="preserve"> Alumni Online Network (AON) data</w:t>
      </w:r>
      <w:r>
        <w:rPr>
          <w:rFonts w:eastAsia="SimSun"/>
          <w:lang w:val="en-US" w:eastAsia="en-US"/>
        </w:rPr>
        <w:t>;</w:t>
      </w:r>
      <w:r w:rsidRPr="00C87E4D">
        <w:rPr>
          <w:rFonts w:eastAsia="SimSun"/>
          <w:lang w:val="en-US" w:eastAsia="en-US"/>
        </w:rPr>
        <w:t xml:space="preserve"> reintegration plan tracking and for logistics associated with alumni activities</w:t>
      </w:r>
      <w:r>
        <w:rPr>
          <w:rFonts w:eastAsia="SimSun"/>
          <w:lang w:val="en-US" w:eastAsia="en-US"/>
        </w:rPr>
        <w:t>;</w:t>
      </w:r>
      <w:r w:rsidRPr="00CF690B">
        <w:rPr>
          <w:rFonts w:eastAsia="SimSun"/>
          <w:lang w:val="en-US" w:eastAsia="en-US"/>
        </w:rPr>
        <w:t xml:space="preserve"> communicat</w:t>
      </w:r>
      <w:r>
        <w:rPr>
          <w:rFonts w:eastAsia="SimSun"/>
          <w:lang w:val="en-US" w:eastAsia="en-US"/>
        </w:rPr>
        <w:t>ion</w:t>
      </w:r>
      <w:r w:rsidRPr="00CF690B">
        <w:rPr>
          <w:rFonts w:eastAsia="SimSun"/>
          <w:lang w:val="en-US" w:eastAsia="en-US"/>
        </w:rPr>
        <w:t xml:space="preserve"> with partner governments on logistical and administrative arrangements</w:t>
      </w:r>
      <w:r w:rsidRPr="00CF690B">
        <w:t xml:space="preserve"> </w:t>
      </w:r>
      <w:r w:rsidRPr="00CF690B">
        <w:rPr>
          <w:rFonts w:eastAsia="SimSun"/>
          <w:lang w:val="en-US" w:eastAsia="en-US"/>
        </w:rPr>
        <w:t>with prior DFAT agreement</w:t>
      </w:r>
      <w:r>
        <w:rPr>
          <w:rFonts w:eastAsia="SimSun"/>
          <w:lang w:val="en-US" w:eastAsia="en-US"/>
        </w:rPr>
        <w:t>; communication to other programs on</w:t>
      </w:r>
      <w:r w:rsidRPr="0093239A">
        <w:rPr>
          <w:rFonts w:eastAsia="SimSun"/>
          <w:lang w:val="en-US" w:eastAsia="en-US"/>
        </w:rPr>
        <w:t xml:space="preserve"> accessing </w:t>
      </w:r>
      <w:r>
        <w:rPr>
          <w:rFonts w:eastAsia="SimSun"/>
          <w:lang w:val="en-US" w:eastAsia="en-US"/>
        </w:rPr>
        <w:t>A</w:t>
      </w:r>
      <w:r w:rsidRPr="0093239A">
        <w:rPr>
          <w:rFonts w:eastAsia="SimSun"/>
          <w:lang w:val="en-US" w:eastAsia="en-US"/>
        </w:rPr>
        <w:t>ustralia Award</w:t>
      </w:r>
      <w:r>
        <w:rPr>
          <w:rFonts w:eastAsia="SimSun"/>
          <w:lang w:val="en-US" w:eastAsia="en-US"/>
        </w:rPr>
        <w:t>s,</w:t>
      </w:r>
      <w:r w:rsidRPr="0093239A">
        <w:rPr>
          <w:rFonts w:eastAsia="SimSun"/>
          <w:lang w:val="en-US" w:eastAsia="en-US"/>
        </w:rPr>
        <w:t xml:space="preserve"> administrative and logistical assistance.  </w:t>
      </w:r>
    </w:p>
    <w:p w14:paraId="66236E15" w14:textId="77777777" w:rsidR="005442BF" w:rsidRPr="004E52B0" w:rsidRDefault="005442BF" w:rsidP="005D530B">
      <w:pPr>
        <w:pStyle w:val="ListParagraph"/>
        <w:numPr>
          <w:ilvl w:val="0"/>
          <w:numId w:val="16"/>
        </w:numPr>
        <w:rPr>
          <w:rFonts w:eastAsia="SimSun"/>
          <w:lang w:val="en-US" w:eastAsia="en-US"/>
        </w:rPr>
      </w:pPr>
      <w:r w:rsidRPr="004E52B0">
        <w:rPr>
          <w:rFonts w:eastAsia="SimSun"/>
          <w:lang w:val="en-US" w:eastAsia="en-US"/>
        </w:rPr>
        <w:t xml:space="preserve">Australian institutions </w:t>
      </w:r>
      <w:r>
        <w:rPr>
          <w:rFonts w:eastAsia="SimSun"/>
          <w:lang w:val="en-US" w:eastAsia="en-US"/>
        </w:rPr>
        <w:t xml:space="preserve">- </w:t>
      </w:r>
      <w:r w:rsidRPr="004E52B0">
        <w:rPr>
          <w:rFonts w:eastAsia="SimSun"/>
          <w:lang w:val="en-US" w:eastAsia="en-US"/>
        </w:rPr>
        <w:t>primary responsibility for communication with awardees while on award</w:t>
      </w:r>
      <w:r>
        <w:rPr>
          <w:rFonts w:eastAsia="SimSun"/>
          <w:lang w:val="en-US" w:eastAsia="en-US"/>
        </w:rPr>
        <w:t>; c</w:t>
      </w:r>
      <w:r w:rsidRPr="004E52B0">
        <w:rPr>
          <w:rFonts w:eastAsia="SimSun"/>
          <w:lang w:val="en-US" w:eastAsia="en-US"/>
        </w:rPr>
        <w:t xml:space="preserve">ommunication </w:t>
      </w:r>
      <w:r>
        <w:rPr>
          <w:rFonts w:eastAsia="SimSun"/>
          <w:lang w:val="en-US" w:eastAsia="en-US"/>
        </w:rPr>
        <w:t xml:space="preserve">with Posts on </w:t>
      </w:r>
      <w:r w:rsidRPr="004E52B0">
        <w:rPr>
          <w:rFonts w:eastAsia="SimSun"/>
          <w:lang w:val="en-US" w:eastAsia="en-US"/>
        </w:rPr>
        <w:t xml:space="preserve">award variations  </w:t>
      </w:r>
    </w:p>
    <w:p w14:paraId="7842F64A" w14:textId="77777777" w:rsidR="005442BF" w:rsidRPr="00010326" w:rsidRDefault="005442BF" w:rsidP="005442BF">
      <w:r w:rsidRPr="00010326">
        <w:t>Public diplomacy activities should be undertaken at key stages during the scholarship</w:t>
      </w:r>
      <w:r>
        <w:t>s</w:t>
      </w:r>
      <w:r w:rsidRPr="00010326">
        <w:t xml:space="preserve"> cycle</w:t>
      </w:r>
      <w:r>
        <w:t xml:space="preserve">, </w:t>
      </w:r>
      <w:proofErr w:type="spellStart"/>
      <w:r>
        <w:t>eg</w:t>
      </w:r>
      <w:proofErr w:type="spellEnd"/>
      <w:r>
        <w:t xml:space="preserve">. </w:t>
      </w:r>
      <w:proofErr w:type="gramStart"/>
      <w:r w:rsidRPr="00010326">
        <w:t>award</w:t>
      </w:r>
      <w:proofErr w:type="gramEnd"/>
      <w:r w:rsidRPr="00010326">
        <w:t xml:space="preserve"> </w:t>
      </w:r>
      <w:r>
        <w:t>promotion</w:t>
      </w:r>
      <w:r w:rsidRPr="00010326">
        <w:t xml:space="preserve">, award </w:t>
      </w:r>
      <w:r>
        <w:t>offer</w:t>
      </w:r>
      <w:r w:rsidRPr="00010326">
        <w:t xml:space="preserve"> s</w:t>
      </w:r>
      <w:r>
        <w:t>igning, pre-departure briefings</w:t>
      </w:r>
      <w:r w:rsidRPr="00010326">
        <w:t xml:space="preserve">, in-country </w:t>
      </w:r>
      <w:r>
        <w:t>short course</w:t>
      </w:r>
      <w:r w:rsidRPr="00010326">
        <w:t xml:space="preserve"> deliv</w:t>
      </w:r>
      <w:r>
        <w:t>ery and return-home events</w:t>
      </w:r>
      <w:r w:rsidRPr="00010326">
        <w:t xml:space="preserve">. Promotion of the </w:t>
      </w:r>
      <w:r>
        <w:t>program, its alumni and</w:t>
      </w:r>
      <w:r w:rsidRPr="00010326">
        <w:t xml:space="preserve"> outcomes should also be undertaken at alumni activities. </w:t>
      </w:r>
    </w:p>
    <w:p w14:paraId="3BEF6CD8" w14:textId="6F876921" w:rsidR="005442BF" w:rsidRDefault="005442BF" w:rsidP="005442BF">
      <w:proofErr w:type="gramStart"/>
      <w:r w:rsidRPr="00010326">
        <w:rPr>
          <w:b/>
        </w:rPr>
        <w:t>Promotional materials</w:t>
      </w:r>
      <w:r w:rsidRPr="00010326">
        <w:t>.</w:t>
      </w:r>
      <w:proofErr w:type="gramEnd"/>
      <w:r w:rsidRPr="00010326">
        <w:t xml:space="preserve"> </w:t>
      </w:r>
      <w:r>
        <w:t xml:space="preserve">Implementing </w:t>
      </w:r>
      <w:r w:rsidRPr="00010326">
        <w:t xml:space="preserve">the </w:t>
      </w:r>
      <w:r w:rsidR="00D06EBF" w:rsidRPr="00D06EBF">
        <w:rPr>
          <w:i/>
        </w:rPr>
        <w:t>Communications and Promotions Strategy</w:t>
      </w:r>
      <w:r w:rsidRPr="00010326">
        <w:t xml:space="preserve">, the Contractor </w:t>
      </w:r>
      <w:r>
        <w:t>will develop promotional</w:t>
      </w:r>
      <w:r w:rsidRPr="00010326">
        <w:t xml:space="preserve"> materials that can be used or adapted by Posts</w:t>
      </w:r>
      <w:r>
        <w:t xml:space="preserve"> for promoting the awards (such as </w:t>
      </w:r>
      <w:r w:rsidRPr="00010326">
        <w:t>award advertisements</w:t>
      </w:r>
      <w:r>
        <w:t>,</w:t>
      </w:r>
      <w:r w:rsidRPr="00C27D2C">
        <w:t xml:space="preserve"> </w:t>
      </w:r>
      <w:r w:rsidRPr="00010326">
        <w:t>positive profiles/success stories of alumni and of</w:t>
      </w:r>
      <w:r w:rsidRPr="00010326">
        <w:rPr>
          <w:lang w:val="en-NZ"/>
        </w:rPr>
        <w:t xml:space="preserve"> training activities and outcomes, posters, brochures, Facebook-linked advertisements</w:t>
      </w:r>
      <w:r>
        <w:rPr>
          <w:lang w:val="en-NZ"/>
        </w:rPr>
        <w:t>, and media releases)</w:t>
      </w:r>
      <w:r w:rsidRPr="00010326">
        <w:t>.</w:t>
      </w:r>
      <w:r>
        <w:t xml:space="preserve"> The Contractor will maintain a program website and utilise a range of media including </w:t>
      </w:r>
      <w:r w:rsidRPr="00010326">
        <w:t>print materials, newsletters (email or hardcopy)</w:t>
      </w:r>
      <w:r>
        <w:t>;</w:t>
      </w:r>
      <w:r w:rsidRPr="00010326">
        <w:t xml:space="preserve"> public media, podcasts/video-casts</w:t>
      </w:r>
      <w:r>
        <w:t xml:space="preserve"> and </w:t>
      </w:r>
      <w:r w:rsidRPr="00010326">
        <w:t xml:space="preserve">social </w:t>
      </w:r>
      <w:r>
        <w:t>media</w:t>
      </w:r>
      <w:r w:rsidRPr="00010326">
        <w:t xml:space="preserve"> communications</w:t>
      </w:r>
      <w:r>
        <w:t>,</w:t>
      </w:r>
      <w:r w:rsidRPr="00010326">
        <w:t xml:space="preserve"> DFAT speeches and </w:t>
      </w:r>
      <w:r>
        <w:t xml:space="preserve">records of </w:t>
      </w:r>
      <w:r w:rsidRPr="00010326">
        <w:t>meetings with seni</w:t>
      </w:r>
      <w:r>
        <w:t xml:space="preserve">or partner government </w:t>
      </w:r>
      <w:r>
        <w:lastRenderedPageBreak/>
        <w:t xml:space="preserve">officials. The website will provide information on the available awards and application procedures/forms/timetables; links to DFAT programs, DIBP and Australian university/course information; and also function as portal for awardees and alumni. </w:t>
      </w:r>
    </w:p>
    <w:p w14:paraId="6B2F6CF6" w14:textId="77777777" w:rsidR="005442BF" w:rsidRPr="00C27D2C" w:rsidRDefault="005442BF" w:rsidP="005442BF">
      <w:r>
        <w:t>P</w:t>
      </w:r>
      <w:r w:rsidRPr="00C27D2C">
        <w:t xml:space="preserve">ublic media materials will require approval by SCB and/or the relevant </w:t>
      </w:r>
      <w:r>
        <w:t>HOM</w:t>
      </w:r>
      <w:r w:rsidRPr="00C27D2C">
        <w:t xml:space="preserve"> and DFAT AFB</w:t>
      </w:r>
      <w:r>
        <w:t xml:space="preserve"> before its release</w:t>
      </w:r>
      <w:r w:rsidRPr="00C27D2C">
        <w:t xml:space="preserve">. </w:t>
      </w:r>
      <w:r w:rsidRPr="00010326">
        <w:t>Recognising Australian identity and the support of the Australian Government is a requirement</w:t>
      </w:r>
      <w:r>
        <w:t xml:space="preserve"> of the program</w:t>
      </w:r>
      <w:r w:rsidRPr="00010326">
        <w:t>. The materials will align fully with DFAT</w:t>
      </w:r>
      <w:r>
        <w:t>’s publication guide</w:t>
      </w:r>
      <w:r w:rsidRPr="00010326">
        <w:t xml:space="preserve"> and Australia Awards branding requirements</w:t>
      </w:r>
      <w:r>
        <w:t xml:space="preserve"> available from DFAT</w:t>
      </w:r>
      <w:r w:rsidRPr="00010326">
        <w:t>.</w:t>
      </w:r>
      <w:r w:rsidRPr="00010326">
        <w:rPr>
          <w:color w:val="FF0000"/>
        </w:rPr>
        <w:t xml:space="preserve"> </w:t>
      </w:r>
    </w:p>
    <w:p w14:paraId="1574190C" w14:textId="32C6BE5F" w:rsidR="005442BF" w:rsidRDefault="005442BF" w:rsidP="005442BF">
      <w:r w:rsidRPr="00010326">
        <w:t>The Contractor will also report on communication</w:t>
      </w:r>
      <w:r w:rsidR="00D06EBF">
        <w:t>s and promotional</w:t>
      </w:r>
      <w:r w:rsidRPr="00010326">
        <w:t xml:space="preserve"> activities. These reports should extend beyond a basic numerical or quantitative document listing</w:t>
      </w:r>
      <w:r w:rsidR="00334312">
        <w:t xml:space="preserve">, </w:t>
      </w:r>
      <w:proofErr w:type="spellStart"/>
      <w:r w:rsidR="00334312">
        <w:t>eg</w:t>
      </w:r>
      <w:proofErr w:type="spellEnd"/>
      <w:r w:rsidR="00334312">
        <w:t xml:space="preserve">. </w:t>
      </w:r>
      <w:proofErr w:type="gramStart"/>
      <w:r w:rsidRPr="00010326">
        <w:t>promotional</w:t>
      </w:r>
      <w:proofErr w:type="gramEnd"/>
      <w:r w:rsidRPr="00010326">
        <w:t xml:space="preserve"> activities completed</w:t>
      </w:r>
      <w:r w:rsidR="00334312">
        <w:t xml:space="preserve"> and</w:t>
      </w:r>
      <w:r w:rsidRPr="00010326">
        <w:t xml:space="preserve"> number of web-hits</w:t>
      </w:r>
      <w:r>
        <w:t xml:space="preserve">. They should include an analysis of the effectiveness of </w:t>
      </w:r>
      <w:r w:rsidRPr="00010326">
        <w:t xml:space="preserve">promotional activities </w:t>
      </w:r>
      <w:r>
        <w:t xml:space="preserve">in achieving its objectives to </w:t>
      </w:r>
      <w:r w:rsidRPr="00010326">
        <w:t>incorporate lessons learned into future activities.</w:t>
      </w:r>
    </w:p>
    <w:p w14:paraId="3E3959D8" w14:textId="407D43A7" w:rsidR="00D638EF" w:rsidRPr="00010326" w:rsidRDefault="001116C3" w:rsidP="001116C3">
      <w:pPr>
        <w:pStyle w:val="Heading2"/>
        <w:numPr>
          <w:ilvl w:val="0"/>
          <w:numId w:val="0"/>
        </w:numPr>
      </w:pPr>
      <w:bookmarkStart w:id="182" w:name="_Toc390417019"/>
      <w:bookmarkStart w:id="183" w:name="_Toc395874434"/>
      <w:bookmarkStart w:id="184" w:name="_Toc395875475"/>
      <w:r>
        <w:t>E.3</w:t>
      </w:r>
      <w:r>
        <w:tab/>
      </w:r>
      <w:r w:rsidR="00D638EF" w:rsidRPr="00010326">
        <w:t>Procurement</w:t>
      </w:r>
      <w:bookmarkEnd w:id="182"/>
      <w:bookmarkEnd w:id="183"/>
      <w:bookmarkEnd w:id="184"/>
      <w:r w:rsidR="00D638EF" w:rsidRPr="00010326">
        <w:t xml:space="preserve"> </w:t>
      </w:r>
    </w:p>
    <w:p w14:paraId="4B49AD95" w14:textId="328458EE" w:rsidR="00D638EF" w:rsidRPr="00010326" w:rsidRDefault="00D638EF" w:rsidP="00E2555E">
      <w:pPr>
        <w:rPr>
          <w:rFonts w:ascii="Arial Narrow" w:hAnsi="Arial Narrow"/>
        </w:rPr>
      </w:pPr>
      <w:r w:rsidRPr="00010326">
        <w:t xml:space="preserve">The outsourcing of the operational, administrative and logistical functions of the current program to a single </w:t>
      </w:r>
      <w:r w:rsidR="003705D4" w:rsidRPr="00010326">
        <w:t>contractor</w:t>
      </w:r>
      <w:r w:rsidR="003705D4" w:rsidRPr="00010326">
        <w:rPr>
          <w:color w:val="FF0000"/>
        </w:rPr>
        <w:t xml:space="preserve"> </w:t>
      </w:r>
      <w:r w:rsidR="003705D4" w:rsidRPr="00010326">
        <w:t>has</w:t>
      </w:r>
      <w:r w:rsidRPr="00010326">
        <w:t xml:space="preserve"> proved a cost-effective implementation mechanism overall</w:t>
      </w:r>
      <w:r w:rsidR="003705D4" w:rsidRPr="00010326">
        <w:t>, in</w:t>
      </w:r>
      <w:r w:rsidRPr="00010326">
        <w:t xml:space="preserve"> Africa and also in other DFAT country programs</w:t>
      </w:r>
      <w:r w:rsidR="00B314B3">
        <w:t>. This</w:t>
      </w:r>
      <w:r w:rsidRPr="00010326">
        <w:t xml:space="preserve"> will be continued under the new program. CA representatives and DFAT require consistency of key personnel, and maintaining a single contract offers greater opportunity for this. The proposed management model achieves value for money by using a centralised implementing contractor Africa-wide. In addition to leveraging overheads, this enables rapid scale up and down of </w:t>
      </w:r>
      <w:r w:rsidR="00B314B3">
        <w:t xml:space="preserve">the </w:t>
      </w:r>
      <w:r w:rsidRPr="00010326">
        <w:t xml:space="preserve">number and type of awards, and of target countries, according to policy changes. This approach will continue to allow DFAT to focus its limited resources on the strategic direction of </w:t>
      </w:r>
      <w:r w:rsidR="00FD1943">
        <w:t>Australia Awards</w:t>
      </w:r>
      <w:r w:rsidRPr="00010326">
        <w:t>, while the day-to-day implem</w:t>
      </w:r>
      <w:r w:rsidR="00FD1943">
        <w:t>entation workload is outsourced.</w:t>
      </w:r>
      <w:r w:rsidRPr="00010326">
        <w:t xml:space="preserve"> Separate contracts were also not considered feasible due to the high potential for loss of synergies across the whole program and the additional transaction costs for DFAT</w:t>
      </w:r>
      <w:r w:rsidRPr="00010326">
        <w:rPr>
          <w:rFonts w:ascii="Arial Narrow" w:hAnsi="Arial Narrow"/>
        </w:rPr>
        <w:t xml:space="preserve">. </w:t>
      </w:r>
    </w:p>
    <w:p w14:paraId="64951C2C" w14:textId="3EB9F9CE" w:rsidR="00D638EF" w:rsidRPr="00010326" w:rsidRDefault="00D638EF" w:rsidP="00C93F29">
      <w:r w:rsidRPr="00812940">
        <w:t>The use of a single contractor present</w:t>
      </w:r>
      <w:r w:rsidR="00FD1943">
        <w:t>s</w:t>
      </w:r>
      <w:r w:rsidRPr="00812940">
        <w:t xml:space="preserve"> risk in the event that the contractor fails to perform and manage effectively or is unable to operate in the varied local contexts across Africa. </w:t>
      </w:r>
      <w:r w:rsidR="00FD1943">
        <w:t>This</w:t>
      </w:r>
      <w:r w:rsidRPr="00812940">
        <w:t xml:space="preserve"> can be mitigate</w:t>
      </w:r>
      <w:r w:rsidR="00EB3634">
        <w:t>d</w:t>
      </w:r>
      <w:r w:rsidRPr="00812940">
        <w:t xml:space="preserve"> through a range of measures</w:t>
      </w:r>
      <w:r w:rsidR="00FD1943">
        <w:t>, including</w:t>
      </w:r>
      <w:r w:rsidRPr="00812940">
        <w:t xml:space="preserve"> a rigorous contractor selection process, close DFAT monitoring of contractor performance and program implementation, regular formal contractor performance assessments, and robust operational systems, including fraud and corruption mitigation str</w:t>
      </w:r>
      <w:r w:rsidR="00B54E32">
        <w:t>ategies, audit and M&amp;E regimes.</w:t>
      </w:r>
      <w:r w:rsidRPr="00812940">
        <w:t xml:space="preserve"> </w:t>
      </w:r>
      <w:r w:rsidR="00030104">
        <w:t>The</w:t>
      </w:r>
      <w:r w:rsidR="00030104" w:rsidRPr="00010326">
        <w:t xml:space="preserve"> </w:t>
      </w:r>
      <w:r w:rsidR="00CE0B45" w:rsidRPr="00010326">
        <w:t xml:space="preserve">alternative delivery options considered (such as multiple contractors) carry a far </w:t>
      </w:r>
      <w:r w:rsidR="00030104">
        <w:t>greater</w:t>
      </w:r>
      <w:r w:rsidR="00CE0B45" w:rsidRPr="00010326">
        <w:t xml:space="preserve"> risk </w:t>
      </w:r>
      <w:r w:rsidR="00FD1943">
        <w:t>developing</w:t>
      </w:r>
      <w:r w:rsidR="00CE0B45" w:rsidRPr="00010326">
        <w:t xml:space="preserve"> a n</w:t>
      </w:r>
      <w:r w:rsidR="00FD1943">
        <w:t>on-cohesive, disjointed program</w:t>
      </w:r>
      <w:r w:rsidR="00CE0B45" w:rsidRPr="00010326">
        <w:t>.</w:t>
      </w:r>
    </w:p>
    <w:p w14:paraId="229ADC98" w14:textId="77777777" w:rsidR="00D638EF" w:rsidRPr="001116C3" w:rsidRDefault="00D638EF" w:rsidP="002E73C9">
      <w:pPr>
        <w:pStyle w:val="Heading2"/>
        <w:numPr>
          <w:ilvl w:val="0"/>
          <w:numId w:val="0"/>
        </w:numPr>
        <w:rPr>
          <w:sz w:val="22"/>
          <w:szCs w:val="22"/>
        </w:rPr>
      </w:pPr>
      <w:bookmarkStart w:id="185" w:name="_Toc390417021"/>
      <w:bookmarkStart w:id="186" w:name="_Toc394846595"/>
      <w:bookmarkStart w:id="187" w:name="_Toc395874436"/>
      <w:bookmarkStart w:id="188" w:name="_Toc395875330"/>
      <w:bookmarkStart w:id="189" w:name="_Toc395875477"/>
      <w:r w:rsidRPr="001116C3">
        <w:rPr>
          <w:sz w:val="22"/>
          <w:szCs w:val="22"/>
        </w:rPr>
        <w:t>Value for money</w:t>
      </w:r>
      <w:bookmarkEnd w:id="185"/>
      <w:bookmarkEnd w:id="186"/>
      <w:bookmarkEnd w:id="187"/>
      <w:bookmarkEnd w:id="188"/>
      <w:bookmarkEnd w:id="189"/>
      <w:r w:rsidRPr="001116C3">
        <w:rPr>
          <w:sz w:val="22"/>
          <w:szCs w:val="22"/>
        </w:rPr>
        <w:t xml:space="preserve"> </w:t>
      </w:r>
    </w:p>
    <w:p w14:paraId="2A0D7F1F" w14:textId="1B11E680" w:rsidR="00B458CE" w:rsidRPr="00B458CE" w:rsidRDefault="00B458CE" w:rsidP="00B458CE">
      <w:pPr>
        <w:rPr>
          <w:rFonts w:eastAsiaTheme="minorHAnsi"/>
          <w:lang w:eastAsia="en-US"/>
        </w:rPr>
      </w:pPr>
      <w:bookmarkStart w:id="190" w:name="_Toc390417022"/>
      <w:r w:rsidRPr="00B458CE">
        <w:rPr>
          <w:rFonts w:eastAsiaTheme="minorHAnsi"/>
          <w:lang w:eastAsia="en-US"/>
        </w:rPr>
        <w:t>The proposed investment represents effective, efficient</w:t>
      </w:r>
      <w:r w:rsidR="00BB5F6B">
        <w:rPr>
          <w:rFonts w:eastAsiaTheme="minorHAnsi"/>
          <w:lang w:eastAsia="en-US"/>
        </w:rPr>
        <w:t xml:space="preserve"> and</w:t>
      </w:r>
      <w:r w:rsidRPr="00B458CE">
        <w:rPr>
          <w:rFonts w:eastAsiaTheme="minorHAnsi"/>
          <w:lang w:eastAsia="en-US"/>
        </w:rPr>
        <w:t xml:space="preserve"> economical use of Australian funds. Australia Awards is a well-established program that has scale and a track record for effectiveness in Africa and globally across the DFAT program.</w:t>
      </w:r>
      <w:r w:rsidR="00784D96">
        <w:rPr>
          <w:rFonts w:eastAsiaTheme="minorHAnsi"/>
          <w:lang w:eastAsia="en-US"/>
        </w:rPr>
        <w:t xml:space="preserve"> </w:t>
      </w:r>
      <w:r w:rsidRPr="00B458CE">
        <w:rPr>
          <w:rFonts w:eastAsiaTheme="minorHAnsi"/>
          <w:lang w:eastAsia="en-US"/>
        </w:rPr>
        <w:t>Evaluations of the current awards program in Africa have consistently highlighted the benefits that the awards provide to recipients, their organisations and their countries.</w:t>
      </w:r>
      <w:r w:rsidR="00E65F76">
        <w:rPr>
          <w:rFonts w:eastAsiaTheme="minorHAnsi"/>
          <w:lang w:eastAsia="en-US"/>
        </w:rPr>
        <w:t xml:space="preserve"> </w:t>
      </w:r>
      <w:r w:rsidRPr="00B458CE">
        <w:rPr>
          <w:rFonts w:eastAsiaTheme="minorHAnsi"/>
          <w:lang w:eastAsia="en-US"/>
        </w:rPr>
        <w:t>The new program will continue to provide value for money by maximising the impact of Australia’s investment through the following:</w:t>
      </w:r>
    </w:p>
    <w:p w14:paraId="62D2A22D" w14:textId="443F0D86" w:rsidR="00B458CE" w:rsidRPr="00B458CE" w:rsidRDefault="00B458CE" w:rsidP="005D530B">
      <w:pPr>
        <w:numPr>
          <w:ilvl w:val="0"/>
          <w:numId w:val="11"/>
        </w:numPr>
        <w:ind w:left="357" w:hanging="357"/>
        <w:contextualSpacing/>
        <w:rPr>
          <w:rFonts w:eastAsia="Calibri"/>
          <w:lang w:val="en-NZ"/>
        </w:rPr>
      </w:pPr>
      <w:r w:rsidRPr="00B458CE">
        <w:rPr>
          <w:rFonts w:eastAsia="Calibri"/>
          <w:lang w:val="en-NZ"/>
        </w:rPr>
        <w:t xml:space="preserve">The design sets out a clear budget with </w:t>
      </w:r>
      <w:proofErr w:type="spellStart"/>
      <w:r w:rsidRPr="00B458CE">
        <w:rPr>
          <w:rFonts w:eastAsia="Calibri"/>
          <w:lang w:val="en-NZ"/>
        </w:rPr>
        <w:t>costed</w:t>
      </w:r>
      <w:proofErr w:type="spellEnd"/>
      <w:r w:rsidRPr="00B458CE">
        <w:rPr>
          <w:rFonts w:eastAsia="Calibri"/>
          <w:lang w:val="en-NZ"/>
        </w:rPr>
        <w:t xml:space="preserve"> inputs </w:t>
      </w:r>
      <w:r w:rsidR="000946C1">
        <w:rPr>
          <w:rFonts w:eastAsia="Calibri"/>
          <w:lang w:val="en-NZ"/>
        </w:rPr>
        <w:t>which are</w:t>
      </w:r>
      <w:r w:rsidRPr="00B458CE">
        <w:rPr>
          <w:rFonts w:eastAsia="Calibri"/>
          <w:lang w:val="en-NZ"/>
        </w:rPr>
        <w:t xml:space="preserve"> very close to those of the recent average costs of Australia Awards globally.</w:t>
      </w:r>
    </w:p>
    <w:p w14:paraId="45A470FD" w14:textId="2E837159" w:rsidR="00B458CE" w:rsidRPr="00B458CE" w:rsidRDefault="00B458CE" w:rsidP="005D530B">
      <w:pPr>
        <w:numPr>
          <w:ilvl w:val="0"/>
          <w:numId w:val="11"/>
        </w:numPr>
        <w:ind w:left="357" w:hanging="357"/>
        <w:contextualSpacing/>
        <w:rPr>
          <w:rFonts w:eastAsia="Calibri"/>
          <w:lang w:val="en-NZ" w:eastAsia="en-US"/>
        </w:rPr>
      </w:pPr>
      <w:r w:rsidRPr="00B458CE">
        <w:rPr>
          <w:rFonts w:eastAsia="Calibri"/>
          <w:lang w:val="en-NZ"/>
        </w:rPr>
        <w:t xml:space="preserve">The </w:t>
      </w:r>
      <w:r w:rsidRPr="00B458CE">
        <w:rPr>
          <w:rFonts w:eastAsia="Calibri"/>
          <w:lang w:val="en-NZ" w:eastAsia="en-US"/>
        </w:rPr>
        <w:t xml:space="preserve">management of the in-Africa elements of the </w:t>
      </w:r>
      <w:r w:rsidR="00CA110F">
        <w:rPr>
          <w:rFonts w:eastAsia="Calibri"/>
          <w:lang w:val="en-NZ" w:eastAsia="en-US"/>
        </w:rPr>
        <w:t>program</w:t>
      </w:r>
      <w:r w:rsidRPr="00B458CE">
        <w:rPr>
          <w:rFonts w:eastAsia="Calibri"/>
          <w:lang w:val="en-NZ" w:eastAsia="en-US"/>
        </w:rPr>
        <w:t xml:space="preserve"> will be awarded to a single contra</w:t>
      </w:r>
      <w:r w:rsidR="003757A0">
        <w:rPr>
          <w:rFonts w:eastAsia="Calibri"/>
          <w:lang w:val="en-NZ" w:eastAsia="en-US"/>
        </w:rPr>
        <w:t xml:space="preserve">ctor recruited through an </w:t>
      </w:r>
      <w:r w:rsidR="000946C1">
        <w:rPr>
          <w:rFonts w:eastAsia="Calibri"/>
          <w:lang w:val="en-NZ" w:eastAsia="en-US"/>
        </w:rPr>
        <w:t xml:space="preserve">internationally-competitive </w:t>
      </w:r>
      <w:r w:rsidR="003757A0">
        <w:rPr>
          <w:rFonts w:eastAsia="Calibri"/>
          <w:lang w:val="en-NZ" w:eastAsia="en-US"/>
        </w:rPr>
        <w:t xml:space="preserve">open </w:t>
      </w:r>
      <w:r w:rsidRPr="00B458CE">
        <w:rPr>
          <w:rFonts w:eastAsia="Calibri"/>
          <w:lang w:val="en-NZ" w:eastAsia="en-US"/>
        </w:rPr>
        <w:t xml:space="preserve">tender process. </w:t>
      </w:r>
    </w:p>
    <w:p w14:paraId="508F6F2E" w14:textId="3799130A" w:rsidR="00B458CE" w:rsidRPr="00B458CE" w:rsidRDefault="00B458CE" w:rsidP="005D530B">
      <w:pPr>
        <w:numPr>
          <w:ilvl w:val="0"/>
          <w:numId w:val="11"/>
        </w:numPr>
        <w:ind w:left="357" w:hanging="357"/>
        <w:contextualSpacing/>
        <w:rPr>
          <w:rFonts w:eastAsia="Calibri"/>
          <w:lang w:val="en-NZ" w:eastAsia="en-US"/>
        </w:rPr>
      </w:pPr>
      <w:r w:rsidRPr="00B458CE">
        <w:rPr>
          <w:rFonts w:eastAsia="Calibri"/>
          <w:lang w:val="en-NZ" w:eastAsia="en-US"/>
        </w:rPr>
        <w:t>The contracting model proposed has been repeatedly u</w:t>
      </w:r>
      <w:r w:rsidR="00BB5F6B">
        <w:rPr>
          <w:rFonts w:eastAsia="Calibri"/>
          <w:lang w:val="en-NZ" w:eastAsia="en-US"/>
        </w:rPr>
        <w:t>tilised</w:t>
      </w:r>
      <w:r w:rsidRPr="00B458CE">
        <w:rPr>
          <w:rFonts w:eastAsia="Calibri"/>
          <w:lang w:val="en-NZ" w:eastAsia="en-US"/>
        </w:rPr>
        <w:t xml:space="preserve"> and assessed as representing value for money across a range of DFAT country programs. </w:t>
      </w:r>
    </w:p>
    <w:p w14:paraId="29A90650" w14:textId="7030C114" w:rsidR="00B458CE" w:rsidRPr="00B458CE" w:rsidRDefault="00B458CE" w:rsidP="005D530B">
      <w:pPr>
        <w:numPr>
          <w:ilvl w:val="0"/>
          <w:numId w:val="11"/>
        </w:numPr>
        <w:ind w:left="357" w:hanging="357"/>
        <w:contextualSpacing/>
        <w:rPr>
          <w:rFonts w:eastAsia="Calibri"/>
          <w:lang w:val="en-NZ" w:eastAsia="en-US"/>
        </w:rPr>
      </w:pPr>
      <w:r w:rsidRPr="00B458CE">
        <w:rPr>
          <w:rFonts w:eastAsia="Calibri"/>
          <w:lang w:val="en-NZ" w:eastAsia="en-US"/>
        </w:rPr>
        <w:t>All international contractor staff and advisers will be engaged under the DFAT Adviser Remuneration Framework (ARF)</w:t>
      </w:r>
      <w:r w:rsidR="00BB5F6B">
        <w:rPr>
          <w:rFonts w:eastAsia="Calibri"/>
          <w:lang w:val="en-NZ" w:eastAsia="en-US"/>
        </w:rPr>
        <w:t>.</w:t>
      </w:r>
    </w:p>
    <w:p w14:paraId="5463F34B" w14:textId="77777777" w:rsidR="00B458CE" w:rsidRPr="00B458CE" w:rsidRDefault="00B458CE" w:rsidP="005D530B">
      <w:pPr>
        <w:numPr>
          <w:ilvl w:val="0"/>
          <w:numId w:val="11"/>
        </w:numPr>
        <w:ind w:left="357" w:hanging="357"/>
        <w:contextualSpacing/>
        <w:rPr>
          <w:rFonts w:eastAsia="Calibri"/>
          <w:lang w:val="en-NZ" w:eastAsia="en-US"/>
        </w:rPr>
      </w:pPr>
      <w:r w:rsidRPr="00B458CE">
        <w:rPr>
          <w:rFonts w:eastAsia="Calibri"/>
          <w:lang w:val="en-NZ" w:eastAsia="en-US"/>
        </w:rPr>
        <w:t xml:space="preserve">The design has reduced the program’s </w:t>
      </w:r>
      <w:r w:rsidR="00CA110F">
        <w:rPr>
          <w:rFonts w:eastAsia="Calibri"/>
          <w:lang w:val="en-NZ" w:eastAsia="en-US"/>
        </w:rPr>
        <w:t>overall</w:t>
      </w:r>
      <w:r w:rsidR="00E65F76">
        <w:rPr>
          <w:rFonts w:eastAsia="Calibri"/>
          <w:lang w:val="en-NZ" w:eastAsia="en-US"/>
        </w:rPr>
        <w:t xml:space="preserve"> and </w:t>
      </w:r>
      <w:r w:rsidRPr="00B458CE">
        <w:rPr>
          <w:rFonts w:eastAsia="Calibri"/>
          <w:lang w:val="en-NZ" w:eastAsia="en-US"/>
        </w:rPr>
        <w:t>administrative workload by removing higher</w:t>
      </w:r>
      <w:r w:rsidR="00B30EDB">
        <w:rPr>
          <w:rFonts w:eastAsia="Calibri"/>
          <w:lang w:val="en-NZ" w:eastAsia="en-US"/>
        </w:rPr>
        <w:t>-</w:t>
      </w:r>
      <w:r w:rsidRPr="00B458CE">
        <w:rPr>
          <w:rFonts w:eastAsia="Calibri"/>
          <w:lang w:val="en-NZ" w:eastAsia="en-US"/>
        </w:rPr>
        <w:t xml:space="preserve"> cost PhDs awards from the new program.</w:t>
      </w:r>
    </w:p>
    <w:p w14:paraId="197961FC" w14:textId="642DF219" w:rsidR="00B458CE" w:rsidRPr="00B458CE" w:rsidRDefault="00BB5F6B" w:rsidP="005D530B">
      <w:pPr>
        <w:numPr>
          <w:ilvl w:val="0"/>
          <w:numId w:val="11"/>
        </w:numPr>
        <w:ind w:left="357" w:hanging="357"/>
        <w:contextualSpacing/>
        <w:rPr>
          <w:rFonts w:eastAsia="Calibri"/>
          <w:lang w:val="en-NZ" w:eastAsia="en-US"/>
        </w:rPr>
      </w:pPr>
      <w:r>
        <w:rPr>
          <w:rFonts w:eastAsia="Calibri"/>
          <w:lang w:val="en-NZ" w:eastAsia="en-US"/>
        </w:rPr>
        <w:t>A</w:t>
      </w:r>
      <w:r w:rsidR="00B458CE" w:rsidRPr="00B458CE">
        <w:rPr>
          <w:rFonts w:eastAsia="Calibri"/>
          <w:lang w:val="en-NZ" w:eastAsia="en-US"/>
        </w:rPr>
        <w:t xml:space="preserve"> single contractor office in Africa reduce</w:t>
      </w:r>
      <w:r w:rsidR="00B30EDB">
        <w:rPr>
          <w:rFonts w:eastAsia="Calibri"/>
          <w:lang w:val="en-NZ" w:eastAsia="en-US"/>
        </w:rPr>
        <w:t>s</w:t>
      </w:r>
      <w:r w:rsidR="00B458CE" w:rsidRPr="00B458CE">
        <w:rPr>
          <w:rFonts w:eastAsia="Calibri"/>
          <w:lang w:val="en-NZ" w:eastAsia="en-US"/>
        </w:rPr>
        <w:t xml:space="preserve"> office and administrative overhead costs</w:t>
      </w:r>
      <w:r w:rsidR="00784D96">
        <w:rPr>
          <w:rFonts w:eastAsia="Calibri"/>
          <w:lang w:val="en-NZ" w:eastAsia="en-US"/>
        </w:rPr>
        <w:t>.</w:t>
      </w:r>
    </w:p>
    <w:p w14:paraId="60B0BCF0" w14:textId="77777777" w:rsidR="003757A0" w:rsidRDefault="00B458CE" w:rsidP="005D530B">
      <w:pPr>
        <w:numPr>
          <w:ilvl w:val="0"/>
          <w:numId w:val="11"/>
        </w:numPr>
        <w:ind w:left="357" w:hanging="357"/>
        <w:contextualSpacing/>
        <w:rPr>
          <w:rFonts w:eastAsia="Calibri"/>
          <w:lang w:val="en-NZ" w:eastAsia="en-US"/>
        </w:rPr>
      </w:pPr>
      <w:r w:rsidRPr="00B458CE">
        <w:rPr>
          <w:rFonts w:eastAsia="Calibri"/>
          <w:lang w:val="en-NZ" w:eastAsia="en-US"/>
        </w:rPr>
        <w:t>By reducing the number of countries eligible for awards, applications will be more strategically targeted, thereby increasing the efficiency of promotion, selection and administration (including reducing the number of ineligible, low quality applications to be processed).This is expected to also increase program effectiveness as targeting is expected to lead to better outcomes.</w:t>
      </w:r>
    </w:p>
    <w:p w14:paraId="774D2C75" w14:textId="5B85FFFA" w:rsidR="00D83F05" w:rsidRPr="003757A0" w:rsidRDefault="00D83F05" w:rsidP="005D530B">
      <w:pPr>
        <w:numPr>
          <w:ilvl w:val="0"/>
          <w:numId w:val="11"/>
        </w:numPr>
        <w:ind w:left="357" w:hanging="357"/>
        <w:contextualSpacing/>
        <w:rPr>
          <w:rFonts w:eastAsia="Calibri"/>
          <w:lang w:val="en-NZ" w:eastAsia="en-US"/>
        </w:rPr>
      </w:pPr>
      <w:r w:rsidRPr="003757A0">
        <w:rPr>
          <w:rFonts w:eastAsia="Calibri"/>
          <w:lang w:eastAsia="en-US"/>
        </w:rPr>
        <w:lastRenderedPageBreak/>
        <w:t xml:space="preserve">Design and </w:t>
      </w:r>
      <w:r w:rsidR="003757A0" w:rsidRPr="003757A0">
        <w:rPr>
          <w:rFonts w:eastAsia="Calibri"/>
          <w:lang w:eastAsia="en-US"/>
        </w:rPr>
        <w:t xml:space="preserve">repeat </w:t>
      </w:r>
      <w:r w:rsidRPr="003757A0">
        <w:rPr>
          <w:rFonts w:eastAsia="Calibri"/>
          <w:lang w:eastAsia="en-US"/>
        </w:rPr>
        <w:t xml:space="preserve">delivery of a </w:t>
      </w:r>
      <w:r w:rsidR="003757A0" w:rsidRPr="003757A0">
        <w:rPr>
          <w:rFonts w:eastAsia="Calibri"/>
          <w:lang w:eastAsia="en-US"/>
        </w:rPr>
        <w:t xml:space="preserve">reduced suite of </w:t>
      </w:r>
      <w:r w:rsidR="00B30EDB">
        <w:rPr>
          <w:rFonts w:eastAsia="Calibri"/>
          <w:lang w:eastAsia="en-US"/>
        </w:rPr>
        <w:t xml:space="preserve">short </w:t>
      </w:r>
      <w:r w:rsidRPr="003757A0">
        <w:rPr>
          <w:rFonts w:eastAsia="Calibri"/>
          <w:lang w:eastAsia="en-US"/>
        </w:rPr>
        <w:t xml:space="preserve">courses </w:t>
      </w:r>
      <w:r w:rsidR="00B30EDB">
        <w:rPr>
          <w:rFonts w:eastAsia="Calibri"/>
          <w:lang w:eastAsia="en-US"/>
        </w:rPr>
        <w:t xml:space="preserve">over three-year cycles </w:t>
      </w:r>
      <w:r w:rsidRPr="003757A0">
        <w:rPr>
          <w:rFonts w:eastAsia="Calibri"/>
          <w:lang w:eastAsia="en-US"/>
        </w:rPr>
        <w:t xml:space="preserve">will enable the cost of course design to be amortised over a number of years and </w:t>
      </w:r>
      <w:r w:rsidR="000946C1">
        <w:rPr>
          <w:rFonts w:eastAsia="Calibri"/>
          <w:lang w:eastAsia="en-US"/>
        </w:rPr>
        <w:t xml:space="preserve">allow </w:t>
      </w:r>
      <w:r w:rsidRPr="003757A0">
        <w:rPr>
          <w:rFonts w:eastAsia="Calibri"/>
          <w:lang w:eastAsia="en-US"/>
        </w:rPr>
        <w:t>more participants</w:t>
      </w:r>
      <w:r w:rsidR="006F25C7">
        <w:rPr>
          <w:rFonts w:eastAsia="Calibri"/>
          <w:lang w:eastAsia="en-US"/>
        </w:rPr>
        <w:t>.</w:t>
      </w:r>
    </w:p>
    <w:p w14:paraId="66AF8C92" w14:textId="10642EB3" w:rsidR="00B458CE" w:rsidRPr="00B458CE" w:rsidRDefault="003757A0" w:rsidP="005D530B">
      <w:pPr>
        <w:numPr>
          <w:ilvl w:val="0"/>
          <w:numId w:val="11"/>
        </w:numPr>
        <w:ind w:left="357" w:hanging="357"/>
        <w:contextualSpacing/>
        <w:rPr>
          <w:rFonts w:eastAsia="Calibri"/>
          <w:lang w:val="en-NZ" w:eastAsia="en-US"/>
        </w:rPr>
      </w:pPr>
      <w:r w:rsidRPr="003757A0">
        <w:rPr>
          <w:rFonts w:eastAsia="Calibri"/>
          <w:lang w:eastAsia="en-US"/>
        </w:rPr>
        <w:t xml:space="preserve">The program will have </w:t>
      </w:r>
      <w:r>
        <w:rPr>
          <w:rFonts w:eastAsia="Calibri"/>
          <w:lang w:val="en-NZ" w:eastAsia="en-US"/>
        </w:rPr>
        <w:t>c</w:t>
      </w:r>
      <w:r w:rsidR="00B458CE" w:rsidRPr="00B458CE">
        <w:rPr>
          <w:rFonts w:eastAsia="Calibri"/>
          <w:lang w:val="en-NZ" w:eastAsia="en-US"/>
        </w:rPr>
        <w:t xml:space="preserve">loser coordination with other </w:t>
      </w:r>
      <w:r w:rsidR="003E752A">
        <w:rPr>
          <w:rFonts w:eastAsia="Calibri"/>
          <w:lang w:val="en-NZ" w:eastAsia="en-US"/>
        </w:rPr>
        <w:t>Australian Government</w:t>
      </w:r>
      <w:r w:rsidR="00B458CE" w:rsidRPr="00B458CE">
        <w:rPr>
          <w:rFonts w:eastAsia="Calibri"/>
          <w:lang w:val="en-NZ" w:eastAsia="en-US"/>
        </w:rPr>
        <w:t xml:space="preserve"> investments in Africa </w:t>
      </w:r>
      <w:r>
        <w:rPr>
          <w:rFonts w:eastAsia="Calibri"/>
          <w:lang w:val="en-NZ" w:eastAsia="en-US"/>
        </w:rPr>
        <w:t>to</w:t>
      </w:r>
      <w:r w:rsidR="00B458CE" w:rsidRPr="00B458CE">
        <w:rPr>
          <w:rFonts w:eastAsia="Calibri"/>
          <w:lang w:val="en-NZ" w:eastAsia="en-US"/>
        </w:rPr>
        <w:t xml:space="preserve"> ensure </w:t>
      </w:r>
      <w:r>
        <w:rPr>
          <w:rFonts w:eastAsia="Calibri"/>
          <w:lang w:val="en-NZ" w:eastAsia="en-US"/>
        </w:rPr>
        <w:t>comple</w:t>
      </w:r>
      <w:r w:rsidR="00B458CE" w:rsidRPr="00B458CE">
        <w:rPr>
          <w:rFonts w:eastAsia="Calibri"/>
          <w:lang w:val="en-NZ" w:eastAsia="en-US"/>
        </w:rPr>
        <w:t>mentar</w:t>
      </w:r>
      <w:r>
        <w:rPr>
          <w:rFonts w:eastAsia="Calibri"/>
          <w:lang w:val="en-NZ" w:eastAsia="en-US"/>
        </w:rPr>
        <w:t>it</w:t>
      </w:r>
      <w:r w:rsidR="00B458CE" w:rsidRPr="00B458CE">
        <w:rPr>
          <w:rFonts w:eastAsia="Calibri"/>
          <w:lang w:val="en-NZ" w:eastAsia="en-US"/>
        </w:rPr>
        <w:t>y with sector priorities</w:t>
      </w:r>
      <w:r>
        <w:rPr>
          <w:rFonts w:eastAsia="Calibri"/>
          <w:lang w:val="en-NZ" w:eastAsia="en-US"/>
        </w:rPr>
        <w:t>. Be</w:t>
      </w:r>
      <w:r w:rsidR="00B458CE" w:rsidRPr="00B458CE">
        <w:rPr>
          <w:rFonts w:eastAsia="Calibri"/>
          <w:lang w:val="en-NZ" w:eastAsia="en-US"/>
        </w:rPr>
        <w:t xml:space="preserve">tter alignment of country-level engagements, promotion and targeting efforts across these investments is expected to lead to more coherent outcomes across </w:t>
      </w:r>
      <w:r w:rsidR="008A0830">
        <w:rPr>
          <w:rFonts w:eastAsia="Calibri"/>
          <w:lang w:val="en-NZ" w:eastAsia="en-US"/>
        </w:rPr>
        <w:t>the Africa program</w:t>
      </w:r>
      <w:r w:rsidR="00B458CE" w:rsidRPr="00B458CE">
        <w:rPr>
          <w:rFonts w:eastAsia="Calibri"/>
          <w:lang w:val="en-NZ" w:eastAsia="en-US"/>
        </w:rPr>
        <w:t>.</w:t>
      </w:r>
    </w:p>
    <w:p w14:paraId="77B0B7D8" w14:textId="77777777" w:rsidR="00B458CE" w:rsidRPr="00B458CE" w:rsidRDefault="00B458CE" w:rsidP="005D530B">
      <w:pPr>
        <w:numPr>
          <w:ilvl w:val="0"/>
          <w:numId w:val="11"/>
        </w:numPr>
        <w:ind w:left="357" w:hanging="357"/>
        <w:contextualSpacing/>
        <w:rPr>
          <w:rFonts w:eastAsia="Calibri"/>
          <w:lang w:val="en-NZ" w:eastAsia="en-US"/>
        </w:rPr>
      </w:pPr>
      <w:r w:rsidRPr="00B458CE">
        <w:rPr>
          <w:rFonts w:eastAsia="Calibri"/>
          <w:lang w:val="en-NZ" w:eastAsia="en-US"/>
        </w:rPr>
        <w:t xml:space="preserve">Lower cost </w:t>
      </w:r>
      <w:r w:rsidR="00CA110F" w:rsidRPr="00B458CE">
        <w:rPr>
          <w:rFonts w:eastAsia="Calibri"/>
          <w:lang w:val="en-NZ" w:eastAsia="en-US"/>
        </w:rPr>
        <w:t xml:space="preserve">distance education and split-site </w:t>
      </w:r>
      <w:r w:rsidRPr="00B458CE">
        <w:rPr>
          <w:rFonts w:eastAsia="Calibri"/>
          <w:lang w:val="en-NZ" w:eastAsia="en-US"/>
        </w:rPr>
        <w:t>training delivery options will be piloted to test their effectiveness and efficiency. If positive, they can be expanded to increase the program’s impact.</w:t>
      </w:r>
    </w:p>
    <w:p w14:paraId="5189CE82" w14:textId="60F5EF78" w:rsidR="00B458CE" w:rsidRPr="00B458CE" w:rsidRDefault="000946C1" w:rsidP="005D530B">
      <w:pPr>
        <w:numPr>
          <w:ilvl w:val="0"/>
          <w:numId w:val="11"/>
        </w:numPr>
        <w:ind w:left="357" w:hanging="357"/>
        <w:contextualSpacing/>
        <w:rPr>
          <w:rFonts w:eastAsia="Calibri"/>
          <w:lang w:val="en-NZ"/>
        </w:rPr>
      </w:pPr>
      <w:r>
        <w:rPr>
          <w:rFonts w:eastAsia="Calibri"/>
          <w:lang w:val="en-NZ" w:eastAsia="en-US"/>
        </w:rPr>
        <w:t xml:space="preserve">There will be </w:t>
      </w:r>
      <w:r w:rsidR="00B458CE" w:rsidRPr="00B458CE">
        <w:rPr>
          <w:rFonts w:eastAsia="Calibri"/>
          <w:lang w:val="en-NZ" w:eastAsia="en-US"/>
        </w:rPr>
        <w:t xml:space="preserve">private sector engagement in some aspects of the program, potentially adding value to the quality and relevance of awards </w:t>
      </w:r>
      <w:r w:rsidR="00B458CE" w:rsidRPr="00B458CE">
        <w:rPr>
          <w:rFonts w:eastAsia="Calibri"/>
          <w:lang w:val="en-NZ"/>
        </w:rPr>
        <w:t>and being a possible source of supplementary funding for program activities.</w:t>
      </w:r>
    </w:p>
    <w:p w14:paraId="2EC42094" w14:textId="77777777" w:rsidR="00B458CE" w:rsidRPr="00B458CE" w:rsidRDefault="00B458CE" w:rsidP="005D530B">
      <w:pPr>
        <w:numPr>
          <w:ilvl w:val="0"/>
          <w:numId w:val="11"/>
        </w:numPr>
        <w:ind w:left="357" w:hanging="357"/>
        <w:contextualSpacing/>
        <w:rPr>
          <w:rFonts w:eastAsia="Calibri"/>
          <w:lang w:val="en-NZ"/>
        </w:rPr>
      </w:pPr>
      <w:r w:rsidRPr="00B458CE">
        <w:rPr>
          <w:rFonts w:eastAsia="Calibri"/>
          <w:lang w:val="en-NZ"/>
        </w:rPr>
        <w:t xml:space="preserve">An integrated set of alumni activities are an important element of the design providing strong opportunities for public diplomacy </w:t>
      </w:r>
      <w:r w:rsidR="008A0830">
        <w:rPr>
          <w:rFonts w:eastAsia="Calibri"/>
          <w:lang w:val="en-NZ"/>
        </w:rPr>
        <w:t xml:space="preserve">and development </w:t>
      </w:r>
      <w:r w:rsidRPr="00B458CE">
        <w:rPr>
          <w:rFonts w:eastAsia="Calibri"/>
          <w:lang w:val="en-NZ"/>
        </w:rPr>
        <w:t>dividends.</w:t>
      </w:r>
    </w:p>
    <w:p w14:paraId="35228EF4" w14:textId="77777777" w:rsidR="00B458CE" w:rsidRDefault="00B458CE" w:rsidP="005D530B">
      <w:pPr>
        <w:numPr>
          <w:ilvl w:val="0"/>
          <w:numId w:val="11"/>
        </w:numPr>
        <w:ind w:left="357" w:hanging="357"/>
        <w:contextualSpacing/>
        <w:rPr>
          <w:rFonts w:eastAsia="Calibri"/>
          <w:lang w:val="en-NZ"/>
        </w:rPr>
      </w:pPr>
      <w:r w:rsidRPr="00B458CE">
        <w:rPr>
          <w:rFonts w:eastAsia="Calibri"/>
          <w:lang w:val="en-NZ"/>
        </w:rPr>
        <w:t>The program provides practical opportunities for diplomatic engagement and advocacy of Australia’s national interests.</w:t>
      </w:r>
    </w:p>
    <w:p w14:paraId="09D30188" w14:textId="77777777" w:rsidR="00D638EF" w:rsidRPr="001116C3" w:rsidRDefault="00D638EF" w:rsidP="002E73C9">
      <w:pPr>
        <w:pStyle w:val="Heading2"/>
        <w:numPr>
          <w:ilvl w:val="0"/>
          <w:numId w:val="0"/>
        </w:numPr>
        <w:rPr>
          <w:sz w:val="22"/>
          <w:szCs w:val="22"/>
        </w:rPr>
      </w:pPr>
      <w:bookmarkStart w:id="191" w:name="_Toc392161476"/>
      <w:bookmarkStart w:id="192" w:name="_Toc394846596"/>
      <w:bookmarkStart w:id="193" w:name="_Toc395874437"/>
      <w:bookmarkStart w:id="194" w:name="_Toc395875331"/>
      <w:bookmarkStart w:id="195" w:name="_Toc395875478"/>
      <w:bookmarkEnd w:id="191"/>
      <w:r w:rsidRPr="001116C3">
        <w:rPr>
          <w:sz w:val="22"/>
          <w:szCs w:val="22"/>
        </w:rPr>
        <w:t>Fraud control and anti-corruption measures</w:t>
      </w:r>
      <w:bookmarkEnd w:id="190"/>
      <w:bookmarkEnd w:id="192"/>
      <w:bookmarkEnd w:id="193"/>
      <w:bookmarkEnd w:id="194"/>
      <w:bookmarkEnd w:id="195"/>
    </w:p>
    <w:p w14:paraId="7EEE7E8B" w14:textId="4DCED2B7" w:rsidR="00D638EF" w:rsidRPr="00010326" w:rsidRDefault="00D638EF" w:rsidP="00964A6D">
      <w:r w:rsidRPr="00010326">
        <w:t xml:space="preserve">DFAT has a policy of zero tolerance towards any form of corruption </w:t>
      </w:r>
      <w:r w:rsidR="00334312">
        <w:t>or</w:t>
      </w:r>
      <w:r w:rsidRPr="00010326">
        <w:t xml:space="preserve"> attempts to gain a benefit fraudulently from the Australian Government. The </w:t>
      </w:r>
      <w:r w:rsidR="003910F9">
        <w:t>program</w:t>
      </w:r>
      <w:r w:rsidRPr="00010326">
        <w:t xml:space="preserve"> will continue to support good practice and model appropriate anti-corruption behaviours. However, DFAT experience with the </w:t>
      </w:r>
      <w:r w:rsidR="003910F9">
        <w:t>a</w:t>
      </w:r>
      <w:r w:rsidRPr="00010326">
        <w:t xml:space="preserve">wards in Africa and elsewhere indicates that the processes can be open to corruption and fraud in a variety of ways. </w:t>
      </w:r>
      <w:proofErr w:type="gramStart"/>
      <w:r w:rsidRPr="00010326">
        <w:t>For instance, false a</w:t>
      </w:r>
      <w:r w:rsidR="00D63343">
        <w:t xml:space="preserve">cademic transcripts; </w:t>
      </w:r>
      <w:r w:rsidRPr="00010326">
        <w:t>false information on forms; not disclosing relevant information</w:t>
      </w:r>
      <w:r w:rsidR="00334312">
        <w:t>;</w:t>
      </w:r>
      <w:r w:rsidR="00D63343">
        <w:t xml:space="preserve"> or </w:t>
      </w:r>
      <w:r w:rsidRPr="00010326">
        <w:t>a conflict of interest (e.g. relat</w:t>
      </w:r>
      <w:r w:rsidR="00D63343">
        <w:t>ionships with decision makers).</w:t>
      </w:r>
      <w:proofErr w:type="gramEnd"/>
      <w:r w:rsidR="00D9179C">
        <w:t xml:space="preserve"> </w:t>
      </w:r>
      <w:r w:rsidR="00D63343" w:rsidRPr="00010326">
        <w:t xml:space="preserve">The Contractor and institutions will immediately inform DFAT </w:t>
      </w:r>
      <w:r w:rsidR="00D63343">
        <w:t>of</w:t>
      </w:r>
      <w:r w:rsidRPr="00010326">
        <w:t xml:space="preserve"> </w:t>
      </w:r>
      <w:r w:rsidR="00334312">
        <w:t xml:space="preserve">any </w:t>
      </w:r>
      <w:r w:rsidRPr="00010326">
        <w:t>attempts to influence the selection process in favour of a p</w:t>
      </w:r>
      <w:r w:rsidR="00D63343">
        <w:t xml:space="preserve">articular person. </w:t>
      </w:r>
      <w:r w:rsidRPr="00010326">
        <w:t>To assist further with removing any potential for corruption, DFAT personnel will chair all selection panels to ensure a transparent and fair selection process.</w:t>
      </w:r>
    </w:p>
    <w:p w14:paraId="1E7986EB" w14:textId="5747A594" w:rsidR="00D638EF" w:rsidRPr="00010326" w:rsidRDefault="00D638EF" w:rsidP="00964A6D">
      <w:r w:rsidRPr="00010326">
        <w:t xml:space="preserve">The </w:t>
      </w:r>
      <w:r w:rsidR="000367FD" w:rsidRPr="004E52B0">
        <w:rPr>
          <w:i/>
        </w:rPr>
        <w:t>Australia Awards Scholarship</w:t>
      </w:r>
      <w:r w:rsidR="0010213B" w:rsidRPr="004E52B0">
        <w:rPr>
          <w:i/>
        </w:rPr>
        <w:t xml:space="preserve"> Policy Handbook</w:t>
      </w:r>
      <w:r w:rsidRPr="00010326">
        <w:t xml:space="preserve"> requires </w:t>
      </w:r>
      <w:r w:rsidR="00964146">
        <w:t>P</w:t>
      </w:r>
      <w:r w:rsidR="00964146" w:rsidRPr="00010326">
        <w:t>osts</w:t>
      </w:r>
      <w:r w:rsidRPr="00010326">
        <w:t xml:space="preserve">, contractors and institutions to report suspected fraud immediately to DFAT SCB. DFAT’s standard contract conditions provide clear direction to the Contractor on the treatment of suspected fraud and corruption. This includes the need to undertake a fraud risk assessment, establish financial management and control systems and produce and maintain a </w:t>
      </w:r>
      <w:r w:rsidR="0010213B" w:rsidRPr="00334312">
        <w:rPr>
          <w:i/>
        </w:rPr>
        <w:t>Fraud Risk Assessment and Management Plan</w:t>
      </w:r>
      <w:r w:rsidRPr="00010326">
        <w:t>. The Contractor will engage an independent auditor to audit the program accounts annually to internationally recognised standards.</w:t>
      </w:r>
    </w:p>
    <w:p w14:paraId="3739B8EB" w14:textId="65717CD5" w:rsidR="00964146" w:rsidRDefault="00D638EF" w:rsidP="00D63343">
      <w:r w:rsidRPr="00010326">
        <w:t xml:space="preserve">The Contractor will prepare a strategy containing appropriate fraud prevention, detection, investigation and reporting procedures that comply with </w:t>
      </w:r>
      <w:r w:rsidR="00334312">
        <w:t xml:space="preserve">Commonwealth </w:t>
      </w:r>
      <w:r w:rsidRPr="00010326">
        <w:t>Fraud Control Guidelines (March 2011)</w:t>
      </w:r>
      <w:r w:rsidR="00964146">
        <w:t>,</w:t>
      </w:r>
      <w:r w:rsidRPr="00010326">
        <w:rPr>
          <w:vertAlign w:val="superscript"/>
        </w:rPr>
        <w:endnoteReference w:id="58"/>
      </w:r>
      <w:r w:rsidR="00A86675" w:rsidRPr="00010326">
        <w:t xml:space="preserve"> or subsequently issued guidance</w:t>
      </w:r>
      <w:r w:rsidRPr="00010326">
        <w:t xml:space="preserve">. </w:t>
      </w:r>
      <w:r w:rsidR="00334312">
        <w:t xml:space="preserve">The </w:t>
      </w:r>
      <w:r w:rsidRPr="00010326">
        <w:t xml:space="preserve">Contractor’s responsibilities extend to the activities of </w:t>
      </w:r>
      <w:r w:rsidR="00D63343">
        <w:t xml:space="preserve">their </w:t>
      </w:r>
      <w:r w:rsidRPr="00010326">
        <w:t xml:space="preserve">sub-contractors. </w:t>
      </w:r>
      <w:r w:rsidR="00D63343" w:rsidRPr="00010326">
        <w:t>Many o</w:t>
      </w:r>
      <w:r w:rsidR="00D63343">
        <w:t>f the</w:t>
      </w:r>
      <w:r w:rsidR="00D63343" w:rsidRPr="00D63343">
        <w:t xml:space="preserve"> </w:t>
      </w:r>
      <w:r w:rsidR="00D63343" w:rsidRPr="00010326">
        <w:t xml:space="preserve">range of fraud and corruption mitigation strategies used </w:t>
      </w:r>
      <w:r w:rsidR="00D63343">
        <w:t xml:space="preserve">by the current contractor can be </w:t>
      </w:r>
      <w:r w:rsidRPr="00010326">
        <w:t>adopted and taken forward by the new Contractor.</w:t>
      </w:r>
    </w:p>
    <w:p w14:paraId="3C77D727" w14:textId="561B8E3D" w:rsidR="00D638EF" w:rsidRPr="00B32401" w:rsidRDefault="001116C3" w:rsidP="001116C3">
      <w:pPr>
        <w:pStyle w:val="Heading2"/>
        <w:numPr>
          <w:ilvl w:val="0"/>
          <w:numId w:val="0"/>
        </w:numPr>
        <w:rPr>
          <w:rFonts w:eastAsiaTheme="minorHAnsi"/>
          <w:lang w:eastAsia="en-US"/>
        </w:rPr>
      </w:pPr>
      <w:bookmarkStart w:id="196" w:name="_Toc390417023"/>
      <w:bookmarkStart w:id="197" w:name="_Toc395874438"/>
      <w:bookmarkStart w:id="198" w:name="_Toc395875479"/>
      <w:r w:rsidRPr="00B32401">
        <w:t>E.4</w:t>
      </w:r>
      <w:r w:rsidRPr="00B32401">
        <w:tab/>
      </w:r>
      <w:r w:rsidR="00D638EF" w:rsidRPr="00B32401">
        <w:t xml:space="preserve">Monitoring and evaluation </w:t>
      </w:r>
      <w:bookmarkEnd w:id="196"/>
      <w:bookmarkEnd w:id="197"/>
      <w:bookmarkEnd w:id="198"/>
    </w:p>
    <w:p w14:paraId="6ECDFAB9" w14:textId="496E8DB2" w:rsidR="00B32401" w:rsidRPr="00B32401" w:rsidRDefault="00B32401" w:rsidP="00B32401">
      <w:pPr>
        <w:rPr>
          <w:rFonts w:eastAsiaTheme="minorHAnsi"/>
          <w:lang w:eastAsia="en-US"/>
        </w:rPr>
      </w:pPr>
      <w:r w:rsidRPr="00B32401">
        <w:rPr>
          <w:rFonts w:eastAsiaTheme="minorHAnsi"/>
          <w:lang w:eastAsia="en-US"/>
        </w:rPr>
        <w:t xml:space="preserve">Monitoring and evaluation (M&amp;E) for the program will build on and strengthen the M&amp;E being undertaken under the current program. It will be based on a robust and readily understood theory of change, and will be guided by a core set of baseline data available from the regularly updated program management information system. </w:t>
      </w:r>
      <w:r>
        <w:rPr>
          <w:rFonts w:eastAsiaTheme="minorHAnsi"/>
          <w:lang w:eastAsia="en-US"/>
        </w:rPr>
        <w:t xml:space="preserve">It will adhere to </w:t>
      </w:r>
      <w:r w:rsidRPr="00B32401">
        <w:rPr>
          <w:rFonts w:eastAsiaTheme="minorHAnsi"/>
          <w:lang w:eastAsia="en-US"/>
        </w:rPr>
        <w:t>DFAT</w:t>
      </w:r>
      <w:r>
        <w:rPr>
          <w:rFonts w:eastAsiaTheme="minorHAnsi"/>
          <w:lang w:eastAsia="en-US"/>
        </w:rPr>
        <w:t>’s</w:t>
      </w:r>
      <w:r w:rsidRPr="00B32401">
        <w:rPr>
          <w:rFonts w:eastAsiaTheme="minorHAnsi"/>
          <w:lang w:eastAsia="en-US"/>
        </w:rPr>
        <w:t xml:space="preserve"> M&amp;E Standards (June 2013)</w:t>
      </w:r>
      <w:r w:rsidRPr="00B32401">
        <w:rPr>
          <w:rFonts w:eastAsiaTheme="minorHAnsi"/>
          <w:vertAlign w:val="superscript"/>
          <w:lang w:eastAsia="en-US"/>
        </w:rPr>
        <w:endnoteReference w:id="59"/>
      </w:r>
      <w:r>
        <w:rPr>
          <w:rFonts w:eastAsiaTheme="minorHAnsi"/>
          <w:lang w:eastAsia="en-US"/>
        </w:rPr>
        <w:t xml:space="preserve">. </w:t>
      </w:r>
    </w:p>
    <w:p w14:paraId="6F188BDB" w14:textId="75596957" w:rsidR="00B32401" w:rsidRPr="00B32401" w:rsidRDefault="00B32401" w:rsidP="00B32401">
      <w:pPr>
        <w:rPr>
          <w:rFonts w:eastAsiaTheme="minorHAnsi"/>
          <w:b/>
          <w:lang w:eastAsia="en-US"/>
        </w:rPr>
      </w:pPr>
      <w:r w:rsidRPr="00B32401">
        <w:rPr>
          <w:rFonts w:eastAsiaTheme="minorHAnsi"/>
          <w:lang w:eastAsia="en-US"/>
        </w:rPr>
        <w:t xml:space="preserve">This design document recommends the approach to </w:t>
      </w:r>
      <w:r>
        <w:rPr>
          <w:rFonts w:eastAsiaTheme="minorHAnsi"/>
          <w:lang w:eastAsia="en-US"/>
        </w:rPr>
        <w:t>M&amp;E</w:t>
      </w:r>
      <w:r w:rsidRPr="00B32401">
        <w:rPr>
          <w:rFonts w:eastAsiaTheme="minorHAnsi"/>
          <w:lang w:eastAsia="en-US"/>
        </w:rPr>
        <w:t xml:space="preserve"> and sets out indicative tools, processes and requirements for the M&amp;E system. The Contractor will build on the design specifications to develop a </w:t>
      </w:r>
      <w:r w:rsidRPr="00B32401">
        <w:rPr>
          <w:rFonts w:eastAsiaTheme="minorHAnsi"/>
          <w:i/>
          <w:lang w:eastAsia="en-US"/>
        </w:rPr>
        <w:t>Monitoring and Evaluation Plan</w:t>
      </w:r>
      <w:r w:rsidRPr="00B32401">
        <w:rPr>
          <w:rFonts w:eastAsiaTheme="minorHAnsi"/>
          <w:lang w:eastAsia="en-US"/>
        </w:rPr>
        <w:t xml:space="preserve"> for DFAT approval. This M&amp;E Plan will be reviewed an</w:t>
      </w:r>
      <w:r>
        <w:rPr>
          <w:rFonts w:eastAsiaTheme="minorHAnsi"/>
          <w:lang w:eastAsia="en-US"/>
        </w:rPr>
        <w:t>d</w:t>
      </w:r>
      <w:r w:rsidRPr="00B32401">
        <w:rPr>
          <w:rFonts w:eastAsiaTheme="minorHAnsi"/>
          <w:lang w:eastAsia="en-US"/>
        </w:rPr>
        <w:t xml:space="preserve"> updated annually, and will comprise part of each Annual Plan, the first of which is due within two months of mobilisation, and then annually in June thereafter. While the monitoring of program implementation, outputs and outcomes is a shared responsibility across all staff, the Contractor will ensure sufficient human resources are allocated to M&amp;E. </w:t>
      </w:r>
      <w:r>
        <w:rPr>
          <w:rFonts w:eastAsiaTheme="minorHAnsi"/>
          <w:lang w:eastAsia="en-US"/>
        </w:rPr>
        <w:t xml:space="preserve"> </w:t>
      </w:r>
      <w:r w:rsidRPr="00B32401">
        <w:rPr>
          <w:rFonts w:eastAsiaTheme="minorHAnsi"/>
          <w:lang w:eastAsia="en-US"/>
        </w:rPr>
        <w:t xml:space="preserve">At a minimum, these human resources will include a Monitoring and Evaluation Specialist and an M&amp;E Officer. </w:t>
      </w:r>
      <w:r>
        <w:rPr>
          <w:rFonts w:eastAsiaTheme="minorHAnsi"/>
          <w:lang w:eastAsia="en-US"/>
        </w:rPr>
        <w:t xml:space="preserve"> </w:t>
      </w:r>
      <w:r w:rsidRPr="00B32401">
        <w:rPr>
          <w:rFonts w:eastAsiaTheme="minorHAnsi"/>
          <w:lang w:eastAsia="en-US"/>
        </w:rPr>
        <w:t>Provision for additional short-term support if and when required has been included in the program budget.</w:t>
      </w:r>
      <w:r>
        <w:rPr>
          <w:rFonts w:eastAsiaTheme="minorHAnsi"/>
          <w:lang w:eastAsia="en-US"/>
        </w:rPr>
        <w:t xml:space="preserve"> Ideally, up to </w:t>
      </w:r>
      <w:r w:rsidRPr="00B32401">
        <w:rPr>
          <w:rFonts w:eastAsiaTheme="minorHAnsi"/>
          <w:lang w:eastAsia="en-US"/>
        </w:rPr>
        <w:t xml:space="preserve">3 per cent of the program costs will be </w:t>
      </w:r>
      <w:r w:rsidR="000A6FD1">
        <w:rPr>
          <w:rFonts w:eastAsiaTheme="minorHAnsi"/>
          <w:lang w:eastAsia="en-US"/>
        </w:rPr>
        <w:t>directed towards</w:t>
      </w:r>
      <w:r w:rsidRPr="00B32401">
        <w:rPr>
          <w:rFonts w:eastAsiaTheme="minorHAnsi"/>
          <w:lang w:eastAsia="en-US"/>
        </w:rPr>
        <w:t xml:space="preserve"> M&amp;E.</w:t>
      </w:r>
    </w:p>
    <w:p w14:paraId="1BBA4C1E" w14:textId="67139574" w:rsidR="00B32401" w:rsidRPr="00B32401" w:rsidRDefault="00B32401" w:rsidP="00B32401">
      <w:pPr>
        <w:rPr>
          <w:rFonts w:eastAsiaTheme="minorHAnsi"/>
          <w:lang w:eastAsia="en-US"/>
        </w:rPr>
      </w:pPr>
      <w:r w:rsidRPr="00B32401">
        <w:rPr>
          <w:rFonts w:eastAsiaTheme="minorHAnsi"/>
          <w:lang w:eastAsia="en-US"/>
        </w:rPr>
        <w:lastRenderedPageBreak/>
        <w:t xml:space="preserve">Program </w:t>
      </w:r>
      <w:r w:rsidR="000A6FD1">
        <w:rPr>
          <w:rFonts w:eastAsiaTheme="minorHAnsi"/>
          <w:lang w:eastAsia="en-US"/>
        </w:rPr>
        <w:t>M&amp;E</w:t>
      </w:r>
      <w:r w:rsidRPr="00B32401">
        <w:rPr>
          <w:rFonts w:eastAsiaTheme="minorHAnsi"/>
          <w:lang w:eastAsia="en-US"/>
        </w:rPr>
        <w:t xml:space="preserve"> includes the following elements:</w:t>
      </w:r>
    </w:p>
    <w:p w14:paraId="5506E29B" w14:textId="246801D0"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 xml:space="preserve">a program logic model </w:t>
      </w:r>
    </w:p>
    <w:p w14:paraId="043027A2" w14:textId="60B61F3B"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 xml:space="preserve">a set of Evaluation Questions to guide M&amp;E </w:t>
      </w:r>
      <w:r w:rsidR="000A6FD1">
        <w:rPr>
          <w:rFonts w:eastAsia="Calibri"/>
          <w:lang w:val="en-NZ" w:eastAsia="en-US"/>
        </w:rPr>
        <w:t>during</w:t>
      </w:r>
      <w:r w:rsidRPr="00B32401">
        <w:rPr>
          <w:rFonts w:eastAsia="Calibri"/>
          <w:lang w:val="en-NZ" w:eastAsia="en-US"/>
        </w:rPr>
        <w:t xml:space="preserve"> program implementation</w:t>
      </w:r>
    </w:p>
    <w:p w14:paraId="466D24BA" w14:textId="73623144"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a Monitoring and Evaluation Framework (MEF) which specifies output and outcome performance indicators and means of verification</w:t>
      </w:r>
      <w:r w:rsidR="00334312">
        <w:rPr>
          <w:rFonts w:eastAsia="Calibri"/>
          <w:lang w:val="en-NZ" w:eastAsia="en-US"/>
        </w:rPr>
        <w:t>,</w:t>
      </w:r>
      <w:r w:rsidRPr="00B32401">
        <w:rPr>
          <w:rFonts w:eastAsia="Calibri"/>
          <w:lang w:val="en-NZ" w:eastAsia="en-US"/>
        </w:rPr>
        <w:t xml:space="preserve"> in draft </w:t>
      </w:r>
      <w:r w:rsidR="00334312">
        <w:rPr>
          <w:rFonts w:eastAsia="Calibri"/>
          <w:lang w:val="en-NZ" w:eastAsia="en-US"/>
        </w:rPr>
        <w:t>form f</w:t>
      </w:r>
      <w:r w:rsidRPr="00B32401">
        <w:rPr>
          <w:rFonts w:eastAsia="Calibri"/>
          <w:lang w:val="en-NZ" w:eastAsia="en-US"/>
        </w:rPr>
        <w:t>or further development by the Contractor</w:t>
      </w:r>
    </w:p>
    <w:p w14:paraId="6426DA38" w14:textId="77777777"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tools to support the monitoring and evaluation of program implementation and effectiveness at a range of levels, using a range of approaches</w:t>
      </w:r>
    </w:p>
    <w:p w14:paraId="418E90B4" w14:textId="45D90A87"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 xml:space="preserve">a management information system (MIS) which supports management of the delivery of individual awards, providing standard management records and services the indicators identified in the MEF </w:t>
      </w:r>
    </w:p>
    <w:p w14:paraId="1552149F" w14:textId="77777777" w:rsidR="00B32401" w:rsidRPr="00B32401" w:rsidRDefault="00B32401" w:rsidP="005D530B">
      <w:pPr>
        <w:numPr>
          <w:ilvl w:val="0"/>
          <w:numId w:val="11"/>
        </w:numPr>
        <w:ind w:left="357" w:hanging="357"/>
        <w:rPr>
          <w:rFonts w:eastAsia="Calibri"/>
          <w:lang w:val="en-NZ" w:eastAsia="en-US"/>
        </w:rPr>
      </w:pPr>
      <w:r w:rsidRPr="00B32401">
        <w:rPr>
          <w:rFonts w:eastAsia="Calibri"/>
          <w:lang w:val="en-NZ" w:eastAsia="en-US"/>
        </w:rPr>
        <w:t>a Reporting Schedule which ensures that reports necessary for management and accountability purposes are prepared</w:t>
      </w:r>
    </w:p>
    <w:p w14:paraId="08EDD954" w14:textId="676EDF5C" w:rsidR="00B32401" w:rsidRPr="00B32401" w:rsidRDefault="00B32401" w:rsidP="00B32401">
      <w:pPr>
        <w:spacing w:before="120"/>
        <w:rPr>
          <w:rFonts w:eastAsiaTheme="minorHAnsi"/>
          <w:lang w:eastAsia="en-US"/>
        </w:rPr>
      </w:pPr>
      <w:r w:rsidRPr="00B32401">
        <w:rPr>
          <w:rFonts w:eastAsiaTheme="minorHAnsi"/>
          <w:lang w:eastAsia="en-US"/>
        </w:rPr>
        <w:t xml:space="preserve">When reported clearly, program M&amp;E processes and outcomes help identify learning about a range of program areas, including good practice, effective strategies and tools, and information about specific issues. </w:t>
      </w:r>
      <w:r w:rsidR="000A6FD1">
        <w:rPr>
          <w:rFonts w:eastAsiaTheme="minorHAnsi"/>
          <w:lang w:eastAsia="en-US"/>
        </w:rPr>
        <w:t>P</w:t>
      </w:r>
      <w:r w:rsidRPr="00B32401">
        <w:rPr>
          <w:rFonts w:eastAsiaTheme="minorHAnsi"/>
          <w:lang w:eastAsia="en-US"/>
        </w:rPr>
        <w:t>ractical reporting measures promote learning among program personnel (and stakeholders) in areas such as:</w:t>
      </w:r>
    </w:p>
    <w:p w14:paraId="27B71C85" w14:textId="77777777"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viewing learning as a broad function of the program, accompanying its focus on managing Australia Awards and developing and transferring graduates’ knowledge and skills</w:t>
      </w:r>
    </w:p>
    <w:p w14:paraId="36CDEC37" w14:textId="77777777"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including learning-related objectives, such as workshops, as part of M&amp;E activities</w:t>
      </w:r>
    </w:p>
    <w:p w14:paraId="14EBC1EA" w14:textId="77777777"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identifying and building on lessons learned in Annual Reports and other periodic or ad hoc reports</w:t>
      </w:r>
    </w:p>
    <w:p w14:paraId="337AEFDF" w14:textId="77777777" w:rsidR="00B32401" w:rsidRPr="00B32401" w:rsidRDefault="00B32401" w:rsidP="005D530B">
      <w:pPr>
        <w:numPr>
          <w:ilvl w:val="0"/>
          <w:numId w:val="11"/>
        </w:numPr>
        <w:spacing w:after="60"/>
        <w:ind w:left="357" w:hanging="357"/>
        <w:rPr>
          <w:rFonts w:eastAsia="Calibri"/>
          <w:lang w:val="en-NZ" w:eastAsia="en-US"/>
        </w:rPr>
      </w:pPr>
      <w:r w:rsidRPr="00B32401">
        <w:rPr>
          <w:rFonts w:eastAsia="Calibri"/>
          <w:lang w:val="en-NZ" w:eastAsia="en-US"/>
        </w:rPr>
        <w:t>maintaining a consistent record of lessons learned, categorised according to stages in the Awards cycle</w:t>
      </w:r>
    </w:p>
    <w:p w14:paraId="0E510AE4" w14:textId="596BF6C5" w:rsidR="00B32401" w:rsidRPr="00B32401" w:rsidRDefault="00B32401" w:rsidP="005D530B">
      <w:pPr>
        <w:numPr>
          <w:ilvl w:val="0"/>
          <w:numId w:val="11"/>
        </w:numPr>
        <w:ind w:left="357" w:hanging="357"/>
        <w:rPr>
          <w:rFonts w:eastAsia="Calibri"/>
          <w:lang w:val="en-NZ" w:eastAsia="en-US"/>
        </w:rPr>
      </w:pPr>
      <w:proofErr w:type="gramStart"/>
      <w:r w:rsidRPr="00B32401">
        <w:rPr>
          <w:rFonts w:eastAsia="Calibri"/>
          <w:lang w:val="en-NZ" w:eastAsia="en-US"/>
        </w:rPr>
        <w:t>publishing</w:t>
      </w:r>
      <w:proofErr w:type="gramEnd"/>
      <w:r w:rsidRPr="00B32401">
        <w:rPr>
          <w:rFonts w:eastAsia="Calibri"/>
          <w:lang w:val="en-NZ" w:eastAsia="en-US"/>
        </w:rPr>
        <w:t xml:space="preserve"> learning, examples, case studies and program reports on the program website.</w:t>
      </w:r>
    </w:p>
    <w:p w14:paraId="5C85CD75" w14:textId="2EE2FE48" w:rsidR="008F3897" w:rsidRPr="00B32401" w:rsidRDefault="00F634E2" w:rsidP="00B32401">
      <w:pPr>
        <w:spacing w:before="120"/>
      </w:pPr>
      <w:r w:rsidRPr="00B32401">
        <w:rPr>
          <w:u w:val="single"/>
        </w:rPr>
        <w:t xml:space="preserve">Annex </w:t>
      </w:r>
      <w:r w:rsidR="0027179D">
        <w:rPr>
          <w:u w:val="single"/>
        </w:rPr>
        <w:t>K</w:t>
      </w:r>
      <w:r w:rsidR="00CB3380" w:rsidRPr="00B32401">
        <w:t xml:space="preserve"> </w:t>
      </w:r>
      <w:r w:rsidRPr="00B32401">
        <w:t xml:space="preserve">provides a </w:t>
      </w:r>
      <w:r w:rsidR="005E1B20" w:rsidRPr="00B32401">
        <w:t xml:space="preserve">description of the M&amp;E activities required under </w:t>
      </w:r>
      <w:r w:rsidR="000A6FD1">
        <w:t>Australia A</w:t>
      </w:r>
      <w:r w:rsidR="00B32401">
        <w:t>wards in Africa</w:t>
      </w:r>
      <w:r w:rsidR="005E1B20" w:rsidRPr="00B32401">
        <w:t xml:space="preserve">. </w:t>
      </w:r>
    </w:p>
    <w:p w14:paraId="63815CB1" w14:textId="77777777" w:rsidR="00D638EF" w:rsidRPr="00B32401" w:rsidRDefault="00D638EF" w:rsidP="00B32401">
      <w:pPr>
        <w:rPr>
          <w:rFonts w:eastAsiaTheme="minorHAnsi"/>
          <w:lang w:eastAsia="en-US"/>
        </w:rPr>
      </w:pPr>
      <w:proofErr w:type="gramStart"/>
      <w:r w:rsidRPr="00B32401">
        <w:rPr>
          <w:rFonts w:eastAsiaTheme="minorHAnsi"/>
          <w:b/>
          <w:lang w:eastAsia="en-US"/>
        </w:rPr>
        <w:t>M&amp;E tools.</w:t>
      </w:r>
      <w:proofErr w:type="gramEnd"/>
      <w:r w:rsidRPr="00B32401">
        <w:rPr>
          <w:rFonts w:eastAsiaTheme="minorHAnsi"/>
          <w:b/>
          <w:lang w:eastAsia="en-US"/>
        </w:rPr>
        <w:t xml:space="preserve"> </w:t>
      </w:r>
      <w:r w:rsidRPr="00B32401">
        <w:rPr>
          <w:rFonts w:eastAsiaTheme="minorHAnsi"/>
          <w:lang w:eastAsia="en-US"/>
        </w:rPr>
        <w:t xml:space="preserve">In addition to the routine collection of applicant, awardee and alumni data though the MIS, the following specific M&amp;E tools will be </w:t>
      </w:r>
      <w:r w:rsidR="001B0895" w:rsidRPr="00B32401">
        <w:rPr>
          <w:rFonts w:eastAsiaTheme="minorHAnsi"/>
          <w:lang w:eastAsia="en-US"/>
        </w:rPr>
        <w:t xml:space="preserve">used </w:t>
      </w:r>
      <w:r w:rsidRPr="00B32401">
        <w:rPr>
          <w:rFonts w:eastAsiaTheme="minorHAnsi"/>
          <w:lang w:eastAsia="en-US"/>
        </w:rPr>
        <w:t>to inform program improvement and planning:</w:t>
      </w:r>
    </w:p>
    <w:p w14:paraId="520BBC9A" w14:textId="77777777" w:rsidR="00121276" w:rsidRPr="00121276" w:rsidRDefault="00601626" w:rsidP="005D530B">
      <w:pPr>
        <w:numPr>
          <w:ilvl w:val="0"/>
          <w:numId w:val="11"/>
        </w:numPr>
        <w:spacing w:after="60"/>
        <w:rPr>
          <w:lang w:eastAsia="en-US"/>
        </w:rPr>
      </w:pPr>
      <w:proofErr w:type="gramStart"/>
      <w:r w:rsidRPr="00601626">
        <w:rPr>
          <w:rFonts w:eastAsia="Calibri"/>
          <w:lang w:val="en-NZ" w:eastAsia="en-US"/>
        </w:rPr>
        <w:t>case</w:t>
      </w:r>
      <w:proofErr w:type="gramEnd"/>
      <w:r w:rsidRPr="00601626">
        <w:rPr>
          <w:rFonts w:eastAsia="Calibri"/>
          <w:lang w:val="en-NZ" w:eastAsia="en-US"/>
        </w:rPr>
        <w:t xml:space="preserve"> studies looking at both positive and negative impacts to assist in identifying lessons learned for continuous program development. In addition to individual case studies, organisation case studies will help to determine the impact that a critical mass (or communities of practice) has had on any single organisation or sector or country</w:t>
      </w:r>
    </w:p>
    <w:p w14:paraId="68A44B8D" w14:textId="274F3909" w:rsidR="00121276" w:rsidRDefault="00601626" w:rsidP="005D530B">
      <w:pPr>
        <w:numPr>
          <w:ilvl w:val="0"/>
          <w:numId w:val="11"/>
        </w:numPr>
        <w:spacing w:after="60"/>
        <w:rPr>
          <w:lang w:eastAsia="en-US"/>
        </w:rPr>
      </w:pPr>
      <w:r w:rsidRPr="00601626">
        <w:rPr>
          <w:lang w:eastAsia="en-US"/>
        </w:rPr>
        <w:t xml:space="preserve">thematic studies will help determine if the combined strategies of Australia Awards and alumni support are having a greater positive impact on a particular sector or sub-sector </w:t>
      </w:r>
    </w:p>
    <w:p w14:paraId="375819CC" w14:textId="01F35D22" w:rsidR="00121276" w:rsidRPr="00121276" w:rsidRDefault="00121276" w:rsidP="005D530B">
      <w:pPr>
        <w:pStyle w:val="ListParagraph"/>
        <w:numPr>
          <w:ilvl w:val="0"/>
          <w:numId w:val="11"/>
        </w:numPr>
        <w:rPr>
          <w:lang w:eastAsia="en-US"/>
        </w:rPr>
      </w:pPr>
      <w:r w:rsidRPr="00121276">
        <w:rPr>
          <w:lang w:eastAsia="en-US"/>
        </w:rPr>
        <w:t xml:space="preserve">WPRs will continue to be a feature of individual alumni reporting </w:t>
      </w:r>
    </w:p>
    <w:p w14:paraId="74CDE28A" w14:textId="19164F53" w:rsidR="00D638EF" w:rsidRPr="000A6FD1" w:rsidRDefault="00121276" w:rsidP="005D530B">
      <w:pPr>
        <w:numPr>
          <w:ilvl w:val="0"/>
          <w:numId w:val="11"/>
        </w:numPr>
        <w:spacing w:after="60"/>
        <w:ind w:left="357" w:hanging="357"/>
        <w:rPr>
          <w:rFonts w:eastAsia="Calibri"/>
          <w:lang w:val="en-NZ" w:eastAsia="en-US"/>
        </w:rPr>
      </w:pPr>
      <w:r>
        <w:rPr>
          <w:rFonts w:eastAsia="Calibri"/>
          <w:lang w:val="en-NZ" w:eastAsia="en-US"/>
        </w:rPr>
        <w:t xml:space="preserve">global Australia Award surveys </w:t>
      </w:r>
    </w:p>
    <w:p w14:paraId="440FDC37" w14:textId="0F9F004F" w:rsidR="00121276" w:rsidRDefault="00121276" w:rsidP="005D530B">
      <w:pPr>
        <w:numPr>
          <w:ilvl w:val="0"/>
          <w:numId w:val="11"/>
        </w:numPr>
        <w:spacing w:after="60"/>
        <w:ind w:left="357" w:hanging="357"/>
        <w:rPr>
          <w:rFonts w:eastAsia="Calibri"/>
          <w:lang w:val="en-NZ" w:eastAsia="en-US"/>
        </w:rPr>
      </w:pPr>
      <w:r>
        <w:rPr>
          <w:rFonts w:eastAsia="Calibri"/>
          <w:lang w:val="en-NZ" w:eastAsia="en-US"/>
        </w:rPr>
        <w:t xml:space="preserve">a global tracer study facility will be established in 2014 </w:t>
      </w:r>
    </w:p>
    <w:p w14:paraId="317EE4CD" w14:textId="17E9FFC9" w:rsidR="00D638EF" w:rsidRPr="000A6FD1" w:rsidRDefault="00121276" w:rsidP="005D530B">
      <w:pPr>
        <w:numPr>
          <w:ilvl w:val="0"/>
          <w:numId w:val="11"/>
        </w:numPr>
        <w:spacing w:after="60"/>
        <w:ind w:left="357" w:hanging="357"/>
        <w:rPr>
          <w:rFonts w:eastAsia="Calibri"/>
          <w:lang w:val="en-NZ" w:eastAsia="en-US"/>
        </w:rPr>
      </w:pPr>
      <w:proofErr w:type="gramStart"/>
      <w:r w:rsidRPr="00121276">
        <w:rPr>
          <w:rFonts w:eastAsia="Calibri"/>
          <w:lang w:val="en-NZ" w:eastAsia="en-US"/>
        </w:rPr>
        <w:t>a</w:t>
      </w:r>
      <w:proofErr w:type="gramEnd"/>
      <w:r w:rsidRPr="00121276">
        <w:rPr>
          <w:rFonts w:eastAsia="Calibri"/>
          <w:lang w:val="en-NZ" w:eastAsia="en-US"/>
        </w:rPr>
        <w:t xml:space="preserve"> range of Australia Award in Africa surveys covering promotion, applications and selections, and completion surveys. </w:t>
      </w:r>
    </w:p>
    <w:p w14:paraId="31586F9C" w14:textId="77777777" w:rsidR="00121276" w:rsidRDefault="00121276" w:rsidP="005D530B">
      <w:pPr>
        <w:numPr>
          <w:ilvl w:val="0"/>
          <w:numId w:val="11"/>
        </w:numPr>
        <w:ind w:left="357" w:hanging="357"/>
        <w:rPr>
          <w:rFonts w:eastAsia="Calibri"/>
          <w:lang w:val="en-NZ" w:eastAsia="en-US"/>
        </w:rPr>
      </w:pPr>
      <w:r>
        <w:rPr>
          <w:rFonts w:eastAsia="Calibri"/>
          <w:lang w:val="en-NZ" w:eastAsia="en-US"/>
        </w:rPr>
        <w:t>qualitative evaluation studies</w:t>
      </w:r>
    </w:p>
    <w:p w14:paraId="1900D790" w14:textId="1A9C5EAB" w:rsidR="00D638EF" w:rsidRDefault="00601626" w:rsidP="005D530B">
      <w:pPr>
        <w:numPr>
          <w:ilvl w:val="0"/>
          <w:numId w:val="11"/>
        </w:numPr>
        <w:ind w:left="357" w:hanging="357"/>
        <w:rPr>
          <w:rFonts w:eastAsia="Calibri"/>
          <w:lang w:val="en-NZ" w:eastAsia="en-US"/>
        </w:rPr>
      </w:pPr>
      <w:r>
        <w:rPr>
          <w:rFonts w:eastAsia="Calibri"/>
          <w:lang w:val="en-NZ" w:eastAsia="en-US"/>
        </w:rPr>
        <w:t xml:space="preserve">Alumni workshops will be opportunities for stakeholders to reflect on and share perceptions of the scholarship experience and explore issues such as enabling and constraining factors and management approaches. </w:t>
      </w:r>
      <w:r w:rsidR="0010213B" w:rsidRPr="000A6FD1">
        <w:rPr>
          <w:rFonts w:eastAsia="Calibri"/>
          <w:lang w:val="en-NZ" w:eastAsia="en-US"/>
        </w:rPr>
        <w:t>Workshops</w:t>
      </w:r>
      <w:r w:rsidR="00D638EF" w:rsidRPr="000A6FD1">
        <w:rPr>
          <w:rFonts w:eastAsia="Calibri"/>
          <w:lang w:val="en-NZ" w:eastAsia="en-US"/>
        </w:rPr>
        <w:t xml:space="preserve"> will be conducted in selected countries and wherever possible will align with other alumni or program events and </w:t>
      </w:r>
      <w:r w:rsidR="005E1B20" w:rsidRPr="000A6FD1">
        <w:rPr>
          <w:rFonts w:eastAsia="Calibri"/>
          <w:lang w:val="en-NZ" w:eastAsia="en-US"/>
        </w:rPr>
        <w:t xml:space="preserve">cluster </w:t>
      </w:r>
      <w:r w:rsidR="00121276">
        <w:rPr>
          <w:rFonts w:eastAsia="Calibri"/>
          <w:lang w:val="en-NZ" w:eastAsia="en-US"/>
        </w:rPr>
        <w:t>activities</w:t>
      </w:r>
    </w:p>
    <w:p w14:paraId="7BE893D2" w14:textId="399296C2" w:rsidR="00121276" w:rsidRPr="000A6FD1" w:rsidRDefault="00121276" w:rsidP="005D530B">
      <w:pPr>
        <w:numPr>
          <w:ilvl w:val="0"/>
          <w:numId w:val="11"/>
        </w:numPr>
        <w:spacing w:after="240"/>
        <w:ind w:left="357" w:hanging="357"/>
        <w:rPr>
          <w:rFonts w:eastAsia="Calibri"/>
          <w:lang w:val="en-NZ" w:eastAsia="en-US"/>
        </w:rPr>
      </w:pPr>
      <w:r>
        <w:rPr>
          <w:rFonts w:eastAsia="Calibri"/>
          <w:lang w:val="en-NZ" w:eastAsia="en-US"/>
        </w:rPr>
        <w:t>Independent and completion evaluations.</w:t>
      </w:r>
    </w:p>
    <w:p w14:paraId="7660E513" w14:textId="0EC0D3C0" w:rsidR="00121276" w:rsidRPr="00A573C0" w:rsidRDefault="005D72D8" w:rsidP="00121276">
      <w:pPr>
        <w:spacing w:before="120"/>
        <w:rPr>
          <w:lang w:val="en-NZ"/>
        </w:rPr>
      </w:pPr>
      <w:proofErr w:type="gramStart"/>
      <w:r>
        <w:rPr>
          <w:rFonts w:eastAsia="Calibri"/>
          <w:b/>
        </w:rPr>
        <w:t>Information Management</w:t>
      </w:r>
      <w:r w:rsidR="00121276" w:rsidRPr="00A573C0">
        <w:rPr>
          <w:rFonts w:eastAsia="Calibri"/>
          <w:b/>
        </w:rPr>
        <w:t>.</w:t>
      </w:r>
      <w:proofErr w:type="gramEnd"/>
      <w:r w:rsidR="00121276" w:rsidRPr="00A573C0">
        <w:rPr>
          <w:rFonts w:eastAsia="Calibri"/>
          <w:b/>
        </w:rPr>
        <w:t xml:space="preserve"> </w:t>
      </w:r>
      <w:r w:rsidR="00121276" w:rsidRPr="00A573C0">
        <w:t xml:space="preserve">While </w:t>
      </w:r>
      <w:r w:rsidR="00121276" w:rsidRPr="00A573C0">
        <w:rPr>
          <w:rFonts w:eastAsia="Calibri"/>
        </w:rPr>
        <w:t xml:space="preserve">the Contractor will use OASIS and AON to the maximum extent possible, these </w:t>
      </w:r>
      <w:r>
        <w:rPr>
          <w:rFonts w:eastAsia="Calibri"/>
          <w:lang w:val="en-NZ"/>
        </w:rPr>
        <w:t>systems</w:t>
      </w:r>
      <w:r w:rsidR="00121276" w:rsidRPr="00A573C0">
        <w:rPr>
          <w:rFonts w:eastAsia="Calibri"/>
          <w:lang w:val="en-NZ"/>
        </w:rPr>
        <w:t xml:space="preserve"> do not currently capture all the requirements for award management, </w:t>
      </w:r>
      <w:r w:rsidR="00121276" w:rsidRPr="00A573C0">
        <w:rPr>
          <w:rFonts w:eastAsia="Calibri"/>
          <w:lang w:val="en-NZ"/>
        </w:rPr>
        <w:lastRenderedPageBreak/>
        <w:t xml:space="preserve">particularly for SCA. Until they do, the Contractor will use a program-specific </w:t>
      </w:r>
      <w:r>
        <w:rPr>
          <w:rFonts w:eastAsia="Calibri"/>
          <w:lang w:val="en-NZ"/>
        </w:rPr>
        <w:t>management information system (</w:t>
      </w:r>
      <w:r w:rsidR="00121276" w:rsidRPr="00A573C0">
        <w:rPr>
          <w:rFonts w:eastAsia="Calibri"/>
          <w:lang w:val="en-NZ"/>
        </w:rPr>
        <w:t>MIS</w:t>
      </w:r>
      <w:r>
        <w:rPr>
          <w:rFonts w:eastAsia="Calibri"/>
          <w:lang w:val="en-NZ"/>
        </w:rPr>
        <w:t>)</w:t>
      </w:r>
      <w:r w:rsidR="00121276" w:rsidRPr="00A573C0">
        <w:rPr>
          <w:rFonts w:eastAsia="Calibri"/>
          <w:lang w:val="en-NZ"/>
        </w:rPr>
        <w:t xml:space="preserve"> which supports management of delivery of the complete range of scholarship modes from application to</w:t>
      </w:r>
      <w:r w:rsidR="00121276" w:rsidRPr="00A573C0">
        <w:rPr>
          <w:lang w:val="en-NZ"/>
        </w:rPr>
        <w:t xml:space="preserve"> alumni. </w:t>
      </w:r>
      <w:r w:rsidR="00121276" w:rsidRPr="00A573C0">
        <w:t xml:space="preserve">The current contractor has developed Scholar, a MIS that captures and reports data required for fulfilling its contractual requirements. This system includes semi-automated data uploads to OASIS/AON on a regular basis. The Scholar intellectual property and data belongs to DFAT and will be made available to the new Contractor. The Contactor may choose to use Scholar or its own MIS, provided that all existing data can be migrated to any new system. DFAT will not fund the development of a new MIS. </w:t>
      </w:r>
    </w:p>
    <w:p w14:paraId="0C22A826" w14:textId="77777777" w:rsidR="005D530B" w:rsidRDefault="00EC0C56" w:rsidP="00EC0C56">
      <w:proofErr w:type="gramStart"/>
      <w:r w:rsidRPr="00B32401">
        <w:rPr>
          <w:b/>
        </w:rPr>
        <w:t>Reporting systems.</w:t>
      </w:r>
      <w:proofErr w:type="gramEnd"/>
      <w:r w:rsidRPr="00B32401">
        <w:rPr>
          <w:b/>
        </w:rPr>
        <w:t xml:space="preserve"> </w:t>
      </w:r>
      <w:r w:rsidRPr="00B32401">
        <w:t xml:space="preserve">The Contractor will prepare a number of reports </w:t>
      </w:r>
      <w:r w:rsidR="005F4DD1" w:rsidRPr="00B32401">
        <w:t xml:space="preserve">over </w:t>
      </w:r>
      <w:r w:rsidR="00121276">
        <w:t xml:space="preserve">the life of the program, which </w:t>
      </w:r>
      <w:r w:rsidRPr="00B32401">
        <w:t>will provide timely, formative, summary data (disaggregated by gender, disability, country and award type) to support the efficient implementation and review of the program. Reporting will focus on program impacts</w:t>
      </w:r>
      <w:r w:rsidR="005F4DD1" w:rsidRPr="00B32401">
        <w:t>,</w:t>
      </w:r>
      <w:r w:rsidRPr="00B32401">
        <w:t xml:space="preserve"> although </w:t>
      </w:r>
      <w:r w:rsidR="005F4DD1" w:rsidRPr="00B32401">
        <w:t xml:space="preserve">user-friendly </w:t>
      </w:r>
      <w:r w:rsidRPr="00B32401">
        <w:t xml:space="preserve">numerical reports will continue to be </w:t>
      </w:r>
      <w:r w:rsidR="005F4DD1" w:rsidRPr="00B32401">
        <w:t xml:space="preserve">sent </w:t>
      </w:r>
      <w:r w:rsidRPr="00B32401">
        <w:t>to relevant DFAT officers</w:t>
      </w:r>
      <w:r w:rsidR="004565EB" w:rsidRPr="00B32401">
        <w:t xml:space="preserve"> </w:t>
      </w:r>
      <w:r w:rsidR="005D530B">
        <w:t>(</w:t>
      </w:r>
      <w:r w:rsidR="004565EB" w:rsidRPr="00B32401">
        <w:t xml:space="preserve">especially individual </w:t>
      </w:r>
      <w:r w:rsidR="001A31F7" w:rsidRPr="00B32401">
        <w:t>HOM</w:t>
      </w:r>
      <w:r w:rsidR="004565EB" w:rsidRPr="00B32401">
        <w:t>s) in a summary, user-friendly format</w:t>
      </w:r>
      <w:r w:rsidR="004565EB" w:rsidRPr="00B32401">
        <w:rPr>
          <w:i/>
        </w:rPr>
        <w:t>.</w:t>
      </w:r>
      <w:r w:rsidRPr="00B32401">
        <w:rPr>
          <w:i/>
        </w:rPr>
        <w:t xml:space="preserve"> </w:t>
      </w:r>
      <w:r w:rsidRPr="00B32401">
        <w:t xml:space="preserve">The program planning and reporting requirements are </w:t>
      </w:r>
      <w:r w:rsidR="005D530B">
        <w:t>below</w:t>
      </w:r>
      <w:r w:rsidRPr="00B32401">
        <w:t>.</w:t>
      </w:r>
    </w:p>
    <w:p w14:paraId="2BC11888" w14:textId="77777777" w:rsidR="005D530B" w:rsidRDefault="00EC0C56" w:rsidP="00EC0C56">
      <w:r w:rsidRPr="00010326">
        <w:t xml:space="preserve"> </w:t>
      </w:r>
    </w:p>
    <w:tbl>
      <w:tblPr>
        <w:tblStyle w:val="TableGrid6"/>
        <w:tblW w:w="9214" w:type="dxa"/>
        <w:tblInd w:w="85" w:type="dxa"/>
        <w:tblLook w:val="04A0" w:firstRow="1" w:lastRow="0" w:firstColumn="1" w:lastColumn="0" w:noHBand="0" w:noVBand="1"/>
      </w:tblPr>
      <w:tblGrid>
        <w:gridCol w:w="1701"/>
        <w:gridCol w:w="5387"/>
        <w:gridCol w:w="2126"/>
      </w:tblGrid>
      <w:tr w:rsidR="005D530B" w:rsidRPr="005D530B" w14:paraId="5F62A94E" w14:textId="77777777" w:rsidTr="00153FEB">
        <w:trPr>
          <w:tblHeader/>
        </w:trPr>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9D6F545" w14:textId="77777777" w:rsidR="005D530B" w:rsidRPr="005D530B" w:rsidRDefault="005D530B" w:rsidP="005D530B">
            <w:pPr>
              <w:jc w:val="center"/>
              <w:rPr>
                <w:b/>
                <w:sz w:val="20"/>
              </w:rPr>
            </w:pPr>
            <w:r w:rsidRPr="005D530B">
              <w:rPr>
                <w:b/>
                <w:sz w:val="20"/>
              </w:rPr>
              <w:t>Report</w:t>
            </w:r>
          </w:p>
        </w:tc>
        <w:tc>
          <w:tcPr>
            <w:tcW w:w="538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57" w:type="dxa"/>
              <w:left w:w="0" w:type="dxa"/>
              <w:bottom w:w="57" w:type="dxa"/>
              <w:right w:w="0" w:type="dxa"/>
            </w:tcMar>
          </w:tcPr>
          <w:p w14:paraId="368C2611" w14:textId="77777777" w:rsidR="005D530B" w:rsidRPr="005D530B" w:rsidRDefault="005D530B" w:rsidP="005D530B">
            <w:pPr>
              <w:jc w:val="center"/>
              <w:rPr>
                <w:b/>
                <w:sz w:val="20"/>
              </w:rPr>
            </w:pPr>
            <w:r w:rsidRPr="005D530B">
              <w:rPr>
                <w:b/>
                <w:sz w:val="20"/>
              </w:rPr>
              <w:t>Content and format</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57" w:type="dxa"/>
              <w:left w:w="85" w:type="dxa"/>
              <w:bottom w:w="57" w:type="dxa"/>
              <w:right w:w="85" w:type="dxa"/>
            </w:tcMar>
          </w:tcPr>
          <w:p w14:paraId="399D3763" w14:textId="77777777" w:rsidR="005D530B" w:rsidRPr="005D530B" w:rsidRDefault="005D530B" w:rsidP="005D530B">
            <w:pPr>
              <w:jc w:val="center"/>
              <w:rPr>
                <w:b/>
                <w:sz w:val="20"/>
              </w:rPr>
            </w:pPr>
            <w:r w:rsidRPr="005D530B">
              <w:rPr>
                <w:b/>
                <w:sz w:val="20"/>
              </w:rPr>
              <w:t>Timing</w:t>
            </w:r>
          </w:p>
        </w:tc>
      </w:tr>
      <w:tr w:rsidR="005D530B" w:rsidRPr="005D530B" w14:paraId="1ADE5C4D" w14:textId="77777777" w:rsidTr="00153FEB">
        <w:tc>
          <w:tcPr>
            <w:tcW w:w="1701" w:type="dxa"/>
            <w:tcBorders>
              <w:top w:val="single" w:sz="4" w:space="0" w:color="auto"/>
            </w:tcBorders>
            <w:tcMar>
              <w:left w:w="85" w:type="dxa"/>
              <w:right w:w="85" w:type="dxa"/>
            </w:tcMar>
          </w:tcPr>
          <w:p w14:paraId="6705F518" w14:textId="3C29E69B" w:rsidR="005D530B" w:rsidRPr="005D530B" w:rsidRDefault="005D530B" w:rsidP="00C64EAC">
            <w:pPr>
              <w:rPr>
                <w:b/>
                <w:sz w:val="18"/>
              </w:rPr>
            </w:pPr>
            <w:r w:rsidRPr="005D530B">
              <w:rPr>
                <w:b/>
                <w:sz w:val="18"/>
              </w:rPr>
              <w:t>Annual Plan</w:t>
            </w:r>
          </w:p>
        </w:tc>
        <w:tc>
          <w:tcPr>
            <w:tcW w:w="5387" w:type="dxa"/>
            <w:tcBorders>
              <w:top w:val="single" w:sz="4" w:space="0" w:color="auto"/>
            </w:tcBorders>
            <w:tcMar>
              <w:top w:w="57" w:type="dxa"/>
              <w:left w:w="57" w:type="dxa"/>
              <w:bottom w:w="57" w:type="dxa"/>
              <w:right w:w="57" w:type="dxa"/>
            </w:tcMar>
          </w:tcPr>
          <w:p w14:paraId="6A9878CD" w14:textId="2D6C8083" w:rsidR="005D530B" w:rsidRPr="005D530B" w:rsidRDefault="005D530B" w:rsidP="005D530B">
            <w:pPr>
              <w:rPr>
                <w:sz w:val="18"/>
              </w:rPr>
            </w:pPr>
            <w:r w:rsidRPr="005D530B">
              <w:rPr>
                <w:sz w:val="18"/>
              </w:rPr>
              <w:t>Annual Plan</w:t>
            </w:r>
            <w:r w:rsidR="00C64EAC">
              <w:rPr>
                <w:sz w:val="18"/>
              </w:rPr>
              <w:t>s</w:t>
            </w:r>
            <w:r w:rsidRPr="005D530B">
              <w:rPr>
                <w:sz w:val="18"/>
              </w:rPr>
              <w:t xml:space="preserve"> will include:</w:t>
            </w:r>
          </w:p>
          <w:p w14:paraId="765F3D91" w14:textId="77777777" w:rsidR="005D530B" w:rsidRPr="005D530B" w:rsidRDefault="005D530B" w:rsidP="005D530B">
            <w:pPr>
              <w:numPr>
                <w:ilvl w:val="0"/>
                <w:numId w:val="25"/>
              </w:numPr>
              <w:ind w:left="227" w:hanging="227"/>
              <w:contextualSpacing/>
              <w:rPr>
                <w:rFonts w:eastAsia="Calibri"/>
                <w:sz w:val="18"/>
                <w:lang w:val="en-NZ"/>
              </w:rPr>
            </w:pPr>
            <w:r w:rsidRPr="005D530B">
              <w:rPr>
                <w:sz w:val="18"/>
              </w:rPr>
              <w:t>Work Plan and budget for the following financial year for each program component (AAS, AAAF, etc.), including descriptions of approaches and their management</w:t>
            </w:r>
          </w:p>
          <w:p w14:paraId="3EC9CF7F" w14:textId="03539260" w:rsidR="005D530B" w:rsidRPr="005D530B" w:rsidRDefault="005D530B" w:rsidP="005D530B">
            <w:pPr>
              <w:numPr>
                <w:ilvl w:val="0"/>
                <w:numId w:val="25"/>
              </w:numPr>
              <w:ind w:left="227" w:hanging="227"/>
              <w:contextualSpacing/>
              <w:rPr>
                <w:rFonts w:eastAsia="Calibri"/>
                <w:sz w:val="18"/>
                <w:lang w:val="en-NZ"/>
              </w:rPr>
            </w:pPr>
            <w:r w:rsidRPr="005D530B">
              <w:rPr>
                <w:sz w:val="18"/>
              </w:rPr>
              <w:t xml:space="preserve">A Monitoring and Evaluation Plan, aligned with the </w:t>
            </w:r>
            <w:r w:rsidR="00C64EAC">
              <w:rPr>
                <w:sz w:val="18"/>
              </w:rPr>
              <w:t>program logic</w:t>
            </w:r>
            <w:r w:rsidRPr="005D530B">
              <w:rPr>
                <w:sz w:val="18"/>
              </w:rPr>
              <w:t xml:space="preserve"> and responsive to the draft MEF provided in this design</w:t>
            </w:r>
          </w:p>
          <w:p w14:paraId="5F2A23A9" w14:textId="77777777" w:rsidR="005D530B" w:rsidRPr="005D530B" w:rsidRDefault="005D530B" w:rsidP="005D530B">
            <w:pPr>
              <w:numPr>
                <w:ilvl w:val="0"/>
                <w:numId w:val="25"/>
              </w:numPr>
              <w:ind w:left="227" w:hanging="227"/>
              <w:contextualSpacing/>
              <w:rPr>
                <w:rFonts w:eastAsia="Calibri"/>
                <w:sz w:val="18"/>
                <w:lang w:val="en-NZ"/>
              </w:rPr>
            </w:pPr>
            <w:r w:rsidRPr="005D530B">
              <w:rPr>
                <w:sz w:val="18"/>
              </w:rPr>
              <w:t>Staffing Plan, including strategies to monitor and assess staff performance</w:t>
            </w:r>
          </w:p>
          <w:p w14:paraId="6EA6F324" w14:textId="77777777" w:rsidR="005D530B" w:rsidRPr="005D530B" w:rsidRDefault="005D530B" w:rsidP="005D530B">
            <w:pPr>
              <w:numPr>
                <w:ilvl w:val="0"/>
                <w:numId w:val="25"/>
              </w:numPr>
              <w:ind w:left="227" w:hanging="227"/>
              <w:contextualSpacing/>
              <w:rPr>
                <w:rFonts w:eastAsia="Calibri"/>
                <w:sz w:val="18"/>
                <w:lang w:val="en-NZ"/>
              </w:rPr>
            </w:pPr>
            <w:r w:rsidRPr="005D530B">
              <w:rPr>
                <w:sz w:val="18"/>
              </w:rPr>
              <w:t>Course deliverers sub-contracted to deliver specific short course awards, and any changes annually proposed to the topics and delivery of the SCAs</w:t>
            </w:r>
          </w:p>
        </w:tc>
        <w:tc>
          <w:tcPr>
            <w:tcW w:w="2126" w:type="dxa"/>
            <w:tcBorders>
              <w:top w:val="single" w:sz="4" w:space="0" w:color="auto"/>
            </w:tcBorders>
            <w:tcMar>
              <w:top w:w="57" w:type="dxa"/>
              <w:bottom w:w="57" w:type="dxa"/>
            </w:tcMar>
          </w:tcPr>
          <w:p w14:paraId="15CAA9BC" w14:textId="77777777" w:rsidR="005D530B" w:rsidRPr="005D530B" w:rsidRDefault="005D530B" w:rsidP="005D530B">
            <w:pPr>
              <w:rPr>
                <w:sz w:val="18"/>
              </w:rPr>
            </w:pPr>
            <w:r w:rsidRPr="005D530B">
              <w:rPr>
                <w:sz w:val="18"/>
              </w:rPr>
              <w:t>First Annual Plan within two months of the program start date; then annually by the end of June for the following program year</w:t>
            </w:r>
          </w:p>
        </w:tc>
      </w:tr>
      <w:tr w:rsidR="005D530B" w:rsidRPr="005D530B" w14:paraId="4F9F0580" w14:textId="77777777" w:rsidTr="00153FEB">
        <w:tc>
          <w:tcPr>
            <w:tcW w:w="1701" w:type="dxa"/>
            <w:tcMar>
              <w:left w:w="85" w:type="dxa"/>
              <w:right w:w="85" w:type="dxa"/>
            </w:tcMar>
          </w:tcPr>
          <w:p w14:paraId="5F87C8FE" w14:textId="77777777" w:rsidR="005D530B" w:rsidRPr="005D530B" w:rsidRDefault="005D530B" w:rsidP="005D530B">
            <w:pPr>
              <w:rPr>
                <w:b/>
                <w:sz w:val="18"/>
              </w:rPr>
            </w:pPr>
            <w:r w:rsidRPr="005D530B">
              <w:rPr>
                <w:b/>
                <w:sz w:val="18"/>
              </w:rPr>
              <w:t xml:space="preserve">Annual Report </w:t>
            </w:r>
          </w:p>
        </w:tc>
        <w:tc>
          <w:tcPr>
            <w:tcW w:w="5387" w:type="dxa"/>
            <w:tcMar>
              <w:top w:w="57" w:type="dxa"/>
              <w:left w:w="57" w:type="dxa"/>
              <w:bottom w:w="57" w:type="dxa"/>
              <w:right w:w="57" w:type="dxa"/>
            </w:tcMar>
          </w:tcPr>
          <w:p w14:paraId="77369C00" w14:textId="77777777" w:rsidR="005D530B" w:rsidRPr="005D530B" w:rsidRDefault="005D530B" w:rsidP="005D530B">
            <w:pPr>
              <w:rPr>
                <w:sz w:val="18"/>
              </w:rPr>
            </w:pPr>
            <w:r w:rsidRPr="005D530B">
              <w:rPr>
                <w:sz w:val="18"/>
              </w:rPr>
              <w:t>The Annual Report will include:</w:t>
            </w:r>
          </w:p>
          <w:p w14:paraId="050BA324" w14:textId="77777777" w:rsidR="005D530B" w:rsidRPr="005D530B" w:rsidRDefault="005D530B" w:rsidP="005D530B">
            <w:pPr>
              <w:numPr>
                <w:ilvl w:val="0"/>
                <w:numId w:val="25"/>
              </w:numPr>
              <w:ind w:left="227" w:hanging="227"/>
              <w:contextualSpacing/>
              <w:rPr>
                <w:rFonts w:eastAsia="Calibri"/>
                <w:sz w:val="18"/>
                <w:lang w:val="en-NZ"/>
              </w:rPr>
            </w:pPr>
            <w:r w:rsidRPr="005D530B">
              <w:rPr>
                <w:sz w:val="18"/>
              </w:rPr>
              <w:t>An analysis of outputs and outcomes for the year in question, including a summary of implementation progress against each program component</w:t>
            </w:r>
          </w:p>
          <w:p w14:paraId="2A7E4836" w14:textId="77777777" w:rsidR="005D530B" w:rsidRPr="005D530B" w:rsidRDefault="005D530B" w:rsidP="005D530B">
            <w:pPr>
              <w:numPr>
                <w:ilvl w:val="0"/>
                <w:numId w:val="25"/>
              </w:numPr>
              <w:ind w:left="227" w:hanging="227"/>
              <w:contextualSpacing/>
              <w:rPr>
                <w:rFonts w:eastAsia="Calibri"/>
                <w:sz w:val="18"/>
                <w:lang w:val="en-NZ"/>
              </w:rPr>
            </w:pPr>
            <w:r w:rsidRPr="005D530B">
              <w:rPr>
                <w:sz w:val="18"/>
              </w:rPr>
              <w:t>A review of unplanned implementation issues addressed, and adjustments made to the program strategies as a consequence</w:t>
            </w:r>
          </w:p>
          <w:p w14:paraId="49A518EE" w14:textId="77777777" w:rsidR="005D530B" w:rsidRPr="005D530B" w:rsidRDefault="005D530B" w:rsidP="005D530B">
            <w:pPr>
              <w:numPr>
                <w:ilvl w:val="0"/>
                <w:numId w:val="25"/>
              </w:numPr>
              <w:ind w:left="227" w:hanging="227"/>
              <w:contextualSpacing/>
              <w:rPr>
                <w:rFonts w:eastAsia="Calibri"/>
                <w:sz w:val="18"/>
                <w:lang w:val="en-NZ"/>
              </w:rPr>
            </w:pPr>
            <w:r w:rsidRPr="005D530B">
              <w:rPr>
                <w:sz w:val="18"/>
              </w:rPr>
              <w:t>A report on the progress made in applying the M&amp;E Framework, including any desired adjustments</w:t>
            </w:r>
          </w:p>
        </w:tc>
        <w:tc>
          <w:tcPr>
            <w:tcW w:w="2126" w:type="dxa"/>
            <w:tcMar>
              <w:top w:w="57" w:type="dxa"/>
              <w:bottom w:w="57" w:type="dxa"/>
            </w:tcMar>
          </w:tcPr>
          <w:p w14:paraId="5DBA5014" w14:textId="77777777" w:rsidR="005D530B" w:rsidRPr="005D530B" w:rsidRDefault="005D530B" w:rsidP="005D530B">
            <w:pPr>
              <w:rPr>
                <w:sz w:val="18"/>
              </w:rPr>
            </w:pPr>
            <w:r w:rsidRPr="005D530B">
              <w:rPr>
                <w:sz w:val="18"/>
              </w:rPr>
              <w:t>First Annual Report, 14 months after the program start date; then annually by the end of August for the previous financial year</w:t>
            </w:r>
          </w:p>
        </w:tc>
      </w:tr>
      <w:tr w:rsidR="005D530B" w:rsidRPr="005D530B" w14:paraId="19D95398" w14:textId="77777777" w:rsidTr="00153FEB">
        <w:tc>
          <w:tcPr>
            <w:tcW w:w="1701" w:type="dxa"/>
            <w:tcMar>
              <w:left w:w="85" w:type="dxa"/>
              <w:right w:w="85" w:type="dxa"/>
            </w:tcMar>
          </w:tcPr>
          <w:p w14:paraId="22A2F178" w14:textId="77777777" w:rsidR="005D530B" w:rsidRPr="005D530B" w:rsidRDefault="005D530B" w:rsidP="005D530B">
            <w:pPr>
              <w:rPr>
                <w:b/>
                <w:sz w:val="18"/>
              </w:rPr>
            </w:pPr>
            <w:r w:rsidRPr="005D530B">
              <w:rPr>
                <w:b/>
                <w:sz w:val="18"/>
              </w:rPr>
              <w:t xml:space="preserve">Mid-Year Report </w:t>
            </w:r>
          </w:p>
        </w:tc>
        <w:tc>
          <w:tcPr>
            <w:tcW w:w="5387" w:type="dxa"/>
            <w:tcMar>
              <w:top w:w="57" w:type="dxa"/>
              <w:left w:w="57" w:type="dxa"/>
              <w:bottom w:w="57" w:type="dxa"/>
              <w:right w:w="57" w:type="dxa"/>
            </w:tcMar>
          </w:tcPr>
          <w:p w14:paraId="601646A2" w14:textId="77777777" w:rsidR="005D530B" w:rsidRPr="005D530B" w:rsidRDefault="005D530B" w:rsidP="005D530B">
            <w:pPr>
              <w:numPr>
                <w:ilvl w:val="0"/>
                <w:numId w:val="24"/>
              </w:numPr>
              <w:ind w:left="227" w:hanging="227"/>
              <w:contextualSpacing/>
              <w:rPr>
                <w:rFonts w:eastAsia="Calibri"/>
                <w:sz w:val="18"/>
                <w:lang w:val="en-NZ"/>
              </w:rPr>
            </w:pPr>
            <w:r w:rsidRPr="005D530B">
              <w:rPr>
                <w:sz w:val="18"/>
              </w:rPr>
              <w:t>A Mid-Year Report with content similar to that provided in the Annual Report, identifying only major issues requiring DFAT attention prior to the next Annual Report</w:t>
            </w:r>
          </w:p>
        </w:tc>
        <w:tc>
          <w:tcPr>
            <w:tcW w:w="2126" w:type="dxa"/>
            <w:tcMar>
              <w:top w:w="57" w:type="dxa"/>
              <w:bottom w:w="57" w:type="dxa"/>
            </w:tcMar>
          </w:tcPr>
          <w:p w14:paraId="51A09DFA" w14:textId="77777777" w:rsidR="005D530B" w:rsidRPr="005D530B" w:rsidRDefault="005D530B" w:rsidP="005D530B">
            <w:pPr>
              <w:rPr>
                <w:sz w:val="18"/>
              </w:rPr>
            </w:pPr>
            <w:r w:rsidRPr="005D530B">
              <w:rPr>
                <w:sz w:val="18"/>
              </w:rPr>
              <w:t>End-January 2016 covering the period from mobilisation to December 2015 and annually thereafter</w:t>
            </w:r>
          </w:p>
        </w:tc>
      </w:tr>
      <w:tr w:rsidR="005D530B" w:rsidRPr="005D530B" w14:paraId="76955BC7" w14:textId="77777777" w:rsidTr="00153FEB">
        <w:tc>
          <w:tcPr>
            <w:tcW w:w="1701" w:type="dxa"/>
            <w:tcMar>
              <w:left w:w="85" w:type="dxa"/>
              <w:right w:w="85" w:type="dxa"/>
            </w:tcMar>
          </w:tcPr>
          <w:p w14:paraId="4168A48B" w14:textId="77777777" w:rsidR="005D530B" w:rsidRPr="005D530B" w:rsidRDefault="005D530B" w:rsidP="005D530B">
            <w:pPr>
              <w:rPr>
                <w:b/>
                <w:sz w:val="18"/>
              </w:rPr>
            </w:pPr>
            <w:r w:rsidRPr="005D530B">
              <w:rPr>
                <w:b/>
                <w:sz w:val="18"/>
              </w:rPr>
              <w:t>Program Completion Report</w:t>
            </w:r>
          </w:p>
        </w:tc>
        <w:tc>
          <w:tcPr>
            <w:tcW w:w="5387" w:type="dxa"/>
            <w:tcMar>
              <w:top w:w="57" w:type="dxa"/>
              <w:left w:w="57" w:type="dxa"/>
              <w:bottom w:w="57" w:type="dxa"/>
              <w:right w:w="57" w:type="dxa"/>
            </w:tcMar>
          </w:tcPr>
          <w:p w14:paraId="667D366B" w14:textId="77777777" w:rsidR="005D530B" w:rsidRPr="005D530B" w:rsidRDefault="005D530B" w:rsidP="005D530B">
            <w:pPr>
              <w:numPr>
                <w:ilvl w:val="0"/>
                <w:numId w:val="24"/>
              </w:numPr>
              <w:ind w:left="227" w:hanging="227"/>
              <w:contextualSpacing/>
              <w:rPr>
                <w:rFonts w:eastAsia="Calibri"/>
                <w:sz w:val="18"/>
                <w:lang w:val="en-NZ"/>
              </w:rPr>
            </w:pPr>
            <w:r w:rsidRPr="005D530B">
              <w:rPr>
                <w:sz w:val="18"/>
              </w:rPr>
              <w:t>The Program Completion Report will detail the activities and assess the performance of the program against its objectives</w:t>
            </w:r>
          </w:p>
        </w:tc>
        <w:tc>
          <w:tcPr>
            <w:tcW w:w="2126" w:type="dxa"/>
            <w:tcMar>
              <w:top w:w="57" w:type="dxa"/>
              <w:bottom w:w="57" w:type="dxa"/>
            </w:tcMar>
          </w:tcPr>
          <w:p w14:paraId="6C9DA379" w14:textId="77777777" w:rsidR="005D530B" w:rsidRPr="005D530B" w:rsidRDefault="005D530B" w:rsidP="005D530B">
            <w:pPr>
              <w:rPr>
                <w:sz w:val="18"/>
              </w:rPr>
            </w:pPr>
            <w:r w:rsidRPr="005D530B">
              <w:rPr>
                <w:sz w:val="18"/>
              </w:rPr>
              <w:t>Three (3) months prior to the end of the program</w:t>
            </w:r>
          </w:p>
        </w:tc>
      </w:tr>
      <w:tr w:rsidR="005D530B" w:rsidRPr="005D530B" w14:paraId="5BBF0BFC" w14:textId="77777777" w:rsidTr="00153FEB">
        <w:tc>
          <w:tcPr>
            <w:tcW w:w="1701" w:type="dxa"/>
            <w:tcMar>
              <w:left w:w="85" w:type="dxa"/>
              <w:right w:w="85" w:type="dxa"/>
            </w:tcMar>
          </w:tcPr>
          <w:p w14:paraId="5AEEE70A" w14:textId="778E02D0" w:rsidR="005D530B" w:rsidRPr="005D530B" w:rsidRDefault="005D530B" w:rsidP="005D530B">
            <w:pPr>
              <w:rPr>
                <w:b/>
                <w:sz w:val="18"/>
              </w:rPr>
            </w:pPr>
            <w:r w:rsidRPr="005D530B">
              <w:rPr>
                <w:b/>
                <w:sz w:val="18"/>
              </w:rPr>
              <w:t xml:space="preserve">Exception Reports </w:t>
            </w:r>
          </w:p>
        </w:tc>
        <w:tc>
          <w:tcPr>
            <w:tcW w:w="5387" w:type="dxa"/>
            <w:tcMar>
              <w:top w:w="57" w:type="dxa"/>
              <w:left w:w="57" w:type="dxa"/>
              <w:bottom w:w="57" w:type="dxa"/>
              <w:right w:w="57" w:type="dxa"/>
            </w:tcMar>
          </w:tcPr>
          <w:p w14:paraId="1A224D51" w14:textId="1C73D05F" w:rsidR="005D530B" w:rsidRPr="005D530B" w:rsidRDefault="005D530B" w:rsidP="005D530B">
            <w:pPr>
              <w:numPr>
                <w:ilvl w:val="0"/>
                <w:numId w:val="24"/>
              </w:numPr>
              <w:ind w:left="227" w:hanging="227"/>
              <w:contextualSpacing/>
              <w:rPr>
                <w:rFonts w:eastAsia="Calibri"/>
                <w:sz w:val="18"/>
                <w:lang w:val="en-NZ"/>
              </w:rPr>
            </w:pPr>
            <w:r w:rsidRPr="005D530B">
              <w:rPr>
                <w:sz w:val="18"/>
              </w:rPr>
              <w:t xml:space="preserve">Exception Reports will address key issues that need to be brought to the attention of the DFAT earlier than the next scheduled regular (annual or mid-year) report. </w:t>
            </w:r>
          </w:p>
          <w:p w14:paraId="30FCD85F" w14:textId="77777777" w:rsidR="005D530B" w:rsidRPr="005D530B" w:rsidRDefault="005D530B" w:rsidP="005D530B">
            <w:pPr>
              <w:numPr>
                <w:ilvl w:val="0"/>
                <w:numId w:val="24"/>
              </w:numPr>
              <w:ind w:left="227" w:hanging="227"/>
              <w:contextualSpacing/>
              <w:rPr>
                <w:rFonts w:eastAsia="Calibri"/>
                <w:sz w:val="18"/>
                <w:lang w:val="en-NZ"/>
              </w:rPr>
            </w:pPr>
            <w:r w:rsidRPr="005D530B">
              <w:rPr>
                <w:rFonts w:eastAsia="Calibri"/>
                <w:sz w:val="18"/>
              </w:rPr>
              <w:t xml:space="preserve">Proposed responses to such issues will also be described. Where no such issues have emerged, a nil return will be submitted each month. </w:t>
            </w:r>
          </w:p>
          <w:p w14:paraId="6F0573F9" w14:textId="620296BD" w:rsidR="005D530B" w:rsidRPr="005D530B" w:rsidRDefault="005D530B" w:rsidP="005D530B">
            <w:pPr>
              <w:numPr>
                <w:ilvl w:val="0"/>
                <w:numId w:val="24"/>
              </w:numPr>
              <w:ind w:left="227" w:hanging="227"/>
              <w:contextualSpacing/>
              <w:rPr>
                <w:rFonts w:eastAsia="Calibri"/>
                <w:sz w:val="18"/>
                <w:lang w:val="en-NZ"/>
              </w:rPr>
            </w:pPr>
            <w:r w:rsidRPr="005D530B">
              <w:rPr>
                <w:rFonts w:eastAsia="Calibri"/>
                <w:sz w:val="18"/>
              </w:rPr>
              <w:t>Exception Reports should include a proposed solution and/or strategy to resolve any outstanding issues identified.</w:t>
            </w:r>
          </w:p>
          <w:p w14:paraId="3F3F11E4" w14:textId="7AE944D5" w:rsidR="005D530B" w:rsidRPr="005D530B" w:rsidRDefault="005D530B" w:rsidP="00C64EAC">
            <w:pPr>
              <w:numPr>
                <w:ilvl w:val="0"/>
                <w:numId w:val="24"/>
              </w:numPr>
              <w:ind w:left="227" w:hanging="227"/>
              <w:contextualSpacing/>
              <w:rPr>
                <w:rFonts w:eastAsia="Calibri"/>
                <w:sz w:val="18"/>
                <w:lang w:val="en-NZ"/>
              </w:rPr>
            </w:pPr>
            <w:r w:rsidRPr="005D530B">
              <w:rPr>
                <w:rFonts w:eastAsia="Calibri"/>
                <w:sz w:val="18"/>
              </w:rPr>
              <w:t xml:space="preserve">Immediately upon identification of any unforeseen problems arising in the program that may have a detrimental effect on the program and where immediate action may be required, additional Exception Reports will be prepared and sent electronically to the DFAT </w:t>
            </w:r>
            <w:r w:rsidR="00C64EAC">
              <w:rPr>
                <w:rFonts w:eastAsia="Calibri"/>
                <w:sz w:val="18"/>
              </w:rPr>
              <w:t>Awards</w:t>
            </w:r>
            <w:r w:rsidRPr="005D530B">
              <w:rPr>
                <w:rFonts w:eastAsia="Calibri"/>
                <w:sz w:val="18"/>
              </w:rPr>
              <w:t xml:space="preserve"> Manager </w:t>
            </w:r>
            <w:r w:rsidRPr="005D530B">
              <w:rPr>
                <w:sz w:val="18"/>
              </w:rPr>
              <w:t>at Post(s)</w:t>
            </w:r>
            <w:r w:rsidRPr="005D530B">
              <w:rPr>
                <w:rFonts w:eastAsia="Calibri"/>
                <w:sz w:val="18"/>
              </w:rPr>
              <w:t xml:space="preserve">. </w:t>
            </w:r>
          </w:p>
        </w:tc>
        <w:tc>
          <w:tcPr>
            <w:tcW w:w="2126" w:type="dxa"/>
            <w:tcMar>
              <w:top w:w="57" w:type="dxa"/>
              <w:bottom w:w="57" w:type="dxa"/>
            </w:tcMar>
          </w:tcPr>
          <w:p w14:paraId="719E2A06" w14:textId="77777777" w:rsidR="005D530B" w:rsidRPr="005D530B" w:rsidRDefault="005D530B" w:rsidP="005D530B">
            <w:pPr>
              <w:rPr>
                <w:sz w:val="18"/>
              </w:rPr>
            </w:pPr>
            <w:r w:rsidRPr="005D530B">
              <w:rPr>
                <w:sz w:val="18"/>
              </w:rPr>
              <w:t>First week of each month covering the previous month</w:t>
            </w:r>
          </w:p>
        </w:tc>
      </w:tr>
    </w:tbl>
    <w:p w14:paraId="7DC9BAF9" w14:textId="7652D8A7" w:rsidR="00D638EF" w:rsidRPr="006F4DD4" w:rsidRDefault="001116C3" w:rsidP="001116C3">
      <w:pPr>
        <w:pStyle w:val="Heading2"/>
        <w:numPr>
          <w:ilvl w:val="0"/>
          <w:numId w:val="0"/>
        </w:numPr>
      </w:pPr>
      <w:bookmarkStart w:id="199" w:name="_Toc390417024"/>
      <w:bookmarkStart w:id="200" w:name="_Toc395874439"/>
      <w:bookmarkStart w:id="201" w:name="_Toc395875480"/>
      <w:r>
        <w:lastRenderedPageBreak/>
        <w:t>E.5</w:t>
      </w:r>
      <w:r>
        <w:tab/>
      </w:r>
      <w:r w:rsidR="00D638EF" w:rsidRPr="006F4DD4">
        <w:t>Sustainability</w:t>
      </w:r>
      <w:bookmarkEnd w:id="199"/>
      <w:bookmarkEnd w:id="200"/>
      <w:bookmarkEnd w:id="201"/>
      <w:r w:rsidR="000D1347" w:rsidRPr="006F4DD4">
        <w:t xml:space="preserve"> </w:t>
      </w:r>
    </w:p>
    <w:p w14:paraId="06400830" w14:textId="7C533CF9" w:rsidR="00724DCF" w:rsidRDefault="000D1347" w:rsidP="00766C7B">
      <w:pPr>
        <w:rPr>
          <w:rFonts w:eastAsia="Times"/>
          <w:lang w:eastAsia="en-US"/>
        </w:rPr>
      </w:pPr>
      <w:r>
        <w:rPr>
          <w:rFonts w:eastAsia="Times"/>
          <w:lang w:eastAsia="en-US"/>
        </w:rPr>
        <w:t xml:space="preserve">Sustainability is a challenging concept for an Awards program, given that bestows a large personal benefit on the individuals selected to participate but cannot guarantee a long-term benefit for the organisations or countries in which the individuals work. </w:t>
      </w:r>
      <w:r w:rsidR="00724DCF">
        <w:rPr>
          <w:rFonts w:eastAsia="Times"/>
          <w:lang w:eastAsia="en-US"/>
        </w:rPr>
        <w:t>S</w:t>
      </w:r>
      <w:r w:rsidR="00766C7B" w:rsidRPr="00766C7B">
        <w:rPr>
          <w:rFonts w:eastAsia="Times"/>
          <w:lang w:eastAsia="en-US"/>
        </w:rPr>
        <w:t xml:space="preserve">ustainability for the program is viewed in terms of the capacity of the awardees to use and transfer their new skills and knowledge, and to be used effectively by their employing organisations. </w:t>
      </w:r>
      <w:r w:rsidR="00724DCF">
        <w:rPr>
          <w:rFonts w:eastAsia="Times"/>
          <w:lang w:eastAsia="en-US"/>
        </w:rPr>
        <w:t>D</w:t>
      </w:r>
      <w:r w:rsidR="00724DCF" w:rsidRPr="00724DCF">
        <w:rPr>
          <w:rFonts w:eastAsia="Times"/>
          <w:lang w:eastAsia="en-US"/>
        </w:rPr>
        <w:t xml:space="preserve">ata collected </w:t>
      </w:r>
      <w:r w:rsidR="00724DCF">
        <w:rPr>
          <w:rFonts w:eastAsia="Times"/>
          <w:lang w:eastAsia="en-US"/>
        </w:rPr>
        <w:t xml:space="preserve">over the previous program </w:t>
      </w:r>
      <w:r w:rsidR="00724DCF" w:rsidRPr="00724DCF">
        <w:rPr>
          <w:rFonts w:eastAsia="Times"/>
          <w:lang w:eastAsia="en-US"/>
        </w:rPr>
        <w:t>suggest</w:t>
      </w:r>
      <w:r w:rsidR="00724DCF">
        <w:rPr>
          <w:rFonts w:eastAsia="Times"/>
          <w:lang w:eastAsia="en-US"/>
        </w:rPr>
        <w:t>s</w:t>
      </w:r>
      <w:r w:rsidR="00724DCF" w:rsidRPr="00724DCF">
        <w:rPr>
          <w:rFonts w:eastAsia="Times"/>
          <w:lang w:eastAsia="en-US"/>
        </w:rPr>
        <w:t xml:space="preserve"> that benefits are likely to endure beyond the funding period. Alumni consulted during the 2012 and 2013 Outcomes Studies indicated that skills and knowledge gained in Australia are being applied in development activities in their respective countries. Outcomes data collected as part of the 2013 Alumni conference, including Alumni from predecessor programs, </w:t>
      </w:r>
      <w:r w:rsidR="00724DCF">
        <w:rPr>
          <w:rFonts w:eastAsia="Times"/>
          <w:lang w:eastAsia="en-US"/>
        </w:rPr>
        <w:t>supports this</w:t>
      </w:r>
      <w:r w:rsidR="00724DCF" w:rsidRPr="00724DCF">
        <w:rPr>
          <w:rFonts w:eastAsia="Times"/>
          <w:lang w:eastAsia="en-US"/>
        </w:rPr>
        <w:t>. Findings suggest that Alumni are applying their Award-acquired skills supporting the long-term objectives of the awards program.</w:t>
      </w:r>
    </w:p>
    <w:p w14:paraId="5AFCCA07" w14:textId="77777777" w:rsidR="006F4DD4" w:rsidRPr="006F4DD4" w:rsidRDefault="006F4DD4" w:rsidP="006F4DD4">
      <w:pPr>
        <w:rPr>
          <w:rFonts w:eastAsia="Times"/>
          <w:lang w:eastAsia="en-US"/>
        </w:rPr>
      </w:pPr>
      <w:r w:rsidRPr="006F4DD4">
        <w:rPr>
          <w:rFonts w:eastAsia="Times"/>
          <w:lang w:eastAsia="en-US"/>
        </w:rPr>
        <w:t>The program will address the challenge of sustainability at two levels:</w:t>
      </w:r>
    </w:p>
    <w:p w14:paraId="2EDF5725" w14:textId="35D18569" w:rsidR="006F4DD4" w:rsidRPr="00346C30" w:rsidRDefault="00346C30" w:rsidP="00346C30">
      <w:pPr>
        <w:numPr>
          <w:ilvl w:val="0"/>
          <w:numId w:val="11"/>
        </w:numPr>
        <w:spacing w:after="60"/>
        <w:ind w:left="357" w:hanging="357"/>
        <w:rPr>
          <w:rFonts w:eastAsia="Calibri"/>
          <w:lang w:val="en-NZ" w:eastAsia="en-US"/>
        </w:rPr>
      </w:pPr>
      <w:r>
        <w:rPr>
          <w:rFonts w:eastAsia="Calibri"/>
          <w:lang w:val="en-NZ" w:eastAsia="en-US"/>
        </w:rPr>
        <w:t>t</w:t>
      </w:r>
      <w:r w:rsidR="006F4DD4" w:rsidRPr="00346C30">
        <w:rPr>
          <w:rFonts w:eastAsia="Calibri"/>
          <w:lang w:val="en-NZ" w:eastAsia="en-US"/>
        </w:rPr>
        <w:t xml:space="preserve">argeting and selection of candidates to maximise the likelihood of awardees contributing to their country’s development for the long term </w:t>
      </w:r>
    </w:p>
    <w:p w14:paraId="491EEFCC" w14:textId="5B5471FD" w:rsidR="006F4DD4" w:rsidRPr="00346C30" w:rsidRDefault="00346C30" w:rsidP="00346C30">
      <w:pPr>
        <w:numPr>
          <w:ilvl w:val="0"/>
          <w:numId w:val="11"/>
        </w:numPr>
        <w:spacing w:after="60"/>
        <w:ind w:left="357" w:hanging="357"/>
        <w:rPr>
          <w:rFonts w:eastAsia="Calibri"/>
          <w:lang w:val="en-NZ" w:eastAsia="en-US"/>
        </w:rPr>
      </w:pPr>
      <w:r>
        <w:rPr>
          <w:rFonts w:eastAsia="Calibri"/>
          <w:lang w:val="en-NZ" w:eastAsia="en-US"/>
        </w:rPr>
        <w:t>t</w:t>
      </w:r>
      <w:r w:rsidR="006F4DD4" w:rsidRPr="00346C30">
        <w:rPr>
          <w:rFonts w:eastAsia="Calibri"/>
          <w:lang w:val="en-NZ" w:eastAsia="en-US"/>
        </w:rPr>
        <w:t>argeting priority areas in mining, agriculture and public policy for support that will have the greatest potential for longer-term development benefits</w:t>
      </w:r>
    </w:p>
    <w:p w14:paraId="0C795A5A" w14:textId="6F749E26" w:rsidR="00766C7B" w:rsidRDefault="006F4DD4" w:rsidP="00724DCF">
      <w:pPr>
        <w:spacing w:before="120"/>
        <w:rPr>
          <w:rFonts w:eastAsia="Times"/>
          <w:lang w:eastAsia="en-US"/>
        </w:rPr>
      </w:pPr>
      <w:proofErr w:type="gramStart"/>
      <w:r w:rsidRPr="006F4DD4">
        <w:rPr>
          <w:rFonts w:eastAsia="Times"/>
          <w:b/>
          <w:lang w:eastAsia="en-US"/>
        </w:rPr>
        <w:t>Selection of Awardees.</w:t>
      </w:r>
      <w:proofErr w:type="gramEnd"/>
      <w:r>
        <w:rPr>
          <w:rFonts w:eastAsia="Times"/>
          <w:lang w:eastAsia="en-US"/>
        </w:rPr>
        <w:t xml:space="preserve"> </w:t>
      </w:r>
      <w:r w:rsidR="00766C7B" w:rsidRPr="00766C7B">
        <w:rPr>
          <w:rFonts w:eastAsia="Times"/>
          <w:lang w:eastAsia="en-US"/>
        </w:rPr>
        <w:t xml:space="preserve">The program design includes strengthened approaches for: better targeting of candidates, organisations and sectors; consultations with CSOs and the private sector to identify priority areas of need, helping to increase the relevance of the training provided for the whole of society; the support of alumni when they enter/return to the workforce; targeting organisations with an enabling environment for skill utilisation (including in partnership with other </w:t>
      </w:r>
      <w:r w:rsidR="003E752A">
        <w:rPr>
          <w:rFonts w:eastAsia="Times"/>
          <w:lang w:eastAsia="en-US"/>
        </w:rPr>
        <w:t>aid</w:t>
      </w:r>
      <w:r w:rsidR="00766C7B" w:rsidRPr="00766C7B">
        <w:rPr>
          <w:rFonts w:eastAsia="Times"/>
          <w:lang w:eastAsia="en-US"/>
        </w:rPr>
        <w:t xml:space="preserve"> investments); the support of alumni activities that provide professional development opportunities and enable alumni to maintain professional and social networks and linkages across organisations. </w:t>
      </w:r>
    </w:p>
    <w:p w14:paraId="4B3489BC" w14:textId="3994C272" w:rsidR="00724DCF" w:rsidRPr="00766C7B" w:rsidRDefault="00724DCF" w:rsidP="00724DCF">
      <w:pPr>
        <w:spacing w:before="120"/>
        <w:rPr>
          <w:rFonts w:eastAsia="Times"/>
          <w:lang w:eastAsia="en-US"/>
        </w:rPr>
      </w:pPr>
      <w:r w:rsidRPr="00724DCF">
        <w:rPr>
          <w:rFonts w:eastAsia="Times"/>
          <w:lang w:eastAsia="en-US"/>
        </w:rPr>
        <w:t>Relationships established with partner governments have the potential to be sustained over time, having a positive impact on program participation rates. This is expected in particular in countries with a long history of program participation where consistent engagement with CAs impacted Award outcomes in the three-year implementation period. Examples include Kenya, Ghana and Tanzania which were consistently among the top three Award recipients in the 2011-2013 period.</w:t>
      </w:r>
    </w:p>
    <w:p w14:paraId="75439520" w14:textId="2E33CEB3" w:rsidR="00766C7B" w:rsidRDefault="006F4DD4" w:rsidP="00766C7B">
      <w:pPr>
        <w:rPr>
          <w:rFonts w:eastAsia="Times"/>
          <w:lang w:eastAsia="en-US"/>
        </w:rPr>
      </w:pPr>
      <w:proofErr w:type="gramStart"/>
      <w:r w:rsidRPr="006F4DD4">
        <w:rPr>
          <w:rFonts w:eastAsia="Times"/>
          <w:b/>
          <w:lang w:eastAsia="en-US"/>
        </w:rPr>
        <w:t>Targeting priority areas.</w:t>
      </w:r>
      <w:proofErr w:type="gramEnd"/>
      <w:r>
        <w:rPr>
          <w:rFonts w:eastAsia="Times"/>
          <w:lang w:eastAsia="en-US"/>
        </w:rPr>
        <w:t xml:space="preserve"> </w:t>
      </w:r>
      <w:r w:rsidR="00766C7B" w:rsidRPr="00766C7B">
        <w:rPr>
          <w:rFonts w:eastAsia="Times"/>
          <w:lang w:eastAsia="en-US"/>
        </w:rPr>
        <w:t>In agricultural productivity, the program provides training on the sustainable management of agricultural resources, as critical to successful, long-term development. In the case of extractives, the program aims to develop skills and systems that support greater and more equitable benefits from a booming mining industry, in a way that respects and preserves the environment and provides greater community benefits. The establishment of Australia Awards Africa Mining Fellowships pilot is also an opportunity to identify potentially sustainable funding for skills development and closer alignment with skills gaps identified by the private sector.</w:t>
      </w:r>
    </w:p>
    <w:p w14:paraId="5B399F95" w14:textId="059C0AB8" w:rsidR="00D638EF" w:rsidRPr="00010326" w:rsidRDefault="001116C3" w:rsidP="001116C3">
      <w:pPr>
        <w:pStyle w:val="Heading2"/>
        <w:numPr>
          <w:ilvl w:val="0"/>
          <w:numId w:val="0"/>
        </w:numPr>
      </w:pPr>
      <w:bookmarkStart w:id="202" w:name="_Toc390417025"/>
      <w:bookmarkStart w:id="203" w:name="_Toc395874440"/>
      <w:bookmarkStart w:id="204" w:name="_Toc395875481"/>
      <w:r>
        <w:t>E.6</w:t>
      </w:r>
      <w:r>
        <w:tab/>
      </w:r>
      <w:r w:rsidR="00D638EF" w:rsidRPr="00010326">
        <w:t>Cross-cutting considerations</w:t>
      </w:r>
      <w:bookmarkEnd w:id="202"/>
      <w:bookmarkEnd w:id="203"/>
      <w:bookmarkEnd w:id="204"/>
    </w:p>
    <w:p w14:paraId="4CAC0220" w14:textId="77777777" w:rsidR="00D638EF" w:rsidRPr="00346C30" w:rsidRDefault="00D638EF" w:rsidP="002E73C9">
      <w:pPr>
        <w:pStyle w:val="Heading2"/>
        <w:numPr>
          <w:ilvl w:val="0"/>
          <w:numId w:val="0"/>
        </w:numPr>
        <w:rPr>
          <w:sz w:val="22"/>
          <w:szCs w:val="22"/>
        </w:rPr>
      </w:pPr>
      <w:bookmarkStart w:id="205" w:name="_Toc390417026"/>
      <w:bookmarkStart w:id="206" w:name="_Toc394846600"/>
      <w:bookmarkStart w:id="207" w:name="_Toc395874441"/>
      <w:bookmarkStart w:id="208" w:name="_Toc395875482"/>
      <w:r w:rsidRPr="00346C30">
        <w:rPr>
          <w:sz w:val="22"/>
          <w:szCs w:val="22"/>
        </w:rPr>
        <w:t>Gender</w:t>
      </w:r>
      <w:bookmarkEnd w:id="205"/>
      <w:bookmarkEnd w:id="206"/>
      <w:bookmarkEnd w:id="207"/>
      <w:bookmarkEnd w:id="208"/>
    </w:p>
    <w:p w14:paraId="0ADE55C3" w14:textId="3826394A" w:rsidR="00C64EAC" w:rsidRPr="00C64EAC" w:rsidRDefault="00C64EAC" w:rsidP="00346C30">
      <w:pPr>
        <w:tabs>
          <w:tab w:val="num" w:pos="1040"/>
        </w:tabs>
      </w:pPr>
      <w:r w:rsidRPr="00C64EAC">
        <w:t>Gender equality and women’s empowerment are priorities for Australian Government foreign policy</w:t>
      </w:r>
      <w:r w:rsidR="00346C30">
        <w:t xml:space="preserve"> </w:t>
      </w:r>
      <w:r>
        <w:t xml:space="preserve">and the </w:t>
      </w:r>
      <w:r w:rsidRPr="00C64EAC">
        <w:t>aid program</w:t>
      </w:r>
      <w:r w:rsidR="00346C30" w:rsidRPr="00010326">
        <w:rPr>
          <w:rStyle w:val="EndnoteReference"/>
        </w:rPr>
        <w:endnoteReference w:id="60"/>
      </w:r>
      <w:r w:rsidRPr="00C64EAC">
        <w:t>.</w:t>
      </w:r>
      <w:r w:rsidR="00346C30">
        <w:t xml:space="preserve">  Australia</w:t>
      </w:r>
      <w:r w:rsidRPr="00C64EAC">
        <w:t xml:space="preserve"> supports targeted programs to promote gender equality and women’s empowerment, including through</w:t>
      </w:r>
    </w:p>
    <w:p w14:paraId="0E8CD0FE" w14:textId="61E16070" w:rsidR="00C64EAC" w:rsidRPr="00346C30" w:rsidRDefault="00346C30" w:rsidP="00346C30">
      <w:pPr>
        <w:numPr>
          <w:ilvl w:val="0"/>
          <w:numId w:val="11"/>
        </w:numPr>
        <w:tabs>
          <w:tab w:val="num" w:pos="1560"/>
        </w:tabs>
        <w:spacing w:after="60"/>
        <w:ind w:left="357" w:hanging="357"/>
        <w:rPr>
          <w:rFonts w:eastAsia="Calibri"/>
          <w:lang w:val="en-NZ" w:eastAsia="en-US"/>
        </w:rPr>
      </w:pPr>
      <w:r>
        <w:rPr>
          <w:rFonts w:eastAsia="Calibri"/>
          <w:lang w:val="en-NZ" w:eastAsia="en-US"/>
        </w:rPr>
        <w:t>i</w:t>
      </w:r>
      <w:r w:rsidR="00C64EAC" w:rsidRPr="00346C30">
        <w:rPr>
          <w:rFonts w:eastAsia="Calibri"/>
          <w:lang w:val="en-NZ" w:eastAsia="en-US"/>
        </w:rPr>
        <w:t>ncreasing women’s voice in decision-making, leadership, and peace-building</w:t>
      </w:r>
    </w:p>
    <w:p w14:paraId="4B3A47C3" w14:textId="48C0F356" w:rsidR="00C64EAC" w:rsidRPr="00346C30" w:rsidRDefault="00346C30" w:rsidP="00346C30">
      <w:pPr>
        <w:numPr>
          <w:ilvl w:val="0"/>
          <w:numId w:val="11"/>
        </w:numPr>
        <w:tabs>
          <w:tab w:val="num" w:pos="1560"/>
        </w:tabs>
        <w:spacing w:after="60"/>
        <w:ind w:left="357" w:hanging="357"/>
        <w:rPr>
          <w:rFonts w:eastAsia="Calibri"/>
          <w:lang w:val="en-NZ" w:eastAsia="en-US"/>
        </w:rPr>
      </w:pPr>
      <w:r>
        <w:rPr>
          <w:rFonts w:eastAsia="Calibri"/>
          <w:lang w:val="en-NZ" w:eastAsia="en-US"/>
        </w:rPr>
        <w:t>e</w:t>
      </w:r>
      <w:r w:rsidR="00C64EAC" w:rsidRPr="00346C30">
        <w:rPr>
          <w:rFonts w:eastAsia="Calibri"/>
          <w:lang w:val="en-NZ" w:eastAsia="en-US"/>
        </w:rPr>
        <w:t>mpowering women economically and improving their livelihood security</w:t>
      </w:r>
      <w:r>
        <w:rPr>
          <w:rFonts w:eastAsia="Calibri"/>
          <w:lang w:val="en-NZ" w:eastAsia="en-US"/>
        </w:rPr>
        <w:t>, and</w:t>
      </w:r>
    </w:p>
    <w:p w14:paraId="15DFD31E" w14:textId="213D53B4" w:rsidR="00C64EAC" w:rsidRPr="00346C30" w:rsidRDefault="00346C30" w:rsidP="00346C30">
      <w:pPr>
        <w:numPr>
          <w:ilvl w:val="0"/>
          <w:numId w:val="11"/>
        </w:numPr>
        <w:tabs>
          <w:tab w:val="num" w:pos="1560"/>
        </w:tabs>
        <w:spacing w:after="60"/>
        <w:ind w:left="357" w:hanging="357"/>
        <w:rPr>
          <w:rFonts w:eastAsia="Calibri"/>
          <w:lang w:val="en-NZ" w:eastAsia="en-US"/>
        </w:rPr>
      </w:pPr>
      <w:proofErr w:type="gramStart"/>
      <w:r>
        <w:rPr>
          <w:rFonts w:eastAsia="Calibri"/>
          <w:lang w:val="en-NZ" w:eastAsia="en-US"/>
        </w:rPr>
        <w:t>e</w:t>
      </w:r>
      <w:r w:rsidR="00C64EAC" w:rsidRPr="00346C30">
        <w:rPr>
          <w:rFonts w:eastAsia="Calibri"/>
          <w:lang w:val="en-NZ" w:eastAsia="en-US"/>
        </w:rPr>
        <w:t>nding</w:t>
      </w:r>
      <w:proofErr w:type="gramEnd"/>
      <w:r w:rsidR="00C64EAC" w:rsidRPr="00346C30">
        <w:rPr>
          <w:rFonts w:eastAsia="Calibri"/>
          <w:lang w:val="en-NZ" w:eastAsia="en-US"/>
        </w:rPr>
        <w:t xml:space="preserve"> violence against women and girls at home, in their communities, and in disaster and conflict situations.</w:t>
      </w:r>
    </w:p>
    <w:p w14:paraId="7DDA6E26" w14:textId="66630605" w:rsidR="00D638EF" w:rsidRDefault="00D638EF" w:rsidP="00346C30">
      <w:pPr>
        <w:spacing w:before="120"/>
      </w:pPr>
      <w:r w:rsidRPr="00010326">
        <w:t xml:space="preserve">During implementation of </w:t>
      </w:r>
      <w:r w:rsidR="00090E35">
        <w:t>Australia Awards</w:t>
      </w:r>
      <w:r w:rsidRPr="00010326">
        <w:t xml:space="preserve">, it will be important to ensure that both men and women have equal access to </w:t>
      </w:r>
      <w:r w:rsidR="002E1967">
        <w:t>opportunities</w:t>
      </w:r>
      <w:r w:rsidRPr="00010326">
        <w:t xml:space="preserve">. This is necessary to counter the </w:t>
      </w:r>
      <w:r w:rsidR="002E1967">
        <w:t xml:space="preserve">general </w:t>
      </w:r>
      <w:r w:rsidRPr="00010326">
        <w:t xml:space="preserve">lack of </w:t>
      </w:r>
      <w:r w:rsidR="00E123BA">
        <w:t xml:space="preserve">women’s </w:t>
      </w:r>
      <w:r w:rsidRPr="00010326">
        <w:t>higher-level education</w:t>
      </w:r>
      <w:r w:rsidR="00E123BA">
        <w:t>,</w:t>
      </w:r>
      <w:r w:rsidRPr="00010326">
        <w:t xml:space="preserve"> cultural barriers and </w:t>
      </w:r>
      <w:r w:rsidR="002E1967">
        <w:t>reduced</w:t>
      </w:r>
      <w:r w:rsidRPr="00010326">
        <w:t xml:space="preserve"> access to professional development. </w:t>
      </w:r>
      <w:proofErr w:type="gramStart"/>
      <w:r w:rsidR="00710105">
        <w:t>A</w:t>
      </w:r>
      <w:r w:rsidRPr="00010326">
        <w:t xml:space="preserve"> </w:t>
      </w:r>
      <w:r w:rsidR="00710105">
        <w:t xml:space="preserve">complex </w:t>
      </w:r>
      <w:r w:rsidR="008F7AB6">
        <w:t>range</w:t>
      </w:r>
      <w:r w:rsidR="008F7AB6" w:rsidRPr="00010326">
        <w:t xml:space="preserve"> </w:t>
      </w:r>
      <w:r w:rsidRPr="00010326">
        <w:t>of economic, political, social and cultural factors affect progress</w:t>
      </w:r>
      <w:r w:rsidR="00710105">
        <w:t xml:space="preserve"> towards equality</w:t>
      </w:r>
      <w:r w:rsidRPr="00010326">
        <w:t>, particularly across a continent as diverse as Africa.</w:t>
      </w:r>
      <w:proofErr w:type="gramEnd"/>
      <w:r w:rsidRPr="00010326">
        <w:t xml:space="preserve"> While efforts have been made to promote the </w:t>
      </w:r>
      <w:r w:rsidRPr="00010326">
        <w:lastRenderedPageBreak/>
        <w:t xml:space="preserve">awards to qualified </w:t>
      </w:r>
      <w:r w:rsidR="008F7AB6">
        <w:t>women</w:t>
      </w:r>
      <w:r w:rsidRPr="00010326">
        <w:t>, the proportion of female applicants remains low (only 31</w:t>
      </w:r>
      <w:r w:rsidR="00F221CD">
        <w:t xml:space="preserve"> per cent</w:t>
      </w:r>
      <w:r w:rsidRPr="00010326">
        <w:t xml:space="preserve"> of the </w:t>
      </w:r>
      <w:r w:rsidR="000367FD">
        <w:t>Australia Awards Scholarship</w:t>
      </w:r>
      <w:r w:rsidRPr="00010326">
        <w:t xml:space="preserve"> applications in 2013 were female).</w:t>
      </w:r>
      <w:r w:rsidR="007A5368">
        <w:t xml:space="preserve"> </w:t>
      </w:r>
    </w:p>
    <w:p w14:paraId="3FC0908E" w14:textId="77777777" w:rsidR="00A05A1B" w:rsidRDefault="00A05A1B" w:rsidP="00A05A1B">
      <w:r>
        <w:t>To ensure g</w:t>
      </w:r>
      <w:r w:rsidR="00D638EF" w:rsidRPr="00010326">
        <w:t xml:space="preserve">ender issues and the specific needs of women </w:t>
      </w:r>
      <w:r>
        <w:t>ar</w:t>
      </w:r>
      <w:r w:rsidR="00D638EF" w:rsidRPr="00010326">
        <w:t>e considered at every stage of program implementation and individual activity design</w:t>
      </w:r>
      <w:r>
        <w:t>,</w:t>
      </w:r>
      <w:r w:rsidRPr="00010326">
        <w:t xml:space="preserve"> </w:t>
      </w:r>
      <w:r>
        <w:t>t</w:t>
      </w:r>
      <w:r w:rsidRPr="00010326">
        <w:t xml:space="preserve">he </w:t>
      </w:r>
      <w:r w:rsidR="00D638EF" w:rsidRPr="00010326">
        <w:t xml:space="preserve">Contractor will </w:t>
      </w:r>
      <w:r>
        <w:t>undertake the following:</w:t>
      </w:r>
    </w:p>
    <w:p w14:paraId="59766F07" w14:textId="77777777" w:rsidR="00A05A1B" w:rsidRDefault="00D638EF" w:rsidP="005D530B">
      <w:pPr>
        <w:pStyle w:val="ListParagraph"/>
        <w:numPr>
          <w:ilvl w:val="0"/>
          <w:numId w:val="9"/>
        </w:numPr>
      </w:pPr>
      <w:proofErr w:type="gramStart"/>
      <w:r w:rsidRPr="00010326">
        <w:t>develop</w:t>
      </w:r>
      <w:proofErr w:type="gramEnd"/>
      <w:r w:rsidRPr="00010326">
        <w:t xml:space="preserve">, maintain </w:t>
      </w:r>
      <w:r w:rsidRPr="00812940">
        <w:t xml:space="preserve">and implement an up-to-date </w:t>
      </w:r>
      <w:r w:rsidR="0010213B" w:rsidRPr="00530960">
        <w:rPr>
          <w:i/>
          <w:iCs/>
        </w:rPr>
        <w:t>Gender Strategy</w:t>
      </w:r>
      <w:r w:rsidR="003705D4" w:rsidRPr="00A05A1B">
        <w:rPr>
          <w:iCs/>
        </w:rPr>
        <w:t xml:space="preserve"> </w:t>
      </w:r>
      <w:r w:rsidRPr="00812940">
        <w:t>that</w:t>
      </w:r>
      <w:r w:rsidRPr="00010326">
        <w:t xml:space="preserve"> promotes gender equality in program management and delivery throughout the scholarship cycle. This will analys</w:t>
      </w:r>
      <w:r w:rsidR="00C55A81">
        <w:t>e</w:t>
      </w:r>
      <w:r w:rsidRPr="00010326">
        <w:t xml:space="preserve"> and address factors that restrict </w:t>
      </w:r>
      <w:r w:rsidR="00C55A81">
        <w:t xml:space="preserve">women’s </w:t>
      </w:r>
      <w:r w:rsidRPr="00010326">
        <w:t xml:space="preserve">access to the awards, </w:t>
      </w:r>
      <w:r w:rsidR="00C55A81">
        <w:t xml:space="preserve">their </w:t>
      </w:r>
      <w:r w:rsidRPr="00010326">
        <w:t>effective reintegration into the workforce</w:t>
      </w:r>
      <w:r w:rsidR="00C55A81">
        <w:t>,</w:t>
      </w:r>
      <w:r w:rsidRPr="00010326">
        <w:t xml:space="preserve"> and the utilisation and transfer of their skills</w:t>
      </w:r>
    </w:p>
    <w:p w14:paraId="7E16D7F4" w14:textId="691BDAFB" w:rsidR="00A05A1B" w:rsidRPr="0049200D" w:rsidRDefault="00A05A1B" w:rsidP="005D530B">
      <w:pPr>
        <w:pStyle w:val="ListParagraph"/>
        <w:numPr>
          <w:ilvl w:val="0"/>
          <w:numId w:val="9"/>
        </w:numPr>
        <w:rPr>
          <w:i/>
        </w:rPr>
      </w:pPr>
      <w:r w:rsidRPr="00010326">
        <w:t xml:space="preserve">appoint a </w:t>
      </w:r>
      <w:r w:rsidR="0010213B" w:rsidRPr="008D182B">
        <w:t>Short-Term Adviser for Gender</w:t>
      </w:r>
      <w:r w:rsidRPr="00010326">
        <w:t xml:space="preserve"> </w:t>
      </w:r>
      <w:r>
        <w:t>to</w:t>
      </w:r>
      <w:r w:rsidRPr="00010326">
        <w:t xml:space="preserve"> driv</w:t>
      </w:r>
      <w:r>
        <w:t>e</w:t>
      </w:r>
      <w:r w:rsidRPr="00010326">
        <w:t xml:space="preserve"> implementation of the </w:t>
      </w:r>
      <w:r>
        <w:t>s</w:t>
      </w:r>
      <w:r w:rsidR="0082734D">
        <w:t>trategy</w:t>
      </w:r>
      <w:r w:rsidR="0049200D">
        <w:t xml:space="preserve"> and </w:t>
      </w:r>
      <w:r w:rsidRPr="00010326">
        <w:t xml:space="preserve">include </w:t>
      </w:r>
      <w:r w:rsidR="0010213B" w:rsidRPr="008D182B">
        <w:t>designated staff</w:t>
      </w:r>
      <w:r w:rsidRPr="008D182B">
        <w:t xml:space="preserve"> in the</w:t>
      </w:r>
      <w:r w:rsidRPr="00010326">
        <w:t xml:space="preserve"> Contractor team as focal points for gender issues </w:t>
      </w:r>
    </w:p>
    <w:p w14:paraId="4D67943D" w14:textId="7736B18B" w:rsidR="00A05A1B" w:rsidRPr="00A05A1B" w:rsidRDefault="00A05A1B" w:rsidP="005D530B">
      <w:pPr>
        <w:pStyle w:val="ListParagraph"/>
        <w:numPr>
          <w:ilvl w:val="0"/>
          <w:numId w:val="9"/>
        </w:numPr>
        <w:rPr>
          <w:i/>
        </w:rPr>
      </w:pPr>
      <w:r w:rsidRPr="00010326">
        <w:t xml:space="preserve">develop </w:t>
      </w:r>
      <w:r w:rsidR="0010213B" w:rsidRPr="00530960">
        <w:rPr>
          <w:i/>
        </w:rPr>
        <w:t>Guidelines for use of the Access and Equity Fund</w:t>
      </w:r>
      <w:r w:rsidRPr="00010326">
        <w:t xml:space="preserve"> for the new program to provide for specific gender equity initiatives by, or for, alumni</w:t>
      </w:r>
      <w:r w:rsidR="00B356D8">
        <w:t xml:space="preserve"> </w:t>
      </w:r>
    </w:p>
    <w:p w14:paraId="19AED7E2" w14:textId="77777777" w:rsidR="00A05A1B" w:rsidRDefault="00A05A1B" w:rsidP="005D530B">
      <w:pPr>
        <w:pStyle w:val="ListParagraph"/>
        <w:numPr>
          <w:ilvl w:val="0"/>
          <w:numId w:val="9"/>
        </w:numPr>
      </w:pPr>
      <w:proofErr w:type="gramStart"/>
      <w:r>
        <w:t>use</w:t>
      </w:r>
      <w:proofErr w:type="gramEnd"/>
      <w:r w:rsidRPr="00010326">
        <w:t xml:space="preserve"> </w:t>
      </w:r>
      <w:r w:rsidR="0010213B" w:rsidRPr="008D182B">
        <w:t>gender-sensitive promotional strategies</w:t>
      </w:r>
      <w:r w:rsidRPr="00010326">
        <w:t xml:space="preserve"> to attract more qualified women to apply for the awa</w:t>
      </w:r>
      <w:r w:rsidR="005471E0">
        <w:t>rds. Promotional materials will</w:t>
      </w:r>
      <w:r>
        <w:t xml:space="preserve"> feature women</w:t>
      </w:r>
      <w:r w:rsidRPr="00010326">
        <w:t xml:space="preserve"> </w:t>
      </w:r>
      <w:r w:rsidR="005471E0">
        <w:t xml:space="preserve">prominently </w:t>
      </w:r>
      <w:r w:rsidRPr="00010326">
        <w:t xml:space="preserve">and the language will be tailored to encourage women to apply. </w:t>
      </w:r>
      <w:r>
        <w:t>M</w:t>
      </w:r>
      <w:r w:rsidRPr="00010326">
        <w:t>aterial will be widely distributed</w:t>
      </w:r>
      <w:r w:rsidR="00484373">
        <w:t xml:space="preserve"> to all target organisations.</w:t>
      </w:r>
      <w:r w:rsidRPr="00010326">
        <w:t xml:space="preserve"> </w:t>
      </w:r>
    </w:p>
    <w:p w14:paraId="639CA5E8" w14:textId="3C36B521" w:rsidR="00D638EF" w:rsidRPr="00010326" w:rsidRDefault="00D638EF" w:rsidP="00A05A1B">
      <w:r w:rsidRPr="00010326">
        <w:t xml:space="preserve">The </w:t>
      </w:r>
      <w:r w:rsidR="005823EC" w:rsidRPr="00530960">
        <w:rPr>
          <w:i/>
        </w:rPr>
        <w:t>Gender Strategy</w:t>
      </w:r>
      <w:r w:rsidR="005823EC" w:rsidRPr="00010326">
        <w:t xml:space="preserve"> </w:t>
      </w:r>
      <w:r w:rsidR="0098500F">
        <w:t xml:space="preserve">will set the framework for </w:t>
      </w:r>
      <w:r w:rsidRPr="00010326">
        <w:t>achieving a</w:t>
      </w:r>
      <w:r w:rsidR="009E5DB4" w:rsidRPr="00010326">
        <w:t>n</w:t>
      </w:r>
      <w:r w:rsidRPr="00010326">
        <w:t xml:space="preserve"> equal balance of quality applications from </w:t>
      </w:r>
      <w:r w:rsidR="00484373">
        <w:t>women and men</w:t>
      </w:r>
      <w:r w:rsidR="00484373" w:rsidRPr="00010326">
        <w:t xml:space="preserve"> </w:t>
      </w:r>
      <w:r w:rsidRPr="00010326">
        <w:t xml:space="preserve">in every </w:t>
      </w:r>
      <w:r w:rsidR="00DB7742">
        <w:t>Sub-Saharan</w:t>
      </w:r>
      <w:r w:rsidR="00C65446">
        <w:t xml:space="preserve"> Africa</w:t>
      </w:r>
      <w:r w:rsidR="00032940">
        <w:t>n</w:t>
      </w:r>
      <w:r w:rsidRPr="00010326">
        <w:t xml:space="preserve"> country</w:t>
      </w:r>
      <w:r w:rsidR="00B356D8">
        <w:t xml:space="preserve"> eligible for</w:t>
      </w:r>
      <w:r w:rsidRPr="00010326">
        <w:t xml:space="preserve"> awards. </w:t>
      </w:r>
      <w:r w:rsidR="0094266E">
        <w:t xml:space="preserve">It will </w:t>
      </w:r>
      <w:r w:rsidR="00484373">
        <w:t>include</w:t>
      </w:r>
      <w:r w:rsidRPr="00010326">
        <w:t xml:space="preserve"> consideration of gender issues </w:t>
      </w:r>
      <w:r w:rsidR="00484373">
        <w:t xml:space="preserve">with respect to </w:t>
      </w:r>
      <w:r w:rsidR="00B62155">
        <w:t>short course</w:t>
      </w:r>
      <w:r w:rsidRPr="00010326">
        <w:t xml:space="preserve">s provided under the program. Some moderation during awardee selection may be necessary to </w:t>
      </w:r>
      <w:r w:rsidR="00484373">
        <w:t>offer</w:t>
      </w:r>
      <w:r w:rsidR="00484373" w:rsidRPr="00010326">
        <w:t xml:space="preserve"> </w:t>
      </w:r>
      <w:r w:rsidRPr="00010326">
        <w:t xml:space="preserve">equal numbers of </w:t>
      </w:r>
      <w:r w:rsidR="007019F9">
        <w:t>awards</w:t>
      </w:r>
      <w:r w:rsidRPr="00010326">
        <w:t xml:space="preserve"> to</w:t>
      </w:r>
      <w:r w:rsidRPr="00A05A1B">
        <w:rPr>
          <w:color w:val="FF0000"/>
        </w:rPr>
        <w:t xml:space="preserve"> </w:t>
      </w:r>
      <w:r w:rsidRPr="00010326">
        <w:t>male</w:t>
      </w:r>
      <w:r w:rsidR="0094266E">
        <w:t>s</w:t>
      </w:r>
      <w:r w:rsidRPr="00010326">
        <w:t xml:space="preserve"> and female</w:t>
      </w:r>
      <w:r w:rsidR="0094266E">
        <w:t>s</w:t>
      </w:r>
      <w:r w:rsidRPr="00010326">
        <w:t xml:space="preserve">. </w:t>
      </w:r>
      <w:r w:rsidR="0094266E" w:rsidRPr="00A05A1B">
        <w:rPr>
          <w:lang w:val="en-NZ"/>
        </w:rPr>
        <w:t>A</w:t>
      </w:r>
      <w:r w:rsidRPr="00A05A1B">
        <w:rPr>
          <w:lang w:val="en-NZ"/>
        </w:rPr>
        <w:t xml:space="preserve">lumni professional development opportunities </w:t>
      </w:r>
      <w:r w:rsidR="0094266E" w:rsidRPr="00A05A1B">
        <w:rPr>
          <w:lang w:val="en-NZ"/>
        </w:rPr>
        <w:t xml:space="preserve">should be offered </w:t>
      </w:r>
      <w:r w:rsidRPr="00A05A1B">
        <w:rPr>
          <w:lang w:val="en-NZ"/>
        </w:rPr>
        <w:t xml:space="preserve">in a range of durations and topics to ensure equitable applicability to both male and female participants. </w:t>
      </w:r>
      <w:r w:rsidRPr="00010326">
        <w:t xml:space="preserve">Gender awareness training for both male and female participants should be included in as many award activities as practicable, e.g. </w:t>
      </w:r>
      <w:r w:rsidR="0094266E">
        <w:t>briefings</w:t>
      </w:r>
      <w:r w:rsidRPr="00010326">
        <w:t xml:space="preserve">, </w:t>
      </w:r>
      <w:r w:rsidR="006362A0">
        <w:t>short courses</w:t>
      </w:r>
      <w:r w:rsidRPr="00010326">
        <w:t xml:space="preserve"> and alumni activities. The program will also provide capacity building on gender equality </w:t>
      </w:r>
      <w:r w:rsidRPr="00812940">
        <w:t>for DFAT and Contractor staff responsible</w:t>
      </w:r>
      <w:r w:rsidRPr="00010326">
        <w:t xml:space="preserve"> for the awards, so they </w:t>
      </w:r>
      <w:r w:rsidR="0094266E">
        <w:t>can</w:t>
      </w:r>
      <w:r w:rsidRPr="00010326">
        <w:t xml:space="preserve"> promote the gender strategies to program partners.</w:t>
      </w:r>
    </w:p>
    <w:p w14:paraId="0B95A6F3" w14:textId="14E44EC9" w:rsidR="00D638EF" w:rsidRDefault="00D638EF" w:rsidP="00A05A1B">
      <w:r w:rsidRPr="00010326">
        <w:t>Female alumni, especially those from provinces, should be engaged to help in promotion activities. Given the low proportion of female applicants from the public sector, the Contractor will conduct workshops with target agencies to discuss equitable nomination processes. Pre-departure/award briefings should address the treatment of gender in Australia and Africa, as well as health issues that female awardees</w:t>
      </w:r>
      <w:r w:rsidR="005471E0">
        <w:t xml:space="preserve"> may experience</w:t>
      </w:r>
      <w:r w:rsidR="00222BF6">
        <w:t xml:space="preserve"> while</w:t>
      </w:r>
      <w:r w:rsidRPr="00010326">
        <w:t xml:space="preserve"> on award. WPR</w:t>
      </w:r>
      <w:r w:rsidR="00222BF6">
        <w:t>s</w:t>
      </w:r>
      <w:r w:rsidRPr="00010326">
        <w:t xml:space="preserve"> for public sector alumni need to take into consideration factors that may disadvantage female alumni when returning to their workplaces. </w:t>
      </w:r>
    </w:p>
    <w:p w14:paraId="19CF92F9" w14:textId="1405BD94" w:rsidR="00B356D8" w:rsidRPr="00010326" w:rsidRDefault="00B356D8" w:rsidP="00A05A1B">
      <w:r>
        <w:t xml:space="preserve">The </w:t>
      </w:r>
      <w:r w:rsidRPr="00B356D8">
        <w:rPr>
          <w:i/>
        </w:rPr>
        <w:t>Gender Equity and Access Fund</w:t>
      </w:r>
      <w:r>
        <w:t xml:space="preserve"> will draw upon the guidelines for the same fund established during the 2010-2015 </w:t>
      </w:r>
      <w:proofErr w:type="gramStart"/>
      <w:r>
        <w:t>program</w:t>
      </w:r>
      <w:proofErr w:type="gramEnd"/>
      <w:r w:rsidR="0048776A">
        <w:rPr>
          <w:rStyle w:val="EndnoteReference"/>
        </w:rPr>
        <w:endnoteReference w:id="61"/>
      </w:r>
      <w:r>
        <w:t xml:space="preserve">. It is </w:t>
      </w:r>
      <w:r w:rsidRPr="00B356D8">
        <w:t>a discretionary fund which will not be publicised in promotions materials</w:t>
      </w:r>
      <w:r>
        <w:t xml:space="preserve">, but </w:t>
      </w:r>
      <w:r w:rsidRPr="00B356D8">
        <w:t>can be drawn upon where a female Awardee identifies a gender</w:t>
      </w:r>
      <w:r w:rsidR="0048776A">
        <w:t>-</w:t>
      </w:r>
      <w:r w:rsidRPr="00B356D8">
        <w:t>related barrier to participation in any aspect of the program cycle.</w:t>
      </w:r>
      <w:r w:rsidR="00E3121B">
        <w:t xml:space="preserve"> The total value of the Fund will be up to $30,000 p.a.</w:t>
      </w:r>
    </w:p>
    <w:p w14:paraId="073280D0" w14:textId="77777777" w:rsidR="00D638EF" w:rsidRPr="00010326" w:rsidRDefault="00D638EF" w:rsidP="00964A6D">
      <w:proofErr w:type="gramStart"/>
      <w:r w:rsidRPr="00010326">
        <w:rPr>
          <w:b/>
        </w:rPr>
        <w:t>Other initiatives.</w:t>
      </w:r>
      <w:proofErr w:type="gramEnd"/>
      <w:r w:rsidRPr="00010326">
        <w:t xml:space="preserve"> A range of </w:t>
      </w:r>
      <w:r w:rsidR="00A836FA">
        <w:t xml:space="preserve">targeted </w:t>
      </w:r>
      <w:r w:rsidRPr="00010326">
        <w:t xml:space="preserve">affirmative actions should be undertaken to encourage qualified women </w:t>
      </w:r>
      <w:r w:rsidR="005471E0">
        <w:t xml:space="preserve">to </w:t>
      </w:r>
      <w:r w:rsidRPr="00010326">
        <w:t>apply for, accept and complete postgraduate studies. These should include:</w:t>
      </w:r>
    </w:p>
    <w:p w14:paraId="37845872" w14:textId="77777777" w:rsidR="00D638EF" w:rsidRPr="00010326" w:rsidRDefault="00D638EF" w:rsidP="004D0CCA">
      <w:pPr>
        <w:pStyle w:val="ListParagraph"/>
      </w:pPr>
      <w:r w:rsidRPr="00010326">
        <w:t xml:space="preserve">advice to CAs, target organisations and women’s professional organisations </w:t>
      </w:r>
      <w:r w:rsidR="005471E0">
        <w:t>on</w:t>
      </w:r>
      <w:r w:rsidRPr="00010326">
        <w:t xml:space="preserve"> the importance of providing educational opportunities to qualified female applicants (where appropriate</w:t>
      </w:r>
      <w:r w:rsidR="005471E0">
        <w:t>,</w:t>
      </w:r>
      <w:r w:rsidRPr="00010326">
        <w:t xml:space="preserve"> </w:t>
      </w:r>
      <w:r w:rsidR="0098500F">
        <w:t xml:space="preserve">DFAT </w:t>
      </w:r>
      <w:r w:rsidR="00484373">
        <w:t xml:space="preserve">may decide to discontinue </w:t>
      </w:r>
      <w:r w:rsidRPr="00010326">
        <w:t>work</w:t>
      </w:r>
      <w:r w:rsidR="00484373">
        <w:t>ing</w:t>
      </w:r>
      <w:r w:rsidRPr="00010326">
        <w:t xml:space="preserve"> with organisations that do not put forward suitable female applicants)</w:t>
      </w:r>
    </w:p>
    <w:p w14:paraId="6B41DFAF" w14:textId="77777777" w:rsidR="00D638EF" w:rsidRPr="00010326" w:rsidRDefault="00D638EF" w:rsidP="004D0CCA">
      <w:pPr>
        <w:pStyle w:val="ListParagraph"/>
      </w:pPr>
      <w:r w:rsidRPr="00010326">
        <w:t>pro-active promotion of the awards to qualified women, particularly in agriculture and extractives which are typically male-dominated sectors</w:t>
      </w:r>
    </w:p>
    <w:p w14:paraId="592F2759" w14:textId="77777777" w:rsidR="00D638EF" w:rsidRPr="00010326" w:rsidRDefault="00D638EF" w:rsidP="004D0CCA">
      <w:pPr>
        <w:pStyle w:val="ListParagraph"/>
      </w:pPr>
      <w:r w:rsidRPr="00010326">
        <w:t>enhanced messaging for potential female applicants on how the Australia Awards can support them (and any dependants)</w:t>
      </w:r>
      <w:r w:rsidRPr="00010326">
        <w:rPr>
          <w:vertAlign w:val="superscript"/>
        </w:rPr>
        <w:endnoteReference w:id="62"/>
      </w:r>
    </w:p>
    <w:p w14:paraId="01055508" w14:textId="77777777" w:rsidR="00434B12" w:rsidRPr="00010326" w:rsidRDefault="009200E2" w:rsidP="004D0CCA">
      <w:pPr>
        <w:pStyle w:val="ListParagraph"/>
      </w:pPr>
      <w:r w:rsidRPr="00010326">
        <w:t>e</w:t>
      </w:r>
      <w:r w:rsidR="00434B12" w:rsidRPr="00010326">
        <w:t xml:space="preserve">xcluding </w:t>
      </w:r>
      <w:r w:rsidR="002E6D50">
        <w:t xml:space="preserve">the </w:t>
      </w:r>
      <w:r w:rsidR="00434B12" w:rsidRPr="00010326">
        <w:t>age criteria from the DAPs</w:t>
      </w:r>
      <w:r w:rsidR="002E6D50">
        <w:t xml:space="preserve"> (</w:t>
      </w:r>
      <w:r w:rsidR="00434B12" w:rsidRPr="00010326">
        <w:t>such criteria</w:t>
      </w:r>
      <w:r w:rsidR="00DB562E" w:rsidRPr="00010326">
        <w:t xml:space="preserve"> </w:t>
      </w:r>
      <w:r w:rsidR="00434B12" w:rsidRPr="00010326">
        <w:t xml:space="preserve">has the potential to restrict access by women who are better able to undertake training </w:t>
      </w:r>
      <w:r w:rsidR="00A836FA">
        <w:t>when</w:t>
      </w:r>
      <w:r w:rsidR="00A836FA" w:rsidRPr="00010326">
        <w:t xml:space="preserve"> </w:t>
      </w:r>
      <w:r w:rsidR="00434B12" w:rsidRPr="00010326">
        <w:t xml:space="preserve">their </w:t>
      </w:r>
      <w:r w:rsidR="00A836FA">
        <w:t>children</w:t>
      </w:r>
      <w:r w:rsidR="00434B12" w:rsidRPr="00010326">
        <w:t xml:space="preserve"> are older</w:t>
      </w:r>
      <w:r w:rsidR="00A836FA">
        <w:t>)</w:t>
      </w:r>
    </w:p>
    <w:p w14:paraId="449BC343" w14:textId="77777777" w:rsidR="00434B12" w:rsidRPr="00010326" w:rsidRDefault="009200E2" w:rsidP="004D0CCA">
      <w:pPr>
        <w:pStyle w:val="ListParagraph"/>
      </w:pPr>
      <w:r w:rsidRPr="00010326">
        <w:t>u</w:t>
      </w:r>
      <w:r w:rsidR="00434B12" w:rsidRPr="00010326">
        <w:t>ndertaking the shortlisting and ranking of applicants within separate gender groups and offering equal numbers of awards to female and male applicants (assuming that both male and female applicants meet the DAP requirements)</w:t>
      </w:r>
    </w:p>
    <w:p w14:paraId="269EB364" w14:textId="77777777" w:rsidR="00434B12" w:rsidRPr="00010326" w:rsidRDefault="009200E2" w:rsidP="004D0CCA">
      <w:pPr>
        <w:pStyle w:val="ListParagraph"/>
        <w:rPr>
          <w:i/>
        </w:rPr>
      </w:pPr>
      <w:r w:rsidRPr="00010326">
        <w:t>c</w:t>
      </w:r>
      <w:r w:rsidR="00434B12" w:rsidRPr="00010326">
        <w:t>ontinu</w:t>
      </w:r>
      <w:r w:rsidR="00A836FA">
        <w:t>ing</w:t>
      </w:r>
      <w:r w:rsidR="00434B12" w:rsidRPr="00010326">
        <w:t xml:space="preserve"> the African Women in Leadership Network</w:t>
      </w:r>
      <w:r w:rsidR="00434B12" w:rsidRPr="00010326">
        <w:rPr>
          <w:vertAlign w:val="superscript"/>
        </w:rPr>
        <w:endnoteReference w:id="63"/>
      </w:r>
      <w:r w:rsidR="00434B12" w:rsidRPr="00010326">
        <w:t xml:space="preserve"> which encourages peer support from alumni to new awardees, and initiatives aimed at advancing opportunities for women </w:t>
      </w:r>
    </w:p>
    <w:p w14:paraId="3154BE4C" w14:textId="77777777" w:rsidR="00434B12" w:rsidRPr="00010326" w:rsidRDefault="009200E2" w:rsidP="004D0CCA">
      <w:pPr>
        <w:pStyle w:val="ListParagraph"/>
        <w:rPr>
          <w:i/>
        </w:rPr>
      </w:pPr>
      <w:r w:rsidRPr="00010326">
        <w:t>p</w:t>
      </w:r>
      <w:r w:rsidR="00434B12" w:rsidRPr="00010326">
        <w:t>iloting split-site and distance education awards to provide flexible learning options for females</w:t>
      </w:r>
    </w:p>
    <w:p w14:paraId="1B154194" w14:textId="77777777" w:rsidR="00434B12" w:rsidRPr="00010326" w:rsidRDefault="009200E2" w:rsidP="004D0CCA">
      <w:pPr>
        <w:pStyle w:val="ListParagraph"/>
      </w:pPr>
      <w:proofErr w:type="gramStart"/>
      <w:r w:rsidRPr="00010326">
        <w:lastRenderedPageBreak/>
        <w:t>r</w:t>
      </w:r>
      <w:r w:rsidR="00434B12" w:rsidRPr="00010326">
        <w:t>ecruiting</w:t>
      </w:r>
      <w:proofErr w:type="gramEnd"/>
      <w:r w:rsidR="00434B12" w:rsidRPr="00010326">
        <w:t xml:space="preserve"> equal numbers of male and female Alumni Ambassadors to act as role models.</w:t>
      </w:r>
    </w:p>
    <w:p w14:paraId="198187AF" w14:textId="3092B186" w:rsidR="004E0168" w:rsidRPr="00010326" w:rsidRDefault="005471E0" w:rsidP="00964A6D">
      <w:pPr>
        <w:rPr>
          <w:color w:val="FF0000"/>
        </w:rPr>
      </w:pPr>
      <w:r>
        <w:t>Through these</w:t>
      </w:r>
      <w:r w:rsidR="004E0168" w:rsidRPr="00010326">
        <w:t xml:space="preserve"> measures, the </w:t>
      </w:r>
      <w:r w:rsidR="00AE7BD3" w:rsidRPr="00010326">
        <w:t>Contractor</w:t>
      </w:r>
      <w:r w:rsidR="004E0168" w:rsidRPr="00010326">
        <w:t xml:space="preserve"> will be required to</w:t>
      </w:r>
      <w:r w:rsidR="000D1347">
        <w:t xml:space="preserve">: </w:t>
      </w:r>
      <w:proofErr w:type="spellStart"/>
      <w:r w:rsidR="000D1347">
        <w:t>i</w:t>
      </w:r>
      <w:proofErr w:type="spellEnd"/>
      <w:r w:rsidR="000D1347">
        <w:t xml:space="preserve">) </w:t>
      </w:r>
      <w:r w:rsidR="000D1347" w:rsidRPr="000D1347">
        <w:t>demonstrate the strategies and tactics it has used to reach</w:t>
      </w:r>
      <w:r w:rsidR="004E0168" w:rsidRPr="00010326">
        <w:t xml:space="preserve"> </w:t>
      </w:r>
      <w:r w:rsidR="00310BDB">
        <w:t>equal</w:t>
      </w:r>
      <w:r w:rsidR="004E0168" w:rsidRPr="00010326">
        <w:t xml:space="preserve"> participation by </w:t>
      </w:r>
      <w:r w:rsidR="00A62892" w:rsidRPr="00010326">
        <w:t>women</w:t>
      </w:r>
      <w:r w:rsidR="00310BDB">
        <w:t xml:space="preserve"> </w:t>
      </w:r>
      <w:r w:rsidR="00310BDB" w:rsidRPr="00010326">
        <w:t>(50</w:t>
      </w:r>
      <w:r w:rsidR="00F221CD">
        <w:t xml:space="preserve"> per cent</w:t>
      </w:r>
      <w:r w:rsidR="00310BDB" w:rsidRPr="00010326">
        <w:t>)</w:t>
      </w:r>
      <w:r w:rsidR="00A62892" w:rsidRPr="00010326">
        <w:t xml:space="preserve">, both at the </w:t>
      </w:r>
      <w:r w:rsidR="00F274D8">
        <w:t>shortlist</w:t>
      </w:r>
      <w:r w:rsidR="004E0168" w:rsidRPr="00010326">
        <w:t xml:space="preserve"> stage</w:t>
      </w:r>
      <w:r w:rsidR="00F274D8">
        <w:t xml:space="preserve"> and award offers</w:t>
      </w:r>
      <w:r w:rsidR="00D9179C">
        <w:t xml:space="preserve"> </w:t>
      </w:r>
      <w:r w:rsidR="00F274D8">
        <w:t xml:space="preserve">each year </w:t>
      </w:r>
      <w:r w:rsidR="004E0168" w:rsidRPr="00010326">
        <w:t>(balan</w:t>
      </w:r>
      <w:r w:rsidR="00A62892" w:rsidRPr="00010326">
        <w:t xml:space="preserve">ced across all countries </w:t>
      </w:r>
      <w:r w:rsidR="004E0168" w:rsidRPr="00010326">
        <w:t>and award types)</w:t>
      </w:r>
      <w:r w:rsidR="000D1347">
        <w:t xml:space="preserve">; and ii) </w:t>
      </w:r>
      <w:r w:rsidR="000D1347" w:rsidRPr="000D1347">
        <w:t>report annually on the success or otherwise of these measures</w:t>
      </w:r>
      <w:r w:rsidR="004E0168" w:rsidRPr="00010326">
        <w:t>.</w:t>
      </w:r>
    </w:p>
    <w:p w14:paraId="193F11E7" w14:textId="77777777" w:rsidR="002E6C0F" w:rsidRDefault="002E6C0F" w:rsidP="00964A6D">
      <w:r w:rsidRPr="00010326">
        <w:t>M&amp;E is critical to achieving gender equality results and for gathering evidence on the contribution that gender equality makes to sustainable development. All reporting must include gender-disaggregated data</w:t>
      </w:r>
      <w:r w:rsidR="00A76A02" w:rsidRPr="00010326">
        <w:t xml:space="preserve"> that measures participation and benefits for women and men.</w:t>
      </w:r>
      <w:r w:rsidR="006A3C67" w:rsidRPr="00010326">
        <w:t xml:space="preserve"> Accountability</w:t>
      </w:r>
      <w:r w:rsidR="006A3C67" w:rsidRPr="00010326">
        <w:rPr>
          <w:color w:val="FF0000"/>
          <w:sz w:val="20"/>
          <w:szCs w:val="20"/>
        </w:rPr>
        <w:t xml:space="preserve"> </w:t>
      </w:r>
      <w:r w:rsidR="006A3C67" w:rsidRPr="00010326">
        <w:t>to address gender equality in annual plans will help promote attention to gender equality in implementation.</w:t>
      </w:r>
      <w:r w:rsidR="00C11AD3" w:rsidRPr="00010326">
        <w:t xml:space="preserve"> </w:t>
      </w:r>
      <w:r w:rsidR="006A3C67" w:rsidRPr="00010326">
        <w:t xml:space="preserve">The MEF should include specific indicators to measure gender equality results, including </w:t>
      </w:r>
      <w:r w:rsidR="00A76A02" w:rsidRPr="00010326">
        <w:t>measuring differences in outcomes for women and men, and monitoring changes in attitudes about gender equality and contribution to gender equality upon return.</w:t>
      </w:r>
    </w:p>
    <w:p w14:paraId="239E8FC7" w14:textId="77777777" w:rsidR="00B30AD1" w:rsidRPr="001116C3" w:rsidRDefault="00B30AD1" w:rsidP="002E73C9">
      <w:pPr>
        <w:pStyle w:val="Heading2"/>
        <w:numPr>
          <w:ilvl w:val="0"/>
          <w:numId w:val="0"/>
        </w:numPr>
        <w:rPr>
          <w:sz w:val="22"/>
          <w:szCs w:val="22"/>
        </w:rPr>
      </w:pPr>
      <w:bookmarkStart w:id="209" w:name="_Toc390417027"/>
      <w:bookmarkStart w:id="210" w:name="_Toc394846601"/>
      <w:bookmarkStart w:id="211" w:name="_Toc395874442"/>
      <w:bookmarkStart w:id="212" w:name="_Toc395875483"/>
      <w:r w:rsidRPr="001116C3">
        <w:rPr>
          <w:sz w:val="22"/>
          <w:szCs w:val="22"/>
        </w:rPr>
        <w:t>P</w:t>
      </w:r>
      <w:r w:rsidR="00E246C3" w:rsidRPr="001116C3">
        <w:rPr>
          <w:sz w:val="22"/>
          <w:szCs w:val="22"/>
        </w:rPr>
        <w:t>eople with d</w:t>
      </w:r>
      <w:r w:rsidRPr="001116C3">
        <w:rPr>
          <w:sz w:val="22"/>
          <w:szCs w:val="22"/>
        </w:rPr>
        <w:t>isability</w:t>
      </w:r>
      <w:bookmarkEnd w:id="209"/>
      <w:bookmarkEnd w:id="210"/>
      <w:bookmarkEnd w:id="211"/>
      <w:bookmarkEnd w:id="212"/>
    </w:p>
    <w:p w14:paraId="14FE9C5D" w14:textId="5381F7EA" w:rsidR="00D07F8D" w:rsidRPr="00010326" w:rsidRDefault="00951E0C" w:rsidP="00964A6D">
      <w:r w:rsidRPr="00010326">
        <w:t>People with disability</w:t>
      </w:r>
      <w:r w:rsidR="0047593C" w:rsidRPr="00010326">
        <w:t xml:space="preserve"> </w:t>
      </w:r>
      <w:r w:rsidR="00901E9F">
        <w:t xml:space="preserve">(PWD) face </w:t>
      </w:r>
      <w:r w:rsidR="0064765E" w:rsidRPr="00010326">
        <w:t xml:space="preserve">barriers to </w:t>
      </w:r>
      <w:r w:rsidR="00901E9F">
        <w:t xml:space="preserve">equal </w:t>
      </w:r>
      <w:r w:rsidR="0064765E" w:rsidRPr="00010326">
        <w:t xml:space="preserve">participation </w:t>
      </w:r>
      <w:r w:rsidR="00901E9F">
        <w:t xml:space="preserve">in </w:t>
      </w:r>
      <w:r w:rsidR="00901E9F" w:rsidRPr="00010326">
        <w:t>educational and professional development</w:t>
      </w:r>
      <w:r w:rsidR="00901E9F">
        <w:t>. These barriers</w:t>
      </w:r>
      <w:r w:rsidR="00901E9F" w:rsidRPr="00010326">
        <w:t xml:space="preserve"> </w:t>
      </w:r>
      <w:r w:rsidR="0064765E" w:rsidRPr="00010326">
        <w:t>may be created by numerous factors including</w:t>
      </w:r>
      <w:r w:rsidR="00901E9F">
        <w:t>:</w:t>
      </w:r>
      <w:r w:rsidR="00901E9F" w:rsidRPr="00010326">
        <w:t xml:space="preserve"> </w:t>
      </w:r>
      <w:r w:rsidR="0064765E" w:rsidRPr="00010326">
        <w:t>physical, information, communication, technology, attitudinal, social and institutional.</w:t>
      </w:r>
      <w:r w:rsidR="002B7AC6" w:rsidRPr="00010326">
        <w:t xml:space="preserve"> </w:t>
      </w:r>
      <w:r w:rsidR="00207627" w:rsidRPr="00010326">
        <w:t>Such barriers limit the proportion of academically-able students with disability graduating from secondary school and university.</w:t>
      </w:r>
      <w:r w:rsidR="002B7AC6" w:rsidRPr="00010326">
        <w:t xml:space="preserve"> </w:t>
      </w:r>
      <w:r w:rsidR="00DB7F0C" w:rsidRPr="00DB7F0C">
        <w:t xml:space="preserve">The World Bank Social Protection and </w:t>
      </w:r>
      <w:proofErr w:type="spellStart"/>
      <w:r w:rsidR="00DB7F0C" w:rsidRPr="00DB7F0C">
        <w:t>Labor</w:t>
      </w:r>
      <w:proofErr w:type="spellEnd"/>
      <w:r w:rsidR="00DB7F0C" w:rsidRPr="00DB7F0C">
        <w:t xml:space="preserve"> Unit </w:t>
      </w:r>
      <w:proofErr w:type="gramStart"/>
      <w:r w:rsidR="00DB7F0C" w:rsidRPr="00DB7F0C">
        <w:t>has</w:t>
      </w:r>
      <w:proofErr w:type="gramEnd"/>
      <w:r w:rsidR="00DB7F0C" w:rsidRPr="00DB7F0C">
        <w:t xml:space="preserve"> produced data on disability in selected countries in SSA</w:t>
      </w:r>
      <w:r w:rsidR="00DB7F0C">
        <w:rPr>
          <w:rStyle w:val="EndnoteReference"/>
        </w:rPr>
        <w:endnoteReference w:id="64"/>
      </w:r>
      <w:r w:rsidR="00DB7F0C">
        <w:t>.</w:t>
      </w:r>
      <w:r w:rsidR="00DB7F0C" w:rsidRPr="00DB7F0C">
        <w:t xml:space="preserve"> The disability prevalence (people who identify themselves as having a severe or extreme difficulty) estimates among working age individuals vary from 5.3% in Kenya to 8.41% in Ghana to 12.97% in Malawi. Disability prevalence is found to be higher among women than men, and significantly higher among the poor than the non-poor.</w:t>
      </w:r>
      <w:r w:rsidR="002B7AC6" w:rsidRPr="00010326">
        <w:t xml:space="preserve"> </w:t>
      </w:r>
    </w:p>
    <w:p w14:paraId="06C151D0" w14:textId="3C10A194" w:rsidR="0047593C" w:rsidRPr="00010326" w:rsidRDefault="00D07F8D" w:rsidP="00964A6D">
      <w:r w:rsidRPr="00010326">
        <w:t xml:space="preserve">As a result of an inclusive implementation </w:t>
      </w:r>
      <w:r w:rsidRPr="000C5164">
        <w:t xml:space="preserve">focus, </w:t>
      </w:r>
      <w:r w:rsidR="0010213B" w:rsidRPr="000C5164">
        <w:t>2.</w:t>
      </w:r>
      <w:r w:rsidR="000C5164" w:rsidRPr="000C5164">
        <w:t>2</w:t>
      </w:r>
      <w:r w:rsidR="00F221CD">
        <w:t xml:space="preserve"> per cent</w:t>
      </w:r>
      <w:r w:rsidR="0010213B" w:rsidRPr="000C5164">
        <w:t xml:space="preserve"> of all 2014 </w:t>
      </w:r>
      <w:r w:rsidR="000367FD">
        <w:t>Australia Awards Scholarship</w:t>
      </w:r>
      <w:r w:rsidRPr="000C5164">
        <w:t xml:space="preserve"> are</w:t>
      </w:r>
      <w:r w:rsidRPr="00010326">
        <w:t xml:space="preserve"> people with disability. To build on this work, t</w:t>
      </w:r>
      <w:r w:rsidR="00AE7ACF" w:rsidRPr="00010326">
        <w:t xml:space="preserve">he </w:t>
      </w:r>
      <w:r w:rsidR="00336D80">
        <w:t xml:space="preserve">new </w:t>
      </w:r>
      <w:r w:rsidR="00885D36" w:rsidRPr="00010326">
        <w:t>Contractor</w:t>
      </w:r>
      <w:r w:rsidR="00AE7ACF" w:rsidRPr="00010326">
        <w:t xml:space="preserve"> will be </w:t>
      </w:r>
      <w:r w:rsidRPr="00010326">
        <w:t xml:space="preserve">expected to meet a target </w:t>
      </w:r>
      <w:r w:rsidR="00F81BCD">
        <w:t>that</w:t>
      </w:r>
      <w:r w:rsidR="00336D80" w:rsidRPr="00010326">
        <w:t xml:space="preserve"> </w:t>
      </w:r>
      <w:r w:rsidRPr="00010326">
        <w:t xml:space="preserve">at </w:t>
      </w:r>
      <w:r w:rsidR="00AE7ACF" w:rsidRPr="00010326">
        <w:t xml:space="preserve">least </w:t>
      </w:r>
      <w:r w:rsidRPr="00010326">
        <w:t>5</w:t>
      </w:r>
      <w:r w:rsidR="00F221CD">
        <w:t xml:space="preserve"> per cent</w:t>
      </w:r>
      <w:r w:rsidR="00B07FFA" w:rsidRPr="00010326">
        <w:t xml:space="preserve"> of all </w:t>
      </w:r>
      <w:r w:rsidR="00F81BCD">
        <w:t>awards</w:t>
      </w:r>
      <w:r w:rsidR="0047593C" w:rsidRPr="00010326">
        <w:t xml:space="preserve"> </w:t>
      </w:r>
      <w:r w:rsidR="00AE7ACF" w:rsidRPr="00010326">
        <w:t xml:space="preserve">are for </w:t>
      </w:r>
      <w:r w:rsidR="00336D80">
        <w:t>PWD</w:t>
      </w:r>
      <w:r w:rsidR="002628DB" w:rsidRPr="00010326">
        <w:t xml:space="preserve"> or</w:t>
      </w:r>
      <w:r w:rsidR="00F81BCD">
        <w:rPr>
          <w:bCs/>
          <w:iCs/>
        </w:rPr>
        <w:t xml:space="preserve"> people </w:t>
      </w:r>
      <w:r w:rsidR="00F81BCD" w:rsidRPr="00F81BCD">
        <w:rPr>
          <w:bCs/>
          <w:iCs/>
          <w:lang w:val="en-NZ"/>
        </w:rPr>
        <w:t>working to support of people with disability</w:t>
      </w:r>
      <w:r w:rsidR="00F81BCD">
        <w:rPr>
          <w:bCs/>
          <w:iCs/>
          <w:lang w:val="en-NZ"/>
        </w:rPr>
        <w:t xml:space="preserve"> (such as in Disabled Peoples’ Organisations,</w:t>
      </w:r>
      <w:r w:rsidR="00D9179C">
        <w:rPr>
          <w:bCs/>
          <w:iCs/>
          <w:lang w:val="en-NZ"/>
        </w:rPr>
        <w:t xml:space="preserve"> </w:t>
      </w:r>
      <w:r w:rsidR="00F81BCD">
        <w:rPr>
          <w:bCs/>
          <w:iCs/>
          <w:lang w:val="en-NZ"/>
        </w:rPr>
        <w:t xml:space="preserve">government health and education agencies working on inclusion), </w:t>
      </w:r>
      <w:r w:rsidR="0064765E" w:rsidRPr="00010326">
        <w:rPr>
          <w:bCs/>
          <w:iCs/>
        </w:rPr>
        <w:t>provided that t</w:t>
      </w:r>
      <w:r w:rsidR="0047593C" w:rsidRPr="00010326">
        <w:rPr>
          <w:bCs/>
          <w:iCs/>
        </w:rPr>
        <w:t>he latter do</w:t>
      </w:r>
      <w:r w:rsidR="0064765E" w:rsidRPr="00010326">
        <w:rPr>
          <w:bCs/>
          <w:iCs/>
        </w:rPr>
        <w:t xml:space="preserve">es not </w:t>
      </w:r>
      <w:r w:rsidR="0047593C" w:rsidRPr="00010326">
        <w:rPr>
          <w:bCs/>
          <w:iCs/>
        </w:rPr>
        <w:t>reduce</w:t>
      </w:r>
      <w:r w:rsidR="0064765E" w:rsidRPr="00010326">
        <w:rPr>
          <w:bCs/>
          <w:iCs/>
        </w:rPr>
        <w:t xml:space="preserve"> </w:t>
      </w:r>
      <w:r w:rsidR="0047593C" w:rsidRPr="00010326">
        <w:rPr>
          <w:bCs/>
          <w:iCs/>
        </w:rPr>
        <w:t xml:space="preserve">access by </w:t>
      </w:r>
      <w:r w:rsidR="00F81BCD">
        <w:rPr>
          <w:bCs/>
          <w:iCs/>
        </w:rPr>
        <w:t>persons with disability</w:t>
      </w:r>
      <w:r w:rsidR="0064765E" w:rsidRPr="00010326">
        <w:rPr>
          <w:bCs/>
          <w:iCs/>
        </w:rPr>
        <w:t>.</w:t>
      </w:r>
      <w:r w:rsidR="0047593C" w:rsidRPr="00010326">
        <w:rPr>
          <w:bCs/>
          <w:iCs/>
        </w:rPr>
        <w:t xml:space="preserve"> </w:t>
      </w:r>
      <w:r w:rsidR="00A62892" w:rsidRPr="00010326">
        <w:rPr>
          <w:bCs/>
          <w:iCs/>
        </w:rPr>
        <w:t xml:space="preserve">The pilot of </w:t>
      </w:r>
      <w:r w:rsidR="0047593C" w:rsidRPr="00010326">
        <w:rPr>
          <w:bCs/>
          <w:iCs/>
        </w:rPr>
        <w:t xml:space="preserve">distance education </w:t>
      </w:r>
      <w:r w:rsidR="00A62892" w:rsidRPr="00010326">
        <w:rPr>
          <w:bCs/>
          <w:iCs/>
        </w:rPr>
        <w:t xml:space="preserve">awards </w:t>
      </w:r>
      <w:r w:rsidR="0047593C" w:rsidRPr="00010326">
        <w:rPr>
          <w:bCs/>
          <w:iCs/>
        </w:rPr>
        <w:t xml:space="preserve">may facilitate access to </w:t>
      </w:r>
      <w:r w:rsidR="008D182B">
        <w:rPr>
          <w:bCs/>
          <w:iCs/>
        </w:rPr>
        <w:t xml:space="preserve">Master’s level </w:t>
      </w:r>
      <w:r w:rsidR="0047593C" w:rsidRPr="00010326">
        <w:rPr>
          <w:bCs/>
          <w:iCs/>
        </w:rPr>
        <w:t xml:space="preserve">education by PWD who are less able to travel or to be </w:t>
      </w:r>
      <w:r w:rsidR="00336D80">
        <w:rPr>
          <w:bCs/>
          <w:iCs/>
        </w:rPr>
        <w:t xml:space="preserve">away </w:t>
      </w:r>
      <w:r w:rsidR="0047593C" w:rsidRPr="00010326">
        <w:rPr>
          <w:bCs/>
          <w:iCs/>
        </w:rPr>
        <w:t>from their care network for extended periods.</w:t>
      </w:r>
    </w:p>
    <w:p w14:paraId="416C4A9D" w14:textId="633AF5E1" w:rsidR="00C840BA" w:rsidRPr="00010326" w:rsidRDefault="006A340E" w:rsidP="00964A6D">
      <w:r w:rsidRPr="00010326">
        <w:t xml:space="preserve">The importance of inclusivity is highlighted in </w:t>
      </w:r>
      <w:r w:rsidR="003E752A">
        <w:t>DFAT’s</w:t>
      </w:r>
      <w:r w:rsidRPr="00010326">
        <w:t xml:space="preserve"> disability-inclusive strategy — </w:t>
      </w:r>
      <w:r w:rsidR="0010213B" w:rsidRPr="00530960">
        <w:rPr>
          <w:i/>
        </w:rPr>
        <w:t>Development for All: Towards a disability-inclusive Australian aid program 2009</w:t>
      </w:r>
      <w:r w:rsidR="001D415B" w:rsidRPr="00530960">
        <w:rPr>
          <w:i/>
        </w:rPr>
        <w:t>–</w:t>
      </w:r>
      <w:r w:rsidR="0010213B" w:rsidRPr="00530960">
        <w:rPr>
          <w:i/>
        </w:rPr>
        <w:t>2014</w:t>
      </w:r>
      <w:r w:rsidR="007B1737" w:rsidRPr="001D415B">
        <w:t>.</w:t>
      </w:r>
      <w:r w:rsidR="007B1737" w:rsidRPr="00010326">
        <w:t xml:space="preserve"> </w:t>
      </w:r>
      <w:r w:rsidR="00090E35">
        <w:t>Australia Awards</w:t>
      </w:r>
      <w:r w:rsidR="0049200D">
        <w:t xml:space="preserve"> </w:t>
      </w:r>
      <w:r w:rsidRPr="00010326">
        <w:t xml:space="preserve">will be managed in accordance with DFAT’s </w:t>
      </w:r>
      <w:r w:rsidR="0010213B" w:rsidRPr="00530960">
        <w:rPr>
          <w:i/>
        </w:rPr>
        <w:t>Accessibility Design Guide: Universal design principles for Australia’s aid program</w:t>
      </w:r>
      <w:r w:rsidRPr="001D415B">
        <w:rPr>
          <w:vertAlign w:val="superscript"/>
        </w:rPr>
        <w:endnoteReference w:id="65"/>
      </w:r>
      <w:r w:rsidR="002B7AC6" w:rsidRPr="001D415B">
        <w:t xml:space="preserve"> </w:t>
      </w:r>
      <w:r w:rsidRPr="001D415B">
        <w:t>an</w:t>
      </w:r>
      <w:r w:rsidRPr="00010326">
        <w:t>d the DFAT guidance on disability in their award programs</w:t>
      </w:r>
      <w:r w:rsidR="00AE7ACF" w:rsidRPr="00010326">
        <w:rPr>
          <w:vertAlign w:val="superscript"/>
        </w:rPr>
        <w:endnoteReference w:id="66"/>
      </w:r>
      <w:r w:rsidRPr="00010326">
        <w:t>.</w:t>
      </w:r>
      <w:r w:rsidR="007C4BF3" w:rsidRPr="00010326">
        <w:t xml:space="preserve"> Reflecting these policies, t</w:t>
      </w:r>
      <w:r w:rsidR="00C840BA" w:rsidRPr="00010326">
        <w:t>he Contractor will develop and implement a</w:t>
      </w:r>
      <w:r w:rsidR="00310A70" w:rsidRPr="00010326">
        <w:t>n</w:t>
      </w:r>
      <w:r w:rsidR="00C840BA" w:rsidRPr="00010326">
        <w:t xml:space="preserve"> </w:t>
      </w:r>
      <w:r w:rsidR="0010213B" w:rsidRPr="00530960">
        <w:rPr>
          <w:i/>
          <w:iCs/>
        </w:rPr>
        <w:t>Inclusion Strategy for People with Disability</w:t>
      </w:r>
      <w:r w:rsidR="00310A70" w:rsidRPr="00010326">
        <w:rPr>
          <w:iCs/>
        </w:rPr>
        <w:t xml:space="preserve"> </w:t>
      </w:r>
      <w:r w:rsidR="00C840BA" w:rsidRPr="00010326">
        <w:rPr>
          <w:iCs/>
        </w:rPr>
        <w:t xml:space="preserve">that </w:t>
      </w:r>
      <w:r w:rsidR="00C840BA" w:rsidRPr="00010326">
        <w:t xml:space="preserve">details scholarship policy and support for </w:t>
      </w:r>
      <w:r w:rsidR="006B4572">
        <w:t>PWD</w:t>
      </w:r>
      <w:r w:rsidR="00C840BA" w:rsidRPr="00010326">
        <w:t xml:space="preserve"> throughout the scholarship cycle, including on return to their workplace. </w:t>
      </w:r>
      <w:r w:rsidR="00814C64" w:rsidRPr="00010326">
        <w:t xml:space="preserve">The </w:t>
      </w:r>
      <w:r w:rsidR="00885D36" w:rsidRPr="00010326">
        <w:t>Contractor</w:t>
      </w:r>
      <w:r w:rsidR="00814C64" w:rsidRPr="00010326">
        <w:t xml:space="preserve"> will appoint a </w:t>
      </w:r>
      <w:r w:rsidR="00A62892" w:rsidRPr="00010326">
        <w:t xml:space="preserve">Short-Term Adviser </w:t>
      </w:r>
      <w:r w:rsidR="00814C64" w:rsidRPr="00010326">
        <w:t xml:space="preserve">for Disability </w:t>
      </w:r>
      <w:r w:rsidR="00C840BA" w:rsidRPr="00010326">
        <w:t xml:space="preserve">to provide advice on disability </w:t>
      </w:r>
      <w:r w:rsidR="0047593C" w:rsidRPr="00010326">
        <w:t>matter</w:t>
      </w:r>
      <w:r w:rsidR="00A62892" w:rsidRPr="00010326">
        <w:t xml:space="preserve">s and </w:t>
      </w:r>
      <w:r w:rsidR="0047593C" w:rsidRPr="00010326">
        <w:t xml:space="preserve">will also designate specified staff as focal points for reducing constraints and coordinating support for applicants, awardees and alumni with disability. </w:t>
      </w:r>
    </w:p>
    <w:p w14:paraId="72774FC2" w14:textId="59E08E28" w:rsidR="009B4C28" w:rsidRPr="00010326" w:rsidRDefault="007019F9" w:rsidP="00964A6D">
      <w:r>
        <w:t>T</w:t>
      </w:r>
      <w:r w:rsidR="00AE7ACF" w:rsidRPr="00010326">
        <w:t xml:space="preserve">he </w:t>
      </w:r>
      <w:r w:rsidR="00885D36" w:rsidRPr="00010326">
        <w:t>Contractor</w:t>
      </w:r>
      <w:r w:rsidR="00AE7ACF" w:rsidRPr="00010326">
        <w:t xml:space="preserve"> should work closely with Post</w:t>
      </w:r>
      <w:r w:rsidR="00A62892" w:rsidRPr="00010326">
        <w:t>s</w:t>
      </w:r>
      <w:r w:rsidR="00AE7ACF" w:rsidRPr="00010326">
        <w:t xml:space="preserve">, the awardee and the Australian institution to arrange specific support for </w:t>
      </w:r>
      <w:r w:rsidR="00F00493" w:rsidRPr="00010326">
        <w:t>PWD</w:t>
      </w:r>
      <w:r w:rsidR="00AE7ACF" w:rsidRPr="00010326">
        <w:t xml:space="preserve"> throughout the award cycle – from application a</w:t>
      </w:r>
      <w:r w:rsidR="0098500F">
        <w:t xml:space="preserve">nd pre-departure activities </w:t>
      </w:r>
      <w:r w:rsidR="00AE7ACF" w:rsidRPr="00010326">
        <w:t xml:space="preserve">to completion. </w:t>
      </w:r>
      <w:r w:rsidR="003114F2">
        <w:t xml:space="preserve">See </w:t>
      </w:r>
      <w:r w:rsidR="00F00493" w:rsidRPr="004E52B0">
        <w:rPr>
          <w:u w:val="single"/>
        </w:rPr>
        <w:t xml:space="preserve">Annex </w:t>
      </w:r>
      <w:r w:rsidR="0027179D">
        <w:rPr>
          <w:u w:val="single"/>
        </w:rPr>
        <w:t>L</w:t>
      </w:r>
      <w:r w:rsidR="007051D9" w:rsidRPr="00010326">
        <w:t xml:space="preserve"> </w:t>
      </w:r>
      <w:r w:rsidR="003114F2">
        <w:t>for</w:t>
      </w:r>
      <w:r w:rsidR="003114F2" w:rsidRPr="00010326">
        <w:t xml:space="preserve"> </w:t>
      </w:r>
      <w:r w:rsidR="00F00493" w:rsidRPr="00010326">
        <w:t>further detail.</w:t>
      </w:r>
    </w:p>
    <w:p w14:paraId="663BC6CD" w14:textId="3F14BD14" w:rsidR="00180DDA" w:rsidRPr="00010326" w:rsidRDefault="0047593C" w:rsidP="00964A6D">
      <w:r w:rsidRPr="00010326">
        <w:t>T</w:t>
      </w:r>
      <w:r w:rsidR="00180DDA" w:rsidRPr="00010326">
        <w:t xml:space="preserve">he program will </w:t>
      </w:r>
      <w:r w:rsidR="00F55EF7" w:rsidRPr="00010326">
        <w:t>include</w:t>
      </w:r>
      <w:r w:rsidR="00180DDA" w:rsidRPr="00010326">
        <w:t xml:space="preserve"> an </w:t>
      </w:r>
      <w:r w:rsidR="00180DDA" w:rsidRPr="00530960">
        <w:rPr>
          <w:i/>
        </w:rPr>
        <w:t>Access and Equity Fund</w:t>
      </w:r>
      <w:r w:rsidR="00D22CFA" w:rsidRPr="00010326">
        <w:t xml:space="preserve"> </w:t>
      </w:r>
      <w:r w:rsidR="00180DDA" w:rsidRPr="00010326">
        <w:t xml:space="preserve">that may be </w:t>
      </w:r>
      <w:r w:rsidRPr="00010326">
        <w:t>utilised</w:t>
      </w:r>
      <w:r w:rsidR="00180DDA" w:rsidRPr="00010326">
        <w:t xml:space="preserve"> by awardees with specif</w:t>
      </w:r>
      <w:r w:rsidR="002B53DC" w:rsidRPr="00010326">
        <w:t xml:space="preserve">ic accessibility </w:t>
      </w:r>
      <w:r w:rsidR="000D1347">
        <w:t>requirements</w:t>
      </w:r>
      <w:r w:rsidR="002B53DC" w:rsidRPr="00010326">
        <w:rPr>
          <w:lang w:val="en-NZ"/>
        </w:rPr>
        <w:t xml:space="preserve"> to ensure </w:t>
      </w:r>
      <w:r w:rsidR="000D1347" w:rsidRPr="000D1347">
        <w:rPr>
          <w:lang w:val="en-NZ"/>
        </w:rPr>
        <w:t>all awardees have the same opportunity to pursue</w:t>
      </w:r>
      <w:r w:rsidR="002B53DC" w:rsidRPr="00010326">
        <w:rPr>
          <w:lang w:val="en-NZ"/>
        </w:rPr>
        <w:t xml:space="preserve"> academic success (in Australia or Africa) </w:t>
      </w:r>
      <w:r w:rsidRPr="00010326">
        <w:rPr>
          <w:lang w:val="en-NZ"/>
        </w:rPr>
        <w:t>and</w:t>
      </w:r>
      <w:r w:rsidR="000D1347">
        <w:rPr>
          <w:lang w:val="en-NZ"/>
        </w:rPr>
        <w:t xml:space="preserve"> to participate</w:t>
      </w:r>
      <w:r w:rsidR="002B53DC" w:rsidRPr="00010326">
        <w:rPr>
          <w:lang w:val="en-NZ"/>
        </w:rPr>
        <w:t xml:space="preserve"> in alumni professional devel</w:t>
      </w:r>
      <w:r w:rsidR="008D182B">
        <w:rPr>
          <w:lang w:val="en-NZ"/>
        </w:rPr>
        <w:t>opment or networking activities</w:t>
      </w:r>
      <w:r w:rsidR="002B53DC" w:rsidRPr="00010326">
        <w:t xml:space="preserve">. The </w:t>
      </w:r>
      <w:r w:rsidR="00885D36" w:rsidRPr="00010326">
        <w:t>Contractor</w:t>
      </w:r>
      <w:r w:rsidR="002B53DC" w:rsidRPr="00010326">
        <w:t xml:space="preserve"> will develop </w:t>
      </w:r>
      <w:r w:rsidR="0010213B" w:rsidRPr="00530960">
        <w:rPr>
          <w:i/>
        </w:rPr>
        <w:t>Guidelines for use of the Access and Equity Fund</w:t>
      </w:r>
      <w:r w:rsidR="00F84D08" w:rsidRPr="00010326">
        <w:rPr>
          <w:i/>
        </w:rPr>
        <w:t xml:space="preserve"> </w:t>
      </w:r>
      <w:r w:rsidR="00F84D08" w:rsidRPr="00010326">
        <w:t xml:space="preserve">for </w:t>
      </w:r>
      <w:r w:rsidR="000367FD">
        <w:t>Australia Awards Scholarship</w:t>
      </w:r>
      <w:r w:rsidR="00F84D08" w:rsidRPr="00010326">
        <w:t xml:space="preserve">, SCA and alumni activities </w:t>
      </w:r>
      <w:r w:rsidR="00D67115" w:rsidRPr="00010326">
        <w:t xml:space="preserve">under the new program </w:t>
      </w:r>
      <w:r w:rsidR="009E1C29">
        <w:t xml:space="preserve">- </w:t>
      </w:r>
      <w:r w:rsidR="002B53DC" w:rsidRPr="00010326">
        <w:t xml:space="preserve">for </w:t>
      </w:r>
      <w:r w:rsidR="00A678BB">
        <w:t xml:space="preserve">DFAT </w:t>
      </w:r>
      <w:r w:rsidR="002B53DC" w:rsidRPr="00010326">
        <w:t>approval.</w:t>
      </w:r>
      <w:r w:rsidR="002B7AC6" w:rsidRPr="00010326">
        <w:t xml:space="preserve"> </w:t>
      </w:r>
      <w:r w:rsidR="00F84D08" w:rsidRPr="00010326">
        <w:t xml:space="preserve">The </w:t>
      </w:r>
      <w:r w:rsidR="000565EE">
        <w:t>F</w:t>
      </w:r>
      <w:r w:rsidR="00A678BB" w:rsidRPr="00010326">
        <w:t xml:space="preserve">und </w:t>
      </w:r>
      <w:r w:rsidR="00A678BB">
        <w:t>can</w:t>
      </w:r>
      <w:r w:rsidR="00F84D08" w:rsidRPr="00010326">
        <w:t xml:space="preserve"> be used for provision of appropriate services or equipment (such as adaptive technology and carer support), not otherwise available</w:t>
      </w:r>
      <w:r w:rsidRPr="00010326">
        <w:t xml:space="preserve">. </w:t>
      </w:r>
      <w:r w:rsidR="00F84D08" w:rsidRPr="00010326">
        <w:t>Assistance will be assessed on a case-by-case basis</w:t>
      </w:r>
      <w:r w:rsidRPr="00010326">
        <w:t>, with f</w:t>
      </w:r>
      <w:r w:rsidR="00F84D08" w:rsidRPr="00010326">
        <w:t xml:space="preserve">inal decisions by DFAT. </w:t>
      </w:r>
      <w:r w:rsidR="00E3121B" w:rsidRPr="00E3121B">
        <w:t>The total value of the Fund will be up to $30,000 p.a.</w:t>
      </w:r>
    </w:p>
    <w:p w14:paraId="1E469418" w14:textId="77777777" w:rsidR="009701D3" w:rsidRDefault="009701D3" w:rsidP="00964A6D">
      <w:r w:rsidRPr="00010326">
        <w:lastRenderedPageBreak/>
        <w:t>Program M&amp;E and reporting must be disaggregated by disability</w:t>
      </w:r>
      <w:r w:rsidR="00BE19CD" w:rsidRPr="00010326">
        <w:t xml:space="preserve"> (</w:t>
      </w:r>
      <w:r w:rsidR="001B3E0F">
        <w:t>and gender</w:t>
      </w:r>
      <w:r w:rsidR="009E1C29">
        <w:t>, among other criteria</w:t>
      </w:r>
      <w:r w:rsidR="00BE19CD" w:rsidRPr="00010326">
        <w:t>)</w:t>
      </w:r>
      <w:r w:rsidRPr="00010326">
        <w:t xml:space="preserve">. </w:t>
      </w:r>
      <w:r w:rsidR="00207627" w:rsidRPr="00010326">
        <w:t xml:space="preserve">The </w:t>
      </w:r>
      <w:r w:rsidR="00885D36" w:rsidRPr="00010326">
        <w:t>Contractor</w:t>
      </w:r>
      <w:r w:rsidR="00207627" w:rsidRPr="00010326">
        <w:t xml:space="preserve"> will be responsible for collecting and reporting on the number of </w:t>
      </w:r>
      <w:r w:rsidR="001B3E0F">
        <w:t>PWD</w:t>
      </w:r>
      <w:r w:rsidR="00207627" w:rsidRPr="00010326">
        <w:t xml:space="preserve"> (or those in allied support roles) applying for and receiving awards</w:t>
      </w:r>
      <w:r w:rsidRPr="00010326">
        <w:t>,</w:t>
      </w:r>
      <w:r w:rsidR="00D22CFA" w:rsidRPr="00010326">
        <w:t xml:space="preserve"> </w:t>
      </w:r>
      <w:r w:rsidR="00207627" w:rsidRPr="00010326">
        <w:t xml:space="preserve">success </w:t>
      </w:r>
      <w:r w:rsidR="00DC1D18" w:rsidRPr="00010326">
        <w:t>trends and</w:t>
      </w:r>
      <w:r w:rsidRPr="00010326">
        <w:t xml:space="preserve"> alumni activities</w:t>
      </w:r>
      <w:r w:rsidR="00207627" w:rsidRPr="00010326">
        <w:t xml:space="preserve">. </w:t>
      </w:r>
    </w:p>
    <w:p w14:paraId="14AC2C98" w14:textId="77777777" w:rsidR="000A4BA7" w:rsidRPr="001116C3" w:rsidRDefault="000A4BA7" w:rsidP="002E73C9">
      <w:pPr>
        <w:pStyle w:val="Heading2"/>
        <w:numPr>
          <w:ilvl w:val="0"/>
          <w:numId w:val="0"/>
        </w:numPr>
        <w:rPr>
          <w:sz w:val="22"/>
          <w:szCs w:val="22"/>
        </w:rPr>
      </w:pPr>
      <w:bookmarkStart w:id="213" w:name="_Toc392161484"/>
      <w:bookmarkStart w:id="214" w:name="_Toc392161485"/>
      <w:bookmarkStart w:id="215" w:name="_Toc348990918"/>
      <w:bookmarkStart w:id="216" w:name="_Toc225576000"/>
      <w:bookmarkStart w:id="217" w:name="_Toc390417028"/>
      <w:bookmarkStart w:id="218" w:name="_Toc394846602"/>
      <w:bookmarkStart w:id="219" w:name="_Toc395874443"/>
      <w:bookmarkStart w:id="220" w:name="_Toc395875484"/>
      <w:bookmarkEnd w:id="213"/>
      <w:bookmarkEnd w:id="214"/>
      <w:r w:rsidRPr="001116C3">
        <w:rPr>
          <w:sz w:val="22"/>
          <w:szCs w:val="22"/>
        </w:rPr>
        <w:t>Child protection</w:t>
      </w:r>
      <w:bookmarkEnd w:id="215"/>
      <w:bookmarkEnd w:id="216"/>
      <w:bookmarkEnd w:id="217"/>
      <w:bookmarkEnd w:id="218"/>
      <w:bookmarkEnd w:id="219"/>
      <w:bookmarkEnd w:id="220"/>
      <w:r w:rsidRPr="001116C3">
        <w:rPr>
          <w:sz w:val="22"/>
          <w:szCs w:val="22"/>
        </w:rPr>
        <w:t xml:space="preserve"> </w:t>
      </w:r>
    </w:p>
    <w:p w14:paraId="2C378ED3" w14:textId="77777777" w:rsidR="00955F39" w:rsidRPr="00010326" w:rsidRDefault="00934F90" w:rsidP="00964A6D">
      <w:r w:rsidRPr="00010326">
        <w:t xml:space="preserve">DFAT's </w:t>
      </w:r>
      <w:r w:rsidR="0010213B" w:rsidRPr="00530960">
        <w:rPr>
          <w:i/>
        </w:rPr>
        <w:t>Child Protection Policy</w:t>
      </w:r>
      <w:r w:rsidR="0059303F">
        <w:t xml:space="preserve"> (</w:t>
      </w:r>
      <w:r w:rsidR="0059303F" w:rsidRPr="0059303F">
        <w:t>January 2013</w:t>
      </w:r>
      <w:r w:rsidR="0059303F">
        <w:t>)</w:t>
      </w:r>
      <w:r w:rsidRPr="00010326">
        <w:rPr>
          <w:rStyle w:val="EndnoteReference"/>
          <w:rFonts w:ascii="Arial Narrow" w:hAnsi="Arial Narrow"/>
          <w:i/>
        </w:rPr>
        <w:endnoteReference w:id="67"/>
      </w:r>
      <w:r w:rsidR="0059303F">
        <w:t xml:space="preserve"> </w:t>
      </w:r>
      <w:r w:rsidRPr="00010326">
        <w:t xml:space="preserve">provides </w:t>
      </w:r>
      <w:r w:rsidR="004565EB">
        <w:t>guidelines</w:t>
      </w:r>
      <w:r w:rsidRPr="00010326">
        <w:t xml:space="preserve"> for managing and reducing the risks of child abuse by persons involved in delivering aid program activities</w:t>
      </w:r>
      <w:r w:rsidR="0059303F">
        <w:t>. It</w:t>
      </w:r>
      <w:r w:rsidRPr="00010326">
        <w:t xml:space="preserve"> specifies the minimum standards with which all DFAT contractors must comply in their operations and in their dealings with any partners, subcontractors, associates or consultants. These policies apply to all </w:t>
      </w:r>
      <w:r w:rsidR="00AF650D" w:rsidRPr="00010326">
        <w:t xml:space="preserve">program </w:t>
      </w:r>
      <w:r w:rsidRPr="00010326">
        <w:t xml:space="preserve">activities. As part of managing </w:t>
      </w:r>
      <w:r w:rsidR="0059303F" w:rsidRPr="00010326">
        <w:t>th</w:t>
      </w:r>
      <w:r w:rsidR="0059303F">
        <w:t>is</w:t>
      </w:r>
      <w:r w:rsidR="0059303F" w:rsidRPr="00010326">
        <w:t xml:space="preserve"> </w:t>
      </w:r>
      <w:r w:rsidRPr="00010326">
        <w:t xml:space="preserve">program, </w:t>
      </w:r>
      <w:r w:rsidR="00885D36" w:rsidRPr="00010326">
        <w:t>Contractor</w:t>
      </w:r>
      <w:r w:rsidRPr="00010326">
        <w:t xml:space="preserve"> staff </w:t>
      </w:r>
      <w:r w:rsidR="0059303F">
        <w:t xml:space="preserve">may </w:t>
      </w:r>
      <w:r w:rsidRPr="00010326">
        <w:t xml:space="preserve">come into contact with young children and/or minors. </w:t>
      </w:r>
      <w:r w:rsidR="00955F39" w:rsidRPr="00010326">
        <w:rPr>
          <w:szCs w:val="24"/>
        </w:rPr>
        <w:t>The</w:t>
      </w:r>
      <w:r w:rsidR="00955F39" w:rsidRPr="00010326">
        <w:rPr>
          <w:sz w:val="24"/>
          <w:szCs w:val="24"/>
        </w:rPr>
        <w:t xml:space="preserve"> </w:t>
      </w:r>
      <w:r w:rsidR="00885D36" w:rsidRPr="00010326">
        <w:t>Contractor</w:t>
      </w:r>
      <w:r w:rsidR="00955F39" w:rsidRPr="00010326">
        <w:t xml:space="preserve"> must adhere to DFAT’s four guiding principles of: zero tolerance of child abuse; recognition of children’s interests; sharing responsibility for child protection; and use of a risk management approach. Staff employed by the </w:t>
      </w:r>
      <w:r w:rsidR="00885D36" w:rsidRPr="00010326">
        <w:t>Contractor</w:t>
      </w:r>
      <w:r w:rsidR="00955F39" w:rsidRPr="00010326">
        <w:t xml:space="preserve"> will need to be given training, and sign a contractual undertaking to adhere to DFAT’s child protection policies and procedures in implementation of program activities. The </w:t>
      </w:r>
      <w:r w:rsidR="00885D36" w:rsidRPr="00010326">
        <w:t>Contractor</w:t>
      </w:r>
      <w:r w:rsidR="00955F39" w:rsidRPr="00010326">
        <w:t xml:space="preserve"> will consistently monitor compliance with DFAT’s child protection standards through strategies including performance assessments and reviews</w:t>
      </w:r>
      <w:r w:rsidR="00FB6107">
        <w:t>,</w:t>
      </w:r>
      <w:r w:rsidR="00FB6107" w:rsidRPr="00010326">
        <w:t xml:space="preserve"> </w:t>
      </w:r>
      <w:r w:rsidR="00955F39" w:rsidRPr="00010326">
        <w:t>and</w:t>
      </w:r>
      <w:r w:rsidR="00FB6107">
        <w:t xml:space="preserve"> </w:t>
      </w:r>
      <w:r w:rsidR="00955F39" w:rsidRPr="00010326">
        <w:t xml:space="preserve">spot audits of program resources, materials and information technologies. Should any issues </w:t>
      </w:r>
      <w:r w:rsidR="005B034C">
        <w:t>arise</w:t>
      </w:r>
      <w:r w:rsidR="00955F39" w:rsidRPr="00010326">
        <w:t xml:space="preserve">, the </w:t>
      </w:r>
      <w:r w:rsidR="00885D36" w:rsidRPr="00010326">
        <w:t>Contractor</w:t>
      </w:r>
      <w:r w:rsidR="00955F39" w:rsidRPr="00010326">
        <w:t xml:space="preserve"> must be aware of its legal obligations, while all personnel are expected to advise DFAT immediately of any concerns.</w:t>
      </w:r>
    </w:p>
    <w:p w14:paraId="6A6EF2B1" w14:textId="77777777" w:rsidR="00E1407A" w:rsidRPr="001116C3" w:rsidRDefault="006C66FB" w:rsidP="002E73C9">
      <w:pPr>
        <w:pStyle w:val="Heading2"/>
        <w:numPr>
          <w:ilvl w:val="0"/>
          <w:numId w:val="0"/>
        </w:numPr>
        <w:rPr>
          <w:sz w:val="22"/>
          <w:szCs w:val="22"/>
        </w:rPr>
      </w:pPr>
      <w:bookmarkStart w:id="221" w:name="_Toc390417029"/>
      <w:bookmarkStart w:id="222" w:name="_Toc394846603"/>
      <w:bookmarkStart w:id="223" w:name="_Toc395874444"/>
      <w:bookmarkStart w:id="224" w:name="_Toc395875485"/>
      <w:r w:rsidRPr="001116C3">
        <w:rPr>
          <w:sz w:val="22"/>
          <w:szCs w:val="22"/>
        </w:rPr>
        <w:t>HIV/AIDS</w:t>
      </w:r>
      <w:bookmarkEnd w:id="221"/>
      <w:bookmarkEnd w:id="222"/>
      <w:bookmarkEnd w:id="223"/>
      <w:bookmarkEnd w:id="224"/>
    </w:p>
    <w:p w14:paraId="3D61596D" w14:textId="77777777" w:rsidR="000A4BA7" w:rsidRPr="00010326" w:rsidRDefault="000D33BD" w:rsidP="00964A6D">
      <w:r w:rsidRPr="00010326">
        <w:t xml:space="preserve">HIV is a constraint to the development of human resources in many </w:t>
      </w:r>
      <w:r w:rsidR="00C65446">
        <w:t>Africa</w:t>
      </w:r>
      <w:r w:rsidR="00032940">
        <w:t>n</w:t>
      </w:r>
      <w:r w:rsidRPr="00010326">
        <w:t xml:space="preserve"> countries</w:t>
      </w:r>
      <w:r w:rsidR="005B034C">
        <w:t xml:space="preserve">. </w:t>
      </w:r>
      <w:r w:rsidR="00316056" w:rsidRPr="00010326">
        <w:t>Despite progress, 17</w:t>
      </w:r>
      <w:r w:rsidR="008D69B4" w:rsidRPr="00010326">
        <w:t xml:space="preserve"> </w:t>
      </w:r>
      <w:r w:rsidR="00316056" w:rsidRPr="00010326">
        <w:t xml:space="preserve">million adults and children </w:t>
      </w:r>
      <w:r w:rsidR="005B034C">
        <w:t xml:space="preserve">are </w:t>
      </w:r>
      <w:r w:rsidR="00316056" w:rsidRPr="00010326">
        <w:t>living with HIV in Eastern and Southern Africa</w:t>
      </w:r>
      <w:r w:rsidR="00DB6D2A">
        <w:t>.</w:t>
      </w:r>
      <w:r w:rsidR="00316056" w:rsidRPr="00010326">
        <w:rPr>
          <w:rStyle w:val="EndnoteReference"/>
          <w:rFonts w:ascii="Arial Narrow" w:hAnsi="Arial Narrow"/>
        </w:rPr>
        <w:endnoteReference w:id="68"/>
      </w:r>
      <w:r w:rsidR="00D3597B" w:rsidRPr="00010326">
        <w:t xml:space="preserve"> </w:t>
      </w:r>
      <w:r w:rsidR="005B034C" w:rsidRPr="00010326">
        <w:t>Swaziland has the highest HIV prevalence rate in the world</w:t>
      </w:r>
      <w:r w:rsidR="00DB6D2A">
        <w:t xml:space="preserve"> at 26</w:t>
      </w:r>
      <w:r w:rsidR="00F221CD">
        <w:t xml:space="preserve"> per cent</w:t>
      </w:r>
      <w:r w:rsidR="005B034C" w:rsidRPr="00010326">
        <w:t>, followed by Botswana (23</w:t>
      </w:r>
      <w:r w:rsidR="00F221CD">
        <w:t xml:space="preserve"> per cent</w:t>
      </w:r>
      <w:r w:rsidR="005B034C" w:rsidRPr="00010326">
        <w:t>) and Lesotho (23</w:t>
      </w:r>
      <w:r w:rsidR="00F221CD">
        <w:t xml:space="preserve"> per cent</w:t>
      </w:r>
      <w:r w:rsidR="005B034C" w:rsidRPr="00010326">
        <w:t>). Malawi, Mozambique, Namibia, South Africa, Swaziland, Zambia and Zimbab</w:t>
      </w:r>
      <w:r w:rsidR="00DB6D2A">
        <w:t xml:space="preserve">we all </w:t>
      </w:r>
      <w:r w:rsidR="005B034C" w:rsidRPr="00010326">
        <w:t>have HIV prevalence rates of over 10</w:t>
      </w:r>
      <w:r w:rsidR="00F221CD">
        <w:t xml:space="preserve"> per cent</w:t>
      </w:r>
      <w:r w:rsidR="005B034C" w:rsidRPr="00010326">
        <w:t xml:space="preserve"> among adults. </w:t>
      </w:r>
      <w:r w:rsidR="00622996">
        <w:t xml:space="preserve">Under the program, </w:t>
      </w:r>
      <w:r w:rsidR="000A4BA7" w:rsidRPr="00010326">
        <w:t xml:space="preserve">HIV/AIDS will need to be given </w:t>
      </w:r>
      <w:r w:rsidR="00622996">
        <w:t xml:space="preserve">special attention </w:t>
      </w:r>
      <w:r w:rsidR="000A4BA7" w:rsidRPr="00010326">
        <w:t xml:space="preserve">to minimise the increased risk </w:t>
      </w:r>
      <w:r w:rsidR="00B94B8D">
        <w:t>of</w:t>
      </w:r>
      <w:r w:rsidR="000A4BA7" w:rsidRPr="00010326">
        <w:t xml:space="preserve"> transmission to awardees due to increased mobility, separation of spouses and access to additional finances. The </w:t>
      </w:r>
      <w:r w:rsidR="00885D36" w:rsidRPr="00010326">
        <w:t>Contractor</w:t>
      </w:r>
      <w:r w:rsidR="000A4BA7" w:rsidRPr="00010326">
        <w:t xml:space="preserve"> will </w:t>
      </w:r>
      <w:r w:rsidR="00BE61C2" w:rsidRPr="00010326">
        <w:t xml:space="preserve">develop </w:t>
      </w:r>
      <w:r w:rsidR="0010213B" w:rsidRPr="00530960">
        <w:rPr>
          <w:i/>
          <w:iCs/>
        </w:rPr>
        <w:t>HIV Operational Guidelines</w:t>
      </w:r>
      <w:r w:rsidR="00BE61C2" w:rsidRPr="00010326">
        <w:t xml:space="preserve"> and </w:t>
      </w:r>
      <w:r w:rsidR="000A4BA7" w:rsidRPr="00010326">
        <w:t xml:space="preserve">deliver pre-departure and re-entry briefings for awardees that include basic HIV </w:t>
      </w:r>
      <w:r w:rsidR="006C66FB" w:rsidRPr="00010326">
        <w:t xml:space="preserve">awareness, </w:t>
      </w:r>
      <w:r w:rsidR="000A4BA7" w:rsidRPr="00010326">
        <w:t xml:space="preserve">education and prevention strategies. This will include information on where to go for HIV testing, as well as information on management of HIV/AIDS treatment for those potentially </w:t>
      </w:r>
      <w:r w:rsidR="00612BC3" w:rsidRPr="00010326">
        <w:t>HIV</w:t>
      </w:r>
      <w:r w:rsidR="00612BC3">
        <w:t>-</w:t>
      </w:r>
      <w:r w:rsidR="000A4BA7" w:rsidRPr="00010326">
        <w:t>positive</w:t>
      </w:r>
      <w:r w:rsidR="003705D4" w:rsidRPr="00010326">
        <w:t>.</w:t>
      </w:r>
      <w:r w:rsidR="000A4BA7" w:rsidRPr="00010326">
        <w:t xml:space="preserve"> </w:t>
      </w:r>
    </w:p>
    <w:p w14:paraId="5AB07E5E" w14:textId="77777777" w:rsidR="00B30AD1" w:rsidRPr="001116C3" w:rsidRDefault="00A401BD" w:rsidP="002E73C9">
      <w:pPr>
        <w:pStyle w:val="Heading2"/>
        <w:numPr>
          <w:ilvl w:val="0"/>
          <w:numId w:val="0"/>
        </w:numPr>
        <w:rPr>
          <w:sz w:val="22"/>
          <w:szCs w:val="22"/>
        </w:rPr>
      </w:pPr>
      <w:bookmarkStart w:id="225" w:name="_Toc390417030"/>
      <w:bookmarkStart w:id="226" w:name="_Toc394846604"/>
      <w:bookmarkStart w:id="227" w:name="_Toc395874445"/>
      <w:bookmarkStart w:id="228" w:name="_Toc395875486"/>
      <w:r w:rsidRPr="001116C3">
        <w:rPr>
          <w:sz w:val="22"/>
          <w:szCs w:val="22"/>
        </w:rPr>
        <w:t>Environment</w:t>
      </w:r>
      <w:r w:rsidR="005475B6" w:rsidRPr="001116C3">
        <w:rPr>
          <w:sz w:val="22"/>
          <w:szCs w:val="22"/>
        </w:rPr>
        <w:t>al</w:t>
      </w:r>
      <w:r w:rsidR="002B7AC6" w:rsidRPr="001116C3">
        <w:rPr>
          <w:sz w:val="22"/>
          <w:szCs w:val="22"/>
        </w:rPr>
        <w:t xml:space="preserve"> </w:t>
      </w:r>
      <w:r w:rsidR="005475B6" w:rsidRPr="001116C3">
        <w:rPr>
          <w:sz w:val="22"/>
          <w:szCs w:val="22"/>
        </w:rPr>
        <w:t>safeguards</w:t>
      </w:r>
      <w:bookmarkEnd w:id="225"/>
      <w:bookmarkEnd w:id="226"/>
      <w:bookmarkEnd w:id="227"/>
      <w:bookmarkEnd w:id="228"/>
    </w:p>
    <w:p w14:paraId="3FECB8D6" w14:textId="77777777" w:rsidR="009E1C29" w:rsidRPr="009E1C29" w:rsidRDefault="00A87A0B" w:rsidP="009E1C29">
      <w:r w:rsidRPr="00010326">
        <w:t xml:space="preserve">The </w:t>
      </w:r>
      <w:r w:rsidR="00885D36" w:rsidRPr="00010326">
        <w:t>Contractor</w:t>
      </w:r>
      <w:r w:rsidRPr="00010326">
        <w:t xml:space="preserve"> is expected to be fully aware of, and comply with DFAT’s </w:t>
      </w:r>
      <w:r w:rsidR="0010213B" w:rsidRPr="0010213B">
        <w:rPr>
          <w:rStyle w:val="Emphasis"/>
          <w:i w:val="0"/>
        </w:rPr>
        <w:t xml:space="preserve">Environment </w:t>
      </w:r>
      <w:r w:rsidRPr="00B45A6A">
        <w:rPr>
          <w:rStyle w:val="Emphasis"/>
          <w:i w:val="0"/>
        </w:rPr>
        <w:t>Management Guide for Australia’s Aid Program 2012</w:t>
      </w:r>
      <w:r w:rsidR="0010213B" w:rsidRPr="0010213B">
        <w:rPr>
          <w:rStyle w:val="EndnoteReference"/>
          <w:i/>
          <w:iCs/>
        </w:rPr>
        <w:endnoteReference w:id="69"/>
      </w:r>
      <w:r w:rsidRPr="00B45A6A">
        <w:t>, which provides for the assessment,</w:t>
      </w:r>
      <w:r w:rsidRPr="00010326">
        <w:t xml:space="preserve"> management and mitigation of potential environmental impacts to be incorporated into Australia’s aid activities. </w:t>
      </w:r>
      <w:r w:rsidR="00DD571F" w:rsidRPr="00010326">
        <w:t xml:space="preserve">As </w:t>
      </w:r>
      <w:r w:rsidR="001501C3" w:rsidRPr="00010326">
        <w:t>agricultural productivity</w:t>
      </w:r>
      <w:r w:rsidR="00DD571F" w:rsidRPr="00010326">
        <w:t xml:space="preserve"> and the extractive</w:t>
      </w:r>
      <w:r w:rsidR="007A20D3" w:rsidRPr="00010326">
        <w:t>s</w:t>
      </w:r>
      <w:r w:rsidR="00DD571F" w:rsidRPr="00010326">
        <w:t xml:space="preserve"> are priority sectors </w:t>
      </w:r>
      <w:r w:rsidR="007A20D3" w:rsidRPr="00010326">
        <w:t>of</w:t>
      </w:r>
      <w:r w:rsidR="00786B3F" w:rsidRPr="00010326">
        <w:t xml:space="preserve"> </w:t>
      </w:r>
      <w:r w:rsidR="00DD571F" w:rsidRPr="00010326">
        <w:t xml:space="preserve">the program, </w:t>
      </w:r>
      <w:r w:rsidR="006362A0">
        <w:t>t</w:t>
      </w:r>
      <w:r w:rsidR="006362A0" w:rsidRPr="00010326">
        <w:t>he</w:t>
      </w:r>
      <w:r w:rsidR="006362A0" w:rsidRPr="006362A0">
        <w:t xml:space="preserve"> </w:t>
      </w:r>
      <w:r w:rsidR="006362A0">
        <w:t>short course</w:t>
      </w:r>
      <w:r w:rsidR="006362A0" w:rsidRPr="006362A0">
        <w:t xml:space="preserve"> </w:t>
      </w:r>
      <w:r w:rsidR="006362A0">
        <w:t xml:space="preserve">provider </w:t>
      </w:r>
      <w:r w:rsidR="00C50932" w:rsidRPr="00010326">
        <w:t xml:space="preserve">should be required to </w:t>
      </w:r>
      <w:r w:rsidR="00786B3F" w:rsidRPr="00010326">
        <w:t>assess actual or potential environmental impacts</w:t>
      </w:r>
      <w:r w:rsidR="00C50932" w:rsidRPr="00010326">
        <w:t xml:space="preserve"> of the training</w:t>
      </w:r>
      <w:r w:rsidR="00786B3F" w:rsidRPr="00010326">
        <w:t>, to mitigate negative impacts and promote positive impacts and compliance with all relevant environmental laws and regulations of each partner country.</w:t>
      </w:r>
      <w:r w:rsidR="007A20D3" w:rsidRPr="00010326">
        <w:t xml:space="preserve"> </w:t>
      </w:r>
      <w:r w:rsidR="00786B3F" w:rsidRPr="00010326">
        <w:t xml:space="preserve">The </w:t>
      </w:r>
      <w:r w:rsidR="00885D36" w:rsidRPr="00010326">
        <w:t>Contractor</w:t>
      </w:r>
      <w:r w:rsidR="00786B3F" w:rsidRPr="00010326">
        <w:t xml:space="preserve"> should </w:t>
      </w:r>
      <w:r w:rsidR="00100549" w:rsidRPr="00010326">
        <w:t>ensure the M&amp;E framework includes indicators for environmental impact, if necessary</w:t>
      </w:r>
      <w:r w:rsidR="009E1C29">
        <w:t xml:space="preserve"> </w:t>
      </w:r>
      <w:r w:rsidR="009E1C29" w:rsidRPr="009E1C29">
        <w:t>when the range of program offerings and initiatives is considered.</w:t>
      </w:r>
    </w:p>
    <w:p w14:paraId="777BB7AA" w14:textId="6A0A2937" w:rsidR="00F6788C" w:rsidRDefault="001116C3" w:rsidP="001116C3">
      <w:pPr>
        <w:pStyle w:val="Heading2"/>
        <w:numPr>
          <w:ilvl w:val="0"/>
          <w:numId w:val="0"/>
        </w:numPr>
      </w:pPr>
      <w:bookmarkStart w:id="229" w:name="_Toc390417031"/>
      <w:bookmarkStart w:id="230" w:name="_Toc395874446"/>
      <w:bookmarkStart w:id="231" w:name="_Toc395875487"/>
      <w:r>
        <w:t>E.7</w:t>
      </w:r>
      <w:r>
        <w:tab/>
      </w:r>
      <w:r w:rsidR="00F6788C" w:rsidRPr="00010326">
        <w:t xml:space="preserve">Risk </w:t>
      </w:r>
      <w:r w:rsidR="00692FE2" w:rsidRPr="00010326">
        <w:t>assessment and management</w:t>
      </w:r>
      <w:bookmarkEnd w:id="229"/>
      <w:bookmarkEnd w:id="230"/>
      <w:bookmarkEnd w:id="231"/>
    </w:p>
    <w:p w14:paraId="6041F15D" w14:textId="0ABB7215" w:rsidR="00EE1139" w:rsidRDefault="00D31F30" w:rsidP="00964A6D">
      <w:r w:rsidRPr="00D31F30">
        <w:t>Overall</w:t>
      </w:r>
      <w:r w:rsidR="00761950">
        <w:t>,</w:t>
      </w:r>
      <w:r w:rsidRPr="00D31F30">
        <w:t xml:space="preserve"> the proposed investment represents </w:t>
      </w:r>
      <w:r>
        <w:t xml:space="preserve">an </w:t>
      </w:r>
      <w:r w:rsidRPr="00D31F30">
        <w:t xml:space="preserve">effective, efficient, </w:t>
      </w:r>
      <w:r>
        <w:t>relevant</w:t>
      </w:r>
      <w:r w:rsidR="007A144F">
        <w:t xml:space="preserve">, </w:t>
      </w:r>
      <w:r w:rsidRPr="007A144F">
        <w:t xml:space="preserve">sustainable </w:t>
      </w:r>
      <w:r w:rsidR="007A144F" w:rsidRPr="007A144F">
        <w:t xml:space="preserve">and inclusive </w:t>
      </w:r>
      <w:r w:rsidRPr="007A144F">
        <w:t>use of Australian funds and is of low risk</w:t>
      </w:r>
      <w:r w:rsidR="0049200D">
        <w:t xml:space="preserve"> (although high value)</w:t>
      </w:r>
      <w:r w:rsidRPr="007A144F">
        <w:t>. The Australia Awards is a</w:t>
      </w:r>
      <w:r w:rsidRPr="00D31F30">
        <w:t xml:space="preserve"> well-established program that has scale and a record </w:t>
      </w:r>
      <w:r w:rsidR="00137E9B">
        <w:t xml:space="preserve">of accomplishment </w:t>
      </w:r>
      <w:r w:rsidRPr="00D31F30">
        <w:t>for effectiveness globally. Evaluations of the current awards program in Africa have consistently highlighted the benefits that the awards provide to recipients, their organisations and their countries.</w:t>
      </w:r>
      <w:r w:rsidR="00D90384" w:rsidRPr="00D90384">
        <w:t xml:space="preserve"> Nevertheless</w:t>
      </w:r>
      <w:r w:rsidR="00137E9B">
        <w:t>,</w:t>
      </w:r>
      <w:r w:rsidR="00D90384" w:rsidRPr="00D90384">
        <w:t xml:space="preserve"> numerous risks are associated with implementing a program of this size across so many diverse countries.</w:t>
      </w:r>
      <w:r w:rsidR="00093A9E">
        <w:t xml:space="preserve"> </w:t>
      </w:r>
      <w:r w:rsidR="002B3E68" w:rsidRPr="00010326">
        <w:t xml:space="preserve">The Risk </w:t>
      </w:r>
      <w:r w:rsidR="007A3DD3">
        <w:t>Register</w:t>
      </w:r>
      <w:r w:rsidR="007A3DD3" w:rsidRPr="00010326">
        <w:t xml:space="preserve"> </w:t>
      </w:r>
      <w:r w:rsidR="002B3E68" w:rsidRPr="00010326">
        <w:t xml:space="preserve">in </w:t>
      </w:r>
      <w:r w:rsidR="00EE1139" w:rsidRPr="004E52B0">
        <w:rPr>
          <w:u w:val="single"/>
        </w:rPr>
        <w:t xml:space="preserve">Annex </w:t>
      </w:r>
      <w:r w:rsidR="0027179D">
        <w:rPr>
          <w:u w:val="single"/>
        </w:rPr>
        <w:t>M</w:t>
      </w:r>
      <w:r w:rsidR="007051D9">
        <w:t xml:space="preserve"> </w:t>
      </w:r>
      <w:r w:rsidR="00137E9B">
        <w:t>presents the high-</w:t>
      </w:r>
      <w:r w:rsidR="002B3E68" w:rsidRPr="00010326">
        <w:t xml:space="preserve">level risks to the program, </w:t>
      </w:r>
      <w:r w:rsidR="00EE1139" w:rsidRPr="00010326">
        <w:t xml:space="preserve">the potential impact of each risk, how it has been addressed in the design and the actions to be taken if the risk </w:t>
      </w:r>
      <w:r w:rsidR="007A3DD3">
        <w:t>occurs</w:t>
      </w:r>
      <w:r w:rsidR="00EE1139" w:rsidRPr="00010326">
        <w:t>.</w:t>
      </w:r>
      <w:r w:rsidR="002B3E68" w:rsidRPr="00010326">
        <w:t xml:space="preserve"> The Contractor will need to undertake a full risk assessment on commencement of the program and update this at least annually, or as key risks change.</w:t>
      </w:r>
    </w:p>
    <w:p w14:paraId="5CD55952" w14:textId="3FC2DB5F" w:rsidR="00B74DE8" w:rsidRPr="00010326" w:rsidRDefault="004A60FB" w:rsidP="00964A6D">
      <w:r w:rsidRPr="00010326">
        <w:lastRenderedPageBreak/>
        <w:t xml:space="preserve">In common with Australia Awards </w:t>
      </w:r>
      <w:r w:rsidR="007019F9">
        <w:t xml:space="preserve">programs </w:t>
      </w:r>
      <w:r w:rsidRPr="00010326">
        <w:t xml:space="preserve">in other countries, </w:t>
      </w:r>
      <w:r w:rsidR="00B74DE8" w:rsidRPr="00010326">
        <w:t>k</w:t>
      </w:r>
      <w:r w:rsidR="00EB1C0D" w:rsidRPr="00010326">
        <w:t>ey risks relate to selecting the ‘right’ people who have the ability to succeed in their scholarship, to reintegrate into the workplace and to</w:t>
      </w:r>
      <w:r w:rsidR="00B74DE8" w:rsidRPr="00010326">
        <w:t xml:space="preserve"> </w:t>
      </w:r>
      <w:r w:rsidR="00EB1C0D" w:rsidRPr="00010326">
        <w:t xml:space="preserve">contribute meaningfully to workforce development. </w:t>
      </w:r>
      <w:r w:rsidR="00B74DE8" w:rsidRPr="00010326">
        <w:t xml:space="preserve">Given the high success rates under the current program, the </w:t>
      </w:r>
      <w:r w:rsidR="00EB1C0D" w:rsidRPr="00010326">
        <w:t xml:space="preserve">fundamental risk is that </w:t>
      </w:r>
      <w:r w:rsidR="007A3DD3" w:rsidRPr="00010326">
        <w:t>th</w:t>
      </w:r>
      <w:r w:rsidR="007A3DD3">
        <w:t>is</w:t>
      </w:r>
      <w:r w:rsidR="007A3DD3" w:rsidRPr="00010326">
        <w:t xml:space="preserve"> </w:t>
      </w:r>
      <w:r w:rsidR="00EB1C0D" w:rsidRPr="00010326">
        <w:t>pool of</w:t>
      </w:r>
      <w:r w:rsidR="00B74DE8" w:rsidRPr="00010326">
        <w:t xml:space="preserve"> </w:t>
      </w:r>
      <w:r w:rsidR="00EB1C0D" w:rsidRPr="00010326">
        <w:t>skilled and qualified people will not have the</w:t>
      </w:r>
      <w:r w:rsidR="00DC41E6" w:rsidRPr="00010326">
        <w:t xml:space="preserve"> </w:t>
      </w:r>
      <w:r w:rsidR="00EB1C0D" w:rsidRPr="00010326">
        <w:t>opportunities to use their skills due to institutional and cultural barriers.</w:t>
      </w:r>
      <w:r w:rsidR="002B7AC6" w:rsidRPr="00010326">
        <w:t xml:space="preserve"> </w:t>
      </w:r>
      <w:r w:rsidR="00DC41E6" w:rsidRPr="00010326">
        <w:t>I</w:t>
      </w:r>
      <w:proofErr w:type="spellStart"/>
      <w:r w:rsidR="00DC41E6" w:rsidRPr="00010326">
        <w:rPr>
          <w:bCs/>
          <w:lang w:val="en-NZ"/>
        </w:rPr>
        <w:t>mproving</w:t>
      </w:r>
      <w:proofErr w:type="spellEnd"/>
      <w:r w:rsidR="00DC41E6" w:rsidRPr="00010326">
        <w:rPr>
          <w:bCs/>
          <w:lang w:val="en-NZ"/>
        </w:rPr>
        <w:t xml:space="preserve"> human resource capacity takes time and </w:t>
      </w:r>
      <w:r w:rsidR="00DC41E6" w:rsidRPr="00010326">
        <w:rPr>
          <w:lang w:val="en-NZ"/>
        </w:rPr>
        <w:t>sustained outcomes often require change</w:t>
      </w:r>
      <w:r w:rsidR="00C739F2">
        <w:rPr>
          <w:lang w:val="en-NZ"/>
        </w:rPr>
        <w:t>s</w:t>
      </w:r>
      <w:r w:rsidR="00DC41E6" w:rsidRPr="00010326">
        <w:rPr>
          <w:lang w:val="en-NZ"/>
        </w:rPr>
        <w:t xml:space="preserve"> in the enabling environment in which many alumni work. </w:t>
      </w:r>
      <w:r w:rsidR="00B74DE8" w:rsidRPr="00010326">
        <w:t xml:space="preserve">The program </w:t>
      </w:r>
      <w:r w:rsidR="006475E7" w:rsidRPr="00010326">
        <w:t>seek</w:t>
      </w:r>
      <w:r w:rsidR="00B74DE8" w:rsidRPr="00010326">
        <w:t>s</w:t>
      </w:r>
      <w:r w:rsidR="006475E7" w:rsidRPr="00010326">
        <w:t xml:space="preserve"> to address these risks </w:t>
      </w:r>
      <w:r w:rsidR="00B61421">
        <w:t>by</w:t>
      </w:r>
      <w:r w:rsidR="00B61421" w:rsidRPr="00010326">
        <w:t xml:space="preserve"> </w:t>
      </w:r>
      <w:r w:rsidR="00357E36" w:rsidRPr="00010326">
        <w:t xml:space="preserve">working with key agencies and targeted sectors </w:t>
      </w:r>
      <w:r w:rsidR="006475E7" w:rsidRPr="00010326">
        <w:t>to</w:t>
      </w:r>
      <w:r w:rsidR="00B74DE8" w:rsidRPr="00010326">
        <w:t xml:space="preserve"> offer a more appropriate suite </w:t>
      </w:r>
      <w:r w:rsidR="006475E7" w:rsidRPr="00010326">
        <w:t>of short</w:t>
      </w:r>
      <w:r w:rsidR="00137E9B">
        <w:t>-</w:t>
      </w:r>
      <w:r w:rsidR="006475E7" w:rsidRPr="00010326">
        <w:t xml:space="preserve"> and </w:t>
      </w:r>
      <w:r w:rsidR="00B61421" w:rsidRPr="00010326">
        <w:t>long</w:t>
      </w:r>
      <w:r w:rsidR="00B61421">
        <w:t>-</w:t>
      </w:r>
      <w:r w:rsidR="006475E7" w:rsidRPr="00010326">
        <w:t>term training options to meet needs so that ag</w:t>
      </w:r>
      <w:r w:rsidR="00B74DE8" w:rsidRPr="00010326">
        <w:t xml:space="preserve">encies are better positioned to </w:t>
      </w:r>
      <w:r w:rsidR="006475E7" w:rsidRPr="00010326">
        <w:t>reintegrate and utilise alumni</w:t>
      </w:r>
      <w:r w:rsidR="00B61421">
        <w:t xml:space="preserve"> skills</w:t>
      </w:r>
      <w:r w:rsidR="006475E7" w:rsidRPr="00010326">
        <w:t xml:space="preserve">. </w:t>
      </w:r>
      <w:r w:rsidR="00B61421">
        <w:t>T</w:t>
      </w:r>
      <w:r w:rsidR="006475E7" w:rsidRPr="00010326">
        <w:t>he strong focus on</w:t>
      </w:r>
      <w:r w:rsidR="00A62892" w:rsidRPr="00010326">
        <w:t xml:space="preserve"> post-</w:t>
      </w:r>
      <w:r w:rsidR="00B74DE8" w:rsidRPr="00010326">
        <w:t xml:space="preserve">award initiatives </w:t>
      </w:r>
      <w:r w:rsidR="00B61421">
        <w:t>also</w:t>
      </w:r>
      <w:r w:rsidR="006475E7" w:rsidRPr="00010326">
        <w:t xml:space="preserve"> contribute</w:t>
      </w:r>
      <w:r w:rsidR="00EC56B6">
        <w:t>s</w:t>
      </w:r>
      <w:r w:rsidR="006475E7" w:rsidRPr="00010326">
        <w:t xml:space="preserve"> to minimising this risk.</w:t>
      </w:r>
    </w:p>
    <w:p w14:paraId="7FD08523" w14:textId="77777777" w:rsidR="005D689D" w:rsidRPr="00010326" w:rsidRDefault="005D689D" w:rsidP="00964A6D">
      <w:r w:rsidRPr="00010326">
        <w:t xml:space="preserve">There are a number of risks to the public diplomacy outcomes of the new program. </w:t>
      </w:r>
      <w:r w:rsidR="00404DE5">
        <w:t>From the outset, c</w:t>
      </w:r>
      <w:r w:rsidRPr="00010326">
        <w:t xml:space="preserve">lear messages will need to be conveyed with respect to the </w:t>
      </w:r>
      <w:r w:rsidR="00983AB4" w:rsidRPr="00010326">
        <w:t xml:space="preserve">relevance of the </w:t>
      </w:r>
      <w:r w:rsidR="00404DE5">
        <w:t xml:space="preserve">program’s </w:t>
      </w:r>
      <w:r w:rsidRPr="00010326">
        <w:t xml:space="preserve">economic growth goals </w:t>
      </w:r>
      <w:r w:rsidR="00983AB4" w:rsidRPr="00010326">
        <w:t>to the development challenges of partner governments,</w:t>
      </w:r>
      <w:r w:rsidRPr="00010326">
        <w:t xml:space="preserve"> the</w:t>
      </w:r>
      <w:r w:rsidR="002B7AC6" w:rsidRPr="00010326">
        <w:t xml:space="preserve"> </w:t>
      </w:r>
      <w:r w:rsidRPr="00010326">
        <w:t>reduced number of awards</w:t>
      </w:r>
      <w:r w:rsidR="00093A9E">
        <w:t xml:space="preserve"> compared to the current program</w:t>
      </w:r>
      <w:r w:rsidRPr="00010326">
        <w:t xml:space="preserve">, </w:t>
      </w:r>
      <w:r w:rsidR="00093A9E">
        <w:t xml:space="preserve">the countries eligible for awards, </w:t>
      </w:r>
      <w:r w:rsidR="00391E81" w:rsidRPr="00010326">
        <w:t>the</w:t>
      </w:r>
      <w:r w:rsidRPr="00010326">
        <w:t xml:space="preserve"> narrower range of fields of study</w:t>
      </w:r>
      <w:r w:rsidR="00943FD5" w:rsidRPr="00010326">
        <w:t xml:space="preserve">, </w:t>
      </w:r>
      <w:r w:rsidR="00B73D78" w:rsidRPr="00010326">
        <w:t>and the</w:t>
      </w:r>
      <w:r w:rsidR="00943FD5" w:rsidRPr="00010326">
        <w:t xml:space="preserve"> proposed increased engagement of the private sector</w:t>
      </w:r>
      <w:r w:rsidR="00391E81" w:rsidRPr="00010326">
        <w:t xml:space="preserve">. Proactive responses will be required to address any </w:t>
      </w:r>
      <w:r w:rsidR="005D6C74" w:rsidRPr="00010326">
        <w:t xml:space="preserve">negative </w:t>
      </w:r>
      <w:r w:rsidR="00391E81" w:rsidRPr="00010326">
        <w:t xml:space="preserve">incidents such as </w:t>
      </w:r>
      <w:r w:rsidR="00615A43" w:rsidRPr="00010326">
        <w:t>inappropriate awardees being selected, inappropriate behaviour by awardees while in Australia, awardees overstaying their visas, or race-based incidents</w:t>
      </w:r>
      <w:r w:rsidR="00943FD5" w:rsidRPr="00010326">
        <w:t xml:space="preserve"> against overseas students in Australia</w:t>
      </w:r>
      <w:r w:rsidR="00615A43" w:rsidRPr="00010326">
        <w:t>.</w:t>
      </w:r>
      <w:r w:rsidR="002E153A" w:rsidRPr="00010326">
        <w:t xml:space="preserve"> The ability to achieve </w:t>
      </w:r>
      <w:r w:rsidR="00691492">
        <w:t xml:space="preserve">the program’s </w:t>
      </w:r>
      <w:r w:rsidR="002E153A" w:rsidRPr="00010326">
        <w:t xml:space="preserve">public diplomacy outcomes may be </w:t>
      </w:r>
      <w:r w:rsidR="00691492">
        <w:t>reduced</w:t>
      </w:r>
      <w:r w:rsidR="002E153A" w:rsidRPr="00010326">
        <w:t xml:space="preserve"> in </w:t>
      </w:r>
      <w:r w:rsidR="00137E9B">
        <w:t xml:space="preserve">those </w:t>
      </w:r>
      <w:r w:rsidR="002E153A" w:rsidRPr="00010326">
        <w:t xml:space="preserve">African countries </w:t>
      </w:r>
      <w:r w:rsidR="00DC28B1">
        <w:t>with</w:t>
      </w:r>
      <w:r w:rsidR="002E153A" w:rsidRPr="00010326">
        <w:t xml:space="preserve"> no DFAT presence.</w:t>
      </w:r>
    </w:p>
    <w:p w14:paraId="7D90948F" w14:textId="77777777" w:rsidR="00725FD2" w:rsidRPr="00010326" w:rsidRDefault="00E628D3" w:rsidP="00964A6D">
      <w:r>
        <w:t xml:space="preserve">A moderate </w:t>
      </w:r>
      <w:r w:rsidR="00691492">
        <w:t xml:space="preserve">contextual </w:t>
      </w:r>
      <w:r>
        <w:t>risk is t</w:t>
      </w:r>
      <w:r w:rsidRPr="00010326">
        <w:t xml:space="preserve">he </w:t>
      </w:r>
      <w:r w:rsidR="003B1DD0" w:rsidRPr="00010326">
        <w:t>operating environment in each country</w:t>
      </w:r>
      <w:r w:rsidR="008E13E3">
        <w:t xml:space="preserve"> </w:t>
      </w:r>
      <w:r>
        <w:t xml:space="preserve">which </w:t>
      </w:r>
      <w:r w:rsidR="003B1DD0" w:rsidRPr="00010326">
        <w:t>can change suddenly</w:t>
      </w:r>
      <w:r w:rsidR="00706983" w:rsidRPr="00010326">
        <w:t xml:space="preserve">. </w:t>
      </w:r>
      <w:r w:rsidR="00E34211" w:rsidRPr="00010326">
        <w:t xml:space="preserve">In fragile and conflict-affected states, the offer of awards may need to be suspended or adjusted and </w:t>
      </w:r>
      <w:r w:rsidR="00E34211" w:rsidRPr="00010326">
        <w:rPr>
          <w:rFonts w:eastAsia="SimSun"/>
          <w:lang w:eastAsia="en-US"/>
        </w:rPr>
        <w:t xml:space="preserve">maintaining </w:t>
      </w:r>
      <w:r w:rsidR="004C269F">
        <w:rPr>
          <w:rFonts w:eastAsia="SimSun"/>
          <w:lang w:eastAsia="en-US"/>
        </w:rPr>
        <w:t xml:space="preserve">alumni </w:t>
      </w:r>
      <w:r w:rsidR="00E34211" w:rsidRPr="00010326">
        <w:rPr>
          <w:rFonts w:eastAsia="SimSun"/>
          <w:lang w:eastAsia="en-US"/>
        </w:rPr>
        <w:t xml:space="preserve">contact may be difficult. </w:t>
      </w:r>
      <w:r w:rsidR="00706983" w:rsidRPr="00010326">
        <w:t xml:space="preserve">Risk management in all countries needs to be extended to explicitly include risks to awardees, staff and the Australian national interest. In countries </w:t>
      </w:r>
      <w:r w:rsidR="00E1055D">
        <w:t>where</w:t>
      </w:r>
      <w:r w:rsidR="00706983" w:rsidRPr="00010326">
        <w:t xml:space="preserve"> violent conflict exists, the </w:t>
      </w:r>
      <w:r w:rsidR="00911ECF">
        <w:t>C</w:t>
      </w:r>
      <w:r w:rsidR="00911ECF" w:rsidRPr="00010326">
        <w:t xml:space="preserve">ontractor </w:t>
      </w:r>
      <w:r w:rsidR="00706983" w:rsidRPr="00010326">
        <w:t>will prepare detailed security plans covering both awardees and program staff.</w:t>
      </w:r>
      <w:r w:rsidR="002B7AC6" w:rsidRPr="00010326">
        <w:t xml:space="preserve"> </w:t>
      </w:r>
      <w:r w:rsidR="00706983" w:rsidRPr="00010326">
        <w:t xml:space="preserve">In the more unstable countries, </w:t>
      </w:r>
      <w:r w:rsidR="00725FD2" w:rsidRPr="00010326">
        <w:t xml:space="preserve">only SCA may be </w:t>
      </w:r>
      <w:r w:rsidR="00137E9B">
        <w:t>offered</w:t>
      </w:r>
      <w:r w:rsidR="00725FD2" w:rsidRPr="00010326">
        <w:t xml:space="preserve"> </w:t>
      </w:r>
      <w:r w:rsidR="00706983" w:rsidRPr="00010326">
        <w:t>as thes</w:t>
      </w:r>
      <w:r w:rsidR="004565EB">
        <w:t>e are flexible and have shorter award cycles</w:t>
      </w:r>
      <w:r w:rsidR="00706983" w:rsidRPr="00010326">
        <w:t xml:space="preserve">. </w:t>
      </w:r>
      <w:r w:rsidR="00725FD2" w:rsidRPr="00010326">
        <w:t xml:space="preserve">The program is flexible, so that if the environment changes suddenly, the </w:t>
      </w:r>
      <w:r w:rsidR="008E13E3">
        <w:t xml:space="preserve">offer of </w:t>
      </w:r>
      <w:r w:rsidR="00725FD2" w:rsidRPr="00010326">
        <w:t xml:space="preserve">awards </w:t>
      </w:r>
      <w:r w:rsidR="008E13E3">
        <w:t xml:space="preserve">to these countries </w:t>
      </w:r>
      <w:r w:rsidR="00725FD2" w:rsidRPr="00010326">
        <w:t xml:space="preserve">can be varied. </w:t>
      </w:r>
    </w:p>
    <w:p w14:paraId="2EA0341A" w14:textId="31669445" w:rsidR="00235B76" w:rsidRPr="00010326" w:rsidRDefault="00ED51E9" w:rsidP="00964A6D">
      <w:r w:rsidRPr="00010326">
        <w:t xml:space="preserve">The </w:t>
      </w:r>
      <w:r w:rsidR="00691492">
        <w:t xml:space="preserve">program and institutional </w:t>
      </w:r>
      <w:r w:rsidRPr="00010326">
        <w:t xml:space="preserve">challenge </w:t>
      </w:r>
      <w:r w:rsidR="00A966DC" w:rsidRPr="00010326">
        <w:t xml:space="preserve">is to allow flexibility </w:t>
      </w:r>
      <w:r w:rsidR="005D2260">
        <w:t>for</w:t>
      </w:r>
      <w:r w:rsidR="00A966DC" w:rsidRPr="00010326">
        <w:t xml:space="preserve"> the education and training to meet each </w:t>
      </w:r>
      <w:r w:rsidR="009268E7" w:rsidRPr="00010326">
        <w:t xml:space="preserve">DFAT </w:t>
      </w:r>
      <w:r w:rsidR="00A966DC" w:rsidRPr="00010326">
        <w:t>economic diplomacy strategy</w:t>
      </w:r>
      <w:r w:rsidR="009268E7" w:rsidRPr="00010326">
        <w:t xml:space="preserve"> for each country</w:t>
      </w:r>
      <w:r w:rsidRPr="00010326">
        <w:t xml:space="preserve">, </w:t>
      </w:r>
      <w:r w:rsidR="005D2260" w:rsidRPr="00010326">
        <w:t>whil</w:t>
      </w:r>
      <w:r w:rsidR="005D2260">
        <w:t>e</w:t>
      </w:r>
      <w:r w:rsidR="005D2260" w:rsidRPr="00010326">
        <w:t xml:space="preserve"> </w:t>
      </w:r>
      <w:r w:rsidR="00A966DC" w:rsidRPr="00010326">
        <w:t>still operating within the global Australia Awards</w:t>
      </w:r>
      <w:r w:rsidR="005D2260">
        <w:t xml:space="preserve"> system</w:t>
      </w:r>
      <w:r w:rsidR="00A966DC" w:rsidRPr="00010326">
        <w:t xml:space="preserve"> and </w:t>
      </w:r>
      <w:r w:rsidRPr="00010326">
        <w:t>ensuring sufficient consistency</w:t>
      </w:r>
      <w:r w:rsidR="001930A7" w:rsidRPr="00010326">
        <w:t xml:space="preserve"> to enable an efficient and effective program to be managed by a </w:t>
      </w:r>
      <w:r w:rsidR="00885D36" w:rsidRPr="00010326">
        <w:t>Contractor</w:t>
      </w:r>
      <w:r w:rsidR="001930A7" w:rsidRPr="00010326">
        <w:t xml:space="preserve">. </w:t>
      </w:r>
      <w:r w:rsidR="00DD3643" w:rsidRPr="00010326">
        <w:t xml:space="preserve">DFAT </w:t>
      </w:r>
      <w:proofErr w:type="gramStart"/>
      <w:r w:rsidR="00DD3643" w:rsidRPr="00010326">
        <w:t>staff who have</w:t>
      </w:r>
      <w:proofErr w:type="gramEnd"/>
      <w:r w:rsidR="00DD3643" w:rsidRPr="00010326">
        <w:t xml:space="preserve"> not previously been </w:t>
      </w:r>
      <w:r w:rsidR="00E15E2C">
        <w:t xml:space="preserve">involved in </w:t>
      </w:r>
      <w:r w:rsidR="00090E35">
        <w:t>Australia Awards</w:t>
      </w:r>
      <w:r w:rsidR="0049200D">
        <w:t xml:space="preserve"> </w:t>
      </w:r>
      <w:r w:rsidR="00DD3643" w:rsidRPr="00010326">
        <w:t>will be expected to have a range of responsibilities</w:t>
      </w:r>
      <w:r w:rsidR="00E15E2C">
        <w:t xml:space="preserve"> under the program</w:t>
      </w:r>
      <w:r w:rsidR="00DD3643" w:rsidRPr="00010326">
        <w:t>.</w:t>
      </w:r>
      <w:r w:rsidR="00235B76" w:rsidRPr="00010326">
        <w:t xml:space="preserve"> These risks will be mitigated: by training for DFAT staff in the awards program, its objectives and operating principles; clear understanding of DFAT/</w:t>
      </w:r>
      <w:r w:rsidR="008E44CF" w:rsidRPr="00010326">
        <w:t xml:space="preserve"> </w:t>
      </w:r>
      <w:r w:rsidR="00885D36" w:rsidRPr="00010326">
        <w:t>Contractor</w:t>
      </w:r>
      <w:r w:rsidR="00235B76" w:rsidRPr="00010326">
        <w:t xml:space="preserve"> roles and responsibilities</w:t>
      </w:r>
      <w:r w:rsidR="00E15E2C">
        <w:t>;</w:t>
      </w:r>
      <w:r w:rsidR="00235B76" w:rsidRPr="00010326">
        <w:t xml:space="preserve"> and preparation of </w:t>
      </w:r>
      <w:r w:rsidR="00753339" w:rsidRPr="00530960">
        <w:t>C</w:t>
      </w:r>
      <w:r w:rsidR="00DD3643" w:rsidRPr="007019F9">
        <w:t xml:space="preserve">ountry </w:t>
      </w:r>
      <w:r w:rsidR="00753339" w:rsidRPr="00530960">
        <w:t>P</w:t>
      </w:r>
      <w:r w:rsidR="00DD3643" w:rsidRPr="007019F9">
        <w:t>rofiles</w:t>
      </w:r>
      <w:r w:rsidR="00DD3643" w:rsidRPr="00010326">
        <w:t xml:space="preserve"> to clearly articulate the targ</w:t>
      </w:r>
      <w:r w:rsidR="00235B76" w:rsidRPr="00010326">
        <w:t>eting of awards in each country.</w:t>
      </w:r>
      <w:r w:rsidR="00DD3643" w:rsidRPr="00010326">
        <w:t xml:space="preserve"> </w:t>
      </w:r>
    </w:p>
    <w:p w14:paraId="4CFC64FA" w14:textId="77777777" w:rsidR="00FB7C6E" w:rsidRDefault="00FB7C6E" w:rsidP="00964A6D"/>
    <w:p w14:paraId="09BAA3C4" w14:textId="77777777" w:rsidR="00BD619F" w:rsidRDefault="00BD619F" w:rsidP="00964A6D"/>
    <w:p w14:paraId="58293A9E" w14:textId="77777777" w:rsidR="00BD619F" w:rsidRDefault="00BD619F" w:rsidP="00AA1D43"/>
    <w:sectPr w:rsidR="00BD619F" w:rsidSect="008231CA">
      <w:endnotePr>
        <w:numFmt w:val="decimal"/>
      </w:endnotePr>
      <w:pgSz w:w="11906" w:h="16838"/>
      <w:pgMar w:top="1135" w:right="1080" w:bottom="1134"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DA28C" w14:textId="77777777" w:rsidR="00D13685" w:rsidRDefault="00D13685" w:rsidP="00964A6D">
      <w:r>
        <w:separator/>
      </w:r>
    </w:p>
    <w:p w14:paraId="6701D73C" w14:textId="77777777" w:rsidR="00D13685" w:rsidRDefault="00D13685" w:rsidP="00964A6D"/>
  </w:endnote>
  <w:endnote w:type="continuationSeparator" w:id="0">
    <w:p w14:paraId="557BA544" w14:textId="77777777" w:rsidR="00D13685" w:rsidRDefault="00D13685" w:rsidP="00964A6D">
      <w:r>
        <w:continuationSeparator/>
      </w:r>
    </w:p>
    <w:p w14:paraId="037FFACC" w14:textId="77777777" w:rsidR="00D13685" w:rsidRDefault="00D13685" w:rsidP="00964A6D"/>
  </w:endnote>
  <w:endnote w:id="1">
    <w:p w14:paraId="09DE04B3" w14:textId="77777777" w:rsidR="00D13685" w:rsidRPr="00B91673" w:rsidRDefault="00D13685" w:rsidP="00585550">
      <w:pPr>
        <w:pStyle w:val="EndnoteText"/>
        <w:spacing w:after="0"/>
        <w:rPr>
          <w:sz w:val="18"/>
          <w:szCs w:val="18"/>
        </w:rPr>
      </w:pPr>
      <w:r w:rsidRPr="00B91673">
        <w:rPr>
          <w:rStyle w:val="EndnoteReference"/>
          <w:sz w:val="18"/>
          <w:szCs w:val="18"/>
        </w:rPr>
        <w:endnoteRef/>
      </w:r>
      <w:r w:rsidRPr="00B91673">
        <w:rPr>
          <w:sz w:val="18"/>
          <w:szCs w:val="18"/>
        </w:rPr>
        <w:t xml:space="preserve"> http://www.worldbank.org/content/dam/Worldbank/document/Africa/Report/Africas-Pulse-brochure_Vol7.pdf</w:t>
      </w:r>
    </w:p>
  </w:endnote>
  <w:endnote w:id="2">
    <w:p w14:paraId="2566F0EA" w14:textId="77777777" w:rsidR="00D13685" w:rsidRPr="00B91673" w:rsidRDefault="00D13685" w:rsidP="00585550">
      <w:pPr>
        <w:pStyle w:val="EndnoteText"/>
        <w:spacing w:after="0"/>
        <w:rPr>
          <w:sz w:val="18"/>
          <w:szCs w:val="18"/>
        </w:rPr>
      </w:pPr>
      <w:r w:rsidRPr="00B91673">
        <w:rPr>
          <w:rStyle w:val="EndnoteReference"/>
          <w:sz w:val="18"/>
          <w:szCs w:val="18"/>
        </w:rPr>
        <w:endnoteRef/>
      </w:r>
      <w:r w:rsidRPr="00B91673">
        <w:rPr>
          <w:sz w:val="18"/>
          <w:szCs w:val="18"/>
        </w:rPr>
        <w:t xml:space="preserve"> Africa from Another Angle, African Business, October 2013, p. 73</w:t>
      </w:r>
    </w:p>
  </w:endnote>
  <w:endnote w:id="3">
    <w:p w14:paraId="085115B2" w14:textId="6A923B59" w:rsidR="00D13685" w:rsidRPr="00B91673" w:rsidRDefault="00D13685" w:rsidP="00520691">
      <w:pPr>
        <w:pStyle w:val="EndnoteText"/>
        <w:spacing w:after="0"/>
        <w:rPr>
          <w:sz w:val="18"/>
          <w:szCs w:val="18"/>
        </w:rPr>
      </w:pPr>
      <w:r w:rsidRPr="00B91673">
        <w:rPr>
          <w:rStyle w:val="EndnoteReference"/>
          <w:sz w:val="18"/>
          <w:szCs w:val="18"/>
        </w:rPr>
        <w:endnoteRef/>
      </w:r>
      <w:r w:rsidRPr="00B91673">
        <w:rPr>
          <w:sz w:val="18"/>
          <w:szCs w:val="18"/>
        </w:rPr>
        <w:t xml:space="preserve"> </w:t>
      </w:r>
      <w:proofErr w:type="spellStart"/>
      <w:r w:rsidRPr="00B91673">
        <w:rPr>
          <w:sz w:val="18"/>
          <w:szCs w:val="18"/>
        </w:rPr>
        <w:t>Moyo</w:t>
      </w:r>
      <w:proofErr w:type="spellEnd"/>
      <w:r w:rsidRPr="00B91673">
        <w:rPr>
          <w:sz w:val="18"/>
          <w:szCs w:val="18"/>
        </w:rPr>
        <w:t xml:space="preserve">, D. (2010), Dead Aid: Why Aid is Not Working and How There is a Better Way for Africa; Africa Capacity Building Foundation (2012). </w:t>
      </w:r>
      <w:proofErr w:type="gramStart"/>
      <w:r w:rsidRPr="00B91673">
        <w:rPr>
          <w:sz w:val="18"/>
          <w:szCs w:val="18"/>
        </w:rPr>
        <w:t>Africa Capacity Indicators.</w:t>
      </w:r>
      <w:proofErr w:type="gramEnd"/>
      <w:r w:rsidRPr="00B91673">
        <w:rPr>
          <w:sz w:val="18"/>
          <w:szCs w:val="18"/>
        </w:rPr>
        <w:t xml:space="preserve"> 2012 Capacity Development </w:t>
      </w:r>
      <w:proofErr w:type="gramStart"/>
      <w:r w:rsidRPr="00B91673">
        <w:rPr>
          <w:sz w:val="18"/>
          <w:szCs w:val="18"/>
        </w:rPr>
        <w:t>For Agricultural Transformation And</w:t>
      </w:r>
      <w:proofErr w:type="gramEnd"/>
      <w:r w:rsidRPr="00B91673">
        <w:rPr>
          <w:sz w:val="18"/>
          <w:szCs w:val="18"/>
        </w:rPr>
        <w:t xml:space="preserve"> Food Security</w:t>
      </w:r>
      <w:r>
        <w:rPr>
          <w:sz w:val="18"/>
          <w:szCs w:val="18"/>
        </w:rPr>
        <w:t xml:space="preserve">; </w:t>
      </w:r>
      <w:r w:rsidRPr="00B049B5">
        <w:rPr>
          <w:sz w:val="18"/>
          <w:szCs w:val="18"/>
        </w:rPr>
        <w:t>http://aid.dfat.gov.au/countries/Sub-Saharan-Africa/pages/why-aid.aspx</w:t>
      </w:r>
      <w:r w:rsidRPr="00B91673">
        <w:rPr>
          <w:sz w:val="18"/>
          <w:szCs w:val="18"/>
        </w:rPr>
        <w:t xml:space="preserve">. </w:t>
      </w:r>
    </w:p>
  </w:endnote>
  <w:endnote w:id="4">
    <w:p w14:paraId="431C513C"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w:t>
      </w:r>
      <w:proofErr w:type="spellStart"/>
      <w:r w:rsidRPr="00B91673">
        <w:rPr>
          <w:sz w:val="18"/>
          <w:szCs w:val="18"/>
        </w:rPr>
        <w:t>AfDB</w:t>
      </w:r>
      <w:proofErr w:type="spellEnd"/>
      <w:r w:rsidRPr="00B91673">
        <w:rPr>
          <w:sz w:val="18"/>
          <w:szCs w:val="18"/>
        </w:rPr>
        <w:t xml:space="preserve"> Gender Forum: Changing the State of Gender Equality in Africa (description of May 2013 Forum in Tunis) </w:t>
      </w:r>
      <w:hyperlink r:id="rId1" w:history="1">
        <w:r w:rsidRPr="00B91673">
          <w:rPr>
            <w:rStyle w:val="Hyperlink"/>
            <w:color w:val="auto"/>
            <w:sz w:val="18"/>
            <w:szCs w:val="18"/>
            <w:u w:val="none"/>
          </w:rPr>
          <w:t>http://www.afdb.org/news-and-events/article/afdb-gender-forum-changing-the-state-of-gender-equality-in-africa-11757/</w:t>
        </w:r>
      </w:hyperlink>
    </w:p>
  </w:endnote>
  <w:endnote w:id="5">
    <w:p w14:paraId="30653773"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w:t>
      </w:r>
      <w:proofErr w:type="gramStart"/>
      <w:r w:rsidRPr="00B91673">
        <w:rPr>
          <w:sz w:val="18"/>
          <w:szCs w:val="18"/>
        </w:rPr>
        <w:t>ILO (2012).</w:t>
      </w:r>
      <w:proofErr w:type="gramEnd"/>
      <w:r w:rsidRPr="00B91673">
        <w:rPr>
          <w:sz w:val="18"/>
          <w:szCs w:val="18"/>
        </w:rPr>
        <w:t xml:space="preserve"> Global Employment Trends for Women</w:t>
      </w:r>
    </w:p>
  </w:endnote>
  <w:endnote w:id="6">
    <w:p w14:paraId="360D09A6"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w:t>
      </w:r>
      <w:proofErr w:type="spellStart"/>
      <w:r w:rsidRPr="00B91673">
        <w:rPr>
          <w:sz w:val="18"/>
          <w:szCs w:val="18"/>
        </w:rPr>
        <w:t>AfDB</w:t>
      </w:r>
      <w:proofErr w:type="spellEnd"/>
      <w:r w:rsidRPr="00B91673">
        <w:rPr>
          <w:sz w:val="18"/>
          <w:szCs w:val="18"/>
        </w:rPr>
        <w:t xml:space="preserve"> Gender Forum: Changing the State of Gender Equality in Africa (description of May 2013 Forum in Tunis) </w:t>
      </w:r>
      <w:hyperlink r:id="rId2" w:history="1">
        <w:r w:rsidRPr="00B91673">
          <w:rPr>
            <w:rStyle w:val="Hyperlink"/>
            <w:color w:val="auto"/>
            <w:sz w:val="18"/>
            <w:szCs w:val="18"/>
            <w:u w:val="none"/>
          </w:rPr>
          <w:t>http://www.afdb.org/news-and-events/article/afdb-gender-forum-changing-the-state-of-gender-equality-in-africa-11757/</w:t>
        </w:r>
      </w:hyperlink>
      <w:r w:rsidRPr="00B91673">
        <w:rPr>
          <w:sz w:val="18"/>
          <w:szCs w:val="18"/>
        </w:rPr>
        <w:t xml:space="preserve"> </w:t>
      </w:r>
    </w:p>
  </w:endnote>
  <w:endnote w:id="7">
    <w:p w14:paraId="2D37FB19"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w:t>
      </w:r>
      <w:hyperlink r:id="rId3" w:history="1">
        <w:r w:rsidRPr="00B91673">
          <w:rPr>
            <w:rStyle w:val="Hyperlink"/>
            <w:color w:val="auto"/>
            <w:sz w:val="18"/>
            <w:szCs w:val="18"/>
            <w:u w:val="none"/>
          </w:rPr>
          <w:t>http://www.oecd.org/dev/poverty/womeninafrica.htm</w:t>
        </w:r>
      </w:hyperlink>
    </w:p>
  </w:endnote>
  <w:endnote w:id="8">
    <w:p w14:paraId="57A8C719" w14:textId="78F707D6"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http://www.east4south.eu/index.php/eu_and_development/4._development_issues_in_</w:t>
      </w:r>
      <w:r>
        <w:rPr>
          <w:sz w:val="18"/>
          <w:szCs w:val="18"/>
        </w:rPr>
        <w:t>Sub-Saharan</w:t>
      </w:r>
      <w:r w:rsidRPr="00B91673">
        <w:rPr>
          <w:sz w:val="18"/>
          <w:szCs w:val="18"/>
        </w:rPr>
        <w:t>_africa</w:t>
      </w:r>
    </w:p>
  </w:endnote>
  <w:endnote w:id="9">
    <w:p w14:paraId="28FE7748" w14:textId="20750B98" w:rsidR="00D13685" w:rsidRPr="00B91673" w:rsidRDefault="00D13685" w:rsidP="004E52B0">
      <w:pPr>
        <w:pStyle w:val="EndnoteText"/>
        <w:spacing w:after="0"/>
        <w:rPr>
          <w:sz w:val="18"/>
          <w:szCs w:val="18"/>
        </w:rPr>
      </w:pPr>
      <w:r w:rsidRPr="00B91673">
        <w:rPr>
          <w:rStyle w:val="EndnoteReference"/>
          <w:sz w:val="18"/>
          <w:szCs w:val="18"/>
        </w:rPr>
        <w:endnoteRef/>
      </w:r>
      <w:r w:rsidRPr="00B91673">
        <w:rPr>
          <w:sz w:val="18"/>
          <w:szCs w:val="18"/>
        </w:rPr>
        <w:t xml:space="preserve"> http://www.oecd.org/dev/poverty/womeninafrica.htm</w:t>
      </w:r>
    </w:p>
  </w:endnote>
  <w:endnote w:id="10">
    <w:p w14:paraId="00EADBD5" w14:textId="3FF06DBF"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http://blogs.worldbank.org/psd/sharing-experiences-and-insights-enhance-gender-equality-</w:t>
      </w:r>
      <w:r>
        <w:rPr>
          <w:sz w:val="18"/>
          <w:szCs w:val="18"/>
        </w:rPr>
        <w:t>Sub-Saharan</w:t>
      </w:r>
      <w:r w:rsidRPr="00B91673">
        <w:rPr>
          <w:sz w:val="18"/>
          <w:szCs w:val="18"/>
        </w:rPr>
        <w:t>-africa</w:t>
      </w:r>
    </w:p>
  </w:endnote>
  <w:endnote w:id="11">
    <w:p w14:paraId="4D00345F"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http://democracyinafrica.org/gender-quotas-womens-representation-african-parliaments/</w:t>
      </w:r>
    </w:p>
  </w:endnote>
  <w:endnote w:id="12">
    <w:p w14:paraId="1BE610FC"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http://www.worldbank.org/content/dam/Worldbank/document/Africa/Report/Africas-Pulse-brochure_Vol7.pdf</w:t>
      </w:r>
    </w:p>
  </w:endnote>
  <w:endnote w:id="13">
    <w:p w14:paraId="642644C6"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http://www.africaneconomicoutlook.org/en/</w:t>
      </w:r>
    </w:p>
  </w:endnote>
  <w:endnote w:id="14">
    <w:p w14:paraId="2B2946BC"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http://www.africaneconomicoutlook.org/fileadmin/uploads/aeo/PDF/AEO per cent202013 per cent20press per cent20release_EN.pdf</w:t>
      </w:r>
    </w:p>
  </w:endnote>
  <w:endnote w:id="15">
    <w:p w14:paraId="0B5CBA82" w14:textId="77777777" w:rsidR="00D13685" w:rsidRPr="00B91673" w:rsidRDefault="00D13685" w:rsidP="004E52B0">
      <w:pPr>
        <w:pStyle w:val="EndnoteText"/>
        <w:spacing w:after="0"/>
        <w:rPr>
          <w:sz w:val="18"/>
          <w:szCs w:val="18"/>
        </w:rPr>
      </w:pPr>
      <w:r w:rsidRPr="00B91673">
        <w:rPr>
          <w:rStyle w:val="EndnoteReference"/>
          <w:sz w:val="18"/>
          <w:szCs w:val="18"/>
        </w:rPr>
        <w:endnoteRef/>
      </w:r>
      <w:r w:rsidRPr="00B91673">
        <w:rPr>
          <w:sz w:val="18"/>
          <w:szCs w:val="18"/>
        </w:rPr>
        <w:t xml:space="preserve"> Africa's Pulse, World Bank, Volume 6, October 2012, p. 13.</w:t>
      </w:r>
    </w:p>
  </w:endnote>
  <w:endnote w:id="16">
    <w:p w14:paraId="7F6BC891" w14:textId="77777777" w:rsidR="00D13685" w:rsidRPr="00B91673" w:rsidRDefault="00D13685" w:rsidP="004E52B0">
      <w:pPr>
        <w:pStyle w:val="EndnoteText"/>
        <w:spacing w:after="0"/>
        <w:rPr>
          <w:sz w:val="18"/>
          <w:szCs w:val="18"/>
        </w:rPr>
      </w:pPr>
      <w:r w:rsidRPr="00B91673">
        <w:rPr>
          <w:rStyle w:val="EndnoteReference"/>
          <w:sz w:val="18"/>
          <w:szCs w:val="18"/>
        </w:rPr>
        <w:endnoteRef/>
      </w:r>
      <w:r w:rsidRPr="00B91673">
        <w:rPr>
          <w:sz w:val="18"/>
          <w:szCs w:val="18"/>
        </w:rPr>
        <w:t xml:space="preserve"> </w:t>
      </w:r>
      <w:proofErr w:type="gramStart"/>
      <w:r w:rsidRPr="00B91673">
        <w:rPr>
          <w:sz w:val="18"/>
          <w:szCs w:val="18"/>
        </w:rPr>
        <w:t>2010 statistic.</w:t>
      </w:r>
      <w:proofErr w:type="gramEnd"/>
      <w:r w:rsidRPr="00B91673">
        <w:rPr>
          <w:sz w:val="18"/>
          <w:szCs w:val="18"/>
        </w:rPr>
        <w:t xml:space="preserve"> Africa's Pulse, World Bank, Volume 6, October 2012, p. 14.</w:t>
      </w:r>
    </w:p>
  </w:endnote>
  <w:endnote w:id="17">
    <w:p w14:paraId="64FA5D7B" w14:textId="77777777" w:rsidR="00D13685" w:rsidRPr="00B91673" w:rsidRDefault="00D13685" w:rsidP="004E52B0">
      <w:pPr>
        <w:pStyle w:val="EndnoteText"/>
        <w:spacing w:after="0"/>
        <w:rPr>
          <w:sz w:val="18"/>
          <w:szCs w:val="18"/>
        </w:rPr>
      </w:pPr>
      <w:r w:rsidRPr="00B91673">
        <w:rPr>
          <w:rStyle w:val="EndnoteReference"/>
          <w:sz w:val="18"/>
          <w:szCs w:val="18"/>
        </w:rPr>
        <w:endnoteRef/>
      </w:r>
      <w:r w:rsidRPr="00B91673">
        <w:rPr>
          <w:sz w:val="18"/>
          <w:szCs w:val="18"/>
        </w:rPr>
        <w:t xml:space="preserve"> McKinsey Global Institute (MGI), “Reverse the Curse: Maximising the Potential of Resource-Driven Economies”, p. 1.</w:t>
      </w:r>
    </w:p>
  </w:endnote>
  <w:endnote w:id="18">
    <w:p w14:paraId="2169E8A3"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w:t>
      </w:r>
      <w:proofErr w:type="gramStart"/>
      <w:r w:rsidRPr="00B91673">
        <w:rPr>
          <w:sz w:val="18"/>
          <w:szCs w:val="18"/>
        </w:rPr>
        <w:t>Deloitte.</w:t>
      </w:r>
      <w:proofErr w:type="gramEnd"/>
      <w:r w:rsidRPr="00B91673">
        <w:rPr>
          <w:sz w:val="18"/>
          <w:szCs w:val="18"/>
        </w:rPr>
        <w:t xml:space="preserve"> Addressing the skills gap in Africa, available at http://www.deloitte.com/assets/Dcom-SouthAfrica, accessed 03/02/2014</w:t>
      </w:r>
    </w:p>
  </w:endnote>
  <w:endnote w:id="19">
    <w:p w14:paraId="5EC4CE6D" w14:textId="77777777" w:rsidR="003A1BC4" w:rsidRPr="00B91673" w:rsidRDefault="003A1BC4" w:rsidP="003A1BC4">
      <w:pPr>
        <w:spacing w:after="0"/>
        <w:rPr>
          <w:sz w:val="18"/>
          <w:szCs w:val="18"/>
        </w:rPr>
      </w:pPr>
      <w:r w:rsidRPr="00B91673">
        <w:rPr>
          <w:rStyle w:val="EndnoteReference"/>
          <w:sz w:val="18"/>
          <w:szCs w:val="18"/>
        </w:rPr>
        <w:endnoteRef/>
      </w:r>
      <w:r w:rsidRPr="00B91673">
        <w:rPr>
          <w:sz w:val="18"/>
          <w:szCs w:val="18"/>
        </w:rPr>
        <w:t xml:space="preserve"> </w:t>
      </w:r>
      <w:proofErr w:type="gramStart"/>
      <w:r w:rsidRPr="00B91673">
        <w:rPr>
          <w:sz w:val="18"/>
          <w:szCs w:val="18"/>
        </w:rPr>
        <w:t>Hayward (2014).</w:t>
      </w:r>
      <w:proofErr w:type="gramEnd"/>
      <w:r w:rsidRPr="00B91673">
        <w:rPr>
          <w:sz w:val="18"/>
          <w:szCs w:val="18"/>
        </w:rPr>
        <w:t xml:space="preserve"> </w:t>
      </w:r>
      <w:proofErr w:type="gramStart"/>
      <w:r w:rsidRPr="00B91673">
        <w:rPr>
          <w:sz w:val="18"/>
          <w:szCs w:val="18"/>
        </w:rPr>
        <w:t xml:space="preserve">Confronting the Challenges of Graduate Education in </w:t>
      </w:r>
      <w:r>
        <w:rPr>
          <w:sz w:val="18"/>
          <w:szCs w:val="18"/>
        </w:rPr>
        <w:t>Sub-Saharan</w:t>
      </w:r>
      <w:r w:rsidRPr="00B91673">
        <w:rPr>
          <w:sz w:val="18"/>
          <w:szCs w:val="18"/>
        </w:rPr>
        <w:t xml:space="preserve"> Africa and Prospects for the Future.</w:t>
      </w:r>
      <w:proofErr w:type="gramEnd"/>
      <w:r w:rsidRPr="00B91673">
        <w:rPr>
          <w:sz w:val="18"/>
          <w:szCs w:val="18"/>
        </w:rPr>
        <w:t xml:space="preserve"> </w:t>
      </w:r>
      <w:proofErr w:type="gramStart"/>
      <w:r w:rsidRPr="00B91673">
        <w:rPr>
          <w:sz w:val="18"/>
          <w:szCs w:val="18"/>
        </w:rPr>
        <w:t xml:space="preserve">Fred M. Hayward and Daniel J. </w:t>
      </w:r>
      <w:proofErr w:type="spellStart"/>
      <w:r w:rsidRPr="00B91673">
        <w:rPr>
          <w:sz w:val="18"/>
          <w:szCs w:val="18"/>
        </w:rPr>
        <w:t>Ncayiyana</w:t>
      </w:r>
      <w:proofErr w:type="spellEnd"/>
      <w:r w:rsidRPr="00B91673">
        <w:rPr>
          <w:sz w:val="18"/>
          <w:szCs w:val="18"/>
        </w:rPr>
        <w:t>.</w:t>
      </w:r>
      <w:proofErr w:type="gramEnd"/>
      <w:r w:rsidRPr="00B91673">
        <w:rPr>
          <w:sz w:val="18"/>
          <w:szCs w:val="18"/>
        </w:rPr>
        <w:t xml:space="preserve"> </w:t>
      </w:r>
      <w:proofErr w:type="gramStart"/>
      <w:r w:rsidRPr="00B91673">
        <w:rPr>
          <w:sz w:val="18"/>
          <w:szCs w:val="18"/>
        </w:rPr>
        <w:t>Chronicle of African Higher Education.</w:t>
      </w:r>
      <w:proofErr w:type="gramEnd"/>
      <w:r w:rsidRPr="00B91673">
        <w:rPr>
          <w:sz w:val="18"/>
          <w:szCs w:val="18"/>
        </w:rPr>
        <w:t xml:space="preserve"> March 2014</w:t>
      </w:r>
    </w:p>
  </w:endnote>
  <w:endnote w:id="20">
    <w:p w14:paraId="010C465F" w14:textId="77777777" w:rsidR="00D13685" w:rsidRPr="00B91673" w:rsidRDefault="00D13685" w:rsidP="009636C8">
      <w:pPr>
        <w:spacing w:after="0"/>
        <w:rPr>
          <w:sz w:val="18"/>
          <w:szCs w:val="18"/>
        </w:rPr>
      </w:pPr>
      <w:r w:rsidRPr="00B91673">
        <w:rPr>
          <w:rStyle w:val="EndnoteReference"/>
          <w:sz w:val="18"/>
          <w:szCs w:val="18"/>
        </w:rPr>
        <w:endnoteRef/>
      </w:r>
      <w:r w:rsidRPr="00B91673">
        <w:rPr>
          <w:sz w:val="18"/>
          <w:szCs w:val="18"/>
        </w:rPr>
        <w:t xml:space="preserve"> </w:t>
      </w:r>
      <w:proofErr w:type="gramStart"/>
      <w:r w:rsidRPr="00B91673">
        <w:rPr>
          <w:sz w:val="18"/>
          <w:szCs w:val="18"/>
        </w:rPr>
        <w:t>United Nations Economic and Social Council (2013).</w:t>
      </w:r>
      <w:proofErr w:type="gramEnd"/>
      <w:r w:rsidRPr="00B91673">
        <w:rPr>
          <w:sz w:val="18"/>
          <w:szCs w:val="18"/>
        </w:rPr>
        <w:t xml:space="preserve"> Draft Africa Regional Report on the Sustainable Development Goals</w:t>
      </w:r>
    </w:p>
  </w:endnote>
  <w:endnote w:id="21">
    <w:p w14:paraId="314E5556" w14:textId="738CC49F" w:rsidR="00D13685" w:rsidRPr="00057B03" w:rsidRDefault="00D13685" w:rsidP="00947FEA">
      <w:pPr>
        <w:pStyle w:val="EndnoteText"/>
        <w:spacing w:after="0"/>
        <w:rPr>
          <w:sz w:val="18"/>
          <w:szCs w:val="18"/>
        </w:rPr>
      </w:pPr>
      <w:r w:rsidRPr="00057B03">
        <w:rPr>
          <w:rStyle w:val="EndnoteReference"/>
          <w:sz w:val="18"/>
          <w:szCs w:val="18"/>
        </w:rPr>
        <w:endnoteRef/>
      </w:r>
      <w:r w:rsidRPr="00057B03">
        <w:rPr>
          <w:sz w:val="18"/>
          <w:szCs w:val="18"/>
        </w:rPr>
        <w:t xml:space="preserve"> http://aid.dfat.gov.au/Publications/Pages/australian-aid-promoting-prosperity-increasing-stability-reducing-poverty.aspx</w:t>
      </w:r>
    </w:p>
  </w:endnote>
  <w:endnote w:id="22">
    <w:p w14:paraId="4EF45332" w14:textId="00B41002"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http://aid.dfat.gov.au/countries/</w:t>
      </w:r>
      <w:r>
        <w:rPr>
          <w:sz w:val="18"/>
          <w:szCs w:val="18"/>
        </w:rPr>
        <w:t>Sub-Saharan</w:t>
      </w:r>
      <w:r w:rsidRPr="00B91673">
        <w:rPr>
          <w:sz w:val="18"/>
          <w:szCs w:val="18"/>
        </w:rPr>
        <w:t>-Africa/pages/why-aid.aspx</w:t>
      </w:r>
    </w:p>
  </w:endnote>
  <w:endnote w:id="23">
    <w:p w14:paraId="463D9CBA" w14:textId="77777777" w:rsidR="00D13685" w:rsidRPr="00B91673" w:rsidRDefault="00D13685" w:rsidP="009636C8">
      <w:pPr>
        <w:pStyle w:val="EndnoteText"/>
        <w:spacing w:after="0"/>
        <w:rPr>
          <w:sz w:val="18"/>
          <w:szCs w:val="18"/>
        </w:rPr>
      </w:pPr>
      <w:r w:rsidRPr="00B91673">
        <w:rPr>
          <w:rStyle w:val="EndnoteReference"/>
          <w:sz w:val="18"/>
          <w:szCs w:val="18"/>
        </w:rPr>
        <w:endnoteRef/>
      </w:r>
      <w:r w:rsidRPr="00B91673">
        <w:rPr>
          <w:sz w:val="18"/>
          <w:szCs w:val="18"/>
        </w:rPr>
        <w:t xml:space="preserve"> </w:t>
      </w:r>
      <w:proofErr w:type="gramStart"/>
      <w:r w:rsidRPr="00B91673">
        <w:rPr>
          <w:sz w:val="18"/>
          <w:szCs w:val="18"/>
        </w:rPr>
        <w:t>AusAID (2012).</w:t>
      </w:r>
      <w:proofErr w:type="gramEnd"/>
      <w:r w:rsidRPr="00B91673">
        <w:rPr>
          <w:sz w:val="18"/>
          <w:szCs w:val="18"/>
        </w:rPr>
        <w:t xml:space="preserve"> </w:t>
      </w:r>
      <w:proofErr w:type="gramStart"/>
      <w:r w:rsidRPr="00B91673">
        <w:rPr>
          <w:sz w:val="18"/>
          <w:szCs w:val="18"/>
        </w:rPr>
        <w:t>Working Beyond Government.</w:t>
      </w:r>
      <w:proofErr w:type="gramEnd"/>
      <w:r w:rsidRPr="00B91673">
        <w:rPr>
          <w:sz w:val="18"/>
          <w:szCs w:val="18"/>
        </w:rPr>
        <w:t xml:space="preserve"> Evaluation of </w:t>
      </w:r>
      <w:proofErr w:type="spellStart"/>
      <w:r w:rsidRPr="00B91673">
        <w:rPr>
          <w:sz w:val="18"/>
          <w:szCs w:val="18"/>
        </w:rPr>
        <w:t>AusAID’s</w:t>
      </w:r>
      <w:proofErr w:type="spellEnd"/>
      <w:r w:rsidRPr="00B91673">
        <w:rPr>
          <w:sz w:val="18"/>
          <w:szCs w:val="18"/>
        </w:rPr>
        <w:t xml:space="preserve"> Engagement with Civil Society</w:t>
      </w:r>
    </w:p>
    <w:p w14:paraId="44B2688E" w14:textId="77777777" w:rsidR="00D13685" w:rsidRPr="00B91673" w:rsidRDefault="00D13685" w:rsidP="009636C8">
      <w:pPr>
        <w:pStyle w:val="EndnoteText"/>
        <w:spacing w:after="0"/>
        <w:rPr>
          <w:sz w:val="18"/>
          <w:szCs w:val="18"/>
        </w:rPr>
      </w:pPr>
      <w:proofErr w:type="gramStart"/>
      <w:r w:rsidRPr="00B91673">
        <w:rPr>
          <w:sz w:val="18"/>
          <w:szCs w:val="18"/>
        </w:rPr>
        <w:t>in</w:t>
      </w:r>
      <w:proofErr w:type="gramEnd"/>
      <w:r w:rsidRPr="00B91673">
        <w:rPr>
          <w:sz w:val="18"/>
          <w:szCs w:val="18"/>
        </w:rPr>
        <w:t xml:space="preserve"> Developing Countries. ODE Evaluation and Review, 2012</w:t>
      </w:r>
    </w:p>
  </w:endnote>
  <w:endnote w:id="24">
    <w:p w14:paraId="0B61F963"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See </w:t>
      </w:r>
      <w:r w:rsidRPr="009636C8">
        <w:rPr>
          <w:i/>
          <w:sz w:val="18"/>
          <w:szCs w:val="18"/>
        </w:rPr>
        <w:t>Infrastructure Planning in Africa</w:t>
      </w:r>
      <w:r w:rsidRPr="009636C8">
        <w:rPr>
          <w:sz w:val="18"/>
          <w:szCs w:val="18"/>
        </w:rPr>
        <w:t>, Analytical Paper, September 2013 Australia</w:t>
      </w:r>
      <w:r>
        <w:rPr>
          <w:sz w:val="18"/>
          <w:szCs w:val="18"/>
        </w:rPr>
        <w:t>–</w:t>
      </w:r>
      <w:r w:rsidRPr="009636C8">
        <w:rPr>
          <w:sz w:val="18"/>
          <w:szCs w:val="18"/>
        </w:rPr>
        <w:t>Africa Partnerships Facility</w:t>
      </w:r>
    </w:p>
  </w:endnote>
  <w:endnote w:id="25">
    <w:p w14:paraId="48A910B9" w14:textId="77777777" w:rsidR="00D13685" w:rsidRPr="00010326" w:rsidRDefault="00D13685" w:rsidP="009636C8">
      <w:pPr>
        <w:pStyle w:val="EndnoteText"/>
        <w:spacing w:after="0"/>
        <w:rPr>
          <w:sz w:val="18"/>
          <w:szCs w:val="18"/>
        </w:rPr>
      </w:pPr>
      <w:r w:rsidRPr="00010326">
        <w:rPr>
          <w:rStyle w:val="EndnoteReference"/>
          <w:sz w:val="18"/>
          <w:szCs w:val="18"/>
        </w:rPr>
        <w:endnoteRef/>
      </w:r>
      <w:r w:rsidRPr="00010326">
        <w:rPr>
          <w:sz w:val="18"/>
          <w:szCs w:val="18"/>
        </w:rPr>
        <w:t xml:space="preserve"> World Bank (2011), Africa Competitiveness Report 2011</w:t>
      </w:r>
    </w:p>
  </w:endnote>
  <w:endnote w:id="26">
    <w:p w14:paraId="18F3672B" w14:textId="77777777" w:rsidR="00D13685" w:rsidRPr="00124099" w:rsidRDefault="00D13685" w:rsidP="009636C8">
      <w:pPr>
        <w:pStyle w:val="EndnoteText"/>
        <w:spacing w:after="0"/>
        <w:rPr>
          <w:sz w:val="18"/>
          <w:szCs w:val="18"/>
        </w:rPr>
      </w:pPr>
      <w:r w:rsidRPr="00010326">
        <w:rPr>
          <w:rStyle w:val="EndnoteReference"/>
          <w:sz w:val="18"/>
          <w:szCs w:val="18"/>
        </w:rPr>
        <w:endnoteRef/>
      </w:r>
      <w:r w:rsidRPr="00010326">
        <w:rPr>
          <w:sz w:val="18"/>
          <w:szCs w:val="18"/>
        </w:rPr>
        <w:t xml:space="preserve"> DFAT briefing note on Promoting Australia's national interests: Contributing to international economic growth and poverty reduction in Africa in support of Australian foreign and trade policy </w:t>
      </w:r>
      <w:r w:rsidRPr="00A02602">
        <w:rPr>
          <w:sz w:val="18"/>
          <w:szCs w:val="18"/>
        </w:rPr>
        <w:t>(</w:t>
      </w:r>
      <w:r w:rsidRPr="00124099">
        <w:rPr>
          <w:sz w:val="18"/>
          <w:szCs w:val="18"/>
        </w:rPr>
        <w:t>unpublished document)</w:t>
      </w:r>
    </w:p>
  </w:endnote>
  <w:endnote w:id="27">
    <w:p w14:paraId="4CC9ADEB"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w:t>
      </w:r>
      <w:proofErr w:type="gramStart"/>
      <w:r w:rsidRPr="009636C8">
        <w:rPr>
          <w:sz w:val="18"/>
          <w:szCs w:val="18"/>
        </w:rPr>
        <w:t>CBT (2011).</w:t>
      </w:r>
      <w:proofErr w:type="gramEnd"/>
      <w:r w:rsidRPr="009636C8">
        <w:rPr>
          <w:sz w:val="18"/>
          <w:szCs w:val="18"/>
        </w:rPr>
        <w:t xml:space="preserve"> </w:t>
      </w:r>
      <w:proofErr w:type="gramStart"/>
      <w:r w:rsidRPr="009636C8">
        <w:rPr>
          <w:sz w:val="18"/>
          <w:szCs w:val="18"/>
        </w:rPr>
        <w:t>Learning and Leadership.</w:t>
      </w:r>
      <w:proofErr w:type="gramEnd"/>
      <w:r w:rsidRPr="009636C8">
        <w:rPr>
          <w:sz w:val="18"/>
          <w:szCs w:val="18"/>
        </w:rPr>
        <w:t xml:space="preserve"> </w:t>
      </w:r>
      <w:proofErr w:type="gramStart"/>
      <w:r w:rsidRPr="009636C8">
        <w:rPr>
          <w:sz w:val="18"/>
          <w:szCs w:val="18"/>
        </w:rPr>
        <w:t>Exploring the linkages between higher education and developmental leadership.</w:t>
      </w:r>
      <w:proofErr w:type="gramEnd"/>
      <w:r w:rsidRPr="009636C8">
        <w:rPr>
          <w:sz w:val="18"/>
          <w:szCs w:val="18"/>
        </w:rPr>
        <w:t xml:space="preserve"> November 2011</w:t>
      </w:r>
    </w:p>
  </w:endnote>
  <w:endnote w:id="28">
    <w:p w14:paraId="7021ED48"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Australia has </w:t>
      </w:r>
      <w:r>
        <w:rPr>
          <w:sz w:val="18"/>
          <w:szCs w:val="18"/>
        </w:rPr>
        <w:t>five</w:t>
      </w:r>
      <w:r w:rsidRPr="009636C8">
        <w:rPr>
          <w:sz w:val="18"/>
          <w:szCs w:val="18"/>
        </w:rPr>
        <w:t xml:space="preserve"> universities in the top 100 universities ranked by the 2014 Times index, and in the 2013 Shanghai Index http://www.australianuniversities.com.au/rankings/</w:t>
      </w:r>
    </w:p>
  </w:endnote>
  <w:endnote w:id="29">
    <w:p w14:paraId="6098C5FC"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http://www.austrade.gov.au/Education/Student-Data/2013/Detailed-Tables#.U5pWprFvrRp</w:t>
      </w:r>
    </w:p>
  </w:endnote>
  <w:endnote w:id="30">
    <w:p w14:paraId="06F7BA15" w14:textId="0061098A" w:rsidR="00D13685" w:rsidRPr="00414573" w:rsidRDefault="00D13685" w:rsidP="00D52B21">
      <w:pPr>
        <w:pStyle w:val="EndnoteText"/>
        <w:spacing w:after="0"/>
        <w:rPr>
          <w:sz w:val="18"/>
          <w:szCs w:val="18"/>
        </w:rPr>
      </w:pPr>
      <w:r w:rsidRPr="00414573">
        <w:rPr>
          <w:rStyle w:val="EndnoteReference"/>
          <w:sz w:val="18"/>
          <w:szCs w:val="18"/>
        </w:rPr>
        <w:endnoteRef/>
      </w:r>
      <w:r w:rsidRPr="00414573">
        <w:rPr>
          <w:sz w:val="18"/>
          <w:szCs w:val="18"/>
        </w:rPr>
        <w:t xml:space="preserve"> </w:t>
      </w:r>
      <w:proofErr w:type="gramStart"/>
      <w:r w:rsidRPr="00414573">
        <w:rPr>
          <w:sz w:val="18"/>
          <w:szCs w:val="18"/>
        </w:rPr>
        <w:t xml:space="preserve">Morrow, S. &amp; Morrissey, T. (2014) </w:t>
      </w:r>
      <w:r w:rsidRPr="00414573">
        <w:rPr>
          <w:i/>
          <w:sz w:val="18"/>
          <w:szCs w:val="18"/>
        </w:rPr>
        <w:t>review of development contributions of Alumni in six African countries</w:t>
      </w:r>
      <w:r w:rsidRPr="00414573">
        <w:rPr>
          <w:sz w:val="18"/>
          <w:szCs w:val="18"/>
        </w:rPr>
        <w:t>; I</w:t>
      </w:r>
      <w:r>
        <w:rPr>
          <w:sz w:val="18"/>
          <w:szCs w:val="18"/>
        </w:rPr>
        <w:t>ndependent Progress Report, 2013 (draft).</w:t>
      </w:r>
      <w:proofErr w:type="gramEnd"/>
    </w:p>
  </w:endnote>
  <w:endnote w:id="31">
    <w:p w14:paraId="1F3085C0" w14:textId="5882FAB3" w:rsidR="00D13685" w:rsidRPr="004E52B0" w:rsidRDefault="00D13685" w:rsidP="004E52B0">
      <w:pPr>
        <w:pStyle w:val="EndnoteText"/>
        <w:spacing w:after="0"/>
        <w:rPr>
          <w:sz w:val="18"/>
          <w:szCs w:val="18"/>
        </w:rPr>
      </w:pPr>
      <w:r w:rsidRPr="004E52B0">
        <w:rPr>
          <w:rStyle w:val="EndnoteReference"/>
          <w:sz w:val="18"/>
          <w:szCs w:val="18"/>
        </w:rPr>
        <w:endnoteRef/>
      </w:r>
      <w:r w:rsidRPr="004E52B0">
        <w:rPr>
          <w:sz w:val="18"/>
          <w:szCs w:val="18"/>
        </w:rPr>
        <w:t xml:space="preserve"> In Kenya and Zambia, expressed by senior government officials during the design mission and at pre-departure briefings (QAI 2013)</w:t>
      </w:r>
    </w:p>
  </w:endnote>
  <w:endnote w:id="32">
    <w:p w14:paraId="06E6FDE1" w14:textId="3DDE517D" w:rsidR="00D13685" w:rsidRPr="004E52B0" w:rsidRDefault="00D13685" w:rsidP="004E52B0">
      <w:pPr>
        <w:pStyle w:val="EndnoteText"/>
        <w:spacing w:after="0"/>
        <w:rPr>
          <w:sz w:val="18"/>
          <w:szCs w:val="18"/>
        </w:rPr>
      </w:pPr>
      <w:r w:rsidRPr="004E52B0">
        <w:rPr>
          <w:rStyle w:val="EndnoteReference"/>
          <w:sz w:val="18"/>
          <w:szCs w:val="18"/>
        </w:rPr>
        <w:endnoteRef/>
      </w:r>
      <w:r w:rsidRPr="004E52B0">
        <w:rPr>
          <w:sz w:val="18"/>
          <w:szCs w:val="18"/>
        </w:rPr>
        <w:t xml:space="preserve"> As at July 2014</w:t>
      </w:r>
    </w:p>
  </w:endnote>
  <w:endnote w:id="33">
    <w:p w14:paraId="0CAC7943" w14:textId="5525706F" w:rsidR="00D13685" w:rsidRPr="00414573" w:rsidRDefault="00D13685" w:rsidP="00414573">
      <w:pPr>
        <w:pStyle w:val="EndnoteText"/>
        <w:spacing w:after="0"/>
        <w:rPr>
          <w:sz w:val="18"/>
          <w:szCs w:val="18"/>
        </w:rPr>
      </w:pPr>
      <w:r w:rsidRPr="00414573">
        <w:rPr>
          <w:rStyle w:val="EndnoteReference"/>
          <w:sz w:val="18"/>
          <w:szCs w:val="18"/>
        </w:rPr>
        <w:endnoteRef/>
      </w:r>
      <w:r w:rsidRPr="00414573">
        <w:rPr>
          <w:sz w:val="18"/>
          <w:szCs w:val="18"/>
        </w:rPr>
        <w:t xml:space="preserve"> Morrow, S. &amp; Morrissey, T. (2014) </w:t>
      </w:r>
      <w:r w:rsidRPr="00414573">
        <w:rPr>
          <w:i/>
          <w:sz w:val="18"/>
          <w:szCs w:val="18"/>
        </w:rPr>
        <w:t>review of development contributions of Alumni in six African countries</w:t>
      </w:r>
    </w:p>
  </w:endnote>
  <w:endnote w:id="34">
    <w:p w14:paraId="4353B3D7" w14:textId="7A4E74D7" w:rsidR="00D13685" w:rsidRPr="00B91673" w:rsidRDefault="00D13685" w:rsidP="00B91673">
      <w:pPr>
        <w:pStyle w:val="EndnoteText"/>
        <w:spacing w:after="0"/>
        <w:rPr>
          <w:sz w:val="18"/>
          <w:szCs w:val="18"/>
        </w:rPr>
      </w:pPr>
      <w:r w:rsidRPr="00B91673">
        <w:rPr>
          <w:rStyle w:val="EndnoteReference"/>
          <w:sz w:val="18"/>
          <w:szCs w:val="18"/>
        </w:rPr>
        <w:endnoteRef/>
      </w:r>
      <w:r w:rsidRPr="00B91673">
        <w:rPr>
          <w:sz w:val="18"/>
          <w:szCs w:val="18"/>
        </w:rPr>
        <w:t xml:space="preserve"> </w:t>
      </w:r>
      <w:r>
        <w:rPr>
          <w:sz w:val="18"/>
          <w:szCs w:val="18"/>
        </w:rPr>
        <w:t xml:space="preserve">Alumni interviews during the </w:t>
      </w:r>
      <w:r w:rsidRPr="00B91673">
        <w:rPr>
          <w:sz w:val="18"/>
          <w:szCs w:val="18"/>
        </w:rPr>
        <w:t xml:space="preserve">design mission March-April 2014; Morrow, S. &amp; Morrissey, T. (2014) </w:t>
      </w:r>
      <w:r w:rsidRPr="00B91673">
        <w:rPr>
          <w:i/>
          <w:sz w:val="18"/>
          <w:szCs w:val="18"/>
        </w:rPr>
        <w:t>review of development contributions of Alumni in six African countries</w:t>
      </w:r>
      <w:r w:rsidRPr="00B91673">
        <w:rPr>
          <w:sz w:val="18"/>
          <w:szCs w:val="18"/>
        </w:rPr>
        <w:t xml:space="preserve"> </w:t>
      </w:r>
    </w:p>
  </w:endnote>
  <w:endnote w:id="35">
    <w:p w14:paraId="47826EA3" w14:textId="07B7E40F" w:rsidR="00D13685" w:rsidRPr="00A67005" w:rsidRDefault="00D13685" w:rsidP="00A67005">
      <w:pPr>
        <w:pStyle w:val="EndnoteText"/>
        <w:spacing w:after="0"/>
        <w:rPr>
          <w:sz w:val="18"/>
          <w:szCs w:val="18"/>
        </w:rPr>
      </w:pPr>
      <w:r w:rsidRPr="00A67005">
        <w:rPr>
          <w:rStyle w:val="EndnoteReference"/>
          <w:sz w:val="18"/>
          <w:szCs w:val="18"/>
        </w:rPr>
        <w:endnoteRef/>
      </w:r>
      <w:r w:rsidRPr="00A67005">
        <w:rPr>
          <w:sz w:val="18"/>
          <w:szCs w:val="18"/>
        </w:rPr>
        <w:t xml:space="preserve"> </w:t>
      </w:r>
      <w:proofErr w:type="gramStart"/>
      <w:r w:rsidRPr="00A67005">
        <w:rPr>
          <w:sz w:val="18"/>
          <w:szCs w:val="18"/>
        </w:rPr>
        <w:t>Independent Progress Report, 2013 (draft).</w:t>
      </w:r>
      <w:proofErr w:type="gramEnd"/>
    </w:p>
  </w:endnote>
  <w:endnote w:id="36">
    <w:p w14:paraId="0CC03BC1" w14:textId="540EFFEE" w:rsidR="00D13685" w:rsidRPr="00524A1F" w:rsidRDefault="00D13685" w:rsidP="00524A1F">
      <w:pPr>
        <w:pStyle w:val="EndnoteText"/>
        <w:spacing w:after="0"/>
        <w:rPr>
          <w:sz w:val="18"/>
          <w:szCs w:val="18"/>
        </w:rPr>
      </w:pPr>
      <w:r w:rsidRPr="00524A1F">
        <w:rPr>
          <w:rStyle w:val="EndnoteReference"/>
          <w:sz w:val="18"/>
          <w:szCs w:val="18"/>
        </w:rPr>
        <w:endnoteRef/>
      </w:r>
      <w:r w:rsidRPr="00524A1F">
        <w:rPr>
          <w:sz w:val="18"/>
          <w:szCs w:val="18"/>
        </w:rPr>
        <w:t xml:space="preserve"> As at 14 August 2014, this is a draft goal which will be refined by the development of the Aid Investmen</w:t>
      </w:r>
      <w:r>
        <w:rPr>
          <w:sz w:val="18"/>
          <w:szCs w:val="18"/>
        </w:rPr>
        <w:t>t P</w:t>
      </w:r>
      <w:r w:rsidRPr="00524A1F">
        <w:rPr>
          <w:sz w:val="18"/>
          <w:szCs w:val="18"/>
        </w:rPr>
        <w:t>lan</w:t>
      </w:r>
    </w:p>
  </w:endnote>
  <w:endnote w:id="37">
    <w:p w14:paraId="5743643B" w14:textId="099F5108" w:rsidR="00D13685" w:rsidRPr="00CD0BB4" w:rsidRDefault="00D13685" w:rsidP="00CD0BB4">
      <w:pPr>
        <w:pStyle w:val="EndnoteText"/>
        <w:spacing w:after="0"/>
        <w:rPr>
          <w:sz w:val="18"/>
          <w:szCs w:val="18"/>
        </w:rPr>
      </w:pPr>
      <w:r w:rsidRPr="00CD0BB4">
        <w:rPr>
          <w:rStyle w:val="EndnoteReference"/>
          <w:sz w:val="18"/>
          <w:szCs w:val="18"/>
        </w:rPr>
        <w:endnoteRef/>
      </w:r>
      <w:r w:rsidRPr="00CD0BB4">
        <w:rPr>
          <w:sz w:val="18"/>
          <w:szCs w:val="18"/>
        </w:rPr>
        <w:t xml:space="preserve"> http://aid.dfat.gov.au/Publications/Pages/scholar-handbook.aspx, p.11</w:t>
      </w:r>
    </w:p>
  </w:endnote>
  <w:endnote w:id="38">
    <w:p w14:paraId="0AFE8516" w14:textId="3296ADBE" w:rsidR="00D13685" w:rsidRPr="004E42D7" w:rsidRDefault="00D13685" w:rsidP="004E42D7">
      <w:pPr>
        <w:pStyle w:val="EndnoteText"/>
        <w:spacing w:after="0"/>
        <w:rPr>
          <w:sz w:val="18"/>
          <w:szCs w:val="18"/>
        </w:rPr>
      </w:pPr>
      <w:r w:rsidRPr="004E42D7">
        <w:rPr>
          <w:rStyle w:val="EndnoteReference"/>
          <w:sz w:val="18"/>
          <w:szCs w:val="18"/>
        </w:rPr>
        <w:endnoteRef/>
      </w:r>
      <w:r w:rsidRPr="004E42D7">
        <w:rPr>
          <w:sz w:val="18"/>
          <w:szCs w:val="18"/>
        </w:rPr>
        <w:t xml:space="preserve"> </w:t>
      </w:r>
      <w:proofErr w:type="gramStart"/>
      <w:r w:rsidRPr="004E42D7">
        <w:rPr>
          <w:i/>
          <w:sz w:val="18"/>
          <w:szCs w:val="18"/>
        </w:rPr>
        <w:t>Australia Awards in South and West Asia 2015-2020 Investment Design Document</w:t>
      </w:r>
      <w:r w:rsidRPr="004E42D7">
        <w:rPr>
          <w:sz w:val="18"/>
          <w:szCs w:val="18"/>
        </w:rPr>
        <w:t xml:space="preserve"> (draft</w:t>
      </w:r>
      <w:r>
        <w:rPr>
          <w:sz w:val="18"/>
          <w:szCs w:val="18"/>
        </w:rPr>
        <w:t xml:space="preserve"> 12 May 2015</w:t>
      </w:r>
      <w:r w:rsidRPr="004E42D7">
        <w:rPr>
          <w:sz w:val="18"/>
          <w:szCs w:val="18"/>
        </w:rPr>
        <w:t>), p.17.</w:t>
      </w:r>
      <w:proofErr w:type="gramEnd"/>
    </w:p>
  </w:endnote>
  <w:endnote w:id="39">
    <w:p w14:paraId="144E0528" w14:textId="05199637" w:rsidR="00D13685" w:rsidRPr="001B21BC" w:rsidRDefault="00D13685" w:rsidP="001B21BC">
      <w:pPr>
        <w:pStyle w:val="EndnoteText"/>
        <w:spacing w:after="0"/>
        <w:rPr>
          <w:sz w:val="18"/>
          <w:szCs w:val="18"/>
        </w:rPr>
      </w:pPr>
      <w:r w:rsidRPr="001B21BC">
        <w:rPr>
          <w:rStyle w:val="EndnoteReference"/>
          <w:sz w:val="18"/>
          <w:szCs w:val="18"/>
        </w:rPr>
        <w:endnoteRef/>
      </w:r>
      <w:r w:rsidRPr="001B21BC">
        <w:rPr>
          <w:sz w:val="18"/>
          <w:szCs w:val="18"/>
        </w:rPr>
        <w:t xml:space="preserve"> http://aid.dfat.gov.au/Publications/Pages/scholar-handbook.aspx</w:t>
      </w:r>
    </w:p>
  </w:endnote>
  <w:endnote w:id="40">
    <w:p w14:paraId="080B70D5" w14:textId="2C136D9E" w:rsidR="00D13685" w:rsidRPr="004E52B0" w:rsidRDefault="00D13685" w:rsidP="004E52B0">
      <w:pPr>
        <w:pStyle w:val="EndnoteText"/>
        <w:spacing w:after="0"/>
        <w:rPr>
          <w:sz w:val="18"/>
          <w:szCs w:val="18"/>
        </w:rPr>
      </w:pPr>
      <w:r w:rsidRPr="004E52B0">
        <w:rPr>
          <w:rStyle w:val="EndnoteReference"/>
          <w:sz w:val="18"/>
          <w:szCs w:val="18"/>
        </w:rPr>
        <w:endnoteRef/>
      </w:r>
      <w:r w:rsidRPr="004E52B0">
        <w:rPr>
          <w:sz w:val="18"/>
          <w:szCs w:val="18"/>
        </w:rPr>
        <w:t xml:space="preserve"> </w:t>
      </w:r>
      <w:r w:rsidRPr="001B21BC">
        <w:rPr>
          <w:sz w:val="18"/>
          <w:szCs w:val="18"/>
        </w:rPr>
        <w:t>http://aid.dfat.gov.au/australia-awards/pages/fellowships.aspx</w:t>
      </w:r>
      <w:r w:rsidRPr="004E52B0">
        <w:rPr>
          <w:sz w:val="18"/>
          <w:szCs w:val="18"/>
        </w:rPr>
        <w:t>. The Fellowships are managed externally to the Africa program, by DFAT SCB</w:t>
      </w:r>
    </w:p>
  </w:endnote>
  <w:endnote w:id="41">
    <w:p w14:paraId="1583C40A"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http://aaun.edu.au/</w:t>
      </w:r>
    </w:p>
  </w:endnote>
  <w:endnote w:id="42">
    <w:p w14:paraId="7B0461A3"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http://www.eidos.org.au/who-we-are/</w:t>
      </w:r>
    </w:p>
  </w:endnote>
  <w:endnote w:id="43">
    <w:p w14:paraId="0925204B"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The scope and format of the Leadership Awards are currently being reviewed by DFAT SCB.</w:t>
      </w:r>
    </w:p>
  </w:endnote>
  <w:endnote w:id="44">
    <w:p w14:paraId="38044C8B" w14:textId="6F9E40B3" w:rsidR="00D13685" w:rsidRPr="004E52B0" w:rsidRDefault="00D13685" w:rsidP="004E52B0">
      <w:pPr>
        <w:pStyle w:val="EndnoteText"/>
        <w:spacing w:after="0"/>
        <w:rPr>
          <w:sz w:val="18"/>
          <w:szCs w:val="18"/>
        </w:rPr>
      </w:pPr>
      <w:r w:rsidRPr="004E52B0">
        <w:rPr>
          <w:rStyle w:val="EndnoteReference"/>
          <w:sz w:val="18"/>
          <w:szCs w:val="18"/>
        </w:rPr>
        <w:endnoteRef/>
      </w:r>
      <w:r w:rsidRPr="004E52B0">
        <w:rPr>
          <w:sz w:val="18"/>
          <w:szCs w:val="18"/>
        </w:rPr>
        <w:t xml:space="preserve"> In competitive bidding for course provision, preference will always be given to providers willing to formally recognise their own training delivery (through a statement of credit or attainment)</w:t>
      </w:r>
    </w:p>
  </w:endnote>
  <w:endnote w:id="45">
    <w:p w14:paraId="7054A061" w14:textId="77777777" w:rsidR="00D13685" w:rsidRPr="009636C8" w:rsidRDefault="00D13685" w:rsidP="009636C8">
      <w:pPr>
        <w:pStyle w:val="EndnoteText"/>
        <w:spacing w:after="0"/>
        <w:rPr>
          <w:color w:val="FF0000"/>
          <w:sz w:val="18"/>
          <w:szCs w:val="18"/>
        </w:rPr>
      </w:pPr>
      <w:r w:rsidRPr="00B54E32">
        <w:rPr>
          <w:rStyle w:val="EndnoteReference"/>
          <w:sz w:val="18"/>
          <w:szCs w:val="18"/>
        </w:rPr>
        <w:endnoteRef/>
      </w:r>
      <w:r w:rsidRPr="00B54E32">
        <w:rPr>
          <w:sz w:val="18"/>
          <w:szCs w:val="18"/>
        </w:rPr>
        <w:t xml:space="preserve"> The Department of Foreign Affairs and Trade (DFAT) must comply with the</w:t>
      </w:r>
      <w:hyperlink r:id="rId4" w:history="1">
        <w:r w:rsidRPr="00B54E32">
          <w:rPr>
            <w:rStyle w:val="Hyperlink"/>
            <w:color w:val="auto"/>
            <w:sz w:val="18"/>
            <w:szCs w:val="18"/>
            <w:u w:val="none"/>
          </w:rPr>
          <w:t xml:space="preserve"> Australian Privacy Principles (APPs)</w:t>
        </w:r>
      </w:hyperlink>
      <w:r w:rsidRPr="009636C8">
        <w:rPr>
          <w:sz w:val="18"/>
          <w:szCs w:val="18"/>
        </w:rPr>
        <w:t xml:space="preserve"> contained in the </w:t>
      </w:r>
      <w:r w:rsidRPr="009636C8">
        <w:rPr>
          <w:i/>
          <w:iCs/>
          <w:sz w:val="18"/>
          <w:szCs w:val="18"/>
        </w:rPr>
        <w:t xml:space="preserve">Privacy Act 1988 </w:t>
      </w:r>
      <w:r w:rsidRPr="009636C8">
        <w:rPr>
          <w:sz w:val="18"/>
          <w:szCs w:val="18"/>
        </w:rPr>
        <w:t>(</w:t>
      </w:r>
      <w:proofErr w:type="spellStart"/>
      <w:r w:rsidRPr="009636C8">
        <w:rPr>
          <w:sz w:val="18"/>
          <w:szCs w:val="18"/>
        </w:rPr>
        <w:t>Cth</w:t>
      </w:r>
      <w:proofErr w:type="spellEnd"/>
      <w:r w:rsidRPr="009636C8">
        <w:rPr>
          <w:sz w:val="18"/>
          <w:szCs w:val="18"/>
        </w:rPr>
        <w:t>) (Privacy Act). http://www.dfat.gov.au/privacy.html</w:t>
      </w:r>
    </w:p>
  </w:endnote>
  <w:endnote w:id="46">
    <w:p w14:paraId="79999FD9" w14:textId="77777777" w:rsidR="00D13685" w:rsidRPr="009636C8" w:rsidRDefault="00D13685" w:rsidP="009636C8">
      <w:pPr>
        <w:pStyle w:val="EndnoteText"/>
        <w:spacing w:after="0"/>
        <w:rPr>
          <w:sz w:val="18"/>
          <w:szCs w:val="18"/>
        </w:rPr>
      </w:pPr>
      <w:r w:rsidRPr="00B54E32">
        <w:rPr>
          <w:rStyle w:val="EndnoteReference"/>
          <w:sz w:val="18"/>
          <w:szCs w:val="18"/>
        </w:rPr>
        <w:endnoteRef/>
      </w:r>
      <w:r w:rsidRPr="00B54E32">
        <w:rPr>
          <w:sz w:val="18"/>
          <w:szCs w:val="18"/>
        </w:rPr>
        <w:t xml:space="preserve"> </w:t>
      </w:r>
      <w:hyperlink r:id="rId5" w:history="1">
        <w:r w:rsidRPr="00B54E32">
          <w:rPr>
            <w:rStyle w:val="Hyperlink"/>
            <w:color w:val="auto"/>
            <w:sz w:val="18"/>
            <w:szCs w:val="18"/>
            <w:u w:val="none"/>
          </w:rPr>
          <w:t>http://www.australiaawardsafrica.org/wp-content/uploads/2013/10/Alumni-News_Volume-15.pdf</w:t>
        </w:r>
      </w:hyperlink>
      <w:r w:rsidRPr="00B54E32">
        <w:rPr>
          <w:sz w:val="18"/>
          <w:szCs w:val="18"/>
        </w:rPr>
        <w:t>; ;</w:t>
      </w:r>
      <w:r w:rsidRPr="009636C8">
        <w:rPr>
          <w:sz w:val="18"/>
          <w:szCs w:val="18"/>
        </w:rPr>
        <w:t xml:space="preserve"> http://www.australiaawards.gov.au/news/Pages/Australian-Government-launches-Australia-Awards-African-Alumni-Ambassadors-initiative-.aspx</w:t>
      </w:r>
    </w:p>
  </w:endnote>
  <w:endnote w:id="47">
    <w:p w14:paraId="1596365B" w14:textId="77777777" w:rsidR="00D13685" w:rsidRPr="009636C8" w:rsidRDefault="00D13685" w:rsidP="009636C8">
      <w:pPr>
        <w:pStyle w:val="EndnoteText"/>
        <w:spacing w:after="0"/>
        <w:rPr>
          <w:rStyle w:val="EndnoteReference"/>
          <w:sz w:val="22"/>
          <w:szCs w:val="22"/>
        </w:rPr>
      </w:pPr>
      <w:r w:rsidRPr="009636C8">
        <w:rPr>
          <w:rStyle w:val="EndnoteReference"/>
          <w:sz w:val="18"/>
          <w:szCs w:val="18"/>
        </w:rPr>
        <w:endnoteRef/>
      </w:r>
      <w:r w:rsidRPr="009636C8">
        <w:rPr>
          <w:rStyle w:val="EndnoteReference"/>
          <w:sz w:val="18"/>
          <w:szCs w:val="18"/>
        </w:rPr>
        <w:t xml:space="preserve"> </w:t>
      </w:r>
      <w:r w:rsidRPr="009636C8">
        <w:rPr>
          <w:rStyle w:val="EndnoteReference"/>
          <w:sz w:val="18"/>
          <w:szCs w:val="18"/>
          <w:vertAlign w:val="baseline"/>
        </w:rPr>
        <w:t xml:space="preserve">Such mentor/mentee relationship should begin preferably before the awardee departs for Australia; it will be important to identify a way to </w:t>
      </w:r>
      <w:r>
        <w:rPr>
          <w:rStyle w:val="EndnoteReference"/>
          <w:sz w:val="18"/>
          <w:szCs w:val="18"/>
          <w:vertAlign w:val="baseline"/>
        </w:rPr>
        <w:t>‘</w:t>
      </w:r>
      <w:r w:rsidRPr="009636C8">
        <w:rPr>
          <w:rStyle w:val="EndnoteReference"/>
          <w:sz w:val="18"/>
          <w:szCs w:val="18"/>
          <w:vertAlign w:val="baseline"/>
        </w:rPr>
        <w:t>reward</w:t>
      </w:r>
      <w:r>
        <w:rPr>
          <w:rStyle w:val="EndnoteReference"/>
          <w:sz w:val="18"/>
          <w:szCs w:val="18"/>
          <w:vertAlign w:val="baseline"/>
        </w:rPr>
        <w:t>’</w:t>
      </w:r>
      <w:r w:rsidRPr="009636C8">
        <w:rPr>
          <w:rStyle w:val="EndnoteReference"/>
          <w:sz w:val="18"/>
          <w:szCs w:val="18"/>
          <w:vertAlign w:val="baseline"/>
        </w:rPr>
        <w:t xml:space="preserve"> the committed mentors, for example: annual </w:t>
      </w:r>
      <w:r>
        <w:rPr>
          <w:rStyle w:val="EndnoteReference"/>
          <w:sz w:val="18"/>
          <w:szCs w:val="18"/>
          <w:vertAlign w:val="baseline"/>
        </w:rPr>
        <w:t>online</w:t>
      </w:r>
      <w:r w:rsidRPr="009636C8">
        <w:rPr>
          <w:rStyle w:val="EndnoteReference"/>
          <w:sz w:val="18"/>
          <w:szCs w:val="18"/>
          <w:vertAlign w:val="baseline"/>
        </w:rPr>
        <w:t xml:space="preserve"> professional development conference within specific countries or groups of countries; </w:t>
      </w:r>
      <w:r>
        <w:rPr>
          <w:rStyle w:val="EndnoteReference"/>
          <w:sz w:val="18"/>
          <w:szCs w:val="18"/>
          <w:vertAlign w:val="baseline"/>
        </w:rPr>
        <w:t>online</w:t>
      </w:r>
      <w:r w:rsidRPr="009636C8">
        <w:rPr>
          <w:rStyle w:val="EndnoteReference"/>
          <w:sz w:val="18"/>
          <w:szCs w:val="18"/>
          <w:vertAlign w:val="baseline"/>
        </w:rPr>
        <w:t xml:space="preserve"> digital publication vouchers; formal acknowledgement by </w:t>
      </w:r>
      <w:r w:rsidRPr="009636C8">
        <w:rPr>
          <w:sz w:val="18"/>
          <w:szCs w:val="18"/>
        </w:rPr>
        <w:t xml:space="preserve">the </w:t>
      </w:r>
      <w:r>
        <w:rPr>
          <w:rStyle w:val="EndnoteReference"/>
          <w:sz w:val="18"/>
          <w:szCs w:val="18"/>
          <w:vertAlign w:val="baseline"/>
        </w:rPr>
        <w:t>HOM</w:t>
      </w:r>
      <w:r w:rsidRPr="009636C8">
        <w:rPr>
          <w:rStyle w:val="EndnoteReference"/>
          <w:sz w:val="18"/>
          <w:szCs w:val="18"/>
          <w:vertAlign w:val="baseline"/>
        </w:rPr>
        <w:t xml:space="preserve"> or Honorary Consul.</w:t>
      </w:r>
    </w:p>
  </w:endnote>
  <w:endnote w:id="48">
    <w:p w14:paraId="0CE4CA72" w14:textId="77777777" w:rsidR="00D13685" w:rsidRPr="004E52B0" w:rsidRDefault="00D13685" w:rsidP="005B627E">
      <w:pPr>
        <w:pStyle w:val="EndnoteText"/>
        <w:spacing w:after="0"/>
        <w:rPr>
          <w:sz w:val="18"/>
          <w:szCs w:val="18"/>
        </w:rPr>
      </w:pPr>
      <w:r w:rsidRPr="004E52B0">
        <w:rPr>
          <w:rStyle w:val="EndnoteReference"/>
          <w:sz w:val="18"/>
          <w:szCs w:val="18"/>
        </w:rPr>
        <w:endnoteRef/>
      </w:r>
      <w:r w:rsidRPr="004E52B0">
        <w:rPr>
          <w:sz w:val="18"/>
          <w:szCs w:val="18"/>
        </w:rPr>
        <w:t xml:space="preserve"> Seed funding is provided on an annual, one-off basis and cannot be factored as an ongoing source of funding for associations or Posts.</w:t>
      </w:r>
    </w:p>
  </w:endnote>
  <w:endnote w:id="49">
    <w:p w14:paraId="3EAFF18A"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rStyle w:val="EndnoteReference"/>
          <w:sz w:val="18"/>
          <w:szCs w:val="18"/>
        </w:rPr>
        <w:endnoteRef/>
      </w:r>
      <w:r w:rsidRPr="009636C8">
        <w:rPr>
          <w:sz w:val="18"/>
          <w:szCs w:val="18"/>
        </w:rPr>
        <w:t xml:space="preserve"> http://auslist.deewr.gov.au/Misc/Definitions.aspx</w:t>
      </w:r>
    </w:p>
  </w:endnote>
  <w:endnote w:id="50">
    <w:p w14:paraId="7ED2029C" w14:textId="77777777" w:rsidR="00D13685" w:rsidRPr="009636C8" w:rsidRDefault="00D13685" w:rsidP="009636C8">
      <w:pPr>
        <w:pStyle w:val="EndnoteText"/>
        <w:spacing w:after="0"/>
        <w:rPr>
          <w:sz w:val="18"/>
          <w:szCs w:val="18"/>
        </w:rPr>
      </w:pPr>
      <w:r w:rsidRPr="009636C8">
        <w:rPr>
          <w:rStyle w:val="EndnoteReference"/>
          <w:sz w:val="18"/>
          <w:szCs w:val="18"/>
        </w:rPr>
        <w:endnoteRef/>
      </w:r>
      <w:r>
        <w:rPr>
          <w:sz w:val="18"/>
          <w:szCs w:val="18"/>
        </w:rPr>
        <w:t xml:space="preserve"> </w:t>
      </w:r>
      <w:r w:rsidRPr="009636C8">
        <w:rPr>
          <w:sz w:val="18"/>
          <w:szCs w:val="18"/>
        </w:rPr>
        <w:t>Refer also to DFAT Strategy Development for All: Towards a disability inclusive Australian aid program 2009</w:t>
      </w:r>
      <w:r>
        <w:rPr>
          <w:sz w:val="18"/>
          <w:szCs w:val="18"/>
        </w:rPr>
        <w:t>–</w:t>
      </w:r>
      <w:r w:rsidRPr="009636C8">
        <w:rPr>
          <w:sz w:val="18"/>
          <w:szCs w:val="18"/>
        </w:rPr>
        <w:t>2014.</w:t>
      </w:r>
    </w:p>
  </w:endnote>
  <w:endnote w:id="51">
    <w:p w14:paraId="59BB25D0" w14:textId="417B0B4C" w:rsidR="00D13685" w:rsidRPr="009636C8" w:rsidRDefault="00D13685" w:rsidP="009636C8">
      <w:pPr>
        <w:pStyle w:val="EndnoteText"/>
        <w:spacing w:after="0"/>
        <w:rPr>
          <w:sz w:val="18"/>
          <w:szCs w:val="18"/>
        </w:rPr>
      </w:pPr>
      <w:r w:rsidRPr="009636C8">
        <w:rPr>
          <w:rStyle w:val="EndnoteReference"/>
          <w:sz w:val="18"/>
          <w:szCs w:val="18"/>
        </w:rPr>
        <w:endnoteRef/>
      </w:r>
      <w:r>
        <w:rPr>
          <w:sz w:val="18"/>
          <w:szCs w:val="18"/>
        </w:rPr>
        <w:t xml:space="preserve"> h</w:t>
      </w:r>
      <w:r w:rsidRPr="009636C8">
        <w:rPr>
          <w:sz w:val="18"/>
          <w:szCs w:val="18"/>
        </w:rPr>
        <w:t>ttps://aei.gov.au/IEAC2/theCouncilsReport/Documents/Australia</w:t>
      </w:r>
      <w:r>
        <w:rPr>
          <w:sz w:val="18"/>
          <w:szCs w:val="18"/>
        </w:rPr>
        <w:t xml:space="preserve"> per cent</w:t>
      </w:r>
      <w:r w:rsidRPr="009636C8">
        <w:rPr>
          <w:sz w:val="18"/>
          <w:szCs w:val="18"/>
        </w:rPr>
        <w:t>20</w:t>
      </w:r>
      <w:r>
        <w:rPr>
          <w:sz w:val="18"/>
          <w:szCs w:val="18"/>
        </w:rPr>
        <w:t xml:space="preserve"> per cent</w:t>
      </w:r>
      <w:r w:rsidRPr="009636C8">
        <w:rPr>
          <w:sz w:val="18"/>
          <w:szCs w:val="18"/>
        </w:rPr>
        <w:t>E2</w:t>
      </w:r>
      <w:r>
        <w:rPr>
          <w:sz w:val="18"/>
          <w:szCs w:val="18"/>
        </w:rPr>
        <w:t xml:space="preserve"> per cent</w:t>
      </w:r>
      <w:r w:rsidRPr="009636C8">
        <w:rPr>
          <w:sz w:val="18"/>
          <w:szCs w:val="18"/>
        </w:rPr>
        <w:t>80</w:t>
      </w:r>
      <w:r>
        <w:rPr>
          <w:sz w:val="18"/>
          <w:szCs w:val="18"/>
        </w:rPr>
        <w:t xml:space="preserve"> per cent</w:t>
      </w:r>
      <w:r w:rsidRPr="009636C8">
        <w:rPr>
          <w:sz w:val="18"/>
          <w:szCs w:val="18"/>
        </w:rPr>
        <w:t>93</w:t>
      </w:r>
      <w:r>
        <w:rPr>
          <w:sz w:val="18"/>
          <w:szCs w:val="18"/>
        </w:rPr>
        <w:t xml:space="preserve"> per cent</w:t>
      </w:r>
      <w:r w:rsidRPr="009636C8">
        <w:rPr>
          <w:sz w:val="18"/>
          <w:szCs w:val="18"/>
        </w:rPr>
        <w:t>20Educating</w:t>
      </w:r>
      <w:r>
        <w:rPr>
          <w:sz w:val="18"/>
          <w:szCs w:val="18"/>
        </w:rPr>
        <w:t xml:space="preserve"> per cent</w:t>
      </w:r>
      <w:r w:rsidRPr="009636C8">
        <w:rPr>
          <w:sz w:val="18"/>
          <w:szCs w:val="18"/>
        </w:rPr>
        <w:t>20Globally</w:t>
      </w:r>
      <w:r>
        <w:rPr>
          <w:sz w:val="18"/>
          <w:szCs w:val="18"/>
        </w:rPr>
        <w:t xml:space="preserve"> per cent</w:t>
      </w:r>
      <w:r w:rsidRPr="009636C8">
        <w:rPr>
          <w:sz w:val="18"/>
          <w:szCs w:val="18"/>
        </w:rPr>
        <w:t>20FINAL</w:t>
      </w:r>
      <w:r>
        <w:rPr>
          <w:sz w:val="18"/>
          <w:szCs w:val="18"/>
        </w:rPr>
        <w:t xml:space="preserve"> per cent</w:t>
      </w:r>
      <w:r w:rsidRPr="009636C8">
        <w:rPr>
          <w:sz w:val="18"/>
          <w:szCs w:val="18"/>
        </w:rPr>
        <w:t>20REPORT.pdf</w:t>
      </w:r>
    </w:p>
  </w:endnote>
  <w:endnote w:id="52">
    <w:p w14:paraId="7BA6823D"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w:t>
      </w:r>
      <w:proofErr w:type="gramStart"/>
      <w:r w:rsidRPr="009636C8">
        <w:rPr>
          <w:sz w:val="18"/>
          <w:szCs w:val="18"/>
        </w:rPr>
        <w:t>Australian Education International.</w:t>
      </w:r>
      <w:proofErr w:type="gramEnd"/>
      <w:r>
        <w:rPr>
          <w:sz w:val="18"/>
          <w:szCs w:val="18"/>
        </w:rPr>
        <w:t xml:space="preserve"> </w:t>
      </w:r>
      <w:r w:rsidRPr="009636C8">
        <w:rPr>
          <w:sz w:val="18"/>
          <w:szCs w:val="18"/>
        </w:rPr>
        <w:t xml:space="preserve">www.auslist.deewr.gov.au </w:t>
      </w:r>
    </w:p>
  </w:endnote>
  <w:endnote w:id="53">
    <w:p w14:paraId="3DDF4AA8" w14:textId="77777777" w:rsidR="00D13685" w:rsidRPr="009636C8" w:rsidRDefault="00D13685" w:rsidP="00016409">
      <w:pPr>
        <w:pStyle w:val="EndnoteText"/>
        <w:spacing w:after="0"/>
        <w:rPr>
          <w:sz w:val="18"/>
          <w:szCs w:val="18"/>
        </w:rPr>
      </w:pPr>
      <w:r w:rsidRPr="009636C8">
        <w:rPr>
          <w:rStyle w:val="EndnoteReference"/>
          <w:sz w:val="18"/>
          <w:szCs w:val="18"/>
        </w:rPr>
        <w:endnoteRef/>
      </w:r>
      <w:r w:rsidRPr="009636C8">
        <w:rPr>
          <w:sz w:val="18"/>
          <w:szCs w:val="18"/>
        </w:rPr>
        <w:t xml:space="preserve"> As is being piloted by DFAT Vietnam for the RMIT Engineering course conducted in Vietnam.</w:t>
      </w:r>
    </w:p>
  </w:endnote>
  <w:endnote w:id="54">
    <w:p w14:paraId="028BFF8C" w14:textId="5A31BF0C" w:rsidR="00D13685" w:rsidRPr="009636C8" w:rsidRDefault="00D13685" w:rsidP="00057B03">
      <w:pPr>
        <w:pStyle w:val="EndnoteText"/>
        <w:spacing w:after="0"/>
        <w:rPr>
          <w:sz w:val="18"/>
          <w:szCs w:val="18"/>
        </w:rPr>
      </w:pPr>
      <w:r w:rsidRPr="009636C8">
        <w:rPr>
          <w:rStyle w:val="EndnoteReference"/>
          <w:sz w:val="18"/>
          <w:szCs w:val="18"/>
        </w:rPr>
        <w:endnoteRef/>
      </w:r>
      <w:r>
        <w:rPr>
          <w:sz w:val="18"/>
          <w:szCs w:val="18"/>
        </w:rPr>
        <w:t xml:space="preserve"> </w:t>
      </w:r>
      <w:r w:rsidRPr="0009013E">
        <w:rPr>
          <w:sz w:val="18"/>
          <w:szCs w:val="18"/>
        </w:rPr>
        <w:t>http://aid.dfat.gov.au/Publications/Pages/australian-aid-promoting-prosperity-increasing-stability-reducing-poverty.aspx</w:t>
      </w:r>
      <w:r>
        <w:rPr>
          <w:sz w:val="18"/>
          <w:szCs w:val="18"/>
        </w:rPr>
        <w:t>;</w:t>
      </w:r>
      <w:r w:rsidRPr="0009013E">
        <w:rPr>
          <w:sz w:val="18"/>
          <w:szCs w:val="18"/>
        </w:rPr>
        <w:t xml:space="preserve"> </w:t>
      </w:r>
      <w:r w:rsidRPr="00057B03">
        <w:rPr>
          <w:sz w:val="18"/>
          <w:szCs w:val="18"/>
        </w:rPr>
        <w:t>http://www.aph.gov.au/Parliamentary_Business/Committees/House_of_Representatives_Committees?url=jfadt/indo_pacific/index.htm</w:t>
      </w:r>
      <w:r>
        <w:rPr>
          <w:sz w:val="18"/>
          <w:szCs w:val="18"/>
        </w:rPr>
        <w:t xml:space="preserve">; </w:t>
      </w:r>
    </w:p>
  </w:endnote>
  <w:endnote w:id="55">
    <w:p w14:paraId="40EC83A6"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It is noted that the United Nations Global Compact defines </w:t>
      </w:r>
      <w:r>
        <w:rPr>
          <w:sz w:val="18"/>
          <w:szCs w:val="18"/>
        </w:rPr>
        <w:t>10</w:t>
      </w:r>
      <w:r w:rsidRPr="009636C8">
        <w:rPr>
          <w:sz w:val="18"/>
          <w:szCs w:val="18"/>
        </w:rPr>
        <w:t xml:space="preserve"> principles that companies embrace, support and enact, within their sphere of influence, a set of core values in the areas of human rights, labour standards, the environment and anti-corruption. These principles could be considered in DFAT’s evaluation of the appropriateness of working with private sector partners. http://www.unglobalcompact.org/AboutTheGC/TheTenPrinciples/index.html</w:t>
      </w:r>
    </w:p>
  </w:endnote>
  <w:endnote w:id="56">
    <w:p w14:paraId="4C835617" w14:textId="77777777" w:rsidR="00D13685" w:rsidRPr="009636C8" w:rsidRDefault="00D13685" w:rsidP="009636C8">
      <w:pPr>
        <w:pStyle w:val="EndnoteText"/>
        <w:spacing w:after="0"/>
        <w:rPr>
          <w:sz w:val="18"/>
          <w:szCs w:val="18"/>
        </w:rPr>
      </w:pPr>
      <w:r w:rsidRPr="009636C8">
        <w:rPr>
          <w:rStyle w:val="EndnoteReference"/>
          <w:sz w:val="18"/>
          <w:szCs w:val="18"/>
        </w:rPr>
        <w:endnoteRef/>
      </w:r>
      <w:r w:rsidRPr="009636C8">
        <w:rPr>
          <w:sz w:val="18"/>
          <w:szCs w:val="18"/>
        </w:rPr>
        <w:t xml:space="preserve"> http://aid.dfat.gov.au/Publications/Pages/1345_8687_9985_5238_2253.aspx</w:t>
      </w:r>
    </w:p>
  </w:endnote>
  <w:endnote w:id="57">
    <w:p w14:paraId="21F1A89E" w14:textId="77777777" w:rsidR="00D13685" w:rsidRPr="000D1347" w:rsidRDefault="00D13685" w:rsidP="005442BF">
      <w:pPr>
        <w:pStyle w:val="EndnoteText"/>
        <w:spacing w:after="0"/>
        <w:rPr>
          <w:sz w:val="18"/>
          <w:szCs w:val="18"/>
        </w:rPr>
      </w:pPr>
      <w:r w:rsidRPr="000D1347">
        <w:rPr>
          <w:rStyle w:val="EndnoteReference"/>
          <w:sz w:val="18"/>
          <w:szCs w:val="18"/>
        </w:rPr>
        <w:endnoteRef/>
      </w:r>
      <w:r w:rsidRPr="000D1347">
        <w:rPr>
          <w:sz w:val="18"/>
          <w:szCs w:val="18"/>
        </w:rPr>
        <w:t xml:space="preserve"> http://www.dfat.gov.au/public-diplomacy/public-diplomacy-strategy.html</w:t>
      </w:r>
    </w:p>
  </w:endnote>
  <w:endnote w:id="58">
    <w:p w14:paraId="658A8193" w14:textId="77777777" w:rsidR="00D13685" w:rsidRPr="00B54E32" w:rsidRDefault="00D13685" w:rsidP="009636C8">
      <w:pPr>
        <w:pStyle w:val="EndnoteText"/>
        <w:spacing w:after="0"/>
        <w:rPr>
          <w:sz w:val="18"/>
          <w:szCs w:val="18"/>
        </w:rPr>
      </w:pPr>
      <w:r w:rsidRPr="00B54E32">
        <w:rPr>
          <w:rStyle w:val="EndnoteReference"/>
          <w:sz w:val="18"/>
          <w:szCs w:val="18"/>
        </w:rPr>
        <w:endnoteRef/>
      </w:r>
      <w:r w:rsidRPr="00B54E32">
        <w:rPr>
          <w:sz w:val="18"/>
          <w:szCs w:val="18"/>
        </w:rPr>
        <w:t xml:space="preserve"> </w:t>
      </w:r>
      <w:hyperlink r:id="rId6" w:history="1">
        <w:r w:rsidRPr="00B54E32">
          <w:rPr>
            <w:rStyle w:val="Hyperlink"/>
            <w:color w:val="auto"/>
            <w:sz w:val="18"/>
            <w:szCs w:val="18"/>
            <w:u w:val="none"/>
          </w:rPr>
          <w:t>http://www.ag.gov.au/CrimeAndCorruption/FraudControl/Pages/CommonwealthFraudControlGuidelines.aspx</w:t>
        </w:r>
      </w:hyperlink>
      <w:r w:rsidRPr="00B54E32">
        <w:rPr>
          <w:sz w:val="18"/>
          <w:szCs w:val="18"/>
        </w:rPr>
        <w:t xml:space="preserve"> </w:t>
      </w:r>
    </w:p>
  </w:endnote>
  <w:endnote w:id="59">
    <w:p w14:paraId="22299893" w14:textId="77777777" w:rsidR="00D13685" w:rsidRDefault="00D13685" w:rsidP="00B32401">
      <w:pPr>
        <w:pStyle w:val="EndnoteText"/>
        <w:spacing w:after="0"/>
      </w:pPr>
      <w:r>
        <w:rPr>
          <w:rStyle w:val="EndnoteReference"/>
        </w:rPr>
        <w:endnoteRef/>
      </w:r>
      <w:r>
        <w:t xml:space="preserve"> </w:t>
      </w:r>
      <w:r w:rsidRPr="004B6708">
        <w:t>http://aid.dfat.gov.au/publications/Pages/dfat-monitoring-evaluation-standards.aspx</w:t>
      </w:r>
    </w:p>
  </w:endnote>
  <w:endnote w:id="60">
    <w:p w14:paraId="2D708E7F" w14:textId="77777777" w:rsidR="00D13685" w:rsidRPr="00B54E32" w:rsidRDefault="00D13685" w:rsidP="00346C30">
      <w:pPr>
        <w:pStyle w:val="EndnoteText"/>
        <w:spacing w:after="0"/>
        <w:rPr>
          <w:sz w:val="18"/>
          <w:szCs w:val="18"/>
        </w:rPr>
      </w:pPr>
      <w:r w:rsidRPr="00B54E32">
        <w:rPr>
          <w:rStyle w:val="EndnoteReference"/>
          <w:sz w:val="18"/>
          <w:szCs w:val="18"/>
        </w:rPr>
        <w:endnoteRef/>
      </w:r>
      <w:r w:rsidRPr="00B54E32">
        <w:rPr>
          <w:sz w:val="18"/>
          <w:szCs w:val="18"/>
        </w:rPr>
        <w:t xml:space="preserve"> http://aid.dfat.gov.au/aidissues/gender/Pages/</w:t>
      </w:r>
      <w:r>
        <w:rPr>
          <w:sz w:val="18"/>
          <w:szCs w:val="18"/>
        </w:rPr>
        <w:t>hom</w:t>
      </w:r>
      <w:r w:rsidRPr="00B54E32">
        <w:rPr>
          <w:sz w:val="18"/>
          <w:szCs w:val="18"/>
        </w:rPr>
        <w:t>e.aspx</w:t>
      </w:r>
    </w:p>
  </w:endnote>
  <w:endnote w:id="61">
    <w:p w14:paraId="6A07BF66" w14:textId="6E9F1285" w:rsidR="00D13685" w:rsidRPr="0048776A" w:rsidRDefault="00D13685" w:rsidP="0048776A">
      <w:pPr>
        <w:pStyle w:val="EndnoteText"/>
        <w:spacing w:after="0"/>
        <w:rPr>
          <w:sz w:val="18"/>
          <w:szCs w:val="18"/>
        </w:rPr>
      </w:pPr>
      <w:r w:rsidRPr="0048776A">
        <w:rPr>
          <w:rStyle w:val="EndnoteReference"/>
          <w:sz w:val="18"/>
          <w:szCs w:val="18"/>
        </w:rPr>
        <w:endnoteRef/>
      </w:r>
      <w:r w:rsidRPr="0048776A">
        <w:rPr>
          <w:sz w:val="18"/>
          <w:szCs w:val="18"/>
        </w:rPr>
        <w:t xml:space="preserve"> Refer to the </w:t>
      </w:r>
      <w:r w:rsidRPr="0048776A">
        <w:rPr>
          <w:i/>
          <w:sz w:val="18"/>
          <w:szCs w:val="18"/>
        </w:rPr>
        <w:t>Gender Equality Strategy 2013–2015</w:t>
      </w:r>
      <w:r w:rsidRPr="0048776A">
        <w:rPr>
          <w:sz w:val="18"/>
          <w:szCs w:val="18"/>
        </w:rPr>
        <w:t>, Annex 1.  The budget for the fund was approximately $100,000 p.a. The fund cannot be used to remedy predictable situations usually managed by Program Officers.</w:t>
      </w:r>
    </w:p>
  </w:endnote>
  <w:endnote w:id="62">
    <w:p w14:paraId="59088015" w14:textId="77777777" w:rsidR="00D13685" w:rsidRPr="00B54E32" w:rsidRDefault="00D13685" w:rsidP="009636C8">
      <w:pPr>
        <w:pStyle w:val="EndnoteText"/>
        <w:spacing w:after="0"/>
        <w:rPr>
          <w:rStyle w:val="EndnoteReference"/>
          <w:sz w:val="22"/>
          <w:szCs w:val="22"/>
        </w:rPr>
      </w:pPr>
      <w:r w:rsidRPr="00B54E32">
        <w:rPr>
          <w:rStyle w:val="EndnoteReference"/>
          <w:sz w:val="18"/>
          <w:szCs w:val="18"/>
        </w:rPr>
        <w:endnoteRef/>
      </w:r>
      <w:r w:rsidRPr="00B54E32">
        <w:rPr>
          <w:rStyle w:val="EndnoteReference"/>
          <w:sz w:val="18"/>
          <w:szCs w:val="18"/>
          <w:vertAlign w:val="baseline"/>
        </w:rPr>
        <w:t xml:space="preserve"> This would include</w:t>
      </w:r>
      <w:r w:rsidRPr="00B54E32">
        <w:rPr>
          <w:sz w:val="18"/>
          <w:szCs w:val="18"/>
        </w:rPr>
        <w:t xml:space="preserve"> for example</w:t>
      </w:r>
      <w:r w:rsidRPr="00B54E32">
        <w:rPr>
          <w:rStyle w:val="EndnoteReference"/>
          <w:sz w:val="18"/>
          <w:szCs w:val="18"/>
          <w:vertAlign w:val="baseline"/>
        </w:rPr>
        <w:t xml:space="preserve"> practical provision of information to women, outlining childcare facilities, schooling </w:t>
      </w:r>
      <w:proofErr w:type="spellStart"/>
      <w:r w:rsidRPr="00B54E32">
        <w:rPr>
          <w:rStyle w:val="EndnoteReference"/>
          <w:sz w:val="18"/>
          <w:szCs w:val="18"/>
          <w:vertAlign w:val="baseline"/>
        </w:rPr>
        <w:t>etc</w:t>
      </w:r>
      <w:proofErr w:type="spellEnd"/>
      <w:r w:rsidRPr="00B54E32">
        <w:rPr>
          <w:rStyle w:val="EndnoteReference"/>
          <w:sz w:val="18"/>
          <w:szCs w:val="18"/>
          <w:vertAlign w:val="baseline"/>
        </w:rPr>
        <w:t>; realistic costs of renting suitable accommodation and an understanding of ‘how far the stipend might go’; opportunities for spouses to obtain work in Australia and level of income that might be generated.</w:t>
      </w:r>
    </w:p>
  </w:endnote>
  <w:endnote w:id="63">
    <w:p w14:paraId="36268F0E" w14:textId="77777777" w:rsidR="00D13685" w:rsidRPr="00DB7F0C" w:rsidRDefault="00D13685" w:rsidP="009636C8">
      <w:pPr>
        <w:pStyle w:val="EndnoteText"/>
        <w:spacing w:after="0"/>
        <w:rPr>
          <w:sz w:val="18"/>
          <w:szCs w:val="18"/>
        </w:rPr>
      </w:pPr>
      <w:r w:rsidRPr="00B54E32">
        <w:rPr>
          <w:rStyle w:val="EndnoteReference"/>
          <w:sz w:val="18"/>
          <w:szCs w:val="18"/>
        </w:rPr>
        <w:endnoteRef/>
      </w:r>
      <w:r w:rsidRPr="00B54E32">
        <w:rPr>
          <w:sz w:val="18"/>
          <w:szCs w:val="18"/>
        </w:rPr>
        <w:t xml:space="preserve"> http://www.australiaawardsafrica.org/stay-connected/alumni/australian-government-launches-african-women-in-</w:t>
      </w:r>
      <w:r w:rsidRPr="00DB7F0C">
        <w:rPr>
          <w:sz w:val="18"/>
          <w:szCs w:val="18"/>
        </w:rPr>
        <w:t>leadership-network</w:t>
      </w:r>
    </w:p>
  </w:endnote>
  <w:endnote w:id="64">
    <w:p w14:paraId="201DE16A" w14:textId="01B8F5B9" w:rsidR="00D13685" w:rsidRDefault="00D13685" w:rsidP="004E52B0">
      <w:pPr>
        <w:pStyle w:val="EndnoteText"/>
        <w:spacing w:after="0"/>
      </w:pPr>
      <w:r w:rsidRPr="004E52B0">
        <w:rPr>
          <w:rStyle w:val="EndnoteReference"/>
          <w:sz w:val="18"/>
          <w:szCs w:val="18"/>
        </w:rPr>
        <w:endnoteRef/>
      </w:r>
      <w:r w:rsidRPr="004E52B0">
        <w:rPr>
          <w:sz w:val="18"/>
          <w:szCs w:val="18"/>
        </w:rPr>
        <w:t xml:space="preserve"> </w:t>
      </w:r>
      <w:proofErr w:type="gramStart"/>
      <w:r w:rsidRPr="004E52B0">
        <w:rPr>
          <w:sz w:val="18"/>
          <w:szCs w:val="18"/>
        </w:rPr>
        <w:t xml:space="preserve">The World Bank Social Protection and </w:t>
      </w:r>
      <w:proofErr w:type="spellStart"/>
      <w:r w:rsidRPr="004E52B0">
        <w:rPr>
          <w:sz w:val="18"/>
          <w:szCs w:val="18"/>
        </w:rPr>
        <w:t>Labor</w:t>
      </w:r>
      <w:proofErr w:type="spellEnd"/>
      <w:r w:rsidRPr="004E52B0">
        <w:rPr>
          <w:sz w:val="18"/>
          <w:szCs w:val="18"/>
        </w:rPr>
        <w:t xml:space="preserve"> Unit (2011).</w:t>
      </w:r>
      <w:proofErr w:type="gramEnd"/>
      <w:r w:rsidRPr="004E52B0">
        <w:rPr>
          <w:sz w:val="18"/>
          <w:szCs w:val="18"/>
        </w:rPr>
        <w:t xml:space="preserve"> Disability and Poverty in Developing Countries: Snapshot from the World Health Survey</w:t>
      </w:r>
      <w:r w:rsidRPr="00DB7F0C">
        <w:t>.</w:t>
      </w:r>
    </w:p>
  </w:endnote>
  <w:endnote w:id="65">
    <w:p w14:paraId="004AD55F" w14:textId="77777777" w:rsidR="00D13685" w:rsidRPr="00B54E32" w:rsidRDefault="00D13685" w:rsidP="009636C8">
      <w:pPr>
        <w:pStyle w:val="EndnoteText"/>
        <w:spacing w:after="0"/>
        <w:rPr>
          <w:sz w:val="18"/>
          <w:szCs w:val="18"/>
        </w:rPr>
      </w:pPr>
      <w:r w:rsidRPr="00B54E32">
        <w:rPr>
          <w:rStyle w:val="EndnoteReference"/>
          <w:sz w:val="18"/>
          <w:szCs w:val="18"/>
        </w:rPr>
        <w:endnoteRef/>
      </w:r>
      <w:r w:rsidRPr="00B54E32">
        <w:rPr>
          <w:sz w:val="18"/>
          <w:szCs w:val="18"/>
        </w:rPr>
        <w:t xml:space="preserve"> http://aid.dfat.gov.au/aidissues/did/Documents/accessibility-design-guide-brochure.pdf</w:t>
      </w:r>
    </w:p>
  </w:endnote>
  <w:endnote w:id="66">
    <w:p w14:paraId="51E8435A" w14:textId="77777777" w:rsidR="00D13685" w:rsidRPr="00B54E32" w:rsidRDefault="00D13685" w:rsidP="009636C8">
      <w:pPr>
        <w:pStyle w:val="EndnoteText"/>
        <w:spacing w:after="0"/>
        <w:rPr>
          <w:sz w:val="18"/>
          <w:szCs w:val="18"/>
        </w:rPr>
      </w:pPr>
      <w:r w:rsidRPr="00B54E32">
        <w:rPr>
          <w:rStyle w:val="EndnoteReference"/>
          <w:i/>
          <w:sz w:val="18"/>
          <w:szCs w:val="18"/>
        </w:rPr>
        <w:endnoteRef/>
      </w:r>
      <w:r w:rsidRPr="00B54E32">
        <w:rPr>
          <w:sz w:val="18"/>
          <w:szCs w:val="18"/>
        </w:rPr>
        <w:t xml:space="preserve"> </w:t>
      </w:r>
      <w:proofErr w:type="gramStart"/>
      <w:r w:rsidRPr="00B54E32">
        <w:rPr>
          <w:sz w:val="18"/>
          <w:szCs w:val="18"/>
        </w:rPr>
        <w:t>AusAID (2012).</w:t>
      </w:r>
      <w:proofErr w:type="gramEnd"/>
      <w:r w:rsidRPr="00B54E32">
        <w:rPr>
          <w:sz w:val="18"/>
          <w:szCs w:val="18"/>
        </w:rPr>
        <w:t xml:space="preserve"> </w:t>
      </w:r>
      <w:proofErr w:type="gramStart"/>
      <w:r w:rsidRPr="00B54E32">
        <w:rPr>
          <w:sz w:val="18"/>
          <w:szCs w:val="18"/>
        </w:rPr>
        <w:t>Principles and Procedures for Disability Support.</w:t>
      </w:r>
      <w:proofErr w:type="gramEnd"/>
    </w:p>
  </w:endnote>
  <w:endnote w:id="67">
    <w:p w14:paraId="566CA31F" w14:textId="77777777" w:rsidR="00D13685" w:rsidRPr="00B54E32" w:rsidRDefault="00D13685" w:rsidP="009636C8">
      <w:pPr>
        <w:pStyle w:val="EndnoteText"/>
        <w:spacing w:after="0"/>
        <w:rPr>
          <w:sz w:val="18"/>
          <w:szCs w:val="18"/>
          <w:lang w:val="en-US"/>
        </w:rPr>
      </w:pPr>
      <w:r w:rsidRPr="00B54E32">
        <w:rPr>
          <w:rStyle w:val="EndnoteReference"/>
          <w:sz w:val="18"/>
          <w:szCs w:val="18"/>
        </w:rPr>
        <w:endnoteRef/>
      </w:r>
      <w:r w:rsidRPr="00B54E32">
        <w:rPr>
          <w:sz w:val="18"/>
          <w:szCs w:val="18"/>
        </w:rPr>
        <w:t xml:space="preserve"> </w:t>
      </w:r>
      <w:r w:rsidRPr="00B54E32">
        <w:rPr>
          <w:w w:val="105"/>
          <w:sz w:val="18"/>
          <w:szCs w:val="18"/>
        </w:rPr>
        <w:t>http://aid.dfat.gov.au/Publications/Pages/child-protection-policy.aspx</w:t>
      </w:r>
    </w:p>
  </w:endnote>
  <w:endnote w:id="68">
    <w:p w14:paraId="20BAB2CE" w14:textId="77777777" w:rsidR="00D13685" w:rsidRPr="00B54E32" w:rsidRDefault="00D13685" w:rsidP="009636C8">
      <w:pPr>
        <w:pStyle w:val="EndnoteText"/>
        <w:spacing w:after="0"/>
        <w:rPr>
          <w:sz w:val="18"/>
          <w:szCs w:val="18"/>
        </w:rPr>
      </w:pPr>
      <w:r w:rsidRPr="00B54E32">
        <w:rPr>
          <w:rStyle w:val="EndnoteReference"/>
          <w:sz w:val="18"/>
          <w:szCs w:val="18"/>
        </w:rPr>
        <w:endnoteRef/>
      </w:r>
      <w:r w:rsidRPr="00B54E32">
        <w:rPr>
          <w:sz w:val="18"/>
          <w:szCs w:val="18"/>
        </w:rPr>
        <w:t xml:space="preserve"> http://www.unicef.org/esaro/5482_HIV_AIDS.html</w:t>
      </w:r>
    </w:p>
  </w:endnote>
  <w:endnote w:id="69">
    <w:p w14:paraId="356A5ACF" w14:textId="77777777" w:rsidR="00D13685" w:rsidRPr="00B54E32" w:rsidRDefault="00D13685" w:rsidP="009636C8">
      <w:pPr>
        <w:pStyle w:val="EndnoteText"/>
        <w:spacing w:after="0"/>
        <w:rPr>
          <w:sz w:val="18"/>
          <w:szCs w:val="18"/>
        </w:rPr>
      </w:pPr>
      <w:r w:rsidRPr="00B54E32">
        <w:rPr>
          <w:rStyle w:val="EndnoteReference"/>
          <w:sz w:val="18"/>
          <w:szCs w:val="18"/>
        </w:rPr>
        <w:endnoteRef/>
      </w:r>
      <w:r w:rsidRPr="00B54E32">
        <w:rPr>
          <w:sz w:val="18"/>
          <w:szCs w:val="18"/>
        </w:rPr>
        <w:t xml:space="preserve"> </w:t>
      </w:r>
      <w:hyperlink r:id="rId7" w:history="1">
        <w:r w:rsidRPr="00B54E32">
          <w:rPr>
            <w:rStyle w:val="Hyperlink"/>
            <w:color w:val="auto"/>
            <w:sz w:val="18"/>
            <w:szCs w:val="18"/>
            <w:u w:val="none"/>
          </w:rPr>
          <w:t>http://aid.dfat.gov.au/HotTopics/Pages/Display.aspx?QID=785</w:t>
        </w:r>
      </w:hyperlink>
    </w:p>
    <w:p w14:paraId="4C2A8619" w14:textId="77777777" w:rsidR="00D13685" w:rsidRPr="00B54E32" w:rsidRDefault="00D13685" w:rsidP="00964A6D">
      <w:pPr>
        <w:pStyle w:val="EndnoteText"/>
      </w:pPr>
    </w:p>
    <w:p w14:paraId="16675130" w14:textId="77777777" w:rsidR="00D13685" w:rsidRDefault="00D13685" w:rsidP="00964A6D">
      <w:pPr>
        <w:pStyle w:val="EndnoteText"/>
      </w:pPr>
    </w:p>
    <w:p w14:paraId="14A26BB1" w14:textId="77777777" w:rsidR="00D13685" w:rsidRPr="00722385" w:rsidRDefault="00D13685" w:rsidP="00964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B871E" w14:textId="77777777" w:rsidR="00EA3325" w:rsidRDefault="00EA3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BAA77" w14:textId="77777777" w:rsidR="00D13685" w:rsidRDefault="00D13685" w:rsidP="00964A6D">
    <w:pPr>
      <w:pStyle w:val="Footer"/>
    </w:pPr>
  </w:p>
  <w:p w14:paraId="28E74B28" w14:textId="77777777" w:rsidR="00D13685" w:rsidRDefault="00D13685" w:rsidP="00964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DAF81" w14:textId="77777777" w:rsidR="00EA3325" w:rsidRDefault="00EA33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F16E" w14:textId="77777777" w:rsidR="00D13685" w:rsidRDefault="00D13685" w:rsidP="002631B5">
    <w:pPr>
      <w:pStyle w:val="Footer"/>
      <w:pBdr>
        <w:top w:val="single" w:sz="4" w:space="1" w:color="9BBB59" w:themeColor="accent3"/>
      </w:pBd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A3325">
      <w:rPr>
        <w:rStyle w:val="PageNumber"/>
        <w:noProof/>
      </w:rPr>
      <w:t>47</w:t>
    </w:r>
    <w:r>
      <w:rPr>
        <w:rStyle w:val="PageNumber"/>
      </w:rPr>
      <w:fldChar w:fldCharType="end"/>
    </w:r>
    <w:r>
      <w:rPr>
        <w:rStyle w:val="PageNumber"/>
      </w:rPr>
      <w:t xml:space="preserve"> </w:t>
    </w:r>
    <w:r>
      <w:rPr>
        <w:noProof/>
        <w:sz w:val="18"/>
      </w:rPr>
      <w:t xml:space="preserve">of </w:t>
    </w:r>
    <w:r>
      <w:rPr>
        <w:rStyle w:val="PageNumber"/>
      </w:rPr>
      <w:fldChar w:fldCharType="begin"/>
    </w:r>
    <w:r>
      <w:rPr>
        <w:rStyle w:val="PageNumber"/>
      </w:rPr>
      <w:instrText xml:space="preserve"> NUMPAGES </w:instrText>
    </w:r>
    <w:r>
      <w:rPr>
        <w:rStyle w:val="PageNumber"/>
      </w:rPr>
      <w:fldChar w:fldCharType="separate"/>
    </w:r>
    <w:r w:rsidR="00EA3325">
      <w:rPr>
        <w:rStyle w:val="PageNumber"/>
        <w:noProof/>
      </w:rPr>
      <w:t>48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01DE" w14:textId="77777777" w:rsidR="00D13685" w:rsidRDefault="00D13685" w:rsidP="00964A6D">
      <w:r>
        <w:separator/>
      </w:r>
    </w:p>
    <w:p w14:paraId="4137739F" w14:textId="77777777" w:rsidR="00D13685" w:rsidRDefault="00D13685" w:rsidP="00964A6D"/>
  </w:footnote>
  <w:footnote w:type="continuationSeparator" w:id="0">
    <w:p w14:paraId="58F15C7F" w14:textId="77777777" w:rsidR="00D13685" w:rsidRDefault="00D13685" w:rsidP="00964A6D">
      <w:r>
        <w:continuationSeparator/>
      </w:r>
    </w:p>
    <w:p w14:paraId="3E7667C0" w14:textId="77777777" w:rsidR="00D13685" w:rsidRDefault="00D13685" w:rsidP="00964A6D"/>
  </w:footnote>
  <w:footnote w:id="1">
    <w:p w14:paraId="19B87CBC" w14:textId="04D1047E" w:rsidR="00D13685" w:rsidRDefault="00D13685">
      <w:pPr>
        <w:pStyle w:val="FootnoteText"/>
      </w:pPr>
      <w:r>
        <w:rPr>
          <w:rStyle w:val="FootnoteReference"/>
        </w:rPr>
        <w:footnoteRef/>
      </w:r>
      <w:r>
        <w:t xml:space="preserve"> Throughout this design, ‘Sub-Saharan</w:t>
      </w:r>
      <w:r w:rsidRPr="00591CCD">
        <w:t xml:space="preserve"> Africa</w:t>
      </w:r>
      <w:r>
        <w:t>’</w:t>
      </w:r>
      <w:r w:rsidRPr="00591CCD">
        <w:t xml:space="preserve"> is used to refer to all African countries except Egypt, Libya, Algeria, Tunisia and Morocco.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5D92" w14:textId="4AB8EB50" w:rsidR="00D13685" w:rsidRDefault="00D13685" w:rsidP="00964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DBCDC" w14:textId="33282DF6" w:rsidR="00D13685" w:rsidRDefault="00D13685" w:rsidP="00964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6856" w14:textId="2A99009A" w:rsidR="00D13685" w:rsidRDefault="00D13685" w:rsidP="00964A6D">
    <w:pPr>
      <w:pStyle w:val="Header"/>
    </w:pPr>
    <w:r w:rsidRPr="000B3D48">
      <w:t>TNK Australia Awards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DC6"/>
    <w:multiLevelType w:val="hybridMultilevel"/>
    <w:tmpl w:val="E1C857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ADD748C"/>
    <w:multiLevelType w:val="hybridMultilevel"/>
    <w:tmpl w:val="FE6ACF16"/>
    <w:lvl w:ilvl="0" w:tplc="A47A660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2061E9"/>
    <w:multiLevelType w:val="hybridMultilevel"/>
    <w:tmpl w:val="501C995C"/>
    <w:lvl w:ilvl="0" w:tplc="030AED1E">
      <w:start w:val="1"/>
      <w:numFmt w:val="bullet"/>
      <w:pStyle w:val="ListParagraph"/>
      <w:lvlText w:val=""/>
      <w:lvlJc w:val="left"/>
      <w:pPr>
        <w:ind w:left="360" w:hanging="360"/>
      </w:pPr>
      <w:rPr>
        <w:rFonts w:ascii="Symbol" w:hAnsi="Symbol" w:hint="default"/>
        <w:sz w:val="20"/>
        <w:szCs w:val="20"/>
      </w:rPr>
    </w:lvl>
    <w:lvl w:ilvl="1" w:tplc="4DE6F1DA" w:tentative="1">
      <w:start w:val="1"/>
      <w:numFmt w:val="lowerLetter"/>
      <w:lvlText w:val="%2."/>
      <w:lvlJc w:val="left"/>
      <w:pPr>
        <w:ind w:left="1080" w:hanging="360"/>
      </w:pPr>
    </w:lvl>
    <w:lvl w:ilvl="2" w:tplc="C97E7B56" w:tentative="1">
      <w:start w:val="1"/>
      <w:numFmt w:val="lowerRoman"/>
      <w:lvlText w:val="%3."/>
      <w:lvlJc w:val="right"/>
      <w:pPr>
        <w:ind w:left="1800" w:hanging="180"/>
      </w:pPr>
    </w:lvl>
    <w:lvl w:ilvl="3" w:tplc="372E6AFA" w:tentative="1">
      <w:start w:val="1"/>
      <w:numFmt w:val="decimal"/>
      <w:lvlText w:val="%4."/>
      <w:lvlJc w:val="left"/>
      <w:pPr>
        <w:ind w:left="2520" w:hanging="360"/>
      </w:pPr>
    </w:lvl>
    <w:lvl w:ilvl="4" w:tplc="5EFA2F82" w:tentative="1">
      <w:start w:val="1"/>
      <w:numFmt w:val="lowerLetter"/>
      <w:lvlText w:val="%5."/>
      <w:lvlJc w:val="left"/>
      <w:pPr>
        <w:ind w:left="3240" w:hanging="360"/>
      </w:pPr>
    </w:lvl>
    <w:lvl w:ilvl="5" w:tplc="DBF0473C" w:tentative="1">
      <w:start w:val="1"/>
      <w:numFmt w:val="lowerRoman"/>
      <w:lvlText w:val="%6."/>
      <w:lvlJc w:val="right"/>
      <w:pPr>
        <w:ind w:left="3960" w:hanging="180"/>
      </w:pPr>
    </w:lvl>
    <w:lvl w:ilvl="6" w:tplc="3118E16A" w:tentative="1">
      <w:start w:val="1"/>
      <w:numFmt w:val="decimal"/>
      <w:lvlText w:val="%7."/>
      <w:lvlJc w:val="left"/>
      <w:pPr>
        <w:ind w:left="4680" w:hanging="360"/>
      </w:pPr>
    </w:lvl>
    <w:lvl w:ilvl="7" w:tplc="379A7464" w:tentative="1">
      <w:start w:val="1"/>
      <w:numFmt w:val="lowerLetter"/>
      <w:lvlText w:val="%8."/>
      <w:lvlJc w:val="left"/>
      <w:pPr>
        <w:ind w:left="5400" w:hanging="360"/>
      </w:pPr>
    </w:lvl>
    <w:lvl w:ilvl="8" w:tplc="9A9CFF7A" w:tentative="1">
      <w:start w:val="1"/>
      <w:numFmt w:val="lowerRoman"/>
      <w:lvlText w:val="%9."/>
      <w:lvlJc w:val="right"/>
      <w:pPr>
        <w:ind w:left="6120" w:hanging="180"/>
      </w:pPr>
    </w:lvl>
  </w:abstractNum>
  <w:abstractNum w:abstractNumId="3">
    <w:nsid w:val="174E3328"/>
    <w:multiLevelType w:val="hybridMultilevel"/>
    <w:tmpl w:val="8AE8768A"/>
    <w:lvl w:ilvl="0" w:tplc="623275C0">
      <w:start w:val="20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6B63CE"/>
    <w:multiLevelType w:val="hybridMultilevel"/>
    <w:tmpl w:val="4DD66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D677F"/>
    <w:multiLevelType w:val="hybridMultilevel"/>
    <w:tmpl w:val="690696DC"/>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1F60ADE"/>
    <w:multiLevelType w:val="hybridMultilevel"/>
    <w:tmpl w:val="4A96B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CB4417"/>
    <w:multiLevelType w:val="hybridMultilevel"/>
    <w:tmpl w:val="45F40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264A5A"/>
    <w:multiLevelType w:val="hybridMultilevel"/>
    <w:tmpl w:val="2B500D9A"/>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C090003">
      <w:start w:val="1"/>
      <w:numFmt w:val="bullet"/>
      <w:lvlText w:val="o"/>
      <w:lvlJc w:val="left"/>
      <w:pPr>
        <w:tabs>
          <w:tab w:val="num" w:pos="1724"/>
        </w:tabs>
        <w:ind w:left="1724" w:hanging="360"/>
      </w:pPr>
      <w:rPr>
        <w:rFonts w:ascii="Courier New" w:hAnsi="Courier New" w:cs="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27440C8B"/>
    <w:multiLevelType w:val="multilevel"/>
    <w:tmpl w:val="59E651A8"/>
    <w:lvl w:ilvl="0">
      <w:start w:val="1"/>
      <w:numFmt w:val="bullet"/>
      <w:lvlText w:val="•"/>
      <w:lvlJc w:val="left"/>
      <w:pPr>
        <w:tabs>
          <w:tab w:val="num" w:pos="520"/>
        </w:tabs>
        <w:ind w:left="520" w:hanging="520"/>
      </w:pPr>
      <w:rPr>
        <w:rFonts w:ascii="Times New Roman" w:hAnsi="Times New Roman"/>
        <w:b w:val="0"/>
        <w:i w:val="0"/>
      </w:rPr>
    </w:lvl>
    <w:lvl w:ilvl="1">
      <w:start w:val="1"/>
      <w:numFmt w:val="bullet"/>
      <w:lvlText w:val="–"/>
      <w:lvlJc w:val="left"/>
      <w:pPr>
        <w:tabs>
          <w:tab w:val="num" w:pos="1040"/>
        </w:tabs>
        <w:ind w:left="1040" w:hanging="520"/>
      </w:pPr>
      <w:rPr>
        <w:rFonts w:ascii="Times New Roman" w:hAnsi="Times New Roman"/>
        <w:b w:val="0"/>
        <w:i w:val="0"/>
      </w:rPr>
    </w:lvl>
    <w:lvl w:ilvl="2">
      <w:start w:val="1"/>
      <w:numFmt w:val="bullet"/>
      <w:lvlText w:val=":"/>
      <w:lvlJc w:val="left"/>
      <w:pPr>
        <w:tabs>
          <w:tab w:val="num" w:pos="1560"/>
        </w:tabs>
        <w:ind w:left="1560" w:hanging="520"/>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nsid w:val="28590EDD"/>
    <w:multiLevelType w:val="hybridMultilevel"/>
    <w:tmpl w:val="C946F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A194EA6"/>
    <w:multiLevelType w:val="hybridMultilevel"/>
    <w:tmpl w:val="14BE2140"/>
    <w:lvl w:ilvl="0" w:tplc="A47A660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233C7D"/>
    <w:multiLevelType w:val="multilevel"/>
    <w:tmpl w:val="80BC43EA"/>
    <w:lvl w:ilvl="0">
      <w:start w:val="3"/>
      <w:numFmt w:val="upperLetter"/>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FE35935"/>
    <w:multiLevelType w:val="hybridMultilevel"/>
    <w:tmpl w:val="AEDEED06"/>
    <w:lvl w:ilvl="0" w:tplc="6E645748">
      <w:start w:val="1"/>
      <w:numFmt w:val="bullet"/>
      <w:pStyle w:val="ColorfulList-Accent11"/>
      <w:lvlText w:val=""/>
      <w:lvlJc w:val="left"/>
      <w:pPr>
        <w:ind w:left="306" w:hanging="360"/>
      </w:pPr>
      <w:rPr>
        <w:rFonts w:ascii="Symbol" w:hAnsi="Symbol" w:hint="default"/>
      </w:rPr>
    </w:lvl>
    <w:lvl w:ilvl="1" w:tplc="FDD8D20A" w:tentative="1">
      <w:start w:val="1"/>
      <w:numFmt w:val="bullet"/>
      <w:lvlText w:val="o"/>
      <w:lvlJc w:val="left"/>
      <w:pPr>
        <w:ind w:left="1026" w:hanging="360"/>
      </w:pPr>
      <w:rPr>
        <w:rFonts w:ascii="Courier New" w:hAnsi="Courier New" w:hint="default"/>
      </w:rPr>
    </w:lvl>
    <w:lvl w:ilvl="2" w:tplc="7304D492" w:tentative="1">
      <w:start w:val="1"/>
      <w:numFmt w:val="bullet"/>
      <w:lvlText w:val=""/>
      <w:lvlJc w:val="left"/>
      <w:pPr>
        <w:ind w:left="1746" w:hanging="360"/>
      </w:pPr>
      <w:rPr>
        <w:rFonts w:ascii="Wingdings" w:hAnsi="Wingdings" w:hint="default"/>
      </w:rPr>
    </w:lvl>
    <w:lvl w:ilvl="3" w:tplc="75BAE352" w:tentative="1">
      <w:start w:val="1"/>
      <w:numFmt w:val="bullet"/>
      <w:lvlText w:val=""/>
      <w:lvlJc w:val="left"/>
      <w:pPr>
        <w:ind w:left="2466" w:hanging="360"/>
      </w:pPr>
      <w:rPr>
        <w:rFonts w:ascii="Symbol" w:hAnsi="Symbol" w:hint="default"/>
      </w:rPr>
    </w:lvl>
    <w:lvl w:ilvl="4" w:tplc="67E2A22E" w:tentative="1">
      <w:start w:val="1"/>
      <w:numFmt w:val="bullet"/>
      <w:lvlText w:val="o"/>
      <w:lvlJc w:val="left"/>
      <w:pPr>
        <w:ind w:left="3186" w:hanging="360"/>
      </w:pPr>
      <w:rPr>
        <w:rFonts w:ascii="Courier New" w:hAnsi="Courier New" w:hint="default"/>
      </w:rPr>
    </w:lvl>
    <w:lvl w:ilvl="5" w:tplc="41FEFDE2" w:tentative="1">
      <w:start w:val="1"/>
      <w:numFmt w:val="bullet"/>
      <w:lvlText w:val=""/>
      <w:lvlJc w:val="left"/>
      <w:pPr>
        <w:ind w:left="3906" w:hanging="360"/>
      </w:pPr>
      <w:rPr>
        <w:rFonts w:ascii="Wingdings" w:hAnsi="Wingdings" w:hint="default"/>
      </w:rPr>
    </w:lvl>
    <w:lvl w:ilvl="6" w:tplc="5FB046B4" w:tentative="1">
      <w:start w:val="1"/>
      <w:numFmt w:val="bullet"/>
      <w:lvlText w:val=""/>
      <w:lvlJc w:val="left"/>
      <w:pPr>
        <w:ind w:left="4626" w:hanging="360"/>
      </w:pPr>
      <w:rPr>
        <w:rFonts w:ascii="Symbol" w:hAnsi="Symbol" w:hint="default"/>
      </w:rPr>
    </w:lvl>
    <w:lvl w:ilvl="7" w:tplc="DBF29070" w:tentative="1">
      <w:start w:val="1"/>
      <w:numFmt w:val="bullet"/>
      <w:lvlText w:val="o"/>
      <w:lvlJc w:val="left"/>
      <w:pPr>
        <w:ind w:left="5346" w:hanging="360"/>
      </w:pPr>
      <w:rPr>
        <w:rFonts w:ascii="Courier New" w:hAnsi="Courier New" w:hint="default"/>
      </w:rPr>
    </w:lvl>
    <w:lvl w:ilvl="8" w:tplc="7BA85B16" w:tentative="1">
      <w:start w:val="1"/>
      <w:numFmt w:val="bullet"/>
      <w:lvlText w:val=""/>
      <w:lvlJc w:val="left"/>
      <w:pPr>
        <w:ind w:left="6066" w:hanging="360"/>
      </w:pPr>
      <w:rPr>
        <w:rFonts w:ascii="Wingdings" w:hAnsi="Wingdings" w:hint="default"/>
      </w:rPr>
    </w:lvl>
  </w:abstractNum>
  <w:abstractNum w:abstractNumId="15">
    <w:nsid w:val="32D139E3"/>
    <w:multiLevelType w:val="hybridMultilevel"/>
    <w:tmpl w:val="D9A64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D25D3A"/>
    <w:multiLevelType w:val="hybridMultilevel"/>
    <w:tmpl w:val="D12653BE"/>
    <w:lvl w:ilvl="0" w:tplc="2A50A020">
      <w:start w:val="1"/>
      <w:numFmt w:val="upperLetter"/>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0414E9"/>
    <w:multiLevelType w:val="hybridMultilevel"/>
    <w:tmpl w:val="6366BA5E"/>
    <w:lvl w:ilvl="0" w:tplc="0C090001">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D9A0261"/>
    <w:multiLevelType w:val="hybridMultilevel"/>
    <w:tmpl w:val="C810B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142870"/>
    <w:multiLevelType w:val="hybridMultilevel"/>
    <w:tmpl w:val="27508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531147"/>
    <w:multiLevelType w:val="hybridMultilevel"/>
    <w:tmpl w:val="D5B06BB0"/>
    <w:lvl w:ilvl="0" w:tplc="0C090001">
      <w:start w:val="1"/>
      <w:numFmt w:val="bullet"/>
      <w:pStyle w:val="List-bullet-2"/>
      <w:lvlText w:val="–"/>
      <w:lvlJc w:val="left"/>
      <w:pPr>
        <w:tabs>
          <w:tab w:val="num" w:pos="1021"/>
        </w:tabs>
        <w:ind w:left="1021" w:hanging="301"/>
      </w:pPr>
      <w:rPr>
        <w:rFonts w:hint="default"/>
        <w:color w:val="auto"/>
        <w:sz w:val="20"/>
      </w:rPr>
    </w:lvl>
    <w:lvl w:ilvl="1" w:tplc="0C090003">
      <w:start w:val="1"/>
      <w:numFmt w:val="bullet"/>
      <w:lvlText w:val="–"/>
      <w:lvlJc w:val="left"/>
      <w:pPr>
        <w:tabs>
          <w:tab w:val="num" w:pos="1724"/>
        </w:tabs>
        <w:ind w:left="1724" w:hanging="363"/>
      </w:pPr>
      <w:rPr>
        <w:rFonts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1">
    <w:nsid w:val="4A9573B5"/>
    <w:multiLevelType w:val="hybridMultilevel"/>
    <w:tmpl w:val="BF6AE9B2"/>
    <w:lvl w:ilvl="0" w:tplc="623275C0">
      <w:start w:val="20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F56A3F"/>
    <w:multiLevelType w:val="hybridMultilevel"/>
    <w:tmpl w:val="2B68B7BC"/>
    <w:lvl w:ilvl="0" w:tplc="F3EA1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FB1A93"/>
    <w:multiLevelType w:val="hybridMultilevel"/>
    <w:tmpl w:val="8D58F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E32215"/>
    <w:multiLevelType w:val="hybridMultilevel"/>
    <w:tmpl w:val="88B61E86"/>
    <w:lvl w:ilvl="0" w:tplc="0C090001">
      <w:start w:val="1"/>
      <w:numFmt w:val="decimal"/>
      <w:pStyle w:val="Numberedstyle"/>
      <w:lvlText w:val="%1."/>
      <w:lvlJc w:val="left"/>
      <w:pPr>
        <w:tabs>
          <w:tab w:val="num" w:pos="852"/>
        </w:tabs>
        <w:ind w:left="852" w:hanging="284"/>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5">
    <w:nsid w:val="601977C5"/>
    <w:multiLevelType w:val="hybridMultilevel"/>
    <w:tmpl w:val="C2944970"/>
    <w:lvl w:ilvl="0" w:tplc="42DC736E">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nsid w:val="62005F02"/>
    <w:multiLevelType w:val="multilevel"/>
    <w:tmpl w:val="069E2BAC"/>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55E21C0"/>
    <w:multiLevelType w:val="hybridMultilevel"/>
    <w:tmpl w:val="E76C9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A2564D1"/>
    <w:multiLevelType w:val="hybridMultilevel"/>
    <w:tmpl w:val="F578C01E"/>
    <w:lvl w:ilvl="0" w:tplc="5C6E7C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E83588"/>
    <w:multiLevelType w:val="singleLevel"/>
    <w:tmpl w:val="E11235A2"/>
    <w:lvl w:ilvl="0">
      <w:start w:val="1"/>
      <w:numFmt w:val="bullet"/>
      <w:pStyle w:val="ListBullet"/>
      <w:lvlText w:val=""/>
      <w:lvlJc w:val="left"/>
      <w:pPr>
        <w:tabs>
          <w:tab w:val="num" w:pos="360"/>
        </w:tabs>
        <w:ind w:left="360" w:hanging="360"/>
      </w:pPr>
      <w:rPr>
        <w:rFonts w:ascii="Symbol" w:hAnsi="Symbol" w:cs="Times New Roman" w:hint="default"/>
      </w:rPr>
    </w:lvl>
  </w:abstractNum>
  <w:num w:numId="1">
    <w:abstractNumId w:val="14"/>
  </w:num>
  <w:num w:numId="2">
    <w:abstractNumId w:val="24"/>
  </w:num>
  <w:num w:numId="3">
    <w:abstractNumId w:val="12"/>
  </w:num>
  <w:num w:numId="4">
    <w:abstractNumId w:val="13"/>
  </w:num>
  <w:num w:numId="5">
    <w:abstractNumId w:val="2"/>
  </w:num>
  <w:num w:numId="6">
    <w:abstractNumId w:val="29"/>
  </w:num>
  <w:num w:numId="7">
    <w:abstractNumId w:val="26"/>
  </w:num>
  <w:num w:numId="8">
    <w:abstractNumId w:val="20"/>
  </w:num>
  <w:num w:numId="9">
    <w:abstractNumId w:val="28"/>
  </w:num>
  <w:num w:numId="10">
    <w:abstractNumId w:val="22"/>
  </w:num>
  <w:num w:numId="11">
    <w:abstractNumId w:val="6"/>
  </w:num>
  <w:num w:numId="12">
    <w:abstractNumId w:val="10"/>
  </w:num>
  <w:num w:numId="13">
    <w:abstractNumId w:val="15"/>
  </w:num>
  <w:num w:numId="14">
    <w:abstractNumId w:val="21"/>
  </w:num>
  <w:num w:numId="15">
    <w:abstractNumId w:val="3"/>
  </w:num>
  <w:num w:numId="16">
    <w:abstractNumId w:val="18"/>
  </w:num>
  <w:num w:numId="17">
    <w:abstractNumId w:val="27"/>
  </w:num>
  <w:num w:numId="18">
    <w:abstractNumId w:val="23"/>
  </w:num>
  <w:num w:numId="19">
    <w:abstractNumId w:val="17"/>
  </w:num>
  <w:num w:numId="20">
    <w:abstractNumId w:val="19"/>
  </w:num>
  <w:num w:numId="21">
    <w:abstractNumId w:val="8"/>
  </w:num>
  <w:num w:numId="22">
    <w:abstractNumId w:val="7"/>
  </w:num>
  <w:num w:numId="23">
    <w:abstractNumId w:val="16"/>
  </w:num>
  <w:num w:numId="24">
    <w:abstractNumId w:val="11"/>
  </w:num>
  <w:num w:numId="25">
    <w:abstractNumId w:val="1"/>
  </w:num>
  <w:num w:numId="26">
    <w:abstractNumId w:val="2"/>
  </w:num>
  <w:num w:numId="27">
    <w:abstractNumId w:val="2"/>
  </w:num>
  <w:num w:numId="28">
    <w:abstractNumId w:val="2"/>
  </w:num>
  <w:num w:numId="2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0"/>
  </w:num>
  <w:num w:numId="32">
    <w:abstractNumId w:val="25"/>
  </w:num>
  <w:num w:numId="33">
    <w:abstractNumId w:val="2"/>
  </w:num>
  <w:num w:numId="34">
    <w:abstractNumId w:val="16"/>
  </w:num>
  <w:num w:numId="35">
    <w:abstractNumId w:val="16"/>
  </w:num>
  <w:num w:numId="36">
    <w:abstractNumId w:val="16"/>
  </w:num>
  <w:num w:numId="37">
    <w:abstractNumId w:val="16"/>
  </w:num>
  <w:num w:numId="3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DA"/>
    <w:rsid w:val="00000220"/>
    <w:rsid w:val="0000030D"/>
    <w:rsid w:val="00000CBE"/>
    <w:rsid w:val="00000CC7"/>
    <w:rsid w:val="000013DB"/>
    <w:rsid w:val="00001A2E"/>
    <w:rsid w:val="00001F16"/>
    <w:rsid w:val="00001FF3"/>
    <w:rsid w:val="0000238A"/>
    <w:rsid w:val="000026EC"/>
    <w:rsid w:val="00002B65"/>
    <w:rsid w:val="00003072"/>
    <w:rsid w:val="00003275"/>
    <w:rsid w:val="00003A12"/>
    <w:rsid w:val="00003B06"/>
    <w:rsid w:val="00003B94"/>
    <w:rsid w:val="00003CC9"/>
    <w:rsid w:val="0000437D"/>
    <w:rsid w:val="000045E7"/>
    <w:rsid w:val="00004A09"/>
    <w:rsid w:val="00004A80"/>
    <w:rsid w:val="00005B40"/>
    <w:rsid w:val="0000669F"/>
    <w:rsid w:val="00006A10"/>
    <w:rsid w:val="000074E4"/>
    <w:rsid w:val="00007782"/>
    <w:rsid w:val="00010326"/>
    <w:rsid w:val="000105C4"/>
    <w:rsid w:val="0001076E"/>
    <w:rsid w:val="000108F3"/>
    <w:rsid w:val="00011143"/>
    <w:rsid w:val="00011452"/>
    <w:rsid w:val="00011476"/>
    <w:rsid w:val="00011A09"/>
    <w:rsid w:val="00012A60"/>
    <w:rsid w:val="00012F10"/>
    <w:rsid w:val="00013053"/>
    <w:rsid w:val="00013348"/>
    <w:rsid w:val="000140FF"/>
    <w:rsid w:val="000148E3"/>
    <w:rsid w:val="00014982"/>
    <w:rsid w:val="00014CAF"/>
    <w:rsid w:val="0001547C"/>
    <w:rsid w:val="00016409"/>
    <w:rsid w:val="00016A42"/>
    <w:rsid w:val="00017DA4"/>
    <w:rsid w:val="0002127A"/>
    <w:rsid w:val="000222A3"/>
    <w:rsid w:val="00022617"/>
    <w:rsid w:val="00023F6C"/>
    <w:rsid w:val="000245A6"/>
    <w:rsid w:val="0002476C"/>
    <w:rsid w:val="00024D30"/>
    <w:rsid w:val="00024E93"/>
    <w:rsid w:val="00025A6C"/>
    <w:rsid w:val="00026290"/>
    <w:rsid w:val="0002649E"/>
    <w:rsid w:val="000269E7"/>
    <w:rsid w:val="00027C5C"/>
    <w:rsid w:val="00030104"/>
    <w:rsid w:val="000301B3"/>
    <w:rsid w:val="00030ADC"/>
    <w:rsid w:val="00030DB0"/>
    <w:rsid w:val="00031D52"/>
    <w:rsid w:val="00032940"/>
    <w:rsid w:val="00032C7D"/>
    <w:rsid w:val="00032E2E"/>
    <w:rsid w:val="00032FA3"/>
    <w:rsid w:val="00033C1A"/>
    <w:rsid w:val="00033E3E"/>
    <w:rsid w:val="00034275"/>
    <w:rsid w:val="00035116"/>
    <w:rsid w:val="000355EB"/>
    <w:rsid w:val="000360A5"/>
    <w:rsid w:val="0003676C"/>
    <w:rsid w:val="000367FD"/>
    <w:rsid w:val="00036C2B"/>
    <w:rsid w:val="000373A9"/>
    <w:rsid w:val="00037B45"/>
    <w:rsid w:val="00040254"/>
    <w:rsid w:val="00040CA2"/>
    <w:rsid w:val="00040EC7"/>
    <w:rsid w:val="000413BB"/>
    <w:rsid w:val="000417B6"/>
    <w:rsid w:val="000425A1"/>
    <w:rsid w:val="000444F9"/>
    <w:rsid w:val="000449CC"/>
    <w:rsid w:val="00045B79"/>
    <w:rsid w:val="00046389"/>
    <w:rsid w:val="000463EE"/>
    <w:rsid w:val="00046556"/>
    <w:rsid w:val="000470A4"/>
    <w:rsid w:val="000472B7"/>
    <w:rsid w:val="000475E2"/>
    <w:rsid w:val="00047862"/>
    <w:rsid w:val="00047BE1"/>
    <w:rsid w:val="000500F9"/>
    <w:rsid w:val="000506E5"/>
    <w:rsid w:val="00050A00"/>
    <w:rsid w:val="0005136C"/>
    <w:rsid w:val="0005185B"/>
    <w:rsid w:val="000518D4"/>
    <w:rsid w:val="0005221D"/>
    <w:rsid w:val="0005278A"/>
    <w:rsid w:val="00052CC5"/>
    <w:rsid w:val="000532D6"/>
    <w:rsid w:val="00053A0A"/>
    <w:rsid w:val="00053C16"/>
    <w:rsid w:val="00053E69"/>
    <w:rsid w:val="00054DFE"/>
    <w:rsid w:val="0005520F"/>
    <w:rsid w:val="00055E7C"/>
    <w:rsid w:val="000563FF"/>
    <w:rsid w:val="000565EE"/>
    <w:rsid w:val="00056EF5"/>
    <w:rsid w:val="000571CD"/>
    <w:rsid w:val="00057B03"/>
    <w:rsid w:val="0006009A"/>
    <w:rsid w:val="000601B6"/>
    <w:rsid w:val="000609F9"/>
    <w:rsid w:val="00060C78"/>
    <w:rsid w:val="00060CB1"/>
    <w:rsid w:val="00060CDE"/>
    <w:rsid w:val="00062030"/>
    <w:rsid w:val="00062570"/>
    <w:rsid w:val="000625E2"/>
    <w:rsid w:val="00063700"/>
    <w:rsid w:val="00063C45"/>
    <w:rsid w:val="00063D0B"/>
    <w:rsid w:val="000643D2"/>
    <w:rsid w:val="00064CFD"/>
    <w:rsid w:val="00064F4E"/>
    <w:rsid w:val="000650E9"/>
    <w:rsid w:val="00065563"/>
    <w:rsid w:val="000656AE"/>
    <w:rsid w:val="000657C8"/>
    <w:rsid w:val="00066361"/>
    <w:rsid w:val="00066954"/>
    <w:rsid w:val="00066EA0"/>
    <w:rsid w:val="000679DB"/>
    <w:rsid w:val="00067A6B"/>
    <w:rsid w:val="00067FB5"/>
    <w:rsid w:val="00070720"/>
    <w:rsid w:val="00070DD7"/>
    <w:rsid w:val="000728BD"/>
    <w:rsid w:val="000746D9"/>
    <w:rsid w:val="0007567C"/>
    <w:rsid w:val="0007692F"/>
    <w:rsid w:val="000779FC"/>
    <w:rsid w:val="00080627"/>
    <w:rsid w:val="00080908"/>
    <w:rsid w:val="0008163E"/>
    <w:rsid w:val="0008166F"/>
    <w:rsid w:val="00082115"/>
    <w:rsid w:val="00082651"/>
    <w:rsid w:val="000827DA"/>
    <w:rsid w:val="000854E6"/>
    <w:rsid w:val="000871EC"/>
    <w:rsid w:val="000874A6"/>
    <w:rsid w:val="0009013E"/>
    <w:rsid w:val="00090E35"/>
    <w:rsid w:val="00092025"/>
    <w:rsid w:val="00092430"/>
    <w:rsid w:val="00092437"/>
    <w:rsid w:val="00092D8D"/>
    <w:rsid w:val="000933E0"/>
    <w:rsid w:val="00093A9E"/>
    <w:rsid w:val="00093B4B"/>
    <w:rsid w:val="000940B4"/>
    <w:rsid w:val="000946C1"/>
    <w:rsid w:val="00094F50"/>
    <w:rsid w:val="00095166"/>
    <w:rsid w:val="00095E9A"/>
    <w:rsid w:val="000967BC"/>
    <w:rsid w:val="000A1477"/>
    <w:rsid w:val="000A30F2"/>
    <w:rsid w:val="000A36A9"/>
    <w:rsid w:val="000A3B58"/>
    <w:rsid w:val="000A3F6F"/>
    <w:rsid w:val="000A43A8"/>
    <w:rsid w:val="000A479C"/>
    <w:rsid w:val="000A4B09"/>
    <w:rsid w:val="000A4BA7"/>
    <w:rsid w:val="000A5356"/>
    <w:rsid w:val="000A559C"/>
    <w:rsid w:val="000A5AF8"/>
    <w:rsid w:val="000A5C25"/>
    <w:rsid w:val="000A5EB0"/>
    <w:rsid w:val="000A64A3"/>
    <w:rsid w:val="000A6B29"/>
    <w:rsid w:val="000A6BEF"/>
    <w:rsid w:val="000A6CE5"/>
    <w:rsid w:val="000A6FD1"/>
    <w:rsid w:val="000A70C0"/>
    <w:rsid w:val="000A7B1A"/>
    <w:rsid w:val="000A7CCD"/>
    <w:rsid w:val="000B062B"/>
    <w:rsid w:val="000B190F"/>
    <w:rsid w:val="000B2664"/>
    <w:rsid w:val="000B2850"/>
    <w:rsid w:val="000B361C"/>
    <w:rsid w:val="000B3B7F"/>
    <w:rsid w:val="000B3F0B"/>
    <w:rsid w:val="000B4B11"/>
    <w:rsid w:val="000B4B37"/>
    <w:rsid w:val="000B4B6A"/>
    <w:rsid w:val="000B4F74"/>
    <w:rsid w:val="000B5097"/>
    <w:rsid w:val="000B5367"/>
    <w:rsid w:val="000B56D3"/>
    <w:rsid w:val="000B56DE"/>
    <w:rsid w:val="000B5B10"/>
    <w:rsid w:val="000B5D23"/>
    <w:rsid w:val="000B5E89"/>
    <w:rsid w:val="000B6016"/>
    <w:rsid w:val="000B6979"/>
    <w:rsid w:val="000B6BBF"/>
    <w:rsid w:val="000B7215"/>
    <w:rsid w:val="000C0126"/>
    <w:rsid w:val="000C09A8"/>
    <w:rsid w:val="000C0FB2"/>
    <w:rsid w:val="000C48D3"/>
    <w:rsid w:val="000C5164"/>
    <w:rsid w:val="000C52AD"/>
    <w:rsid w:val="000C5FF0"/>
    <w:rsid w:val="000C72CF"/>
    <w:rsid w:val="000C767D"/>
    <w:rsid w:val="000C7D9A"/>
    <w:rsid w:val="000D04FC"/>
    <w:rsid w:val="000D07DF"/>
    <w:rsid w:val="000D1347"/>
    <w:rsid w:val="000D1ACB"/>
    <w:rsid w:val="000D21B2"/>
    <w:rsid w:val="000D33BD"/>
    <w:rsid w:val="000D3C6C"/>
    <w:rsid w:val="000D3DCB"/>
    <w:rsid w:val="000D491E"/>
    <w:rsid w:val="000D4D4C"/>
    <w:rsid w:val="000D4F26"/>
    <w:rsid w:val="000D524B"/>
    <w:rsid w:val="000D52F8"/>
    <w:rsid w:val="000D567C"/>
    <w:rsid w:val="000D5E4D"/>
    <w:rsid w:val="000D62F0"/>
    <w:rsid w:val="000D696E"/>
    <w:rsid w:val="000D6BC5"/>
    <w:rsid w:val="000D7AB0"/>
    <w:rsid w:val="000E0CCB"/>
    <w:rsid w:val="000E0E12"/>
    <w:rsid w:val="000E217F"/>
    <w:rsid w:val="000E23E8"/>
    <w:rsid w:val="000E3559"/>
    <w:rsid w:val="000E42C1"/>
    <w:rsid w:val="000E52B4"/>
    <w:rsid w:val="000E5709"/>
    <w:rsid w:val="000E5D09"/>
    <w:rsid w:val="000E710F"/>
    <w:rsid w:val="000E7593"/>
    <w:rsid w:val="000E7FCB"/>
    <w:rsid w:val="000F0CF5"/>
    <w:rsid w:val="000F0F1D"/>
    <w:rsid w:val="000F1503"/>
    <w:rsid w:val="000F1626"/>
    <w:rsid w:val="000F18DC"/>
    <w:rsid w:val="000F2EFF"/>
    <w:rsid w:val="000F318A"/>
    <w:rsid w:val="000F3F4B"/>
    <w:rsid w:val="000F4B15"/>
    <w:rsid w:val="000F50F5"/>
    <w:rsid w:val="000F5554"/>
    <w:rsid w:val="000F5BBA"/>
    <w:rsid w:val="000F5C0F"/>
    <w:rsid w:val="000F5CED"/>
    <w:rsid w:val="000F5EAB"/>
    <w:rsid w:val="000F600F"/>
    <w:rsid w:val="000F650D"/>
    <w:rsid w:val="000F6B78"/>
    <w:rsid w:val="000F7BDE"/>
    <w:rsid w:val="000F7FF5"/>
    <w:rsid w:val="00100549"/>
    <w:rsid w:val="0010131F"/>
    <w:rsid w:val="00101B8F"/>
    <w:rsid w:val="0010213B"/>
    <w:rsid w:val="001023CA"/>
    <w:rsid w:val="00103AEF"/>
    <w:rsid w:val="00103B61"/>
    <w:rsid w:val="00103C50"/>
    <w:rsid w:val="00103C70"/>
    <w:rsid w:val="001050D8"/>
    <w:rsid w:val="001057A0"/>
    <w:rsid w:val="00105E83"/>
    <w:rsid w:val="00106576"/>
    <w:rsid w:val="00106E87"/>
    <w:rsid w:val="001105B1"/>
    <w:rsid w:val="00110CBC"/>
    <w:rsid w:val="001116C3"/>
    <w:rsid w:val="00112359"/>
    <w:rsid w:val="00115691"/>
    <w:rsid w:val="00115AF3"/>
    <w:rsid w:val="0011615A"/>
    <w:rsid w:val="001161FD"/>
    <w:rsid w:val="00116290"/>
    <w:rsid w:val="00116785"/>
    <w:rsid w:val="001169CB"/>
    <w:rsid w:val="001176C8"/>
    <w:rsid w:val="001179D8"/>
    <w:rsid w:val="00120BE0"/>
    <w:rsid w:val="00121229"/>
    <w:rsid w:val="00121276"/>
    <w:rsid w:val="001216E0"/>
    <w:rsid w:val="0012230D"/>
    <w:rsid w:val="001229F8"/>
    <w:rsid w:val="00122B80"/>
    <w:rsid w:val="0012363F"/>
    <w:rsid w:val="001236A2"/>
    <w:rsid w:val="00123A1B"/>
    <w:rsid w:val="00124099"/>
    <w:rsid w:val="00124118"/>
    <w:rsid w:val="00124128"/>
    <w:rsid w:val="0012620D"/>
    <w:rsid w:val="00126A0A"/>
    <w:rsid w:val="00126B17"/>
    <w:rsid w:val="00126BE5"/>
    <w:rsid w:val="001274B4"/>
    <w:rsid w:val="001277DF"/>
    <w:rsid w:val="00127807"/>
    <w:rsid w:val="0013065E"/>
    <w:rsid w:val="00130CD9"/>
    <w:rsid w:val="00130D9D"/>
    <w:rsid w:val="00130DDE"/>
    <w:rsid w:val="00130EFD"/>
    <w:rsid w:val="001315AE"/>
    <w:rsid w:val="00131BAF"/>
    <w:rsid w:val="00131D41"/>
    <w:rsid w:val="001325EC"/>
    <w:rsid w:val="00133222"/>
    <w:rsid w:val="00133281"/>
    <w:rsid w:val="00133345"/>
    <w:rsid w:val="0013394D"/>
    <w:rsid w:val="001341B1"/>
    <w:rsid w:val="00135D53"/>
    <w:rsid w:val="00136737"/>
    <w:rsid w:val="00136AAF"/>
    <w:rsid w:val="0013714D"/>
    <w:rsid w:val="00137E9B"/>
    <w:rsid w:val="00140BE9"/>
    <w:rsid w:val="00140C0A"/>
    <w:rsid w:val="001410BB"/>
    <w:rsid w:val="00141818"/>
    <w:rsid w:val="00142420"/>
    <w:rsid w:val="00144DDF"/>
    <w:rsid w:val="001450CA"/>
    <w:rsid w:val="00145317"/>
    <w:rsid w:val="00145776"/>
    <w:rsid w:val="00145965"/>
    <w:rsid w:val="0014599A"/>
    <w:rsid w:val="001467EB"/>
    <w:rsid w:val="00147B1E"/>
    <w:rsid w:val="0015004C"/>
    <w:rsid w:val="001501C3"/>
    <w:rsid w:val="0015035B"/>
    <w:rsid w:val="0015083F"/>
    <w:rsid w:val="0015215F"/>
    <w:rsid w:val="001521B7"/>
    <w:rsid w:val="00152218"/>
    <w:rsid w:val="0015323F"/>
    <w:rsid w:val="00153779"/>
    <w:rsid w:val="00153F57"/>
    <w:rsid w:val="00153FEB"/>
    <w:rsid w:val="0015645A"/>
    <w:rsid w:val="001571F3"/>
    <w:rsid w:val="001579F7"/>
    <w:rsid w:val="00157B8E"/>
    <w:rsid w:val="00157E67"/>
    <w:rsid w:val="001613C9"/>
    <w:rsid w:val="00161E43"/>
    <w:rsid w:val="00162668"/>
    <w:rsid w:val="001633A8"/>
    <w:rsid w:val="001638C2"/>
    <w:rsid w:val="00163FF3"/>
    <w:rsid w:val="001640F2"/>
    <w:rsid w:val="001641DB"/>
    <w:rsid w:val="001644EF"/>
    <w:rsid w:val="0016463C"/>
    <w:rsid w:val="00165331"/>
    <w:rsid w:val="00165A8A"/>
    <w:rsid w:val="00166BAC"/>
    <w:rsid w:val="001678C5"/>
    <w:rsid w:val="00167F61"/>
    <w:rsid w:val="001701C5"/>
    <w:rsid w:val="001704E2"/>
    <w:rsid w:val="0017065A"/>
    <w:rsid w:val="00170742"/>
    <w:rsid w:val="00171037"/>
    <w:rsid w:val="00171D58"/>
    <w:rsid w:val="00172A3F"/>
    <w:rsid w:val="001732B6"/>
    <w:rsid w:val="00173DF0"/>
    <w:rsid w:val="001743DA"/>
    <w:rsid w:val="00174E38"/>
    <w:rsid w:val="0017517C"/>
    <w:rsid w:val="00175252"/>
    <w:rsid w:val="00175443"/>
    <w:rsid w:val="0017572C"/>
    <w:rsid w:val="00180A1D"/>
    <w:rsid w:val="00180DDA"/>
    <w:rsid w:val="001812B7"/>
    <w:rsid w:val="00181405"/>
    <w:rsid w:val="0018150B"/>
    <w:rsid w:val="00181ACF"/>
    <w:rsid w:val="00181F61"/>
    <w:rsid w:val="0018299D"/>
    <w:rsid w:val="001839E6"/>
    <w:rsid w:val="00183F95"/>
    <w:rsid w:val="00184536"/>
    <w:rsid w:val="00184589"/>
    <w:rsid w:val="00184D42"/>
    <w:rsid w:val="00185729"/>
    <w:rsid w:val="00185A0F"/>
    <w:rsid w:val="00185AEC"/>
    <w:rsid w:val="00185C60"/>
    <w:rsid w:val="00186166"/>
    <w:rsid w:val="001868EB"/>
    <w:rsid w:val="001900DB"/>
    <w:rsid w:val="0019151E"/>
    <w:rsid w:val="00192443"/>
    <w:rsid w:val="00192C0B"/>
    <w:rsid w:val="001930A7"/>
    <w:rsid w:val="00193AB5"/>
    <w:rsid w:val="00193E36"/>
    <w:rsid w:val="001944FF"/>
    <w:rsid w:val="00194701"/>
    <w:rsid w:val="001957A2"/>
    <w:rsid w:val="001958B4"/>
    <w:rsid w:val="00196A4A"/>
    <w:rsid w:val="00196AB3"/>
    <w:rsid w:val="0019759A"/>
    <w:rsid w:val="001A056A"/>
    <w:rsid w:val="001A0A94"/>
    <w:rsid w:val="001A0CD5"/>
    <w:rsid w:val="001A0F79"/>
    <w:rsid w:val="001A1326"/>
    <w:rsid w:val="001A2396"/>
    <w:rsid w:val="001A30A5"/>
    <w:rsid w:val="001A31F7"/>
    <w:rsid w:val="001A3257"/>
    <w:rsid w:val="001A399B"/>
    <w:rsid w:val="001A4625"/>
    <w:rsid w:val="001A4D12"/>
    <w:rsid w:val="001A5590"/>
    <w:rsid w:val="001A5ADC"/>
    <w:rsid w:val="001B0104"/>
    <w:rsid w:val="001B0524"/>
    <w:rsid w:val="001B05DA"/>
    <w:rsid w:val="001B0895"/>
    <w:rsid w:val="001B0D90"/>
    <w:rsid w:val="001B11AC"/>
    <w:rsid w:val="001B1381"/>
    <w:rsid w:val="001B13B2"/>
    <w:rsid w:val="001B1ED8"/>
    <w:rsid w:val="001B21BC"/>
    <w:rsid w:val="001B2390"/>
    <w:rsid w:val="001B34EF"/>
    <w:rsid w:val="001B3E0F"/>
    <w:rsid w:val="001B48F7"/>
    <w:rsid w:val="001B497D"/>
    <w:rsid w:val="001B502F"/>
    <w:rsid w:val="001B57B8"/>
    <w:rsid w:val="001B5B40"/>
    <w:rsid w:val="001B5F72"/>
    <w:rsid w:val="001B632E"/>
    <w:rsid w:val="001B64C4"/>
    <w:rsid w:val="001B684D"/>
    <w:rsid w:val="001B7112"/>
    <w:rsid w:val="001B72AE"/>
    <w:rsid w:val="001B762A"/>
    <w:rsid w:val="001B7DE7"/>
    <w:rsid w:val="001C0389"/>
    <w:rsid w:val="001C08AB"/>
    <w:rsid w:val="001C0919"/>
    <w:rsid w:val="001C1190"/>
    <w:rsid w:val="001C1628"/>
    <w:rsid w:val="001C1D5C"/>
    <w:rsid w:val="001C216D"/>
    <w:rsid w:val="001C2909"/>
    <w:rsid w:val="001C3E51"/>
    <w:rsid w:val="001C3F84"/>
    <w:rsid w:val="001C4394"/>
    <w:rsid w:val="001C47CA"/>
    <w:rsid w:val="001C4F46"/>
    <w:rsid w:val="001C51EB"/>
    <w:rsid w:val="001C52A7"/>
    <w:rsid w:val="001C5702"/>
    <w:rsid w:val="001C624E"/>
    <w:rsid w:val="001C76D5"/>
    <w:rsid w:val="001C7779"/>
    <w:rsid w:val="001C777E"/>
    <w:rsid w:val="001D008B"/>
    <w:rsid w:val="001D0FB2"/>
    <w:rsid w:val="001D153F"/>
    <w:rsid w:val="001D1620"/>
    <w:rsid w:val="001D21AF"/>
    <w:rsid w:val="001D310E"/>
    <w:rsid w:val="001D389E"/>
    <w:rsid w:val="001D410D"/>
    <w:rsid w:val="001D415B"/>
    <w:rsid w:val="001D4C04"/>
    <w:rsid w:val="001D52D8"/>
    <w:rsid w:val="001D79D8"/>
    <w:rsid w:val="001D7B09"/>
    <w:rsid w:val="001E0136"/>
    <w:rsid w:val="001E2491"/>
    <w:rsid w:val="001E267F"/>
    <w:rsid w:val="001E3022"/>
    <w:rsid w:val="001E542A"/>
    <w:rsid w:val="001E5FCE"/>
    <w:rsid w:val="001E64C0"/>
    <w:rsid w:val="001E6F1F"/>
    <w:rsid w:val="001E733E"/>
    <w:rsid w:val="001E755F"/>
    <w:rsid w:val="001E7577"/>
    <w:rsid w:val="001E7C24"/>
    <w:rsid w:val="001E7C3E"/>
    <w:rsid w:val="001F00C6"/>
    <w:rsid w:val="001F15EA"/>
    <w:rsid w:val="001F2172"/>
    <w:rsid w:val="001F3977"/>
    <w:rsid w:val="001F3C0B"/>
    <w:rsid w:val="001F5978"/>
    <w:rsid w:val="001F5BEF"/>
    <w:rsid w:val="001F7D59"/>
    <w:rsid w:val="0020023E"/>
    <w:rsid w:val="00200A90"/>
    <w:rsid w:val="002014AD"/>
    <w:rsid w:val="00201714"/>
    <w:rsid w:val="002028C6"/>
    <w:rsid w:val="00203BDA"/>
    <w:rsid w:val="00203DFD"/>
    <w:rsid w:val="002042AB"/>
    <w:rsid w:val="00204943"/>
    <w:rsid w:val="002058C0"/>
    <w:rsid w:val="00206042"/>
    <w:rsid w:val="00206099"/>
    <w:rsid w:val="002065B2"/>
    <w:rsid w:val="00207443"/>
    <w:rsid w:val="00207627"/>
    <w:rsid w:val="0020792F"/>
    <w:rsid w:val="002101D0"/>
    <w:rsid w:val="002106F8"/>
    <w:rsid w:val="002129F1"/>
    <w:rsid w:val="002140FD"/>
    <w:rsid w:val="00214A0C"/>
    <w:rsid w:val="00214D11"/>
    <w:rsid w:val="00215A85"/>
    <w:rsid w:val="00215E13"/>
    <w:rsid w:val="00216397"/>
    <w:rsid w:val="00216D14"/>
    <w:rsid w:val="00216E2A"/>
    <w:rsid w:val="00221911"/>
    <w:rsid w:val="0022199B"/>
    <w:rsid w:val="00221DC2"/>
    <w:rsid w:val="00222408"/>
    <w:rsid w:val="0022280A"/>
    <w:rsid w:val="00222BF6"/>
    <w:rsid w:val="002230A3"/>
    <w:rsid w:val="002231B4"/>
    <w:rsid w:val="002231F1"/>
    <w:rsid w:val="0022385F"/>
    <w:rsid w:val="00224EE7"/>
    <w:rsid w:val="0022548F"/>
    <w:rsid w:val="0022579A"/>
    <w:rsid w:val="002257B7"/>
    <w:rsid w:val="00225D4C"/>
    <w:rsid w:val="0022678B"/>
    <w:rsid w:val="00226A0E"/>
    <w:rsid w:val="00226BFB"/>
    <w:rsid w:val="00227372"/>
    <w:rsid w:val="00227996"/>
    <w:rsid w:val="00227C6C"/>
    <w:rsid w:val="00230145"/>
    <w:rsid w:val="002301A3"/>
    <w:rsid w:val="002301BC"/>
    <w:rsid w:val="002302AB"/>
    <w:rsid w:val="00230303"/>
    <w:rsid w:val="00230E60"/>
    <w:rsid w:val="00232F3E"/>
    <w:rsid w:val="002335CC"/>
    <w:rsid w:val="002341FD"/>
    <w:rsid w:val="0023440E"/>
    <w:rsid w:val="00234E63"/>
    <w:rsid w:val="00234EAF"/>
    <w:rsid w:val="0023585B"/>
    <w:rsid w:val="002359E7"/>
    <w:rsid w:val="00235A26"/>
    <w:rsid w:val="00235B76"/>
    <w:rsid w:val="00236096"/>
    <w:rsid w:val="002360EE"/>
    <w:rsid w:val="00236547"/>
    <w:rsid w:val="00236E5D"/>
    <w:rsid w:val="00237550"/>
    <w:rsid w:val="00240718"/>
    <w:rsid w:val="0024077E"/>
    <w:rsid w:val="0024095B"/>
    <w:rsid w:val="00240DA8"/>
    <w:rsid w:val="00241435"/>
    <w:rsid w:val="00242E55"/>
    <w:rsid w:val="00242F7F"/>
    <w:rsid w:val="00243F5C"/>
    <w:rsid w:val="00245175"/>
    <w:rsid w:val="002454D7"/>
    <w:rsid w:val="002454F9"/>
    <w:rsid w:val="002459AB"/>
    <w:rsid w:val="00246306"/>
    <w:rsid w:val="00247DB8"/>
    <w:rsid w:val="00247DF1"/>
    <w:rsid w:val="002500D7"/>
    <w:rsid w:val="00250208"/>
    <w:rsid w:val="00250F4E"/>
    <w:rsid w:val="00251E2F"/>
    <w:rsid w:val="00253102"/>
    <w:rsid w:val="002535F1"/>
    <w:rsid w:val="0025412C"/>
    <w:rsid w:val="00254163"/>
    <w:rsid w:val="002542B5"/>
    <w:rsid w:val="0025544A"/>
    <w:rsid w:val="0025586E"/>
    <w:rsid w:val="00255A40"/>
    <w:rsid w:val="00256CF3"/>
    <w:rsid w:val="002575A4"/>
    <w:rsid w:val="002605C6"/>
    <w:rsid w:val="00260767"/>
    <w:rsid w:val="00260ABD"/>
    <w:rsid w:val="00261801"/>
    <w:rsid w:val="002628DB"/>
    <w:rsid w:val="002631B5"/>
    <w:rsid w:val="002641B1"/>
    <w:rsid w:val="00264F0C"/>
    <w:rsid w:val="002657D2"/>
    <w:rsid w:val="00266031"/>
    <w:rsid w:val="002662F9"/>
    <w:rsid w:val="0026683B"/>
    <w:rsid w:val="00266B0E"/>
    <w:rsid w:val="0027004F"/>
    <w:rsid w:val="00270205"/>
    <w:rsid w:val="0027042C"/>
    <w:rsid w:val="00270624"/>
    <w:rsid w:val="00270E68"/>
    <w:rsid w:val="0027179D"/>
    <w:rsid w:val="00272B98"/>
    <w:rsid w:val="0027316E"/>
    <w:rsid w:val="002765DE"/>
    <w:rsid w:val="002773CC"/>
    <w:rsid w:val="00280E44"/>
    <w:rsid w:val="00280EEE"/>
    <w:rsid w:val="00281538"/>
    <w:rsid w:val="00281AA9"/>
    <w:rsid w:val="00282900"/>
    <w:rsid w:val="00282F1E"/>
    <w:rsid w:val="00283094"/>
    <w:rsid w:val="002838FD"/>
    <w:rsid w:val="00284002"/>
    <w:rsid w:val="002849C8"/>
    <w:rsid w:val="00284B55"/>
    <w:rsid w:val="00284E9D"/>
    <w:rsid w:val="00285081"/>
    <w:rsid w:val="002853E9"/>
    <w:rsid w:val="00285AED"/>
    <w:rsid w:val="002862AC"/>
    <w:rsid w:val="002865BC"/>
    <w:rsid w:val="00287040"/>
    <w:rsid w:val="00287A00"/>
    <w:rsid w:val="00290336"/>
    <w:rsid w:val="00290A7B"/>
    <w:rsid w:val="00291706"/>
    <w:rsid w:val="00292ACB"/>
    <w:rsid w:val="00293159"/>
    <w:rsid w:val="0029389F"/>
    <w:rsid w:val="00294E09"/>
    <w:rsid w:val="002953A6"/>
    <w:rsid w:val="00295E6D"/>
    <w:rsid w:val="00295F03"/>
    <w:rsid w:val="00296096"/>
    <w:rsid w:val="00297625"/>
    <w:rsid w:val="0029762F"/>
    <w:rsid w:val="00297BD0"/>
    <w:rsid w:val="00297EE0"/>
    <w:rsid w:val="002A1302"/>
    <w:rsid w:val="002A1394"/>
    <w:rsid w:val="002A152A"/>
    <w:rsid w:val="002A16A3"/>
    <w:rsid w:val="002A17D2"/>
    <w:rsid w:val="002A17E2"/>
    <w:rsid w:val="002A18D2"/>
    <w:rsid w:val="002A2FB1"/>
    <w:rsid w:val="002A3577"/>
    <w:rsid w:val="002A3BD7"/>
    <w:rsid w:val="002A6209"/>
    <w:rsid w:val="002A6F51"/>
    <w:rsid w:val="002A6FB4"/>
    <w:rsid w:val="002A7739"/>
    <w:rsid w:val="002B04C2"/>
    <w:rsid w:val="002B0F7A"/>
    <w:rsid w:val="002B1B01"/>
    <w:rsid w:val="002B1E3A"/>
    <w:rsid w:val="002B246B"/>
    <w:rsid w:val="002B2B1E"/>
    <w:rsid w:val="002B2B6F"/>
    <w:rsid w:val="002B3C40"/>
    <w:rsid w:val="002B3E68"/>
    <w:rsid w:val="002B436B"/>
    <w:rsid w:val="002B4569"/>
    <w:rsid w:val="002B4ABD"/>
    <w:rsid w:val="002B53DC"/>
    <w:rsid w:val="002B65EE"/>
    <w:rsid w:val="002B6621"/>
    <w:rsid w:val="002B7649"/>
    <w:rsid w:val="002B7AC6"/>
    <w:rsid w:val="002B7D5D"/>
    <w:rsid w:val="002B7FC4"/>
    <w:rsid w:val="002C0DAE"/>
    <w:rsid w:val="002C1379"/>
    <w:rsid w:val="002C190D"/>
    <w:rsid w:val="002C1D3B"/>
    <w:rsid w:val="002C222D"/>
    <w:rsid w:val="002C23FF"/>
    <w:rsid w:val="002C3DCB"/>
    <w:rsid w:val="002C4F22"/>
    <w:rsid w:val="002C4F90"/>
    <w:rsid w:val="002C5830"/>
    <w:rsid w:val="002C7E91"/>
    <w:rsid w:val="002D02BE"/>
    <w:rsid w:val="002D0D28"/>
    <w:rsid w:val="002D1332"/>
    <w:rsid w:val="002D16ED"/>
    <w:rsid w:val="002D1769"/>
    <w:rsid w:val="002D3722"/>
    <w:rsid w:val="002D37C2"/>
    <w:rsid w:val="002D449A"/>
    <w:rsid w:val="002D4A83"/>
    <w:rsid w:val="002D631F"/>
    <w:rsid w:val="002D788D"/>
    <w:rsid w:val="002E02D1"/>
    <w:rsid w:val="002E0700"/>
    <w:rsid w:val="002E0A5B"/>
    <w:rsid w:val="002E14B1"/>
    <w:rsid w:val="002E153A"/>
    <w:rsid w:val="002E1967"/>
    <w:rsid w:val="002E1B6A"/>
    <w:rsid w:val="002E1CB4"/>
    <w:rsid w:val="002E1E13"/>
    <w:rsid w:val="002E2427"/>
    <w:rsid w:val="002E2CC3"/>
    <w:rsid w:val="002E3AB6"/>
    <w:rsid w:val="002E493B"/>
    <w:rsid w:val="002E50BF"/>
    <w:rsid w:val="002E5187"/>
    <w:rsid w:val="002E5192"/>
    <w:rsid w:val="002E688C"/>
    <w:rsid w:val="002E68B1"/>
    <w:rsid w:val="002E6B30"/>
    <w:rsid w:val="002E6C0F"/>
    <w:rsid w:val="002E6D50"/>
    <w:rsid w:val="002E6DC8"/>
    <w:rsid w:val="002E73C9"/>
    <w:rsid w:val="002E7457"/>
    <w:rsid w:val="002E7B86"/>
    <w:rsid w:val="002F0372"/>
    <w:rsid w:val="002F0649"/>
    <w:rsid w:val="002F0E28"/>
    <w:rsid w:val="002F0ECE"/>
    <w:rsid w:val="002F1F76"/>
    <w:rsid w:val="002F2512"/>
    <w:rsid w:val="002F43FA"/>
    <w:rsid w:val="002F4DD6"/>
    <w:rsid w:val="002F536D"/>
    <w:rsid w:val="002F579D"/>
    <w:rsid w:val="002F59F3"/>
    <w:rsid w:val="002F5C10"/>
    <w:rsid w:val="002F62FB"/>
    <w:rsid w:val="002F64FC"/>
    <w:rsid w:val="00300469"/>
    <w:rsid w:val="00300DF2"/>
    <w:rsid w:val="00301997"/>
    <w:rsid w:val="003019B2"/>
    <w:rsid w:val="003024F1"/>
    <w:rsid w:val="00302953"/>
    <w:rsid w:val="0030448A"/>
    <w:rsid w:val="003046F7"/>
    <w:rsid w:val="00304968"/>
    <w:rsid w:val="0030499D"/>
    <w:rsid w:val="00304C9E"/>
    <w:rsid w:val="00304DDA"/>
    <w:rsid w:val="00306A6D"/>
    <w:rsid w:val="0030771F"/>
    <w:rsid w:val="00307887"/>
    <w:rsid w:val="00307D24"/>
    <w:rsid w:val="0031030E"/>
    <w:rsid w:val="0031049D"/>
    <w:rsid w:val="00310A70"/>
    <w:rsid w:val="00310B3B"/>
    <w:rsid w:val="00310BDB"/>
    <w:rsid w:val="00310DEF"/>
    <w:rsid w:val="003114F2"/>
    <w:rsid w:val="00311B4E"/>
    <w:rsid w:val="00312016"/>
    <w:rsid w:val="0031319B"/>
    <w:rsid w:val="0031320D"/>
    <w:rsid w:val="00313AB9"/>
    <w:rsid w:val="0031407E"/>
    <w:rsid w:val="0031453F"/>
    <w:rsid w:val="003145B3"/>
    <w:rsid w:val="00314632"/>
    <w:rsid w:val="003146BA"/>
    <w:rsid w:val="003147D6"/>
    <w:rsid w:val="00316056"/>
    <w:rsid w:val="00317C2B"/>
    <w:rsid w:val="00320C71"/>
    <w:rsid w:val="00320DC8"/>
    <w:rsid w:val="00322293"/>
    <w:rsid w:val="00323041"/>
    <w:rsid w:val="003234BD"/>
    <w:rsid w:val="0032469B"/>
    <w:rsid w:val="003249C2"/>
    <w:rsid w:val="00326221"/>
    <w:rsid w:val="00326262"/>
    <w:rsid w:val="003275A4"/>
    <w:rsid w:val="00327D53"/>
    <w:rsid w:val="00330170"/>
    <w:rsid w:val="0033022E"/>
    <w:rsid w:val="003306A3"/>
    <w:rsid w:val="00330A92"/>
    <w:rsid w:val="00330AF5"/>
    <w:rsid w:val="00332971"/>
    <w:rsid w:val="00332DF8"/>
    <w:rsid w:val="00333693"/>
    <w:rsid w:val="00333824"/>
    <w:rsid w:val="003342C8"/>
    <w:rsid w:val="00334312"/>
    <w:rsid w:val="003343DD"/>
    <w:rsid w:val="00334C33"/>
    <w:rsid w:val="00335078"/>
    <w:rsid w:val="003350FC"/>
    <w:rsid w:val="00335DD1"/>
    <w:rsid w:val="00336741"/>
    <w:rsid w:val="00336D80"/>
    <w:rsid w:val="003370A6"/>
    <w:rsid w:val="00337AFA"/>
    <w:rsid w:val="00337D3E"/>
    <w:rsid w:val="00340288"/>
    <w:rsid w:val="00340314"/>
    <w:rsid w:val="00340318"/>
    <w:rsid w:val="0034098A"/>
    <w:rsid w:val="00341EF0"/>
    <w:rsid w:val="0034283D"/>
    <w:rsid w:val="00342EC0"/>
    <w:rsid w:val="00342FA1"/>
    <w:rsid w:val="003433F2"/>
    <w:rsid w:val="00343CA4"/>
    <w:rsid w:val="003443FE"/>
    <w:rsid w:val="00344570"/>
    <w:rsid w:val="003453EA"/>
    <w:rsid w:val="00345453"/>
    <w:rsid w:val="00345AAE"/>
    <w:rsid w:val="00346752"/>
    <w:rsid w:val="00346C30"/>
    <w:rsid w:val="00346D3D"/>
    <w:rsid w:val="003471DE"/>
    <w:rsid w:val="00347323"/>
    <w:rsid w:val="00347A3D"/>
    <w:rsid w:val="00347CBA"/>
    <w:rsid w:val="00350A4B"/>
    <w:rsid w:val="00350D49"/>
    <w:rsid w:val="00351E4C"/>
    <w:rsid w:val="00351E7B"/>
    <w:rsid w:val="00351EF9"/>
    <w:rsid w:val="00352C41"/>
    <w:rsid w:val="00352E4F"/>
    <w:rsid w:val="0035330D"/>
    <w:rsid w:val="00353A35"/>
    <w:rsid w:val="00354274"/>
    <w:rsid w:val="003548D8"/>
    <w:rsid w:val="00354B76"/>
    <w:rsid w:val="00356255"/>
    <w:rsid w:val="003575A7"/>
    <w:rsid w:val="003576A8"/>
    <w:rsid w:val="00357E36"/>
    <w:rsid w:val="0036086F"/>
    <w:rsid w:val="00360FBD"/>
    <w:rsid w:val="00362801"/>
    <w:rsid w:val="00363371"/>
    <w:rsid w:val="0036367F"/>
    <w:rsid w:val="00363C0D"/>
    <w:rsid w:val="00364B62"/>
    <w:rsid w:val="0036504F"/>
    <w:rsid w:val="003656EB"/>
    <w:rsid w:val="0036753B"/>
    <w:rsid w:val="0036776F"/>
    <w:rsid w:val="003705D4"/>
    <w:rsid w:val="00370914"/>
    <w:rsid w:val="003710D1"/>
    <w:rsid w:val="0037317B"/>
    <w:rsid w:val="003731B0"/>
    <w:rsid w:val="003735E9"/>
    <w:rsid w:val="00374E79"/>
    <w:rsid w:val="003757A0"/>
    <w:rsid w:val="003761CD"/>
    <w:rsid w:val="0037635C"/>
    <w:rsid w:val="003764D8"/>
    <w:rsid w:val="00376965"/>
    <w:rsid w:val="00376A39"/>
    <w:rsid w:val="003777E5"/>
    <w:rsid w:val="003802F2"/>
    <w:rsid w:val="00380A97"/>
    <w:rsid w:val="003810B1"/>
    <w:rsid w:val="003815A6"/>
    <w:rsid w:val="00382275"/>
    <w:rsid w:val="0038270A"/>
    <w:rsid w:val="0038305F"/>
    <w:rsid w:val="003834AE"/>
    <w:rsid w:val="0038429C"/>
    <w:rsid w:val="00385391"/>
    <w:rsid w:val="003858CC"/>
    <w:rsid w:val="00385E45"/>
    <w:rsid w:val="00386005"/>
    <w:rsid w:val="003863BE"/>
    <w:rsid w:val="00386404"/>
    <w:rsid w:val="00386900"/>
    <w:rsid w:val="0038710E"/>
    <w:rsid w:val="003871A3"/>
    <w:rsid w:val="00387A57"/>
    <w:rsid w:val="00390207"/>
    <w:rsid w:val="00390329"/>
    <w:rsid w:val="003904B4"/>
    <w:rsid w:val="00390A16"/>
    <w:rsid w:val="003910D9"/>
    <w:rsid w:val="003910F9"/>
    <w:rsid w:val="00391850"/>
    <w:rsid w:val="00391CFA"/>
    <w:rsid w:val="00391DDC"/>
    <w:rsid w:val="00391E81"/>
    <w:rsid w:val="00392D2B"/>
    <w:rsid w:val="00393B42"/>
    <w:rsid w:val="00393CA6"/>
    <w:rsid w:val="003944B2"/>
    <w:rsid w:val="00394DCE"/>
    <w:rsid w:val="0039688C"/>
    <w:rsid w:val="00396AB9"/>
    <w:rsid w:val="00397B9B"/>
    <w:rsid w:val="003A139F"/>
    <w:rsid w:val="003A13F7"/>
    <w:rsid w:val="003A1B33"/>
    <w:rsid w:val="003A1BC4"/>
    <w:rsid w:val="003A205F"/>
    <w:rsid w:val="003A20D0"/>
    <w:rsid w:val="003A4106"/>
    <w:rsid w:val="003A455B"/>
    <w:rsid w:val="003A49AE"/>
    <w:rsid w:val="003A4C14"/>
    <w:rsid w:val="003A5DC4"/>
    <w:rsid w:val="003A635A"/>
    <w:rsid w:val="003A64C2"/>
    <w:rsid w:val="003A6AB7"/>
    <w:rsid w:val="003A7610"/>
    <w:rsid w:val="003B151E"/>
    <w:rsid w:val="003B1690"/>
    <w:rsid w:val="003B1CB4"/>
    <w:rsid w:val="003B1DD0"/>
    <w:rsid w:val="003B2579"/>
    <w:rsid w:val="003B2E3F"/>
    <w:rsid w:val="003B395E"/>
    <w:rsid w:val="003B3E7F"/>
    <w:rsid w:val="003B3E87"/>
    <w:rsid w:val="003B465B"/>
    <w:rsid w:val="003B47D0"/>
    <w:rsid w:val="003B4BAF"/>
    <w:rsid w:val="003B5C31"/>
    <w:rsid w:val="003B6006"/>
    <w:rsid w:val="003B61B5"/>
    <w:rsid w:val="003B6DE6"/>
    <w:rsid w:val="003B6ECA"/>
    <w:rsid w:val="003B75B8"/>
    <w:rsid w:val="003C10C3"/>
    <w:rsid w:val="003C16D4"/>
    <w:rsid w:val="003C184A"/>
    <w:rsid w:val="003C22F0"/>
    <w:rsid w:val="003C33ED"/>
    <w:rsid w:val="003C36A9"/>
    <w:rsid w:val="003C3D5A"/>
    <w:rsid w:val="003C3FAB"/>
    <w:rsid w:val="003C5D43"/>
    <w:rsid w:val="003C5D4B"/>
    <w:rsid w:val="003C5E43"/>
    <w:rsid w:val="003C5F1A"/>
    <w:rsid w:val="003C6E77"/>
    <w:rsid w:val="003C7E2E"/>
    <w:rsid w:val="003C7E4E"/>
    <w:rsid w:val="003D2DF8"/>
    <w:rsid w:val="003D318C"/>
    <w:rsid w:val="003D361A"/>
    <w:rsid w:val="003D382C"/>
    <w:rsid w:val="003D3941"/>
    <w:rsid w:val="003D4431"/>
    <w:rsid w:val="003D48FB"/>
    <w:rsid w:val="003D4A75"/>
    <w:rsid w:val="003D58FD"/>
    <w:rsid w:val="003D5DC6"/>
    <w:rsid w:val="003D631F"/>
    <w:rsid w:val="003D63BE"/>
    <w:rsid w:val="003E0547"/>
    <w:rsid w:val="003E092A"/>
    <w:rsid w:val="003E1D4B"/>
    <w:rsid w:val="003E267C"/>
    <w:rsid w:val="003E38C4"/>
    <w:rsid w:val="003E3E5A"/>
    <w:rsid w:val="003E40F2"/>
    <w:rsid w:val="003E4699"/>
    <w:rsid w:val="003E470E"/>
    <w:rsid w:val="003E4D8C"/>
    <w:rsid w:val="003E52A1"/>
    <w:rsid w:val="003E58A4"/>
    <w:rsid w:val="003E594A"/>
    <w:rsid w:val="003E5DA6"/>
    <w:rsid w:val="003E6050"/>
    <w:rsid w:val="003E7151"/>
    <w:rsid w:val="003E752A"/>
    <w:rsid w:val="003E7A46"/>
    <w:rsid w:val="003F1E57"/>
    <w:rsid w:val="003F21DA"/>
    <w:rsid w:val="003F26AC"/>
    <w:rsid w:val="003F391B"/>
    <w:rsid w:val="003F51E1"/>
    <w:rsid w:val="003F5339"/>
    <w:rsid w:val="003F54EC"/>
    <w:rsid w:val="003F6086"/>
    <w:rsid w:val="003F634B"/>
    <w:rsid w:val="003F6D53"/>
    <w:rsid w:val="003F7284"/>
    <w:rsid w:val="003F7351"/>
    <w:rsid w:val="003F78FD"/>
    <w:rsid w:val="003F79B5"/>
    <w:rsid w:val="003F7B68"/>
    <w:rsid w:val="00400F03"/>
    <w:rsid w:val="00401104"/>
    <w:rsid w:val="0040242A"/>
    <w:rsid w:val="004029B7"/>
    <w:rsid w:val="00402E90"/>
    <w:rsid w:val="00403E75"/>
    <w:rsid w:val="004044D6"/>
    <w:rsid w:val="00404598"/>
    <w:rsid w:val="00404C1B"/>
    <w:rsid w:val="00404DE5"/>
    <w:rsid w:val="004057F4"/>
    <w:rsid w:val="00405881"/>
    <w:rsid w:val="00405CED"/>
    <w:rsid w:val="004062EE"/>
    <w:rsid w:val="004065C4"/>
    <w:rsid w:val="004068BA"/>
    <w:rsid w:val="00406906"/>
    <w:rsid w:val="0040748D"/>
    <w:rsid w:val="00410431"/>
    <w:rsid w:val="00412008"/>
    <w:rsid w:val="004121E1"/>
    <w:rsid w:val="0041222F"/>
    <w:rsid w:val="00413043"/>
    <w:rsid w:val="004135FC"/>
    <w:rsid w:val="00413813"/>
    <w:rsid w:val="00414573"/>
    <w:rsid w:val="00414A87"/>
    <w:rsid w:val="004151A8"/>
    <w:rsid w:val="0041576D"/>
    <w:rsid w:val="00416A13"/>
    <w:rsid w:val="00416F63"/>
    <w:rsid w:val="004173F3"/>
    <w:rsid w:val="00417519"/>
    <w:rsid w:val="00417F6F"/>
    <w:rsid w:val="004214A6"/>
    <w:rsid w:val="00422382"/>
    <w:rsid w:val="00422496"/>
    <w:rsid w:val="00422F03"/>
    <w:rsid w:val="004251BC"/>
    <w:rsid w:val="00425A98"/>
    <w:rsid w:val="00426338"/>
    <w:rsid w:val="004263DE"/>
    <w:rsid w:val="0042653A"/>
    <w:rsid w:val="004269B8"/>
    <w:rsid w:val="00426DF8"/>
    <w:rsid w:val="004279E1"/>
    <w:rsid w:val="004300C7"/>
    <w:rsid w:val="0043090B"/>
    <w:rsid w:val="00431BA6"/>
    <w:rsid w:val="004324CA"/>
    <w:rsid w:val="00432A9C"/>
    <w:rsid w:val="00433D0D"/>
    <w:rsid w:val="00433D69"/>
    <w:rsid w:val="004341AB"/>
    <w:rsid w:val="0043421E"/>
    <w:rsid w:val="00434645"/>
    <w:rsid w:val="004346EF"/>
    <w:rsid w:val="004347BC"/>
    <w:rsid w:val="004349A1"/>
    <w:rsid w:val="00434B12"/>
    <w:rsid w:val="00435A59"/>
    <w:rsid w:val="004362C8"/>
    <w:rsid w:val="004401B3"/>
    <w:rsid w:val="004404C2"/>
    <w:rsid w:val="00441459"/>
    <w:rsid w:val="00441BE6"/>
    <w:rsid w:val="0044239C"/>
    <w:rsid w:val="004426C4"/>
    <w:rsid w:val="004427EE"/>
    <w:rsid w:val="00442E83"/>
    <w:rsid w:val="0044300C"/>
    <w:rsid w:val="0044308B"/>
    <w:rsid w:val="004435EE"/>
    <w:rsid w:val="004438AF"/>
    <w:rsid w:val="00444C4F"/>
    <w:rsid w:val="00444E4F"/>
    <w:rsid w:val="004464A1"/>
    <w:rsid w:val="00446B8F"/>
    <w:rsid w:val="004472E8"/>
    <w:rsid w:val="00447555"/>
    <w:rsid w:val="004478AA"/>
    <w:rsid w:val="0044790A"/>
    <w:rsid w:val="00447E7B"/>
    <w:rsid w:val="00450C4E"/>
    <w:rsid w:val="004511DE"/>
    <w:rsid w:val="004511FE"/>
    <w:rsid w:val="00451D4B"/>
    <w:rsid w:val="00452230"/>
    <w:rsid w:val="00453194"/>
    <w:rsid w:val="00453261"/>
    <w:rsid w:val="004537B2"/>
    <w:rsid w:val="00453A7F"/>
    <w:rsid w:val="00453F6C"/>
    <w:rsid w:val="0045434F"/>
    <w:rsid w:val="00455020"/>
    <w:rsid w:val="00455DC4"/>
    <w:rsid w:val="004565EB"/>
    <w:rsid w:val="00456C95"/>
    <w:rsid w:val="00457E59"/>
    <w:rsid w:val="00457FED"/>
    <w:rsid w:val="00460010"/>
    <w:rsid w:val="0046146B"/>
    <w:rsid w:val="00462FB2"/>
    <w:rsid w:val="00463CC7"/>
    <w:rsid w:val="00463EC3"/>
    <w:rsid w:val="00464558"/>
    <w:rsid w:val="00464D5F"/>
    <w:rsid w:val="00465A67"/>
    <w:rsid w:val="00465AFA"/>
    <w:rsid w:val="00466423"/>
    <w:rsid w:val="004678DB"/>
    <w:rsid w:val="00467DD7"/>
    <w:rsid w:val="00470872"/>
    <w:rsid w:val="004719A6"/>
    <w:rsid w:val="004720E2"/>
    <w:rsid w:val="00472B68"/>
    <w:rsid w:val="0047363A"/>
    <w:rsid w:val="00473721"/>
    <w:rsid w:val="0047486A"/>
    <w:rsid w:val="0047494A"/>
    <w:rsid w:val="0047535A"/>
    <w:rsid w:val="00475509"/>
    <w:rsid w:val="0047593C"/>
    <w:rsid w:val="004764BC"/>
    <w:rsid w:val="00477A12"/>
    <w:rsid w:val="00477D37"/>
    <w:rsid w:val="004802CE"/>
    <w:rsid w:val="0048031B"/>
    <w:rsid w:val="00480618"/>
    <w:rsid w:val="0048168B"/>
    <w:rsid w:val="00481B00"/>
    <w:rsid w:val="004821DF"/>
    <w:rsid w:val="00482C61"/>
    <w:rsid w:val="00483C70"/>
    <w:rsid w:val="00484373"/>
    <w:rsid w:val="00485445"/>
    <w:rsid w:val="004855FB"/>
    <w:rsid w:val="004856F9"/>
    <w:rsid w:val="0048646E"/>
    <w:rsid w:val="00486A85"/>
    <w:rsid w:val="0048776A"/>
    <w:rsid w:val="00487E9B"/>
    <w:rsid w:val="00487EB3"/>
    <w:rsid w:val="00487FB3"/>
    <w:rsid w:val="00491C03"/>
    <w:rsid w:val="0049200D"/>
    <w:rsid w:val="00492249"/>
    <w:rsid w:val="00492B79"/>
    <w:rsid w:val="00492D6D"/>
    <w:rsid w:val="004949E3"/>
    <w:rsid w:val="00494B14"/>
    <w:rsid w:val="00494F55"/>
    <w:rsid w:val="004951C6"/>
    <w:rsid w:val="00495323"/>
    <w:rsid w:val="004956D9"/>
    <w:rsid w:val="00495FE4"/>
    <w:rsid w:val="00496360"/>
    <w:rsid w:val="0049673C"/>
    <w:rsid w:val="00496F12"/>
    <w:rsid w:val="00496F37"/>
    <w:rsid w:val="004979F9"/>
    <w:rsid w:val="004A03BD"/>
    <w:rsid w:val="004A0464"/>
    <w:rsid w:val="004A1C38"/>
    <w:rsid w:val="004A3B98"/>
    <w:rsid w:val="004A4A04"/>
    <w:rsid w:val="004A60FB"/>
    <w:rsid w:val="004A73FC"/>
    <w:rsid w:val="004A7642"/>
    <w:rsid w:val="004B0025"/>
    <w:rsid w:val="004B00DF"/>
    <w:rsid w:val="004B0CC9"/>
    <w:rsid w:val="004B33E8"/>
    <w:rsid w:val="004B381F"/>
    <w:rsid w:val="004B468A"/>
    <w:rsid w:val="004B509F"/>
    <w:rsid w:val="004B535D"/>
    <w:rsid w:val="004B63DE"/>
    <w:rsid w:val="004B6708"/>
    <w:rsid w:val="004B6ECC"/>
    <w:rsid w:val="004B6FFC"/>
    <w:rsid w:val="004B721C"/>
    <w:rsid w:val="004B76A1"/>
    <w:rsid w:val="004C10EF"/>
    <w:rsid w:val="004C1656"/>
    <w:rsid w:val="004C1C0F"/>
    <w:rsid w:val="004C1F8E"/>
    <w:rsid w:val="004C269F"/>
    <w:rsid w:val="004C3427"/>
    <w:rsid w:val="004C364A"/>
    <w:rsid w:val="004C3E26"/>
    <w:rsid w:val="004C4A80"/>
    <w:rsid w:val="004C4CC7"/>
    <w:rsid w:val="004C4CF9"/>
    <w:rsid w:val="004C518B"/>
    <w:rsid w:val="004C5774"/>
    <w:rsid w:val="004C65EF"/>
    <w:rsid w:val="004C691C"/>
    <w:rsid w:val="004D020D"/>
    <w:rsid w:val="004D02D5"/>
    <w:rsid w:val="004D032A"/>
    <w:rsid w:val="004D0670"/>
    <w:rsid w:val="004D06C8"/>
    <w:rsid w:val="004D0CCA"/>
    <w:rsid w:val="004D1001"/>
    <w:rsid w:val="004D10AB"/>
    <w:rsid w:val="004D21DA"/>
    <w:rsid w:val="004D24E9"/>
    <w:rsid w:val="004D312D"/>
    <w:rsid w:val="004D4279"/>
    <w:rsid w:val="004D5507"/>
    <w:rsid w:val="004D56FD"/>
    <w:rsid w:val="004D64C5"/>
    <w:rsid w:val="004D67BC"/>
    <w:rsid w:val="004D749B"/>
    <w:rsid w:val="004D7655"/>
    <w:rsid w:val="004D7958"/>
    <w:rsid w:val="004E0085"/>
    <w:rsid w:val="004E0168"/>
    <w:rsid w:val="004E1A73"/>
    <w:rsid w:val="004E1D17"/>
    <w:rsid w:val="004E255A"/>
    <w:rsid w:val="004E28EC"/>
    <w:rsid w:val="004E364F"/>
    <w:rsid w:val="004E42D7"/>
    <w:rsid w:val="004E52B0"/>
    <w:rsid w:val="004E54A3"/>
    <w:rsid w:val="004E5792"/>
    <w:rsid w:val="004E5ACB"/>
    <w:rsid w:val="004E5C06"/>
    <w:rsid w:val="004E5CDD"/>
    <w:rsid w:val="004E6B37"/>
    <w:rsid w:val="004F0331"/>
    <w:rsid w:val="004F0535"/>
    <w:rsid w:val="004F1A12"/>
    <w:rsid w:val="004F1ED8"/>
    <w:rsid w:val="004F255C"/>
    <w:rsid w:val="004F36D2"/>
    <w:rsid w:val="004F3849"/>
    <w:rsid w:val="004F43CE"/>
    <w:rsid w:val="004F44DB"/>
    <w:rsid w:val="004F5F94"/>
    <w:rsid w:val="004F66E9"/>
    <w:rsid w:val="004F6CB5"/>
    <w:rsid w:val="004F720B"/>
    <w:rsid w:val="00503421"/>
    <w:rsid w:val="0050342D"/>
    <w:rsid w:val="005041BD"/>
    <w:rsid w:val="00504361"/>
    <w:rsid w:val="005051E9"/>
    <w:rsid w:val="0050590C"/>
    <w:rsid w:val="00506972"/>
    <w:rsid w:val="00507D51"/>
    <w:rsid w:val="00511044"/>
    <w:rsid w:val="0051121D"/>
    <w:rsid w:val="0051161F"/>
    <w:rsid w:val="00511683"/>
    <w:rsid w:val="00511E33"/>
    <w:rsid w:val="00513839"/>
    <w:rsid w:val="00514A68"/>
    <w:rsid w:val="00515538"/>
    <w:rsid w:val="00515A03"/>
    <w:rsid w:val="005164A7"/>
    <w:rsid w:val="00516BAC"/>
    <w:rsid w:val="00517E2C"/>
    <w:rsid w:val="005204F1"/>
    <w:rsid w:val="00520691"/>
    <w:rsid w:val="00521374"/>
    <w:rsid w:val="005215E2"/>
    <w:rsid w:val="005223DA"/>
    <w:rsid w:val="00523892"/>
    <w:rsid w:val="00523943"/>
    <w:rsid w:val="00523F62"/>
    <w:rsid w:val="00524708"/>
    <w:rsid w:val="005248EE"/>
    <w:rsid w:val="00524A1F"/>
    <w:rsid w:val="00524B68"/>
    <w:rsid w:val="00525278"/>
    <w:rsid w:val="00525A0D"/>
    <w:rsid w:val="00525AD1"/>
    <w:rsid w:val="00525E86"/>
    <w:rsid w:val="00526CE8"/>
    <w:rsid w:val="00527827"/>
    <w:rsid w:val="005307F3"/>
    <w:rsid w:val="00530960"/>
    <w:rsid w:val="00530D67"/>
    <w:rsid w:val="00531380"/>
    <w:rsid w:val="005313B6"/>
    <w:rsid w:val="005313B9"/>
    <w:rsid w:val="005313D6"/>
    <w:rsid w:val="00532497"/>
    <w:rsid w:val="005333A7"/>
    <w:rsid w:val="00533597"/>
    <w:rsid w:val="00533E62"/>
    <w:rsid w:val="00533FBC"/>
    <w:rsid w:val="00534644"/>
    <w:rsid w:val="00534CF3"/>
    <w:rsid w:val="00534FBE"/>
    <w:rsid w:val="005354B1"/>
    <w:rsid w:val="00537376"/>
    <w:rsid w:val="00537A27"/>
    <w:rsid w:val="00537C84"/>
    <w:rsid w:val="00537D5E"/>
    <w:rsid w:val="00540424"/>
    <w:rsid w:val="00540CE2"/>
    <w:rsid w:val="00541BD4"/>
    <w:rsid w:val="00541EF8"/>
    <w:rsid w:val="00542089"/>
    <w:rsid w:val="00542F1D"/>
    <w:rsid w:val="00543EBF"/>
    <w:rsid w:val="005442BF"/>
    <w:rsid w:val="00544545"/>
    <w:rsid w:val="005449D7"/>
    <w:rsid w:val="00544B8C"/>
    <w:rsid w:val="005454B0"/>
    <w:rsid w:val="00545B45"/>
    <w:rsid w:val="00546CE8"/>
    <w:rsid w:val="005471E0"/>
    <w:rsid w:val="005475B6"/>
    <w:rsid w:val="00547DDE"/>
    <w:rsid w:val="00550DE6"/>
    <w:rsid w:val="00551EB4"/>
    <w:rsid w:val="005523CF"/>
    <w:rsid w:val="005524A8"/>
    <w:rsid w:val="00552E14"/>
    <w:rsid w:val="0055461B"/>
    <w:rsid w:val="005553E9"/>
    <w:rsid w:val="0055576A"/>
    <w:rsid w:val="00555910"/>
    <w:rsid w:val="00555CD5"/>
    <w:rsid w:val="00556059"/>
    <w:rsid w:val="005564DD"/>
    <w:rsid w:val="00556731"/>
    <w:rsid w:val="00556B17"/>
    <w:rsid w:val="00556B1B"/>
    <w:rsid w:val="00557C2A"/>
    <w:rsid w:val="005601EF"/>
    <w:rsid w:val="00560546"/>
    <w:rsid w:val="00560AC1"/>
    <w:rsid w:val="00561E15"/>
    <w:rsid w:val="00562688"/>
    <w:rsid w:val="0056288A"/>
    <w:rsid w:val="005629B5"/>
    <w:rsid w:val="00562CB3"/>
    <w:rsid w:val="005631EF"/>
    <w:rsid w:val="005639FA"/>
    <w:rsid w:val="0056465C"/>
    <w:rsid w:val="00564671"/>
    <w:rsid w:val="00564757"/>
    <w:rsid w:val="005649D2"/>
    <w:rsid w:val="00565AC3"/>
    <w:rsid w:val="00565B77"/>
    <w:rsid w:val="00567306"/>
    <w:rsid w:val="00567D89"/>
    <w:rsid w:val="00571060"/>
    <w:rsid w:val="0057119F"/>
    <w:rsid w:val="005714B2"/>
    <w:rsid w:val="005717F3"/>
    <w:rsid w:val="00572EE4"/>
    <w:rsid w:val="0057355C"/>
    <w:rsid w:val="00574FF7"/>
    <w:rsid w:val="005755C0"/>
    <w:rsid w:val="00577F13"/>
    <w:rsid w:val="00580D2A"/>
    <w:rsid w:val="005823EC"/>
    <w:rsid w:val="00582A3C"/>
    <w:rsid w:val="00582C9C"/>
    <w:rsid w:val="00582E25"/>
    <w:rsid w:val="00583E39"/>
    <w:rsid w:val="00584F70"/>
    <w:rsid w:val="00584FFE"/>
    <w:rsid w:val="0058521D"/>
    <w:rsid w:val="00585550"/>
    <w:rsid w:val="00585705"/>
    <w:rsid w:val="005860B3"/>
    <w:rsid w:val="0058617C"/>
    <w:rsid w:val="00586546"/>
    <w:rsid w:val="0058662F"/>
    <w:rsid w:val="00586ABF"/>
    <w:rsid w:val="00590054"/>
    <w:rsid w:val="00590805"/>
    <w:rsid w:val="00591521"/>
    <w:rsid w:val="005915ED"/>
    <w:rsid w:val="005919AA"/>
    <w:rsid w:val="00591CCD"/>
    <w:rsid w:val="00591EC3"/>
    <w:rsid w:val="005921F7"/>
    <w:rsid w:val="00593008"/>
    <w:rsid w:val="0059303F"/>
    <w:rsid w:val="005933DF"/>
    <w:rsid w:val="00593C97"/>
    <w:rsid w:val="00593EA2"/>
    <w:rsid w:val="005951E9"/>
    <w:rsid w:val="005953C2"/>
    <w:rsid w:val="00595770"/>
    <w:rsid w:val="00595C33"/>
    <w:rsid w:val="005965D8"/>
    <w:rsid w:val="00596C22"/>
    <w:rsid w:val="00596CDC"/>
    <w:rsid w:val="0059728C"/>
    <w:rsid w:val="0059741B"/>
    <w:rsid w:val="005974F0"/>
    <w:rsid w:val="00597B5C"/>
    <w:rsid w:val="005A00C5"/>
    <w:rsid w:val="005A0AAD"/>
    <w:rsid w:val="005A0BDE"/>
    <w:rsid w:val="005A10CC"/>
    <w:rsid w:val="005A19BF"/>
    <w:rsid w:val="005A2A03"/>
    <w:rsid w:val="005A2C1F"/>
    <w:rsid w:val="005A382D"/>
    <w:rsid w:val="005A4823"/>
    <w:rsid w:val="005A5029"/>
    <w:rsid w:val="005A513E"/>
    <w:rsid w:val="005A628E"/>
    <w:rsid w:val="005A671A"/>
    <w:rsid w:val="005A71EE"/>
    <w:rsid w:val="005A7D52"/>
    <w:rsid w:val="005B034C"/>
    <w:rsid w:val="005B1057"/>
    <w:rsid w:val="005B17E5"/>
    <w:rsid w:val="005B1AE6"/>
    <w:rsid w:val="005B1E61"/>
    <w:rsid w:val="005B39C7"/>
    <w:rsid w:val="005B3C9E"/>
    <w:rsid w:val="005B4236"/>
    <w:rsid w:val="005B4F67"/>
    <w:rsid w:val="005B5191"/>
    <w:rsid w:val="005B553F"/>
    <w:rsid w:val="005B627E"/>
    <w:rsid w:val="005B6DA3"/>
    <w:rsid w:val="005B6E58"/>
    <w:rsid w:val="005B6FD7"/>
    <w:rsid w:val="005B70E8"/>
    <w:rsid w:val="005B71DF"/>
    <w:rsid w:val="005C04FC"/>
    <w:rsid w:val="005C06E0"/>
    <w:rsid w:val="005C302C"/>
    <w:rsid w:val="005C380F"/>
    <w:rsid w:val="005C3AC6"/>
    <w:rsid w:val="005C434E"/>
    <w:rsid w:val="005C437A"/>
    <w:rsid w:val="005C5221"/>
    <w:rsid w:val="005C57F6"/>
    <w:rsid w:val="005C597C"/>
    <w:rsid w:val="005C5B1F"/>
    <w:rsid w:val="005C632F"/>
    <w:rsid w:val="005C6653"/>
    <w:rsid w:val="005C6890"/>
    <w:rsid w:val="005C757A"/>
    <w:rsid w:val="005C7CB8"/>
    <w:rsid w:val="005C7EF4"/>
    <w:rsid w:val="005D1293"/>
    <w:rsid w:val="005D1EE9"/>
    <w:rsid w:val="005D2260"/>
    <w:rsid w:val="005D2325"/>
    <w:rsid w:val="005D3621"/>
    <w:rsid w:val="005D3887"/>
    <w:rsid w:val="005D409F"/>
    <w:rsid w:val="005D40B0"/>
    <w:rsid w:val="005D530B"/>
    <w:rsid w:val="005D5CE6"/>
    <w:rsid w:val="005D624A"/>
    <w:rsid w:val="005D689D"/>
    <w:rsid w:val="005D6C74"/>
    <w:rsid w:val="005D72D8"/>
    <w:rsid w:val="005D7E37"/>
    <w:rsid w:val="005E03E0"/>
    <w:rsid w:val="005E0638"/>
    <w:rsid w:val="005E1116"/>
    <w:rsid w:val="005E18EE"/>
    <w:rsid w:val="005E1B20"/>
    <w:rsid w:val="005E254F"/>
    <w:rsid w:val="005E26DA"/>
    <w:rsid w:val="005E3B48"/>
    <w:rsid w:val="005E42AF"/>
    <w:rsid w:val="005E43FC"/>
    <w:rsid w:val="005E47F5"/>
    <w:rsid w:val="005E4C8A"/>
    <w:rsid w:val="005E524B"/>
    <w:rsid w:val="005E52D4"/>
    <w:rsid w:val="005E6737"/>
    <w:rsid w:val="005E7512"/>
    <w:rsid w:val="005E7A34"/>
    <w:rsid w:val="005E7A63"/>
    <w:rsid w:val="005F0D28"/>
    <w:rsid w:val="005F13C4"/>
    <w:rsid w:val="005F13EC"/>
    <w:rsid w:val="005F1700"/>
    <w:rsid w:val="005F4023"/>
    <w:rsid w:val="005F4370"/>
    <w:rsid w:val="005F4788"/>
    <w:rsid w:val="005F4DD1"/>
    <w:rsid w:val="005F5455"/>
    <w:rsid w:val="005F5725"/>
    <w:rsid w:val="005F597D"/>
    <w:rsid w:val="005F5A24"/>
    <w:rsid w:val="005F5BFD"/>
    <w:rsid w:val="005F7B83"/>
    <w:rsid w:val="006007B4"/>
    <w:rsid w:val="00600ED2"/>
    <w:rsid w:val="00601626"/>
    <w:rsid w:val="006025C3"/>
    <w:rsid w:val="006026CC"/>
    <w:rsid w:val="00603DF7"/>
    <w:rsid w:val="006043F5"/>
    <w:rsid w:val="00604491"/>
    <w:rsid w:val="00604FE4"/>
    <w:rsid w:val="0060552C"/>
    <w:rsid w:val="00606C46"/>
    <w:rsid w:val="00606E35"/>
    <w:rsid w:val="00607999"/>
    <w:rsid w:val="00607A35"/>
    <w:rsid w:val="006101F1"/>
    <w:rsid w:val="00610FCC"/>
    <w:rsid w:val="00611929"/>
    <w:rsid w:val="00611D1E"/>
    <w:rsid w:val="006120A0"/>
    <w:rsid w:val="006122C1"/>
    <w:rsid w:val="0061245F"/>
    <w:rsid w:val="00612BC3"/>
    <w:rsid w:val="00613593"/>
    <w:rsid w:val="006141DA"/>
    <w:rsid w:val="006144C9"/>
    <w:rsid w:val="00614916"/>
    <w:rsid w:val="00614D35"/>
    <w:rsid w:val="006159AA"/>
    <w:rsid w:val="00615A43"/>
    <w:rsid w:val="00615D18"/>
    <w:rsid w:val="006166B6"/>
    <w:rsid w:val="00616A3E"/>
    <w:rsid w:val="00616FB9"/>
    <w:rsid w:val="0061780D"/>
    <w:rsid w:val="006178A3"/>
    <w:rsid w:val="0061791E"/>
    <w:rsid w:val="0062009B"/>
    <w:rsid w:val="006201C9"/>
    <w:rsid w:val="00620749"/>
    <w:rsid w:val="00620A7F"/>
    <w:rsid w:val="00622996"/>
    <w:rsid w:val="00623BE3"/>
    <w:rsid w:val="00623DF8"/>
    <w:rsid w:val="00624D57"/>
    <w:rsid w:val="00624F03"/>
    <w:rsid w:val="00624F16"/>
    <w:rsid w:val="006264CC"/>
    <w:rsid w:val="00627036"/>
    <w:rsid w:val="006303C6"/>
    <w:rsid w:val="00630D69"/>
    <w:rsid w:val="00630EC3"/>
    <w:rsid w:val="00630F77"/>
    <w:rsid w:val="006328BC"/>
    <w:rsid w:val="00632D88"/>
    <w:rsid w:val="00632FD0"/>
    <w:rsid w:val="00633CAC"/>
    <w:rsid w:val="006348BD"/>
    <w:rsid w:val="006349B9"/>
    <w:rsid w:val="006350BC"/>
    <w:rsid w:val="006355F3"/>
    <w:rsid w:val="006362A0"/>
    <w:rsid w:val="006362E7"/>
    <w:rsid w:val="006371F7"/>
    <w:rsid w:val="00637E2E"/>
    <w:rsid w:val="00640937"/>
    <w:rsid w:val="006416C4"/>
    <w:rsid w:val="00641AB7"/>
    <w:rsid w:val="006422AA"/>
    <w:rsid w:val="00642444"/>
    <w:rsid w:val="00643B94"/>
    <w:rsid w:val="0064426B"/>
    <w:rsid w:val="0064440F"/>
    <w:rsid w:val="00644A80"/>
    <w:rsid w:val="00644C36"/>
    <w:rsid w:val="006450D2"/>
    <w:rsid w:val="0064667D"/>
    <w:rsid w:val="006466A2"/>
    <w:rsid w:val="006467D8"/>
    <w:rsid w:val="00646B40"/>
    <w:rsid w:val="00647000"/>
    <w:rsid w:val="00647237"/>
    <w:rsid w:val="006475E7"/>
    <w:rsid w:val="0064765E"/>
    <w:rsid w:val="006505CB"/>
    <w:rsid w:val="0065103B"/>
    <w:rsid w:val="0065149D"/>
    <w:rsid w:val="00651B53"/>
    <w:rsid w:val="00651E32"/>
    <w:rsid w:val="006532F3"/>
    <w:rsid w:val="00653762"/>
    <w:rsid w:val="00653E70"/>
    <w:rsid w:val="00654DF0"/>
    <w:rsid w:val="006559C6"/>
    <w:rsid w:val="0065685D"/>
    <w:rsid w:val="006568D4"/>
    <w:rsid w:val="00657B27"/>
    <w:rsid w:val="00657BB2"/>
    <w:rsid w:val="00660D8C"/>
    <w:rsid w:val="0066458F"/>
    <w:rsid w:val="00664642"/>
    <w:rsid w:val="006647E9"/>
    <w:rsid w:val="00664AEB"/>
    <w:rsid w:val="00664FF3"/>
    <w:rsid w:val="0066532F"/>
    <w:rsid w:val="00665924"/>
    <w:rsid w:val="00666D24"/>
    <w:rsid w:val="00666F3B"/>
    <w:rsid w:val="00667DF1"/>
    <w:rsid w:val="0067050D"/>
    <w:rsid w:val="00670BFA"/>
    <w:rsid w:val="00670DBD"/>
    <w:rsid w:val="00670FA5"/>
    <w:rsid w:val="00671046"/>
    <w:rsid w:val="00671720"/>
    <w:rsid w:val="00672471"/>
    <w:rsid w:val="00673765"/>
    <w:rsid w:val="00673827"/>
    <w:rsid w:val="00674507"/>
    <w:rsid w:val="00675D1E"/>
    <w:rsid w:val="00676777"/>
    <w:rsid w:val="00676C77"/>
    <w:rsid w:val="00677832"/>
    <w:rsid w:val="00677D95"/>
    <w:rsid w:val="00680B5B"/>
    <w:rsid w:val="00681F7F"/>
    <w:rsid w:val="0068207B"/>
    <w:rsid w:val="00682C0A"/>
    <w:rsid w:val="00682F0A"/>
    <w:rsid w:val="0068325C"/>
    <w:rsid w:val="0068373F"/>
    <w:rsid w:val="00684011"/>
    <w:rsid w:val="00684CCF"/>
    <w:rsid w:val="00684F55"/>
    <w:rsid w:val="00685DBD"/>
    <w:rsid w:val="00685E84"/>
    <w:rsid w:val="00686DB3"/>
    <w:rsid w:val="00687210"/>
    <w:rsid w:val="006878D9"/>
    <w:rsid w:val="00687C9D"/>
    <w:rsid w:val="00690124"/>
    <w:rsid w:val="006903DD"/>
    <w:rsid w:val="00690ABD"/>
    <w:rsid w:val="00690CE8"/>
    <w:rsid w:val="00691360"/>
    <w:rsid w:val="00691492"/>
    <w:rsid w:val="006914DC"/>
    <w:rsid w:val="00691CCD"/>
    <w:rsid w:val="00691F70"/>
    <w:rsid w:val="0069218D"/>
    <w:rsid w:val="0069263C"/>
    <w:rsid w:val="00692FE2"/>
    <w:rsid w:val="00693CB6"/>
    <w:rsid w:val="006944E8"/>
    <w:rsid w:val="006959DA"/>
    <w:rsid w:val="00695F21"/>
    <w:rsid w:val="0069679A"/>
    <w:rsid w:val="00696EAE"/>
    <w:rsid w:val="0069721C"/>
    <w:rsid w:val="006A00BB"/>
    <w:rsid w:val="006A019D"/>
    <w:rsid w:val="006A05E3"/>
    <w:rsid w:val="006A197A"/>
    <w:rsid w:val="006A1EFA"/>
    <w:rsid w:val="006A25D7"/>
    <w:rsid w:val="006A2A93"/>
    <w:rsid w:val="006A2BF7"/>
    <w:rsid w:val="006A2D77"/>
    <w:rsid w:val="006A2E7C"/>
    <w:rsid w:val="006A340E"/>
    <w:rsid w:val="006A3C67"/>
    <w:rsid w:val="006A419C"/>
    <w:rsid w:val="006A456C"/>
    <w:rsid w:val="006A4F93"/>
    <w:rsid w:val="006A5831"/>
    <w:rsid w:val="006A5B25"/>
    <w:rsid w:val="006A60DE"/>
    <w:rsid w:val="006A637B"/>
    <w:rsid w:val="006A6922"/>
    <w:rsid w:val="006A7377"/>
    <w:rsid w:val="006A73EA"/>
    <w:rsid w:val="006A7FB7"/>
    <w:rsid w:val="006B08CA"/>
    <w:rsid w:val="006B160B"/>
    <w:rsid w:val="006B19B8"/>
    <w:rsid w:val="006B2BD2"/>
    <w:rsid w:val="006B30FC"/>
    <w:rsid w:val="006B340B"/>
    <w:rsid w:val="006B35A3"/>
    <w:rsid w:val="006B3D36"/>
    <w:rsid w:val="006B429E"/>
    <w:rsid w:val="006B44AD"/>
    <w:rsid w:val="006B4572"/>
    <w:rsid w:val="006B480B"/>
    <w:rsid w:val="006B49B1"/>
    <w:rsid w:val="006B530D"/>
    <w:rsid w:val="006B5657"/>
    <w:rsid w:val="006B67F1"/>
    <w:rsid w:val="006B6B95"/>
    <w:rsid w:val="006B6DB3"/>
    <w:rsid w:val="006B7084"/>
    <w:rsid w:val="006B7A10"/>
    <w:rsid w:val="006C018A"/>
    <w:rsid w:val="006C07A4"/>
    <w:rsid w:val="006C0C34"/>
    <w:rsid w:val="006C1F51"/>
    <w:rsid w:val="006C27C9"/>
    <w:rsid w:val="006C352C"/>
    <w:rsid w:val="006C3D9F"/>
    <w:rsid w:val="006C47CB"/>
    <w:rsid w:val="006C4F84"/>
    <w:rsid w:val="006C5AEA"/>
    <w:rsid w:val="006C5AFB"/>
    <w:rsid w:val="006C66FB"/>
    <w:rsid w:val="006D02F5"/>
    <w:rsid w:val="006D161B"/>
    <w:rsid w:val="006D1CC9"/>
    <w:rsid w:val="006D1EEB"/>
    <w:rsid w:val="006D31C4"/>
    <w:rsid w:val="006D3405"/>
    <w:rsid w:val="006D3738"/>
    <w:rsid w:val="006D3CAE"/>
    <w:rsid w:val="006D5044"/>
    <w:rsid w:val="006D57D5"/>
    <w:rsid w:val="006D5DF9"/>
    <w:rsid w:val="006D644B"/>
    <w:rsid w:val="006D6CBD"/>
    <w:rsid w:val="006D6DCE"/>
    <w:rsid w:val="006D7CFB"/>
    <w:rsid w:val="006E01D7"/>
    <w:rsid w:val="006E04A3"/>
    <w:rsid w:val="006E04E1"/>
    <w:rsid w:val="006E051D"/>
    <w:rsid w:val="006E2883"/>
    <w:rsid w:val="006E2A86"/>
    <w:rsid w:val="006E36D8"/>
    <w:rsid w:val="006E3A5B"/>
    <w:rsid w:val="006E3C2A"/>
    <w:rsid w:val="006E4847"/>
    <w:rsid w:val="006E484B"/>
    <w:rsid w:val="006E605F"/>
    <w:rsid w:val="006E690E"/>
    <w:rsid w:val="006E6E47"/>
    <w:rsid w:val="006E7A96"/>
    <w:rsid w:val="006F02F4"/>
    <w:rsid w:val="006F1999"/>
    <w:rsid w:val="006F1FF7"/>
    <w:rsid w:val="006F2369"/>
    <w:rsid w:val="006F25C7"/>
    <w:rsid w:val="006F400D"/>
    <w:rsid w:val="006F459C"/>
    <w:rsid w:val="006F48F3"/>
    <w:rsid w:val="006F4DD4"/>
    <w:rsid w:val="006F7CF4"/>
    <w:rsid w:val="0070021F"/>
    <w:rsid w:val="0070082A"/>
    <w:rsid w:val="007019F9"/>
    <w:rsid w:val="0070202D"/>
    <w:rsid w:val="0070219B"/>
    <w:rsid w:val="007026F6"/>
    <w:rsid w:val="00704615"/>
    <w:rsid w:val="00704C52"/>
    <w:rsid w:val="00704C84"/>
    <w:rsid w:val="00705144"/>
    <w:rsid w:val="007051D9"/>
    <w:rsid w:val="007064E3"/>
    <w:rsid w:val="00706681"/>
    <w:rsid w:val="00706983"/>
    <w:rsid w:val="00706E51"/>
    <w:rsid w:val="00706F9A"/>
    <w:rsid w:val="0070766D"/>
    <w:rsid w:val="00710105"/>
    <w:rsid w:val="0071033E"/>
    <w:rsid w:val="00710777"/>
    <w:rsid w:val="00710E96"/>
    <w:rsid w:val="00710ECA"/>
    <w:rsid w:val="00710F3C"/>
    <w:rsid w:val="0071101D"/>
    <w:rsid w:val="00711B1B"/>
    <w:rsid w:val="0071252C"/>
    <w:rsid w:val="00715047"/>
    <w:rsid w:val="0071544B"/>
    <w:rsid w:val="0071607B"/>
    <w:rsid w:val="00716E7E"/>
    <w:rsid w:val="007170B9"/>
    <w:rsid w:val="00717280"/>
    <w:rsid w:val="0072017E"/>
    <w:rsid w:val="00721BB5"/>
    <w:rsid w:val="00722385"/>
    <w:rsid w:val="00722BE5"/>
    <w:rsid w:val="00722CDB"/>
    <w:rsid w:val="00722D07"/>
    <w:rsid w:val="00724D7C"/>
    <w:rsid w:val="00724DCF"/>
    <w:rsid w:val="00725330"/>
    <w:rsid w:val="00725FD2"/>
    <w:rsid w:val="00726279"/>
    <w:rsid w:val="0072726F"/>
    <w:rsid w:val="00727C65"/>
    <w:rsid w:val="00727DE3"/>
    <w:rsid w:val="00727F06"/>
    <w:rsid w:val="00730900"/>
    <w:rsid w:val="007312FD"/>
    <w:rsid w:val="00731AF1"/>
    <w:rsid w:val="00731C52"/>
    <w:rsid w:val="00731D78"/>
    <w:rsid w:val="00732A80"/>
    <w:rsid w:val="007333B0"/>
    <w:rsid w:val="00733402"/>
    <w:rsid w:val="00733AA4"/>
    <w:rsid w:val="00733BB1"/>
    <w:rsid w:val="00733DB6"/>
    <w:rsid w:val="0073563C"/>
    <w:rsid w:val="00736244"/>
    <w:rsid w:val="00736B4D"/>
    <w:rsid w:val="007370C1"/>
    <w:rsid w:val="00741278"/>
    <w:rsid w:val="0074127A"/>
    <w:rsid w:val="00742A92"/>
    <w:rsid w:val="00742F98"/>
    <w:rsid w:val="007438A7"/>
    <w:rsid w:val="00744C25"/>
    <w:rsid w:val="00745633"/>
    <w:rsid w:val="00746D12"/>
    <w:rsid w:val="00746E9D"/>
    <w:rsid w:val="007471BC"/>
    <w:rsid w:val="00747810"/>
    <w:rsid w:val="00747817"/>
    <w:rsid w:val="00752EA2"/>
    <w:rsid w:val="00753339"/>
    <w:rsid w:val="00753AEF"/>
    <w:rsid w:val="00753C81"/>
    <w:rsid w:val="00754292"/>
    <w:rsid w:val="007543AD"/>
    <w:rsid w:val="00754E86"/>
    <w:rsid w:val="007552EA"/>
    <w:rsid w:val="0075538F"/>
    <w:rsid w:val="007554A4"/>
    <w:rsid w:val="007558E2"/>
    <w:rsid w:val="00755CD7"/>
    <w:rsid w:val="00756D6A"/>
    <w:rsid w:val="00757022"/>
    <w:rsid w:val="0075718D"/>
    <w:rsid w:val="00757201"/>
    <w:rsid w:val="00757A15"/>
    <w:rsid w:val="007603C0"/>
    <w:rsid w:val="0076053F"/>
    <w:rsid w:val="00760A4E"/>
    <w:rsid w:val="00761950"/>
    <w:rsid w:val="00761A12"/>
    <w:rsid w:val="00762D9E"/>
    <w:rsid w:val="007647EE"/>
    <w:rsid w:val="007648B4"/>
    <w:rsid w:val="00765C68"/>
    <w:rsid w:val="00766C7B"/>
    <w:rsid w:val="00766CA3"/>
    <w:rsid w:val="007678B5"/>
    <w:rsid w:val="00767E2B"/>
    <w:rsid w:val="007709BE"/>
    <w:rsid w:val="00770BB1"/>
    <w:rsid w:val="007715E1"/>
    <w:rsid w:val="00772BBE"/>
    <w:rsid w:val="007731D6"/>
    <w:rsid w:val="00773552"/>
    <w:rsid w:val="007738AA"/>
    <w:rsid w:val="00773A0A"/>
    <w:rsid w:val="00774744"/>
    <w:rsid w:val="007759AE"/>
    <w:rsid w:val="007761C3"/>
    <w:rsid w:val="00776C4F"/>
    <w:rsid w:val="00776DF9"/>
    <w:rsid w:val="00777297"/>
    <w:rsid w:val="007776F4"/>
    <w:rsid w:val="007779E0"/>
    <w:rsid w:val="00780348"/>
    <w:rsid w:val="0078069B"/>
    <w:rsid w:val="00780CD0"/>
    <w:rsid w:val="0078101C"/>
    <w:rsid w:val="0078118E"/>
    <w:rsid w:val="00781537"/>
    <w:rsid w:val="007815A6"/>
    <w:rsid w:val="00781BFE"/>
    <w:rsid w:val="00782008"/>
    <w:rsid w:val="00782893"/>
    <w:rsid w:val="007834FA"/>
    <w:rsid w:val="00783526"/>
    <w:rsid w:val="00783F4A"/>
    <w:rsid w:val="00784243"/>
    <w:rsid w:val="0078426F"/>
    <w:rsid w:val="00784521"/>
    <w:rsid w:val="00784D96"/>
    <w:rsid w:val="00785206"/>
    <w:rsid w:val="00785ABA"/>
    <w:rsid w:val="0078624F"/>
    <w:rsid w:val="00786B3F"/>
    <w:rsid w:val="00786F20"/>
    <w:rsid w:val="007875AE"/>
    <w:rsid w:val="00790CF7"/>
    <w:rsid w:val="0079104C"/>
    <w:rsid w:val="007911D4"/>
    <w:rsid w:val="00791B6F"/>
    <w:rsid w:val="00792CFE"/>
    <w:rsid w:val="007930CC"/>
    <w:rsid w:val="00793275"/>
    <w:rsid w:val="00793681"/>
    <w:rsid w:val="007937E1"/>
    <w:rsid w:val="00793C41"/>
    <w:rsid w:val="00793F75"/>
    <w:rsid w:val="00793FFB"/>
    <w:rsid w:val="00794483"/>
    <w:rsid w:val="00794F54"/>
    <w:rsid w:val="00795351"/>
    <w:rsid w:val="007959DC"/>
    <w:rsid w:val="00795B0C"/>
    <w:rsid w:val="00795BC8"/>
    <w:rsid w:val="00796554"/>
    <w:rsid w:val="00796689"/>
    <w:rsid w:val="0079748E"/>
    <w:rsid w:val="007A012B"/>
    <w:rsid w:val="007A03E7"/>
    <w:rsid w:val="007A0519"/>
    <w:rsid w:val="007A0547"/>
    <w:rsid w:val="007A144F"/>
    <w:rsid w:val="007A1D73"/>
    <w:rsid w:val="007A20D3"/>
    <w:rsid w:val="007A2846"/>
    <w:rsid w:val="007A2C45"/>
    <w:rsid w:val="007A3DD3"/>
    <w:rsid w:val="007A45DC"/>
    <w:rsid w:val="007A5077"/>
    <w:rsid w:val="007A5157"/>
    <w:rsid w:val="007A5368"/>
    <w:rsid w:val="007A55BE"/>
    <w:rsid w:val="007A5859"/>
    <w:rsid w:val="007A5A42"/>
    <w:rsid w:val="007A61FB"/>
    <w:rsid w:val="007A67DC"/>
    <w:rsid w:val="007A6C23"/>
    <w:rsid w:val="007A77A2"/>
    <w:rsid w:val="007A790B"/>
    <w:rsid w:val="007B00E5"/>
    <w:rsid w:val="007B032A"/>
    <w:rsid w:val="007B0447"/>
    <w:rsid w:val="007B05E2"/>
    <w:rsid w:val="007B11C7"/>
    <w:rsid w:val="007B1558"/>
    <w:rsid w:val="007B1737"/>
    <w:rsid w:val="007B35F1"/>
    <w:rsid w:val="007B416C"/>
    <w:rsid w:val="007B4E08"/>
    <w:rsid w:val="007B592E"/>
    <w:rsid w:val="007B6D0B"/>
    <w:rsid w:val="007B6E63"/>
    <w:rsid w:val="007B7118"/>
    <w:rsid w:val="007B71B6"/>
    <w:rsid w:val="007B7A63"/>
    <w:rsid w:val="007B7C20"/>
    <w:rsid w:val="007C0FB4"/>
    <w:rsid w:val="007C11A1"/>
    <w:rsid w:val="007C1522"/>
    <w:rsid w:val="007C1E5E"/>
    <w:rsid w:val="007C36E6"/>
    <w:rsid w:val="007C375D"/>
    <w:rsid w:val="007C3D22"/>
    <w:rsid w:val="007C4857"/>
    <w:rsid w:val="007C4BF3"/>
    <w:rsid w:val="007C5A32"/>
    <w:rsid w:val="007C62E3"/>
    <w:rsid w:val="007C631A"/>
    <w:rsid w:val="007C6859"/>
    <w:rsid w:val="007C74DF"/>
    <w:rsid w:val="007C79DF"/>
    <w:rsid w:val="007C7B88"/>
    <w:rsid w:val="007C7E13"/>
    <w:rsid w:val="007D06E8"/>
    <w:rsid w:val="007D0A1C"/>
    <w:rsid w:val="007D0AD2"/>
    <w:rsid w:val="007D0FDC"/>
    <w:rsid w:val="007D1036"/>
    <w:rsid w:val="007D1182"/>
    <w:rsid w:val="007D153F"/>
    <w:rsid w:val="007D213B"/>
    <w:rsid w:val="007D3685"/>
    <w:rsid w:val="007D4570"/>
    <w:rsid w:val="007D47AD"/>
    <w:rsid w:val="007D593F"/>
    <w:rsid w:val="007D5BB1"/>
    <w:rsid w:val="007D5D1A"/>
    <w:rsid w:val="007D606A"/>
    <w:rsid w:val="007D6B0E"/>
    <w:rsid w:val="007D7EAA"/>
    <w:rsid w:val="007E08B3"/>
    <w:rsid w:val="007E0CA6"/>
    <w:rsid w:val="007E116F"/>
    <w:rsid w:val="007E1216"/>
    <w:rsid w:val="007E16A0"/>
    <w:rsid w:val="007E1E1A"/>
    <w:rsid w:val="007E20DF"/>
    <w:rsid w:val="007E2862"/>
    <w:rsid w:val="007E2FF1"/>
    <w:rsid w:val="007E338D"/>
    <w:rsid w:val="007E399E"/>
    <w:rsid w:val="007E3A89"/>
    <w:rsid w:val="007E4010"/>
    <w:rsid w:val="007E47B2"/>
    <w:rsid w:val="007E489B"/>
    <w:rsid w:val="007E4929"/>
    <w:rsid w:val="007E4A41"/>
    <w:rsid w:val="007E4CA9"/>
    <w:rsid w:val="007E55FE"/>
    <w:rsid w:val="007E619B"/>
    <w:rsid w:val="007E6701"/>
    <w:rsid w:val="007E6D4C"/>
    <w:rsid w:val="007E72DD"/>
    <w:rsid w:val="007E77B6"/>
    <w:rsid w:val="007E7DF0"/>
    <w:rsid w:val="007F069F"/>
    <w:rsid w:val="007F076E"/>
    <w:rsid w:val="007F213A"/>
    <w:rsid w:val="007F23F0"/>
    <w:rsid w:val="007F27B2"/>
    <w:rsid w:val="007F2B01"/>
    <w:rsid w:val="007F5042"/>
    <w:rsid w:val="007F58B5"/>
    <w:rsid w:val="007F5DE0"/>
    <w:rsid w:val="007F6337"/>
    <w:rsid w:val="007F6A97"/>
    <w:rsid w:val="007F6DB1"/>
    <w:rsid w:val="008003FE"/>
    <w:rsid w:val="00800507"/>
    <w:rsid w:val="00800710"/>
    <w:rsid w:val="008015DF"/>
    <w:rsid w:val="00802685"/>
    <w:rsid w:val="00802B8D"/>
    <w:rsid w:val="008031D0"/>
    <w:rsid w:val="008034FA"/>
    <w:rsid w:val="00803A2E"/>
    <w:rsid w:val="008040EF"/>
    <w:rsid w:val="00804497"/>
    <w:rsid w:val="00804DF3"/>
    <w:rsid w:val="008052D0"/>
    <w:rsid w:val="008054B1"/>
    <w:rsid w:val="008062B1"/>
    <w:rsid w:val="0080684D"/>
    <w:rsid w:val="008079A1"/>
    <w:rsid w:val="00807C62"/>
    <w:rsid w:val="008115C2"/>
    <w:rsid w:val="00812940"/>
    <w:rsid w:val="00812B59"/>
    <w:rsid w:val="00812C67"/>
    <w:rsid w:val="00814752"/>
    <w:rsid w:val="00814AAD"/>
    <w:rsid w:val="00814C64"/>
    <w:rsid w:val="008152A1"/>
    <w:rsid w:val="008153CE"/>
    <w:rsid w:val="00817250"/>
    <w:rsid w:val="0081736A"/>
    <w:rsid w:val="0082006E"/>
    <w:rsid w:val="00820867"/>
    <w:rsid w:val="00820A4D"/>
    <w:rsid w:val="008216CB"/>
    <w:rsid w:val="0082194D"/>
    <w:rsid w:val="00821D2F"/>
    <w:rsid w:val="008231CA"/>
    <w:rsid w:val="00823F4E"/>
    <w:rsid w:val="00824231"/>
    <w:rsid w:val="00824CA7"/>
    <w:rsid w:val="00825399"/>
    <w:rsid w:val="008257F1"/>
    <w:rsid w:val="00825FDF"/>
    <w:rsid w:val="00826966"/>
    <w:rsid w:val="00826B5D"/>
    <w:rsid w:val="0082734D"/>
    <w:rsid w:val="008279BF"/>
    <w:rsid w:val="00827B6C"/>
    <w:rsid w:val="00831E3B"/>
    <w:rsid w:val="008321BE"/>
    <w:rsid w:val="008332B3"/>
    <w:rsid w:val="008336BA"/>
    <w:rsid w:val="00833A0F"/>
    <w:rsid w:val="00833CFC"/>
    <w:rsid w:val="00834994"/>
    <w:rsid w:val="00835134"/>
    <w:rsid w:val="008353EB"/>
    <w:rsid w:val="00835DB7"/>
    <w:rsid w:val="00835E82"/>
    <w:rsid w:val="00836D04"/>
    <w:rsid w:val="00837733"/>
    <w:rsid w:val="0083790A"/>
    <w:rsid w:val="00837C13"/>
    <w:rsid w:val="008402AF"/>
    <w:rsid w:val="00840B9C"/>
    <w:rsid w:val="0084131A"/>
    <w:rsid w:val="0084180A"/>
    <w:rsid w:val="00842085"/>
    <w:rsid w:val="008424C5"/>
    <w:rsid w:val="00842B89"/>
    <w:rsid w:val="00842BA0"/>
    <w:rsid w:val="00843072"/>
    <w:rsid w:val="0084339C"/>
    <w:rsid w:val="00843D5C"/>
    <w:rsid w:val="00843F6E"/>
    <w:rsid w:val="0084452E"/>
    <w:rsid w:val="00844620"/>
    <w:rsid w:val="00845835"/>
    <w:rsid w:val="00845E5B"/>
    <w:rsid w:val="00846CE0"/>
    <w:rsid w:val="008504D3"/>
    <w:rsid w:val="00850643"/>
    <w:rsid w:val="00850C97"/>
    <w:rsid w:val="00851161"/>
    <w:rsid w:val="00851442"/>
    <w:rsid w:val="008514DE"/>
    <w:rsid w:val="00851562"/>
    <w:rsid w:val="00851E0F"/>
    <w:rsid w:val="00852A5F"/>
    <w:rsid w:val="00855FA2"/>
    <w:rsid w:val="00856407"/>
    <w:rsid w:val="00856B3D"/>
    <w:rsid w:val="008571D4"/>
    <w:rsid w:val="008577C1"/>
    <w:rsid w:val="00857AFD"/>
    <w:rsid w:val="00857C54"/>
    <w:rsid w:val="0086056B"/>
    <w:rsid w:val="00860AA3"/>
    <w:rsid w:val="008621EE"/>
    <w:rsid w:val="00862F66"/>
    <w:rsid w:val="00863654"/>
    <w:rsid w:val="0086375E"/>
    <w:rsid w:val="008638ED"/>
    <w:rsid w:val="00864348"/>
    <w:rsid w:val="00864BE6"/>
    <w:rsid w:val="00865BFD"/>
    <w:rsid w:val="00865DE9"/>
    <w:rsid w:val="00866BD0"/>
    <w:rsid w:val="00866F47"/>
    <w:rsid w:val="0087072D"/>
    <w:rsid w:val="00871672"/>
    <w:rsid w:val="00871DDE"/>
    <w:rsid w:val="00874CB7"/>
    <w:rsid w:val="00874E06"/>
    <w:rsid w:val="00875553"/>
    <w:rsid w:val="00875D81"/>
    <w:rsid w:val="008762DF"/>
    <w:rsid w:val="008764CF"/>
    <w:rsid w:val="008765FF"/>
    <w:rsid w:val="0087711A"/>
    <w:rsid w:val="008804FE"/>
    <w:rsid w:val="008808EE"/>
    <w:rsid w:val="0088184C"/>
    <w:rsid w:val="00881E9F"/>
    <w:rsid w:val="008828C9"/>
    <w:rsid w:val="00883087"/>
    <w:rsid w:val="00883186"/>
    <w:rsid w:val="0088418F"/>
    <w:rsid w:val="00885103"/>
    <w:rsid w:val="008854A2"/>
    <w:rsid w:val="00885D36"/>
    <w:rsid w:val="00885D7F"/>
    <w:rsid w:val="008864A9"/>
    <w:rsid w:val="00887543"/>
    <w:rsid w:val="0088763B"/>
    <w:rsid w:val="00887EA9"/>
    <w:rsid w:val="00890193"/>
    <w:rsid w:val="008902BD"/>
    <w:rsid w:val="00890325"/>
    <w:rsid w:val="00891967"/>
    <w:rsid w:val="00892240"/>
    <w:rsid w:val="0089229A"/>
    <w:rsid w:val="0089319F"/>
    <w:rsid w:val="00893939"/>
    <w:rsid w:val="00894AC7"/>
    <w:rsid w:val="00894B98"/>
    <w:rsid w:val="008960B9"/>
    <w:rsid w:val="0089617C"/>
    <w:rsid w:val="008969DD"/>
    <w:rsid w:val="008976CD"/>
    <w:rsid w:val="008A00FF"/>
    <w:rsid w:val="008A012B"/>
    <w:rsid w:val="008A0234"/>
    <w:rsid w:val="008A0830"/>
    <w:rsid w:val="008A0BAC"/>
    <w:rsid w:val="008A2B91"/>
    <w:rsid w:val="008A3039"/>
    <w:rsid w:val="008A307F"/>
    <w:rsid w:val="008A3302"/>
    <w:rsid w:val="008A36B8"/>
    <w:rsid w:val="008A3F45"/>
    <w:rsid w:val="008A5DA1"/>
    <w:rsid w:val="008A69BB"/>
    <w:rsid w:val="008A6C3E"/>
    <w:rsid w:val="008A6E52"/>
    <w:rsid w:val="008A7084"/>
    <w:rsid w:val="008A7327"/>
    <w:rsid w:val="008B0909"/>
    <w:rsid w:val="008B0DF2"/>
    <w:rsid w:val="008B0E21"/>
    <w:rsid w:val="008B145C"/>
    <w:rsid w:val="008B17FD"/>
    <w:rsid w:val="008B2312"/>
    <w:rsid w:val="008B232B"/>
    <w:rsid w:val="008B2E02"/>
    <w:rsid w:val="008B3972"/>
    <w:rsid w:val="008B3DE7"/>
    <w:rsid w:val="008B46DB"/>
    <w:rsid w:val="008B4D72"/>
    <w:rsid w:val="008B52A6"/>
    <w:rsid w:val="008B59B3"/>
    <w:rsid w:val="008B61DA"/>
    <w:rsid w:val="008B6201"/>
    <w:rsid w:val="008B6888"/>
    <w:rsid w:val="008B69FB"/>
    <w:rsid w:val="008B6AED"/>
    <w:rsid w:val="008B779A"/>
    <w:rsid w:val="008C0B64"/>
    <w:rsid w:val="008C0C03"/>
    <w:rsid w:val="008C1291"/>
    <w:rsid w:val="008C14DC"/>
    <w:rsid w:val="008C1C76"/>
    <w:rsid w:val="008C26F0"/>
    <w:rsid w:val="008C32AA"/>
    <w:rsid w:val="008C3512"/>
    <w:rsid w:val="008C36FA"/>
    <w:rsid w:val="008C38C6"/>
    <w:rsid w:val="008C3CED"/>
    <w:rsid w:val="008C4006"/>
    <w:rsid w:val="008C4A9A"/>
    <w:rsid w:val="008C4F08"/>
    <w:rsid w:val="008C4F09"/>
    <w:rsid w:val="008C54CA"/>
    <w:rsid w:val="008C5ACF"/>
    <w:rsid w:val="008C63DF"/>
    <w:rsid w:val="008C67A2"/>
    <w:rsid w:val="008C7D5A"/>
    <w:rsid w:val="008C7F4B"/>
    <w:rsid w:val="008D08C2"/>
    <w:rsid w:val="008D0F1E"/>
    <w:rsid w:val="008D182B"/>
    <w:rsid w:val="008D31DD"/>
    <w:rsid w:val="008D3B05"/>
    <w:rsid w:val="008D3FB7"/>
    <w:rsid w:val="008D49B9"/>
    <w:rsid w:val="008D5EE0"/>
    <w:rsid w:val="008D69B4"/>
    <w:rsid w:val="008D7239"/>
    <w:rsid w:val="008D7A3E"/>
    <w:rsid w:val="008D7E5B"/>
    <w:rsid w:val="008E0F9B"/>
    <w:rsid w:val="008E1218"/>
    <w:rsid w:val="008E13E3"/>
    <w:rsid w:val="008E1414"/>
    <w:rsid w:val="008E16C2"/>
    <w:rsid w:val="008E19C2"/>
    <w:rsid w:val="008E1F35"/>
    <w:rsid w:val="008E242E"/>
    <w:rsid w:val="008E37BC"/>
    <w:rsid w:val="008E38E4"/>
    <w:rsid w:val="008E398D"/>
    <w:rsid w:val="008E3BDF"/>
    <w:rsid w:val="008E44CF"/>
    <w:rsid w:val="008E5631"/>
    <w:rsid w:val="008E5E52"/>
    <w:rsid w:val="008E744E"/>
    <w:rsid w:val="008E7496"/>
    <w:rsid w:val="008F00CA"/>
    <w:rsid w:val="008F0490"/>
    <w:rsid w:val="008F0F66"/>
    <w:rsid w:val="008F380C"/>
    <w:rsid w:val="008F3897"/>
    <w:rsid w:val="008F3E61"/>
    <w:rsid w:val="008F4822"/>
    <w:rsid w:val="008F52F5"/>
    <w:rsid w:val="008F58F4"/>
    <w:rsid w:val="008F5AF7"/>
    <w:rsid w:val="008F6D34"/>
    <w:rsid w:val="008F70DE"/>
    <w:rsid w:val="008F7748"/>
    <w:rsid w:val="008F78F5"/>
    <w:rsid w:val="008F7AB6"/>
    <w:rsid w:val="00900A43"/>
    <w:rsid w:val="009015DA"/>
    <w:rsid w:val="00901786"/>
    <w:rsid w:val="00901E59"/>
    <w:rsid w:val="00901E9F"/>
    <w:rsid w:val="00902D7B"/>
    <w:rsid w:val="00903032"/>
    <w:rsid w:val="00903154"/>
    <w:rsid w:val="0090367E"/>
    <w:rsid w:val="009039DD"/>
    <w:rsid w:val="00903EC6"/>
    <w:rsid w:val="00904500"/>
    <w:rsid w:val="00904E58"/>
    <w:rsid w:val="0090559B"/>
    <w:rsid w:val="009063C1"/>
    <w:rsid w:val="0091063A"/>
    <w:rsid w:val="009109CD"/>
    <w:rsid w:val="00911ECF"/>
    <w:rsid w:val="00913A5C"/>
    <w:rsid w:val="00913B98"/>
    <w:rsid w:val="00913EE7"/>
    <w:rsid w:val="009141E3"/>
    <w:rsid w:val="0091499D"/>
    <w:rsid w:val="0091509A"/>
    <w:rsid w:val="00915922"/>
    <w:rsid w:val="00915C18"/>
    <w:rsid w:val="0091632A"/>
    <w:rsid w:val="00916B9E"/>
    <w:rsid w:val="0091751F"/>
    <w:rsid w:val="009200E2"/>
    <w:rsid w:val="0092039B"/>
    <w:rsid w:val="009208D7"/>
    <w:rsid w:val="009213F6"/>
    <w:rsid w:val="00921419"/>
    <w:rsid w:val="0092289B"/>
    <w:rsid w:val="0092345E"/>
    <w:rsid w:val="009259FE"/>
    <w:rsid w:val="00925C00"/>
    <w:rsid w:val="00925EEB"/>
    <w:rsid w:val="009262D7"/>
    <w:rsid w:val="009263ED"/>
    <w:rsid w:val="009268E7"/>
    <w:rsid w:val="009300B2"/>
    <w:rsid w:val="009305D8"/>
    <w:rsid w:val="0093195B"/>
    <w:rsid w:val="0093239A"/>
    <w:rsid w:val="00932554"/>
    <w:rsid w:val="009335B1"/>
    <w:rsid w:val="00933D6A"/>
    <w:rsid w:val="00933D82"/>
    <w:rsid w:val="0093461B"/>
    <w:rsid w:val="00934F90"/>
    <w:rsid w:val="0093530A"/>
    <w:rsid w:val="0093537D"/>
    <w:rsid w:val="0093703F"/>
    <w:rsid w:val="00937AE4"/>
    <w:rsid w:val="00940189"/>
    <w:rsid w:val="009405A5"/>
    <w:rsid w:val="00940BCE"/>
    <w:rsid w:val="00940C7F"/>
    <w:rsid w:val="009416E6"/>
    <w:rsid w:val="00941B23"/>
    <w:rsid w:val="0094231F"/>
    <w:rsid w:val="0094266E"/>
    <w:rsid w:val="0094359D"/>
    <w:rsid w:val="00943848"/>
    <w:rsid w:val="00943E43"/>
    <w:rsid w:val="00943FD5"/>
    <w:rsid w:val="009451B3"/>
    <w:rsid w:val="00945FB6"/>
    <w:rsid w:val="0094621E"/>
    <w:rsid w:val="0094632F"/>
    <w:rsid w:val="00946764"/>
    <w:rsid w:val="00946EEB"/>
    <w:rsid w:val="009476AA"/>
    <w:rsid w:val="00947A98"/>
    <w:rsid w:val="00947CED"/>
    <w:rsid w:val="00947FEA"/>
    <w:rsid w:val="00950E8A"/>
    <w:rsid w:val="00950ED4"/>
    <w:rsid w:val="009511CE"/>
    <w:rsid w:val="00951E0C"/>
    <w:rsid w:val="00951EE5"/>
    <w:rsid w:val="00951F16"/>
    <w:rsid w:val="00952C53"/>
    <w:rsid w:val="009535D5"/>
    <w:rsid w:val="0095381D"/>
    <w:rsid w:val="00953E1B"/>
    <w:rsid w:val="0095435A"/>
    <w:rsid w:val="009548FA"/>
    <w:rsid w:val="00955F39"/>
    <w:rsid w:val="009562FB"/>
    <w:rsid w:val="00957EE0"/>
    <w:rsid w:val="00960026"/>
    <w:rsid w:val="0096033C"/>
    <w:rsid w:val="009612B1"/>
    <w:rsid w:val="0096250A"/>
    <w:rsid w:val="00962606"/>
    <w:rsid w:val="00962988"/>
    <w:rsid w:val="009636C4"/>
    <w:rsid w:val="009636C8"/>
    <w:rsid w:val="0096409D"/>
    <w:rsid w:val="00964146"/>
    <w:rsid w:val="00964A6D"/>
    <w:rsid w:val="00964F04"/>
    <w:rsid w:val="00965523"/>
    <w:rsid w:val="00965E8E"/>
    <w:rsid w:val="00966217"/>
    <w:rsid w:val="009667EF"/>
    <w:rsid w:val="00966ACA"/>
    <w:rsid w:val="00967527"/>
    <w:rsid w:val="009675A2"/>
    <w:rsid w:val="00967D0F"/>
    <w:rsid w:val="00967D8B"/>
    <w:rsid w:val="00967FEA"/>
    <w:rsid w:val="009701D3"/>
    <w:rsid w:val="00970E3C"/>
    <w:rsid w:val="00970F3C"/>
    <w:rsid w:val="00971A3A"/>
    <w:rsid w:val="00971B25"/>
    <w:rsid w:val="0097216D"/>
    <w:rsid w:val="009729BD"/>
    <w:rsid w:val="00972E74"/>
    <w:rsid w:val="0097430E"/>
    <w:rsid w:val="0097547C"/>
    <w:rsid w:val="00975727"/>
    <w:rsid w:val="0097598C"/>
    <w:rsid w:val="009761C0"/>
    <w:rsid w:val="009765EB"/>
    <w:rsid w:val="00976ED7"/>
    <w:rsid w:val="0097706A"/>
    <w:rsid w:val="00977CD2"/>
    <w:rsid w:val="00980757"/>
    <w:rsid w:val="00980F71"/>
    <w:rsid w:val="00981615"/>
    <w:rsid w:val="00982106"/>
    <w:rsid w:val="00983AB4"/>
    <w:rsid w:val="00984E98"/>
    <w:rsid w:val="0098500F"/>
    <w:rsid w:val="00985374"/>
    <w:rsid w:val="0098569B"/>
    <w:rsid w:val="00985BB9"/>
    <w:rsid w:val="00986AF1"/>
    <w:rsid w:val="009872F3"/>
    <w:rsid w:val="00987325"/>
    <w:rsid w:val="009876A4"/>
    <w:rsid w:val="00987C14"/>
    <w:rsid w:val="00990355"/>
    <w:rsid w:val="0099064D"/>
    <w:rsid w:val="00990A2D"/>
    <w:rsid w:val="00990B4A"/>
    <w:rsid w:val="00991224"/>
    <w:rsid w:val="00991E7D"/>
    <w:rsid w:val="009926FE"/>
    <w:rsid w:val="00992A49"/>
    <w:rsid w:val="00992B38"/>
    <w:rsid w:val="009931EE"/>
    <w:rsid w:val="0099385B"/>
    <w:rsid w:val="00994A2B"/>
    <w:rsid w:val="0099524F"/>
    <w:rsid w:val="00996376"/>
    <w:rsid w:val="00996778"/>
    <w:rsid w:val="00996AA2"/>
    <w:rsid w:val="00996F37"/>
    <w:rsid w:val="00996F41"/>
    <w:rsid w:val="0099721C"/>
    <w:rsid w:val="00997376"/>
    <w:rsid w:val="009A0684"/>
    <w:rsid w:val="009A0976"/>
    <w:rsid w:val="009A2723"/>
    <w:rsid w:val="009A297F"/>
    <w:rsid w:val="009A41AF"/>
    <w:rsid w:val="009A46CD"/>
    <w:rsid w:val="009A519C"/>
    <w:rsid w:val="009A51F6"/>
    <w:rsid w:val="009A620A"/>
    <w:rsid w:val="009A6796"/>
    <w:rsid w:val="009A6F30"/>
    <w:rsid w:val="009A7007"/>
    <w:rsid w:val="009A7462"/>
    <w:rsid w:val="009B0278"/>
    <w:rsid w:val="009B0415"/>
    <w:rsid w:val="009B07D0"/>
    <w:rsid w:val="009B0913"/>
    <w:rsid w:val="009B0C7C"/>
    <w:rsid w:val="009B0FE8"/>
    <w:rsid w:val="009B1659"/>
    <w:rsid w:val="009B18DE"/>
    <w:rsid w:val="009B27AF"/>
    <w:rsid w:val="009B4C28"/>
    <w:rsid w:val="009B6047"/>
    <w:rsid w:val="009B63D4"/>
    <w:rsid w:val="009B649A"/>
    <w:rsid w:val="009B6821"/>
    <w:rsid w:val="009B6A72"/>
    <w:rsid w:val="009B6C5E"/>
    <w:rsid w:val="009C040A"/>
    <w:rsid w:val="009C0527"/>
    <w:rsid w:val="009C0D8B"/>
    <w:rsid w:val="009C2A7A"/>
    <w:rsid w:val="009C485A"/>
    <w:rsid w:val="009C4FDE"/>
    <w:rsid w:val="009C52DF"/>
    <w:rsid w:val="009C596B"/>
    <w:rsid w:val="009C64A4"/>
    <w:rsid w:val="009C689B"/>
    <w:rsid w:val="009C767B"/>
    <w:rsid w:val="009C7D7E"/>
    <w:rsid w:val="009C7FAE"/>
    <w:rsid w:val="009D0BB6"/>
    <w:rsid w:val="009D0E04"/>
    <w:rsid w:val="009D12B4"/>
    <w:rsid w:val="009D1E7E"/>
    <w:rsid w:val="009D2670"/>
    <w:rsid w:val="009D26CA"/>
    <w:rsid w:val="009D2ADC"/>
    <w:rsid w:val="009D36DE"/>
    <w:rsid w:val="009D47AF"/>
    <w:rsid w:val="009D48C9"/>
    <w:rsid w:val="009D4924"/>
    <w:rsid w:val="009D4FDE"/>
    <w:rsid w:val="009D526E"/>
    <w:rsid w:val="009D55B9"/>
    <w:rsid w:val="009D59EB"/>
    <w:rsid w:val="009D67F8"/>
    <w:rsid w:val="009D7371"/>
    <w:rsid w:val="009D7C7E"/>
    <w:rsid w:val="009E0540"/>
    <w:rsid w:val="009E0A17"/>
    <w:rsid w:val="009E1C29"/>
    <w:rsid w:val="009E2B97"/>
    <w:rsid w:val="009E323D"/>
    <w:rsid w:val="009E33C9"/>
    <w:rsid w:val="009E4879"/>
    <w:rsid w:val="009E5A1B"/>
    <w:rsid w:val="009E5DB4"/>
    <w:rsid w:val="009E5FD3"/>
    <w:rsid w:val="009E680E"/>
    <w:rsid w:val="009F0519"/>
    <w:rsid w:val="009F1244"/>
    <w:rsid w:val="009F24B1"/>
    <w:rsid w:val="009F2F1A"/>
    <w:rsid w:val="009F3745"/>
    <w:rsid w:val="009F3837"/>
    <w:rsid w:val="009F3BB5"/>
    <w:rsid w:val="009F3FC9"/>
    <w:rsid w:val="009F51C2"/>
    <w:rsid w:val="009F555A"/>
    <w:rsid w:val="009F5693"/>
    <w:rsid w:val="009F6CC7"/>
    <w:rsid w:val="009F70B7"/>
    <w:rsid w:val="00A02602"/>
    <w:rsid w:val="00A0333B"/>
    <w:rsid w:val="00A03433"/>
    <w:rsid w:val="00A0364E"/>
    <w:rsid w:val="00A04931"/>
    <w:rsid w:val="00A04B8E"/>
    <w:rsid w:val="00A04EEF"/>
    <w:rsid w:val="00A053AE"/>
    <w:rsid w:val="00A057E0"/>
    <w:rsid w:val="00A05A1B"/>
    <w:rsid w:val="00A05D12"/>
    <w:rsid w:val="00A06D7F"/>
    <w:rsid w:val="00A06F07"/>
    <w:rsid w:val="00A10004"/>
    <w:rsid w:val="00A10AE1"/>
    <w:rsid w:val="00A111AC"/>
    <w:rsid w:val="00A1236B"/>
    <w:rsid w:val="00A12AA0"/>
    <w:rsid w:val="00A13708"/>
    <w:rsid w:val="00A13907"/>
    <w:rsid w:val="00A1394F"/>
    <w:rsid w:val="00A16168"/>
    <w:rsid w:val="00A162CF"/>
    <w:rsid w:val="00A17A02"/>
    <w:rsid w:val="00A204FE"/>
    <w:rsid w:val="00A2059B"/>
    <w:rsid w:val="00A2142D"/>
    <w:rsid w:val="00A21A5E"/>
    <w:rsid w:val="00A21E35"/>
    <w:rsid w:val="00A22A0E"/>
    <w:rsid w:val="00A22D41"/>
    <w:rsid w:val="00A22FF3"/>
    <w:rsid w:val="00A2323B"/>
    <w:rsid w:val="00A238AE"/>
    <w:rsid w:val="00A257C8"/>
    <w:rsid w:val="00A25B10"/>
    <w:rsid w:val="00A25CDF"/>
    <w:rsid w:val="00A261E7"/>
    <w:rsid w:val="00A263AD"/>
    <w:rsid w:val="00A264EC"/>
    <w:rsid w:val="00A26BC0"/>
    <w:rsid w:val="00A277E5"/>
    <w:rsid w:val="00A27846"/>
    <w:rsid w:val="00A3068D"/>
    <w:rsid w:val="00A313C6"/>
    <w:rsid w:val="00A31698"/>
    <w:rsid w:val="00A3174A"/>
    <w:rsid w:val="00A31885"/>
    <w:rsid w:val="00A31F2A"/>
    <w:rsid w:val="00A32E11"/>
    <w:rsid w:val="00A33A99"/>
    <w:rsid w:val="00A343C2"/>
    <w:rsid w:val="00A35EAA"/>
    <w:rsid w:val="00A36098"/>
    <w:rsid w:val="00A376BB"/>
    <w:rsid w:val="00A37D7B"/>
    <w:rsid w:val="00A37E41"/>
    <w:rsid w:val="00A40183"/>
    <w:rsid w:val="00A401BD"/>
    <w:rsid w:val="00A406B4"/>
    <w:rsid w:val="00A42047"/>
    <w:rsid w:val="00A436E6"/>
    <w:rsid w:val="00A439BE"/>
    <w:rsid w:val="00A43ACB"/>
    <w:rsid w:val="00A43CB1"/>
    <w:rsid w:val="00A44358"/>
    <w:rsid w:val="00A44995"/>
    <w:rsid w:val="00A44D4C"/>
    <w:rsid w:val="00A4517C"/>
    <w:rsid w:val="00A4558C"/>
    <w:rsid w:val="00A4560B"/>
    <w:rsid w:val="00A45D74"/>
    <w:rsid w:val="00A45FC7"/>
    <w:rsid w:val="00A46630"/>
    <w:rsid w:val="00A466E7"/>
    <w:rsid w:val="00A474B6"/>
    <w:rsid w:val="00A503F8"/>
    <w:rsid w:val="00A5197C"/>
    <w:rsid w:val="00A51D0C"/>
    <w:rsid w:val="00A52753"/>
    <w:rsid w:val="00A52779"/>
    <w:rsid w:val="00A527A6"/>
    <w:rsid w:val="00A52928"/>
    <w:rsid w:val="00A53A35"/>
    <w:rsid w:val="00A53BE2"/>
    <w:rsid w:val="00A53C2D"/>
    <w:rsid w:val="00A54166"/>
    <w:rsid w:val="00A54F50"/>
    <w:rsid w:val="00A5528D"/>
    <w:rsid w:val="00A55581"/>
    <w:rsid w:val="00A55E48"/>
    <w:rsid w:val="00A55EAE"/>
    <w:rsid w:val="00A561DD"/>
    <w:rsid w:val="00A56498"/>
    <w:rsid w:val="00A56DF5"/>
    <w:rsid w:val="00A57254"/>
    <w:rsid w:val="00A579B9"/>
    <w:rsid w:val="00A6062E"/>
    <w:rsid w:val="00A61065"/>
    <w:rsid w:val="00A610B3"/>
    <w:rsid w:val="00A6185F"/>
    <w:rsid w:val="00A61A20"/>
    <w:rsid w:val="00A61E98"/>
    <w:rsid w:val="00A62431"/>
    <w:rsid w:val="00A625F8"/>
    <w:rsid w:val="00A62892"/>
    <w:rsid w:val="00A62AEC"/>
    <w:rsid w:val="00A62B36"/>
    <w:rsid w:val="00A62B5F"/>
    <w:rsid w:val="00A63671"/>
    <w:rsid w:val="00A63FD4"/>
    <w:rsid w:val="00A64173"/>
    <w:rsid w:val="00A65ECA"/>
    <w:rsid w:val="00A65ECD"/>
    <w:rsid w:val="00A65F80"/>
    <w:rsid w:val="00A6612A"/>
    <w:rsid w:val="00A67005"/>
    <w:rsid w:val="00A6766D"/>
    <w:rsid w:val="00A676E5"/>
    <w:rsid w:val="00A678BB"/>
    <w:rsid w:val="00A70638"/>
    <w:rsid w:val="00A70F9C"/>
    <w:rsid w:val="00A71343"/>
    <w:rsid w:val="00A715A7"/>
    <w:rsid w:val="00A71E37"/>
    <w:rsid w:val="00A71EB8"/>
    <w:rsid w:val="00A7200A"/>
    <w:rsid w:val="00A74AEB"/>
    <w:rsid w:val="00A74E71"/>
    <w:rsid w:val="00A75114"/>
    <w:rsid w:val="00A763F5"/>
    <w:rsid w:val="00A76A02"/>
    <w:rsid w:val="00A77430"/>
    <w:rsid w:val="00A8019F"/>
    <w:rsid w:val="00A803A7"/>
    <w:rsid w:val="00A80BE5"/>
    <w:rsid w:val="00A811A2"/>
    <w:rsid w:val="00A820BB"/>
    <w:rsid w:val="00A82194"/>
    <w:rsid w:val="00A82B14"/>
    <w:rsid w:val="00A82EF2"/>
    <w:rsid w:val="00A832C6"/>
    <w:rsid w:val="00A836FA"/>
    <w:rsid w:val="00A83858"/>
    <w:rsid w:val="00A839DA"/>
    <w:rsid w:val="00A842D1"/>
    <w:rsid w:val="00A85D79"/>
    <w:rsid w:val="00A86225"/>
    <w:rsid w:val="00A86675"/>
    <w:rsid w:val="00A866FF"/>
    <w:rsid w:val="00A868BC"/>
    <w:rsid w:val="00A871A4"/>
    <w:rsid w:val="00A87A0B"/>
    <w:rsid w:val="00A90258"/>
    <w:rsid w:val="00A90DD7"/>
    <w:rsid w:val="00A92711"/>
    <w:rsid w:val="00A928C2"/>
    <w:rsid w:val="00A92F37"/>
    <w:rsid w:val="00A934F0"/>
    <w:rsid w:val="00A935C1"/>
    <w:rsid w:val="00A93795"/>
    <w:rsid w:val="00A9391F"/>
    <w:rsid w:val="00A93DB4"/>
    <w:rsid w:val="00A9436D"/>
    <w:rsid w:val="00A94467"/>
    <w:rsid w:val="00A95888"/>
    <w:rsid w:val="00A95C25"/>
    <w:rsid w:val="00A95C46"/>
    <w:rsid w:val="00A966DC"/>
    <w:rsid w:val="00A96715"/>
    <w:rsid w:val="00A967D7"/>
    <w:rsid w:val="00A96BBC"/>
    <w:rsid w:val="00A97360"/>
    <w:rsid w:val="00A9776B"/>
    <w:rsid w:val="00A97810"/>
    <w:rsid w:val="00A97944"/>
    <w:rsid w:val="00A97D2B"/>
    <w:rsid w:val="00A97D7B"/>
    <w:rsid w:val="00A97E81"/>
    <w:rsid w:val="00A97F8D"/>
    <w:rsid w:val="00AA190F"/>
    <w:rsid w:val="00AA1CB3"/>
    <w:rsid w:val="00AA1D43"/>
    <w:rsid w:val="00AA20EF"/>
    <w:rsid w:val="00AA226E"/>
    <w:rsid w:val="00AA2BB1"/>
    <w:rsid w:val="00AA3857"/>
    <w:rsid w:val="00AA43AD"/>
    <w:rsid w:val="00AA47CB"/>
    <w:rsid w:val="00AA4C8E"/>
    <w:rsid w:val="00AA613E"/>
    <w:rsid w:val="00AA6903"/>
    <w:rsid w:val="00AA7713"/>
    <w:rsid w:val="00AA776C"/>
    <w:rsid w:val="00AA7A7D"/>
    <w:rsid w:val="00AB0AC2"/>
    <w:rsid w:val="00AB2734"/>
    <w:rsid w:val="00AB2C8E"/>
    <w:rsid w:val="00AB3413"/>
    <w:rsid w:val="00AB350E"/>
    <w:rsid w:val="00AB3680"/>
    <w:rsid w:val="00AB370F"/>
    <w:rsid w:val="00AB3B2C"/>
    <w:rsid w:val="00AB3D55"/>
    <w:rsid w:val="00AB474E"/>
    <w:rsid w:val="00AB5A4E"/>
    <w:rsid w:val="00AB7760"/>
    <w:rsid w:val="00AB7D7F"/>
    <w:rsid w:val="00AC01E6"/>
    <w:rsid w:val="00AC01FE"/>
    <w:rsid w:val="00AC06BF"/>
    <w:rsid w:val="00AC0967"/>
    <w:rsid w:val="00AC0EC4"/>
    <w:rsid w:val="00AC125A"/>
    <w:rsid w:val="00AC1453"/>
    <w:rsid w:val="00AC179F"/>
    <w:rsid w:val="00AC1C51"/>
    <w:rsid w:val="00AC25A1"/>
    <w:rsid w:val="00AC5A31"/>
    <w:rsid w:val="00AC5EAF"/>
    <w:rsid w:val="00AC663C"/>
    <w:rsid w:val="00AD0041"/>
    <w:rsid w:val="00AD083D"/>
    <w:rsid w:val="00AD201C"/>
    <w:rsid w:val="00AD245E"/>
    <w:rsid w:val="00AD267A"/>
    <w:rsid w:val="00AD2745"/>
    <w:rsid w:val="00AD2871"/>
    <w:rsid w:val="00AD337A"/>
    <w:rsid w:val="00AD3E4B"/>
    <w:rsid w:val="00AD4EC6"/>
    <w:rsid w:val="00AD5B8F"/>
    <w:rsid w:val="00AD637E"/>
    <w:rsid w:val="00AD64BD"/>
    <w:rsid w:val="00AD72E3"/>
    <w:rsid w:val="00AD7968"/>
    <w:rsid w:val="00AD7AE5"/>
    <w:rsid w:val="00AE05BE"/>
    <w:rsid w:val="00AE0BC3"/>
    <w:rsid w:val="00AE0FFA"/>
    <w:rsid w:val="00AE181B"/>
    <w:rsid w:val="00AE19C4"/>
    <w:rsid w:val="00AE1CD1"/>
    <w:rsid w:val="00AE2C20"/>
    <w:rsid w:val="00AE2C63"/>
    <w:rsid w:val="00AE3AD5"/>
    <w:rsid w:val="00AE3CF5"/>
    <w:rsid w:val="00AE422D"/>
    <w:rsid w:val="00AE48FE"/>
    <w:rsid w:val="00AE5665"/>
    <w:rsid w:val="00AE59BA"/>
    <w:rsid w:val="00AE6284"/>
    <w:rsid w:val="00AE633F"/>
    <w:rsid w:val="00AE6AF7"/>
    <w:rsid w:val="00AE6B40"/>
    <w:rsid w:val="00AE75BA"/>
    <w:rsid w:val="00AE79EC"/>
    <w:rsid w:val="00AE7ACF"/>
    <w:rsid w:val="00AE7BD3"/>
    <w:rsid w:val="00AE7CF2"/>
    <w:rsid w:val="00AF00B9"/>
    <w:rsid w:val="00AF059D"/>
    <w:rsid w:val="00AF0AD1"/>
    <w:rsid w:val="00AF24CA"/>
    <w:rsid w:val="00AF2C1B"/>
    <w:rsid w:val="00AF31C5"/>
    <w:rsid w:val="00AF3445"/>
    <w:rsid w:val="00AF35D0"/>
    <w:rsid w:val="00AF39ED"/>
    <w:rsid w:val="00AF3A4B"/>
    <w:rsid w:val="00AF3BA8"/>
    <w:rsid w:val="00AF3E12"/>
    <w:rsid w:val="00AF41D1"/>
    <w:rsid w:val="00AF425B"/>
    <w:rsid w:val="00AF4915"/>
    <w:rsid w:val="00AF50B4"/>
    <w:rsid w:val="00AF5499"/>
    <w:rsid w:val="00AF5A28"/>
    <w:rsid w:val="00AF5B2A"/>
    <w:rsid w:val="00AF650D"/>
    <w:rsid w:val="00AF6CEF"/>
    <w:rsid w:val="00AF7191"/>
    <w:rsid w:val="00AF7A33"/>
    <w:rsid w:val="00AF7C16"/>
    <w:rsid w:val="00B001FC"/>
    <w:rsid w:val="00B01579"/>
    <w:rsid w:val="00B022C9"/>
    <w:rsid w:val="00B036EC"/>
    <w:rsid w:val="00B039A5"/>
    <w:rsid w:val="00B03BE2"/>
    <w:rsid w:val="00B04521"/>
    <w:rsid w:val="00B0461E"/>
    <w:rsid w:val="00B049B5"/>
    <w:rsid w:val="00B053CA"/>
    <w:rsid w:val="00B0576F"/>
    <w:rsid w:val="00B05A82"/>
    <w:rsid w:val="00B05A9C"/>
    <w:rsid w:val="00B05E6C"/>
    <w:rsid w:val="00B06372"/>
    <w:rsid w:val="00B06DF1"/>
    <w:rsid w:val="00B07C89"/>
    <w:rsid w:val="00B07FFA"/>
    <w:rsid w:val="00B10208"/>
    <w:rsid w:val="00B10A45"/>
    <w:rsid w:val="00B10B4C"/>
    <w:rsid w:val="00B12491"/>
    <w:rsid w:val="00B12839"/>
    <w:rsid w:val="00B12D30"/>
    <w:rsid w:val="00B14BBE"/>
    <w:rsid w:val="00B15452"/>
    <w:rsid w:val="00B163A3"/>
    <w:rsid w:val="00B16CB3"/>
    <w:rsid w:val="00B17A11"/>
    <w:rsid w:val="00B20D37"/>
    <w:rsid w:val="00B216DF"/>
    <w:rsid w:val="00B21887"/>
    <w:rsid w:val="00B21957"/>
    <w:rsid w:val="00B21D67"/>
    <w:rsid w:val="00B21DFE"/>
    <w:rsid w:val="00B22223"/>
    <w:rsid w:val="00B227D3"/>
    <w:rsid w:val="00B22BBE"/>
    <w:rsid w:val="00B22BD4"/>
    <w:rsid w:val="00B23D56"/>
    <w:rsid w:val="00B241DD"/>
    <w:rsid w:val="00B2632B"/>
    <w:rsid w:val="00B270FE"/>
    <w:rsid w:val="00B27344"/>
    <w:rsid w:val="00B2799F"/>
    <w:rsid w:val="00B30AD1"/>
    <w:rsid w:val="00B30EDB"/>
    <w:rsid w:val="00B31041"/>
    <w:rsid w:val="00B314B3"/>
    <w:rsid w:val="00B317B3"/>
    <w:rsid w:val="00B31831"/>
    <w:rsid w:val="00B31A40"/>
    <w:rsid w:val="00B31DA3"/>
    <w:rsid w:val="00B32401"/>
    <w:rsid w:val="00B32EE9"/>
    <w:rsid w:val="00B33179"/>
    <w:rsid w:val="00B3362C"/>
    <w:rsid w:val="00B341C8"/>
    <w:rsid w:val="00B34220"/>
    <w:rsid w:val="00B34BBB"/>
    <w:rsid w:val="00B35176"/>
    <w:rsid w:val="00B35644"/>
    <w:rsid w:val="00B356D8"/>
    <w:rsid w:val="00B356EE"/>
    <w:rsid w:val="00B363E7"/>
    <w:rsid w:val="00B3735F"/>
    <w:rsid w:val="00B378F1"/>
    <w:rsid w:val="00B37AE3"/>
    <w:rsid w:val="00B37C17"/>
    <w:rsid w:val="00B37ED2"/>
    <w:rsid w:val="00B401B2"/>
    <w:rsid w:val="00B40788"/>
    <w:rsid w:val="00B41142"/>
    <w:rsid w:val="00B41A61"/>
    <w:rsid w:val="00B41B58"/>
    <w:rsid w:val="00B42621"/>
    <w:rsid w:val="00B42D52"/>
    <w:rsid w:val="00B44469"/>
    <w:rsid w:val="00B44AA6"/>
    <w:rsid w:val="00B45728"/>
    <w:rsid w:val="00B458CE"/>
    <w:rsid w:val="00B45A6A"/>
    <w:rsid w:val="00B45BF3"/>
    <w:rsid w:val="00B45CA7"/>
    <w:rsid w:val="00B45EEC"/>
    <w:rsid w:val="00B4687A"/>
    <w:rsid w:val="00B46C2A"/>
    <w:rsid w:val="00B46EDD"/>
    <w:rsid w:val="00B47322"/>
    <w:rsid w:val="00B4777D"/>
    <w:rsid w:val="00B5066C"/>
    <w:rsid w:val="00B5095B"/>
    <w:rsid w:val="00B50C32"/>
    <w:rsid w:val="00B5117E"/>
    <w:rsid w:val="00B5164E"/>
    <w:rsid w:val="00B51715"/>
    <w:rsid w:val="00B5252A"/>
    <w:rsid w:val="00B52801"/>
    <w:rsid w:val="00B52839"/>
    <w:rsid w:val="00B52C0D"/>
    <w:rsid w:val="00B53734"/>
    <w:rsid w:val="00B53A9B"/>
    <w:rsid w:val="00B53CFD"/>
    <w:rsid w:val="00B54E32"/>
    <w:rsid w:val="00B556DC"/>
    <w:rsid w:val="00B55EA8"/>
    <w:rsid w:val="00B567B6"/>
    <w:rsid w:val="00B56997"/>
    <w:rsid w:val="00B56DCF"/>
    <w:rsid w:val="00B57560"/>
    <w:rsid w:val="00B57837"/>
    <w:rsid w:val="00B57A37"/>
    <w:rsid w:val="00B57E0A"/>
    <w:rsid w:val="00B60F3B"/>
    <w:rsid w:val="00B6133C"/>
    <w:rsid w:val="00B61421"/>
    <w:rsid w:val="00B61672"/>
    <w:rsid w:val="00B619B2"/>
    <w:rsid w:val="00B61E1E"/>
    <w:rsid w:val="00B62155"/>
    <w:rsid w:val="00B62231"/>
    <w:rsid w:val="00B62476"/>
    <w:rsid w:val="00B62504"/>
    <w:rsid w:val="00B63013"/>
    <w:rsid w:val="00B63828"/>
    <w:rsid w:val="00B63C2A"/>
    <w:rsid w:val="00B651DB"/>
    <w:rsid w:val="00B6567C"/>
    <w:rsid w:val="00B65A7C"/>
    <w:rsid w:val="00B66D68"/>
    <w:rsid w:val="00B67069"/>
    <w:rsid w:val="00B67835"/>
    <w:rsid w:val="00B67841"/>
    <w:rsid w:val="00B67BB7"/>
    <w:rsid w:val="00B705A6"/>
    <w:rsid w:val="00B71352"/>
    <w:rsid w:val="00B714D9"/>
    <w:rsid w:val="00B71EE9"/>
    <w:rsid w:val="00B7202C"/>
    <w:rsid w:val="00B72D3D"/>
    <w:rsid w:val="00B738F2"/>
    <w:rsid w:val="00B73D78"/>
    <w:rsid w:val="00B7433B"/>
    <w:rsid w:val="00B745DD"/>
    <w:rsid w:val="00B74DE8"/>
    <w:rsid w:val="00B758F4"/>
    <w:rsid w:val="00B760D5"/>
    <w:rsid w:val="00B76309"/>
    <w:rsid w:val="00B76EC7"/>
    <w:rsid w:val="00B802C9"/>
    <w:rsid w:val="00B81A11"/>
    <w:rsid w:val="00B828E6"/>
    <w:rsid w:val="00B82E04"/>
    <w:rsid w:val="00B84055"/>
    <w:rsid w:val="00B84B29"/>
    <w:rsid w:val="00B85A3D"/>
    <w:rsid w:val="00B85EF0"/>
    <w:rsid w:val="00B876C0"/>
    <w:rsid w:val="00B876F8"/>
    <w:rsid w:val="00B8790C"/>
    <w:rsid w:val="00B87E52"/>
    <w:rsid w:val="00B90A66"/>
    <w:rsid w:val="00B90DF2"/>
    <w:rsid w:val="00B90FFF"/>
    <w:rsid w:val="00B91078"/>
    <w:rsid w:val="00B91673"/>
    <w:rsid w:val="00B91A16"/>
    <w:rsid w:val="00B922A7"/>
    <w:rsid w:val="00B92CFC"/>
    <w:rsid w:val="00B92E6B"/>
    <w:rsid w:val="00B92EEA"/>
    <w:rsid w:val="00B93024"/>
    <w:rsid w:val="00B9366F"/>
    <w:rsid w:val="00B94B8D"/>
    <w:rsid w:val="00B95243"/>
    <w:rsid w:val="00B95BD4"/>
    <w:rsid w:val="00B96194"/>
    <w:rsid w:val="00B966BA"/>
    <w:rsid w:val="00BA03CB"/>
    <w:rsid w:val="00BA08A6"/>
    <w:rsid w:val="00BA09D2"/>
    <w:rsid w:val="00BA17B9"/>
    <w:rsid w:val="00BA1954"/>
    <w:rsid w:val="00BA196C"/>
    <w:rsid w:val="00BA1E72"/>
    <w:rsid w:val="00BA267C"/>
    <w:rsid w:val="00BA27FF"/>
    <w:rsid w:val="00BA307A"/>
    <w:rsid w:val="00BA329D"/>
    <w:rsid w:val="00BA35C6"/>
    <w:rsid w:val="00BA3985"/>
    <w:rsid w:val="00BA3E86"/>
    <w:rsid w:val="00BA50B9"/>
    <w:rsid w:val="00BA527E"/>
    <w:rsid w:val="00BA59E5"/>
    <w:rsid w:val="00BA6027"/>
    <w:rsid w:val="00BA621F"/>
    <w:rsid w:val="00BA68B0"/>
    <w:rsid w:val="00BA6D76"/>
    <w:rsid w:val="00BB0581"/>
    <w:rsid w:val="00BB21FB"/>
    <w:rsid w:val="00BB35E1"/>
    <w:rsid w:val="00BB40A4"/>
    <w:rsid w:val="00BB486A"/>
    <w:rsid w:val="00BB4E05"/>
    <w:rsid w:val="00BB4E5E"/>
    <w:rsid w:val="00BB5574"/>
    <w:rsid w:val="00BB5727"/>
    <w:rsid w:val="00BB59F7"/>
    <w:rsid w:val="00BB5F6B"/>
    <w:rsid w:val="00BB78AC"/>
    <w:rsid w:val="00BC0388"/>
    <w:rsid w:val="00BC06EA"/>
    <w:rsid w:val="00BC1952"/>
    <w:rsid w:val="00BC28E4"/>
    <w:rsid w:val="00BC3085"/>
    <w:rsid w:val="00BC50CD"/>
    <w:rsid w:val="00BC5200"/>
    <w:rsid w:val="00BC5EFA"/>
    <w:rsid w:val="00BC66BE"/>
    <w:rsid w:val="00BC6D9C"/>
    <w:rsid w:val="00BD0444"/>
    <w:rsid w:val="00BD057E"/>
    <w:rsid w:val="00BD1111"/>
    <w:rsid w:val="00BD1744"/>
    <w:rsid w:val="00BD2273"/>
    <w:rsid w:val="00BD2306"/>
    <w:rsid w:val="00BD247C"/>
    <w:rsid w:val="00BD4391"/>
    <w:rsid w:val="00BD4563"/>
    <w:rsid w:val="00BD619F"/>
    <w:rsid w:val="00BD667E"/>
    <w:rsid w:val="00BD7763"/>
    <w:rsid w:val="00BD7BC6"/>
    <w:rsid w:val="00BE0AB6"/>
    <w:rsid w:val="00BE19CD"/>
    <w:rsid w:val="00BE2ADE"/>
    <w:rsid w:val="00BE3320"/>
    <w:rsid w:val="00BE3A4C"/>
    <w:rsid w:val="00BE54AE"/>
    <w:rsid w:val="00BE559C"/>
    <w:rsid w:val="00BE61C2"/>
    <w:rsid w:val="00BE7B6D"/>
    <w:rsid w:val="00BF035F"/>
    <w:rsid w:val="00BF1506"/>
    <w:rsid w:val="00BF2536"/>
    <w:rsid w:val="00BF295D"/>
    <w:rsid w:val="00BF2C72"/>
    <w:rsid w:val="00BF315C"/>
    <w:rsid w:val="00BF394F"/>
    <w:rsid w:val="00BF3A1D"/>
    <w:rsid w:val="00BF3C7B"/>
    <w:rsid w:val="00BF3EFF"/>
    <w:rsid w:val="00BF501B"/>
    <w:rsid w:val="00BF5877"/>
    <w:rsid w:val="00BF5F77"/>
    <w:rsid w:val="00BF63E9"/>
    <w:rsid w:val="00BF6599"/>
    <w:rsid w:val="00BF6979"/>
    <w:rsid w:val="00BF7702"/>
    <w:rsid w:val="00BF7884"/>
    <w:rsid w:val="00BF7995"/>
    <w:rsid w:val="00C00389"/>
    <w:rsid w:val="00C018BF"/>
    <w:rsid w:val="00C019D9"/>
    <w:rsid w:val="00C023E2"/>
    <w:rsid w:val="00C02A38"/>
    <w:rsid w:val="00C02B65"/>
    <w:rsid w:val="00C031DA"/>
    <w:rsid w:val="00C03CEE"/>
    <w:rsid w:val="00C03D5B"/>
    <w:rsid w:val="00C050E0"/>
    <w:rsid w:val="00C05455"/>
    <w:rsid w:val="00C10DC7"/>
    <w:rsid w:val="00C11AD3"/>
    <w:rsid w:val="00C1269F"/>
    <w:rsid w:val="00C12A32"/>
    <w:rsid w:val="00C12A86"/>
    <w:rsid w:val="00C12C1E"/>
    <w:rsid w:val="00C12EE4"/>
    <w:rsid w:val="00C12FE8"/>
    <w:rsid w:val="00C13152"/>
    <w:rsid w:val="00C13B24"/>
    <w:rsid w:val="00C145DE"/>
    <w:rsid w:val="00C14EA2"/>
    <w:rsid w:val="00C14FA0"/>
    <w:rsid w:val="00C1550B"/>
    <w:rsid w:val="00C1598D"/>
    <w:rsid w:val="00C15DAD"/>
    <w:rsid w:val="00C1785B"/>
    <w:rsid w:val="00C179A3"/>
    <w:rsid w:val="00C179A4"/>
    <w:rsid w:val="00C17ACD"/>
    <w:rsid w:val="00C17AE6"/>
    <w:rsid w:val="00C17D08"/>
    <w:rsid w:val="00C17D11"/>
    <w:rsid w:val="00C204A9"/>
    <w:rsid w:val="00C20C8C"/>
    <w:rsid w:val="00C21617"/>
    <w:rsid w:val="00C21DF8"/>
    <w:rsid w:val="00C21E8D"/>
    <w:rsid w:val="00C2391E"/>
    <w:rsid w:val="00C23DFA"/>
    <w:rsid w:val="00C241A5"/>
    <w:rsid w:val="00C24B77"/>
    <w:rsid w:val="00C26281"/>
    <w:rsid w:val="00C26404"/>
    <w:rsid w:val="00C27649"/>
    <w:rsid w:val="00C27D2C"/>
    <w:rsid w:val="00C303C8"/>
    <w:rsid w:val="00C31248"/>
    <w:rsid w:val="00C33760"/>
    <w:rsid w:val="00C347F5"/>
    <w:rsid w:val="00C34F72"/>
    <w:rsid w:val="00C35603"/>
    <w:rsid w:val="00C3579F"/>
    <w:rsid w:val="00C359DF"/>
    <w:rsid w:val="00C365A7"/>
    <w:rsid w:val="00C36857"/>
    <w:rsid w:val="00C369F5"/>
    <w:rsid w:val="00C36B0B"/>
    <w:rsid w:val="00C36B22"/>
    <w:rsid w:val="00C36EEA"/>
    <w:rsid w:val="00C37E67"/>
    <w:rsid w:val="00C41042"/>
    <w:rsid w:val="00C414F7"/>
    <w:rsid w:val="00C429ED"/>
    <w:rsid w:val="00C42BE1"/>
    <w:rsid w:val="00C43155"/>
    <w:rsid w:val="00C439AA"/>
    <w:rsid w:val="00C43D69"/>
    <w:rsid w:val="00C45225"/>
    <w:rsid w:val="00C4526B"/>
    <w:rsid w:val="00C45432"/>
    <w:rsid w:val="00C45F5F"/>
    <w:rsid w:val="00C46613"/>
    <w:rsid w:val="00C473DA"/>
    <w:rsid w:val="00C50774"/>
    <w:rsid w:val="00C50932"/>
    <w:rsid w:val="00C513D1"/>
    <w:rsid w:val="00C517D4"/>
    <w:rsid w:val="00C52417"/>
    <w:rsid w:val="00C52500"/>
    <w:rsid w:val="00C54583"/>
    <w:rsid w:val="00C54AB9"/>
    <w:rsid w:val="00C55A81"/>
    <w:rsid w:val="00C55AFD"/>
    <w:rsid w:val="00C55FC7"/>
    <w:rsid w:val="00C563BE"/>
    <w:rsid w:val="00C56730"/>
    <w:rsid w:val="00C56778"/>
    <w:rsid w:val="00C56D75"/>
    <w:rsid w:val="00C572AC"/>
    <w:rsid w:val="00C57354"/>
    <w:rsid w:val="00C5777E"/>
    <w:rsid w:val="00C601EB"/>
    <w:rsid w:val="00C61BBA"/>
    <w:rsid w:val="00C61D2D"/>
    <w:rsid w:val="00C633C0"/>
    <w:rsid w:val="00C63545"/>
    <w:rsid w:val="00C6395C"/>
    <w:rsid w:val="00C63ABE"/>
    <w:rsid w:val="00C642EA"/>
    <w:rsid w:val="00C64EAC"/>
    <w:rsid w:val="00C65446"/>
    <w:rsid w:val="00C66823"/>
    <w:rsid w:val="00C66B0B"/>
    <w:rsid w:val="00C66FA1"/>
    <w:rsid w:val="00C679CA"/>
    <w:rsid w:val="00C70407"/>
    <w:rsid w:val="00C705ED"/>
    <w:rsid w:val="00C7170D"/>
    <w:rsid w:val="00C71981"/>
    <w:rsid w:val="00C71CD9"/>
    <w:rsid w:val="00C71EFD"/>
    <w:rsid w:val="00C739F2"/>
    <w:rsid w:val="00C73E7D"/>
    <w:rsid w:val="00C74324"/>
    <w:rsid w:val="00C74AC7"/>
    <w:rsid w:val="00C753F1"/>
    <w:rsid w:val="00C76A73"/>
    <w:rsid w:val="00C777D8"/>
    <w:rsid w:val="00C77AF7"/>
    <w:rsid w:val="00C80572"/>
    <w:rsid w:val="00C80E90"/>
    <w:rsid w:val="00C80FC9"/>
    <w:rsid w:val="00C819C9"/>
    <w:rsid w:val="00C81A63"/>
    <w:rsid w:val="00C81AFF"/>
    <w:rsid w:val="00C81FCE"/>
    <w:rsid w:val="00C8275D"/>
    <w:rsid w:val="00C8369D"/>
    <w:rsid w:val="00C840BA"/>
    <w:rsid w:val="00C850A3"/>
    <w:rsid w:val="00C851A4"/>
    <w:rsid w:val="00C855BC"/>
    <w:rsid w:val="00C8621D"/>
    <w:rsid w:val="00C871D2"/>
    <w:rsid w:val="00C87E4D"/>
    <w:rsid w:val="00C90538"/>
    <w:rsid w:val="00C90CE8"/>
    <w:rsid w:val="00C91280"/>
    <w:rsid w:val="00C919F0"/>
    <w:rsid w:val="00C91DE6"/>
    <w:rsid w:val="00C91F43"/>
    <w:rsid w:val="00C92467"/>
    <w:rsid w:val="00C92B44"/>
    <w:rsid w:val="00C9321B"/>
    <w:rsid w:val="00C93B10"/>
    <w:rsid w:val="00C93F29"/>
    <w:rsid w:val="00C9449F"/>
    <w:rsid w:val="00C944E3"/>
    <w:rsid w:val="00C94C13"/>
    <w:rsid w:val="00C95EAF"/>
    <w:rsid w:val="00C96102"/>
    <w:rsid w:val="00C9646A"/>
    <w:rsid w:val="00C9678A"/>
    <w:rsid w:val="00C971D4"/>
    <w:rsid w:val="00C973F4"/>
    <w:rsid w:val="00C97AF5"/>
    <w:rsid w:val="00CA011F"/>
    <w:rsid w:val="00CA0626"/>
    <w:rsid w:val="00CA06EE"/>
    <w:rsid w:val="00CA109F"/>
    <w:rsid w:val="00CA110F"/>
    <w:rsid w:val="00CA1228"/>
    <w:rsid w:val="00CA16C4"/>
    <w:rsid w:val="00CA2537"/>
    <w:rsid w:val="00CA2CB6"/>
    <w:rsid w:val="00CA328C"/>
    <w:rsid w:val="00CA3B41"/>
    <w:rsid w:val="00CA3B73"/>
    <w:rsid w:val="00CA5013"/>
    <w:rsid w:val="00CA5039"/>
    <w:rsid w:val="00CA5FF6"/>
    <w:rsid w:val="00CA6CA2"/>
    <w:rsid w:val="00CA6CB7"/>
    <w:rsid w:val="00CA75AC"/>
    <w:rsid w:val="00CB027A"/>
    <w:rsid w:val="00CB05A9"/>
    <w:rsid w:val="00CB1535"/>
    <w:rsid w:val="00CB2315"/>
    <w:rsid w:val="00CB279F"/>
    <w:rsid w:val="00CB3380"/>
    <w:rsid w:val="00CB351A"/>
    <w:rsid w:val="00CB3B0B"/>
    <w:rsid w:val="00CB3D3A"/>
    <w:rsid w:val="00CB3E67"/>
    <w:rsid w:val="00CB4007"/>
    <w:rsid w:val="00CB40D6"/>
    <w:rsid w:val="00CB6642"/>
    <w:rsid w:val="00CC0444"/>
    <w:rsid w:val="00CC05F2"/>
    <w:rsid w:val="00CC1247"/>
    <w:rsid w:val="00CC13D5"/>
    <w:rsid w:val="00CC2877"/>
    <w:rsid w:val="00CC3237"/>
    <w:rsid w:val="00CC3976"/>
    <w:rsid w:val="00CC4092"/>
    <w:rsid w:val="00CC44B9"/>
    <w:rsid w:val="00CC45BD"/>
    <w:rsid w:val="00CC46D9"/>
    <w:rsid w:val="00CC4963"/>
    <w:rsid w:val="00CC4E6F"/>
    <w:rsid w:val="00CC5984"/>
    <w:rsid w:val="00CC6A01"/>
    <w:rsid w:val="00CC6A7A"/>
    <w:rsid w:val="00CC72A6"/>
    <w:rsid w:val="00CD0205"/>
    <w:rsid w:val="00CD0BB4"/>
    <w:rsid w:val="00CD21C9"/>
    <w:rsid w:val="00CD38FD"/>
    <w:rsid w:val="00CD43EF"/>
    <w:rsid w:val="00CD55C9"/>
    <w:rsid w:val="00CD5FC1"/>
    <w:rsid w:val="00CD65C6"/>
    <w:rsid w:val="00CD6702"/>
    <w:rsid w:val="00CD67D8"/>
    <w:rsid w:val="00CD6A67"/>
    <w:rsid w:val="00CD7B3B"/>
    <w:rsid w:val="00CE099F"/>
    <w:rsid w:val="00CE0B45"/>
    <w:rsid w:val="00CE1871"/>
    <w:rsid w:val="00CE1C13"/>
    <w:rsid w:val="00CE21A2"/>
    <w:rsid w:val="00CE27C8"/>
    <w:rsid w:val="00CE2812"/>
    <w:rsid w:val="00CE2A94"/>
    <w:rsid w:val="00CE2A97"/>
    <w:rsid w:val="00CE2CAB"/>
    <w:rsid w:val="00CE2CD3"/>
    <w:rsid w:val="00CE2F5D"/>
    <w:rsid w:val="00CE3FA3"/>
    <w:rsid w:val="00CE4357"/>
    <w:rsid w:val="00CE4D2A"/>
    <w:rsid w:val="00CE54BB"/>
    <w:rsid w:val="00CE5B47"/>
    <w:rsid w:val="00CE5CF3"/>
    <w:rsid w:val="00CE64FE"/>
    <w:rsid w:val="00CE66DC"/>
    <w:rsid w:val="00CE68B7"/>
    <w:rsid w:val="00CE69CD"/>
    <w:rsid w:val="00CE6D23"/>
    <w:rsid w:val="00CE6DEE"/>
    <w:rsid w:val="00CF009F"/>
    <w:rsid w:val="00CF043F"/>
    <w:rsid w:val="00CF0526"/>
    <w:rsid w:val="00CF1AFF"/>
    <w:rsid w:val="00CF1FB8"/>
    <w:rsid w:val="00CF2017"/>
    <w:rsid w:val="00CF2082"/>
    <w:rsid w:val="00CF289F"/>
    <w:rsid w:val="00CF3B17"/>
    <w:rsid w:val="00CF4320"/>
    <w:rsid w:val="00CF437C"/>
    <w:rsid w:val="00CF437E"/>
    <w:rsid w:val="00CF457B"/>
    <w:rsid w:val="00CF487D"/>
    <w:rsid w:val="00CF4917"/>
    <w:rsid w:val="00CF50DE"/>
    <w:rsid w:val="00CF5EA6"/>
    <w:rsid w:val="00CF645F"/>
    <w:rsid w:val="00CF690B"/>
    <w:rsid w:val="00D00FA9"/>
    <w:rsid w:val="00D0102A"/>
    <w:rsid w:val="00D03EDD"/>
    <w:rsid w:val="00D043EF"/>
    <w:rsid w:val="00D0488B"/>
    <w:rsid w:val="00D050C7"/>
    <w:rsid w:val="00D05B07"/>
    <w:rsid w:val="00D06E7A"/>
    <w:rsid w:val="00D06EBF"/>
    <w:rsid w:val="00D06EC0"/>
    <w:rsid w:val="00D078A0"/>
    <w:rsid w:val="00D07F8D"/>
    <w:rsid w:val="00D11732"/>
    <w:rsid w:val="00D118DE"/>
    <w:rsid w:val="00D11B67"/>
    <w:rsid w:val="00D12521"/>
    <w:rsid w:val="00D12C41"/>
    <w:rsid w:val="00D13685"/>
    <w:rsid w:val="00D1384D"/>
    <w:rsid w:val="00D146C8"/>
    <w:rsid w:val="00D15465"/>
    <w:rsid w:val="00D15B38"/>
    <w:rsid w:val="00D20037"/>
    <w:rsid w:val="00D20375"/>
    <w:rsid w:val="00D204C8"/>
    <w:rsid w:val="00D20B43"/>
    <w:rsid w:val="00D20D4E"/>
    <w:rsid w:val="00D211F1"/>
    <w:rsid w:val="00D2174E"/>
    <w:rsid w:val="00D22AD9"/>
    <w:rsid w:val="00D22CFA"/>
    <w:rsid w:val="00D23D71"/>
    <w:rsid w:val="00D24444"/>
    <w:rsid w:val="00D24B51"/>
    <w:rsid w:val="00D2500F"/>
    <w:rsid w:val="00D25181"/>
    <w:rsid w:val="00D259D3"/>
    <w:rsid w:val="00D25F65"/>
    <w:rsid w:val="00D25FED"/>
    <w:rsid w:val="00D2610A"/>
    <w:rsid w:val="00D263F8"/>
    <w:rsid w:val="00D2662B"/>
    <w:rsid w:val="00D269F4"/>
    <w:rsid w:val="00D26EF7"/>
    <w:rsid w:val="00D27333"/>
    <w:rsid w:val="00D3055F"/>
    <w:rsid w:val="00D31194"/>
    <w:rsid w:val="00D3122E"/>
    <w:rsid w:val="00D31292"/>
    <w:rsid w:val="00D31F30"/>
    <w:rsid w:val="00D334CD"/>
    <w:rsid w:val="00D3444A"/>
    <w:rsid w:val="00D35703"/>
    <w:rsid w:val="00D3597B"/>
    <w:rsid w:val="00D36D24"/>
    <w:rsid w:val="00D3716C"/>
    <w:rsid w:val="00D37504"/>
    <w:rsid w:val="00D4011B"/>
    <w:rsid w:val="00D407B7"/>
    <w:rsid w:val="00D41098"/>
    <w:rsid w:val="00D4177C"/>
    <w:rsid w:val="00D42387"/>
    <w:rsid w:val="00D4250F"/>
    <w:rsid w:val="00D42DCE"/>
    <w:rsid w:val="00D44849"/>
    <w:rsid w:val="00D44EB1"/>
    <w:rsid w:val="00D46213"/>
    <w:rsid w:val="00D468F6"/>
    <w:rsid w:val="00D4764A"/>
    <w:rsid w:val="00D476D4"/>
    <w:rsid w:val="00D47D71"/>
    <w:rsid w:val="00D50125"/>
    <w:rsid w:val="00D50604"/>
    <w:rsid w:val="00D50A6B"/>
    <w:rsid w:val="00D51FAA"/>
    <w:rsid w:val="00D5262F"/>
    <w:rsid w:val="00D52B21"/>
    <w:rsid w:val="00D52D41"/>
    <w:rsid w:val="00D52FD7"/>
    <w:rsid w:val="00D53590"/>
    <w:rsid w:val="00D5418E"/>
    <w:rsid w:val="00D54640"/>
    <w:rsid w:val="00D55099"/>
    <w:rsid w:val="00D56B64"/>
    <w:rsid w:val="00D600D9"/>
    <w:rsid w:val="00D60C56"/>
    <w:rsid w:val="00D61404"/>
    <w:rsid w:val="00D61568"/>
    <w:rsid w:val="00D617A2"/>
    <w:rsid w:val="00D61E78"/>
    <w:rsid w:val="00D62DF5"/>
    <w:rsid w:val="00D62F96"/>
    <w:rsid w:val="00D63343"/>
    <w:rsid w:val="00D63426"/>
    <w:rsid w:val="00D63687"/>
    <w:rsid w:val="00D638EF"/>
    <w:rsid w:val="00D63C71"/>
    <w:rsid w:val="00D63F98"/>
    <w:rsid w:val="00D649D2"/>
    <w:rsid w:val="00D64B7C"/>
    <w:rsid w:val="00D65B67"/>
    <w:rsid w:val="00D65FA9"/>
    <w:rsid w:val="00D6699C"/>
    <w:rsid w:val="00D66C4B"/>
    <w:rsid w:val="00D66CD0"/>
    <w:rsid w:val="00D67115"/>
    <w:rsid w:val="00D6762C"/>
    <w:rsid w:val="00D67D40"/>
    <w:rsid w:val="00D70404"/>
    <w:rsid w:val="00D70768"/>
    <w:rsid w:val="00D71B58"/>
    <w:rsid w:val="00D720F9"/>
    <w:rsid w:val="00D72C99"/>
    <w:rsid w:val="00D72EFF"/>
    <w:rsid w:val="00D73345"/>
    <w:rsid w:val="00D7632B"/>
    <w:rsid w:val="00D766E7"/>
    <w:rsid w:val="00D777FF"/>
    <w:rsid w:val="00D77EF0"/>
    <w:rsid w:val="00D80503"/>
    <w:rsid w:val="00D815CC"/>
    <w:rsid w:val="00D81AD0"/>
    <w:rsid w:val="00D8389B"/>
    <w:rsid w:val="00D83AF5"/>
    <w:rsid w:val="00D83E18"/>
    <w:rsid w:val="00D83F05"/>
    <w:rsid w:val="00D8452B"/>
    <w:rsid w:val="00D84733"/>
    <w:rsid w:val="00D84EEF"/>
    <w:rsid w:val="00D85510"/>
    <w:rsid w:val="00D85731"/>
    <w:rsid w:val="00D85838"/>
    <w:rsid w:val="00D859D0"/>
    <w:rsid w:val="00D867AC"/>
    <w:rsid w:val="00D8700A"/>
    <w:rsid w:val="00D87DEF"/>
    <w:rsid w:val="00D90384"/>
    <w:rsid w:val="00D9179C"/>
    <w:rsid w:val="00D919B9"/>
    <w:rsid w:val="00D921F5"/>
    <w:rsid w:val="00D9232E"/>
    <w:rsid w:val="00D9236A"/>
    <w:rsid w:val="00D9286F"/>
    <w:rsid w:val="00D92B4D"/>
    <w:rsid w:val="00D92E9B"/>
    <w:rsid w:val="00D92FA6"/>
    <w:rsid w:val="00D939BA"/>
    <w:rsid w:val="00D94A4A"/>
    <w:rsid w:val="00D94A9D"/>
    <w:rsid w:val="00D957BC"/>
    <w:rsid w:val="00D95A74"/>
    <w:rsid w:val="00D95ABB"/>
    <w:rsid w:val="00D961D0"/>
    <w:rsid w:val="00D96DF3"/>
    <w:rsid w:val="00D97654"/>
    <w:rsid w:val="00D9777A"/>
    <w:rsid w:val="00DA0ABC"/>
    <w:rsid w:val="00DA1F43"/>
    <w:rsid w:val="00DA21CF"/>
    <w:rsid w:val="00DA2CFA"/>
    <w:rsid w:val="00DA2F12"/>
    <w:rsid w:val="00DA3422"/>
    <w:rsid w:val="00DA3ED7"/>
    <w:rsid w:val="00DA4268"/>
    <w:rsid w:val="00DA47D4"/>
    <w:rsid w:val="00DA5948"/>
    <w:rsid w:val="00DA63AA"/>
    <w:rsid w:val="00DA6474"/>
    <w:rsid w:val="00DB026C"/>
    <w:rsid w:val="00DB05C6"/>
    <w:rsid w:val="00DB11DA"/>
    <w:rsid w:val="00DB1500"/>
    <w:rsid w:val="00DB171E"/>
    <w:rsid w:val="00DB1A9A"/>
    <w:rsid w:val="00DB3837"/>
    <w:rsid w:val="00DB3EF3"/>
    <w:rsid w:val="00DB4669"/>
    <w:rsid w:val="00DB4BD9"/>
    <w:rsid w:val="00DB4F11"/>
    <w:rsid w:val="00DB5167"/>
    <w:rsid w:val="00DB562E"/>
    <w:rsid w:val="00DB60AA"/>
    <w:rsid w:val="00DB6255"/>
    <w:rsid w:val="00DB65AC"/>
    <w:rsid w:val="00DB688E"/>
    <w:rsid w:val="00DB6D2A"/>
    <w:rsid w:val="00DB6D4A"/>
    <w:rsid w:val="00DB6DAD"/>
    <w:rsid w:val="00DB6F11"/>
    <w:rsid w:val="00DB7742"/>
    <w:rsid w:val="00DB7C94"/>
    <w:rsid w:val="00DB7F0C"/>
    <w:rsid w:val="00DC16DA"/>
    <w:rsid w:val="00DC1D18"/>
    <w:rsid w:val="00DC1D2B"/>
    <w:rsid w:val="00DC1F27"/>
    <w:rsid w:val="00DC21C5"/>
    <w:rsid w:val="00DC2249"/>
    <w:rsid w:val="00DC257A"/>
    <w:rsid w:val="00DC25AB"/>
    <w:rsid w:val="00DC28B1"/>
    <w:rsid w:val="00DC3023"/>
    <w:rsid w:val="00DC41E6"/>
    <w:rsid w:val="00DC4B94"/>
    <w:rsid w:val="00DC4EC1"/>
    <w:rsid w:val="00DC6A82"/>
    <w:rsid w:val="00DC6CA8"/>
    <w:rsid w:val="00DC75A5"/>
    <w:rsid w:val="00DD0974"/>
    <w:rsid w:val="00DD0C8A"/>
    <w:rsid w:val="00DD0FFA"/>
    <w:rsid w:val="00DD1B08"/>
    <w:rsid w:val="00DD226B"/>
    <w:rsid w:val="00DD22FD"/>
    <w:rsid w:val="00DD23B9"/>
    <w:rsid w:val="00DD2C71"/>
    <w:rsid w:val="00DD2F62"/>
    <w:rsid w:val="00DD3095"/>
    <w:rsid w:val="00DD317A"/>
    <w:rsid w:val="00DD360D"/>
    <w:rsid w:val="00DD3643"/>
    <w:rsid w:val="00DD3A98"/>
    <w:rsid w:val="00DD3D2C"/>
    <w:rsid w:val="00DD48DA"/>
    <w:rsid w:val="00DD4995"/>
    <w:rsid w:val="00DD4D50"/>
    <w:rsid w:val="00DD4D64"/>
    <w:rsid w:val="00DD571F"/>
    <w:rsid w:val="00DD67FF"/>
    <w:rsid w:val="00DD6F17"/>
    <w:rsid w:val="00DD7CE0"/>
    <w:rsid w:val="00DE247B"/>
    <w:rsid w:val="00DE2D38"/>
    <w:rsid w:val="00DE324D"/>
    <w:rsid w:val="00DE3AF0"/>
    <w:rsid w:val="00DE4AD0"/>
    <w:rsid w:val="00DE4CE9"/>
    <w:rsid w:val="00DE4ECE"/>
    <w:rsid w:val="00DE505D"/>
    <w:rsid w:val="00DE5925"/>
    <w:rsid w:val="00DE5EAA"/>
    <w:rsid w:val="00DE60AE"/>
    <w:rsid w:val="00DE65E8"/>
    <w:rsid w:val="00DE6894"/>
    <w:rsid w:val="00DE7048"/>
    <w:rsid w:val="00DE7583"/>
    <w:rsid w:val="00DF0031"/>
    <w:rsid w:val="00DF04D5"/>
    <w:rsid w:val="00DF069C"/>
    <w:rsid w:val="00DF1328"/>
    <w:rsid w:val="00DF4DCF"/>
    <w:rsid w:val="00DF5D5B"/>
    <w:rsid w:val="00DF685F"/>
    <w:rsid w:val="00DF69A5"/>
    <w:rsid w:val="00DF6CCA"/>
    <w:rsid w:val="00DF7B71"/>
    <w:rsid w:val="00E005B3"/>
    <w:rsid w:val="00E007B5"/>
    <w:rsid w:val="00E014C8"/>
    <w:rsid w:val="00E01B1C"/>
    <w:rsid w:val="00E02498"/>
    <w:rsid w:val="00E02A5F"/>
    <w:rsid w:val="00E03442"/>
    <w:rsid w:val="00E03922"/>
    <w:rsid w:val="00E039BB"/>
    <w:rsid w:val="00E03FAF"/>
    <w:rsid w:val="00E0441E"/>
    <w:rsid w:val="00E0447D"/>
    <w:rsid w:val="00E0471D"/>
    <w:rsid w:val="00E04E6C"/>
    <w:rsid w:val="00E05383"/>
    <w:rsid w:val="00E055DD"/>
    <w:rsid w:val="00E066B5"/>
    <w:rsid w:val="00E07789"/>
    <w:rsid w:val="00E1055D"/>
    <w:rsid w:val="00E1079E"/>
    <w:rsid w:val="00E10E84"/>
    <w:rsid w:val="00E116B0"/>
    <w:rsid w:val="00E118D5"/>
    <w:rsid w:val="00E12197"/>
    <w:rsid w:val="00E123BA"/>
    <w:rsid w:val="00E1248D"/>
    <w:rsid w:val="00E125BB"/>
    <w:rsid w:val="00E12789"/>
    <w:rsid w:val="00E127D2"/>
    <w:rsid w:val="00E134E6"/>
    <w:rsid w:val="00E1407A"/>
    <w:rsid w:val="00E14289"/>
    <w:rsid w:val="00E14805"/>
    <w:rsid w:val="00E14CE5"/>
    <w:rsid w:val="00E15DBA"/>
    <w:rsid w:val="00E15E2C"/>
    <w:rsid w:val="00E17D54"/>
    <w:rsid w:val="00E20872"/>
    <w:rsid w:val="00E20F31"/>
    <w:rsid w:val="00E2318F"/>
    <w:rsid w:val="00E2410D"/>
    <w:rsid w:val="00E246C3"/>
    <w:rsid w:val="00E24837"/>
    <w:rsid w:val="00E24CCA"/>
    <w:rsid w:val="00E2545B"/>
    <w:rsid w:val="00E2555E"/>
    <w:rsid w:val="00E257C9"/>
    <w:rsid w:val="00E2635F"/>
    <w:rsid w:val="00E27454"/>
    <w:rsid w:val="00E27C0A"/>
    <w:rsid w:val="00E3030D"/>
    <w:rsid w:val="00E30621"/>
    <w:rsid w:val="00E3121B"/>
    <w:rsid w:val="00E31A02"/>
    <w:rsid w:val="00E31B04"/>
    <w:rsid w:val="00E31B16"/>
    <w:rsid w:val="00E31C13"/>
    <w:rsid w:val="00E31FD0"/>
    <w:rsid w:val="00E32358"/>
    <w:rsid w:val="00E327BC"/>
    <w:rsid w:val="00E336DA"/>
    <w:rsid w:val="00E3373B"/>
    <w:rsid w:val="00E33921"/>
    <w:rsid w:val="00E33A08"/>
    <w:rsid w:val="00E33BD4"/>
    <w:rsid w:val="00E33F79"/>
    <w:rsid w:val="00E341C5"/>
    <w:rsid w:val="00E34211"/>
    <w:rsid w:val="00E34C71"/>
    <w:rsid w:val="00E352FE"/>
    <w:rsid w:val="00E3554C"/>
    <w:rsid w:val="00E36C42"/>
    <w:rsid w:val="00E375E0"/>
    <w:rsid w:val="00E37FB7"/>
    <w:rsid w:val="00E4035B"/>
    <w:rsid w:val="00E40558"/>
    <w:rsid w:val="00E4102C"/>
    <w:rsid w:val="00E41242"/>
    <w:rsid w:val="00E41952"/>
    <w:rsid w:val="00E42A00"/>
    <w:rsid w:val="00E444F1"/>
    <w:rsid w:val="00E4461A"/>
    <w:rsid w:val="00E4527F"/>
    <w:rsid w:val="00E454F1"/>
    <w:rsid w:val="00E456B0"/>
    <w:rsid w:val="00E46680"/>
    <w:rsid w:val="00E4698A"/>
    <w:rsid w:val="00E47410"/>
    <w:rsid w:val="00E474E7"/>
    <w:rsid w:val="00E479FF"/>
    <w:rsid w:val="00E47A6A"/>
    <w:rsid w:val="00E5186E"/>
    <w:rsid w:val="00E51989"/>
    <w:rsid w:val="00E51A1A"/>
    <w:rsid w:val="00E51EB8"/>
    <w:rsid w:val="00E52107"/>
    <w:rsid w:val="00E52DDE"/>
    <w:rsid w:val="00E533D7"/>
    <w:rsid w:val="00E53903"/>
    <w:rsid w:val="00E53C9C"/>
    <w:rsid w:val="00E54A8A"/>
    <w:rsid w:val="00E54C3D"/>
    <w:rsid w:val="00E54F2A"/>
    <w:rsid w:val="00E56255"/>
    <w:rsid w:val="00E60081"/>
    <w:rsid w:val="00E61143"/>
    <w:rsid w:val="00E61239"/>
    <w:rsid w:val="00E622BC"/>
    <w:rsid w:val="00E628D3"/>
    <w:rsid w:val="00E632B4"/>
    <w:rsid w:val="00E632E2"/>
    <w:rsid w:val="00E63A05"/>
    <w:rsid w:val="00E65575"/>
    <w:rsid w:val="00E65819"/>
    <w:rsid w:val="00E65C78"/>
    <w:rsid w:val="00E65F76"/>
    <w:rsid w:val="00E6646D"/>
    <w:rsid w:val="00E66BBF"/>
    <w:rsid w:val="00E6735E"/>
    <w:rsid w:val="00E675B8"/>
    <w:rsid w:val="00E67DC3"/>
    <w:rsid w:val="00E704BC"/>
    <w:rsid w:val="00E7174A"/>
    <w:rsid w:val="00E72A0E"/>
    <w:rsid w:val="00E72AE5"/>
    <w:rsid w:val="00E72B0F"/>
    <w:rsid w:val="00E73ACB"/>
    <w:rsid w:val="00E74A7F"/>
    <w:rsid w:val="00E751CD"/>
    <w:rsid w:val="00E758D9"/>
    <w:rsid w:val="00E7636B"/>
    <w:rsid w:val="00E76472"/>
    <w:rsid w:val="00E777C2"/>
    <w:rsid w:val="00E807EA"/>
    <w:rsid w:val="00E80DA3"/>
    <w:rsid w:val="00E81140"/>
    <w:rsid w:val="00E8243F"/>
    <w:rsid w:val="00E824F9"/>
    <w:rsid w:val="00E82901"/>
    <w:rsid w:val="00E8336B"/>
    <w:rsid w:val="00E83816"/>
    <w:rsid w:val="00E845EE"/>
    <w:rsid w:val="00E84E19"/>
    <w:rsid w:val="00E8594E"/>
    <w:rsid w:val="00E879DB"/>
    <w:rsid w:val="00E903A0"/>
    <w:rsid w:val="00E913BB"/>
    <w:rsid w:val="00E94168"/>
    <w:rsid w:val="00E947EB"/>
    <w:rsid w:val="00E95A05"/>
    <w:rsid w:val="00E968FB"/>
    <w:rsid w:val="00E970C2"/>
    <w:rsid w:val="00E97348"/>
    <w:rsid w:val="00E974DF"/>
    <w:rsid w:val="00E978A1"/>
    <w:rsid w:val="00EA0780"/>
    <w:rsid w:val="00EA0F8D"/>
    <w:rsid w:val="00EA1877"/>
    <w:rsid w:val="00EA1B3F"/>
    <w:rsid w:val="00EA211F"/>
    <w:rsid w:val="00EA2F9D"/>
    <w:rsid w:val="00EA3325"/>
    <w:rsid w:val="00EA3810"/>
    <w:rsid w:val="00EA39C1"/>
    <w:rsid w:val="00EA3DF5"/>
    <w:rsid w:val="00EA4967"/>
    <w:rsid w:val="00EA49CB"/>
    <w:rsid w:val="00EA4DC2"/>
    <w:rsid w:val="00EA688D"/>
    <w:rsid w:val="00EA6AD2"/>
    <w:rsid w:val="00EA704B"/>
    <w:rsid w:val="00EA7530"/>
    <w:rsid w:val="00EA79CA"/>
    <w:rsid w:val="00EA7F14"/>
    <w:rsid w:val="00EB0050"/>
    <w:rsid w:val="00EB0561"/>
    <w:rsid w:val="00EB10D9"/>
    <w:rsid w:val="00EB1C0D"/>
    <w:rsid w:val="00EB2685"/>
    <w:rsid w:val="00EB34E9"/>
    <w:rsid w:val="00EB3634"/>
    <w:rsid w:val="00EB36BA"/>
    <w:rsid w:val="00EB3A79"/>
    <w:rsid w:val="00EB3AF6"/>
    <w:rsid w:val="00EB4AD3"/>
    <w:rsid w:val="00EB529D"/>
    <w:rsid w:val="00EB597D"/>
    <w:rsid w:val="00EB6502"/>
    <w:rsid w:val="00EC02A0"/>
    <w:rsid w:val="00EC0402"/>
    <w:rsid w:val="00EC0C56"/>
    <w:rsid w:val="00EC22EC"/>
    <w:rsid w:val="00EC23F9"/>
    <w:rsid w:val="00EC2B25"/>
    <w:rsid w:val="00EC3BC6"/>
    <w:rsid w:val="00EC4A35"/>
    <w:rsid w:val="00EC4B40"/>
    <w:rsid w:val="00EC52A0"/>
    <w:rsid w:val="00EC5558"/>
    <w:rsid w:val="00EC56B6"/>
    <w:rsid w:val="00EC5C3B"/>
    <w:rsid w:val="00EC5D93"/>
    <w:rsid w:val="00EC6583"/>
    <w:rsid w:val="00EC70F7"/>
    <w:rsid w:val="00EC79AD"/>
    <w:rsid w:val="00EC7F46"/>
    <w:rsid w:val="00ED0160"/>
    <w:rsid w:val="00ED09B9"/>
    <w:rsid w:val="00ED09D5"/>
    <w:rsid w:val="00ED0A7A"/>
    <w:rsid w:val="00ED19A8"/>
    <w:rsid w:val="00ED1D0A"/>
    <w:rsid w:val="00ED23B8"/>
    <w:rsid w:val="00ED23F2"/>
    <w:rsid w:val="00ED2B49"/>
    <w:rsid w:val="00ED2C5B"/>
    <w:rsid w:val="00ED2DEA"/>
    <w:rsid w:val="00ED355F"/>
    <w:rsid w:val="00ED3612"/>
    <w:rsid w:val="00ED3B65"/>
    <w:rsid w:val="00ED51E9"/>
    <w:rsid w:val="00ED539C"/>
    <w:rsid w:val="00ED55BD"/>
    <w:rsid w:val="00ED699D"/>
    <w:rsid w:val="00ED6D2A"/>
    <w:rsid w:val="00ED7C60"/>
    <w:rsid w:val="00EE1139"/>
    <w:rsid w:val="00EE121B"/>
    <w:rsid w:val="00EE1318"/>
    <w:rsid w:val="00EE21C4"/>
    <w:rsid w:val="00EE23F8"/>
    <w:rsid w:val="00EE36AD"/>
    <w:rsid w:val="00EE40F9"/>
    <w:rsid w:val="00EE631C"/>
    <w:rsid w:val="00EE665A"/>
    <w:rsid w:val="00EE6827"/>
    <w:rsid w:val="00EE6A16"/>
    <w:rsid w:val="00EE74EE"/>
    <w:rsid w:val="00EE7617"/>
    <w:rsid w:val="00EE7830"/>
    <w:rsid w:val="00EF0071"/>
    <w:rsid w:val="00EF104F"/>
    <w:rsid w:val="00EF1F15"/>
    <w:rsid w:val="00EF289E"/>
    <w:rsid w:val="00EF295D"/>
    <w:rsid w:val="00EF322C"/>
    <w:rsid w:val="00EF389D"/>
    <w:rsid w:val="00EF4986"/>
    <w:rsid w:val="00EF4A81"/>
    <w:rsid w:val="00EF4D54"/>
    <w:rsid w:val="00EF5630"/>
    <w:rsid w:val="00EF6544"/>
    <w:rsid w:val="00EF6D47"/>
    <w:rsid w:val="00EF71B3"/>
    <w:rsid w:val="00EF7C89"/>
    <w:rsid w:val="00F00418"/>
    <w:rsid w:val="00F00493"/>
    <w:rsid w:val="00F01310"/>
    <w:rsid w:val="00F046CA"/>
    <w:rsid w:val="00F04DB2"/>
    <w:rsid w:val="00F054CA"/>
    <w:rsid w:val="00F059BB"/>
    <w:rsid w:val="00F062EC"/>
    <w:rsid w:val="00F066C0"/>
    <w:rsid w:val="00F067D2"/>
    <w:rsid w:val="00F06987"/>
    <w:rsid w:val="00F06EB7"/>
    <w:rsid w:val="00F06EED"/>
    <w:rsid w:val="00F07282"/>
    <w:rsid w:val="00F07D04"/>
    <w:rsid w:val="00F10C57"/>
    <w:rsid w:val="00F10DDC"/>
    <w:rsid w:val="00F1124B"/>
    <w:rsid w:val="00F114D1"/>
    <w:rsid w:val="00F1193F"/>
    <w:rsid w:val="00F1332B"/>
    <w:rsid w:val="00F139BA"/>
    <w:rsid w:val="00F1401D"/>
    <w:rsid w:val="00F14BDE"/>
    <w:rsid w:val="00F150D8"/>
    <w:rsid w:val="00F156A4"/>
    <w:rsid w:val="00F162C6"/>
    <w:rsid w:val="00F176E9"/>
    <w:rsid w:val="00F17792"/>
    <w:rsid w:val="00F203AB"/>
    <w:rsid w:val="00F20F81"/>
    <w:rsid w:val="00F21180"/>
    <w:rsid w:val="00F211CF"/>
    <w:rsid w:val="00F2146E"/>
    <w:rsid w:val="00F21A54"/>
    <w:rsid w:val="00F221CD"/>
    <w:rsid w:val="00F229FB"/>
    <w:rsid w:val="00F231FD"/>
    <w:rsid w:val="00F23CC3"/>
    <w:rsid w:val="00F23F92"/>
    <w:rsid w:val="00F25154"/>
    <w:rsid w:val="00F25FE2"/>
    <w:rsid w:val="00F265AC"/>
    <w:rsid w:val="00F26ACF"/>
    <w:rsid w:val="00F26E6E"/>
    <w:rsid w:val="00F274D8"/>
    <w:rsid w:val="00F27E68"/>
    <w:rsid w:val="00F31216"/>
    <w:rsid w:val="00F3155F"/>
    <w:rsid w:val="00F316B2"/>
    <w:rsid w:val="00F31AE6"/>
    <w:rsid w:val="00F3213E"/>
    <w:rsid w:val="00F32BEA"/>
    <w:rsid w:val="00F32D2C"/>
    <w:rsid w:val="00F32EE9"/>
    <w:rsid w:val="00F33257"/>
    <w:rsid w:val="00F33AB1"/>
    <w:rsid w:val="00F33C4C"/>
    <w:rsid w:val="00F33F3F"/>
    <w:rsid w:val="00F356DE"/>
    <w:rsid w:val="00F369C1"/>
    <w:rsid w:val="00F3718C"/>
    <w:rsid w:val="00F40118"/>
    <w:rsid w:val="00F40757"/>
    <w:rsid w:val="00F40EB4"/>
    <w:rsid w:val="00F41246"/>
    <w:rsid w:val="00F41398"/>
    <w:rsid w:val="00F415FB"/>
    <w:rsid w:val="00F42538"/>
    <w:rsid w:val="00F42726"/>
    <w:rsid w:val="00F42B36"/>
    <w:rsid w:val="00F43B79"/>
    <w:rsid w:val="00F444B4"/>
    <w:rsid w:val="00F44EA8"/>
    <w:rsid w:val="00F44EAF"/>
    <w:rsid w:val="00F4609E"/>
    <w:rsid w:val="00F464BC"/>
    <w:rsid w:val="00F475FD"/>
    <w:rsid w:val="00F47E15"/>
    <w:rsid w:val="00F47FA1"/>
    <w:rsid w:val="00F50585"/>
    <w:rsid w:val="00F50BD1"/>
    <w:rsid w:val="00F51527"/>
    <w:rsid w:val="00F52055"/>
    <w:rsid w:val="00F520B8"/>
    <w:rsid w:val="00F52612"/>
    <w:rsid w:val="00F5349B"/>
    <w:rsid w:val="00F5364F"/>
    <w:rsid w:val="00F542F5"/>
    <w:rsid w:val="00F546CD"/>
    <w:rsid w:val="00F5474B"/>
    <w:rsid w:val="00F54778"/>
    <w:rsid w:val="00F55EF7"/>
    <w:rsid w:val="00F563E7"/>
    <w:rsid w:val="00F5697F"/>
    <w:rsid w:val="00F56994"/>
    <w:rsid w:val="00F56B79"/>
    <w:rsid w:val="00F57BDE"/>
    <w:rsid w:val="00F603A7"/>
    <w:rsid w:val="00F6058F"/>
    <w:rsid w:val="00F60F8C"/>
    <w:rsid w:val="00F621D8"/>
    <w:rsid w:val="00F6278D"/>
    <w:rsid w:val="00F634E2"/>
    <w:rsid w:val="00F63718"/>
    <w:rsid w:val="00F639E2"/>
    <w:rsid w:val="00F650BD"/>
    <w:rsid w:val="00F660F8"/>
    <w:rsid w:val="00F6788C"/>
    <w:rsid w:val="00F67D91"/>
    <w:rsid w:val="00F70583"/>
    <w:rsid w:val="00F707FE"/>
    <w:rsid w:val="00F70D32"/>
    <w:rsid w:val="00F70EBB"/>
    <w:rsid w:val="00F71510"/>
    <w:rsid w:val="00F71F59"/>
    <w:rsid w:val="00F722BA"/>
    <w:rsid w:val="00F72C05"/>
    <w:rsid w:val="00F74DD2"/>
    <w:rsid w:val="00F7591B"/>
    <w:rsid w:val="00F760D8"/>
    <w:rsid w:val="00F76936"/>
    <w:rsid w:val="00F76ABF"/>
    <w:rsid w:val="00F76D1D"/>
    <w:rsid w:val="00F80C39"/>
    <w:rsid w:val="00F8164D"/>
    <w:rsid w:val="00F8173E"/>
    <w:rsid w:val="00F81BCD"/>
    <w:rsid w:val="00F82044"/>
    <w:rsid w:val="00F82F48"/>
    <w:rsid w:val="00F84007"/>
    <w:rsid w:val="00F84326"/>
    <w:rsid w:val="00F848EB"/>
    <w:rsid w:val="00F84D08"/>
    <w:rsid w:val="00F8533E"/>
    <w:rsid w:val="00F86239"/>
    <w:rsid w:val="00F86EB9"/>
    <w:rsid w:val="00F90717"/>
    <w:rsid w:val="00F90BC6"/>
    <w:rsid w:val="00F90F7C"/>
    <w:rsid w:val="00F91161"/>
    <w:rsid w:val="00F912C4"/>
    <w:rsid w:val="00F91D13"/>
    <w:rsid w:val="00F9210D"/>
    <w:rsid w:val="00F929D8"/>
    <w:rsid w:val="00F92B3C"/>
    <w:rsid w:val="00F9309E"/>
    <w:rsid w:val="00F9400D"/>
    <w:rsid w:val="00F94032"/>
    <w:rsid w:val="00F95602"/>
    <w:rsid w:val="00F95A4D"/>
    <w:rsid w:val="00F9600D"/>
    <w:rsid w:val="00F9621C"/>
    <w:rsid w:val="00F96651"/>
    <w:rsid w:val="00F96B48"/>
    <w:rsid w:val="00F971DB"/>
    <w:rsid w:val="00F978C5"/>
    <w:rsid w:val="00F97FA8"/>
    <w:rsid w:val="00FA0525"/>
    <w:rsid w:val="00FA24DC"/>
    <w:rsid w:val="00FA26A6"/>
    <w:rsid w:val="00FA26F7"/>
    <w:rsid w:val="00FA2803"/>
    <w:rsid w:val="00FA2EDA"/>
    <w:rsid w:val="00FA3417"/>
    <w:rsid w:val="00FA41E2"/>
    <w:rsid w:val="00FA462A"/>
    <w:rsid w:val="00FA68D6"/>
    <w:rsid w:val="00FA6C06"/>
    <w:rsid w:val="00FB1603"/>
    <w:rsid w:val="00FB2133"/>
    <w:rsid w:val="00FB24FB"/>
    <w:rsid w:val="00FB27F4"/>
    <w:rsid w:val="00FB2EEB"/>
    <w:rsid w:val="00FB3388"/>
    <w:rsid w:val="00FB3ABB"/>
    <w:rsid w:val="00FB3FFE"/>
    <w:rsid w:val="00FB484C"/>
    <w:rsid w:val="00FB547E"/>
    <w:rsid w:val="00FB5767"/>
    <w:rsid w:val="00FB588C"/>
    <w:rsid w:val="00FB6107"/>
    <w:rsid w:val="00FB63FE"/>
    <w:rsid w:val="00FB70A1"/>
    <w:rsid w:val="00FB7C6E"/>
    <w:rsid w:val="00FB7FB0"/>
    <w:rsid w:val="00FC0146"/>
    <w:rsid w:val="00FC116C"/>
    <w:rsid w:val="00FC319B"/>
    <w:rsid w:val="00FC379A"/>
    <w:rsid w:val="00FC3B17"/>
    <w:rsid w:val="00FC3D34"/>
    <w:rsid w:val="00FC4210"/>
    <w:rsid w:val="00FC5231"/>
    <w:rsid w:val="00FC5698"/>
    <w:rsid w:val="00FC5B8F"/>
    <w:rsid w:val="00FC6CC6"/>
    <w:rsid w:val="00FC74B8"/>
    <w:rsid w:val="00FC7513"/>
    <w:rsid w:val="00FD0A48"/>
    <w:rsid w:val="00FD131A"/>
    <w:rsid w:val="00FD1528"/>
    <w:rsid w:val="00FD1943"/>
    <w:rsid w:val="00FD1B1E"/>
    <w:rsid w:val="00FD2F54"/>
    <w:rsid w:val="00FD2FCE"/>
    <w:rsid w:val="00FD3175"/>
    <w:rsid w:val="00FD3549"/>
    <w:rsid w:val="00FD3A88"/>
    <w:rsid w:val="00FD4438"/>
    <w:rsid w:val="00FD4DD0"/>
    <w:rsid w:val="00FD7381"/>
    <w:rsid w:val="00FD73E8"/>
    <w:rsid w:val="00FD79A9"/>
    <w:rsid w:val="00FE0402"/>
    <w:rsid w:val="00FE074E"/>
    <w:rsid w:val="00FE0FCE"/>
    <w:rsid w:val="00FE104F"/>
    <w:rsid w:val="00FE3A64"/>
    <w:rsid w:val="00FE3B18"/>
    <w:rsid w:val="00FE617D"/>
    <w:rsid w:val="00FE6982"/>
    <w:rsid w:val="00FE707A"/>
    <w:rsid w:val="00FE74AE"/>
    <w:rsid w:val="00FE7BFE"/>
    <w:rsid w:val="00FF1C61"/>
    <w:rsid w:val="00FF2B2C"/>
    <w:rsid w:val="00FF2E84"/>
    <w:rsid w:val="00FF3F8A"/>
    <w:rsid w:val="00FF4609"/>
    <w:rsid w:val="00FF464A"/>
    <w:rsid w:val="00FF4665"/>
    <w:rsid w:val="00FF4843"/>
    <w:rsid w:val="00FF74B4"/>
    <w:rsid w:val="00FF74F0"/>
    <w:rsid w:val="00FF7928"/>
    <w:rsid w:val="00FF7B06"/>
    <w:rsid w:val="00FF7BC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9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964A6D"/>
    <w:pPr>
      <w:spacing w:after="120"/>
    </w:pPr>
    <w:rPr>
      <w:rFonts w:ascii="Arial" w:hAnsi="Arial" w:cs="Arial"/>
      <w:sz w:val="22"/>
      <w:szCs w:val="22"/>
    </w:rPr>
  </w:style>
  <w:style w:type="paragraph" w:styleId="Heading1">
    <w:name w:val="heading 1"/>
    <w:aliases w:val="ERF Heading 1"/>
    <w:basedOn w:val="Normal"/>
    <w:next w:val="Normal"/>
    <w:link w:val="Heading1Char"/>
    <w:uiPriority w:val="9"/>
    <w:qFormat/>
    <w:rsid w:val="00BB4E05"/>
    <w:pPr>
      <w:numPr>
        <w:numId w:val="23"/>
      </w:numPr>
      <w:spacing w:before="360" w:after="240"/>
      <w:contextualSpacing/>
      <w:outlineLvl w:val="0"/>
    </w:pPr>
    <w:rPr>
      <w:b/>
      <w:bCs/>
      <w:color w:val="9BBB59"/>
      <w:sz w:val="28"/>
      <w:szCs w:val="28"/>
    </w:rPr>
  </w:style>
  <w:style w:type="paragraph" w:styleId="Heading2">
    <w:name w:val="heading 2"/>
    <w:basedOn w:val="Normal"/>
    <w:next w:val="Normal"/>
    <w:link w:val="Heading2Char"/>
    <w:uiPriority w:val="9"/>
    <w:rsid w:val="00A71343"/>
    <w:pPr>
      <w:numPr>
        <w:ilvl w:val="1"/>
        <w:numId w:val="3"/>
      </w:numPr>
      <w:spacing w:before="240"/>
      <w:outlineLvl w:val="1"/>
    </w:pPr>
    <w:rPr>
      <w:b/>
      <w:bCs/>
      <w:color w:val="9BBB59"/>
      <w:sz w:val="24"/>
      <w:szCs w:val="26"/>
    </w:rPr>
  </w:style>
  <w:style w:type="paragraph" w:styleId="Heading3">
    <w:name w:val="heading 3"/>
    <w:basedOn w:val="Normal"/>
    <w:next w:val="Normal"/>
    <w:link w:val="Heading3Char"/>
    <w:uiPriority w:val="9"/>
    <w:qFormat/>
    <w:rsid w:val="000621E5"/>
    <w:pPr>
      <w:numPr>
        <w:ilvl w:val="2"/>
        <w:numId w:val="3"/>
      </w:numPr>
      <w:spacing w:before="240"/>
      <w:outlineLvl w:val="2"/>
    </w:pPr>
    <w:rPr>
      <w:b/>
      <w:bCs/>
      <w:color w:val="9BBB59"/>
    </w:rPr>
  </w:style>
  <w:style w:type="paragraph" w:styleId="Heading4">
    <w:name w:val="heading 4"/>
    <w:basedOn w:val="Normal"/>
    <w:next w:val="Normal"/>
    <w:link w:val="Heading4Char"/>
    <w:uiPriority w:val="9"/>
    <w:qFormat/>
    <w:rsid w:val="000621E5"/>
    <w:pPr>
      <w:numPr>
        <w:ilvl w:val="3"/>
        <w:numId w:val="3"/>
      </w:numPr>
      <w:spacing w:before="200"/>
      <w:outlineLvl w:val="3"/>
    </w:pPr>
    <w:rPr>
      <w:rFonts w:ascii="Cambria" w:hAnsi="Cambria"/>
      <w:b/>
      <w:bCs/>
      <w:i/>
      <w:iCs/>
    </w:rPr>
  </w:style>
  <w:style w:type="paragraph" w:styleId="Heading5">
    <w:name w:val="heading 5"/>
    <w:basedOn w:val="Normal"/>
    <w:next w:val="Normal"/>
    <w:link w:val="Heading5Char"/>
    <w:qFormat/>
    <w:rsid w:val="000621E5"/>
    <w:pPr>
      <w:numPr>
        <w:ilvl w:val="4"/>
        <w:numId w:val="3"/>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0621E5"/>
    <w:pPr>
      <w:numPr>
        <w:ilvl w:val="5"/>
        <w:numId w:val="3"/>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0621E5"/>
    <w:pPr>
      <w:numPr>
        <w:ilvl w:val="6"/>
        <w:numId w:val="3"/>
      </w:numPr>
      <w:outlineLvl w:val="6"/>
    </w:pPr>
    <w:rPr>
      <w:rFonts w:ascii="Cambria" w:hAnsi="Cambria"/>
      <w:i/>
      <w:iCs/>
    </w:rPr>
  </w:style>
  <w:style w:type="paragraph" w:styleId="Heading8">
    <w:name w:val="heading 8"/>
    <w:basedOn w:val="Normal"/>
    <w:next w:val="Normal"/>
    <w:link w:val="Heading8Char"/>
    <w:uiPriority w:val="9"/>
    <w:qFormat/>
    <w:rsid w:val="000621E5"/>
    <w:pPr>
      <w:numPr>
        <w:ilvl w:val="7"/>
        <w:numId w:val="3"/>
      </w:numPr>
      <w:outlineLvl w:val="7"/>
    </w:pPr>
    <w:rPr>
      <w:rFonts w:ascii="Cambria" w:hAnsi="Cambria"/>
      <w:sz w:val="20"/>
      <w:szCs w:val="20"/>
    </w:rPr>
  </w:style>
  <w:style w:type="paragraph" w:styleId="Heading9">
    <w:name w:val="heading 9"/>
    <w:basedOn w:val="Normal"/>
    <w:next w:val="Normal"/>
    <w:link w:val="Heading9Char"/>
    <w:uiPriority w:val="9"/>
    <w:qFormat/>
    <w:rsid w:val="000621E5"/>
    <w:pPr>
      <w:numPr>
        <w:ilvl w:val="8"/>
        <w:numId w:val="3"/>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List Paragraph - Dani,List Paragraph 1 - Dani"/>
    <w:basedOn w:val="Normal"/>
    <w:uiPriority w:val="34"/>
    <w:qFormat/>
    <w:rsid w:val="00DA63AA"/>
    <w:pPr>
      <w:numPr>
        <w:numId w:val="1"/>
      </w:numPr>
      <w:tabs>
        <w:tab w:val="num" w:pos="360"/>
      </w:tabs>
      <w:ind w:left="0" w:firstLine="0"/>
      <w:contextualSpacing/>
    </w:pPr>
    <w:rPr>
      <w:rFonts w:eastAsia="Calibri"/>
      <w:lang w:val="en-NZ"/>
    </w:rPr>
  </w:style>
  <w:style w:type="character" w:customStyle="1" w:styleId="Heading1Char">
    <w:name w:val="Heading 1 Char"/>
    <w:aliases w:val="ERF Heading 1 Char"/>
    <w:basedOn w:val="DefaultParagraphFont"/>
    <w:link w:val="Heading1"/>
    <w:uiPriority w:val="9"/>
    <w:rsid w:val="00BB4E05"/>
    <w:rPr>
      <w:rFonts w:ascii="Arial" w:hAnsi="Arial" w:cs="Arial"/>
      <w:b/>
      <w:bCs/>
      <w:color w:val="9BBB59"/>
      <w:sz w:val="28"/>
      <w:szCs w:val="28"/>
    </w:rPr>
  </w:style>
  <w:style w:type="character" w:customStyle="1" w:styleId="Heading2Char">
    <w:name w:val="Heading 2 Char"/>
    <w:basedOn w:val="DefaultParagraphFont"/>
    <w:link w:val="Heading2"/>
    <w:uiPriority w:val="9"/>
    <w:rsid w:val="00A71343"/>
    <w:rPr>
      <w:rFonts w:ascii="Arial" w:hAnsi="Arial" w:cs="Arial"/>
      <w:b/>
      <w:bCs/>
      <w:color w:val="9BBB59"/>
      <w:szCs w:val="26"/>
    </w:rPr>
  </w:style>
  <w:style w:type="character" w:customStyle="1" w:styleId="Heading3Char">
    <w:name w:val="Heading 3 Char"/>
    <w:basedOn w:val="DefaultParagraphFont"/>
    <w:link w:val="Heading3"/>
    <w:uiPriority w:val="9"/>
    <w:rsid w:val="000621E5"/>
    <w:rPr>
      <w:rFonts w:ascii="Arial" w:hAnsi="Arial" w:cs="Arial"/>
      <w:b/>
      <w:bCs/>
      <w:color w:val="9BBB59"/>
      <w:sz w:val="22"/>
      <w:szCs w:val="22"/>
    </w:rPr>
  </w:style>
  <w:style w:type="paragraph" w:styleId="BalloonText">
    <w:name w:val="Balloon Text"/>
    <w:basedOn w:val="Normal"/>
    <w:link w:val="BalloonTextChar"/>
    <w:uiPriority w:val="99"/>
    <w:semiHidden/>
    <w:unhideWhenUsed/>
    <w:rsid w:val="000B04A7"/>
    <w:rPr>
      <w:rFonts w:ascii="Tahoma" w:hAnsi="Tahoma" w:cs="Tahoma"/>
      <w:sz w:val="16"/>
      <w:szCs w:val="16"/>
    </w:rPr>
  </w:style>
  <w:style w:type="character" w:customStyle="1" w:styleId="BalloonTextChar">
    <w:name w:val="Balloon Text Char"/>
    <w:basedOn w:val="DefaultParagraphFont"/>
    <w:link w:val="BalloonText"/>
    <w:uiPriority w:val="99"/>
    <w:semiHidden/>
    <w:rsid w:val="000B04A7"/>
    <w:rPr>
      <w:rFonts w:ascii="Tahoma" w:hAnsi="Tahoma" w:cs="Tahoma"/>
      <w:sz w:val="16"/>
      <w:szCs w:val="16"/>
      <w:lang w:eastAsia="en-AU"/>
    </w:rPr>
  </w:style>
  <w:style w:type="character" w:customStyle="1" w:styleId="Heading4Char">
    <w:name w:val="Heading 4 Char"/>
    <w:basedOn w:val="DefaultParagraphFont"/>
    <w:link w:val="Heading4"/>
    <w:uiPriority w:val="9"/>
    <w:rsid w:val="000621E5"/>
    <w:rPr>
      <w:rFonts w:ascii="Cambria" w:hAnsi="Cambria" w:cs="Arial"/>
      <w:b/>
      <w:bCs/>
      <w:i/>
      <w:iCs/>
      <w:sz w:val="22"/>
      <w:szCs w:val="22"/>
    </w:rPr>
  </w:style>
  <w:style w:type="character" w:customStyle="1" w:styleId="Heading5Char">
    <w:name w:val="Heading 5 Char"/>
    <w:basedOn w:val="DefaultParagraphFont"/>
    <w:link w:val="Heading5"/>
    <w:rsid w:val="000621E5"/>
    <w:rPr>
      <w:rFonts w:ascii="Cambria" w:hAnsi="Cambria" w:cs="Arial"/>
      <w:b/>
      <w:bCs/>
      <w:color w:val="7F7F7F"/>
      <w:sz w:val="22"/>
      <w:szCs w:val="22"/>
    </w:rPr>
  </w:style>
  <w:style w:type="character" w:customStyle="1" w:styleId="Heading6Char">
    <w:name w:val="Heading 6 Char"/>
    <w:basedOn w:val="DefaultParagraphFont"/>
    <w:link w:val="Heading6"/>
    <w:uiPriority w:val="9"/>
    <w:rsid w:val="000621E5"/>
    <w:rPr>
      <w:rFonts w:ascii="Cambria" w:hAnsi="Cambria" w:cs="Arial"/>
      <w:b/>
      <w:bCs/>
      <w:i/>
      <w:iCs/>
      <w:color w:val="7F7F7F"/>
      <w:sz w:val="22"/>
      <w:szCs w:val="22"/>
    </w:rPr>
  </w:style>
  <w:style w:type="character" w:customStyle="1" w:styleId="Heading7Char">
    <w:name w:val="Heading 7 Char"/>
    <w:basedOn w:val="DefaultParagraphFont"/>
    <w:link w:val="Heading7"/>
    <w:uiPriority w:val="9"/>
    <w:rsid w:val="000621E5"/>
    <w:rPr>
      <w:rFonts w:ascii="Cambria" w:hAnsi="Cambria" w:cs="Arial"/>
      <w:i/>
      <w:iCs/>
      <w:sz w:val="22"/>
      <w:szCs w:val="22"/>
    </w:rPr>
  </w:style>
  <w:style w:type="character" w:customStyle="1" w:styleId="Heading8Char">
    <w:name w:val="Heading 8 Char"/>
    <w:basedOn w:val="DefaultParagraphFont"/>
    <w:link w:val="Heading8"/>
    <w:uiPriority w:val="9"/>
    <w:rsid w:val="000621E5"/>
    <w:rPr>
      <w:rFonts w:ascii="Cambria" w:hAnsi="Cambria" w:cs="Arial"/>
      <w:sz w:val="20"/>
      <w:szCs w:val="20"/>
    </w:rPr>
  </w:style>
  <w:style w:type="character" w:customStyle="1" w:styleId="Heading9Char">
    <w:name w:val="Heading 9 Char"/>
    <w:basedOn w:val="DefaultParagraphFont"/>
    <w:link w:val="Heading9"/>
    <w:uiPriority w:val="9"/>
    <w:rsid w:val="000621E5"/>
    <w:rPr>
      <w:rFonts w:ascii="Cambria" w:hAnsi="Cambria" w:cs="Arial"/>
      <w:i/>
      <w:iCs/>
      <w:spacing w:val="5"/>
      <w:sz w:val="20"/>
      <w:szCs w:val="20"/>
    </w:rPr>
  </w:style>
  <w:style w:type="paragraph" w:customStyle="1" w:styleId="TOCHeading1">
    <w:name w:val="TOC Heading1"/>
    <w:basedOn w:val="Heading1"/>
    <w:next w:val="Normal"/>
    <w:uiPriority w:val="39"/>
    <w:semiHidden/>
    <w:unhideWhenUsed/>
    <w:qFormat/>
    <w:rsid w:val="000B04A7"/>
    <w:pPr>
      <w:outlineLvl w:val="9"/>
    </w:pPr>
  </w:style>
  <w:style w:type="table" w:styleId="TableGrid">
    <w:name w:val="Table Grid"/>
    <w:basedOn w:val="TableNormal"/>
    <w:uiPriority w:val="59"/>
    <w:rsid w:val="00646C42"/>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F2C20"/>
    <w:rPr>
      <w:sz w:val="16"/>
      <w:szCs w:val="16"/>
    </w:rPr>
  </w:style>
  <w:style w:type="paragraph" w:styleId="CommentText">
    <w:name w:val="annotation text"/>
    <w:basedOn w:val="Normal"/>
    <w:link w:val="CommentTextChar"/>
    <w:uiPriority w:val="99"/>
    <w:unhideWhenUsed/>
    <w:rsid w:val="009F2C20"/>
    <w:rPr>
      <w:sz w:val="20"/>
      <w:szCs w:val="20"/>
    </w:rPr>
  </w:style>
  <w:style w:type="character" w:customStyle="1" w:styleId="CommentTextChar">
    <w:name w:val="Comment Text Char"/>
    <w:basedOn w:val="DefaultParagraphFont"/>
    <w:link w:val="CommentText"/>
    <w:uiPriority w:val="99"/>
    <w:rsid w:val="009F2C20"/>
    <w:rPr>
      <w:lang w:val="en-US" w:eastAsia="en-US" w:bidi="en-US"/>
    </w:rPr>
  </w:style>
  <w:style w:type="paragraph" w:styleId="CommentSubject">
    <w:name w:val="annotation subject"/>
    <w:basedOn w:val="CommentText"/>
    <w:next w:val="CommentText"/>
    <w:link w:val="CommentSubjectChar"/>
    <w:uiPriority w:val="99"/>
    <w:semiHidden/>
    <w:unhideWhenUsed/>
    <w:rsid w:val="009F2C20"/>
    <w:rPr>
      <w:b/>
      <w:bCs/>
    </w:rPr>
  </w:style>
  <w:style w:type="character" w:customStyle="1" w:styleId="CommentSubjectChar">
    <w:name w:val="Comment Subject Char"/>
    <w:basedOn w:val="CommentTextChar"/>
    <w:link w:val="CommentSubject"/>
    <w:uiPriority w:val="99"/>
    <w:semiHidden/>
    <w:rsid w:val="009F2C20"/>
    <w:rPr>
      <w:b/>
      <w:bCs/>
      <w:lang w:val="en-US" w:eastAsia="en-US" w:bidi="en-US"/>
    </w:rPr>
  </w:style>
  <w:style w:type="paragraph" w:styleId="Footer">
    <w:name w:val="footer"/>
    <w:basedOn w:val="Normal"/>
    <w:link w:val="FooterChar"/>
    <w:uiPriority w:val="99"/>
    <w:unhideWhenUsed/>
    <w:rsid w:val="003A55DA"/>
    <w:pPr>
      <w:tabs>
        <w:tab w:val="center" w:pos="4513"/>
        <w:tab w:val="right" w:pos="9026"/>
      </w:tabs>
    </w:pPr>
    <w:rPr>
      <w:b/>
      <w:color w:val="9BBB59"/>
      <w:sz w:val="16"/>
    </w:rPr>
  </w:style>
  <w:style w:type="character" w:customStyle="1" w:styleId="FooterChar">
    <w:name w:val="Footer Char"/>
    <w:basedOn w:val="DefaultParagraphFont"/>
    <w:link w:val="Footer"/>
    <w:uiPriority w:val="99"/>
    <w:rsid w:val="003A55DA"/>
    <w:rPr>
      <w:rFonts w:ascii="Arial" w:hAnsi="Arial"/>
      <w:b/>
      <w:color w:val="9BBB59"/>
      <w:sz w:val="16"/>
      <w:szCs w:val="22"/>
      <w:lang w:val="en-US" w:eastAsia="en-US" w:bidi="en-US"/>
    </w:rPr>
  </w:style>
  <w:style w:type="paragraph" w:styleId="Header">
    <w:name w:val="header"/>
    <w:basedOn w:val="Normal"/>
    <w:link w:val="HeaderChar"/>
    <w:uiPriority w:val="99"/>
    <w:unhideWhenUsed/>
    <w:rsid w:val="009451D2"/>
    <w:pPr>
      <w:tabs>
        <w:tab w:val="center" w:pos="4320"/>
        <w:tab w:val="right" w:pos="8640"/>
      </w:tabs>
    </w:pPr>
  </w:style>
  <w:style w:type="character" w:customStyle="1" w:styleId="HeaderChar">
    <w:name w:val="Header Char"/>
    <w:basedOn w:val="DefaultParagraphFont"/>
    <w:link w:val="Header"/>
    <w:uiPriority w:val="99"/>
    <w:rsid w:val="009451D2"/>
    <w:rPr>
      <w:rFonts w:ascii="Arial" w:hAnsi="Arial"/>
      <w:sz w:val="22"/>
      <w:szCs w:val="22"/>
      <w:lang w:val="en-US" w:eastAsia="en-US" w:bidi="en-US"/>
    </w:rPr>
  </w:style>
  <w:style w:type="paragraph" w:customStyle="1" w:styleId="Numberedstyle">
    <w:name w:val="Numbered style"/>
    <w:basedOn w:val="ColorfulList-Accent11"/>
    <w:link w:val="NumberedstyleChar"/>
    <w:rsid w:val="00ED7119"/>
    <w:pPr>
      <w:numPr>
        <w:numId w:val="2"/>
      </w:numPr>
      <w:jc w:val="both"/>
    </w:pPr>
  </w:style>
  <w:style w:type="character" w:customStyle="1" w:styleId="NumberedstyleChar">
    <w:name w:val="Numbered style Char"/>
    <w:link w:val="Numberedstyle"/>
    <w:rsid w:val="00ED7119"/>
    <w:rPr>
      <w:rFonts w:ascii="Arial" w:eastAsia="Calibri" w:hAnsi="Arial" w:cs="Arial"/>
      <w:sz w:val="22"/>
      <w:szCs w:val="22"/>
      <w:lang w:val="en-NZ"/>
    </w:rPr>
  </w:style>
  <w:style w:type="paragraph" w:customStyle="1" w:styleId="ERFHeading">
    <w:name w:val="ERF Heading"/>
    <w:qFormat/>
    <w:rsid w:val="006141DA"/>
    <w:pPr>
      <w:jc w:val="center"/>
    </w:pPr>
    <w:rPr>
      <w:rFonts w:ascii="Arial" w:hAnsi="Arial"/>
      <w:b/>
      <w:bCs/>
      <w:color w:val="9BBB59"/>
      <w:sz w:val="40"/>
      <w:szCs w:val="28"/>
      <w:lang w:val="en-US" w:eastAsia="en-US" w:bidi="en-US"/>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ADB,Geneva 9,Boston 10"/>
    <w:basedOn w:val="Normal"/>
    <w:link w:val="FootnoteTextChar"/>
    <w:uiPriority w:val="99"/>
    <w:qFormat/>
    <w:rsid w:val="0003595F"/>
    <w:rPr>
      <w:color w:val="000000"/>
      <w:sz w:val="16"/>
      <w:szCs w:val="24"/>
    </w:rPr>
  </w:style>
  <w:style w:type="character" w:customStyle="1" w:styleId="FootnoteTextChar">
    <w:name w:val="Footnote Text Char"/>
    <w:aliases w:val="Footnote Text Char1 Char Char1,Footnote Text Char Char Char Char1,Footnote Text Char1 Char1 Char Char Char1,Footnote Text Char Char Char Char Char Char1,Footnote Text Char1 Char Char Char Char Char1,fn Char1,ADB Char,Geneva 9 Char"/>
    <w:basedOn w:val="DefaultParagraphFont"/>
    <w:link w:val="FootnoteText"/>
    <w:uiPriority w:val="99"/>
    <w:rsid w:val="0003595F"/>
    <w:rPr>
      <w:rFonts w:ascii="Arial" w:hAnsi="Arial"/>
      <w:color w:val="000000"/>
      <w:sz w:val="16"/>
      <w:szCs w:val="24"/>
      <w:lang w:val="en-US" w:eastAsia="en-US" w:bidi="en-US"/>
    </w:rPr>
  </w:style>
  <w:style w:type="character" w:styleId="FootnoteReference">
    <w:name w:val="footnote reference"/>
    <w:aliases w:val="ftref,(NECG) Footnote Reference,Ref,de nota al pie,footnote ref,16 Point,Superscript 6 Point,footnote number Char,BVI fnr,BVI fnr Car Car,BVI fnr Car,BVI fnr Car Car Car Car Char Char,BVI fnr Car Car Car Car Char Char Char Char Char"/>
    <w:link w:val="footnotenumber"/>
    <w:uiPriority w:val="99"/>
    <w:rsid w:val="0003595F"/>
    <w:rPr>
      <w:vertAlign w:val="superscript"/>
    </w:rPr>
  </w:style>
  <w:style w:type="character" w:styleId="PageNumber">
    <w:name w:val="page number"/>
    <w:basedOn w:val="DefaultParagraphFont"/>
    <w:uiPriority w:val="99"/>
    <w:semiHidden/>
    <w:unhideWhenUsed/>
    <w:rsid w:val="004A1CD3"/>
  </w:style>
  <w:style w:type="paragraph" w:styleId="TOC1">
    <w:name w:val="toc 1"/>
    <w:basedOn w:val="Normal"/>
    <w:next w:val="Normal"/>
    <w:autoRedefine/>
    <w:uiPriority w:val="39"/>
    <w:unhideWhenUsed/>
    <w:rsid w:val="00386005"/>
    <w:pPr>
      <w:tabs>
        <w:tab w:val="left" w:pos="441"/>
        <w:tab w:val="right" w:leader="dot" w:pos="9736"/>
      </w:tabs>
      <w:spacing w:after="20"/>
    </w:pPr>
    <w:rPr>
      <w:b/>
      <w:noProof/>
      <w:color w:val="9BBB59" w:themeColor="accent3"/>
    </w:rPr>
  </w:style>
  <w:style w:type="character" w:styleId="Hyperlink">
    <w:name w:val="Hyperlink"/>
    <w:basedOn w:val="DefaultParagraphFont"/>
    <w:uiPriority w:val="99"/>
    <w:unhideWhenUsed/>
    <w:rsid w:val="006141DA"/>
    <w:rPr>
      <w:color w:val="0000FF" w:themeColor="hyperlink"/>
      <w:u w:val="single"/>
    </w:rPr>
  </w:style>
  <w:style w:type="paragraph" w:styleId="TOC4">
    <w:name w:val="toc 4"/>
    <w:basedOn w:val="Normal"/>
    <w:next w:val="Normal"/>
    <w:autoRedefine/>
    <w:uiPriority w:val="39"/>
    <w:unhideWhenUsed/>
    <w:rsid w:val="006141DA"/>
    <w:pPr>
      <w:pBdr>
        <w:between w:val="double" w:sz="6" w:space="0" w:color="auto"/>
      </w:pBdr>
      <w:spacing w:after="0"/>
      <w:ind w:left="440"/>
    </w:pPr>
    <w:rPr>
      <w:rFonts w:asciiTheme="minorHAnsi" w:hAnsiTheme="minorHAnsi"/>
      <w:sz w:val="20"/>
      <w:szCs w:val="20"/>
    </w:rPr>
  </w:style>
  <w:style w:type="paragraph" w:styleId="TOC2">
    <w:name w:val="toc 2"/>
    <w:basedOn w:val="Normal"/>
    <w:next w:val="Normal"/>
    <w:autoRedefine/>
    <w:uiPriority w:val="39"/>
    <w:unhideWhenUsed/>
    <w:rsid w:val="006141DA"/>
    <w:pPr>
      <w:spacing w:after="0"/>
    </w:pPr>
    <w:rPr>
      <w:rFonts w:asciiTheme="minorHAnsi" w:hAnsiTheme="minorHAnsi"/>
    </w:rPr>
  </w:style>
  <w:style w:type="paragraph" w:styleId="TOC3">
    <w:name w:val="toc 3"/>
    <w:basedOn w:val="Normal"/>
    <w:next w:val="Normal"/>
    <w:autoRedefine/>
    <w:uiPriority w:val="39"/>
    <w:unhideWhenUsed/>
    <w:rsid w:val="006141DA"/>
    <w:pPr>
      <w:spacing w:after="0"/>
      <w:ind w:left="220"/>
    </w:pPr>
    <w:rPr>
      <w:rFonts w:asciiTheme="minorHAnsi" w:hAnsiTheme="minorHAnsi"/>
      <w:i/>
    </w:rPr>
  </w:style>
  <w:style w:type="paragraph" w:styleId="TOC5">
    <w:name w:val="toc 5"/>
    <w:basedOn w:val="Normal"/>
    <w:next w:val="Normal"/>
    <w:autoRedefine/>
    <w:uiPriority w:val="39"/>
    <w:unhideWhenUsed/>
    <w:rsid w:val="006141DA"/>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6141DA"/>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6141DA"/>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6141DA"/>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6141DA"/>
    <w:pPr>
      <w:pBdr>
        <w:between w:val="double" w:sz="6" w:space="0" w:color="auto"/>
      </w:pBdr>
      <w:spacing w:after="0"/>
      <w:ind w:left="1540"/>
    </w:pPr>
    <w:rPr>
      <w:rFonts w:asciiTheme="minorHAnsi" w:hAnsiTheme="minorHAnsi"/>
      <w:sz w:val="20"/>
      <w:szCs w:val="20"/>
    </w:rPr>
  </w:style>
  <w:style w:type="table" w:customStyle="1" w:styleId="TableGrid1">
    <w:name w:val="Table Grid1"/>
    <w:basedOn w:val="TableNormal"/>
    <w:next w:val="TableGrid"/>
    <w:rsid w:val="009D4FDE"/>
    <w:rPr>
      <w:rFonts w:eastAsia="Calibri"/>
      <w:sz w:val="22"/>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rsid w:val="00B022C9"/>
    <w:pPr>
      <w:numPr>
        <w:ilvl w:val="1"/>
        <w:numId w:val="4"/>
      </w:numPr>
      <w:spacing w:before="120"/>
    </w:pPr>
    <w:rPr>
      <w:sz w:val="20"/>
      <w:szCs w:val="24"/>
    </w:rPr>
  </w:style>
  <w:style w:type="paragraph" w:customStyle="1" w:styleId="List-number-1">
    <w:name w:val="List-number-1"/>
    <w:basedOn w:val="Normal"/>
    <w:rsid w:val="00B022C9"/>
    <w:pPr>
      <w:numPr>
        <w:numId w:val="4"/>
      </w:numPr>
      <w:spacing w:before="120"/>
    </w:pPr>
    <w:rPr>
      <w:sz w:val="20"/>
      <w:szCs w:val="24"/>
    </w:rPr>
  </w:style>
  <w:style w:type="paragraph" w:styleId="ListParagraph">
    <w:name w:val="List Paragraph"/>
    <w:aliases w:val="Bullets level 1,Recommendation,List Paragraph1"/>
    <w:basedOn w:val="Normal"/>
    <w:link w:val="ListParagraphChar"/>
    <w:uiPriority w:val="34"/>
    <w:qFormat/>
    <w:rsid w:val="00B022C9"/>
    <w:pPr>
      <w:numPr>
        <w:numId w:val="5"/>
      </w:numPr>
      <w:spacing w:before="120" w:line="220" w:lineRule="atLeast"/>
      <w:contextualSpacing/>
    </w:pPr>
    <w:rPr>
      <w:rFonts w:eastAsia="Calibri"/>
      <w:lang w:val="en-NZ"/>
    </w:rPr>
  </w:style>
  <w:style w:type="table" w:customStyle="1" w:styleId="TableGrid2">
    <w:name w:val="Table Grid2"/>
    <w:basedOn w:val="TableNormal"/>
    <w:next w:val="TableGrid"/>
    <w:rsid w:val="003B6006"/>
    <w:rPr>
      <w:rFonts w:eastAsia="Calibri"/>
      <w:sz w:val="22"/>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E4102C"/>
    <w:pPr>
      <w:numPr>
        <w:numId w:val="6"/>
      </w:numPr>
      <w:spacing w:before="20" w:after="20"/>
      <w:jc w:val="both"/>
    </w:pPr>
    <w:rPr>
      <w:rFonts w:ascii="Times New Roman" w:hAnsi="Times New Roman"/>
      <w:sz w:val="23"/>
      <w:szCs w:val="20"/>
      <w:lang w:val="en-GB"/>
    </w:rPr>
  </w:style>
  <w:style w:type="paragraph" w:customStyle="1" w:styleId="Table-list-bullet">
    <w:name w:val="Table-list-bullet"/>
    <w:basedOn w:val="Normal"/>
    <w:rsid w:val="00E4102C"/>
    <w:pPr>
      <w:spacing w:before="60"/>
    </w:pPr>
    <w:rPr>
      <w:sz w:val="20"/>
      <w:szCs w:val="24"/>
    </w:rPr>
  </w:style>
  <w:style w:type="character" w:styleId="Emphasis">
    <w:name w:val="Emphasis"/>
    <w:basedOn w:val="DefaultParagraphFont"/>
    <w:uiPriority w:val="20"/>
    <w:qFormat/>
    <w:rsid w:val="007A03E7"/>
    <w:rPr>
      <w:i/>
      <w:iCs/>
    </w:rPr>
  </w:style>
  <w:style w:type="paragraph" w:customStyle="1" w:styleId="CONLevela">
    <w:name w:val=".CON  Level  (a)"/>
    <w:basedOn w:val="Normal"/>
    <w:next w:val="Normal"/>
    <w:rsid w:val="0070766D"/>
    <w:pPr>
      <w:numPr>
        <w:ilvl w:val="2"/>
        <w:numId w:val="7"/>
      </w:numPr>
      <w:spacing w:before="240"/>
      <w:outlineLvl w:val="3"/>
    </w:pPr>
    <w:rPr>
      <w:rFonts w:ascii="Times New Roman" w:hAnsi="Times New Roman"/>
      <w:sz w:val="24"/>
    </w:rPr>
  </w:style>
  <w:style w:type="paragraph" w:customStyle="1" w:styleId="CONLeveli">
    <w:name w:val=".CON  Level  (i)"/>
    <w:basedOn w:val="Normal"/>
    <w:next w:val="Normal"/>
    <w:rsid w:val="0070766D"/>
    <w:pPr>
      <w:numPr>
        <w:ilvl w:val="3"/>
        <w:numId w:val="7"/>
      </w:numPr>
      <w:spacing w:before="240"/>
      <w:outlineLvl w:val="4"/>
    </w:pPr>
    <w:rPr>
      <w:rFonts w:ascii="Times New Roman" w:hAnsi="Times New Roman"/>
      <w:sz w:val="24"/>
    </w:rPr>
  </w:style>
  <w:style w:type="paragraph" w:customStyle="1" w:styleId="CONLevel1">
    <w:name w:val=".CON  Level   1."/>
    <w:basedOn w:val="Normal"/>
    <w:next w:val="Normal"/>
    <w:rsid w:val="0070766D"/>
    <w:pPr>
      <w:keepNext/>
      <w:numPr>
        <w:numId w:val="7"/>
      </w:numPr>
      <w:spacing w:before="240"/>
      <w:ind w:right="1701"/>
      <w:outlineLvl w:val="1"/>
    </w:pPr>
    <w:rPr>
      <w:rFonts w:ascii="Times New Roman" w:hAnsi="Times New Roman"/>
      <w:b/>
      <w:sz w:val="24"/>
    </w:rPr>
  </w:style>
  <w:style w:type="paragraph" w:customStyle="1" w:styleId="CONLevel11">
    <w:name w:val=".CON  Level   1.1"/>
    <w:basedOn w:val="Normal"/>
    <w:next w:val="Normal"/>
    <w:link w:val="CONLevel11Char"/>
    <w:rsid w:val="0070766D"/>
    <w:pPr>
      <w:numPr>
        <w:ilvl w:val="1"/>
        <w:numId w:val="7"/>
      </w:numPr>
      <w:spacing w:before="240"/>
      <w:outlineLvl w:val="2"/>
    </w:pPr>
    <w:rPr>
      <w:rFonts w:ascii="Times New Roman" w:hAnsi="Times New Roman"/>
      <w:sz w:val="24"/>
    </w:rPr>
  </w:style>
  <w:style w:type="paragraph" w:customStyle="1" w:styleId="CONLevelA0">
    <w:name w:val=".CON  Level (A)"/>
    <w:basedOn w:val="Normal"/>
    <w:next w:val="Normal"/>
    <w:rsid w:val="0070766D"/>
    <w:pPr>
      <w:numPr>
        <w:ilvl w:val="4"/>
        <w:numId w:val="7"/>
      </w:numPr>
      <w:spacing w:before="240"/>
      <w:outlineLvl w:val="5"/>
    </w:pPr>
    <w:rPr>
      <w:rFonts w:ascii="Times New Roman" w:hAnsi="Times New Roman"/>
      <w:sz w:val="24"/>
    </w:rPr>
  </w:style>
  <w:style w:type="paragraph" w:customStyle="1" w:styleId="CONLevelI0">
    <w:name w:val=".CON  Level (I)"/>
    <w:basedOn w:val="Normal"/>
    <w:next w:val="Normal"/>
    <w:rsid w:val="0070766D"/>
    <w:pPr>
      <w:numPr>
        <w:ilvl w:val="5"/>
        <w:numId w:val="7"/>
      </w:numPr>
      <w:spacing w:before="240"/>
      <w:outlineLvl w:val="6"/>
    </w:pPr>
    <w:rPr>
      <w:rFonts w:ascii="Times New Roman" w:hAnsi="Times New Roman"/>
      <w:sz w:val="24"/>
    </w:rPr>
  </w:style>
  <w:style w:type="character" w:customStyle="1" w:styleId="CONLevel11Char">
    <w:name w:val=".CON  Level   1.1 Char"/>
    <w:link w:val="CONLevel11"/>
    <w:rsid w:val="0070766D"/>
    <w:rPr>
      <w:rFonts w:ascii="Times New Roman" w:hAnsi="Times New Roman" w:cs="Arial"/>
      <w:szCs w:val="22"/>
    </w:rPr>
  </w:style>
  <w:style w:type="paragraph" w:styleId="DocumentMap">
    <w:name w:val="Document Map"/>
    <w:basedOn w:val="Normal"/>
    <w:link w:val="DocumentMapChar"/>
    <w:uiPriority w:val="99"/>
    <w:semiHidden/>
    <w:unhideWhenUsed/>
    <w:rsid w:val="0070766D"/>
    <w:rPr>
      <w:rFonts w:ascii="Tahoma" w:hAnsi="Tahoma" w:cs="Tahoma"/>
      <w:sz w:val="16"/>
      <w:szCs w:val="16"/>
    </w:rPr>
  </w:style>
  <w:style w:type="character" w:customStyle="1" w:styleId="DocumentMapChar">
    <w:name w:val="Document Map Char"/>
    <w:basedOn w:val="DefaultParagraphFont"/>
    <w:link w:val="DocumentMap"/>
    <w:uiPriority w:val="99"/>
    <w:semiHidden/>
    <w:rsid w:val="0070766D"/>
    <w:rPr>
      <w:rFonts w:ascii="Tahoma" w:hAnsi="Tahoma" w:cs="Tahoma"/>
      <w:sz w:val="16"/>
      <w:szCs w:val="16"/>
      <w:lang w:val="en-US" w:eastAsia="en-US" w:bidi="en-US"/>
    </w:rPr>
  </w:style>
  <w:style w:type="paragraph" w:customStyle="1" w:styleId="Tabletext">
    <w:name w:val="Table text"/>
    <w:basedOn w:val="Normal"/>
    <w:qFormat/>
    <w:rsid w:val="007738AA"/>
    <w:rPr>
      <w:sz w:val="20"/>
    </w:rPr>
  </w:style>
  <w:style w:type="paragraph" w:styleId="PlainText">
    <w:name w:val="Plain Text"/>
    <w:basedOn w:val="Normal"/>
    <w:link w:val="PlainTextChar"/>
    <w:uiPriority w:val="99"/>
    <w:unhideWhenUsed/>
    <w:rsid w:val="00E52DDE"/>
    <w:rPr>
      <w:rFonts w:ascii="Consolas" w:hAnsi="Consolas" w:cs="Calibri"/>
      <w:sz w:val="21"/>
      <w:szCs w:val="21"/>
    </w:rPr>
  </w:style>
  <w:style w:type="character" w:customStyle="1" w:styleId="PlainTextChar">
    <w:name w:val="Plain Text Char"/>
    <w:basedOn w:val="DefaultParagraphFont"/>
    <w:link w:val="PlainText"/>
    <w:uiPriority w:val="99"/>
    <w:rsid w:val="00E52DDE"/>
    <w:rPr>
      <w:rFonts w:ascii="Consolas" w:hAnsi="Consolas" w:cs="Calibri"/>
      <w:sz w:val="21"/>
      <w:szCs w:val="21"/>
      <w:lang w:eastAsia="en-US"/>
    </w:rPr>
  </w:style>
  <w:style w:type="paragraph" w:styleId="Revision">
    <w:name w:val="Revision"/>
    <w:hidden/>
    <w:uiPriority w:val="99"/>
    <w:rsid w:val="00350D49"/>
    <w:rPr>
      <w:rFonts w:ascii="Arial" w:hAnsi="Arial" w:cs="Arial"/>
      <w:sz w:val="22"/>
      <w:szCs w:val="22"/>
    </w:rPr>
  </w:style>
  <w:style w:type="table" w:customStyle="1" w:styleId="TableGrid11">
    <w:name w:val="Table Grid11"/>
    <w:basedOn w:val="TableNormal"/>
    <w:rsid w:val="00B556D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
    <w:name w:val="caps"/>
    <w:basedOn w:val="DefaultParagraphFont"/>
    <w:rsid w:val="001F2172"/>
  </w:style>
  <w:style w:type="table" w:customStyle="1" w:styleId="TableGrid3">
    <w:name w:val="Table Grid3"/>
    <w:basedOn w:val="TableNormal"/>
    <w:next w:val="TableGrid"/>
    <w:uiPriority w:val="59"/>
    <w:rsid w:val="004044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E1407A"/>
    <w:rPr>
      <w:sz w:val="20"/>
      <w:szCs w:val="20"/>
    </w:rPr>
  </w:style>
  <w:style w:type="character" w:customStyle="1" w:styleId="EndnoteTextChar">
    <w:name w:val="Endnote Text Char"/>
    <w:basedOn w:val="DefaultParagraphFont"/>
    <w:link w:val="EndnoteText"/>
    <w:uiPriority w:val="99"/>
    <w:rsid w:val="00E1407A"/>
    <w:rPr>
      <w:rFonts w:ascii="Arial" w:hAnsi="Arial" w:cs="Arial"/>
    </w:rPr>
  </w:style>
  <w:style w:type="character" w:styleId="EndnoteReference">
    <w:name w:val="endnote reference"/>
    <w:basedOn w:val="DefaultParagraphFont"/>
    <w:uiPriority w:val="99"/>
    <w:unhideWhenUsed/>
    <w:rsid w:val="00E1407A"/>
    <w:rPr>
      <w:vertAlign w:val="superscript"/>
    </w:rPr>
  </w:style>
  <w:style w:type="character" w:customStyle="1" w:styleId="FootnoteTextChar1">
    <w:name w:val="Footnote Text Char1"/>
    <w:aliases w:val="Footnote Text Char Char,Footnote Text Char1 Char Char,Footnote Text Char Char Char Char,Footnote Text Char1 Char1 Char Char Char,Footnote Text Char Char Char Char Char Char,Footnote Text Char1 Char Char Char Char Char,fn Char"/>
    <w:rsid w:val="00AB0AC2"/>
    <w:rPr>
      <w:rFonts w:ascii="Times" w:hAnsi="Times"/>
      <w:sz w:val="18"/>
      <w:lang w:val="en-AU" w:eastAsia="en-US" w:bidi="ar-SA"/>
    </w:rPr>
  </w:style>
  <w:style w:type="character" w:customStyle="1" w:styleId="ListParagraphChar">
    <w:name w:val="List Paragraph Char"/>
    <w:aliases w:val="Bullets level 1 Char,Recommendation Char,List Paragraph1 Char"/>
    <w:basedOn w:val="DefaultParagraphFont"/>
    <w:link w:val="ListParagraph"/>
    <w:uiPriority w:val="34"/>
    <w:rsid w:val="00640937"/>
    <w:rPr>
      <w:rFonts w:ascii="Arial" w:eastAsia="Calibri" w:hAnsi="Arial" w:cs="Arial"/>
      <w:sz w:val="22"/>
      <w:szCs w:val="22"/>
      <w:lang w:val="en-NZ"/>
    </w:rPr>
  </w:style>
  <w:style w:type="paragraph" w:styleId="NormalWeb">
    <w:name w:val="Normal (Web)"/>
    <w:basedOn w:val="Normal"/>
    <w:uiPriority w:val="99"/>
    <w:unhideWhenUsed/>
    <w:rsid w:val="008E749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E7496"/>
    <w:rPr>
      <w:b/>
      <w:bCs/>
    </w:rPr>
  </w:style>
  <w:style w:type="paragraph" w:customStyle="1" w:styleId="Level1">
    <w:name w:val="Level 1."/>
    <w:basedOn w:val="Normal"/>
    <w:uiPriority w:val="99"/>
    <w:rsid w:val="000A4BA7"/>
    <w:pPr>
      <w:tabs>
        <w:tab w:val="num" w:pos="720"/>
      </w:tabs>
      <w:spacing w:before="240"/>
      <w:ind w:left="720" w:hanging="720"/>
    </w:pPr>
    <w:rPr>
      <w:rFonts w:ascii="Times New Roman" w:hAnsi="Times New Roman"/>
      <w:sz w:val="24"/>
      <w:lang w:eastAsia="en-US"/>
    </w:rPr>
  </w:style>
  <w:style w:type="paragraph" w:customStyle="1" w:styleId="Level11">
    <w:name w:val="Level 1.1"/>
    <w:basedOn w:val="Normal"/>
    <w:uiPriority w:val="99"/>
    <w:rsid w:val="000A4BA7"/>
    <w:pPr>
      <w:tabs>
        <w:tab w:val="num" w:pos="720"/>
      </w:tabs>
      <w:spacing w:before="240"/>
      <w:ind w:left="720" w:hanging="706"/>
    </w:pPr>
    <w:rPr>
      <w:rFonts w:ascii="Times New Roman" w:hAnsi="Times New Roman"/>
      <w:sz w:val="24"/>
      <w:lang w:eastAsia="en-US"/>
    </w:rPr>
  </w:style>
  <w:style w:type="paragraph" w:customStyle="1" w:styleId="Levela">
    <w:name w:val="Level (a)"/>
    <w:basedOn w:val="Normal"/>
    <w:uiPriority w:val="99"/>
    <w:rsid w:val="000A4BA7"/>
    <w:pPr>
      <w:tabs>
        <w:tab w:val="num" w:pos="1440"/>
      </w:tabs>
      <w:spacing w:before="240"/>
      <w:ind w:left="1440" w:hanging="720"/>
    </w:pPr>
    <w:rPr>
      <w:rFonts w:ascii="Times New Roman" w:hAnsi="Times New Roman"/>
      <w:sz w:val="24"/>
      <w:lang w:eastAsia="en-US"/>
    </w:rPr>
  </w:style>
  <w:style w:type="paragraph" w:customStyle="1" w:styleId="Leveli">
    <w:name w:val="Level (i)"/>
    <w:basedOn w:val="Normal"/>
    <w:rsid w:val="000A4BA7"/>
    <w:pPr>
      <w:tabs>
        <w:tab w:val="num" w:pos="2160"/>
      </w:tabs>
      <w:spacing w:before="240"/>
      <w:ind w:left="2160" w:hanging="720"/>
    </w:pPr>
    <w:rPr>
      <w:rFonts w:ascii="Times New Roman" w:hAnsi="Times New Roman"/>
      <w:sz w:val="24"/>
      <w:lang w:eastAsia="en-US"/>
    </w:rPr>
  </w:style>
  <w:style w:type="paragraph" w:customStyle="1" w:styleId="LevelA0">
    <w:name w:val="Level(A)"/>
    <w:basedOn w:val="Normal"/>
    <w:uiPriority w:val="99"/>
    <w:rsid w:val="000A4BA7"/>
    <w:pPr>
      <w:tabs>
        <w:tab w:val="num" w:pos="3600"/>
      </w:tabs>
      <w:spacing w:before="240"/>
      <w:ind w:left="3600" w:hanging="720"/>
    </w:pPr>
    <w:rPr>
      <w:rFonts w:ascii="Times New Roman" w:hAnsi="Times New Roman"/>
      <w:sz w:val="24"/>
      <w:lang w:eastAsia="en-US"/>
    </w:rPr>
  </w:style>
  <w:style w:type="paragraph" w:customStyle="1" w:styleId="Default">
    <w:name w:val="Default"/>
    <w:rsid w:val="0035330D"/>
    <w:pPr>
      <w:autoSpaceDE w:val="0"/>
      <w:autoSpaceDN w:val="0"/>
      <w:adjustRightInd w:val="0"/>
    </w:pPr>
    <w:rPr>
      <w:rFonts w:ascii="Arial" w:hAnsi="Arial" w:cs="Arial"/>
      <w:color w:val="000000"/>
    </w:rPr>
  </w:style>
  <w:style w:type="paragraph" w:customStyle="1" w:styleId="Normal1">
    <w:name w:val="Normal+1"/>
    <w:basedOn w:val="Default"/>
    <w:next w:val="Default"/>
    <w:uiPriority w:val="99"/>
    <w:rsid w:val="00CD6702"/>
    <w:rPr>
      <w:rFonts w:ascii="Times New Roman" w:hAnsi="Times New Roman" w:cs="Times New Roman"/>
      <w:color w:val="auto"/>
    </w:rPr>
  </w:style>
  <w:style w:type="paragraph" w:customStyle="1" w:styleId="Default1">
    <w:name w:val="Default1"/>
    <w:basedOn w:val="Default"/>
    <w:next w:val="Default"/>
    <w:uiPriority w:val="99"/>
    <w:rsid w:val="0092289B"/>
    <w:rPr>
      <w:rFonts w:ascii="Times New Roman" w:hAnsi="Times New Roman" w:cs="Times New Roman"/>
      <w:color w:val="auto"/>
    </w:rPr>
  </w:style>
  <w:style w:type="paragraph" w:customStyle="1" w:styleId="List-bullet-2">
    <w:name w:val="List-bullet-2"/>
    <w:basedOn w:val="Normal"/>
    <w:link w:val="List-bullet-2Char"/>
    <w:rsid w:val="008031D0"/>
    <w:pPr>
      <w:numPr>
        <w:numId w:val="8"/>
      </w:numPr>
      <w:spacing w:before="80"/>
    </w:pPr>
    <w:rPr>
      <w:sz w:val="20"/>
      <w:lang w:val="en-US" w:eastAsia="en-US"/>
    </w:rPr>
  </w:style>
  <w:style w:type="character" w:customStyle="1" w:styleId="List-bullet-2Char">
    <w:name w:val="List-bullet-2 Char"/>
    <w:link w:val="List-bullet-2"/>
    <w:rsid w:val="008031D0"/>
    <w:rPr>
      <w:rFonts w:ascii="Arial" w:hAnsi="Arial" w:cs="Arial"/>
      <w:sz w:val="20"/>
      <w:szCs w:val="22"/>
      <w:lang w:val="en-US" w:eastAsia="en-US"/>
    </w:rPr>
  </w:style>
  <w:style w:type="character" w:customStyle="1" w:styleId="highlight">
    <w:name w:val="highlight"/>
    <w:basedOn w:val="DefaultParagraphFont"/>
    <w:rsid w:val="00996778"/>
  </w:style>
  <w:style w:type="character" w:customStyle="1" w:styleId="st">
    <w:name w:val="st"/>
    <w:basedOn w:val="DefaultParagraphFont"/>
    <w:rsid w:val="003A20D0"/>
  </w:style>
  <w:style w:type="paragraph" w:customStyle="1" w:styleId="ecxmsolistparagraph">
    <w:name w:val="ecxmsolistparagraph"/>
    <w:basedOn w:val="Normal"/>
    <w:rsid w:val="00AB3413"/>
    <w:pPr>
      <w:spacing w:after="324"/>
    </w:pPr>
    <w:rPr>
      <w:rFonts w:ascii="Times New Roman" w:hAnsi="Times New Roman" w:cs="Times New Roman"/>
      <w:sz w:val="24"/>
      <w:szCs w:val="24"/>
    </w:rPr>
  </w:style>
  <w:style w:type="paragraph" w:styleId="TOCHeading">
    <w:name w:val="TOC Heading"/>
    <w:basedOn w:val="Heading1"/>
    <w:next w:val="Normal"/>
    <w:uiPriority w:val="39"/>
    <w:unhideWhenUsed/>
    <w:qFormat/>
    <w:rsid w:val="00E0441E"/>
    <w:pPr>
      <w:keepNext/>
      <w:keepLines/>
      <w:numPr>
        <w:numId w:val="0"/>
      </w:numPr>
      <w:spacing w:before="480" w:after="0" w:line="276" w:lineRule="auto"/>
      <w:contextualSpacing w:val="0"/>
      <w:outlineLvl w:val="9"/>
    </w:pPr>
    <w:rPr>
      <w:rFonts w:asciiTheme="majorHAnsi" w:eastAsiaTheme="majorEastAsia" w:hAnsiTheme="majorHAnsi" w:cstheme="majorBidi"/>
      <w:color w:val="365F91" w:themeColor="accent1" w:themeShade="BF"/>
      <w:lang w:val="en-US" w:eastAsia="en-US"/>
    </w:rPr>
  </w:style>
  <w:style w:type="paragraph" w:customStyle="1" w:styleId="TableHeading">
    <w:name w:val="Table Heading"/>
    <w:uiPriority w:val="19"/>
    <w:qFormat/>
    <w:rsid w:val="007C79DF"/>
    <w:pPr>
      <w:keepNext/>
      <w:spacing w:before="140" w:after="113"/>
    </w:pPr>
    <w:rPr>
      <w:rFonts w:ascii="Arial" w:eastAsiaTheme="minorHAnsi" w:hAnsi="Arial" w:cstheme="minorHAnsi"/>
      <w:b/>
      <w:color w:val="9BBB59" w:themeColor="accent3"/>
      <w:spacing w:val="-3"/>
      <w:sz w:val="20"/>
      <w:lang w:eastAsia="en-US"/>
    </w:rPr>
  </w:style>
  <w:style w:type="table" w:styleId="LightGrid-Accent3">
    <w:name w:val="Light Grid Accent 3"/>
    <w:basedOn w:val="TableNormal"/>
    <w:rsid w:val="00435A5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rsid w:val="00435A5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Accent3">
    <w:name w:val="Medium List 1 Accent 3"/>
    <w:basedOn w:val="TableNormal"/>
    <w:rsid w:val="00435A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List-bullet-1">
    <w:name w:val="List-bullet-1"/>
    <w:basedOn w:val="Normal"/>
    <w:rsid w:val="002C190D"/>
    <w:pPr>
      <w:numPr>
        <w:numId w:val="21"/>
      </w:numPr>
      <w:spacing w:before="120" w:after="0"/>
    </w:pPr>
    <w:rPr>
      <w:sz w:val="20"/>
      <w:lang w:eastAsia="en-US"/>
    </w:rPr>
  </w:style>
  <w:style w:type="paragraph" w:customStyle="1" w:styleId="footnotenumber">
    <w:name w:val="footnote number"/>
    <w:basedOn w:val="Normal"/>
    <w:next w:val="FootnoteText"/>
    <w:link w:val="FootnoteReference"/>
    <w:uiPriority w:val="99"/>
    <w:rsid w:val="005D530B"/>
    <w:pPr>
      <w:spacing w:after="160" w:line="240" w:lineRule="exact"/>
    </w:pPr>
    <w:rPr>
      <w:rFonts w:ascii="Calibri" w:hAnsi="Calibri" w:cs="Times New Roman"/>
      <w:sz w:val="24"/>
      <w:szCs w:val="24"/>
      <w:vertAlign w:val="superscript"/>
    </w:rPr>
  </w:style>
  <w:style w:type="table" w:customStyle="1" w:styleId="TableGrid6">
    <w:name w:val="Table Grid6"/>
    <w:basedOn w:val="TableNormal"/>
    <w:next w:val="TableGrid"/>
    <w:rsid w:val="005D530B"/>
    <w:pPr>
      <w:spacing w:after="120"/>
    </w:pPr>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964A6D"/>
    <w:pPr>
      <w:spacing w:after="120"/>
    </w:pPr>
    <w:rPr>
      <w:rFonts w:ascii="Arial" w:hAnsi="Arial" w:cs="Arial"/>
      <w:sz w:val="22"/>
      <w:szCs w:val="22"/>
    </w:rPr>
  </w:style>
  <w:style w:type="paragraph" w:styleId="Heading1">
    <w:name w:val="heading 1"/>
    <w:aliases w:val="ERF Heading 1"/>
    <w:basedOn w:val="Normal"/>
    <w:next w:val="Normal"/>
    <w:link w:val="Heading1Char"/>
    <w:uiPriority w:val="9"/>
    <w:qFormat/>
    <w:rsid w:val="00BB4E05"/>
    <w:pPr>
      <w:numPr>
        <w:numId w:val="23"/>
      </w:numPr>
      <w:spacing w:before="360" w:after="240"/>
      <w:contextualSpacing/>
      <w:outlineLvl w:val="0"/>
    </w:pPr>
    <w:rPr>
      <w:b/>
      <w:bCs/>
      <w:color w:val="9BBB59"/>
      <w:sz w:val="28"/>
      <w:szCs w:val="28"/>
    </w:rPr>
  </w:style>
  <w:style w:type="paragraph" w:styleId="Heading2">
    <w:name w:val="heading 2"/>
    <w:basedOn w:val="Normal"/>
    <w:next w:val="Normal"/>
    <w:link w:val="Heading2Char"/>
    <w:uiPriority w:val="9"/>
    <w:rsid w:val="00A71343"/>
    <w:pPr>
      <w:numPr>
        <w:ilvl w:val="1"/>
        <w:numId w:val="3"/>
      </w:numPr>
      <w:spacing w:before="240"/>
      <w:outlineLvl w:val="1"/>
    </w:pPr>
    <w:rPr>
      <w:b/>
      <w:bCs/>
      <w:color w:val="9BBB59"/>
      <w:sz w:val="24"/>
      <w:szCs w:val="26"/>
    </w:rPr>
  </w:style>
  <w:style w:type="paragraph" w:styleId="Heading3">
    <w:name w:val="heading 3"/>
    <w:basedOn w:val="Normal"/>
    <w:next w:val="Normal"/>
    <w:link w:val="Heading3Char"/>
    <w:uiPriority w:val="9"/>
    <w:qFormat/>
    <w:rsid w:val="000621E5"/>
    <w:pPr>
      <w:numPr>
        <w:ilvl w:val="2"/>
        <w:numId w:val="3"/>
      </w:numPr>
      <w:spacing w:before="240"/>
      <w:outlineLvl w:val="2"/>
    </w:pPr>
    <w:rPr>
      <w:b/>
      <w:bCs/>
      <w:color w:val="9BBB59"/>
    </w:rPr>
  </w:style>
  <w:style w:type="paragraph" w:styleId="Heading4">
    <w:name w:val="heading 4"/>
    <w:basedOn w:val="Normal"/>
    <w:next w:val="Normal"/>
    <w:link w:val="Heading4Char"/>
    <w:uiPriority w:val="9"/>
    <w:qFormat/>
    <w:rsid w:val="000621E5"/>
    <w:pPr>
      <w:numPr>
        <w:ilvl w:val="3"/>
        <w:numId w:val="3"/>
      </w:numPr>
      <w:spacing w:before="200"/>
      <w:outlineLvl w:val="3"/>
    </w:pPr>
    <w:rPr>
      <w:rFonts w:ascii="Cambria" w:hAnsi="Cambria"/>
      <w:b/>
      <w:bCs/>
      <w:i/>
      <w:iCs/>
    </w:rPr>
  </w:style>
  <w:style w:type="paragraph" w:styleId="Heading5">
    <w:name w:val="heading 5"/>
    <w:basedOn w:val="Normal"/>
    <w:next w:val="Normal"/>
    <w:link w:val="Heading5Char"/>
    <w:qFormat/>
    <w:rsid w:val="000621E5"/>
    <w:pPr>
      <w:numPr>
        <w:ilvl w:val="4"/>
        <w:numId w:val="3"/>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0621E5"/>
    <w:pPr>
      <w:numPr>
        <w:ilvl w:val="5"/>
        <w:numId w:val="3"/>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0621E5"/>
    <w:pPr>
      <w:numPr>
        <w:ilvl w:val="6"/>
        <w:numId w:val="3"/>
      </w:numPr>
      <w:outlineLvl w:val="6"/>
    </w:pPr>
    <w:rPr>
      <w:rFonts w:ascii="Cambria" w:hAnsi="Cambria"/>
      <w:i/>
      <w:iCs/>
    </w:rPr>
  </w:style>
  <w:style w:type="paragraph" w:styleId="Heading8">
    <w:name w:val="heading 8"/>
    <w:basedOn w:val="Normal"/>
    <w:next w:val="Normal"/>
    <w:link w:val="Heading8Char"/>
    <w:uiPriority w:val="9"/>
    <w:qFormat/>
    <w:rsid w:val="000621E5"/>
    <w:pPr>
      <w:numPr>
        <w:ilvl w:val="7"/>
        <w:numId w:val="3"/>
      </w:numPr>
      <w:outlineLvl w:val="7"/>
    </w:pPr>
    <w:rPr>
      <w:rFonts w:ascii="Cambria" w:hAnsi="Cambria"/>
      <w:sz w:val="20"/>
      <w:szCs w:val="20"/>
    </w:rPr>
  </w:style>
  <w:style w:type="paragraph" w:styleId="Heading9">
    <w:name w:val="heading 9"/>
    <w:basedOn w:val="Normal"/>
    <w:next w:val="Normal"/>
    <w:link w:val="Heading9Char"/>
    <w:uiPriority w:val="9"/>
    <w:qFormat/>
    <w:rsid w:val="000621E5"/>
    <w:pPr>
      <w:numPr>
        <w:ilvl w:val="8"/>
        <w:numId w:val="3"/>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List Paragraph - Dani,List Paragraph 1 - Dani"/>
    <w:basedOn w:val="Normal"/>
    <w:uiPriority w:val="34"/>
    <w:qFormat/>
    <w:rsid w:val="00DA63AA"/>
    <w:pPr>
      <w:numPr>
        <w:numId w:val="1"/>
      </w:numPr>
      <w:tabs>
        <w:tab w:val="num" w:pos="360"/>
      </w:tabs>
      <w:ind w:left="0" w:firstLine="0"/>
      <w:contextualSpacing/>
    </w:pPr>
    <w:rPr>
      <w:rFonts w:eastAsia="Calibri"/>
      <w:lang w:val="en-NZ"/>
    </w:rPr>
  </w:style>
  <w:style w:type="character" w:customStyle="1" w:styleId="Heading1Char">
    <w:name w:val="Heading 1 Char"/>
    <w:aliases w:val="ERF Heading 1 Char"/>
    <w:basedOn w:val="DefaultParagraphFont"/>
    <w:link w:val="Heading1"/>
    <w:uiPriority w:val="9"/>
    <w:rsid w:val="00BB4E05"/>
    <w:rPr>
      <w:rFonts w:ascii="Arial" w:hAnsi="Arial" w:cs="Arial"/>
      <w:b/>
      <w:bCs/>
      <w:color w:val="9BBB59"/>
      <w:sz w:val="28"/>
      <w:szCs w:val="28"/>
    </w:rPr>
  </w:style>
  <w:style w:type="character" w:customStyle="1" w:styleId="Heading2Char">
    <w:name w:val="Heading 2 Char"/>
    <w:basedOn w:val="DefaultParagraphFont"/>
    <w:link w:val="Heading2"/>
    <w:uiPriority w:val="9"/>
    <w:rsid w:val="00A71343"/>
    <w:rPr>
      <w:rFonts w:ascii="Arial" w:hAnsi="Arial" w:cs="Arial"/>
      <w:b/>
      <w:bCs/>
      <w:color w:val="9BBB59"/>
      <w:szCs w:val="26"/>
    </w:rPr>
  </w:style>
  <w:style w:type="character" w:customStyle="1" w:styleId="Heading3Char">
    <w:name w:val="Heading 3 Char"/>
    <w:basedOn w:val="DefaultParagraphFont"/>
    <w:link w:val="Heading3"/>
    <w:uiPriority w:val="9"/>
    <w:rsid w:val="000621E5"/>
    <w:rPr>
      <w:rFonts w:ascii="Arial" w:hAnsi="Arial" w:cs="Arial"/>
      <w:b/>
      <w:bCs/>
      <w:color w:val="9BBB59"/>
      <w:sz w:val="22"/>
      <w:szCs w:val="22"/>
    </w:rPr>
  </w:style>
  <w:style w:type="paragraph" w:styleId="BalloonText">
    <w:name w:val="Balloon Text"/>
    <w:basedOn w:val="Normal"/>
    <w:link w:val="BalloonTextChar"/>
    <w:uiPriority w:val="99"/>
    <w:semiHidden/>
    <w:unhideWhenUsed/>
    <w:rsid w:val="000B04A7"/>
    <w:rPr>
      <w:rFonts w:ascii="Tahoma" w:hAnsi="Tahoma" w:cs="Tahoma"/>
      <w:sz w:val="16"/>
      <w:szCs w:val="16"/>
    </w:rPr>
  </w:style>
  <w:style w:type="character" w:customStyle="1" w:styleId="BalloonTextChar">
    <w:name w:val="Balloon Text Char"/>
    <w:basedOn w:val="DefaultParagraphFont"/>
    <w:link w:val="BalloonText"/>
    <w:uiPriority w:val="99"/>
    <w:semiHidden/>
    <w:rsid w:val="000B04A7"/>
    <w:rPr>
      <w:rFonts w:ascii="Tahoma" w:hAnsi="Tahoma" w:cs="Tahoma"/>
      <w:sz w:val="16"/>
      <w:szCs w:val="16"/>
      <w:lang w:eastAsia="en-AU"/>
    </w:rPr>
  </w:style>
  <w:style w:type="character" w:customStyle="1" w:styleId="Heading4Char">
    <w:name w:val="Heading 4 Char"/>
    <w:basedOn w:val="DefaultParagraphFont"/>
    <w:link w:val="Heading4"/>
    <w:uiPriority w:val="9"/>
    <w:rsid w:val="000621E5"/>
    <w:rPr>
      <w:rFonts w:ascii="Cambria" w:hAnsi="Cambria" w:cs="Arial"/>
      <w:b/>
      <w:bCs/>
      <w:i/>
      <w:iCs/>
      <w:sz w:val="22"/>
      <w:szCs w:val="22"/>
    </w:rPr>
  </w:style>
  <w:style w:type="character" w:customStyle="1" w:styleId="Heading5Char">
    <w:name w:val="Heading 5 Char"/>
    <w:basedOn w:val="DefaultParagraphFont"/>
    <w:link w:val="Heading5"/>
    <w:rsid w:val="000621E5"/>
    <w:rPr>
      <w:rFonts w:ascii="Cambria" w:hAnsi="Cambria" w:cs="Arial"/>
      <w:b/>
      <w:bCs/>
      <w:color w:val="7F7F7F"/>
      <w:sz w:val="22"/>
      <w:szCs w:val="22"/>
    </w:rPr>
  </w:style>
  <w:style w:type="character" w:customStyle="1" w:styleId="Heading6Char">
    <w:name w:val="Heading 6 Char"/>
    <w:basedOn w:val="DefaultParagraphFont"/>
    <w:link w:val="Heading6"/>
    <w:uiPriority w:val="9"/>
    <w:rsid w:val="000621E5"/>
    <w:rPr>
      <w:rFonts w:ascii="Cambria" w:hAnsi="Cambria" w:cs="Arial"/>
      <w:b/>
      <w:bCs/>
      <w:i/>
      <w:iCs/>
      <w:color w:val="7F7F7F"/>
      <w:sz w:val="22"/>
      <w:szCs w:val="22"/>
    </w:rPr>
  </w:style>
  <w:style w:type="character" w:customStyle="1" w:styleId="Heading7Char">
    <w:name w:val="Heading 7 Char"/>
    <w:basedOn w:val="DefaultParagraphFont"/>
    <w:link w:val="Heading7"/>
    <w:uiPriority w:val="9"/>
    <w:rsid w:val="000621E5"/>
    <w:rPr>
      <w:rFonts w:ascii="Cambria" w:hAnsi="Cambria" w:cs="Arial"/>
      <w:i/>
      <w:iCs/>
      <w:sz w:val="22"/>
      <w:szCs w:val="22"/>
    </w:rPr>
  </w:style>
  <w:style w:type="character" w:customStyle="1" w:styleId="Heading8Char">
    <w:name w:val="Heading 8 Char"/>
    <w:basedOn w:val="DefaultParagraphFont"/>
    <w:link w:val="Heading8"/>
    <w:uiPriority w:val="9"/>
    <w:rsid w:val="000621E5"/>
    <w:rPr>
      <w:rFonts w:ascii="Cambria" w:hAnsi="Cambria" w:cs="Arial"/>
      <w:sz w:val="20"/>
      <w:szCs w:val="20"/>
    </w:rPr>
  </w:style>
  <w:style w:type="character" w:customStyle="1" w:styleId="Heading9Char">
    <w:name w:val="Heading 9 Char"/>
    <w:basedOn w:val="DefaultParagraphFont"/>
    <w:link w:val="Heading9"/>
    <w:uiPriority w:val="9"/>
    <w:rsid w:val="000621E5"/>
    <w:rPr>
      <w:rFonts w:ascii="Cambria" w:hAnsi="Cambria" w:cs="Arial"/>
      <w:i/>
      <w:iCs/>
      <w:spacing w:val="5"/>
      <w:sz w:val="20"/>
      <w:szCs w:val="20"/>
    </w:rPr>
  </w:style>
  <w:style w:type="paragraph" w:customStyle="1" w:styleId="TOCHeading1">
    <w:name w:val="TOC Heading1"/>
    <w:basedOn w:val="Heading1"/>
    <w:next w:val="Normal"/>
    <w:uiPriority w:val="39"/>
    <w:semiHidden/>
    <w:unhideWhenUsed/>
    <w:qFormat/>
    <w:rsid w:val="000B04A7"/>
    <w:pPr>
      <w:outlineLvl w:val="9"/>
    </w:pPr>
  </w:style>
  <w:style w:type="table" w:styleId="TableGrid">
    <w:name w:val="Table Grid"/>
    <w:basedOn w:val="TableNormal"/>
    <w:uiPriority w:val="59"/>
    <w:rsid w:val="00646C42"/>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F2C20"/>
    <w:rPr>
      <w:sz w:val="16"/>
      <w:szCs w:val="16"/>
    </w:rPr>
  </w:style>
  <w:style w:type="paragraph" w:styleId="CommentText">
    <w:name w:val="annotation text"/>
    <w:basedOn w:val="Normal"/>
    <w:link w:val="CommentTextChar"/>
    <w:uiPriority w:val="99"/>
    <w:unhideWhenUsed/>
    <w:rsid w:val="009F2C20"/>
    <w:rPr>
      <w:sz w:val="20"/>
      <w:szCs w:val="20"/>
    </w:rPr>
  </w:style>
  <w:style w:type="character" w:customStyle="1" w:styleId="CommentTextChar">
    <w:name w:val="Comment Text Char"/>
    <w:basedOn w:val="DefaultParagraphFont"/>
    <w:link w:val="CommentText"/>
    <w:uiPriority w:val="99"/>
    <w:rsid w:val="009F2C20"/>
    <w:rPr>
      <w:lang w:val="en-US" w:eastAsia="en-US" w:bidi="en-US"/>
    </w:rPr>
  </w:style>
  <w:style w:type="paragraph" w:styleId="CommentSubject">
    <w:name w:val="annotation subject"/>
    <w:basedOn w:val="CommentText"/>
    <w:next w:val="CommentText"/>
    <w:link w:val="CommentSubjectChar"/>
    <w:uiPriority w:val="99"/>
    <w:semiHidden/>
    <w:unhideWhenUsed/>
    <w:rsid w:val="009F2C20"/>
    <w:rPr>
      <w:b/>
      <w:bCs/>
    </w:rPr>
  </w:style>
  <w:style w:type="character" w:customStyle="1" w:styleId="CommentSubjectChar">
    <w:name w:val="Comment Subject Char"/>
    <w:basedOn w:val="CommentTextChar"/>
    <w:link w:val="CommentSubject"/>
    <w:uiPriority w:val="99"/>
    <w:semiHidden/>
    <w:rsid w:val="009F2C20"/>
    <w:rPr>
      <w:b/>
      <w:bCs/>
      <w:lang w:val="en-US" w:eastAsia="en-US" w:bidi="en-US"/>
    </w:rPr>
  </w:style>
  <w:style w:type="paragraph" w:styleId="Footer">
    <w:name w:val="footer"/>
    <w:basedOn w:val="Normal"/>
    <w:link w:val="FooterChar"/>
    <w:uiPriority w:val="99"/>
    <w:unhideWhenUsed/>
    <w:rsid w:val="003A55DA"/>
    <w:pPr>
      <w:tabs>
        <w:tab w:val="center" w:pos="4513"/>
        <w:tab w:val="right" w:pos="9026"/>
      </w:tabs>
    </w:pPr>
    <w:rPr>
      <w:b/>
      <w:color w:val="9BBB59"/>
      <w:sz w:val="16"/>
    </w:rPr>
  </w:style>
  <w:style w:type="character" w:customStyle="1" w:styleId="FooterChar">
    <w:name w:val="Footer Char"/>
    <w:basedOn w:val="DefaultParagraphFont"/>
    <w:link w:val="Footer"/>
    <w:uiPriority w:val="99"/>
    <w:rsid w:val="003A55DA"/>
    <w:rPr>
      <w:rFonts w:ascii="Arial" w:hAnsi="Arial"/>
      <w:b/>
      <w:color w:val="9BBB59"/>
      <w:sz w:val="16"/>
      <w:szCs w:val="22"/>
      <w:lang w:val="en-US" w:eastAsia="en-US" w:bidi="en-US"/>
    </w:rPr>
  </w:style>
  <w:style w:type="paragraph" w:styleId="Header">
    <w:name w:val="header"/>
    <w:basedOn w:val="Normal"/>
    <w:link w:val="HeaderChar"/>
    <w:uiPriority w:val="99"/>
    <w:unhideWhenUsed/>
    <w:rsid w:val="009451D2"/>
    <w:pPr>
      <w:tabs>
        <w:tab w:val="center" w:pos="4320"/>
        <w:tab w:val="right" w:pos="8640"/>
      </w:tabs>
    </w:pPr>
  </w:style>
  <w:style w:type="character" w:customStyle="1" w:styleId="HeaderChar">
    <w:name w:val="Header Char"/>
    <w:basedOn w:val="DefaultParagraphFont"/>
    <w:link w:val="Header"/>
    <w:uiPriority w:val="99"/>
    <w:rsid w:val="009451D2"/>
    <w:rPr>
      <w:rFonts w:ascii="Arial" w:hAnsi="Arial"/>
      <w:sz w:val="22"/>
      <w:szCs w:val="22"/>
      <w:lang w:val="en-US" w:eastAsia="en-US" w:bidi="en-US"/>
    </w:rPr>
  </w:style>
  <w:style w:type="paragraph" w:customStyle="1" w:styleId="Numberedstyle">
    <w:name w:val="Numbered style"/>
    <w:basedOn w:val="ColorfulList-Accent11"/>
    <w:link w:val="NumberedstyleChar"/>
    <w:rsid w:val="00ED7119"/>
    <w:pPr>
      <w:numPr>
        <w:numId w:val="2"/>
      </w:numPr>
      <w:jc w:val="both"/>
    </w:pPr>
  </w:style>
  <w:style w:type="character" w:customStyle="1" w:styleId="NumberedstyleChar">
    <w:name w:val="Numbered style Char"/>
    <w:link w:val="Numberedstyle"/>
    <w:rsid w:val="00ED7119"/>
    <w:rPr>
      <w:rFonts w:ascii="Arial" w:eastAsia="Calibri" w:hAnsi="Arial" w:cs="Arial"/>
      <w:sz w:val="22"/>
      <w:szCs w:val="22"/>
      <w:lang w:val="en-NZ"/>
    </w:rPr>
  </w:style>
  <w:style w:type="paragraph" w:customStyle="1" w:styleId="ERFHeading">
    <w:name w:val="ERF Heading"/>
    <w:qFormat/>
    <w:rsid w:val="006141DA"/>
    <w:pPr>
      <w:jc w:val="center"/>
    </w:pPr>
    <w:rPr>
      <w:rFonts w:ascii="Arial" w:hAnsi="Arial"/>
      <w:b/>
      <w:bCs/>
      <w:color w:val="9BBB59"/>
      <w:sz w:val="40"/>
      <w:szCs w:val="28"/>
      <w:lang w:val="en-US" w:eastAsia="en-US" w:bidi="en-US"/>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ADB,Geneva 9,Boston 10"/>
    <w:basedOn w:val="Normal"/>
    <w:link w:val="FootnoteTextChar"/>
    <w:uiPriority w:val="99"/>
    <w:qFormat/>
    <w:rsid w:val="0003595F"/>
    <w:rPr>
      <w:color w:val="000000"/>
      <w:sz w:val="16"/>
      <w:szCs w:val="24"/>
    </w:rPr>
  </w:style>
  <w:style w:type="character" w:customStyle="1" w:styleId="FootnoteTextChar">
    <w:name w:val="Footnote Text Char"/>
    <w:aliases w:val="Footnote Text Char1 Char Char1,Footnote Text Char Char Char Char1,Footnote Text Char1 Char1 Char Char Char1,Footnote Text Char Char Char Char Char Char1,Footnote Text Char1 Char Char Char Char Char1,fn Char1,ADB Char,Geneva 9 Char"/>
    <w:basedOn w:val="DefaultParagraphFont"/>
    <w:link w:val="FootnoteText"/>
    <w:uiPriority w:val="99"/>
    <w:rsid w:val="0003595F"/>
    <w:rPr>
      <w:rFonts w:ascii="Arial" w:hAnsi="Arial"/>
      <w:color w:val="000000"/>
      <w:sz w:val="16"/>
      <w:szCs w:val="24"/>
      <w:lang w:val="en-US" w:eastAsia="en-US" w:bidi="en-US"/>
    </w:rPr>
  </w:style>
  <w:style w:type="character" w:styleId="FootnoteReference">
    <w:name w:val="footnote reference"/>
    <w:aliases w:val="ftref,(NECG) Footnote Reference,Ref,de nota al pie,footnote ref,16 Point,Superscript 6 Point,footnote number Char,BVI fnr,BVI fnr Car Car,BVI fnr Car,BVI fnr Car Car Car Car Char Char,BVI fnr Car Car Car Car Char Char Char Char Char"/>
    <w:link w:val="footnotenumber"/>
    <w:uiPriority w:val="99"/>
    <w:rsid w:val="0003595F"/>
    <w:rPr>
      <w:vertAlign w:val="superscript"/>
    </w:rPr>
  </w:style>
  <w:style w:type="character" w:styleId="PageNumber">
    <w:name w:val="page number"/>
    <w:basedOn w:val="DefaultParagraphFont"/>
    <w:uiPriority w:val="99"/>
    <w:semiHidden/>
    <w:unhideWhenUsed/>
    <w:rsid w:val="004A1CD3"/>
  </w:style>
  <w:style w:type="paragraph" w:styleId="TOC1">
    <w:name w:val="toc 1"/>
    <w:basedOn w:val="Normal"/>
    <w:next w:val="Normal"/>
    <w:autoRedefine/>
    <w:uiPriority w:val="39"/>
    <w:unhideWhenUsed/>
    <w:rsid w:val="00386005"/>
    <w:pPr>
      <w:tabs>
        <w:tab w:val="left" w:pos="441"/>
        <w:tab w:val="right" w:leader="dot" w:pos="9736"/>
      </w:tabs>
      <w:spacing w:after="20"/>
    </w:pPr>
    <w:rPr>
      <w:b/>
      <w:noProof/>
      <w:color w:val="9BBB59" w:themeColor="accent3"/>
    </w:rPr>
  </w:style>
  <w:style w:type="character" w:styleId="Hyperlink">
    <w:name w:val="Hyperlink"/>
    <w:basedOn w:val="DefaultParagraphFont"/>
    <w:uiPriority w:val="99"/>
    <w:unhideWhenUsed/>
    <w:rsid w:val="006141DA"/>
    <w:rPr>
      <w:color w:val="0000FF" w:themeColor="hyperlink"/>
      <w:u w:val="single"/>
    </w:rPr>
  </w:style>
  <w:style w:type="paragraph" w:styleId="TOC4">
    <w:name w:val="toc 4"/>
    <w:basedOn w:val="Normal"/>
    <w:next w:val="Normal"/>
    <w:autoRedefine/>
    <w:uiPriority w:val="39"/>
    <w:unhideWhenUsed/>
    <w:rsid w:val="006141DA"/>
    <w:pPr>
      <w:pBdr>
        <w:between w:val="double" w:sz="6" w:space="0" w:color="auto"/>
      </w:pBdr>
      <w:spacing w:after="0"/>
      <w:ind w:left="440"/>
    </w:pPr>
    <w:rPr>
      <w:rFonts w:asciiTheme="minorHAnsi" w:hAnsiTheme="minorHAnsi"/>
      <w:sz w:val="20"/>
      <w:szCs w:val="20"/>
    </w:rPr>
  </w:style>
  <w:style w:type="paragraph" w:styleId="TOC2">
    <w:name w:val="toc 2"/>
    <w:basedOn w:val="Normal"/>
    <w:next w:val="Normal"/>
    <w:autoRedefine/>
    <w:uiPriority w:val="39"/>
    <w:unhideWhenUsed/>
    <w:rsid w:val="006141DA"/>
    <w:pPr>
      <w:spacing w:after="0"/>
    </w:pPr>
    <w:rPr>
      <w:rFonts w:asciiTheme="minorHAnsi" w:hAnsiTheme="minorHAnsi"/>
    </w:rPr>
  </w:style>
  <w:style w:type="paragraph" w:styleId="TOC3">
    <w:name w:val="toc 3"/>
    <w:basedOn w:val="Normal"/>
    <w:next w:val="Normal"/>
    <w:autoRedefine/>
    <w:uiPriority w:val="39"/>
    <w:unhideWhenUsed/>
    <w:rsid w:val="006141DA"/>
    <w:pPr>
      <w:spacing w:after="0"/>
      <w:ind w:left="220"/>
    </w:pPr>
    <w:rPr>
      <w:rFonts w:asciiTheme="minorHAnsi" w:hAnsiTheme="minorHAnsi"/>
      <w:i/>
    </w:rPr>
  </w:style>
  <w:style w:type="paragraph" w:styleId="TOC5">
    <w:name w:val="toc 5"/>
    <w:basedOn w:val="Normal"/>
    <w:next w:val="Normal"/>
    <w:autoRedefine/>
    <w:uiPriority w:val="39"/>
    <w:unhideWhenUsed/>
    <w:rsid w:val="006141DA"/>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6141DA"/>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6141DA"/>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6141DA"/>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6141DA"/>
    <w:pPr>
      <w:pBdr>
        <w:between w:val="double" w:sz="6" w:space="0" w:color="auto"/>
      </w:pBdr>
      <w:spacing w:after="0"/>
      <w:ind w:left="1540"/>
    </w:pPr>
    <w:rPr>
      <w:rFonts w:asciiTheme="minorHAnsi" w:hAnsiTheme="minorHAnsi"/>
      <w:sz w:val="20"/>
      <w:szCs w:val="20"/>
    </w:rPr>
  </w:style>
  <w:style w:type="table" w:customStyle="1" w:styleId="TableGrid1">
    <w:name w:val="Table Grid1"/>
    <w:basedOn w:val="TableNormal"/>
    <w:next w:val="TableGrid"/>
    <w:rsid w:val="009D4FDE"/>
    <w:rPr>
      <w:rFonts w:eastAsia="Calibri"/>
      <w:sz w:val="22"/>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rsid w:val="00B022C9"/>
    <w:pPr>
      <w:numPr>
        <w:ilvl w:val="1"/>
        <w:numId w:val="4"/>
      </w:numPr>
      <w:spacing w:before="120"/>
    </w:pPr>
    <w:rPr>
      <w:sz w:val="20"/>
      <w:szCs w:val="24"/>
    </w:rPr>
  </w:style>
  <w:style w:type="paragraph" w:customStyle="1" w:styleId="List-number-1">
    <w:name w:val="List-number-1"/>
    <w:basedOn w:val="Normal"/>
    <w:rsid w:val="00B022C9"/>
    <w:pPr>
      <w:numPr>
        <w:numId w:val="4"/>
      </w:numPr>
      <w:spacing w:before="120"/>
    </w:pPr>
    <w:rPr>
      <w:sz w:val="20"/>
      <w:szCs w:val="24"/>
    </w:rPr>
  </w:style>
  <w:style w:type="paragraph" w:styleId="ListParagraph">
    <w:name w:val="List Paragraph"/>
    <w:aliases w:val="Bullets level 1,Recommendation,List Paragraph1"/>
    <w:basedOn w:val="Normal"/>
    <w:link w:val="ListParagraphChar"/>
    <w:uiPriority w:val="34"/>
    <w:qFormat/>
    <w:rsid w:val="00B022C9"/>
    <w:pPr>
      <w:numPr>
        <w:numId w:val="5"/>
      </w:numPr>
      <w:spacing w:before="120" w:line="220" w:lineRule="atLeast"/>
      <w:contextualSpacing/>
    </w:pPr>
    <w:rPr>
      <w:rFonts w:eastAsia="Calibri"/>
      <w:lang w:val="en-NZ"/>
    </w:rPr>
  </w:style>
  <w:style w:type="table" w:customStyle="1" w:styleId="TableGrid2">
    <w:name w:val="Table Grid2"/>
    <w:basedOn w:val="TableNormal"/>
    <w:next w:val="TableGrid"/>
    <w:rsid w:val="003B6006"/>
    <w:rPr>
      <w:rFonts w:eastAsia="Calibri"/>
      <w:sz w:val="22"/>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E4102C"/>
    <w:pPr>
      <w:numPr>
        <w:numId w:val="6"/>
      </w:numPr>
      <w:spacing w:before="20" w:after="20"/>
      <w:jc w:val="both"/>
    </w:pPr>
    <w:rPr>
      <w:rFonts w:ascii="Times New Roman" w:hAnsi="Times New Roman"/>
      <w:sz w:val="23"/>
      <w:szCs w:val="20"/>
      <w:lang w:val="en-GB"/>
    </w:rPr>
  </w:style>
  <w:style w:type="paragraph" w:customStyle="1" w:styleId="Table-list-bullet">
    <w:name w:val="Table-list-bullet"/>
    <w:basedOn w:val="Normal"/>
    <w:rsid w:val="00E4102C"/>
    <w:pPr>
      <w:spacing w:before="60"/>
    </w:pPr>
    <w:rPr>
      <w:sz w:val="20"/>
      <w:szCs w:val="24"/>
    </w:rPr>
  </w:style>
  <w:style w:type="character" w:styleId="Emphasis">
    <w:name w:val="Emphasis"/>
    <w:basedOn w:val="DefaultParagraphFont"/>
    <w:uiPriority w:val="20"/>
    <w:qFormat/>
    <w:rsid w:val="007A03E7"/>
    <w:rPr>
      <w:i/>
      <w:iCs/>
    </w:rPr>
  </w:style>
  <w:style w:type="paragraph" w:customStyle="1" w:styleId="CONLevela">
    <w:name w:val=".CON  Level  (a)"/>
    <w:basedOn w:val="Normal"/>
    <w:next w:val="Normal"/>
    <w:rsid w:val="0070766D"/>
    <w:pPr>
      <w:numPr>
        <w:ilvl w:val="2"/>
        <w:numId w:val="7"/>
      </w:numPr>
      <w:spacing w:before="240"/>
      <w:outlineLvl w:val="3"/>
    </w:pPr>
    <w:rPr>
      <w:rFonts w:ascii="Times New Roman" w:hAnsi="Times New Roman"/>
      <w:sz w:val="24"/>
    </w:rPr>
  </w:style>
  <w:style w:type="paragraph" w:customStyle="1" w:styleId="CONLeveli">
    <w:name w:val=".CON  Level  (i)"/>
    <w:basedOn w:val="Normal"/>
    <w:next w:val="Normal"/>
    <w:rsid w:val="0070766D"/>
    <w:pPr>
      <w:numPr>
        <w:ilvl w:val="3"/>
        <w:numId w:val="7"/>
      </w:numPr>
      <w:spacing w:before="240"/>
      <w:outlineLvl w:val="4"/>
    </w:pPr>
    <w:rPr>
      <w:rFonts w:ascii="Times New Roman" w:hAnsi="Times New Roman"/>
      <w:sz w:val="24"/>
    </w:rPr>
  </w:style>
  <w:style w:type="paragraph" w:customStyle="1" w:styleId="CONLevel1">
    <w:name w:val=".CON  Level   1."/>
    <w:basedOn w:val="Normal"/>
    <w:next w:val="Normal"/>
    <w:rsid w:val="0070766D"/>
    <w:pPr>
      <w:keepNext/>
      <w:numPr>
        <w:numId w:val="7"/>
      </w:numPr>
      <w:spacing w:before="240"/>
      <w:ind w:right="1701"/>
      <w:outlineLvl w:val="1"/>
    </w:pPr>
    <w:rPr>
      <w:rFonts w:ascii="Times New Roman" w:hAnsi="Times New Roman"/>
      <w:b/>
      <w:sz w:val="24"/>
    </w:rPr>
  </w:style>
  <w:style w:type="paragraph" w:customStyle="1" w:styleId="CONLevel11">
    <w:name w:val=".CON  Level   1.1"/>
    <w:basedOn w:val="Normal"/>
    <w:next w:val="Normal"/>
    <w:link w:val="CONLevel11Char"/>
    <w:rsid w:val="0070766D"/>
    <w:pPr>
      <w:numPr>
        <w:ilvl w:val="1"/>
        <w:numId w:val="7"/>
      </w:numPr>
      <w:spacing w:before="240"/>
      <w:outlineLvl w:val="2"/>
    </w:pPr>
    <w:rPr>
      <w:rFonts w:ascii="Times New Roman" w:hAnsi="Times New Roman"/>
      <w:sz w:val="24"/>
    </w:rPr>
  </w:style>
  <w:style w:type="paragraph" w:customStyle="1" w:styleId="CONLevelA0">
    <w:name w:val=".CON  Level (A)"/>
    <w:basedOn w:val="Normal"/>
    <w:next w:val="Normal"/>
    <w:rsid w:val="0070766D"/>
    <w:pPr>
      <w:numPr>
        <w:ilvl w:val="4"/>
        <w:numId w:val="7"/>
      </w:numPr>
      <w:spacing w:before="240"/>
      <w:outlineLvl w:val="5"/>
    </w:pPr>
    <w:rPr>
      <w:rFonts w:ascii="Times New Roman" w:hAnsi="Times New Roman"/>
      <w:sz w:val="24"/>
    </w:rPr>
  </w:style>
  <w:style w:type="paragraph" w:customStyle="1" w:styleId="CONLevelI0">
    <w:name w:val=".CON  Level (I)"/>
    <w:basedOn w:val="Normal"/>
    <w:next w:val="Normal"/>
    <w:rsid w:val="0070766D"/>
    <w:pPr>
      <w:numPr>
        <w:ilvl w:val="5"/>
        <w:numId w:val="7"/>
      </w:numPr>
      <w:spacing w:before="240"/>
      <w:outlineLvl w:val="6"/>
    </w:pPr>
    <w:rPr>
      <w:rFonts w:ascii="Times New Roman" w:hAnsi="Times New Roman"/>
      <w:sz w:val="24"/>
    </w:rPr>
  </w:style>
  <w:style w:type="character" w:customStyle="1" w:styleId="CONLevel11Char">
    <w:name w:val=".CON  Level   1.1 Char"/>
    <w:link w:val="CONLevel11"/>
    <w:rsid w:val="0070766D"/>
    <w:rPr>
      <w:rFonts w:ascii="Times New Roman" w:hAnsi="Times New Roman" w:cs="Arial"/>
      <w:szCs w:val="22"/>
    </w:rPr>
  </w:style>
  <w:style w:type="paragraph" w:styleId="DocumentMap">
    <w:name w:val="Document Map"/>
    <w:basedOn w:val="Normal"/>
    <w:link w:val="DocumentMapChar"/>
    <w:uiPriority w:val="99"/>
    <w:semiHidden/>
    <w:unhideWhenUsed/>
    <w:rsid w:val="0070766D"/>
    <w:rPr>
      <w:rFonts w:ascii="Tahoma" w:hAnsi="Tahoma" w:cs="Tahoma"/>
      <w:sz w:val="16"/>
      <w:szCs w:val="16"/>
    </w:rPr>
  </w:style>
  <w:style w:type="character" w:customStyle="1" w:styleId="DocumentMapChar">
    <w:name w:val="Document Map Char"/>
    <w:basedOn w:val="DefaultParagraphFont"/>
    <w:link w:val="DocumentMap"/>
    <w:uiPriority w:val="99"/>
    <w:semiHidden/>
    <w:rsid w:val="0070766D"/>
    <w:rPr>
      <w:rFonts w:ascii="Tahoma" w:hAnsi="Tahoma" w:cs="Tahoma"/>
      <w:sz w:val="16"/>
      <w:szCs w:val="16"/>
      <w:lang w:val="en-US" w:eastAsia="en-US" w:bidi="en-US"/>
    </w:rPr>
  </w:style>
  <w:style w:type="paragraph" w:customStyle="1" w:styleId="Tabletext">
    <w:name w:val="Table text"/>
    <w:basedOn w:val="Normal"/>
    <w:qFormat/>
    <w:rsid w:val="007738AA"/>
    <w:rPr>
      <w:sz w:val="20"/>
    </w:rPr>
  </w:style>
  <w:style w:type="paragraph" w:styleId="PlainText">
    <w:name w:val="Plain Text"/>
    <w:basedOn w:val="Normal"/>
    <w:link w:val="PlainTextChar"/>
    <w:uiPriority w:val="99"/>
    <w:unhideWhenUsed/>
    <w:rsid w:val="00E52DDE"/>
    <w:rPr>
      <w:rFonts w:ascii="Consolas" w:hAnsi="Consolas" w:cs="Calibri"/>
      <w:sz w:val="21"/>
      <w:szCs w:val="21"/>
    </w:rPr>
  </w:style>
  <w:style w:type="character" w:customStyle="1" w:styleId="PlainTextChar">
    <w:name w:val="Plain Text Char"/>
    <w:basedOn w:val="DefaultParagraphFont"/>
    <w:link w:val="PlainText"/>
    <w:uiPriority w:val="99"/>
    <w:rsid w:val="00E52DDE"/>
    <w:rPr>
      <w:rFonts w:ascii="Consolas" w:hAnsi="Consolas" w:cs="Calibri"/>
      <w:sz w:val="21"/>
      <w:szCs w:val="21"/>
      <w:lang w:eastAsia="en-US"/>
    </w:rPr>
  </w:style>
  <w:style w:type="paragraph" w:styleId="Revision">
    <w:name w:val="Revision"/>
    <w:hidden/>
    <w:uiPriority w:val="99"/>
    <w:rsid w:val="00350D49"/>
    <w:rPr>
      <w:rFonts w:ascii="Arial" w:hAnsi="Arial" w:cs="Arial"/>
      <w:sz w:val="22"/>
      <w:szCs w:val="22"/>
    </w:rPr>
  </w:style>
  <w:style w:type="table" w:customStyle="1" w:styleId="TableGrid11">
    <w:name w:val="Table Grid11"/>
    <w:basedOn w:val="TableNormal"/>
    <w:rsid w:val="00B556D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
    <w:name w:val="caps"/>
    <w:basedOn w:val="DefaultParagraphFont"/>
    <w:rsid w:val="001F2172"/>
  </w:style>
  <w:style w:type="table" w:customStyle="1" w:styleId="TableGrid3">
    <w:name w:val="Table Grid3"/>
    <w:basedOn w:val="TableNormal"/>
    <w:next w:val="TableGrid"/>
    <w:uiPriority w:val="59"/>
    <w:rsid w:val="004044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E1407A"/>
    <w:rPr>
      <w:sz w:val="20"/>
      <w:szCs w:val="20"/>
    </w:rPr>
  </w:style>
  <w:style w:type="character" w:customStyle="1" w:styleId="EndnoteTextChar">
    <w:name w:val="Endnote Text Char"/>
    <w:basedOn w:val="DefaultParagraphFont"/>
    <w:link w:val="EndnoteText"/>
    <w:uiPriority w:val="99"/>
    <w:rsid w:val="00E1407A"/>
    <w:rPr>
      <w:rFonts w:ascii="Arial" w:hAnsi="Arial" w:cs="Arial"/>
    </w:rPr>
  </w:style>
  <w:style w:type="character" w:styleId="EndnoteReference">
    <w:name w:val="endnote reference"/>
    <w:basedOn w:val="DefaultParagraphFont"/>
    <w:uiPriority w:val="99"/>
    <w:unhideWhenUsed/>
    <w:rsid w:val="00E1407A"/>
    <w:rPr>
      <w:vertAlign w:val="superscript"/>
    </w:rPr>
  </w:style>
  <w:style w:type="character" w:customStyle="1" w:styleId="FootnoteTextChar1">
    <w:name w:val="Footnote Text Char1"/>
    <w:aliases w:val="Footnote Text Char Char,Footnote Text Char1 Char Char,Footnote Text Char Char Char Char,Footnote Text Char1 Char1 Char Char Char,Footnote Text Char Char Char Char Char Char,Footnote Text Char1 Char Char Char Char Char,fn Char"/>
    <w:rsid w:val="00AB0AC2"/>
    <w:rPr>
      <w:rFonts w:ascii="Times" w:hAnsi="Times"/>
      <w:sz w:val="18"/>
      <w:lang w:val="en-AU" w:eastAsia="en-US" w:bidi="ar-SA"/>
    </w:rPr>
  </w:style>
  <w:style w:type="character" w:customStyle="1" w:styleId="ListParagraphChar">
    <w:name w:val="List Paragraph Char"/>
    <w:aliases w:val="Bullets level 1 Char,Recommendation Char,List Paragraph1 Char"/>
    <w:basedOn w:val="DefaultParagraphFont"/>
    <w:link w:val="ListParagraph"/>
    <w:uiPriority w:val="34"/>
    <w:rsid w:val="00640937"/>
    <w:rPr>
      <w:rFonts w:ascii="Arial" w:eastAsia="Calibri" w:hAnsi="Arial" w:cs="Arial"/>
      <w:sz w:val="22"/>
      <w:szCs w:val="22"/>
      <w:lang w:val="en-NZ"/>
    </w:rPr>
  </w:style>
  <w:style w:type="paragraph" w:styleId="NormalWeb">
    <w:name w:val="Normal (Web)"/>
    <w:basedOn w:val="Normal"/>
    <w:uiPriority w:val="99"/>
    <w:unhideWhenUsed/>
    <w:rsid w:val="008E749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E7496"/>
    <w:rPr>
      <w:b/>
      <w:bCs/>
    </w:rPr>
  </w:style>
  <w:style w:type="paragraph" w:customStyle="1" w:styleId="Level1">
    <w:name w:val="Level 1."/>
    <w:basedOn w:val="Normal"/>
    <w:uiPriority w:val="99"/>
    <w:rsid w:val="000A4BA7"/>
    <w:pPr>
      <w:tabs>
        <w:tab w:val="num" w:pos="720"/>
      </w:tabs>
      <w:spacing w:before="240"/>
      <w:ind w:left="720" w:hanging="720"/>
    </w:pPr>
    <w:rPr>
      <w:rFonts w:ascii="Times New Roman" w:hAnsi="Times New Roman"/>
      <w:sz w:val="24"/>
      <w:lang w:eastAsia="en-US"/>
    </w:rPr>
  </w:style>
  <w:style w:type="paragraph" w:customStyle="1" w:styleId="Level11">
    <w:name w:val="Level 1.1"/>
    <w:basedOn w:val="Normal"/>
    <w:uiPriority w:val="99"/>
    <w:rsid w:val="000A4BA7"/>
    <w:pPr>
      <w:tabs>
        <w:tab w:val="num" w:pos="720"/>
      </w:tabs>
      <w:spacing w:before="240"/>
      <w:ind w:left="720" w:hanging="706"/>
    </w:pPr>
    <w:rPr>
      <w:rFonts w:ascii="Times New Roman" w:hAnsi="Times New Roman"/>
      <w:sz w:val="24"/>
      <w:lang w:eastAsia="en-US"/>
    </w:rPr>
  </w:style>
  <w:style w:type="paragraph" w:customStyle="1" w:styleId="Levela">
    <w:name w:val="Level (a)"/>
    <w:basedOn w:val="Normal"/>
    <w:uiPriority w:val="99"/>
    <w:rsid w:val="000A4BA7"/>
    <w:pPr>
      <w:tabs>
        <w:tab w:val="num" w:pos="1440"/>
      </w:tabs>
      <w:spacing w:before="240"/>
      <w:ind w:left="1440" w:hanging="720"/>
    </w:pPr>
    <w:rPr>
      <w:rFonts w:ascii="Times New Roman" w:hAnsi="Times New Roman"/>
      <w:sz w:val="24"/>
      <w:lang w:eastAsia="en-US"/>
    </w:rPr>
  </w:style>
  <w:style w:type="paragraph" w:customStyle="1" w:styleId="Leveli">
    <w:name w:val="Level (i)"/>
    <w:basedOn w:val="Normal"/>
    <w:rsid w:val="000A4BA7"/>
    <w:pPr>
      <w:tabs>
        <w:tab w:val="num" w:pos="2160"/>
      </w:tabs>
      <w:spacing w:before="240"/>
      <w:ind w:left="2160" w:hanging="720"/>
    </w:pPr>
    <w:rPr>
      <w:rFonts w:ascii="Times New Roman" w:hAnsi="Times New Roman"/>
      <w:sz w:val="24"/>
      <w:lang w:eastAsia="en-US"/>
    </w:rPr>
  </w:style>
  <w:style w:type="paragraph" w:customStyle="1" w:styleId="LevelA0">
    <w:name w:val="Level(A)"/>
    <w:basedOn w:val="Normal"/>
    <w:uiPriority w:val="99"/>
    <w:rsid w:val="000A4BA7"/>
    <w:pPr>
      <w:tabs>
        <w:tab w:val="num" w:pos="3600"/>
      </w:tabs>
      <w:spacing w:before="240"/>
      <w:ind w:left="3600" w:hanging="720"/>
    </w:pPr>
    <w:rPr>
      <w:rFonts w:ascii="Times New Roman" w:hAnsi="Times New Roman"/>
      <w:sz w:val="24"/>
      <w:lang w:eastAsia="en-US"/>
    </w:rPr>
  </w:style>
  <w:style w:type="paragraph" w:customStyle="1" w:styleId="Default">
    <w:name w:val="Default"/>
    <w:rsid w:val="0035330D"/>
    <w:pPr>
      <w:autoSpaceDE w:val="0"/>
      <w:autoSpaceDN w:val="0"/>
      <w:adjustRightInd w:val="0"/>
    </w:pPr>
    <w:rPr>
      <w:rFonts w:ascii="Arial" w:hAnsi="Arial" w:cs="Arial"/>
      <w:color w:val="000000"/>
    </w:rPr>
  </w:style>
  <w:style w:type="paragraph" w:customStyle="1" w:styleId="Normal1">
    <w:name w:val="Normal+1"/>
    <w:basedOn w:val="Default"/>
    <w:next w:val="Default"/>
    <w:uiPriority w:val="99"/>
    <w:rsid w:val="00CD6702"/>
    <w:rPr>
      <w:rFonts w:ascii="Times New Roman" w:hAnsi="Times New Roman" w:cs="Times New Roman"/>
      <w:color w:val="auto"/>
    </w:rPr>
  </w:style>
  <w:style w:type="paragraph" w:customStyle="1" w:styleId="Default1">
    <w:name w:val="Default1"/>
    <w:basedOn w:val="Default"/>
    <w:next w:val="Default"/>
    <w:uiPriority w:val="99"/>
    <w:rsid w:val="0092289B"/>
    <w:rPr>
      <w:rFonts w:ascii="Times New Roman" w:hAnsi="Times New Roman" w:cs="Times New Roman"/>
      <w:color w:val="auto"/>
    </w:rPr>
  </w:style>
  <w:style w:type="paragraph" w:customStyle="1" w:styleId="List-bullet-2">
    <w:name w:val="List-bullet-2"/>
    <w:basedOn w:val="Normal"/>
    <w:link w:val="List-bullet-2Char"/>
    <w:rsid w:val="008031D0"/>
    <w:pPr>
      <w:numPr>
        <w:numId w:val="8"/>
      </w:numPr>
      <w:spacing w:before="80"/>
    </w:pPr>
    <w:rPr>
      <w:sz w:val="20"/>
      <w:lang w:val="en-US" w:eastAsia="en-US"/>
    </w:rPr>
  </w:style>
  <w:style w:type="character" w:customStyle="1" w:styleId="List-bullet-2Char">
    <w:name w:val="List-bullet-2 Char"/>
    <w:link w:val="List-bullet-2"/>
    <w:rsid w:val="008031D0"/>
    <w:rPr>
      <w:rFonts w:ascii="Arial" w:hAnsi="Arial" w:cs="Arial"/>
      <w:sz w:val="20"/>
      <w:szCs w:val="22"/>
      <w:lang w:val="en-US" w:eastAsia="en-US"/>
    </w:rPr>
  </w:style>
  <w:style w:type="character" w:customStyle="1" w:styleId="highlight">
    <w:name w:val="highlight"/>
    <w:basedOn w:val="DefaultParagraphFont"/>
    <w:rsid w:val="00996778"/>
  </w:style>
  <w:style w:type="character" w:customStyle="1" w:styleId="st">
    <w:name w:val="st"/>
    <w:basedOn w:val="DefaultParagraphFont"/>
    <w:rsid w:val="003A20D0"/>
  </w:style>
  <w:style w:type="paragraph" w:customStyle="1" w:styleId="ecxmsolistparagraph">
    <w:name w:val="ecxmsolistparagraph"/>
    <w:basedOn w:val="Normal"/>
    <w:rsid w:val="00AB3413"/>
    <w:pPr>
      <w:spacing w:after="324"/>
    </w:pPr>
    <w:rPr>
      <w:rFonts w:ascii="Times New Roman" w:hAnsi="Times New Roman" w:cs="Times New Roman"/>
      <w:sz w:val="24"/>
      <w:szCs w:val="24"/>
    </w:rPr>
  </w:style>
  <w:style w:type="paragraph" w:styleId="TOCHeading">
    <w:name w:val="TOC Heading"/>
    <w:basedOn w:val="Heading1"/>
    <w:next w:val="Normal"/>
    <w:uiPriority w:val="39"/>
    <w:unhideWhenUsed/>
    <w:qFormat/>
    <w:rsid w:val="00E0441E"/>
    <w:pPr>
      <w:keepNext/>
      <w:keepLines/>
      <w:numPr>
        <w:numId w:val="0"/>
      </w:numPr>
      <w:spacing w:before="480" w:after="0" w:line="276" w:lineRule="auto"/>
      <w:contextualSpacing w:val="0"/>
      <w:outlineLvl w:val="9"/>
    </w:pPr>
    <w:rPr>
      <w:rFonts w:asciiTheme="majorHAnsi" w:eastAsiaTheme="majorEastAsia" w:hAnsiTheme="majorHAnsi" w:cstheme="majorBidi"/>
      <w:color w:val="365F91" w:themeColor="accent1" w:themeShade="BF"/>
      <w:lang w:val="en-US" w:eastAsia="en-US"/>
    </w:rPr>
  </w:style>
  <w:style w:type="paragraph" w:customStyle="1" w:styleId="TableHeading">
    <w:name w:val="Table Heading"/>
    <w:uiPriority w:val="19"/>
    <w:qFormat/>
    <w:rsid w:val="007C79DF"/>
    <w:pPr>
      <w:keepNext/>
      <w:spacing w:before="140" w:after="113"/>
    </w:pPr>
    <w:rPr>
      <w:rFonts w:ascii="Arial" w:eastAsiaTheme="minorHAnsi" w:hAnsi="Arial" w:cstheme="minorHAnsi"/>
      <w:b/>
      <w:color w:val="9BBB59" w:themeColor="accent3"/>
      <w:spacing w:val="-3"/>
      <w:sz w:val="20"/>
      <w:lang w:eastAsia="en-US"/>
    </w:rPr>
  </w:style>
  <w:style w:type="table" w:styleId="LightGrid-Accent3">
    <w:name w:val="Light Grid Accent 3"/>
    <w:basedOn w:val="TableNormal"/>
    <w:rsid w:val="00435A5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rsid w:val="00435A5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Accent3">
    <w:name w:val="Medium List 1 Accent 3"/>
    <w:basedOn w:val="TableNormal"/>
    <w:rsid w:val="00435A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List-bullet-1">
    <w:name w:val="List-bullet-1"/>
    <w:basedOn w:val="Normal"/>
    <w:rsid w:val="002C190D"/>
    <w:pPr>
      <w:numPr>
        <w:numId w:val="21"/>
      </w:numPr>
      <w:spacing w:before="120" w:after="0"/>
    </w:pPr>
    <w:rPr>
      <w:sz w:val="20"/>
      <w:lang w:eastAsia="en-US"/>
    </w:rPr>
  </w:style>
  <w:style w:type="paragraph" w:customStyle="1" w:styleId="footnotenumber">
    <w:name w:val="footnote number"/>
    <w:basedOn w:val="Normal"/>
    <w:next w:val="FootnoteText"/>
    <w:link w:val="FootnoteReference"/>
    <w:uiPriority w:val="99"/>
    <w:rsid w:val="005D530B"/>
    <w:pPr>
      <w:spacing w:after="160" w:line="240" w:lineRule="exact"/>
    </w:pPr>
    <w:rPr>
      <w:rFonts w:ascii="Calibri" w:hAnsi="Calibri" w:cs="Times New Roman"/>
      <w:sz w:val="24"/>
      <w:szCs w:val="24"/>
      <w:vertAlign w:val="superscript"/>
    </w:rPr>
  </w:style>
  <w:style w:type="table" w:customStyle="1" w:styleId="TableGrid6">
    <w:name w:val="Table Grid6"/>
    <w:basedOn w:val="TableNormal"/>
    <w:next w:val="TableGrid"/>
    <w:rsid w:val="005D530B"/>
    <w:pPr>
      <w:spacing w:after="120"/>
    </w:pPr>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693">
      <w:bodyDiv w:val="1"/>
      <w:marLeft w:val="0"/>
      <w:marRight w:val="0"/>
      <w:marTop w:val="0"/>
      <w:marBottom w:val="0"/>
      <w:divBdr>
        <w:top w:val="none" w:sz="0" w:space="0" w:color="auto"/>
        <w:left w:val="none" w:sz="0" w:space="0" w:color="auto"/>
        <w:bottom w:val="none" w:sz="0" w:space="0" w:color="auto"/>
        <w:right w:val="none" w:sz="0" w:space="0" w:color="auto"/>
      </w:divBdr>
    </w:div>
    <w:div w:id="8219922">
      <w:bodyDiv w:val="1"/>
      <w:marLeft w:val="0"/>
      <w:marRight w:val="0"/>
      <w:marTop w:val="0"/>
      <w:marBottom w:val="0"/>
      <w:divBdr>
        <w:top w:val="none" w:sz="0" w:space="0" w:color="auto"/>
        <w:left w:val="none" w:sz="0" w:space="0" w:color="auto"/>
        <w:bottom w:val="none" w:sz="0" w:space="0" w:color="auto"/>
        <w:right w:val="none" w:sz="0" w:space="0" w:color="auto"/>
      </w:divBdr>
      <w:divsChild>
        <w:div w:id="291595670">
          <w:marLeft w:val="0"/>
          <w:marRight w:val="0"/>
          <w:marTop w:val="0"/>
          <w:marBottom w:val="0"/>
          <w:divBdr>
            <w:top w:val="none" w:sz="0" w:space="0" w:color="auto"/>
            <w:left w:val="none" w:sz="0" w:space="0" w:color="auto"/>
            <w:bottom w:val="none" w:sz="0" w:space="0" w:color="auto"/>
            <w:right w:val="none" w:sz="0" w:space="0" w:color="auto"/>
          </w:divBdr>
        </w:div>
        <w:div w:id="1347370065">
          <w:marLeft w:val="0"/>
          <w:marRight w:val="0"/>
          <w:marTop w:val="0"/>
          <w:marBottom w:val="0"/>
          <w:divBdr>
            <w:top w:val="none" w:sz="0" w:space="0" w:color="auto"/>
            <w:left w:val="none" w:sz="0" w:space="0" w:color="auto"/>
            <w:bottom w:val="none" w:sz="0" w:space="0" w:color="auto"/>
            <w:right w:val="none" w:sz="0" w:space="0" w:color="auto"/>
          </w:divBdr>
        </w:div>
      </w:divsChild>
    </w:div>
    <w:div w:id="41558361">
      <w:bodyDiv w:val="1"/>
      <w:marLeft w:val="0"/>
      <w:marRight w:val="0"/>
      <w:marTop w:val="0"/>
      <w:marBottom w:val="0"/>
      <w:divBdr>
        <w:top w:val="none" w:sz="0" w:space="0" w:color="auto"/>
        <w:left w:val="none" w:sz="0" w:space="0" w:color="auto"/>
        <w:bottom w:val="none" w:sz="0" w:space="0" w:color="auto"/>
        <w:right w:val="none" w:sz="0" w:space="0" w:color="auto"/>
      </w:divBdr>
      <w:divsChild>
        <w:div w:id="2088767971">
          <w:marLeft w:val="0"/>
          <w:marRight w:val="0"/>
          <w:marTop w:val="0"/>
          <w:marBottom w:val="0"/>
          <w:divBdr>
            <w:top w:val="none" w:sz="0" w:space="0" w:color="auto"/>
            <w:left w:val="none" w:sz="0" w:space="0" w:color="auto"/>
            <w:bottom w:val="none" w:sz="0" w:space="0" w:color="auto"/>
            <w:right w:val="none" w:sz="0" w:space="0" w:color="auto"/>
          </w:divBdr>
        </w:div>
        <w:div w:id="730731707">
          <w:marLeft w:val="0"/>
          <w:marRight w:val="0"/>
          <w:marTop w:val="0"/>
          <w:marBottom w:val="0"/>
          <w:divBdr>
            <w:top w:val="none" w:sz="0" w:space="0" w:color="auto"/>
            <w:left w:val="none" w:sz="0" w:space="0" w:color="auto"/>
            <w:bottom w:val="none" w:sz="0" w:space="0" w:color="auto"/>
            <w:right w:val="none" w:sz="0" w:space="0" w:color="auto"/>
          </w:divBdr>
        </w:div>
        <w:div w:id="1502621195">
          <w:marLeft w:val="0"/>
          <w:marRight w:val="0"/>
          <w:marTop w:val="0"/>
          <w:marBottom w:val="0"/>
          <w:divBdr>
            <w:top w:val="none" w:sz="0" w:space="0" w:color="auto"/>
            <w:left w:val="none" w:sz="0" w:space="0" w:color="auto"/>
            <w:bottom w:val="none" w:sz="0" w:space="0" w:color="auto"/>
            <w:right w:val="none" w:sz="0" w:space="0" w:color="auto"/>
          </w:divBdr>
        </w:div>
      </w:divsChild>
    </w:div>
    <w:div w:id="58989560">
      <w:bodyDiv w:val="1"/>
      <w:marLeft w:val="0"/>
      <w:marRight w:val="0"/>
      <w:marTop w:val="0"/>
      <w:marBottom w:val="0"/>
      <w:divBdr>
        <w:top w:val="none" w:sz="0" w:space="0" w:color="auto"/>
        <w:left w:val="none" w:sz="0" w:space="0" w:color="auto"/>
        <w:bottom w:val="none" w:sz="0" w:space="0" w:color="auto"/>
        <w:right w:val="none" w:sz="0" w:space="0" w:color="auto"/>
      </w:divBdr>
    </w:div>
    <w:div w:id="94718579">
      <w:bodyDiv w:val="1"/>
      <w:marLeft w:val="0"/>
      <w:marRight w:val="0"/>
      <w:marTop w:val="0"/>
      <w:marBottom w:val="0"/>
      <w:divBdr>
        <w:top w:val="none" w:sz="0" w:space="0" w:color="auto"/>
        <w:left w:val="none" w:sz="0" w:space="0" w:color="auto"/>
        <w:bottom w:val="none" w:sz="0" w:space="0" w:color="auto"/>
        <w:right w:val="none" w:sz="0" w:space="0" w:color="auto"/>
      </w:divBdr>
      <w:divsChild>
        <w:div w:id="1143086723">
          <w:marLeft w:val="0"/>
          <w:marRight w:val="0"/>
          <w:marTop w:val="0"/>
          <w:marBottom w:val="0"/>
          <w:divBdr>
            <w:top w:val="none" w:sz="0" w:space="0" w:color="auto"/>
            <w:left w:val="none" w:sz="0" w:space="0" w:color="auto"/>
            <w:bottom w:val="none" w:sz="0" w:space="0" w:color="auto"/>
            <w:right w:val="none" w:sz="0" w:space="0" w:color="auto"/>
          </w:divBdr>
          <w:divsChild>
            <w:div w:id="1478063009">
              <w:marLeft w:val="0"/>
              <w:marRight w:val="0"/>
              <w:marTop w:val="0"/>
              <w:marBottom w:val="0"/>
              <w:divBdr>
                <w:top w:val="none" w:sz="0" w:space="0" w:color="auto"/>
                <w:left w:val="none" w:sz="0" w:space="0" w:color="auto"/>
                <w:bottom w:val="none" w:sz="0" w:space="0" w:color="auto"/>
                <w:right w:val="none" w:sz="0" w:space="0" w:color="auto"/>
              </w:divBdr>
            </w:div>
            <w:div w:id="469175945">
              <w:marLeft w:val="0"/>
              <w:marRight w:val="0"/>
              <w:marTop w:val="0"/>
              <w:marBottom w:val="0"/>
              <w:divBdr>
                <w:top w:val="none" w:sz="0" w:space="0" w:color="auto"/>
                <w:left w:val="none" w:sz="0" w:space="0" w:color="auto"/>
                <w:bottom w:val="none" w:sz="0" w:space="0" w:color="auto"/>
                <w:right w:val="none" w:sz="0" w:space="0" w:color="auto"/>
              </w:divBdr>
            </w:div>
            <w:div w:id="879902268">
              <w:marLeft w:val="0"/>
              <w:marRight w:val="0"/>
              <w:marTop w:val="0"/>
              <w:marBottom w:val="0"/>
              <w:divBdr>
                <w:top w:val="none" w:sz="0" w:space="0" w:color="auto"/>
                <w:left w:val="none" w:sz="0" w:space="0" w:color="auto"/>
                <w:bottom w:val="none" w:sz="0" w:space="0" w:color="auto"/>
                <w:right w:val="none" w:sz="0" w:space="0" w:color="auto"/>
              </w:divBdr>
            </w:div>
            <w:div w:id="661275099">
              <w:marLeft w:val="0"/>
              <w:marRight w:val="0"/>
              <w:marTop w:val="0"/>
              <w:marBottom w:val="0"/>
              <w:divBdr>
                <w:top w:val="none" w:sz="0" w:space="0" w:color="auto"/>
                <w:left w:val="none" w:sz="0" w:space="0" w:color="auto"/>
                <w:bottom w:val="none" w:sz="0" w:space="0" w:color="auto"/>
                <w:right w:val="none" w:sz="0" w:space="0" w:color="auto"/>
              </w:divBdr>
            </w:div>
            <w:div w:id="477841329">
              <w:marLeft w:val="0"/>
              <w:marRight w:val="0"/>
              <w:marTop w:val="0"/>
              <w:marBottom w:val="0"/>
              <w:divBdr>
                <w:top w:val="none" w:sz="0" w:space="0" w:color="auto"/>
                <w:left w:val="none" w:sz="0" w:space="0" w:color="auto"/>
                <w:bottom w:val="none" w:sz="0" w:space="0" w:color="auto"/>
                <w:right w:val="none" w:sz="0" w:space="0" w:color="auto"/>
              </w:divBdr>
            </w:div>
            <w:div w:id="2072998558">
              <w:marLeft w:val="0"/>
              <w:marRight w:val="0"/>
              <w:marTop w:val="0"/>
              <w:marBottom w:val="0"/>
              <w:divBdr>
                <w:top w:val="none" w:sz="0" w:space="0" w:color="auto"/>
                <w:left w:val="none" w:sz="0" w:space="0" w:color="auto"/>
                <w:bottom w:val="none" w:sz="0" w:space="0" w:color="auto"/>
                <w:right w:val="none" w:sz="0" w:space="0" w:color="auto"/>
              </w:divBdr>
            </w:div>
            <w:div w:id="1040008032">
              <w:marLeft w:val="0"/>
              <w:marRight w:val="0"/>
              <w:marTop w:val="0"/>
              <w:marBottom w:val="0"/>
              <w:divBdr>
                <w:top w:val="none" w:sz="0" w:space="0" w:color="auto"/>
                <w:left w:val="none" w:sz="0" w:space="0" w:color="auto"/>
                <w:bottom w:val="none" w:sz="0" w:space="0" w:color="auto"/>
                <w:right w:val="none" w:sz="0" w:space="0" w:color="auto"/>
              </w:divBdr>
            </w:div>
            <w:div w:id="1623994507">
              <w:marLeft w:val="0"/>
              <w:marRight w:val="0"/>
              <w:marTop w:val="0"/>
              <w:marBottom w:val="0"/>
              <w:divBdr>
                <w:top w:val="none" w:sz="0" w:space="0" w:color="auto"/>
                <w:left w:val="none" w:sz="0" w:space="0" w:color="auto"/>
                <w:bottom w:val="none" w:sz="0" w:space="0" w:color="auto"/>
                <w:right w:val="none" w:sz="0" w:space="0" w:color="auto"/>
              </w:divBdr>
            </w:div>
            <w:div w:id="1664889256">
              <w:marLeft w:val="0"/>
              <w:marRight w:val="0"/>
              <w:marTop w:val="0"/>
              <w:marBottom w:val="0"/>
              <w:divBdr>
                <w:top w:val="none" w:sz="0" w:space="0" w:color="auto"/>
                <w:left w:val="none" w:sz="0" w:space="0" w:color="auto"/>
                <w:bottom w:val="none" w:sz="0" w:space="0" w:color="auto"/>
                <w:right w:val="none" w:sz="0" w:space="0" w:color="auto"/>
              </w:divBdr>
            </w:div>
            <w:div w:id="274677252">
              <w:marLeft w:val="0"/>
              <w:marRight w:val="0"/>
              <w:marTop w:val="0"/>
              <w:marBottom w:val="0"/>
              <w:divBdr>
                <w:top w:val="none" w:sz="0" w:space="0" w:color="auto"/>
                <w:left w:val="none" w:sz="0" w:space="0" w:color="auto"/>
                <w:bottom w:val="none" w:sz="0" w:space="0" w:color="auto"/>
                <w:right w:val="none" w:sz="0" w:space="0" w:color="auto"/>
              </w:divBdr>
            </w:div>
            <w:div w:id="999574698">
              <w:marLeft w:val="0"/>
              <w:marRight w:val="0"/>
              <w:marTop w:val="0"/>
              <w:marBottom w:val="0"/>
              <w:divBdr>
                <w:top w:val="none" w:sz="0" w:space="0" w:color="auto"/>
                <w:left w:val="none" w:sz="0" w:space="0" w:color="auto"/>
                <w:bottom w:val="none" w:sz="0" w:space="0" w:color="auto"/>
                <w:right w:val="none" w:sz="0" w:space="0" w:color="auto"/>
              </w:divBdr>
            </w:div>
            <w:div w:id="594434710">
              <w:marLeft w:val="0"/>
              <w:marRight w:val="0"/>
              <w:marTop w:val="0"/>
              <w:marBottom w:val="0"/>
              <w:divBdr>
                <w:top w:val="none" w:sz="0" w:space="0" w:color="auto"/>
                <w:left w:val="none" w:sz="0" w:space="0" w:color="auto"/>
                <w:bottom w:val="none" w:sz="0" w:space="0" w:color="auto"/>
                <w:right w:val="none" w:sz="0" w:space="0" w:color="auto"/>
              </w:divBdr>
            </w:div>
            <w:div w:id="1171991556">
              <w:marLeft w:val="0"/>
              <w:marRight w:val="0"/>
              <w:marTop w:val="0"/>
              <w:marBottom w:val="0"/>
              <w:divBdr>
                <w:top w:val="none" w:sz="0" w:space="0" w:color="auto"/>
                <w:left w:val="none" w:sz="0" w:space="0" w:color="auto"/>
                <w:bottom w:val="none" w:sz="0" w:space="0" w:color="auto"/>
                <w:right w:val="none" w:sz="0" w:space="0" w:color="auto"/>
              </w:divBdr>
            </w:div>
            <w:div w:id="993946080">
              <w:marLeft w:val="0"/>
              <w:marRight w:val="0"/>
              <w:marTop w:val="0"/>
              <w:marBottom w:val="0"/>
              <w:divBdr>
                <w:top w:val="none" w:sz="0" w:space="0" w:color="auto"/>
                <w:left w:val="none" w:sz="0" w:space="0" w:color="auto"/>
                <w:bottom w:val="none" w:sz="0" w:space="0" w:color="auto"/>
                <w:right w:val="none" w:sz="0" w:space="0" w:color="auto"/>
              </w:divBdr>
            </w:div>
            <w:div w:id="1860507973">
              <w:marLeft w:val="0"/>
              <w:marRight w:val="0"/>
              <w:marTop w:val="0"/>
              <w:marBottom w:val="0"/>
              <w:divBdr>
                <w:top w:val="none" w:sz="0" w:space="0" w:color="auto"/>
                <w:left w:val="none" w:sz="0" w:space="0" w:color="auto"/>
                <w:bottom w:val="none" w:sz="0" w:space="0" w:color="auto"/>
                <w:right w:val="none" w:sz="0" w:space="0" w:color="auto"/>
              </w:divBdr>
            </w:div>
            <w:div w:id="25105443">
              <w:marLeft w:val="0"/>
              <w:marRight w:val="0"/>
              <w:marTop w:val="0"/>
              <w:marBottom w:val="0"/>
              <w:divBdr>
                <w:top w:val="none" w:sz="0" w:space="0" w:color="auto"/>
                <w:left w:val="none" w:sz="0" w:space="0" w:color="auto"/>
                <w:bottom w:val="none" w:sz="0" w:space="0" w:color="auto"/>
                <w:right w:val="none" w:sz="0" w:space="0" w:color="auto"/>
              </w:divBdr>
            </w:div>
            <w:div w:id="288704627">
              <w:marLeft w:val="0"/>
              <w:marRight w:val="0"/>
              <w:marTop w:val="0"/>
              <w:marBottom w:val="0"/>
              <w:divBdr>
                <w:top w:val="none" w:sz="0" w:space="0" w:color="auto"/>
                <w:left w:val="none" w:sz="0" w:space="0" w:color="auto"/>
                <w:bottom w:val="none" w:sz="0" w:space="0" w:color="auto"/>
                <w:right w:val="none" w:sz="0" w:space="0" w:color="auto"/>
              </w:divBdr>
            </w:div>
            <w:div w:id="13388544">
              <w:marLeft w:val="0"/>
              <w:marRight w:val="0"/>
              <w:marTop w:val="0"/>
              <w:marBottom w:val="0"/>
              <w:divBdr>
                <w:top w:val="none" w:sz="0" w:space="0" w:color="auto"/>
                <w:left w:val="none" w:sz="0" w:space="0" w:color="auto"/>
                <w:bottom w:val="none" w:sz="0" w:space="0" w:color="auto"/>
                <w:right w:val="none" w:sz="0" w:space="0" w:color="auto"/>
              </w:divBdr>
            </w:div>
            <w:div w:id="1627465362">
              <w:marLeft w:val="0"/>
              <w:marRight w:val="0"/>
              <w:marTop w:val="0"/>
              <w:marBottom w:val="0"/>
              <w:divBdr>
                <w:top w:val="none" w:sz="0" w:space="0" w:color="auto"/>
                <w:left w:val="none" w:sz="0" w:space="0" w:color="auto"/>
                <w:bottom w:val="none" w:sz="0" w:space="0" w:color="auto"/>
                <w:right w:val="none" w:sz="0" w:space="0" w:color="auto"/>
              </w:divBdr>
            </w:div>
            <w:div w:id="811407637">
              <w:marLeft w:val="0"/>
              <w:marRight w:val="0"/>
              <w:marTop w:val="0"/>
              <w:marBottom w:val="0"/>
              <w:divBdr>
                <w:top w:val="none" w:sz="0" w:space="0" w:color="auto"/>
                <w:left w:val="none" w:sz="0" w:space="0" w:color="auto"/>
                <w:bottom w:val="none" w:sz="0" w:space="0" w:color="auto"/>
                <w:right w:val="none" w:sz="0" w:space="0" w:color="auto"/>
              </w:divBdr>
            </w:div>
            <w:div w:id="1136412207">
              <w:marLeft w:val="0"/>
              <w:marRight w:val="0"/>
              <w:marTop w:val="0"/>
              <w:marBottom w:val="0"/>
              <w:divBdr>
                <w:top w:val="none" w:sz="0" w:space="0" w:color="auto"/>
                <w:left w:val="none" w:sz="0" w:space="0" w:color="auto"/>
                <w:bottom w:val="none" w:sz="0" w:space="0" w:color="auto"/>
                <w:right w:val="none" w:sz="0" w:space="0" w:color="auto"/>
              </w:divBdr>
            </w:div>
            <w:div w:id="124080581">
              <w:marLeft w:val="0"/>
              <w:marRight w:val="0"/>
              <w:marTop w:val="0"/>
              <w:marBottom w:val="0"/>
              <w:divBdr>
                <w:top w:val="none" w:sz="0" w:space="0" w:color="auto"/>
                <w:left w:val="none" w:sz="0" w:space="0" w:color="auto"/>
                <w:bottom w:val="none" w:sz="0" w:space="0" w:color="auto"/>
                <w:right w:val="none" w:sz="0" w:space="0" w:color="auto"/>
              </w:divBdr>
            </w:div>
            <w:div w:id="614865644">
              <w:marLeft w:val="0"/>
              <w:marRight w:val="0"/>
              <w:marTop w:val="0"/>
              <w:marBottom w:val="0"/>
              <w:divBdr>
                <w:top w:val="none" w:sz="0" w:space="0" w:color="auto"/>
                <w:left w:val="none" w:sz="0" w:space="0" w:color="auto"/>
                <w:bottom w:val="none" w:sz="0" w:space="0" w:color="auto"/>
                <w:right w:val="none" w:sz="0" w:space="0" w:color="auto"/>
              </w:divBdr>
            </w:div>
            <w:div w:id="1630016736">
              <w:marLeft w:val="0"/>
              <w:marRight w:val="0"/>
              <w:marTop w:val="0"/>
              <w:marBottom w:val="0"/>
              <w:divBdr>
                <w:top w:val="none" w:sz="0" w:space="0" w:color="auto"/>
                <w:left w:val="none" w:sz="0" w:space="0" w:color="auto"/>
                <w:bottom w:val="none" w:sz="0" w:space="0" w:color="auto"/>
                <w:right w:val="none" w:sz="0" w:space="0" w:color="auto"/>
              </w:divBdr>
            </w:div>
            <w:div w:id="1412315867">
              <w:marLeft w:val="0"/>
              <w:marRight w:val="0"/>
              <w:marTop w:val="0"/>
              <w:marBottom w:val="0"/>
              <w:divBdr>
                <w:top w:val="none" w:sz="0" w:space="0" w:color="auto"/>
                <w:left w:val="none" w:sz="0" w:space="0" w:color="auto"/>
                <w:bottom w:val="none" w:sz="0" w:space="0" w:color="auto"/>
                <w:right w:val="none" w:sz="0" w:space="0" w:color="auto"/>
              </w:divBdr>
            </w:div>
            <w:div w:id="254242086">
              <w:marLeft w:val="0"/>
              <w:marRight w:val="0"/>
              <w:marTop w:val="0"/>
              <w:marBottom w:val="0"/>
              <w:divBdr>
                <w:top w:val="none" w:sz="0" w:space="0" w:color="auto"/>
                <w:left w:val="none" w:sz="0" w:space="0" w:color="auto"/>
                <w:bottom w:val="none" w:sz="0" w:space="0" w:color="auto"/>
                <w:right w:val="none" w:sz="0" w:space="0" w:color="auto"/>
              </w:divBdr>
            </w:div>
            <w:div w:id="1764104728">
              <w:marLeft w:val="0"/>
              <w:marRight w:val="0"/>
              <w:marTop w:val="0"/>
              <w:marBottom w:val="0"/>
              <w:divBdr>
                <w:top w:val="none" w:sz="0" w:space="0" w:color="auto"/>
                <w:left w:val="none" w:sz="0" w:space="0" w:color="auto"/>
                <w:bottom w:val="none" w:sz="0" w:space="0" w:color="auto"/>
                <w:right w:val="none" w:sz="0" w:space="0" w:color="auto"/>
              </w:divBdr>
            </w:div>
            <w:div w:id="578363874">
              <w:marLeft w:val="0"/>
              <w:marRight w:val="0"/>
              <w:marTop w:val="0"/>
              <w:marBottom w:val="0"/>
              <w:divBdr>
                <w:top w:val="none" w:sz="0" w:space="0" w:color="auto"/>
                <w:left w:val="none" w:sz="0" w:space="0" w:color="auto"/>
                <w:bottom w:val="none" w:sz="0" w:space="0" w:color="auto"/>
                <w:right w:val="none" w:sz="0" w:space="0" w:color="auto"/>
              </w:divBdr>
            </w:div>
            <w:div w:id="1653171721">
              <w:marLeft w:val="0"/>
              <w:marRight w:val="0"/>
              <w:marTop w:val="0"/>
              <w:marBottom w:val="0"/>
              <w:divBdr>
                <w:top w:val="none" w:sz="0" w:space="0" w:color="auto"/>
                <w:left w:val="none" w:sz="0" w:space="0" w:color="auto"/>
                <w:bottom w:val="none" w:sz="0" w:space="0" w:color="auto"/>
                <w:right w:val="none" w:sz="0" w:space="0" w:color="auto"/>
              </w:divBdr>
            </w:div>
            <w:div w:id="91711344">
              <w:marLeft w:val="0"/>
              <w:marRight w:val="0"/>
              <w:marTop w:val="0"/>
              <w:marBottom w:val="0"/>
              <w:divBdr>
                <w:top w:val="none" w:sz="0" w:space="0" w:color="auto"/>
                <w:left w:val="none" w:sz="0" w:space="0" w:color="auto"/>
                <w:bottom w:val="none" w:sz="0" w:space="0" w:color="auto"/>
                <w:right w:val="none" w:sz="0" w:space="0" w:color="auto"/>
              </w:divBdr>
            </w:div>
            <w:div w:id="1703822859">
              <w:marLeft w:val="0"/>
              <w:marRight w:val="0"/>
              <w:marTop w:val="0"/>
              <w:marBottom w:val="0"/>
              <w:divBdr>
                <w:top w:val="none" w:sz="0" w:space="0" w:color="auto"/>
                <w:left w:val="none" w:sz="0" w:space="0" w:color="auto"/>
                <w:bottom w:val="none" w:sz="0" w:space="0" w:color="auto"/>
                <w:right w:val="none" w:sz="0" w:space="0" w:color="auto"/>
              </w:divBdr>
            </w:div>
            <w:div w:id="584267510">
              <w:marLeft w:val="0"/>
              <w:marRight w:val="0"/>
              <w:marTop w:val="0"/>
              <w:marBottom w:val="0"/>
              <w:divBdr>
                <w:top w:val="none" w:sz="0" w:space="0" w:color="auto"/>
                <w:left w:val="none" w:sz="0" w:space="0" w:color="auto"/>
                <w:bottom w:val="none" w:sz="0" w:space="0" w:color="auto"/>
                <w:right w:val="none" w:sz="0" w:space="0" w:color="auto"/>
              </w:divBdr>
            </w:div>
            <w:div w:id="563300059">
              <w:marLeft w:val="0"/>
              <w:marRight w:val="0"/>
              <w:marTop w:val="0"/>
              <w:marBottom w:val="0"/>
              <w:divBdr>
                <w:top w:val="none" w:sz="0" w:space="0" w:color="auto"/>
                <w:left w:val="none" w:sz="0" w:space="0" w:color="auto"/>
                <w:bottom w:val="none" w:sz="0" w:space="0" w:color="auto"/>
                <w:right w:val="none" w:sz="0" w:space="0" w:color="auto"/>
              </w:divBdr>
            </w:div>
            <w:div w:id="1373730084">
              <w:marLeft w:val="0"/>
              <w:marRight w:val="0"/>
              <w:marTop w:val="0"/>
              <w:marBottom w:val="0"/>
              <w:divBdr>
                <w:top w:val="none" w:sz="0" w:space="0" w:color="auto"/>
                <w:left w:val="none" w:sz="0" w:space="0" w:color="auto"/>
                <w:bottom w:val="none" w:sz="0" w:space="0" w:color="auto"/>
                <w:right w:val="none" w:sz="0" w:space="0" w:color="auto"/>
              </w:divBdr>
            </w:div>
            <w:div w:id="2125879831">
              <w:marLeft w:val="0"/>
              <w:marRight w:val="0"/>
              <w:marTop w:val="0"/>
              <w:marBottom w:val="0"/>
              <w:divBdr>
                <w:top w:val="none" w:sz="0" w:space="0" w:color="auto"/>
                <w:left w:val="none" w:sz="0" w:space="0" w:color="auto"/>
                <w:bottom w:val="none" w:sz="0" w:space="0" w:color="auto"/>
                <w:right w:val="none" w:sz="0" w:space="0" w:color="auto"/>
              </w:divBdr>
            </w:div>
            <w:div w:id="1442072356">
              <w:marLeft w:val="0"/>
              <w:marRight w:val="0"/>
              <w:marTop w:val="0"/>
              <w:marBottom w:val="0"/>
              <w:divBdr>
                <w:top w:val="none" w:sz="0" w:space="0" w:color="auto"/>
                <w:left w:val="none" w:sz="0" w:space="0" w:color="auto"/>
                <w:bottom w:val="none" w:sz="0" w:space="0" w:color="auto"/>
                <w:right w:val="none" w:sz="0" w:space="0" w:color="auto"/>
              </w:divBdr>
            </w:div>
            <w:div w:id="1285035377">
              <w:marLeft w:val="0"/>
              <w:marRight w:val="0"/>
              <w:marTop w:val="0"/>
              <w:marBottom w:val="0"/>
              <w:divBdr>
                <w:top w:val="none" w:sz="0" w:space="0" w:color="auto"/>
                <w:left w:val="none" w:sz="0" w:space="0" w:color="auto"/>
                <w:bottom w:val="none" w:sz="0" w:space="0" w:color="auto"/>
                <w:right w:val="none" w:sz="0" w:space="0" w:color="auto"/>
              </w:divBdr>
            </w:div>
            <w:div w:id="447743195">
              <w:marLeft w:val="0"/>
              <w:marRight w:val="0"/>
              <w:marTop w:val="0"/>
              <w:marBottom w:val="0"/>
              <w:divBdr>
                <w:top w:val="none" w:sz="0" w:space="0" w:color="auto"/>
                <w:left w:val="none" w:sz="0" w:space="0" w:color="auto"/>
                <w:bottom w:val="none" w:sz="0" w:space="0" w:color="auto"/>
                <w:right w:val="none" w:sz="0" w:space="0" w:color="auto"/>
              </w:divBdr>
            </w:div>
            <w:div w:id="1087576523">
              <w:marLeft w:val="0"/>
              <w:marRight w:val="0"/>
              <w:marTop w:val="0"/>
              <w:marBottom w:val="0"/>
              <w:divBdr>
                <w:top w:val="none" w:sz="0" w:space="0" w:color="auto"/>
                <w:left w:val="none" w:sz="0" w:space="0" w:color="auto"/>
                <w:bottom w:val="none" w:sz="0" w:space="0" w:color="auto"/>
                <w:right w:val="none" w:sz="0" w:space="0" w:color="auto"/>
              </w:divBdr>
            </w:div>
            <w:div w:id="43599186">
              <w:marLeft w:val="0"/>
              <w:marRight w:val="0"/>
              <w:marTop w:val="0"/>
              <w:marBottom w:val="0"/>
              <w:divBdr>
                <w:top w:val="none" w:sz="0" w:space="0" w:color="auto"/>
                <w:left w:val="none" w:sz="0" w:space="0" w:color="auto"/>
                <w:bottom w:val="none" w:sz="0" w:space="0" w:color="auto"/>
                <w:right w:val="none" w:sz="0" w:space="0" w:color="auto"/>
              </w:divBdr>
            </w:div>
            <w:div w:id="79063954">
              <w:marLeft w:val="0"/>
              <w:marRight w:val="0"/>
              <w:marTop w:val="0"/>
              <w:marBottom w:val="0"/>
              <w:divBdr>
                <w:top w:val="none" w:sz="0" w:space="0" w:color="auto"/>
                <w:left w:val="none" w:sz="0" w:space="0" w:color="auto"/>
                <w:bottom w:val="none" w:sz="0" w:space="0" w:color="auto"/>
                <w:right w:val="none" w:sz="0" w:space="0" w:color="auto"/>
              </w:divBdr>
            </w:div>
            <w:div w:id="1580096283">
              <w:marLeft w:val="0"/>
              <w:marRight w:val="0"/>
              <w:marTop w:val="0"/>
              <w:marBottom w:val="0"/>
              <w:divBdr>
                <w:top w:val="none" w:sz="0" w:space="0" w:color="auto"/>
                <w:left w:val="none" w:sz="0" w:space="0" w:color="auto"/>
                <w:bottom w:val="none" w:sz="0" w:space="0" w:color="auto"/>
                <w:right w:val="none" w:sz="0" w:space="0" w:color="auto"/>
              </w:divBdr>
            </w:div>
            <w:div w:id="952596174">
              <w:marLeft w:val="0"/>
              <w:marRight w:val="0"/>
              <w:marTop w:val="0"/>
              <w:marBottom w:val="0"/>
              <w:divBdr>
                <w:top w:val="none" w:sz="0" w:space="0" w:color="auto"/>
                <w:left w:val="none" w:sz="0" w:space="0" w:color="auto"/>
                <w:bottom w:val="none" w:sz="0" w:space="0" w:color="auto"/>
                <w:right w:val="none" w:sz="0" w:space="0" w:color="auto"/>
              </w:divBdr>
            </w:div>
            <w:div w:id="1921062854">
              <w:marLeft w:val="0"/>
              <w:marRight w:val="0"/>
              <w:marTop w:val="0"/>
              <w:marBottom w:val="0"/>
              <w:divBdr>
                <w:top w:val="none" w:sz="0" w:space="0" w:color="auto"/>
                <w:left w:val="none" w:sz="0" w:space="0" w:color="auto"/>
                <w:bottom w:val="none" w:sz="0" w:space="0" w:color="auto"/>
                <w:right w:val="none" w:sz="0" w:space="0" w:color="auto"/>
              </w:divBdr>
            </w:div>
            <w:div w:id="102040092">
              <w:marLeft w:val="0"/>
              <w:marRight w:val="0"/>
              <w:marTop w:val="0"/>
              <w:marBottom w:val="0"/>
              <w:divBdr>
                <w:top w:val="none" w:sz="0" w:space="0" w:color="auto"/>
                <w:left w:val="none" w:sz="0" w:space="0" w:color="auto"/>
                <w:bottom w:val="none" w:sz="0" w:space="0" w:color="auto"/>
                <w:right w:val="none" w:sz="0" w:space="0" w:color="auto"/>
              </w:divBdr>
            </w:div>
            <w:div w:id="2138138150">
              <w:marLeft w:val="0"/>
              <w:marRight w:val="0"/>
              <w:marTop w:val="0"/>
              <w:marBottom w:val="0"/>
              <w:divBdr>
                <w:top w:val="none" w:sz="0" w:space="0" w:color="auto"/>
                <w:left w:val="none" w:sz="0" w:space="0" w:color="auto"/>
                <w:bottom w:val="none" w:sz="0" w:space="0" w:color="auto"/>
                <w:right w:val="none" w:sz="0" w:space="0" w:color="auto"/>
              </w:divBdr>
            </w:div>
            <w:div w:id="1510683507">
              <w:marLeft w:val="0"/>
              <w:marRight w:val="0"/>
              <w:marTop w:val="0"/>
              <w:marBottom w:val="0"/>
              <w:divBdr>
                <w:top w:val="none" w:sz="0" w:space="0" w:color="auto"/>
                <w:left w:val="none" w:sz="0" w:space="0" w:color="auto"/>
                <w:bottom w:val="none" w:sz="0" w:space="0" w:color="auto"/>
                <w:right w:val="none" w:sz="0" w:space="0" w:color="auto"/>
              </w:divBdr>
            </w:div>
            <w:div w:id="1395470251">
              <w:marLeft w:val="0"/>
              <w:marRight w:val="0"/>
              <w:marTop w:val="0"/>
              <w:marBottom w:val="0"/>
              <w:divBdr>
                <w:top w:val="none" w:sz="0" w:space="0" w:color="auto"/>
                <w:left w:val="none" w:sz="0" w:space="0" w:color="auto"/>
                <w:bottom w:val="none" w:sz="0" w:space="0" w:color="auto"/>
                <w:right w:val="none" w:sz="0" w:space="0" w:color="auto"/>
              </w:divBdr>
            </w:div>
            <w:div w:id="1327854432">
              <w:marLeft w:val="0"/>
              <w:marRight w:val="0"/>
              <w:marTop w:val="0"/>
              <w:marBottom w:val="0"/>
              <w:divBdr>
                <w:top w:val="none" w:sz="0" w:space="0" w:color="auto"/>
                <w:left w:val="none" w:sz="0" w:space="0" w:color="auto"/>
                <w:bottom w:val="none" w:sz="0" w:space="0" w:color="auto"/>
                <w:right w:val="none" w:sz="0" w:space="0" w:color="auto"/>
              </w:divBdr>
            </w:div>
            <w:div w:id="1269312783">
              <w:marLeft w:val="0"/>
              <w:marRight w:val="0"/>
              <w:marTop w:val="0"/>
              <w:marBottom w:val="0"/>
              <w:divBdr>
                <w:top w:val="none" w:sz="0" w:space="0" w:color="auto"/>
                <w:left w:val="none" w:sz="0" w:space="0" w:color="auto"/>
                <w:bottom w:val="none" w:sz="0" w:space="0" w:color="auto"/>
                <w:right w:val="none" w:sz="0" w:space="0" w:color="auto"/>
              </w:divBdr>
            </w:div>
            <w:div w:id="1034306116">
              <w:marLeft w:val="0"/>
              <w:marRight w:val="0"/>
              <w:marTop w:val="0"/>
              <w:marBottom w:val="0"/>
              <w:divBdr>
                <w:top w:val="none" w:sz="0" w:space="0" w:color="auto"/>
                <w:left w:val="none" w:sz="0" w:space="0" w:color="auto"/>
                <w:bottom w:val="none" w:sz="0" w:space="0" w:color="auto"/>
                <w:right w:val="none" w:sz="0" w:space="0" w:color="auto"/>
              </w:divBdr>
            </w:div>
            <w:div w:id="1496070563">
              <w:marLeft w:val="0"/>
              <w:marRight w:val="0"/>
              <w:marTop w:val="0"/>
              <w:marBottom w:val="0"/>
              <w:divBdr>
                <w:top w:val="none" w:sz="0" w:space="0" w:color="auto"/>
                <w:left w:val="none" w:sz="0" w:space="0" w:color="auto"/>
                <w:bottom w:val="none" w:sz="0" w:space="0" w:color="auto"/>
                <w:right w:val="none" w:sz="0" w:space="0" w:color="auto"/>
              </w:divBdr>
            </w:div>
            <w:div w:id="759835953">
              <w:marLeft w:val="0"/>
              <w:marRight w:val="0"/>
              <w:marTop w:val="0"/>
              <w:marBottom w:val="0"/>
              <w:divBdr>
                <w:top w:val="none" w:sz="0" w:space="0" w:color="auto"/>
                <w:left w:val="none" w:sz="0" w:space="0" w:color="auto"/>
                <w:bottom w:val="none" w:sz="0" w:space="0" w:color="auto"/>
                <w:right w:val="none" w:sz="0" w:space="0" w:color="auto"/>
              </w:divBdr>
            </w:div>
            <w:div w:id="1444614615">
              <w:marLeft w:val="0"/>
              <w:marRight w:val="0"/>
              <w:marTop w:val="0"/>
              <w:marBottom w:val="0"/>
              <w:divBdr>
                <w:top w:val="none" w:sz="0" w:space="0" w:color="auto"/>
                <w:left w:val="none" w:sz="0" w:space="0" w:color="auto"/>
                <w:bottom w:val="none" w:sz="0" w:space="0" w:color="auto"/>
                <w:right w:val="none" w:sz="0" w:space="0" w:color="auto"/>
              </w:divBdr>
            </w:div>
            <w:div w:id="1813135478">
              <w:marLeft w:val="0"/>
              <w:marRight w:val="0"/>
              <w:marTop w:val="0"/>
              <w:marBottom w:val="0"/>
              <w:divBdr>
                <w:top w:val="none" w:sz="0" w:space="0" w:color="auto"/>
                <w:left w:val="none" w:sz="0" w:space="0" w:color="auto"/>
                <w:bottom w:val="none" w:sz="0" w:space="0" w:color="auto"/>
                <w:right w:val="none" w:sz="0" w:space="0" w:color="auto"/>
              </w:divBdr>
            </w:div>
            <w:div w:id="2048068055">
              <w:marLeft w:val="0"/>
              <w:marRight w:val="0"/>
              <w:marTop w:val="0"/>
              <w:marBottom w:val="0"/>
              <w:divBdr>
                <w:top w:val="none" w:sz="0" w:space="0" w:color="auto"/>
                <w:left w:val="none" w:sz="0" w:space="0" w:color="auto"/>
                <w:bottom w:val="none" w:sz="0" w:space="0" w:color="auto"/>
                <w:right w:val="none" w:sz="0" w:space="0" w:color="auto"/>
              </w:divBdr>
            </w:div>
            <w:div w:id="2035035975">
              <w:marLeft w:val="0"/>
              <w:marRight w:val="0"/>
              <w:marTop w:val="0"/>
              <w:marBottom w:val="0"/>
              <w:divBdr>
                <w:top w:val="none" w:sz="0" w:space="0" w:color="auto"/>
                <w:left w:val="none" w:sz="0" w:space="0" w:color="auto"/>
                <w:bottom w:val="none" w:sz="0" w:space="0" w:color="auto"/>
                <w:right w:val="none" w:sz="0" w:space="0" w:color="auto"/>
              </w:divBdr>
            </w:div>
            <w:div w:id="1240287423">
              <w:marLeft w:val="0"/>
              <w:marRight w:val="0"/>
              <w:marTop w:val="0"/>
              <w:marBottom w:val="0"/>
              <w:divBdr>
                <w:top w:val="none" w:sz="0" w:space="0" w:color="auto"/>
                <w:left w:val="none" w:sz="0" w:space="0" w:color="auto"/>
                <w:bottom w:val="none" w:sz="0" w:space="0" w:color="auto"/>
                <w:right w:val="none" w:sz="0" w:space="0" w:color="auto"/>
              </w:divBdr>
            </w:div>
            <w:div w:id="2011058510">
              <w:marLeft w:val="0"/>
              <w:marRight w:val="0"/>
              <w:marTop w:val="0"/>
              <w:marBottom w:val="0"/>
              <w:divBdr>
                <w:top w:val="none" w:sz="0" w:space="0" w:color="auto"/>
                <w:left w:val="none" w:sz="0" w:space="0" w:color="auto"/>
                <w:bottom w:val="none" w:sz="0" w:space="0" w:color="auto"/>
                <w:right w:val="none" w:sz="0" w:space="0" w:color="auto"/>
              </w:divBdr>
            </w:div>
            <w:div w:id="1007636993">
              <w:marLeft w:val="0"/>
              <w:marRight w:val="0"/>
              <w:marTop w:val="0"/>
              <w:marBottom w:val="0"/>
              <w:divBdr>
                <w:top w:val="none" w:sz="0" w:space="0" w:color="auto"/>
                <w:left w:val="none" w:sz="0" w:space="0" w:color="auto"/>
                <w:bottom w:val="none" w:sz="0" w:space="0" w:color="auto"/>
                <w:right w:val="none" w:sz="0" w:space="0" w:color="auto"/>
              </w:divBdr>
            </w:div>
            <w:div w:id="11272360">
              <w:marLeft w:val="0"/>
              <w:marRight w:val="0"/>
              <w:marTop w:val="0"/>
              <w:marBottom w:val="0"/>
              <w:divBdr>
                <w:top w:val="none" w:sz="0" w:space="0" w:color="auto"/>
                <w:left w:val="none" w:sz="0" w:space="0" w:color="auto"/>
                <w:bottom w:val="none" w:sz="0" w:space="0" w:color="auto"/>
                <w:right w:val="none" w:sz="0" w:space="0" w:color="auto"/>
              </w:divBdr>
            </w:div>
            <w:div w:id="1177034097">
              <w:marLeft w:val="0"/>
              <w:marRight w:val="0"/>
              <w:marTop w:val="0"/>
              <w:marBottom w:val="0"/>
              <w:divBdr>
                <w:top w:val="none" w:sz="0" w:space="0" w:color="auto"/>
                <w:left w:val="none" w:sz="0" w:space="0" w:color="auto"/>
                <w:bottom w:val="none" w:sz="0" w:space="0" w:color="auto"/>
                <w:right w:val="none" w:sz="0" w:space="0" w:color="auto"/>
              </w:divBdr>
            </w:div>
            <w:div w:id="56633355">
              <w:marLeft w:val="0"/>
              <w:marRight w:val="0"/>
              <w:marTop w:val="0"/>
              <w:marBottom w:val="0"/>
              <w:divBdr>
                <w:top w:val="none" w:sz="0" w:space="0" w:color="auto"/>
                <w:left w:val="none" w:sz="0" w:space="0" w:color="auto"/>
                <w:bottom w:val="none" w:sz="0" w:space="0" w:color="auto"/>
                <w:right w:val="none" w:sz="0" w:space="0" w:color="auto"/>
              </w:divBdr>
            </w:div>
            <w:div w:id="1376657935">
              <w:marLeft w:val="0"/>
              <w:marRight w:val="0"/>
              <w:marTop w:val="0"/>
              <w:marBottom w:val="0"/>
              <w:divBdr>
                <w:top w:val="none" w:sz="0" w:space="0" w:color="auto"/>
                <w:left w:val="none" w:sz="0" w:space="0" w:color="auto"/>
                <w:bottom w:val="none" w:sz="0" w:space="0" w:color="auto"/>
                <w:right w:val="none" w:sz="0" w:space="0" w:color="auto"/>
              </w:divBdr>
            </w:div>
            <w:div w:id="1026492284">
              <w:marLeft w:val="0"/>
              <w:marRight w:val="0"/>
              <w:marTop w:val="0"/>
              <w:marBottom w:val="0"/>
              <w:divBdr>
                <w:top w:val="none" w:sz="0" w:space="0" w:color="auto"/>
                <w:left w:val="none" w:sz="0" w:space="0" w:color="auto"/>
                <w:bottom w:val="none" w:sz="0" w:space="0" w:color="auto"/>
                <w:right w:val="none" w:sz="0" w:space="0" w:color="auto"/>
              </w:divBdr>
            </w:div>
            <w:div w:id="550457095">
              <w:marLeft w:val="0"/>
              <w:marRight w:val="0"/>
              <w:marTop w:val="0"/>
              <w:marBottom w:val="0"/>
              <w:divBdr>
                <w:top w:val="none" w:sz="0" w:space="0" w:color="auto"/>
                <w:left w:val="none" w:sz="0" w:space="0" w:color="auto"/>
                <w:bottom w:val="none" w:sz="0" w:space="0" w:color="auto"/>
                <w:right w:val="none" w:sz="0" w:space="0" w:color="auto"/>
              </w:divBdr>
            </w:div>
            <w:div w:id="1372807888">
              <w:marLeft w:val="0"/>
              <w:marRight w:val="0"/>
              <w:marTop w:val="0"/>
              <w:marBottom w:val="0"/>
              <w:divBdr>
                <w:top w:val="none" w:sz="0" w:space="0" w:color="auto"/>
                <w:left w:val="none" w:sz="0" w:space="0" w:color="auto"/>
                <w:bottom w:val="none" w:sz="0" w:space="0" w:color="auto"/>
                <w:right w:val="none" w:sz="0" w:space="0" w:color="auto"/>
              </w:divBdr>
            </w:div>
            <w:div w:id="1873760416">
              <w:marLeft w:val="0"/>
              <w:marRight w:val="0"/>
              <w:marTop w:val="0"/>
              <w:marBottom w:val="0"/>
              <w:divBdr>
                <w:top w:val="none" w:sz="0" w:space="0" w:color="auto"/>
                <w:left w:val="none" w:sz="0" w:space="0" w:color="auto"/>
                <w:bottom w:val="none" w:sz="0" w:space="0" w:color="auto"/>
                <w:right w:val="none" w:sz="0" w:space="0" w:color="auto"/>
              </w:divBdr>
            </w:div>
            <w:div w:id="786699268">
              <w:marLeft w:val="0"/>
              <w:marRight w:val="0"/>
              <w:marTop w:val="0"/>
              <w:marBottom w:val="0"/>
              <w:divBdr>
                <w:top w:val="none" w:sz="0" w:space="0" w:color="auto"/>
                <w:left w:val="none" w:sz="0" w:space="0" w:color="auto"/>
                <w:bottom w:val="none" w:sz="0" w:space="0" w:color="auto"/>
                <w:right w:val="none" w:sz="0" w:space="0" w:color="auto"/>
              </w:divBdr>
            </w:div>
            <w:div w:id="2006588905">
              <w:marLeft w:val="0"/>
              <w:marRight w:val="0"/>
              <w:marTop w:val="0"/>
              <w:marBottom w:val="0"/>
              <w:divBdr>
                <w:top w:val="none" w:sz="0" w:space="0" w:color="auto"/>
                <w:left w:val="none" w:sz="0" w:space="0" w:color="auto"/>
                <w:bottom w:val="none" w:sz="0" w:space="0" w:color="auto"/>
                <w:right w:val="none" w:sz="0" w:space="0" w:color="auto"/>
              </w:divBdr>
            </w:div>
            <w:div w:id="74136890">
              <w:marLeft w:val="0"/>
              <w:marRight w:val="0"/>
              <w:marTop w:val="0"/>
              <w:marBottom w:val="0"/>
              <w:divBdr>
                <w:top w:val="none" w:sz="0" w:space="0" w:color="auto"/>
                <w:left w:val="none" w:sz="0" w:space="0" w:color="auto"/>
                <w:bottom w:val="none" w:sz="0" w:space="0" w:color="auto"/>
                <w:right w:val="none" w:sz="0" w:space="0" w:color="auto"/>
              </w:divBdr>
            </w:div>
            <w:div w:id="1661272990">
              <w:marLeft w:val="0"/>
              <w:marRight w:val="0"/>
              <w:marTop w:val="0"/>
              <w:marBottom w:val="0"/>
              <w:divBdr>
                <w:top w:val="none" w:sz="0" w:space="0" w:color="auto"/>
                <w:left w:val="none" w:sz="0" w:space="0" w:color="auto"/>
                <w:bottom w:val="none" w:sz="0" w:space="0" w:color="auto"/>
                <w:right w:val="none" w:sz="0" w:space="0" w:color="auto"/>
              </w:divBdr>
            </w:div>
            <w:div w:id="1528523731">
              <w:marLeft w:val="0"/>
              <w:marRight w:val="0"/>
              <w:marTop w:val="0"/>
              <w:marBottom w:val="0"/>
              <w:divBdr>
                <w:top w:val="none" w:sz="0" w:space="0" w:color="auto"/>
                <w:left w:val="none" w:sz="0" w:space="0" w:color="auto"/>
                <w:bottom w:val="none" w:sz="0" w:space="0" w:color="auto"/>
                <w:right w:val="none" w:sz="0" w:space="0" w:color="auto"/>
              </w:divBdr>
            </w:div>
            <w:div w:id="730885036">
              <w:marLeft w:val="0"/>
              <w:marRight w:val="0"/>
              <w:marTop w:val="0"/>
              <w:marBottom w:val="0"/>
              <w:divBdr>
                <w:top w:val="none" w:sz="0" w:space="0" w:color="auto"/>
                <w:left w:val="none" w:sz="0" w:space="0" w:color="auto"/>
                <w:bottom w:val="none" w:sz="0" w:space="0" w:color="auto"/>
                <w:right w:val="none" w:sz="0" w:space="0" w:color="auto"/>
              </w:divBdr>
            </w:div>
            <w:div w:id="1043555642">
              <w:marLeft w:val="0"/>
              <w:marRight w:val="0"/>
              <w:marTop w:val="0"/>
              <w:marBottom w:val="0"/>
              <w:divBdr>
                <w:top w:val="none" w:sz="0" w:space="0" w:color="auto"/>
                <w:left w:val="none" w:sz="0" w:space="0" w:color="auto"/>
                <w:bottom w:val="none" w:sz="0" w:space="0" w:color="auto"/>
                <w:right w:val="none" w:sz="0" w:space="0" w:color="auto"/>
              </w:divBdr>
            </w:div>
            <w:div w:id="86311070">
              <w:marLeft w:val="0"/>
              <w:marRight w:val="0"/>
              <w:marTop w:val="0"/>
              <w:marBottom w:val="0"/>
              <w:divBdr>
                <w:top w:val="none" w:sz="0" w:space="0" w:color="auto"/>
                <w:left w:val="none" w:sz="0" w:space="0" w:color="auto"/>
                <w:bottom w:val="none" w:sz="0" w:space="0" w:color="auto"/>
                <w:right w:val="none" w:sz="0" w:space="0" w:color="auto"/>
              </w:divBdr>
            </w:div>
            <w:div w:id="979266635">
              <w:marLeft w:val="0"/>
              <w:marRight w:val="0"/>
              <w:marTop w:val="0"/>
              <w:marBottom w:val="0"/>
              <w:divBdr>
                <w:top w:val="none" w:sz="0" w:space="0" w:color="auto"/>
                <w:left w:val="none" w:sz="0" w:space="0" w:color="auto"/>
                <w:bottom w:val="none" w:sz="0" w:space="0" w:color="auto"/>
                <w:right w:val="none" w:sz="0" w:space="0" w:color="auto"/>
              </w:divBdr>
            </w:div>
            <w:div w:id="567114221">
              <w:marLeft w:val="0"/>
              <w:marRight w:val="0"/>
              <w:marTop w:val="0"/>
              <w:marBottom w:val="0"/>
              <w:divBdr>
                <w:top w:val="none" w:sz="0" w:space="0" w:color="auto"/>
                <w:left w:val="none" w:sz="0" w:space="0" w:color="auto"/>
                <w:bottom w:val="none" w:sz="0" w:space="0" w:color="auto"/>
                <w:right w:val="none" w:sz="0" w:space="0" w:color="auto"/>
              </w:divBdr>
            </w:div>
            <w:div w:id="328170517">
              <w:marLeft w:val="0"/>
              <w:marRight w:val="0"/>
              <w:marTop w:val="0"/>
              <w:marBottom w:val="0"/>
              <w:divBdr>
                <w:top w:val="none" w:sz="0" w:space="0" w:color="auto"/>
                <w:left w:val="none" w:sz="0" w:space="0" w:color="auto"/>
                <w:bottom w:val="none" w:sz="0" w:space="0" w:color="auto"/>
                <w:right w:val="none" w:sz="0" w:space="0" w:color="auto"/>
              </w:divBdr>
            </w:div>
            <w:div w:id="1814179940">
              <w:marLeft w:val="0"/>
              <w:marRight w:val="0"/>
              <w:marTop w:val="0"/>
              <w:marBottom w:val="0"/>
              <w:divBdr>
                <w:top w:val="none" w:sz="0" w:space="0" w:color="auto"/>
                <w:left w:val="none" w:sz="0" w:space="0" w:color="auto"/>
                <w:bottom w:val="none" w:sz="0" w:space="0" w:color="auto"/>
                <w:right w:val="none" w:sz="0" w:space="0" w:color="auto"/>
              </w:divBdr>
            </w:div>
            <w:div w:id="2013990779">
              <w:marLeft w:val="0"/>
              <w:marRight w:val="0"/>
              <w:marTop w:val="0"/>
              <w:marBottom w:val="0"/>
              <w:divBdr>
                <w:top w:val="none" w:sz="0" w:space="0" w:color="auto"/>
                <w:left w:val="none" w:sz="0" w:space="0" w:color="auto"/>
                <w:bottom w:val="none" w:sz="0" w:space="0" w:color="auto"/>
                <w:right w:val="none" w:sz="0" w:space="0" w:color="auto"/>
              </w:divBdr>
            </w:div>
            <w:div w:id="1720324205">
              <w:marLeft w:val="0"/>
              <w:marRight w:val="0"/>
              <w:marTop w:val="0"/>
              <w:marBottom w:val="0"/>
              <w:divBdr>
                <w:top w:val="none" w:sz="0" w:space="0" w:color="auto"/>
                <w:left w:val="none" w:sz="0" w:space="0" w:color="auto"/>
                <w:bottom w:val="none" w:sz="0" w:space="0" w:color="auto"/>
                <w:right w:val="none" w:sz="0" w:space="0" w:color="auto"/>
              </w:divBdr>
            </w:div>
            <w:div w:id="854804241">
              <w:marLeft w:val="0"/>
              <w:marRight w:val="0"/>
              <w:marTop w:val="0"/>
              <w:marBottom w:val="0"/>
              <w:divBdr>
                <w:top w:val="none" w:sz="0" w:space="0" w:color="auto"/>
                <w:left w:val="none" w:sz="0" w:space="0" w:color="auto"/>
                <w:bottom w:val="none" w:sz="0" w:space="0" w:color="auto"/>
                <w:right w:val="none" w:sz="0" w:space="0" w:color="auto"/>
              </w:divBdr>
            </w:div>
            <w:div w:id="1826579166">
              <w:marLeft w:val="0"/>
              <w:marRight w:val="0"/>
              <w:marTop w:val="0"/>
              <w:marBottom w:val="0"/>
              <w:divBdr>
                <w:top w:val="none" w:sz="0" w:space="0" w:color="auto"/>
                <w:left w:val="none" w:sz="0" w:space="0" w:color="auto"/>
                <w:bottom w:val="none" w:sz="0" w:space="0" w:color="auto"/>
                <w:right w:val="none" w:sz="0" w:space="0" w:color="auto"/>
              </w:divBdr>
            </w:div>
            <w:div w:id="200942679">
              <w:marLeft w:val="0"/>
              <w:marRight w:val="0"/>
              <w:marTop w:val="0"/>
              <w:marBottom w:val="0"/>
              <w:divBdr>
                <w:top w:val="none" w:sz="0" w:space="0" w:color="auto"/>
                <w:left w:val="none" w:sz="0" w:space="0" w:color="auto"/>
                <w:bottom w:val="none" w:sz="0" w:space="0" w:color="auto"/>
                <w:right w:val="none" w:sz="0" w:space="0" w:color="auto"/>
              </w:divBdr>
            </w:div>
            <w:div w:id="503204467">
              <w:marLeft w:val="0"/>
              <w:marRight w:val="0"/>
              <w:marTop w:val="0"/>
              <w:marBottom w:val="0"/>
              <w:divBdr>
                <w:top w:val="none" w:sz="0" w:space="0" w:color="auto"/>
                <w:left w:val="none" w:sz="0" w:space="0" w:color="auto"/>
                <w:bottom w:val="none" w:sz="0" w:space="0" w:color="auto"/>
                <w:right w:val="none" w:sz="0" w:space="0" w:color="auto"/>
              </w:divBdr>
            </w:div>
            <w:div w:id="1282499134">
              <w:marLeft w:val="0"/>
              <w:marRight w:val="0"/>
              <w:marTop w:val="0"/>
              <w:marBottom w:val="0"/>
              <w:divBdr>
                <w:top w:val="none" w:sz="0" w:space="0" w:color="auto"/>
                <w:left w:val="none" w:sz="0" w:space="0" w:color="auto"/>
                <w:bottom w:val="none" w:sz="0" w:space="0" w:color="auto"/>
                <w:right w:val="none" w:sz="0" w:space="0" w:color="auto"/>
              </w:divBdr>
            </w:div>
            <w:div w:id="433402802">
              <w:marLeft w:val="0"/>
              <w:marRight w:val="0"/>
              <w:marTop w:val="0"/>
              <w:marBottom w:val="0"/>
              <w:divBdr>
                <w:top w:val="none" w:sz="0" w:space="0" w:color="auto"/>
                <w:left w:val="none" w:sz="0" w:space="0" w:color="auto"/>
                <w:bottom w:val="none" w:sz="0" w:space="0" w:color="auto"/>
                <w:right w:val="none" w:sz="0" w:space="0" w:color="auto"/>
              </w:divBdr>
            </w:div>
            <w:div w:id="1404640512">
              <w:marLeft w:val="0"/>
              <w:marRight w:val="0"/>
              <w:marTop w:val="0"/>
              <w:marBottom w:val="0"/>
              <w:divBdr>
                <w:top w:val="none" w:sz="0" w:space="0" w:color="auto"/>
                <w:left w:val="none" w:sz="0" w:space="0" w:color="auto"/>
                <w:bottom w:val="none" w:sz="0" w:space="0" w:color="auto"/>
                <w:right w:val="none" w:sz="0" w:space="0" w:color="auto"/>
              </w:divBdr>
            </w:div>
            <w:div w:id="520361687">
              <w:marLeft w:val="0"/>
              <w:marRight w:val="0"/>
              <w:marTop w:val="0"/>
              <w:marBottom w:val="0"/>
              <w:divBdr>
                <w:top w:val="none" w:sz="0" w:space="0" w:color="auto"/>
                <w:left w:val="none" w:sz="0" w:space="0" w:color="auto"/>
                <w:bottom w:val="none" w:sz="0" w:space="0" w:color="auto"/>
                <w:right w:val="none" w:sz="0" w:space="0" w:color="auto"/>
              </w:divBdr>
            </w:div>
            <w:div w:id="885990411">
              <w:marLeft w:val="0"/>
              <w:marRight w:val="0"/>
              <w:marTop w:val="0"/>
              <w:marBottom w:val="0"/>
              <w:divBdr>
                <w:top w:val="none" w:sz="0" w:space="0" w:color="auto"/>
                <w:left w:val="none" w:sz="0" w:space="0" w:color="auto"/>
                <w:bottom w:val="none" w:sz="0" w:space="0" w:color="auto"/>
                <w:right w:val="none" w:sz="0" w:space="0" w:color="auto"/>
              </w:divBdr>
            </w:div>
            <w:div w:id="1253391497">
              <w:marLeft w:val="0"/>
              <w:marRight w:val="0"/>
              <w:marTop w:val="0"/>
              <w:marBottom w:val="0"/>
              <w:divBdr>
                <w:top w:val="none" w:sz="0" w:space="0" w:color="auto"/>
                <w:left w:val="none" w:sz="0" w:space="0" w:color="auto"/>
                <w:bottom w:val="none" w:sz="0" w:space="0" w:color="auto"/>
                <w:right w:val="none" w:sz="0" w:space="0" w:color="auto"/>
              </w:divBdr>
            </w:div>
            <w:div w:id="1630669222">
              <w:marLeft w:val="0"/>
              <w:marRight w:val="0"/>
              <w:marTop w:val="0"/>
              <w:marBottom w:val="0"/>
              <w:divBdr>
                <w:top w:val="none" w:sz="0" w:space="0" w:color="auto"/>
                <w:left w:val="none" w:sz="0" w:space="0" w:color="auto"/>
                <w:bottom w:val="none" w:sz="0" w:space="0" w:color="auto"/>
                <w:right w:val="none" w:sz="0" w:space="0" w:color="auto"/>
              </w:divBdr>
            </w:div>
            <w:div w:id="1125007929">
              <w:marLeft w:val="0"/>
              <w:marRight w:val="0"/>
              <w:marTop w:val="0"/>
              <w:marBottom w:val="0"/>
              <w:divBdr>
                <w:top w:val="none" w:sz="0" w:space="0" w:color="auto"/>
                <w:left w:val="none" w:sz="0" w:space="0" w:color="auto"/>
                <w:bottom w:val="none" w:sz="0" w:space="0" w:color="auto"/>
                <w:right w:val="none" w:sz="0" w:space="0" w:color="auto"/>
              </w:divBdr>
            </w:div>
            <w:div w:id="353699676">
              <w:marLeft w:val="0"/>
              <w:marRight w:val="0"/>
              <w:marTop w:val="0"/>
              <w:marBottom w:val="0"/>
              <w:divBdr>
                <w:top w:val="none" w:sz="0" w:space="0" w:color="auto"/>
                <w:left w:val="none" w:sz="0" w:space="0" w:color="auto"/>
                <w:bottom w:val="none" w:sz="0" w:space="0" w:color="auto"/>
                <w:right w:val="none" w:sz="0" w:space="0" w:color="auto"/>
              </w:divBdr>
            </w:div>
            <w:div w:id="1267077485">
              <w:marLeft w:val="0"/>
              <w:marRight w:val="0"/>
              <w:marTop w:val="0"/>
              <w:marBottom w:val="0"/>
              <w:divBdr>
                <w:top w:val="none" w:sz="0" w:space="0" w:color="auto"/>
                <w:left w:val="none" w:sz="0" w:space="0" w:color="auto"/>
                <w:bottom w:val="none" w:sz="0" w:space="0" w:color="auto"/>
                <w:right w:val="none" w:sz="0" w:space="0" w:color="auto"/>
              </w:divBdr>
            </w:div>
            <w:div w:id="2089376860">
              <w:marLeft w:val="0"/>
              <w:marRight w:val="0"/>
              <w:marTop w:val="0"/>
              <w:marBottom w:val="0"/>
              <w:divBdr>
                <w:top w:val="none" w:sz="0" w:space="0" w:color="auto"/>
                <w:left w:val="none" w:sz="0" w:space="0" w:color="auto"/>
                <w:bottom w:val="none" w:sz="0" w:space="0" w:color="auto"/>
                <w:right w:val="none" w:sz="0" w:space="0" w:color="auto"/>
              </w:divBdr>
            </w:div>
            <w:div w:id="15600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657">
      <w:bodyDiv w:val="1"/>
      <w:marLeft w:val="0"/>
      <w:marRight w:val="0"/>
      <w:marTop w:val="0"/>
      <w:marBottom w:val="0"/>
      <w:divBdr>
        <w:top w:val="none" w:sz="0" w:space="0" w:color="auto"/>
        <w:left w:val="none" w:sz="0" w:space="0" w:color="auto"/>
        <w:bottom w:val="none" w:sz="0" w:space="0" w:color="auto"/>
        <w:right w:val="none" w:sz="0" w:space="0" w:color="auto"/>
      </w:divBdr>
      <w:divsChild>
        <w:div w:id="825826986">
          <w:marLeft w:val="0"/>
          <w:marRight w:val="0"/>
          <w:marTop w:val="0"/>
          <w:marBottom w:val="0"/>
          <w:divBdr>
            <w:top w:val="none" w:sz="0" w:space="0" w:color="auto"/>
            <w:left w:val="none" w:sz="0" w:space="0" w:color="auto"/>
            <w:bottom w:val="none" w:sz="0" w:space="0" w:color="auto"/>
            <w:right w:val="none" w:sz="0" w:space="0" w:color="auto"/>
          </w:divBdr>
        </w:div>
        <w:div w:id="2128430846">
          <w:marLeft w:val="0"/>
          <w:marRight w:val="0"/>
          <w:marTop w:val="0"/>
          <w:marBottom w:val="0"/>
          <w:divBdr>
            <w:top w:val="none" w:sz="0" w:space="0" w:color="auto"/>
            <w:left w:val="none" w:sz="0" w:space="0" w:color="auto"/>
            <w:bottom w:val="none" w:sz="0" w:space="0" w:color="auto"/>
            <w:right w:val="none" w:sz="0" w:space="0" w:color="auto"/>
          </w:divBdr>
        </w:div>
        <w:div w:id="139074976">
          <w:marLeft w:val="0"/>
          <w:marRight w:val="0"/>
          <w:marTop w:val="0"/>
          <w:marBottom w:val="0"/>
          <w:divBdr>
            <w:top w:val="none" w:sz="0" w:space="0" w:color="auto"/>
            <w:left w:val="none" w:sz="0" w:space="0" w:color="auto"/>
            <w:bottom w:val="none" w:sz="0" w:space="0" w:color="auto"/>
            <w:right w:val="none" w:sz="0" w:space="0" w:color="auto"/>
          </w:divBdr>
        </w:div>
        <w:div w:id="514226771">
          <w:marLeft w:val="0"/>
          <w:marRight w:val="0"/>
          <w:marTop w:val="0"/>
          <w:marBottom w:val="0"/>
          <w:divBdr>
            <w:top w:val="none" w:sz="0" w:space="0" w:color="auto"/>
            <w:left w:val="none" w:sz="0" w:space="0" w:color="auto"/>
            <w:bottom w:val="none" w:sz="0" w:space="0" w:color="auto"/>
            <w:right w:val="none" w:sz="0" w:space="0" w:color="auto"/>
          </w:divBdr>
        </w:div>
        <w:div w:id="2138985696">
          <w:marLeft w:val="0"/>
          <w:marRight w:val="0"/>
          <w:marTop w:val="0"/>
          <w:marBottom w:val="0"/>
          <w:divBdr>
            <w:top w:val="none" w:sz="0" w:space="0" w:color="auto"/>
            <w:left w:val="none" w:sz="0" w:space="0" w:color="auto"/>
            <w:bottom w:val="none" w:sz="0" w:space="0" w:color="auto"/>
            <w:right w:val="none" w:sz="0" w:space="0" w:color="auto"/>
          </w:divBdr>
        </w:div>
        <w:div w:id="1095244211">
          <w:marLeft w:val="0"/>
          <w:marRight w:val="0"/>
          <w:marTop w:val="0"/>
          <w:marBottom w:val="0"/>
          <w:divBdr>
            <w:top w:val="none" w:sz="0" w:space="0" w:color="auto"/>
            <w:left w:val="none" w:sz="0" w:space="0" w:color="auto"/>
            <w:bottom w:val="none" w:sz="0" w:space="0" w:color="auto"/>
            <w:right w:val="none" w:sz="0" w:space="0" w:color="auto"/>
          </w:divBdr>
        </w:div>
        <w:div w:id="2125804191">
          <w:marLeft w:val="0"/>
          <w:marRight w:val="0"/>
          <w:marTop w:val="0"/>
          <w:marBottom w:val="0"/>
          <w:divBdr>
            <w:top w:val="none" w:sz="0" w:space="0" w:color="auto"/>
            <w:left w:val="none" w:sz="0" w:space="0" w:color="auto"/>
            <w:bottom w:val="none" w:sz="0" w:space="0" w:color="auto"/>
            <w:right w:val="none" w:sz="0" w:space="0" w:color="auto"/>
          </w:divBdr>
        </w:div>
      </w:divsChild>
    </w:div>
    <w:div w:id="105125068">
      <w:bodyDiv w:val="1"/>
      <w:marLeft w:val="0"/>
      <w:marRight w:val="0"/>
      <w:marTop w:val="0"/>
      <w:marBottom w:val="0"/>
      <w:divBdr>
        <w:top w:val="none" w:sz="0" w:space="0" w:color="auto"/>
        <w:left w:val="none" w:sz="0" w:space="0" w:color="auto"/>
        <w:bottom w:val="none" w:sz="0" w:space="0" w:color="auto"/>
        <w:right w:val="none" w:sz="0" w:space="0" w:color="auto"/>
      </w:divBdr>
      <w:divsChild>
        <w:div w:id="1931307909">
          <w:marLeft w:val="0"/>
          <w:marRight w:val="0"/>
          <w:marTop w:val="0"/>
          <w:marBottom w:val="0"/>
          <w:divBdr>
            <w:top w:val="none" w:sz="0" w:space="0" w:color="auto"/>
            <w:left w:val="none" w:sz="0" w:space="0" w:color="auto"/>
            <w:bottom w:val="none" w:sz="0" w:space="0" w:color="auto"/>
            <w:right w:val="none" w:sz="0" w:space="0" w:color="auto"/>
          </w:divBdr>
        </w:div>
        <w:div w:id="1811050291">
          <w:marLeft w:val="0"/>
          <w:marRight w:val="0"/>
          <w:marTop w:val="0"/>
          <w:marBottom w:val="0"/>
          <w:divBdr>
            <w:top w:val="none" w:sz="0" w:space="0" w:color="auto"/>
            <w:left w:val="none" w:sz="0" w:space="0" w:color="auto"/>
            <w:bottom w:val="none" w:sz="0" w:space="0" w:color="auto"/>
            <w:right w:val="none" w:sz="0" w:space="0" w:color="auto"/>
          </w:divBdr>
        </w:div>
        <w:div w:id="238560095">
          <w:marLeft w:val="0"/>
          <w:marRight w:val="0"/>
          <w:marTop w:val="0"/>
          <w:marBottom w:val="0"/>
          <w:divBdr>
            <w:top w:val="none" w:sz="0" w:space="0" w:color="auto"/>
            <w:left w:val="none" w:sz="0" w:space="0" w:color="auto"/>
            <w:bottom w:val="none" w:sz="0" w:space="0" w:color="auto"/>
            <w:right w:val="none" w:sz="0" w:space="0" w:color="auto"/>
          </w:divBdr>
        </w:div>
        <w:div w:id="48115186">
          <w:marLeft w:val="0"/>
          <w:marRight w:val="0"/>
          <w:marTop w:val="0"/>
          <w:marBottom w:val="0"/>
          <w:divBdr>
            <w:top w:val="none" w:sz="0" w:space="0" w:color="auto"/>
            <w:left w:val="none" w:sz="0" w:space="0" w:color="auto"/>
            <w:bottom w:val="none" w:sz="0" w:space="0" w:color="auto"/>
            <w:right w:val="none" w:sz="0" w:space="0" w:color="auto"/>
          </w:divBdr>
        </w:div>
        <w:div w:id="911232323">
          <w:marLeft w:val="0"/>
          <w:marRight w:val="0"/>
          <w:marTop w:val="0"/>
          <w:marBottom w:val="0"/>
          <w:divBdr>
            <w:top w:val="none" w:sz="0" w:space="0" w:color="auto"/>
            <w:left w:val="none" w:sz="0" w:space="0" w:color="auto"/>
            <w:bottom w:val="none" w:sz="0" w:space="0" w:color="auto"/>
            <w:right w:val="none" w:sz="0" w:space="0" w:color="auto"/>
          </w:divBdr>
        </w:div>
        <w:div w:id="594948430">
          <w:marLeft w:val="0"/>
          <w:marRight w:val="0"/>
          <w:marTop w:val="0"/>
          <w:marBottom w:val="0"/>
          <w:divBdr>
            <w:top w:val="none" w:sz="0" w:space="0" w:color="auto"/>
            <w:left w:val="none" w:sz="0" w:space="0" w:color="auto"/>
            <w:bottom w:val="none" w:sz="0" w:space="0" w:color="auto"/>
            <w:right w:val="none" w:sz="0" w:space="0" w:color="auto"/>
          </w:divBdr>
        </w:div>
        <w:div w:id="630480846">
          <w:marLeft w:val="0"/>
          <w:marRight w:val="0"/>
          <w:marTop w:val="0"/>
          <w:marBottom w:val="0"/>
          <w:divBdr>
            <w:top w:val="none" w:sz="0" w:space="0" w:color="auto"/>
            <w:left w:val="none" w:sz="0" w:space="0" w:color="auto"/>
            <w:bottom w:val="none" w:sz="0" w:space="0" w:color="auto"/>
            <w:right w:val="none" w:sz="0" w:space="0" w:color="auto"/>
          </w:divBdr>
        </w:div>
        <w:div w:id="87775459">
          <w:marLeft w:val="0"/>
          <w:marRight w:val="0"/>
          <w:marTop w:val="0"/>
          <w:marBottom w:val="0"/>
          <w:divBdr>
            <w:top w:val="none" w:sz="0" w:space="0" w:color="auto"/>
            <w:left w:val="none" w:sz="0" w:space="0" w:color="auto"/>
            <w:bottom w:val="none" w:sz="0" w:space="0" w:color="auto"/>
            <w:right w:val="none" w:sz="0" w:space="0" w:color="auto"/>
          </w:divBdr>
        </w:div>
        <w:div w:id="828178919">
          <w:marLeft w:val="0"/>
          <w:marRight w:val="0"/>
          <w:marTop w:val="0"/>
          <w:marBottom w:val="0"/>
          <w:divBdr>
            <w:top w:val="none" w:sz="0" w:space="0" w:color="auto"/>
            <w:left w:val="none" w:sz="0" w:space="0" w:color="auto"/>
            <w:bottom w:val="none" w:sz="0" w:space="0" w:color="auto"/>
            <w:right w:val="none" w:sz="0" w:space="0" w:color="auto"/>
          </w:divBdr>
        </w:div>
        <w:div w:id="2071463511">
          <w:marLeft w:val="0"/>
          <w:marRight w:val="0"/>
          <w:marTop w:val="0"/>
          <w:marBottom w:val="0"/>
          <w:divBdr>
            <w:top w:val="none" w:sz="0" w:space="0" w:color="auto"/>
            <w:left w:val="none" w:sz="0" w:space="0" w:color="auto"/>
            <w:bottom w:val="none" w:sz="0" w:space="0" w:color="auto"/>
            <w:right w:val="none" w:sz="0" w:space="0" w:color="auto"/>
          </w:divBdr>
        </w:div>
        <w:div w:id="810369700">
          <w:marLeft w:val="0"/>
          <w:marRight w:val="0"/>
          <w:marTop w:val="0"/>
          <w:marBottom w:val="0"/>
          <w:divBdr>
            <w:top w:val="none" w:sz="0" w:space="0" w:color="auto"/>
            <w:left w:val="none" w:sz="0" w:space="0" w:color="auto"/>
            <w:bottom w:val="none" w:sz="0" w:space="0" w:color="auto"/>
            <w:right w:val="none" w:sz="0" w:space="0" w:color="auto"/>
          </w:divBdr>
        </w:div>
        <w:div w:id="803430913">
          <w:marLeft w:val="0"/>
          <w:marRight w:val="0"/>
          <w:marTop w:val="0"/>
          <w:marBottom w:val="0"/>
          <w:divBdr>
            <w:top w:val="none" w:sz="0" w:space="0" w:color="auto"/>
            <w:left w:val="none" w:sz="0" w:space="0" w:color="auto"/>
            <w:bottom w:val="none" w:sz="0" w:space="0" w:color="auto"/>
            <w:right w:val="none" w:sz="0" w:space="0" w:color="auto"/>
          </w:divBdr>
        </w:div>
        <w:div w:id="1422332515">
          <w:marLeft w:val="0"/>
          <w:marRight w:val="0"/>
          <w:marTop w:val="0"/>
          <w:marBottom w:val="0"/>
          <w:divBdr>
            <w:top w:val="none" w:sz="0" w:space="0" w:color="auto"/>
            <w:left w:val="none" w:sz="0" w:space="0" w:color="auto"/>
            <w:bottom w:val="none" w:sz="0" w:space="0" w:color="auto"/>
            <w:right w:val="none" w:sz="0" w:space="0" w:color="auto"/>
          </w:divBdr>
        </w:div>
        <w:div w:id="1801419158">
          <w:marLeft w:val="0"/>
          <w:marRight w:val="0"/>
          <w:marTop w:val="0"/>
          <w:marBottom w:val="0"/>
          <w:divBdr>
            <w:top w:val="none" w:sz="0" w:space="0" w:color="auto"/>
            <w:left w:val="none" w:sz="0" w:space="0" w:color="auto"/>
            <w:bottom w:val="none" w:sz="0" w:space="0" w:color="auto"/>
            <w:right w:val="none" w:sz="0" w:space="0" w:color="auto"/>
          </w:divBdr>
        </w:div>
        <w:div w:id="150293148">
          <w:marLeft w:val="0"/>
          <w:marRight w:val="0"/>
          <w:marTop w:val="0"/>
          <w:marBottom w:val="0"/>
          <w:divBdr>
            <w:top w:val="none" w:sz="0" w:space="0" w:color="auto"/>
            <w:left w:val="none" w:sz="0" w:space="0" w:color="auto"/>
            <w:bottom w:val="none" w:sz="0" w:space="0" w:color="auto"/>
            <w:right w:val="none" w:sz="0" w:space="0" w:color="auto"/>
          </w:divBdr>
        </w:div>
        <w:div w:id="1651136056">
          <w:marLeft w:val="0"/>
          <w:marRight w:val="0"/>
          <w:marTop w:val="0"/>
          <w:marBottom w:val="0"/>
          <w:divBdr>
            <w:top w:val="none" w:sz="0" w:space="0" w:color="auto"/>
            <w:left w:val="none" w:sz="0" w:space="0" w:color="auto"/>
            <w:bottom w:val="none" w:sz="0" w:space="0" w:color="auto"/>
            <w:right w:val="none" w:sz="0" w:space="0" w:color="auto"/>
          </w:divBdr>
        </w:div>
        <w:div w:id="1350714733">
          <w:marLeft w:val="0"/>
          <w:marRight w:val="0"/>
          <w:marTop w:val="0"/>
          <w:marBottom w:val="0"/>
          <w:divBdr>
            <w:top w:val="none" w:sz="0" w:space="0" w:color="auto"/>
            <w:left w:val="none" w:sz="0" w:space="0" w:color="auto"/>
            <w:bottom w:val="none" w:sz="0" w:space="0" w:color="auto"/>
            <w:right w:val="none" w:sz="0" w:space="0" w:color="auto"/>
          </w:divBdr>
        </w:div>
        <w:div w:id="215165384">
          <w:marLeft w:val="0"/>
          <w:marRight w:val="0"/>
          <w:marTop w:val="0"/>
          <w:marBottom w:val="0"/>
          <w:divBdr>
            <w:top w:val="none" w:sz="0" w:space="0" w:color="auto"/>
            <w:left w:val="none" w:sz="0" w:space="0" w:color="auto"/>
            <w:bottom w:val="none" w:sz="0" w:space="0" w:color="auto"/>
            <w:right w:val="none" w:sz="0" w:space="0" w:color="auto"/>
          </w:divBdr>
        </w:div>
        <w:div w:id="1871842992">
          <w:marLeft w:val="0"/>
          <w:marRight w:val="0"/>
          <w:marTop w:val="0"/>
          <w:marBottom w:val="0"/>
          <w:divBdr>
            <w:top w:val="none" w:sz="0" w:space="0" w:color="auto"/>
            <w:left w:val="none" w:sz="0" w:space="0" w:color="auto"/>
            <w:bottom w:val="none" w:sz="0" w:space="0" w:color="auto"/>
            <w:right w:val="none" w:sz="0" w:space="0" w:color="auto"/>
          </w:divBdr>
        </w:div>
        <w:div w:id="111049780">
          <w:marLeft w:val="0"/>
          <w:marRight w:val="0"/>
          <w:marTop w:val="0"/>
          <w:marBottom w:val="0"/>
          <w:divBdr>
            <w:top w:val="none" w:sz="0" w:space="0" w:color="auto"/>
            <w:left w:val="none" w:sz="0" w:space="0" w:color="auto"/>
            <w:bottom w:val="none" w:sz="0" w:space="0" w:color="auto"/>
            <w:right w:val="none" w:sz="0" w:space="0" w:color="auto"/>
          </w:divBdr>
        </w:div>
        <w:div w:id="3214828">
          <w:marLeft w:val="0"/>
          <w:marRight w:val="0"/>
          <w:marTop w:val="0"/>
          <w:marBottom w:val="0"/>
          <w:divBdr>
            <w:top w:val="none" w:sz="0" w:space="0" w:color="auto"/>
            <w:left w:val="none" w:sz="0" w:space="0" w:color="auto"/>
            <w:bottom w:val="none" w:sz="0" w:space="0" w:color="auto"/>
            <w:right w:val="none" w:sz="0" w:space="0" w:color="auto"/>
          </w:divBdr>
        </w:div>
        <w:div w:id="329676868">
          <w:marLeft w:val="0"/>
          <w:marRight w:val="0"/>
          <w:marTop w:val="0"/>
          <w:marBottom w:val="0"/>
          <w:divBdr>
            <w:top w:val="none" w:sz="0" w:space="0" w:color="auto"/>
            <w:left w:val="none" w:sz="0" w:space="0" w:color="auto"/>
            <w:bottom w:val="none" w:sz="0" w:space="0" w:color="auto"/>
            <w:right w:val="none" w:sz="0" w:space="0" w:color="auto"/>
          </w:divBdr>
        </w:div>
        <w:div w:id="1745715123">
          <w:marLeft w:val="0"/>
          <w:marRight w:val="0"/>
          <w:marTop w:val="0"/>
          <w:marBottom w:val="0"/>
          <w:divBdr>
            <w:top w:val="none" w:sz="0" w:space="0" w:color="auto"/>
            <w:left w:val="none" w:sz="0" w:space="0" w:color="auto"/>
            <w:bottom w:val="none" w:sz="0" w:space="0" w:color="auto"/>
            <w:right w:val="none" w:sz="0" w:space="0" w:color="auto"/>
          </w:divBdr>
        </w:div>
        <w:div w:id="552346624">
          <w:marLeft w:val="0"/>
          <w:marRight w:val="0"/>
          <w:marTop w:val="0"/>
          <w:marBottom w:val="0"/>
          <w:divBdr>
            <w:top w:val="none" w:sz="0" w:space="0" w:color="auto"/>
            <w:left w:val="none" w:sz="0" w:space="0" w:color="auto"/>
            <w:bottom w:val="none" w:sz="0" w:space="0" w:color="auto"/>
            <w:right w:val="none" w:sz="0" w:space="0" w:color="auto"/>
          </w:divBdr>
        </w:div>
        <w:div w:id="529956347">
          <w:marLeft w:val="0"/>
          <w:marRight w:val="0"/>
          <w:marTop w:val="0"/>
          <w:marBottom w:val="0"/>
          <w:divBdr>
            <w:top w:val="none" w:sz="0" w:space="0" w:color="auto"/>
            <w:left w:val="none" w:sz="0" w:space="0" w:color="auto"/>
            <w:bottom w:val="none" w:sz="0" w:space="0" w:color="auto"/>
            <w:right w:val="none" w:sz="0" w:space="0" w:color="auto"/>
          </w:divBdr>
        </w:div>
        <w:div w:id="1052388018">
          <w:marLeft w:val="0"/>
          <w:marRight w:val="0"/>
          <w:marTop w:val="0"/>
          <w:marBottom w:val="0"/>
          <w:divBdr>
            <w:top w:val="none" w:sz="0" w:space="0" w:color="auto"/>
            <w:left w:val="none" w:sz="0" w:space="0" w:color="auto"/>
            <w:bottom w:val="none" w:sz="0" w:space="0" w:color="auto"/>
            <w:right w:val="none" w:sz="0" w:space="0" w:color="auto"/>
          </w:divBdr>
        </w:div>
        <w:div w:id="53745712">
          <w:marLeft w:val="0"/>
          <w:marRight w:val="0"/>
          <w:marTop w:val="0"/>
          <w:marBottom w:val="0"/>
          <w:divBdr>
            <w:top w:val="none" w:sz="0" w:space="0" w:color="auto"/>
            <w:left w:val="none" w:sz="0" w:space="0" w:color="auto"/>
            <w:bottom w:val="none" w:sz="0" w:space="0" w:color="auto"/>
            <w:right w:val="none" w:sz="0" w:space="0" w:color="auto"/>
          </w:divBdr>
        </w:div>
        <w:div w:id="2059430838">
          <w:marLeft w:val="0"/>
          <w:marRight w:val="0"/>
          <w:marTop w:val="0"/>
          <w:marBottom w:val="0"/>
          <w:divBdr>
            <w:top w:val="none" w:sz="0" w:space="0" w:color="auto"/>
            <w:left w:val="none" w:sz="0" w:space="0" w:color="auto"/>
            <w:bottom w:val="none" w:sz="0" w:space="0" w:color="auto"/>
            <w:right w:val="none" w:sz="0" w:space="0" w:color="auto"/>
          </w:divBdr>
        </w:div>
        <w:div w:id="1027372397">
          <w:marLeft w:val="0"/>
          <w:marRight w:val="0"/>
          <w:marTop w:val="0"/>
          <w:marBottom w:val="0"/>
          <w:divBdr>
            <w:top w:val="none" w:sz="0" w:space="0" w:color="auto"/>
            <w:left w:val="none" w:sz="0" w:space="0" w:color="auto"/>
            <w:bottom w:val="none" w:sz="0" w:space="0" w:color="auto"/>
            <w:right w:val="none" w:sz="0" w:space="0" w:color="auto"/>
          </w:divBdr>
        </w:div>
        <w:div w:id="1916357380">
          <w:marLeft w:val="0"/>
          <w:marRight w:val="0"/>
          <w:marTop w:val="0"/>
          <w:marBottom w:val="0"/>
          <w:divBdr>
            <w:top w:val="none" w:sz="0" w:space="0" w:color="auto"/>
            <w:left w:val="none" w:sz="0" w:space="0" w:color="auto"/>
            <w:bottom w:val="none" w:sz="0" w:space="0" w:color="auto"/>
            <w:right w:val="none" w:sz="0" w:space="0" w:color="auto"/>
          </w:divBdr>
        </w:div>
        <w:div w:id="1841963164">
          <w:marLeft w:val="0"/>
          <w:marRight w:val="0"/>
          <w:marTop w:val="0"/>
          <w:marBottom w:val="0"/>
          <w:divBdr>
            <w:top w:val="none" w:sz="0" w:space="0" w:color="auto"/>
            <w:left w:val="none" w:sz="0" w:space="0" w:color="auto"/>
            <w:bottom w:val="none" w:sz="0" w:space="0" w:color="auto"/>
            <w:right w:val="none" w:sz="0" w:space="0" w:color="auto"/>
          </w:divBdr>
        </w:div>
        <w:div w:id="453207870">
          <w:marLeft w:val="0"/>
          <w:marRight w:val="0"/>
          <w:marTop w:val="0"/>
          <w:marBottom w:val="0"/>
          <w:divBdr>
            <w:top w:val="none" w:sz="0" w:space="0" w:color="auto"/>
            <w:left w:val="none" w:sz="0" w:space="0" w:color="auto"/>
            <w:bottom w:val="none" w:sz="0" w:space="0" w:color="auto"/>
            <w:right w:val="none" w:sz="0" w:space="0" w:color="auto"/>
          </w:divBdr>
        </w:div>
        <w:div w:id="1859847965">
          <w:marLeft w:val="0"/>
          <w:marRight w:val="0"/>
          <w:marTop w:val="0"/>
          <w:marBottom w:val="0"/>
          <w:divBdr>
            <w:top w:val="none" w:sz="0" w:space="0" w:color="auto"/>
            <w:left w:val="none" w:sz="0" w:space="0" w:color="auto"/>
            <w:bottom w:val="none" w:sz="0" w:space="0" w:color="auto"/>
            <w:right w:val="none" w:sz="0" w:space="0" w:color="auto"/>
          </w:divBdr>
        </w:div>
        <w:div w:id="1676376526">
          <w:marLeft w:val="0"/>
          <w:marRight w:val="0"/>
          <w:marTop w:val="0"/>
          <w:marBottom w:val="0"/>
          <w:divBdr>
            <w:top w:val="none" w:sz="0" w:space="0" w:color="auto"/>
            <w:left w:val="none" w:sz="0" w:space="0" w:color="auto"/>
            <w:bottom w:val="none" w:sz="0" w:space="0" w:color="auto"/>
            <w:right w:val="none" w:sz="0" w:space="0" w:color="auto"/>
          </w:divBdr>
        </w:div>
        <w:div w:id="231623819">
          <w:marLeft w:val="0"/>
          <w:marRight w:val="0"/>
          <w:marTop w:val="0"/>
          <w:marBottom w:val="0"/>
          <w:divBdr>
            <w:top w:val="none" w:sz="0" w:space="0" w:color="auto"/>
            <w:left w:val="none" w:sz="0" w:space="0" w:color="auto"/>
            <w:bottom w:val="none" w:sz="0" w:space="0" w:color="auto"/>
            <w:right w:val="none" w:sz="0" w:space="0" w:color="auto"/>
          </w:divBdr>
        </w:div>
        <w:div w:id="165365937">
          <w:marLeft w:val="0"/>
          <w:marRight w:val="0"/>
          <w:marTop w:val="0"/>
          <w:marBottom w:val="0"/>
          <w:divBdr>
            <w:top w:val="none" w:sz="0" w:space="0" w:color="auto"/>
            <w:left w:val="none" w:sz="0" w:space="0" w:color="auto"/>
            <w:bottom w:val="none" w:sz="0" w:space="0" w:color="auto"/>
            <w:right w:val="none" w:sz="0" w:space="0" w:color="auto"/>
          </w:divBdr>
        </w:div>
        <w:div w:id="1105346085">
          <w:marLeft w:val="0"/>
          <w:marRight w:val="0"/>
          <w:marTop w:val="0"/>
          <w:marBottom w:val="0"/>
          <w:divBdr>
            <w:top w:val="none" w:sz="0" w:space="0" w:color="auto"/>
            <w:left w:val="none" w:sz="0" w:space="0" w:color="auto"/>
            <w:bottom w:val="none" w:sz="0" w:space="0" w:color="auto"/>
            <w:right w:val="none" w:sz="0" w:space="0" w:color="auto"/>
          </w:divBdr>
        </w:div>
        <w:div w:id="451479442">
          <w:marLeft w:val="0"/>
          <w:marRight w:val="0"/>
          <w:marTop w:val="0"/>
          <w:marBottom w:val="0"/>
          <w:divBdr>
            <w:top w:val="none" w:sz="0" w:space="0" w:color="auto"/>
            <w:left w:val="none" w:sz="0" w:space="0" w:color="auto"/>
            <w:bottom w:val="none" w:sz="0" w:space="0" w:color="auto"/>
            <w:right w:val="none" w:sz="0" w:space="0" w:color="auto"/>
          </w:divBdr>
        </w:div>
      </w:divsChild>
    </w:div>
    <w:div w:id="129523289">
      <w:bodyDiv w:val="1"/>
      <w:marLeft w:val="0"/>
      <w:marRight w:val="0"/>
      <w:marTop w:val="0"/>
      <w:marBottom w:val="0"/>
      <w:divBdr>
        <w:top w:val="none" w:sz="0" w:space="0" w:color="auto"/>
        <w:left w:val="none" w:sz="0" w:space="0" w:color="auto"/>
        <w:bottom w:val="none" w:sz="0" w:space="0" w:color="auto"/>
        <w:right w:val="none" w:sz="0" w:space="0" w:color="auto"/>
      </w:divBdr>
    </w:div>
    <w:div w:id="131097223">
      <w:bodyDiv w:val="1"/>
      <w:marLeft w:val="0"/>
      <w:marRight w:val="0"/>
      <w:marTop w:val="0"/>
      <w:marBottom w:val="0"/>
      <w:divBdr>
        <w:top w:val="none" w:sz="0" w:space="0" w:color="auto"/>
        <w:left w:val="none" w:sz="0" w:space="0" w:color="auto"/>
        <w:bottom w:val="none" w:sz="0" w:space="0" w:color="auto"/>
        <w:right w:val="none" w:sz="0" w:space="0" w:color="auto"/>
      </w:divBdr>
    </w:div>
    <w:div w:id="191768546">
      <w:bodyDiv w:val="1"/>
      <w:marLeft w:val="0"/>
      <w:marRight w:val="0"/>
      <w:marTop w:val="0"/>
      <w:marBottom w:val="0"/>
      <w:divBdr>
        <w:top w:val="none" w:sz="0" w:space="0" w:color="auto"/>
        <w:left w:val="none" w:sz="0" w:space="0" w:color="auto"/>
        <w:bottom w:val="none" w:sz="0" w:space="0" w:color="auto"/>
        <w:right w:val="none" w:sz="0" w:space="0" w:color="auto"/>
      </w:divBdr>
    </w:div>
    <w:div w:id="205603669">
      <w:bodyDiv w:val="1"/>
      <w:marLeft w:val="0"/>
      <w:marRight w:val="0"/>
      <w:marTop w:val="0"/>
      <w:marBottom w:val="0"/>
      <w:divBdr>
        <w:top w:val="none" w:sz="0" w:space="0" w:color="auto"/>
        <w:left w:val="none" w:sz="0" w:space="0" w:color="auto"/>
        <w:bottom w:val="none" w:sz="0" w:space="0" w:color="auto"/>
        <w:right w:val="none" w:sz="0" w:space="0" w:color="auto"/>
      </w:divBdr>
      <w:divsChild>
        <w:div w:id="1726446000">
          <w:marLeft w:val="0"/>
          <w:marRight w:val="0"/>
          <w:marTop w:val="0"/>
          <w:marBottom w:val="0"/>
          <w:divBdr>
            <w:top w:val="none" w:sz="0" w:space="0" w:color="auto"/>
            <w:left w:val="none" w:sz="0" w:space="0" w:color="auto"/>
            <w:bottom w:val="none" w:sz="0" w:space="0" w:color="auto"/>
            <w:right w:val="none" w:sz="0" w:space="0" w:color="auto"/>
          </w:divBdr>
        </w:div>
        <w:div w:id="121844967">
          <w:marLeft w:val="0"/>
          <w:marRight w:val="0"/>
          <w:marTop w:val="0"/>
          <w:marBottom w:val="0"/>
          <w:divBdr>
            <w:top w:val="none" w:sz="0" w:space="0" w:color="auto"/>
            <w:left w:val="none" w:sz="0" w:space="0" w:color="auto"/>
            <w:bottom w:val="none" w:sz="0" w:space="0" w:color="auto"/>
            <w:right w:val="none" w:sz="0" w:space="0" w:color="auto"/>
          </w:divBdr>
        </w:div>
        <w:div w:id="440998085">
          <w:marLeft w:val="0"/>
          <w:marRight w:val="0"/>
          <w:marTop w:val="0"/>
          <w:marBottom w:val="0"/>
          <w:divBdr>
            <w:top w:val="none" w:sz="0" w:space="0" w:color="auto"/>
            <w:left w:val="none" w:sz="0" w:space="0" w:color="auto"/>
            <w:bottom w:val="none" w:sz="0" w:space="0" w:color="auto"/>
            <w:right w:val="none" w:sz="0" w:space="0" w:color="auto"/>
          </w:divBdr>
        </w:div>
        <w:div w:id="1018850675">
          <w:marLeft w:val="0"/>
          <w:marRight w:val="0"/>
          <w:marTop w:val="0"/>
          <w:marBottom w:val="0"/>
          <w:divBdr>
            <w:top w:val="none" w:sz="0" w:space="0" w:color="auto"/>
            <w:left w:val="none" w:sz="0" w:space="0" w:color="auto"/>
            <w:bottom w:val="none" w:sz="0" w:space="0" w:color="auto"/>
            <w:right w:val="none" w:sz="0" w:space="0" w:color="auto"/>
          </w:divBdr>
        </w:div>
        <w:div w:id="2099714651">
          <w:marLeft w:val="0"/>
          <w:marRight w:val="0"/>
          <w:marTop w:val="0"/>
          <w:marBottom w:val="0"/>
          <w:divBdr>
            <w:top w:val="none" w:sz="0" w:space="0" w:color="auto"/>
            <w:left w:val="none" w:sz="0" w:space="0" w:color="auto"/>
            <w:bottom w:val="none" w:sz="0" w:space="0" w:color="auto"/>
            <w:right w:val="none" w:sz="0" w:space="0" w:color="auto"/>
          </w:divBdr>
        </w:div>
        <w:div w:id="854030647">
          <w:marLeft w:val="0"/>
          <w:marRight w:val="0"/>
          <w:marTop w:val="0"/>
          <w:marBottom w:val="0"/>
          <w:divBdr>
            <w:top w:val="none" w:sz="0" w:space="0" w:color="auto"/>
            <w:left w:val="none" w:sz="0" w:space="0" w:color="auto"/>
            <w:bottom w:val="none" w:sz="0" w:space="0" w:color="auto"/>
            <w:right w:val="none" w:sz="0" w:space="0" w:color="auto"/>
          </w:divBdr>
        </w:div>
        <w:div w:id="1647196157">
          <w:marLeft w:val="0"/>
          <w:marRight w:val="0"/>
          <w:marTop w:val="0"/>
          <w:marBottom w:val="0"/>
          <w:divBdr>
            <w:top w:val="none" w:sz="0" w:space="0" w:color="auto"/>
            <w:left w:val="none" w:sz="0" w:space="0" w:color="auto"/>
            <w:bottom w:val="none" w:sz="0" w:space="0" w:color="auto"/>
            <w:right w:val="none" w:sz="0" w:space="0" w:color="auto"/>
          </w:divBdr>
        </w:div>
        <w:div w:id="204874790">
          <w:marLeft w:val="0"/>
          <w:marRight w:val="0"/>
          <w:marTop w:val="0"/>
          <w:marBottom w:val="0"/>
          <w:divBdr>
            <w:top w:val="none" w:sz="0" w:space="0" w:color="auto"/>
            <w:left w:val="none" w:sz="0" w:space="0" w:color="auto"/>
            <w:bottom w:val="none" w:sz="0" w:space="0" w:color="auto"/>
            <w:right w:val="none" w:sz="0" w:space="0" w:color="auto"/>
          </w:divBdr>
        </w:div>
        <w:div w:id="1496333493">
          <w:marLeft w:val="0"/>
          <w:marRight w:val="0"/>
          <w:marTop w:val="0"/>
          <w:marBottom w:val="0"/>
          <w:divBdr>
            <w:top w:val="none" w:sz="0" w:space="0" w:color="auto"/>
            <w:left w:val="none" w:sz="0" w:space="0" w:color="auto"/>
            <w:bottom w:val="none" w:sz="0" w:space="0" w:color="auto"/>
            <w:right w:val="none" w:sz="0" w:space="0" w:color="auto"/>
          </w:divBdr>
        </w:div>
      </w:divsChild>
    </w:div>
    <w:div w:id="235674999">
      <w:bodyDiv w:val="1"/>
      <w:marLeft w:val="0"/>
      <w:marRight w:val="0"/>
      <w:marTop w:val="0"/>
      <w:marBottom w:val="0"/>
      <w:divBdr>
        <w:top w:val="none" w:sz="0" w:space="0" w:color="auto"/>
        <w:left w:val="none" w:sz="0" w:space="0" w:color="auto"/>
        <w:bottom w:val="none" w:sz="0" w:space="0" w:color="auto"/>
        <w:right w:val="none" w:sz="0" w:space="0" w:color="auto"/>
      </w:divBdr>
      <w:divsChild>
        <w:div w:id="466243593">
          <w:marLeft w:val="0"/>
          <w:marRight w:val="0"/>
          <w:marTop w:val="0"/>
          <w:marBottom w:val="0"/>
          <w:divBdr>
            <w:top w:val="none" w:sz="0" w:space="0" w:color="auto"/>
            <w:left w:val="none" w:sz="0" w:space="0" w:color="auto"/>
            <w:bottom w:val="none" w:sz="0" w:space="0" w:color="auto"/>
            <w:right w:val="none" w:sz="0" w:space="0" w:color="auto"/>
          </w:divBdr>
        </w:div>
        <w:div w:id="2034568110">
          <w:marLeft w:val="0"/>
          <w:marRight w:val="0"/>
          <w:marTop w:val="0"/>
          <w:marBottom w:val="0"/>
          <w:divBdr>
            <w:top w:val="none" w:sz="0" w:space="0" w:color="auto"/>
            <w:left w:val="none" w:sz="0" w:space="0" w:color="auto"/>
            <w:bottom w:val="none" w:sz="0" w:space="0" w:color="auto"/>
            <w:right w:val="none" w:sz="0" w:space="0" w:color="auto"/>
          </w:divBdr>
        </w:div>
        <w:div w:id="394863902">
          <w:marLeft w:val="0"/>
          <w:marRight w:val="0"/>
          <w:marTop w:val="0"/>
          <w:marBottom w:val="0"/>
          <w:divBdr>
            <w:top w:val="none" w:sz="0" w:space="0" w:color="auto"/>
            <w:left w:val="none" w:sz="0" w:space="0" w:color="auto"/>
            <w:bottom w:val="none" w:sz="0" w:space="0" w:color="auto"/>
            <w:right w:val="none" w:sz="0" w:space="0" w:color="auto"/>
          </w:divBdr>
        </w:div>
      </w:divsChild>
    </w:div>
    <w:div w:id="295066671">
      <w:bodyDiv w:val="1"/>
      <w:marLeft w:val="0"/>
      <w:marRight w:val="0"/>
      <w:marTop w:val="0"/>
      <w:marBottom w:val="0"/>
      <w:divBdr>
        <w:top w:val="none" w:sz="0" w:space="0" w:color="auto"/>
        <w:left w:val="none" w:sz="0" w:space="0" w:color="auto"/>
        <w:bottom w:val="none" w:sz="0" w:space="0" w:color="auto"/>
        <w:right w:val="none" w:sz="0" w:space="0" w:color="auto"/>
      </w:divBdr>
    </w:div>
    <w:div w:id="321350001">
      <w:bodyDiv w:val="1"/>
      <w:marLeft w:val="0"/>
      <w:marRight w:val="0"/>
      <w:marTop w:val="0"/>
      <w:marBottom w:val="0"/>
      <w:divBdr>
        <w:top w:val="none" w:sz="0" w:space="0" w:color="auto"/>
        <w:left w:val="none" w:sz="0" w:space="0" w:color="auto"/>
        <w:bottom w:val="none" w:sz="0" w:space="0" w:color="auto"/>
        <w:right w:val="none" w:sz="0" w:space="0" w:color="auto"/>
      </w:divBdr>
    </w:div>
    <w:div w:id="32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70824678">
          <w:marLeft w:val="0"/>
          <w:marRight w:val="0"/>
          <w:marTop w:val="0"/>
          <w:marBottom w:val="0"/>
          <w:divBdr>
            <w:top w:val="none" w:sz="0" w:space="0" w:color="auto"/>
            <w:left w:val="none" w:sz="0" w:space="0" w:color="auto"/>
            <w:bottom w:val="none" w:sz="0" w:space="0" w:color="auto"/>
            <w:right w:val="none" w:sz="0" w:space="0" w:color="auto"/>
          </w:divBdr>
        </w:div>
        <w:div w:id="304622365">
          <w:marLeft w:val="0"/>
          <w:marRight w:val="0"/>
          <w:marTop w:val="0"/>
          <w:marBottom w:val="0"/>
          <w:divBdr>
            <w:top w:val="none" w:sz="0" w:space="0" w:color="auto"/>
            <w:left w:val="none" w:sz="0" w:space="0" w:color="auto"/>
            <w:bottom w:val="none" w:sz="0" w:space="0" w:color="auto"/>
            <w:right w:val="none" w:sz="0" w:space="0" w:color="auto"/>
          </w:divBdr>
        </w:div>
        <w:div w:id="240064096">
          <w:marLeft w:val="0"/>
          <w:marRight w:val="0"/>
          <w:marTop w:val="0"/>
          <w:marBottom w:val="0"/>
          <w:divBdr>
            <w:top w:val="none" w:sz="0" w:space="0" w:color="auto"/>
            <w:left w:val="none" w:sz="0" w:space="0" w:color="auto"/>
            <w:bottom w:val="none" w:sz="0" w:space="0" w:color="auto"/>
            <w:right w:val="none" w:sz="0" w:space="0" w:color="auto"/>
          </w:divBdr>
        </w:div>
        <w:div w:id="665764">
          <w:marLeft w:val="0"/>
          <w:marRight w:val="0"/>
          <w:marTop w:val="0"/>
          <w:marBottom w:val="0"/>
          <w:divBdr>
            <w:top w:val="none" w:sz="0" w:space="0" w:color="auto"/>
            <w:left w:val="none" w:sz="0" w:space="0" w:color="auto"/>
            <w:bottom w:val="none" w:sz="0" w:space="0" w:color="auto"/>
            <w:right w:val="none" w:sz="0" w:space="0" w:color="auto"/>
          </w:divBdr>
        </w:div>
        <w:div w:id="883908658">
          <w:marLeft w:val="0"/>
          <w:marRight w:val="0"/>
          <w:marTop w:val="0"/>
          <w:marBottom w:val="0"/>
          <w:divBdr>
            <w:top w:val="none" w:sz="0" w:space="0" w:color="auto"/>
            <w:left w:val="none" w:sz="0" w:space="0" w:color="auto"/>
            <w:bottom w:val="none" w:sz="0" w:space="0" w:color="auto"/>
            <w:right w:val="none" w:sz="0" w:space="0" w:color="auto"/>
          </w:divBdr>
        </w:div>
        <w:div w:id="2110158947">
          <w:marLeft w:val="0"/>
          <w:marRight w:val="0"/>
          <w:marTop w:val="0"/>
          <w:marBottom w:val="0"/>
          <w:divBdr>
            <w:top w:val="none" w:sz="0" w:space="0" w:color="auto"/>
            <w:left w:val="none" w:sz="0" w:space="0" w:color="auto"/>
            <w:bottom w:val="none" w:sz="0" w:space="0" w:color="auto"/>
            <w:right w:val="none" w:sz="0" w:space="0" w:color="auto"/>
          </w:divBdr>
        </w:div>
        <w:div w:id="348218502">
          <w:marLeft w:val="0"/>
          <w:marRight w:val="0"/>
          <w:marTop w:val="0"/>
          <w:marBottom w:val="0"/>
          <w:divBdr>
            <w:top w:val="none" w:sz="0" w:space="0" w:color="auto"/>
            <w:left w:val="none" w:sz="0" w:space="0" w:color="auto"/>
            <w:bottom w:val="none" w:sz="0" w:space="0" w:color="auto"/>
            <w:right w:val="none" w:sz="0" w:space="0" w:color="auto"/>
          </w:divBdr>
        </w:div>
        <w:div w:id="291834581">
          <w:marLeft w:val="0"/>
          <w:marRight w:val="0"/>
          <w:marTop w:val="0"/>
          <w:marBottom w:val="0"/>
          <w:divBdr>
            <w:top w:val="none" w:sz="0" w:space="0" w:color="auto"/>
            <w:left w:val="none" w:sz="0" w:space="0" w:color="auto"/>
            <w:bottom w:val="none" w:sz="0" w:space="0" w:color="auto"/>
            <w:right w:val="none" w:sz="0" w:space="0" w:color="auto"/>
          </w:divBdr>
        </w:div>
        <w:div w:id="203715208">
          <w:marLeft w:val="0"/>
          <w:marRight w:val="0"/>
          <w:marTop w:val="0"/>
          <w:marBottom w:val="0"/>
          <w:divBdr>
            <w:top w:val="none" w:sz="0" w:space="0" w:color="auto"/>
            <w:left w:val="none" w:sz="0" w:space="0" w:color="auto"/>
            <w:bottom w:val="none" w:sz="0" w:space="0" w:color="auto"/>
            <w:right w:val="none" w:sz="0" w:space="0" w:color="auto"/>
          </w:divBdr>
        </w:div>
        <w:div w:id="2129468405">
          <w:marLeft w:val="0"/>
          <w:marRight w:val="0"/>
          <w:marTop w:val="0"/>
          <w:marBottom w:val="0"/>
          <w:divBdr>
            <w:top w:val="none" w:sz="0" w:space="0" w:color="auto"/>
            <w:left w:val="none" w:sz="0" w:space="0" w:color="auto"/>
            <w:bottom w:val="none" w:sz="0" w:space="0" w:color="auto"/>
            <w:right w:val="none" w:sz="0" w:space="0" w:color="auto"/>
          </w:divBdr>
        </w:div>
      </w:divsChild>
    </w:div>
    <w:div w:id="378171138">
      <w:bodyDiv w:val="1"/>
      <w:marLeft w:val="0"/>
      <w:marRight w:val="0"/>
      <w:marTop w:val="0"/>
      <w:marBottom w:val="0"/>
      <w:divBdr>
        <w:top w:val="none" w:sz="0" w:space="0" w:color="auto"/>
        <w:left w:val="none" w:sz="0" w:space="0" w:color="auto"/>
        <w:bottom w:val="none" w:sz="0" w:space="0" w:color="auto"/>
        <w:right w:val="none" w:sz="0" w:space="0" w:color="auto"/>
      </w:divBdr>
      <w:divsChild>
        <w:div w:id="49038494">
          <w:marLeft w:val="0"/>
          <w:marRight w:val="0"/>
          <w:marTop w:val="0"/>
          <w:marBottom w:val="0"/>
          <w:divBdr>
            <w:top w:val="none" w:sz="0" w:space="0" w:color="auto"/>
            <w:left w:val="none" w:sz="0" w:space="0" w:color="auto"/>
            <w:bottom w:val="none" w:sz="0" w:space="0" w:color="auto"/>
            <w:right w:val="none" w:sz="0" w:space="0" w:color="auto"/>
          </w:divBdr>
        </w:div>
        <w:div w:id="177234437">
          <w:marLeft w:val="0"/>
          <w:marRight w:val="0"/>
          <w:marTop w:val="0"/>
          <w:marBottom w:val="0"/>
          <w:divBdr>
            <w:top w:val="none" w:sz="0" w:space="0" w:color="auto"/>
            <w:left w:val="none" w:sz="0" w:space="0" w:color="auto"/>
            <w:bottom w:val="none" w:sz="0" w:space="0" w:color="auto"/>
            <w:right w:val="none" w:sz="0" w:space="0" w:color="auto"/>
          </w:divBdr>
        </w:div>
        <w:div w:id="252249519">
          <w:marLeft w:val="0"/>
          <w:marRight w:val="0"/>
          <w:marTop w:val="0"/>
          <w:marBottom w:val="0"/>
          <w:divBdr>
            <w:top w:val="none" w:sz="0" w:space="0" w:color="auto"/>
            <w:left w:val="none" w:sz="0" w:space="0" w:color="auto"/>
            <w:bottom w:val="none" w:sz="0" w:space="0" w:color="auto"/>
            <w:right w:val="none" w:sz="0" w:space="0" w:color="auto"/>
          </w:divBdr>
        </w:div>
        <w:div w:id="263920418">
          <w:marLeft w:val="0"/>
          <w:marRight w:val="0"/>
          <w:marTop w:val="0"/>
          <w:marBottom w:val="0"/>
          <w:divBdr>
            <w:top w:val="none" w:sz="0" w:space="0" w:color="auto"/>
            <w:left w:val="none" w:sz="0" w:space="0" w:color="auto"/>
            <w:bottom w:val="none" w:sz="0" w:space="0" w:color="auto"/>
            <w:right w:val="none" w:sz="0" w:space="0" w:color="auto"/>
          </w:divBdr>
        </w:div>
        <w:div w:id="2104034288">
          <w:marLeft w:val="0"/>
          <w:marRight w:val="0"/>
          <w:marTop w:val="0"/>
          <w:marBottom w:val="0"/>
          <w:divBdr>
            <w:top w:val="none" w:sz="0" w:space="0" w:color="auto"/>
            <w:left w:val="none" w:sz="0" w:space="0" w:color="auto"/>
            <w:bottom w:val="none" w:sz="0" w:space="0" w:color="auto"/>
            <w:right w:val="none" w:sz="0" w:space="0" w:color="auto"/>
          </w:divBdr>
        </w:div>
        <w:div w:id="377897138">
          <w:marLeft w:val="0"/>
          <w:marRight w:val="0"/>
          <w:marTop w:val="0"/>
          <w:marBottom w:val="0"/>
          <w:divBdr>
            <w:top w:val="none" w:sz="0" w:space="0" w:color="auto"/>
            <w:left w:val="none" w:sz="0" w:space="0" w:color="auto"/>
            <w:bottom w:val="none" w:sz="0" w:space="0" w:color="auto"/>
            <w:right w:val="none" w:sz="0" w:space="0" w:color="auto"/>
          </w:divBdr>
        </w:div>
        <w:div w:id="2118020362">
          <w:marLeft w:val="0"/>
          <w:marRight w:val="0"/>
          <w:marTop w:val="0"/>
          <w:marBottom w:val="0"/>
          <w:divBdr>
            <w:top w:val="none" w:sz="0" w:space="0" w:color="auto"/>
            <w:left w:val="none" w:sz="0" w:space="0" w:color="auto"/>
            <w:bottom w:val="none" w:sz="0" w:space="0" w:color="auto"/>
            <w:right w:val="none" w:sz="0" w:space="0" w:color="auto"/>
          </w:divBdr>
        </w:div>
        <w:div w:id="1321471044">
          <w:marLeft w:val="0"/>
          <w:marRight w:val="0"/>
          <w:marTop w:val="0"/>
          <w:marBottom w:val="0"/>
          <w:divBdr>
            <w:top w:val="none" w:sz="0" w:space="0" w:color="auto"/>
            <w:left w:val="none" w:sz="0" w:space="0" w:color="auto"/>
            <w:bottom w:val="none" w:sz="0" w:space="0" w:color="auto"/>
            <w:right w:val="none" w:sz="0" w:space="0" w:color="auto"/>
          </w:divBdr>
        </w:div>
        <w:div w:id="401636092">
          <w:marLeft w:val="0"/>
          <w:marRight w:val="0"/>
          <w:marTop w:val="0"/>
          <w:marBottom w:val="0"/>
          <w:divBdr>
            <w:top w:val="none" w:sz="0" w:space="0" w:color="auto"/>
            <w:left w:val="none" w:sz="0" w:space="0" w:color="auto"/>
            <w:bottom w:val="none" w:sz="0" w:space="0" w:color="auto"/>
            <w:right w:val="none" w:sz="0" w:space="0" w:color="auto"/>
          </w:divBdr>
        </w:div>
        <w:div w:id="1249342881">
          <w:marLeft w:val="0"/>
          <w:marRight w:val="0"/>
          <w:marTop w:val="0"/>
          <w:marBottom w:val="0"/>
          <w:divBdr>
            <w:top w:val="none" w:sz="0" w:space="0" w:color="auto"/>
            <w:left w:val="none" w:sz="0" w:space="0" w:color="auto"/>
            <w:bottom w:val="none" w:sz="0" w:space="0" w:color="auto"/>
            <w:right w:val="none" w:sz="0" w:space="0" w:color="auto"/>
          </w:divBdr>
        </w:div>
        <w:div w:id="1245072616">
          <w:marLeft w:val="0"/>
          <w:marRight w:val="0"/>
          <w:marTop w:val="0"/>
          <w:marBottom w:val="0"/>
          <w:divBdr>
            <w:top w:val="none" w:sz="0" w:space="0" w:color="auto"/>
            <w:left w:val="none" w:sz="0" w:space="0" w:color="auto"/>
            <w:bottom w:val="none" w:sz="0" w:space="0" w:color="auto"/>
            <w:right w:val="none" w:sz="0" w:space="0" w:color="auto"/>
          </w:divBdr>
        </w:div>
        <w:div w:id="1891918143">
          <w:marLeft w:val="0"/>
          <w:marRight w:val="0"/>
          <w:marTop w:val="0"/>
          <w:marBottom w:val="0"/>
          <w:divBdr>
            <w:top w:val="none" w:sz="0" w:space="0" w:color="auto"/>
            <w:left w:val="none" w:sz="0" w:space="0" w:color="auto"/>
            <w:bottom w:val="none" w:sz="0" w:space="0" w:color="auto"/>
            <w:right w:val="none" w:sz="0" w:space="0" w:color="auto"/>
          </w:divBdr>
        </w:div>
        <w:div w:id="1275791769">
          <w:marLeft w:val="0"/>
          <w:marRight w:val="0"/>
          <w:marTop w:val="0"/>
          <w:marBottom w:val="0"/>
          <w:divBdr>
            <w:top w:val="none" w:sz="0" w:space="0" w:color="auto"/>
            <w:left w:val="none" w:sz="0" w:space="0" w:color="auto"/>
            <w:bottom w:val="none" w:sz="0" w:space="0" w:color="auto"/>
            <w:right w:val="none" w:sz="0" w:space="0" w:color="auto"/>
          </w:divBdr>
        </w:div>
        <w:div w:id="782647527">
          <w:marLeft w:val="0"/>
          <w:marRight w:val="0"/>
          <w:marTop w:val="0"/>
          <w:marBottom w:val="0"/>
          <w:divBdr>
            <w:top w:val="none" w:sz="0" w:space="0" w:color="auto"/>
            <w:left w:val="none" w:sz="0" w:space="0" w:color="auto"/>
            <w:bottom w:val="none" w:sz="0" w:space="0" w:color="auto"/>
            <w:right w:val="none" w:sz="0" w:space="0" w:color="auto"/>
          </w:divBdr>
        </w:div>
        <w:div w:id="2034764450">
          <w:marLeft w:val="0"/>
          <w:marRight w:val="0"/>
          <w:marTop w:val="0"/>
          <w:marBottom w:val="0"/>
          <w:divBdr>
            <w:top w:val="none" w:sz="0" w:space="0" w:color="auto"/>
            <w:left w:val="none" w:sz="0" w:space="0" w:color="auto"/>
            <w:bottom w:val="none" w:sz="0" w:space="0" w:color="auto"/>
            <w:right w:val="none" w:sz="0" w:space="0" w:color="auto"/>
          </w:divBdr>
        </w:div>
        <w:div w:id="1958439831">
          <w:marLeft w:val="0"/>
          <w:marRight w:val="0"/>
          <w:marTop w:val="0"/>
          <w:marBottom w:val="0"/>
          <w:divBdr>
            <w:top w:val="none" w:sz="0" w:space="0" w:color="auto"/>
            <w:left w:val="none" w:sz="0" w:space="0" w:color="auto"/>
            <w:bottom w:val="none" w:sz="0" w:space="0" w:color="auto"/>
            <w:right w:val="none" w:sz="0" w:space="0" w:color="auto"/>
          </w:divBdr>
        </w:div>
        <w:div w:id="864369486">
          <w:marLeft w:val="0"/>
          <w:marRight w:val="0"/>
          <w:marTop w:val="0"/>
          <w:marBottom w:val="0"/>
          <w:divBdr>
            <w:top w:val="none" w:sz="0" w:space="0" w:color="auto"/>
            <w:left w:val="none" w:sz="0" w:space="0" w:color="auto"/>
            <w:bottom w:val="none" w:sz="0" w:space="0" w:color="auto"/>
            <w:right w:val="none" w:sz="0" w:space="0" w:color="auto"/>
          </w:divBdr>
        </w:div>
        <w:div w:id="776756132">
          <w:marLeft w:val="0"/>
          <w:marRight w:val="0"/>
          <w:marTop w:val="0"/>
          <w:marBottom w:val="0"/>
          <w:divBdr>
            <w:top w:val="none" w:sz="0" w:space="0" w:color="auto"/>
            <w:left w:val="none" w:sz="0" w:space="0" w:color="auto"/>
            <w:bottom w:val="none" w:sz="0" w:space="0" w:color="auto"/>
            <w:right w:val="none" w:sz="0" w:space="0" w:color="auto"/>
          </w:divBdr>
        </w:div>
        <w:div w:id="1316835039">
          <w:marLeft w:val="0"/>
          <w:marRight w:val="0"/>
          <w:marTop w:val="0"/>
          <w:marBottom w:val="0"/>
          <w:divBdr>
            <w:top w:val="none" w:sz="0" w:space="0" w:color="auto"/>
            <w:left w:val="none" w:sz="0" w:space="0" w:color="auto"/>
            <w:bottom w:val="none" w:sz="0" w:space="0" w:color="auto"/>
            <w:right w:val="none" w:sz="0" w:space="0" w:color="auto"/>
          </w:divBdr>
        </w:div>
        <w:div w:id="1572806654">
          <w:marLeft w:val="0"/>
          <w:marRight w:val="0"/>
          <w:marTop w:val="0"/>
          <w:marBottom w:val="0"/>
          <w:divBdr>
            <w:top w:val="none" w:sz="0" w:space="0" w:color="auto"/>
            <w:left w:val="none" w:sz="0" w:space="0" w:color="auto"/>
            <w:bottom w:val="none" w:sz="0" w:space="0" w:color="auto"/>
            <w:right w:val="none" w:sz="0" w:space="0" w:color="auto"/>
          </w:divBdr>
        </w:div>
        <w:div w:id="1560751758">
          <w:marLeft w:val="0"/>
          <w:marRight w:val="0"/>
          <w:marTop w:val="0"/>
          <w:marBottom w:val="0"/>
          <w:divBdr>
            <w:top w:val="none" w:sz="0" w:space="0" w:color="auto"/>
            <w:left w:val="none" w:sz="0" w:space="0" w:color="auto"/>
            <w:bottom w:val="none" w:sz="0" w:space="0" w:color="auto"/>
            <w:right w:val="none" w:sz="0" w:space="0" w:color="auto"/>
          </w:divBdr>
        </w:div>
        <w:div w:id="32005829">
          <w:marLeft w:val="0"/>
          <w:marRight w:val="0"/>
          <w:marTop w:val="0"/>
          <w:marBottom w:val="0"/>
          <w:divBdr>
            <w:top w:val="none" w:sz="0" w:space="0" w:color="auto"/>
            <w:left w:val="none" w:sz="0" w:space="0" w:color="auto"/>
            <w:bottom w:val="none" w:sz="0" w:space="0" w:color="auto"/>
            <w:right w:val="none" w:sz="0" w:space="0" w:color="auto"/>
          </w:divBdr>
        </w:div>
        <w:div w:id="1348949464">
          <w:marLeft w:val="0"/>
          <w:marRight w:val="0"/>
          <w:marTop w:val="0"/>
          <w:marBottom w:val="0"/>
          <w:divBdr>
            <w:top w:val="none" w:sz="0" w:space="0" w:color="auto"/>
            <w:left w:val="none" w:sz="0" w:space="0" w:color="auto"/>
            <w:bottom w:val="none" w:sz="0" w:space="0" w:color="auto"/>
            <w:right w:val="none" w:sz="0" w:space="0" w:color="auto"/>
          </w:divBdr>
        </w:div>
        <w:div w:id="1382287045">
          <w:marLeft w:val="0"/>
          <w:marRight w:val="0"/>
          <w:marTop w:val="0"/>
          <w:marBottom w:val="0"/>
          <w:divBdr>
            <w:top w:val="none" w:sz="0" w:space="0" w:color="auto"/>
            <w:left w:val="none" w:sz="0" w:space="0" w:color="auto"/>
            <w:bottom w:val="none" w:sz="0" w:space="0" w:color="auto"/>
            <w:right w:val="none" w:sz="0" w:space="0" w:color="auto"/>
          </w:divBdr>
        </w:div>
        <w:div w:id="1304044932">
          <w:marLeft w:val="0"/>
          <w:marRight w:val="0"/>
          <w:marTop w:val="0"/>
          <w:marBottom w:val="0"/>
          <w:divBdr>
            <w:top w:val="none" w:sz="0" w:space="0" w:color="auto"/>
            <w:left w:val="none" w:sz="0" w:space="0" w:color="auto"/>
            <w:bottom w:val="none" w:sz="0" w:space="0" w:color="auto"/>
            <w:right w:val="none" w:sz="0" w:space="0" w:color="auto"/>
          </w:divBdr>
        </w:div>
        <w:div w:id="1341738917">
          <w:marLeft w:val="0"/>
          <w:marRight w:val="0"/>
          <w:marTop w:val="0"/>
          <w:marBottom w:val="0"/>
          <w:divBdr>
            <w:top w:val="none" w:sz="0" w:space="0" w:color="auto"/>
            <w:left w:val="none" w:sz="0" w:space="0" w:color="auto"/>
            <w:bottom w:val="none" w:sz="0" w:space="0" w:color="auto"/>
            <w:right w:val="none" w:sz="0" w:space="0" w:color="auto"/>
          </w:divBdr>
        </w:div>
      </w:divsChild>
    </w:div>
    <w:div w:id="379401219">
      <w:bodyDiv w:val="1"/>
      <w:marLeft w:val="0"/>
      <w:marRight w:val="0"/>
      <w:marTop w:val="0"/>
      <w:marBottom w:val="0"/>
      <w:divBdr>
        <w:top w:val="none" w:sz="0" w:space="0" w:color="auto"/>
        <w:left w:val="none" w:sz="0" w:space="0" w:color="auto"/>
        <w:bottom w:val="none" w:sz="0" w:space="0" w:color="auto"/>
        <w:right w:val="none" w:sz="0" w:space="0" w:color="auto"/>
      </w:divBdr>
    </w:div>
    <w:div w:id="389546284">
      <w:bodyDiv w:val="1"/>
      <w:marLeft w:val="0"/>
      <w:marRight w:val="0"/>
      <w:marTop w:val="0"/>
      <w:marBottom w:val="0"/>
      <w:divBdr>
        <w:top w:val="none" w:sz="0" w:space="0" w:color="auto"/>
        <w:left w:val="none" w:sz="0" w:space="0" w:color="auto"/>
        <w:bottom w:val="none" w:sz="0" w:space="0" w:color="auto"/>
        <w:right w:val="none" w:sz="0" w:space="0" w:color="auto"/>
      </w:divBdr>
      <w:divsChild>
        <w:div w:id="1353801029">
          <w:marLeft w:val="0"/>
          <w:marRight w:val="0"/>
          <w:marTop w:val="0"/>
          <w:marBottom w:val="0"/>
          <w:divBdr>
            <w:top w:val="none" w:sz="0" w:space="0" w:color="auto"/>
            <w:left w:val="none" w:sz="0" w:space="0" w:color="auto"/>
            <w:bottom w:val="none" w:sz="0" w:space="0" w:color="auto"/>
            <w:right w:val="none" w:sz="0" w:space="0" w:color="auto"/>
          </w:divBdr>
        </w:div>
        <w:div w:id="1267157552">
          <w:marLeft w:val="0"/>
          <w:marRight w:val="0"/>
          <w:marTop w:val="0"/>
          <w:marBottom w:val="0"/>
          <w:divBdr>
            <w:top w:val="none" w:sz="0" w:space="0" w:color="auto"/>
            <w:left w:val="none" w:sz="0" w:space="0" w:color="auto"/>
            <w:bottom w:val="none" w:sz="0" w:space="0" w:color="auto"/>
            <w:right w:val="none" w:sz="0" w:space="0" w:color="auto"/>
          </w:divBdr>
        </w:div>
        <w:div w:id="984432325">
          <w:marLeft w:val="0"/>
          <w:marRight w:val="0"/>
          <w:marTop w:val="0"/>
          <w:marBottom w:val="0"/>
          <w:divBdr>
            <w:top w:val="none" w:sz="0" w:space="0" w:color="auto"/>
            <w:left w:val="none" w:sz="0" w:space="0" w:color="auto"/>
            <w:bottom w:val="none" w:sz="0" w:space="0" w:color="auto"/>
            <w:right w:val="none" w:sz="0" w:space="0" w:color="auto"/>
          </w:divBdr>
        </w:div>
      </w:divsChild>
    </w:div>
    <w:div w:id="405884973">
      <w:bodyDiv w:val="1"/>
      <w:marLeft w:val="0"/>
      <w:marRight w:val="0"/>
      <w:marTop w:val="0"/>
      <w:marBottom w:val="0"/>
      <w:divBdr>
        <w:top w:val="none" w:sz="0" w:space="0" w:color="auto"/>
        <w:left w:val="none" w:sz="0" w:space="0" w:color="auto"/>
        <w:bottom w:val="none" w:sz="0" w:space="0" w:color="auto"/>
        <w:right w:val="none" w:sz="0" w:space="0" w:color="auto"/>
      </w:divBdr>
      <w:divsChild>
        <w:div w:id="12849307">
          <w:marLeft w:val="0"/>
          <w:marRight w:val="0"/>
          <w:marTop w:val="0"/>
          <w:marBottom w:val="0"/>
          <w:divBdr>
            <w:top w:val="none" w:sz="0" w:space="0" w:color="auto"/>
            <w:left w:val="none" w:sz="0" w:space="0" w:color="auto"/>
            <w:bottom w:val="none" w:sz="0" w:space="0" w:color="auto"/>
            <w:right w:val="none" w:sz="0" w:space="0" w:color="auto"/>
          </w:divBdr>
        </w:div>
        <w:div w:id="662050409">
          <w:marLeft w:val="0"/>
          <w:marRight w:val="0"/>
          <w:marTop w:val="0"/>
          <w:marBottom w:val="0"/>
          <w:divBdr>
            <w:top w:val="none" w:sz="0" w:space="0" w:color="auto"/>
            <w:left w:val="none" w:sz="0" w:space="0" w:color="auto"/>
            <w:bottom w:val="none" w:sz="0" w:space="0" w:color="auto"/>
            <w:right w:val="none" w:sz="0" w:space="0" w:color="auto"/>
          </w:divBdr>
        </w:div>
        <w:div w:id="1230115120">
          <w:marLeft w:val="0"/>
          <w:marRight w:val="0"/>
          <w:marTop w:val="0"/>
          <w:marBottom w:val="0"/>
          <w:divBdr>
            <w:top w:val="none" w:sz="0" w:space="0" w:color="auto"/>
            <w:left w:val="none" w:sz="0" w:space="0" w:color="auto"/>
            <w:bottom w:val="none" w:sz="0" w:space="0" w:color="auto"/>
            <w:right w:val="none" w:sz="0" w:space="0" w:color="auto"/>
          </w:divBdr>
        </w:div>
        <w:div w:id="1913201600">
          <w:marLeft w:val="0"/>
          <w:marRight w:val="0"/>
          <w:marTop w:val="0"/>
          <w:marBottom w:val="0"/>
          <w:divBdr>
            <w:top w:val="none" w:sz="0" w:space="0" w:color="auto"/>
            <w:left w:val="none" w:sz="0" w:space="0" w:color="auto"/>
            <w:bottom w:val="none" w:sz="0" w:space="0" w:color="auto"/>
            <w:right w:val="none" w:sz="0" w:space="0" w:color="auto"/>
          </w:divBdr>
        </w:div>
        <w:div w:id="2104764339">
          <w:marLeft w:val="0"/>
          <w:marRight w:val="0"/>
          <w:marTop w:val="0"/>
          <w:marBottom w:val="0"/>
          <w:divBdr>
            <w:top w:val="none" w:sz="0" w:space="0" w:color="auto"/>
            <w:left w:val="none" w:sz="0" w:space="0" w:color="auto"/>
            <w:bottom w:val="none" w:sz="0" w:space="0" w:color="auto"/>
            <w:right w:val="none" w:sz="0" w:space="0" w:color="auto"/>
          </w:divBdr>
        </w:div>
        <w:div w:id="262424288">
          <w:marLeft w:val="0"/>
          <w:marRight w:val="0"/>
          <w:marTop w:val="0"/>
          <w:marBottom w:val="0"/>
          <w:divBdr>
            <w:top w:val="none" w:sz="0" w:space="0" w:color="auto"/>
            <w:left w:val="none" w:sz="0" w:space="0" w:color="auto"/>
            <w:bottom w:val="none" w:sz="0" w:space="0" w:color="auto"/>
            <w:right w:val="none" w:sz="0" w:space="0" w:color="auto"/>
          </w:divBdr>
        </w:div>
      </w:divsChild>
    </w:div>
    <w:div w:id="414086370">
      <w:bodyDiv w:val="1"/>
      <w:marLeft w:val="0"/>
      <w:marRight w:val="0"/>
      <w:marTop w:val="0"/>
      <w:marBottom w:val="0"/>
      <w:divBdr>
        <w:top w:val="none" w:sz="0" w:space="0" w:color="auto"/>
        <w:left w:val="none" w:sz="0" w:space="0" w:color="auto"/>
        <w:bottom w:val="none" w:sz="0" w:space="0" w:color="auto"/>
        <w:right w:val="none" w:sz="0" w:space="0" w:color="auto"/>
      </w:divBdr>
    </w:div>
    <w:div w:id="420688214">
      <w:bodyDiv w:val="1"/>
      <w:marLeft w:val="0"/>
      <w:marRight w:val="0"/>
      <w:marTop w:val="0"/>
      <w:marBottom w:val="0"/>
      <w:divBdr>
        <w:top w:val="none" w:sz="0" w:space="0" w:color="auto"/>
        <w:left w:val="none" w:sz="0" w:space="0" w:color="auto"/>
        <w:bottom w:val="none" w:sz="0" w:space="0" w:color="auto"/>
        <w:right w:val="none" w:sz="0" w:space="0" w:color="auto"/>
      </w:divBdr>
      <w:divsChild>
        <w:div w:id="1184248549">
          <w:marLeft w:val="0"/>
          <w:marRight w:val="0"/>
          <w:marTop w:val="0"/>
          <w:marBottom w:val="0"/>
          <w:divBdr>
            <w:top w:val="none" w:sz="0" w:space="0" w:color="auto"/>
            <w:left w:val="none" w:sz="0" w:space="0" w:color="auto"/>
            <w:bottom w:val="none" w:sz="0" w:space="0" w:color="auto"/>
            <w:right w:val="none" w:sz="0" w:space="0" w:color="auto"/>
          </w:divBdr>
        </w:div>
        <w:div w:id="270163671">
          <w:marLeft w:val="0"/>
          <w:marRight w:val="0"/>
          <w:marTop w:val="0"/>
          <w:marBottom w:val="0"/>
          <w:divBdr>
            <w:top w:val="none" w:sz="0" w:space="0" w:color="auto"/>
            <w:left w:val="none" w:sz="0" w:space="0" w:color="auto"/>
            <w:bottom w:val="none" w:sz="0" w:space="0" w:color="auto"/>
            <w:right w:val="none" w:sz="0" w:space="0" w:color="auto"/>
          </w:divBdr>
        </w:div>
        <w:div w:id="1940679640">
          <w:marLeft w:val="0"/>
          <w:marRight w:val="0"/>
          <w:marTop w:val="0"/>
          <w:marBottom w:val="0"/>
          <w:divBdr>
            <w:top w:val="none" w:sz="0" w:space="0" w:color="auto"/>
            <w:left w:val="none" w:sz="0" w:space="0" w:color="auto"/>
            <w:bottom w:val="none" w:sz="0" w:space="0" w:color="auto"/>
            <w:right w:val="none" w:sz="0" w:space="0" w:color="auto"/>
          </w:divBdr>
        </w:div>
        <w:div w:id="1650475005">
          <w:marLeft w:val="0"/>
          <w:marRight w:val="0"/>
          <w:marTop w:val="0"/>
          <w:marBottom w:val="0"/>
          <w:divBdr>
            <w:top w:val="none" w:sz="0" w:space="0" w:color="auto"/>
            <w:left w:val="none" w:sz="0" w:space="0" w:color="auto"/>
            <w:bottom w:val="none" w:sz="0" w:space="0" w:color="auto"/>
            <w:right w:val="none" w:sz="0" w:space="0" w:color="auto"/>
          </w:divBdr>
        </w:div>
        <w:div w:id="1824271658">
          <w:marLeft w:val="0"/>
          <w:marRight w:val="0"/>
          <w:marTop w:val="0"/>
          <w:marBottom w:val="0"/>
          <w:divBdr>
            <w:top w:val="none" w:sz="0" w:space="0" w:color="auto"/>
            <w:left w:val="none" w:sz="0" w:space="0" w:color="auto"/>
            <w:bottom w:val="none" w:sz="0" w:space="0" w:color="auto"/>
            <w:right w:val="none" w:sz="0" w:space="0" w:color="auto"/>
          </w:divBdr>
        </w:div>
        <w:div w:id="862785370">
          <w:marLeft w:val="0"/>
          <w:marRight w:val="0"/>
          <w:marTop w:val="0"/>
          <w:marBottom w:val="0"/>
          <w:divBdr>
            <w:top w:val="none" w:sz="0" w:space="0" w:color="auto"/>
            <w:left w:val="none" w:sz="0" w:space="0" w:color="auto"/>
            <w:bottom w:val="none" w:sz="0" w:space="0" w:color="auto"/>
            <w:right w:val="none" w:sz="0" w:space="0" w:color="auto"/>
          </w:divBdr>
        </w:div>
        <w:div w:id="35005056">
          <w:marLeft w:val="0"/>
          <w:marRight w:val="0"/>
          <w:marTop w:val="0"/>
          <w:marBottom w:val="0"/>
          <w:divBdr>
            <w:top w:val="none" w:sz="0" w:space="0" w:color="auto"/>
            <w:left w:val="none" w:sz="0" w:space="0" w:color="auto"/>
            <w:bottom w:val="none" w:sz="0" w:space="0" w:color="auto"/>
            <w:right w:val="none" w:sz="0" w:space="0" w:color="auto"/>
          </w:divBdr>
        </w:div>
        <w:div w:id="325477566">
          <w:marLeft w:val="0"/>
          <w:marRight w:val="0"/>
          <w:marTop w:val="0"/>
          <w:marBottom w:val="0"/>
          <w:divBdr>
            <w:top w:val="none" w:sz="0" w:space="0" w:color="auto"/>
            <w:left w:val="none" w:sz="0" w:space="0" w:color="auto"/>
            <w:bottom w:val="none" w:sz="0" w:space="0" w:color="auto"/>
            <w:right w:val="none" w:sz="0" w:space="0" w:color="auto"/>
          </w:divBdr>
        </w:div>
        <w:div w:id="1610887672">
          <w:marLeft w:val="0"/>
          <w:marRight w:val="0"/>
          <w:marTop w:val="0"/>
          <w:marBottom w:val="0"/>
          <w:divBdr>
            <w:top w:val="none" w:sz="0" w:space="0" w:color="auto"/>
            <w:left w:val="none" w:sz="0" w:space="0" w:color="auto"/>
            <w:bottom w:val="none" w:sz="0" w:space="0" w:color="auto"/>
            <w:right w:val="none" w:sz="0" w:space="0" w:color="auto"/>
          </w:divBdr>
        </w:div>
        <w:div w:id="394858140">
          <w:marLeft w:val="0"/>
          <w:marRight w:val="0"/>
          <w:marTop w:val="0"/>
          <w:marBottom w:val="0"/>
          <w:divBdr>
            <w:top w:val="none" w:sz="0" w:space="0" w:color="auto"/>
            <w:left w:val="none" w:sz="0" w:space="0" w:color="auto"/>
            <w:bottom w:val="none" w:sz="0" w:space="0" w:color="auto"/>
            <w:right w:val="none" w:sz="0" w:space="0" w:color="auto"/>
          </w:divBdr>
        </w:div>
        <w:div w:id="206571618">
          <w:marLeft w:val="0"/>
          <w:marRight w:val="0"/>
          <w:marTop w:val="0"/>
          <w:marBottom w:val="0"/>
          <w:divBdr>
            <w:top w:val="none" w:sz="0" w:space="0" w:color="auto"/>
            <w:left w:val="none" w:sz="0" w:space="0" w:color="auto"/>
            <w:bottom w:val="none" w:sz="0" w:space="0" w:color="auto"/>
            <w:right w:val="none" w:sz="0" w:space="0" w:color="auto"/>
          </w:divBdr>
        </w:div>
        <w:div w:id="740055848">
          <w:marLeft w:val="0"/>
          <w:marRight w:val="0"/>
          <w:marTop w:val="0"/>
          <w:marBottom w:val="0"/>
          <w:divBdr>
            <w:top w:val="none" w:sz="0" w:space="0" w:color="auto"/>
            <w:left w:val="none" w:sz="0" w:space="0" w:color="auto"/>
            <w:bottom w:val="none" w:sz="0" w:space="0" w:color="auto"/>
            <w:right w:val="none" w:sz="0" w:space="0" w:color="auto"/>
          </w:divBdr>
        </w:div>
        <w:div w:id="824469335">
          <w:marLeft w:val="0"/>
          <w:marRight w:val="0"/>
          <w:marTop w:val="0"/>
          <w:marBottom w:val="0"/>
          <w:divBdr>
            <w:top w:val="none" w:sz="0" w:space="0" w:color="auto"/>
            <w:left w:val="none" w:sz="0" w:space="0" w:color="auto"/>
            <w:bottom w:val="none" w:sz="0" w:space="0" w:color="auto"/>
            <w:right w:val="none" w:sz="0" w:space="0" w:color="auto"/>
          </w:divBdr>
        </w:div>
        <w:div w:id="200170394">
          <w:marLeft w:val="0"/>
          <w:marRight w:val="0"/>
          <w:marTop w:val="0"/>
          <w:marBottom w:val="0"/>
          <w:divBdr>
            <w:top w:val="none" w:sz="0" w:space="0" w:color="auto"/>
            <w:left w:val="none" w:sz="0" w:space="0" w:color="auto"/>
            <w:bottom w:val="none" w:sz="0" w:space="0" w:color="auto"/>
            <w:right w:val="none" w:sz="0" w:space="0" w:color="auto"/>
          </w:divBdr>
        </w:div>
        <w:div w:id="1071348869">
          <w:marLeft w:val="0"/>
          <w:marRight w:val="0"/>
          <w:marTop w:val="0"/>
          <w:marBottom w:val="0"/>
          <w:divBdr>
            <w:top w:val="none" w:sz="0" w:space="0" w:color="auto"/>
            <w:left w:val="none" w:sz="0" w:space="0" w:color="auto"/>
            <w:bottom w:val="none" w:sz="0" w:space="0" w:color="auto"/>
            <w:right w:val="none" w:sz="0" w:space="0" w:color="auto"/>
          </w:divBdr>
        </w:div>
        <w:div w:id="772626008">
          <w:marLeft w:val="0"/>
          <w:marRight w:val="0"/>
          <w:marTop w:val="0"/>
          <w:marBottom w:val="0"/>
          <w:divBdr>
            <w:top w:val="none" w:sz="0" w:space="0" w:color="auto"/>
            <w:left w:val="none" w:sz="0" w:space="0" w:color="auto"/>
            <w:bottom w:val="none" w:sz="0" w:space="0" w:color="auto"/>
            <w:right w:val="none" w:sz="0" w:space="0" w:color="auto"/>
          </w:divBdr>
        </w:div>
        <w:div w:id="529685139">
          <w:marLeft w:val="0"/>
          <w:marRight w:val="0"/>
          <w:marTop w:val="0"/>
          <w:marBottom w:val="0"/>
          <w:divBdr>
            <w:top w:val="none" w:sz="0" w:space="0" w:color="auto"/>
            <w:left w:val="none" w:sz="0" w:space="0" w:color="auto"/>
            <w:bottom w:val="none" w:sz="0" w:space="0" w:color="auto"/>
            <w:right w:val="none" w:sz="0" w:space="0" w:color="auto"/>
          </w:divBdr>
        </w:div>
        <w:div w:id="1629432564">
          <w:marLeft w:val="0"/>
          <w:marRight w:val="0"/>
          <w:marTop w:val="0"/>
          <w:marBottom w:val="0"/>
          <w:divBdr>
            <w:top w:val="none" w:sz="0" w:space="0" w:color="auto"/>
            <w:left w:val="none" w:sz="0" w:space="0" w:color="auto"/>
            <w:bottom w:val="none" w:sz="0" w:space="0" w:color="auto"/>
            <w:right w:val="none" w:sz="0" w:space="0" w:color="auto"/>
          </w:divBdr>
        </w:div>
        <w:div w:id="1860654705">
          <w:marLeft w:val="0"/>
          <w:marRight w:val="0"/>
          <w:marTop w:val="0"/>
          <w:marBottom w:val="0"/>
          <w:divBdr>
            <w:top w:val="none" w:sz="0" w:space="0" w:color="auto"/>
            <w:left w:val="none" w:sz="0" w:space="0" w:color="auto"/>
            <w:bottom w:val="none" w:sz="0" w:space="0" w:color="auto"/>
            <w:right w:val="none" w:sz="0" w:space="0" w:color="auto"/>
          </w:divBdr>
        </w:div>
        <w:div w:id="1469206536">
          <w:marLeft w:val="0"/>
          <w:marRight w:val="0"/>
          <w:marTop w:val="0"/>
          <w:marBottom w:val="0"/>
          <w:divBdr>
            <w:top w:val="none" w:sz="0" w:space="0" w:color="auto"/>
            <w:left w:val="none" w:sz="0" w:space="0" w:color="auto"/>
            <w:bottom w:val="none" w:sz="0" w:space="0" w:color="auto"/>
            <w:right w:val="none" w:sz="0" w:space="0" w:color="auto"/>
          </w:divBdr>
        </w:div>
        <w:div w:id="1807696151">
          <w:marLeft w:val="0"/>
          <w:marRight w:val="0"/>
          <w:marTop w:val="0"/>
          <w:marBottom w:val="0"/>
          <w:divBdr>
            <w:top w:val="none" w:sz="0" w:space="0" w:color="auto"/>
            <w:left w:val="none" w:sz="0" w:space="0" w:color="auto"/>
            <w:bottom w:val="none" w:sz="0" w:space="0" w:color="auto"/>
            <w:right w:val="none" w:sz="0" w:space="0" w:color="auto"/>
          </w:divBdr>
        </w:div>
        <w:div w:id="753548556">
          <w:marLeft w:val="0"/>
          <w:marRight w:val="0"/>
          <w:marTop w:val="0"/>
          <w:marBottom w:val="0"/>
          <w:divBdr>
            <w:top w:val="none" w:sz="0" w:space="0" w:color="auto"/>
            <w:left w:val="none" w:sz="0" w:space="0" w:color="auto"/>
            <w:bottom w:val="none" w:sz="0" w:space="0" w:color="auto"/>
            <w:right w:val="none" w:sz="0" w:space="0" w:color="auto"/>
          </w:divBdr>
        </w:div>
        <w:div w:id="326521003">
          <w:marLeft w:val="0"/>
          <w:marRight w:val="0"/>
          <w:marTop w:val="0"/>
          <w:marBottom w:val="0"/>
          <w:divBdr>
            <w:top w:val="none" w:sz="0" w:space="0" w:color="auto"/>
            <w:left w:val="none" w:sz="0" w:space="0" w:color="auto"/>
            <w:bottom w:val="none" w:sz="0" w:space="0" w:color="auto"/>
            <w:right w:val="none" w:sz="0" w:space="0" w:color="auto"/>
          </w:divBdr>
        </w:div>
        <w:div w:id="1539195845">
          <w:marLeft w:val="0"/>
          <w:marRight w:val="0"/>
          <w:marTop w:val="0"/>
          <w:marBottom w:val="0"/>
          <w:divBdr>
            <w:top w:val="none" w:sz="0" w:space="0" w:color="auto"/>
            <w:left w:val="none" w:sz="0" w:space="0" w:color="auto"/>
            <w:bottom w:val="none" w:sz="0" w:space="0" w:color="auto"/>
            <w:right w:val="none" w:sz="0" w:space="0" w:color="auto"/>
          </w:divBdr>
        </w:div>
        <w:div w:id="161630048">
          <w:marLeft w:val="0"/>
          <w:marRight w:val="0"/>
          <w:marTop w:val="0"/>
          <w:marBottom w:val="0"/>
          <w:divBdr>
            <w:top w:val="none" w:sz="0" w:space="0" w:color="auto"/>
            <w:left w:val="none" w:sz="0" w:space="0" w:color="auto"/>
            <w:bottom w:val="none" w:sz="0" w:space="0" w:color="auto"/>
            <w:right w:val="none" w:sz="0" w:space="0" w:color="auto"/>
          </w:divBdr>
        </w:div>
        <w:div w:id="973481177">
          <w:marLeft w:val="0"/>
          <w:marRight w:val="0"/>
          <w:marTop w:val="0"/>
          <w:marBottom w:val="0"/>
          <w:divBdr>
            <w:top w:val="none" w:sz="0" w:space="0" w:color="auto"/>
            <w:left w:val="none" w:sz="0" w:space="0" w:color="auto"/>
            <w:bottom w:val="none" w:sz="0" w:space="0" w:color="auto"/>
            <w:right w:val="none" w:sz="0" w:space="0" w:color="auto"/>
          </w:divBdr>
        </w:div>
        <w:div w:id="865556109">
          <w:marLeft w:val="0"/>
          <w:marRight w:val="0"/>
          <w:marTop w:val="0"/>
          <w:marBottom w:val="0"/>
          <w:divBdr>
            <w:top w:val="none" w:sz="0" w:space="0" w:color="auto"/>
            <w:left w:val="none" w:sz="0" w:space="0" w:color="auto"/>
            <w:bottom w:val="none" w:sz="0" w:space="0" w:color="auto"/>
            <w:right w:val="none" w:sz="0" w:space="0" w:color="auto"/>
          </w:divBdr>
        </w:div>
        <w:div w:id="179782928">
          <w:marLeft w:val="0"/>
          <w:marRight w:val="0"/>
          <w:marTop w:val="0"/>
          <w:marBottom w:val="0"/>
          <w:divBdr>
            <w:top w:val="none" w:sz="0" w:space="0" w:color="auto"/>
            <w:left w:val="none" w:sz="0" w:space="0" w:color="auto"/>
            <w:bottom w:val="none" w:sz="0" w:space="0" w:color="auto"/>
            <w:right w:val="none" w:sz="0" w:space="0" w:color="auto"/>
          </w:divBdr>
        </w:div>
        <w:div w:id="80807863">
          <w:marLeft w:val="0"/>
          <w:marRight w:val="0"/>
          <w:marTop w:val="0"/>
          <w:marBottom w:val="0"/>
          <w:divBdr>
            <w:top w:val="none" w:sz="0" w:space="0" w:color="auto"/>
            <w:left w:val="none" w:sz="0" w:space="0" w:color="auto"/>
            <w:bottom w:val="none" w:sz="0" w:space="0" w:color="auto"/>
            <w:right w:val="none" w:sz="0" w:space="0" w:color="auto"/>
          </w:divBdr>
        </w:div>
        <w:div w:id="2100785671">
          <w:marLeft w:val="0"/>
          <w:marRight w:val="0"/>
          <w:marTop w:val="0"/>
          <w:marBottom w:val="0"/>
          <w:divBdr>
            <w:top w:val="none" w:sz="0" w:space="0" w:color="auto"/>
            <w:left w:val="none" w:sz="0" w:space="0" w:color="auto"/>
            <w:bottom w:val="none" w:sz="0" w:space="0" w:color="auto"/>
            <w:right w:val="none" w:sz="0" w:space="0" w:color="auto"/>
          </w:divBdr>
        </w:div>
        <w:div w:id="751975863">
          <w:marLeft w:val="0"/>
          <w:marRight w:val="0"/>
          <w:marTop w:val="0"/>
          <w:marBottom w:val="0"/>
          <w:divBdr>
            <w:top w:val="none" w:sz="0" w:space="0" w:color="auto"/>
            <w:left w:val="none" w:sz="0" w:space="0" w:color="auto"/>
            <w:bottom w:val="none" w:sz="0" w:space="0" w:color="auto"/>
            <w:right w:val="none" w:sz="0" w:space="0" w:color="auto"/>
          </w:divBdr>
        </w:div>
        <w:div w:id="1032606338">
          <w:marLeft w:val="0"/>
          <w:marRight w:val="0"/>
          <w:marTop w:val="0"/>
          <w:marBottom w:val="0"/>
          <w:divBdr>
            <w:top w:val="none" w:sz="0" w:space="0" w:color="auto"/>
            <w:left w:val="none" w:sz="0" w:space="0" w:color="auto"/>
            <w:bottom w:val="none" w:sz="0" w:space="0" w:color="auto"/>
            <w:right w:val="none" w:sz="0" w:space="0" w:color="auto"/>
          </w:divBdr>
        </w:div>
        <w:div w:id="1512136328">
          <w:marLeft w:val="0"/>
          <w:marRight w:val="0"/>
          <w:marTop w:val="0"/>
          <w:marBottom w:val="0"/>
          <w:divBdr>
            <w:top w:val="none" w:sz="0" w:space="0" w:color="auto"/>
            <w:left w:val="none" w:sz="0" w:space="0" w:color="auto"/>
            <w:bottom w:val="none" w:sz="0" w:space="0" w:color="auto"/>
            <w:right w:val="none" w:sz="0" w:space="0" w:color="auto"/>
          </w:divBdr>
        </w:div>
        <w:div w:id="441387599">
          <w:marLeft w:val="0"/>
          <w:marRight w:val="0"/>
          <w:marTop w:val="0"/>
          <w:marBottom w:val="0"/>
          <w:divBdr>
            <w:top w:val="none" w:sz="0" w:space="0" w:color="auto"/>
            <w:left w:val="none" w:sz="0" w:space="0" w:color="auto"/>
            <w:bottom w:val="none" w:sz="0" w:space="0" w:color="auto"/>
            <w:right w:val="none" w:sz="0" w:space="0" w:color="auto"/>
          </w:divBdr>
        </w:div>
        <w:div w:id="285888200">
          <w:marLeft w:val="0"/>
          <w:marRight w:val="0"/>
          <w:marTop w:val="0"/>
          <w:marBottom w:val="0"/>
          <w:divBdr>
            <w:top w:val="none" w:sz="0" w:space="0" w:color="auto"/>
            <w:left w:val="none" w:sz="0" w:space="0" w:color="auto"/>
            <w:bottom w:val="none" w:sz="0" w:space="0" w:color="auto"/>
            <w:right w:val="none" w:sz="0" w:space="0" w:color="auto"/>
          </w:divBdr>
        </w:div>
        <w:div w:id="2101170798">
          <w:marLeft w:val="0"/>
          <w:marRight w:val="0"/>
          <w:marTop w:val="0"/>
          <w:marBottom w:val="0"/>
          <w:divBdr>
            <w:top w:val="none" w:sz="0" w:space="0" w:color="auto"/>
            <w:left w:val="none" w:sz="0" w:space="0" w:color="auto"/>
            <w:bottom w:val="none" w:sz="0" w:space="0" w:color="auto"/>
            <w:right w:val="none" w:sz="0" w:space="0" w:color="auto"/>
          </w:divBdr>
        </w:div>
        <w:div w:id="1538589964">
          <w:marLeft w:val="0"/>
          <w:marRight w:val="0"/>
          <w:marTop w:val="0"/>
          <w:marBottom w:val="0"/>
          <w:divBdr>
            <w:top w:val="none" w:sz="0" w:space="0" w:color="auto"/>
            <w:left w:val="none" w:sz="0" w:space="0" w:color="auto"/>
            <w:bottom w:val="none" w:sz="0" w:space="0" w:color="auto"/>
            <w:right w:val="none" w:sz="0" w:space="0" w:color="auto"/>
          </w:divBdr>
        </w:div>
        <w:div w:id="688415314">
          <w:marLeft w:val="0"/>
          <w:marRight w:val="0"/>
          <w:marTop w:val="0"/>
          <w:marBottom w:val="0"/>
          <w:divBdr>
            <w:top w:val="none" w:sz="0" w:space="0" w:color="auto"/>
            <w:left w:val="none" w:sz="0" w:space="0" w:color="auto"/>
            <w:bottom w:val="none" w:sz="0" w:space="0" w:color="auto"/>
            <w:right w:val="none" w:sz="0" w:space="0" w:color="auto"/>
          </w:divBdr>
        </w:div>
        <w:div w:id="125663899">
          <w:marLeft w:val="0"/>
          <w:marRight w:val="0"/>
          <w:marTop w:val="0"/>
          <w:marBottom w:val="0"/>
          <w:divBdr>
            <w:top w:val="none" w:sz="0" w:space="0" w:color="auto"/>
            <w:left w:val="none" w:sz="0" w:space="0" w:color="auto"/>
            <w:bottom w:val="none" w:sz="0" w:space="0" w:color="auto"/>
            <w:right w:val="none" w:sz="0" w:space="0" w:color="auto"/>
          </w:divBdr>
        </w:div>
        <w:div w:id="903562437">
          <w:marLeft w:val="0"/>
          <w:marRight w:val="0"/>
          <w:marTop w:val="0"/>
          <w:marBottom w:val="0"/>
          <w:divBdr>
            <w:top w:val="none" w:sz="0" w:space="0" w:color="auto"/>
            <w:left w:val="none" w:sz="0" w:space="0" w:color="auto"/>
            <w:bottom w:val="none" w:sz="0" w:space="0" w:color="auto"/>
            <w:right w:val="none" w:sz="0" w:space="0" w:color="auto"/>
          </w:divBdr>
        </w:div>
        <w:div w:id="1678650929">
          <w:marLeft w:val="0"/>
          <w:marRight w:val="0"/>
          <w:marTop w:val="0"/>
          <w:marBottom w:val="0"/>
          <w:divBdr>
            <w:top w:val="none" w:sz="0" w:space="0" w:color="auto"/>
            <w:left w:val="none" w:sz="0" w:space="0" w:color="auto"/>
            <w:bottom w:val="none" w:sz="0" w:space="0" w:color="auto"/>
            <w:right w:val="none" w:sz="0" w:space="0" w:color="auto"/>
          </w:divBdr>
        </w:div>
        <w:div w:id="616059221">
          <w:marLeft w:val="0"/>
          <w:marRight w:val="0"/>
          <w:marTop w:val="0"/>
          <w:marBottom w:val="0"/>
          <w:divBdr>
            <w:top w:val="none" w:sz="0" w:space="0" w:color="auto"/>
            <w:left w:val="none" w:sz="0" w:space="0" w:color="auto"/>
            <w:bottom w:val="none" w:sz="0" w:space="0" w:color="auto"/>
            <w:right w:val="none" w:sz="0" w:space="0" w:color="auto"/>
          </w:divBdr>
        </w:div>
        <w:div w:id="1089733874">
          <w:marLeft w:val="0"/>
          <w:marRight w:val="0"/>
          <w:marTop w:val="0"/>
          <w:marBottom w:val="0"/>
          <w:divBdr>
            <w:top w:val="none" w:sz="0" w:space="0" w:color="auto"/>
            <w:left w:val="none" w:sz="0" w:space="0" w:color="auto"/>
            <w:bottom w:val="none" w:sz="0" w:space="0" w:color="auto"/>
            <w:right w:val="none" w:sz="0" w:space="0" w:color="auto"/>
          </w:divBdr>
        </w:div>
        <w:div w:id="854466367">
          <w:marLeft w:val="0"/>
          <w:marRight w:val="0"/>
          <w:marTop w:val="0"/>
          <w:marBottom w:val="0"/>
          <w:divBdr>
            <w:top w:val="none" w:sz="0" w:space="0" w:color="auto"/>
            <w:left w:val="none" w:sz="0" w:space="0" w:color="auto"/>
            <w:bottom w:val="none" w:sz="0" w:space="0" w:color="auto"/>
            <w:right w:val="none" w:sz="0" w:space="0" w:color="auto"/>
          </w:divBdr>
        </w:div>
        <w:div w:id="1149205112">
          <w:marLeft w:val="0"/>
          <w:marRight w:val="0"/>
          <w:marTop w:val="0"/>
          <w:marBottom w:val="0"/>
          <w:divBdr>
            <w:top w:val="none" w:sz="0" w:space="0" w:color="auto"/>
            <w:left w:val="none" w:sz="0" w:space="0" w:color="auto"/>
            <w:bottom w:val="none" w:sz="0" w:space="0" w:color="auto"/>
            <w:right w:val="none" w:sz="0" w:space="0" w:color="auto"/>
          </w:divBdr>
        </w:div>
        <w:div w:id="81801187">
          <w:marLeft w:val="0"/>
          <w:marRight w:val="0"/>
          <w:marTop w:val="0"/>
          <w:marBottom w:val="0"/>
          <w:divBdr>
            <w:top w:val="none" w:sz="0" w:space="0" w:color="auto"/>
            <w:left w:val="none" w:sz="0" w:space="0" w:color="auto"/>
            <w:bottom w:val="none" w:sz="0" w:space="0" w:color="auto"/>
            <w:right w:val="none" w:sz="0" w:space="0" w:color="auto"/>
          </w:divBdr>
        </w:div>
        <w:div w:id="862983229">
          <w:marLeft w:val="0"/>
          <w:marRight w:val="0"/>
          <w:marTop w:val="0"/>
          <w:marBottom w:val="0"/>
          <w:divBdr>
            <w:top w:val="none" w:sz="0" w:space="0" w:color="auto"/>
            <w:left w:val="none" w:sz="0" w:space="0" w:color="auto"/>
            <w:bottom w:val="none" w:sz="0" w:space="0" w:color="auto"/>
            <w:right w:val="none" w:sz="0" w:space="0" w:color="auto"/>
          </w:divBdr>
        </w:div>
        <w:div w:id="76944916">
          <w:marLeft w:val="0"/>
          <w:marRight w:val="0"/>
          <w:marTop w:val="0"/>
          <w:marBottom w:val="0"/>
          <w:divBdr>
            <w:top w:val="none" w:sz="0" w:space="0" w:color="auto"/>
            <w:left w:val="none" w:sz="0" w:space="0" w:color="auto"/>
            <w:bottom w:val="none" w:sz="0" w:space="0" w:color="auto"/>
            <w:right w:val="none" w:sz="0" w:space="0" w:color="auto"/>
          </w:divBdr>
        </w:div>
        <w:div w:id="326594243">
          <w:marLeft w:val="0"/>
          <w:marRight w:val="0"/>
          <w:marTop w:val="0"/>
          <w:marBottom w:val="0"/>
          <w:divBdr>
            <w:top w:val="none" w:sz="0" w:space="0" w:color="auto"/>
            <w:left w:val="none" w:sz="0" w:space="0" w:color="auto"/>
            <w:bottom w:val="none" w:sz="0" w:space="0" w:color="auto"/>
            <w:right w:val="none" w:sz="0" w:space="0" w:color="auto"/>
          </w:divBdr>
        </w:div>
        <w:div w:id="1476219060">
          <w:marLeft w:val="0"/>
          <w:marRight w:val="0"/>
          <w:marTop w:val="0"/>
          <w:marBottom w:val="0"/>
          <w:divBdr>
            <w:top w:val="none" w:sz="0" w:space="0" w:color="auto"/>
            <w:left w:val="none" w:sz="0" w:space="0" w:color="auto"/>
            <w:bottom w:val="none" w:sz="0" w:space="0" w:color="auto"/>
            <w:right w:val="none" w:sz="0" w:space="0" w:color="auto"/>
          </w:divBdr>
        </w:div>
        <w:div w:id="725766476">
          <w:marLeft w:val="0"/>
          <w:marRight w:val="0"/>
          <w:marTop w:val="0"/>
          <w:marBottom w:val="0"/>
          <w:divBdr>
            <w:top w:val="none" w:sz="0" w:space="0" w:color="auto"/>
            <w:left w:val="none" w:sz="0" w:space="0" w:color="auto"/>
            <w:bottom w:val="none" w:sz="0" w:space="0" w:color="auto"/>
            <w:right w:val="none" w:sz="0" w:space="0" w:color="auto"/>
          </w:divBdr>
        </w:div>
        <w:div w:id="1850830877">
          <w:marLeft w:val="0"/>
          <w:marRight w:val="0"/>
          <w:marTop w:val="0"/>
          <w:marBottom w:val="0"/>
          <w:divBdr>
            <w:top w:val="none" w:sz="0" w:space="0" w:color="auto"/>
            <w:left w:val="none" w:sz="0" w:space="0" w:color="auto"/>
            <w:bottom w:val="none" w:sz="0" w:space="0" w:color="auto"/>
            <w:right w:val="none" w:sz="0" w:space="0" w:color="auto"/>
          </w:divBdr>
        </w:div>
        <w:div w:id="1001085560">
          <w:marLeft w:val="0"/>
          <w:marRight w:val="0"/>
          <w:marTop w:val="0"/>
          <w:marBottom w:val="0"/>
          <w:divBdr>
            <w:top w:val="none" w:sz="0" w:space="0" w:color="auto"/>
            <w:left w:val="none" w:sz="0" w:space="0" w:color="auto"/>
            <w:bottom w:val="none" w:sz="0" w:space="0" w:color="auto"/>
            <w:right w:val="none" w:sz="0" w:space="0" w:color="auto"/>
          </w:divBdr>
        </w:div>
        <w:div w:id="1655723914">
          <w:marLeft w:val="0"/>
          <w:marRight w:val="0"/>
          <w:marTop w:val="0"/>
          <w:marBottom w:val="0"/>
          <w:divBdr>
            <w:top w:val="none" w:sz="0" w:space="0" w:color="auto"/>
            <w:left w:val="none" w:sz="0" w:space="0" w:color="auto"/>
            <w:bottom w:val="none" w:sz="0" w:space="0" w:color="auto"/>
            <w:right w:val="none" w:sz="0" w:space="0" w:color="auto"/>
          </w:divBdr>
        </w:div>
        <w:div w:id="2023699290">
          <w:marLeft w:val="0"/>
          <w:marRight w:val="0"/>
          <w:marTop w:val="0"/>
          <w:marBottom w:val="0"/>
          <w:divBdr>
            <w:top w:val="none" w:sz="0" w:space="0" w:color="auto"/>
            <w:left w:val="none" w:sz="0" w:space="0" w:color="auto"/>
            <w:bottom w:val="none" w:sz="0" w:space="0" w:color="auto"/>
            <w:right w:val="none" w:sz="0" w:space="0" w:color="auto"/>
          </w:divBdr>
        </w:div>
        <w:div w:id="565069170">
          <w:marLeft w:val="0"/>
          <w:marRight w:val="0"/>
          <w:marTop w:val="0"/>
          <w:marBottom w:val="0"/>
          <w:divBdr>
            <w:top w:val="none" w:sz="0" w:space="0" w:color="auto"/>
            <w:left w:val="none" w:sz="0" w:space="0" w:color="auto"/>
            <w:bottom w:val="none" w:sz="0" w:space="0" w:color="auto"/>
            <w:right w:val="none" w:sz="0" w:space="0" w:color="auto"/>
          </w:divBdr>
        </w:div>
        <w:div w:id="913200912">
          <w:marLeft w:val="0"/>
          <w:marRight w:val="0"/>
          <w:marTop w:val="0"/>
          <w:marBottom w:val="0"/>
          <w:divBdr>
            <w:top w:val="none" w:sz="0" w:space="0" w:color="auto"/>
            <w:left w:val="none" w:sz="0" w:space="0" w:color="auto"/>
            <w:bottom w:val="none" w:sz="0" w:space="0" w:color="auto"/>
            <w:right w:val="none" w:sz="0" w:space="0" w:color="auto"/>
          </w:divBdr>
        </w:div>
        <w:div w:id="639725355">
          <w:marLeft w:val="0"/>
          <w:marRight w:val="0"/>
          <w:marTop w:val="0"/>
          <w:marBottom w:val="0"/>
          <w:divBdr>
            <w:top w:val="none" w:sz="0" w:space="0" w:color="auto"/>
            <w:left w:val="none" w:sz="0" w:space="0" w:color="auto"/>
            <w:bottom w:val="none" w:sz="0" w:space="0" w:color="auto"/>
            <w:right w:val="none" w:sz="0" w:space="0" w:color="auto"/>
          </w:divBdr>
        </w:div>
        <w:div w:id="2114401111">
          <w:marLeft w:val="0"/>
          <w:marRight w:val="0"/>
          <w:marTop w:val="0"/>
          <w:marBottom w:val="0"/>
          <w:divBdr>
            <w:top w:val="none" w:sz="0" w:space="0" w:color="auto"/>
            <w:left w:val="none" w:sz="0" w:space="0" w:color="auto"/>
            <w:bottom w:val="none" w:sz="0" w:space="0" w:color="auto"/>
            <w:right w:val="none" w:sz="0" w:space="0" w:color="auto"/>
          </w:divBdr>
        </w:div>
      </w:divsChild>
    </w:div>
    <w:div w:id="422918474">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9">
          <w:marLeft w:val="0"/>
          <w:marRight w:val="0"/>
          <w:marTop w:val="0"/>
          <w:marBottom w:val="0"/>
          <w:divBdr>
            <w:top w:val="none" w:sz="0" w:space="0" w:color="auto"/>
            <w:left w:val="none" w:sz="0" w:space="0" w:color="auto"/>
            <w:bottom w:val="none" w:sz="0" w:space="0" w:color="auto"/>
            <w:right w:val="none" w:sz="0" w:space="0" w:color="auto"/>
          </w:divBdr>
        </w:div>
        <w:div w:id="886913413">
          <w:marLeft w:val="0"/>
          <w:marRight w:val="0"/>
          <w:marTop w:val="0"/>
          <w:marBottom w:val="0"/>
          <w:divBdr>
            <w:top w:val="none" w:sz="0" w:space="0" w:color="auto"/>
            <w:left w:val="none" w:sz="0" w:space="0" w:color="auto"/>
            <w:bottom w:val="none" w:sz="0" w:space="0" w:color="auto"/>
            <w:right w:val="none" w:sz="0" w:space="0" w:color="auto"/>
          </w:divBdr>
        </w:div>
        <w:div w:id="913128267">
          <w:marLeft w:val="0"/>
          <w:marRight w:val="0"/>
          <w:marTop w:val="0"/>
          <w:marBottom w:val="0"/>
          <w:divBdr>
            <w:top w:val="none" w:sz="0" w:space="0" w:color="auto"/>
            <w:left w:val="none" w:sz="0" w:space="0" w:color="auto"/>
            <w:bottom w:val="none" w:sz="0" w:space="0" w:color="auto"/>
            <w:right w:val="none" w:sz="0" w:space="0" w:color="auto"/>
          </w:divBdr>
        </w:div>
        <w:div w:id="1471365538">
          <w:marLeft w:val="0"/>
          <w:marRight w:val="0"/>
          <w:marTop w:val="0"/>
          <w:marBottom w:val="0"/>
          <w:divBdr>
            <w:top w:val="none" w:sz="0" w:space="0" w:color="auto"/>
            <w:left w:val="none" w:sz="0" w:space="0" w:color="auto"/>
            <w:bottom w:val="none" w:sz="0" w:space="0" w:color="auto"/>
            <w:right w:val="none" w:sz="0" w:space="0" w:color="auto"/>
          </w:divBdr>
        </w:div>
        <w:div w:id="135420818">
          <w:marLeft w:val="0"/>
          <w:marRight w:val="0"/>
          <w:marTop w:val="0"/>
          <w:marBottom w:val="0"/>
          <w:divBdr>
            <w:top w:val="none" w:sz="0" w:space="0" w:color="auto"/>
            <w:left w:val="none" w:sz="0" w:space="0" w:color="auto"/>
            <w:bottom w:val="none" w:sz="0" w:space="0" w:color="auto"/>
            <w:right w:val="none" w:sz="0" w:space="0" w:color="auto"/>
          </w:divBdr>
        </w:div>
      </w:divsChild>
    </w:div>
    <w:div w:id="444815650">
      <w:bodyDiv w:val="1"/>
      <w:marLeft w:val="0"/>
      <w:marRight w:val="0"/>
      <w:marTop w:val="0"/>
      <w:marBottom w:val="0"/>
      <w:divBdr>
        <w:top w:val="none" w:sz="0" w:space="0" w:color="auto"/>
        <w:left w:val="none" w:sz="0" w:space="0" w:color="auto"/>
        <w:bottom w:val="none" w:sz="0" w:space="0" w:color="auto"/>
        <w:right w:val="none" w:sz="0" w:space="0" w:color="auto"/>
      </w:divBdr>
      <w:divsChild>
        <w:div w:id="795875772">
          <w:marLeft w:val="0"/>
          <w:marRight w:val="0"/>
          <w:marTop w:val="0"/>
          <w:marBottom w:val="0"/>
          <w:divBdr>
            <w:top w:val="none" w:sz="0" w:space="0" w:color="auto"/>
            <w:left w:val="none" w:sz="0" w:space="0" w:color="auto"/>
            <w:bottom w:val="none" w:sz="0" w:space="0" w:color="auto"/>
            <w:right w:val="none" w:sz="0" w:space="0" w:color="auto"/>
          </w:divBdr>
        </w:div>
        <w:div w:id="1536308364">
          <w:marLeft w:val="0"/>
          <w:marRight w:val="0"/>
          <w:marTop w:val="0"/>
          <w:marBottom w:val="0"/>
          <w:divBdr>
            <w:top w:val="none" w:sz="0" w:space="0" w:color="auto"/>
            <w:left w:val="none" w:sz="0" w:space="0" w:color="auto"/>
            <w:bottom w:val="none" w:sz="0" w:space="0" w:color="auto"/>
            <w:right w:val="none" w:sz="0" w:space="0" w:color="auto"/>
          </w:divBdr>
        </w:div>
        <w:div w:id="2026469978">
          <w:marLeft w:val="0"/>
          <w:marRight w:val="0"/>
          <w:marTop w:val="0"/>
          <w:marBottom w:val="0"/>
          <w:divBdr>
            <w:top w:val="none" w:sz="0" w:space="0" w:color="auto"/>
            <w:left w:val="none" w:sz="0" w:space="0" w:color="auto"/>
            <w:bottom w:val="none" w:sz="0" w:space="0" w:color="auto"/>
            <w:right w:val="none" w:sz="0" w:space="0" w:color="auto"/>
          </w:divBdr>
        </w:div>
        <w:div w:id="2023241702">
          <w:marLeft w:val="0"/>
          <w:marRight w:val="0"/>
          <w:marTop w:val="0"/>
          <w:marBottom w:val="0"/>
          <w:divBdr>
            <w:top w:val="none" w:sz="0" w:space="0" w:color="auto"/>
            <w:left w:val="none" w:sz="0" w:space="0" w:color="auto"/>
            <w:bottom w:val="none" w:sz="0" w:space="0" w:color="auto"/>
            <w:right w:val="none" w:sz="0" w:space="0" w:color="auto"/>
          </w:divBdr>
        </w:div>
        <w:div w:id="442070787">
          <w:marLeft w:val="0"/>
          <w:marRight w:val="0"/>
          <w:marTop w:val="0"/>
          <w:marBottom w:val="0"/>
          <w:divBdr>
            <w:top w:val="none" w:sz="0" w:space="0" w:color="auto"/>
            <w:left w:val="none" w:sz="0" w:space="0" w:color="auto"/>
            <w:bottom w:val="none" w:sz="0" w:space="0" w:color="auto"/>
            <w:right w:val="none" w:sz="0" w:space="0" w:color="auto"/>
          </w:divBdr>
        </w:div>
        <w:div w:id="1570072036">
          <w:marLeft w:val="0"/>
          <w:marRight w:val="0"/>
          <w:marTop w:val="0"/>
          <w:marBottom w:val="0"/>
          <w:divBdr>
            <w:top w:val="none" w:sz="0" w:space="0" w:color="auto"/>
            <w:left w:val="none" w:sz="0" w:space="0" w:color="auto"/>
            <w:bottom w:val="none" w:sz="0" w:space="0" w:color="auto"/>
            <w:right w:val="none" w:sz="0" w:space="0" w:color="auto"/>
          </w:divBdr>
        </w:div>
        <w:div w:id="2105766169">
          <w:marLeft w:val="0"/>
          <w:marRight w:val="0"/>
          <w:marTop w:val="0"/>
          <w:marBottom w:val="0"/>
          <w:divBdr>
            <w:top w:val="none" w:sz="0" w:space="0" w:color="auto"/>
            <w:left w:val="none" w:sz="0" w:space="0" w:color="auto"/>
            <w:bottom w:val="none" w:sz="0" w:space="0" w:color="auto"/>
            <w:right w:val="none" w:sz="0" w:space="0" w:color="auto"/>
          </w:divBdr>
        </w:div>
        <w:div w:id="1957364663">
          <w:marLeft w:val="0"/>
          <w:marRight w:val="0"/>
          <w:marTop w:val="0"/>
          <w:marBottom w:val="0"/>
          <w:divBdr>
            <w:top w:val="none" w:sz="0" w:space="0" w:color="auto"/>
            <w:left w:val="none" w:sz="0" w:space="0" w:color="auto"/>
            <w:bottom w:val="none" w:sz="0" w:space="0" w:color="auto"/>
            <w:right w:val="none" w:sz="0" w:space="0" w:color="auto"/>
          </w:divBdr>
        </w:div>
      </w:divsChild>
    </w:div>
    <w:div w:id="461462994">
      <w:bodyDiv w:val="1"/>
      <w:marLeft w:val="0"/>
      <w:marRight w:val="0"/>
      <w:marTop w:val="0"/>
      <w:marBottom w:val="0"/>
      <w:divBdr>
        <w:top w:val="none" w:sz="0" w:space="0" w:color="auto"/>
        <w:left w:val="none" w:sz="0" w:space="0" w:color="auto"/>
        <w:bottom w:val="none" w:sz="0" w:space="0" w:color="auto"/>
        <w:right w:val="none" w:sz="0" w:space="0" w:color="auto"/>
      </w:divBdr>
    </w:div>
    <w:div w:id="476148438">
      <w:bodyDiv w:val="1"/>
      <w:marLeft w:val="0"/>
      <w:marRight w:val="0"/>
      <w:marTop w:val="0"/>
      <w:marBottom w:val="0"/>
      <w:divBdr>
        <w:top w:val="none" w:sz="0" w:space="0" w:color="auto"/>
        <w:left w:val="none" w:sz="0" w:space="0" w:color="auto"/>
        <w:bottom w:val="none" w:sz="0" w:space="0" w:color="auto"/>
        <w:right w:val="none" w:sz="0" w:space="0" w:color="auto"/>
      </w:divBdr>
      <w:divsChild>
        <w:div w:id="1087000308">
          <w:marLeft w:val="0"/>
          <w:marRight w:val="0"/>
          <w:marTop w:val="0"/>
          <w:marBottom w:val="0"/>
          <w:divBdr>
            <w:top w:val="none" w:sz="0" w:space="0" w:color="auto"/>
            <w:left w:val="none" w:sz="0" w:space="0" w:color="auto"/>
            <w:bottom w:val="none" w:sz="0" w:space="0" w:color="auto"/>
            <w:right w:val="none" w:sz="0" w:space="0" w:color="auto"/>
          </w:divBdr>
        </w:div>
        <w:div w:id="2030595604">
          <w:marLeft w:val="0"/>
          <w:marRight w:val="0"/>
          <w:marTop w:val="0"/>
          <w:marBottom w:val="0"/>
          <w:divBdr>
            <w:top w:val="none" w:sz="0" w:space="0" w:color="auto"/>
            <w:left w:val="none" w:sz="0" w:space="0" w:color="auto"/>
            <w:bottom w:val="none" w:sz="0" w:space="0" w:color="auto"/>
            <w:right w:val="none" w:sz="0" w:space="0" w:color="auto"/>
          </w:divBdr>
        </w:div>
        <w:div w:id="807474874">
          <w:marLeft w:val="0"/>
          <w:marRight w:val="0"/>
          <w:marTop w:val="0"/>
          <w:marBottom w:val="0"/>
          <w:divBdr>
            <w:top w:val="none" w:sz="0" w:space="0" w:color="auto"/>
            <w:left w:val="none" w:sz="0" w:space="0" w:color="auto"/>
            <w:bottom w:val="none" w:sz="0" w:space="0" w:color="auto"/>
            <w:right w:val="none" w:sz="0" w:space="0" w:color="auto"/>
          </w:divBdr>
        </w:div>
        <w:div w:id="1509834120">
          <w:marLeft w:val="0"/>
          <w:marRight w:val="0"/>
          <w:marTop w:val="0"/>
          <w:marBottom w:val="0"/>
          <w:divBdr>
            <w:top w:val="none" w:sz="0" w:space="0" w:color="auto"/>
            <w:left w:val="none" w:sz="0" w:space="0" w:color="auto"/>
            <w:bottom w:val="none" w:sz="0" w:space="0" w:color="auto"/>
            <w:right w:val="none" w:sz="0" w:space="0" w:color="auto"/>
          </w:divBdr>
        </w:div>
      </w:divsChild>
    </w:div>
    <w:div w:id="490608912">
      <w:bodyDiv w:val="1"/>
      <w:marLeft w:val="0"/>
      <w:marRight w:val="0"/>
      <w:marTop w:val="0"/>
      <w:marBottom w:val="0"/>
      <w:divBdr>
        <w:top w:val="none" w:sz="0" w:space="0" w:color="auto"/>
        <w:left w:val="none" w:sz="0" w:space="0" w:color="auto"/>
        <w:bottom w:val="none" w:sz="0" w:space="0" w:color="auto"/>
        <w:right w:val="none" w:sz="0" w:space="0" w:color="auto"/>
      </w:divBdr>
      <w:divsChild>
        <w:div w:id="1301418977">
          <w:marLeft w:val="0"/>
          <w:marRight w:val="0"/>
          <w:marTop w:val="0"/>
          <w:marBottom w:val="0"/>
          <w:divBdr>
            <w:top w:val="none" w:sz="0" w:space="0" w:color="auto"/>
            <w:left w:val="none" w:sz="0" w:space="0" w:color="auto"/>
            <w:bottom w:val="none" w:sz="0" w:space="0" w:color="auto"/>
            <w:right w:val="none" w:sz="0" w:space="0" w:color="auto"/>
          </w:divBdr>
        </w:div>
        <w:div w:id="902372494">
          <w:marLeft w:val="0"/>
          <w:marRight w:val="0"/>
          <w:marTop w:val="0"/>
          <w:marBottom w:val="0"/>
          <w:divBdr>
            <w:top w:val="none" w:sz="0" w:space="0" w:color="auto"/>
            <w:left w:val="none" w:sz="0" w:space="0" w:color="auto"/>
            <w:bottom w:val="none" w:sz="0" w:space="0" w:color="auto"/>
            <w:right w:val="none" w:sz="0" w:space="0" w:color="auto"/>
          </w:divBdr>
        </w:div>
        <w:div w:id="85662648">
          <w:marLeft w:val="0"/>
          <w:marRight w:val="0"/>
          <w:marTop w:val="0"/>
          <w:marBottom w:val="0"/>
          <w:divBdr>
            <w:top w:val="none" w:sz="0" w:space="0" w:color="auto"/>
            <w:left w:val="none" w:sz="0" w:space="0" w:color="auto"/>
            <w:bottom w:val="none" w:sz="0" w:space="0" w:color="auto"/>
            <w:right w:val="none" w:sz="0" w:space="0" w:color="auto"/>
          </w:divBdr>
        </w:div>
        <w:div w:id="1888179584">
          <w:marLeft w:val="0"/>
          <w:marRight w:val="0"/>
          <w:marTop w:val="0"/>
          <w:marBottom w:val="0"/>
          <w:divBdr>
            <w:top w:val="none" w:sz="0" w:space="0" w:color="auto"/>
            <w:left w:val="none" w:sz="0" w:space="0" w:color="auto"/>
            <w:bottom w:val="none" w:sz="0" w:space="0" w:color="auto"/>
            <w:right w:val="none" w:sz="0" w:space="0" w:color="auto"/>
          </w:divBdr>
        </w:div>
        <w:div w:id="573978984">
          <w:marLeft w:val="0"/>
          <w:marRight w:val="0"/>
          <w:marTop w:val="0"/>
          <w:marBottom w:val="0"/>
          <w:divBdr>
            <w:top w:val="none" w:sz="0" w:space="0" w:color="auto"/>
            <w:left w:val="none" w:sz="0" w:space="0" w:color="auto"/>
            <w:bottom w:val="none" w:sz="0" w:space="0" w:color="auto"/>
            <w:right w:val="none" w:sz="0" w:space="0" w:color="auto"/>
          </w:divBdr>
        </w:div>
        <w:div w:id="1772780695">
          <w:marLeft w:val="0"/>
          <w:marRight w:val="0"/>
          <w:marTop w:val="0"/>
          <w:marBottom w:val="0"/>
          <w:divBdr>
            <w:top w:val="none" w:sz="0" w:space="0" w:color="auto"/>
            <w:left w:val="none" w:sz="0" w:space="0" w:color="auto"/>
            <w:bottom w:val="none" w:sz="0" w:space="0" w:color="auto"/>
            <w:right w:val="none" w:sz="0" w:space="0" w:color="auto"/>
          </w:divBdr>
        </w:div>
        <w:div w:id="1629051345">
          <w:marLeft w:val="0"/>
          <w:marRight w:val="0"/>
          <w:marTop w:val="0"/>
          <w:marBottom w:val="0"/>
          <w:divBdr>
            <w:top w:val="none" w:sz="0" w:space="0" w:color="auto"/>
            <w:left w:val="none" w:sz="0" w:space="0" w:color="auto"/>
            <w:bottom w:val="none" w:sz="0" w:space="0" w:color="auto"/>
            <w:right w:val="none" w:sz="0" w:space="0" w:color="auto"/>
          </w:divBdr>
        </w:div>
        <w:div w:id="1537504989">
          <w:marLeft w:val="0"/>
          <w:marRight w:val="0"/>
          <w:marTop w:val="0"/>
          <w:marBottom w:val="0"/>
          <w:divBdr>
            <w:top w:val="none" w:sz="0" w:space="0" w:color="auto"/>
            <w:left w:val="none" w:sz="0" w:space="0" w:color="auto"/>
            <w:bottom w:val="none" w:sz="0" w:space="0" w:color="auto"/>
            <w:right w:val="none" w:sz="0" w:space="0" w:color="auto"/>
          </w:divBdr>
        </w:div>
        <w:div w:id="631908779">
          <w:marLeft w:val="0"/>
          <w:marRight w:val="0"/>
          <w:marTop w:val="0"/>
          <w:marBottom w:val="0"/>
          <w:divBdr>
            <w:top w:val="none" w:sz="0" w:space="0" w:color="auto"/>
            <w:left w:val="none" w:sz="0" w:space="0" w:color="auto"/>
            <w:bottom w:val="none" w:sz="0" w:space="0" w:color="auto"/>
            <w:right w:val="none" w:sz="0" w:space="0" w:color="auto"/>
          </w:divBdr>
        </w:div>
      </w:divsChild>
    </w:div>
    <w:div w:id="493885432">
      <w:bodyDiv w:val="1"/>
      <w:marLeft w:val="0"/>
      <w:marRight w:val="0"/>
      <w:marTop w:val="0"/>
      <w:marBottom w:val="0"/>
      <w:divBdr>
        <w:top w:val="none" w:sz="0" w:space="0" w:color="auto"/>
        <w:left w:val="none" w:sz="0" w:space="0" w:color="auto"/>
        <w:bottom w:val="none" w:sz="0" w:space="0" w:color="auto"/>
        <w:right w:val="none" w:sz="0" w:space="0" w:color="auto"/>
      </w:divBdr>
    </w:div>
    <w:div w:id="531965776">
      <w:bodyDiv w:val="1"/>
      <w:marLeft w:val="0"/>
      <w:marRight w:val="0"/>
      <w:marTop w:val="0"/>
      <w:marBottom w:val="0"/>
      <w:divBdr>
        <w:top w:val="none" w:sz="0" w:space="0" w:color="auto"/>
        <w:left w:val="none" w:sz="0" w:space="0" w:color="auto"/>
        <w:bottom w:val="none" w:sz="0" w:space="0" w:color="auto"/>
        <w:right w:val="none" w:sz="0" w:space="0" w:color="auto"/>
      </w:divBdr>
    </w:div>
    <w:div w:id="552470398">
      <w:bodyDiv w:val="1"/>
      <w:marLeft w:val="0"/>
      <w:marRight w:val="0"/>
      <w:marTop w:val="0"/>
      <w:marBottom w:val="0"/>
      <w:divBdr>
        <w:top w:val="none" w:sz="0" w:space="0" w:color="auto"/>
        <w:left w:val="none" w:sz="0" w:space="0" w:color="auto"/>
        <w:bottom w:val="none" w:sz="0" w:space="0" w:color="auto"/>
        <w:right w:val="none" w:sz="0" w:space="0" w:color="auto"/>
      </w:divBdr>
      <w:divsChild>
        <w:div w:id="1711228293">
          <w:marLeft w:val="0"/>
          <w:marRight w:val="0"/>
          <w:marTop w:val="0"/>
          <w:marBottom w:val="0"/>
          <w:divBdr>
            <w:top w:val="none" w:sz="0" w:space="0" w:color="auto"/>
            <w:left w:val="none" w:sz="0" w:space="0" w:color="auto"/>
            <w:bottom w:val="none" w:sz="0" w:space="0" w:color="auto"/>
            <w:right w:val="none" w:sz="0" w:space="0" w:color="auto"/>
          </w:divBdr>
        </w:div>
        <w:div w:id="672030800">
          <w:marLeft w:val="0"/>
          <w:marRight w:val="0"/>
          <w:marTop w:val="0"/>
          <w:marBottom w:val="0"/>
          <w:divBdr>
            <w:top w:val="none" w:sz="0" w:space="0" w:color="auto"/>
            <w:left w:val="none" w:sz="0" w:space="0" w:color="auto"/>
            <w:bottom w:val="none" w:sz="0" w:space="0" w:color="auto"/>
            <w:right w:val="none" w:sz="0" w:space="0" w:color="auto"/>
          </w:divBdr>
        </w:div>
        <w:div w:id="332728129">
          <w:marLeft w:val="0"/>
          <w:marRight w:val="0"/>
          <w:marTop w:val="0"/>
          <w:marBottom w:val="0"/>
          <w:divBdr>
            <w:top w:val="none" w:sz="0" w:space="0" w:color="auto"/>
            <w:left w:val="none" w:sz="0" w:space="0" w:color="auto"/>
            <w:bottom w:val="none" w:sz="0" w:space="0" w:color="auto"/>
            <w:right w:val="none" w:sz="0" w:space="0" w:color="auto"/>
          </w:divBdr>
        </w:div>
        <w:div w:id="1133597480">
          <w:marLeft w:val="0"/>
          <w:marRight w:val="0"/>
          <w:marTop w:val="0"/>
          <w:marBottom w:val="0"/>
          <w:divBdr>
            <w:top w:val="none" w:sz="0" w:space="0" w:color="auto"/>
            <w:left w:val="none" w:sz="0" w:space="0" w:color="auto"/>
            <w:bottom w:val="none" w:sz="0" w:space="0" w:color="auto"/>
            <w:right w:val="none" w:sz="0" w:space="0" w:color="auto"/>
          </w:divBdr>
        </w:div>
        <w:div w:id="1413166406">
          <w:marLeft w:val="0"/>
          <w:marRight w:val="0"/>
          <w:marTop w:val="0"/>
          <w:marBottom w:val="0"/>
          <w:divBdr>
            <w:top w:val="none" w:sz="0" w:space="0" w:color="auto"/>
            <w:left w:val="none" w:sz="0" w:space="0" w:color="auto"/>
            <w:bottom w:val="none" w:sz="0" w:space="0" w:color="auto"/>
            <w:right w:val="none" w:sz="0" w:space="0" w:color="auto"/>
          </w:divBdr>
        </w:div>
        <w:div w:id="1441026574">
          <w:marLeft w:val="0"/>
          <w:marRight w:val="0"/>
          <w:marTop w:val="0"/>
          <w:marBottom w:val="0"/>
          <w:divBdr>
            <w:top w:val="none" w:sz="0" w:space="0" w:color="auto"/>
            <w:left w:val="none" w:sz="0" w:space="0" w:color="auto"/>
            <w:bottom w:val="none" w:sz="0" w:space="0" w:color="auto"/>
            <w:right w:val="none" w:sz="0" w:space="0" w:color="auto"/>
          </w:divBdr>
        </w:div>
        <w:div w:id="280848357">
          <w:marLeft w:val="0"/>
          <w:marRight w:val="0"/>
          <w:marTop w:val="0"/>
          <w:marBottom w:val="0"/>
          <w:divBdr>
            <w:top w:val="none" w:sz="0" w:space="0" w:color="auto"/>
            <w:left w:val="none" w:sz="0" w:space="0" w:color="auto"/>
            <w:bottom w:val="none" w:sz="0" w:space="0" w:color="auto"/>
            <w:right w:val="none" w:sz="0" w:space="0" w:color="auto"/>
          </w:divBdr>
        </w:div>
        <w:div w:id="1399477492">
          <w:marLeft w:val="0"/>
          <w:marRight w:val="0"/>
          <w:marTop w:val="0"/>
          <w:marBottom w:val="0"/>
          <w:divBdr>
            <w:top w:val="none" w:sz="0" w:space="0" w:color="auto"/>
            <w:left w:val="none" w:sz="0" w:space="0" w:color="auto"/>
            <w:bottom w:val="none" w:sz="0" w:space="0" w:color="auto"/>
            <w:right w:val="none" w:sz="0" w:space="0" w:color="auto"/>
          </w:divBdr>
        </w:div>
        <w:div w:id="823274408">
          <w:marLeft w:val="0"/>
          <w:marRight w:val="0"/>
          <w:marTop w:val="0"/>
          <w:marBottom w:val="0"/>
          <w:divBdr>
            <w:top w:val="none" w:sz="0" w:space="0" w:color="auto"/>
            <w:left w:val="none" w:sz="0" w:space="0" w:color="auto"/>
            <w:bottom w:val="none" w:sz="0" w:space="0" w:color="auto"/>
            <w:right w:val="none" w:sz="0" w:space="0" w:color="auto"/>
          </w:divBdr>
        </w:div>
        <w:div w:id="1371413479">
          <w:marLeft w:val="0"/>
          <w:marRight w:val="0"/>
          <w:marTop w:val="0"/>
          <w:marBottom w:val="0"/>
          <w:divBdr>
            <w:top w:val="none" w:sz="0" w:space="0" w:color="auto"/>
            <w:left w:val="none" w:sz="0" w:space="0" w:color="auto"/>
            <w:bottom w:val="none" w:sz="0" w:space="0" w:color="auto"/>
            <w:right w:val="none" w:sz="0" w:space="0" w:color="auto"/>
          </w:divBdr>
        </w:div>
        <w:div w:id="225847426">
          <w:marLeft w:val="0"/>
          <w:marRight w:val="0"/>
          <w:marTop w:val="0"/>
          <w:marBottom w:val="0"/>
          <w:divBdr>
            <w:top w:val="none" w:sz="0" w:space="0" w:color="auto"/>
            <w:left w:val="none" w:sz="0" w:space="0" w:color="auto"/>
            <w:bottom w:val="none" w:sz="0" w:space="0" w:color="auto"/>
            <w:right w:val="none" w:sz="0" w:space="0" w:color="auto"/>
          </w:divBdr>
        </w:div>
        <w:div w:id="216627787">
          <w:marLeft w:val="0"/>
          <w:marRight w:val="0"/>
          <w:marTop w:val="0"/>
          <w:marBottom w:val="0"/>
          <w:divBdr>
            <w:top w:val="none" w:sz="0" w:space="0" w:color="auto"/>
            <w:left w:val="none" w:sz="0" w:space="0" w:color="auto"/>
            <w:bottom w:val="none" w:sz="0" w:space="0" w:color="auto"/>
            <w:right w:val="none" w:sz="0" w:space="0" w:color="auto"/>
          </w:divBdr>
        </w:div>
        <w:div w:id="971129852">
          <w:marLeft w:val="0"/>
          <w:marRight w:val="0"/>
          <w:marTop w:val="0"/>
          <w:marBottom w:val="0"/>
          <w:divBdr>
            <w:top w:val="none" w:sz="0" w:space="0" w:color="auto"/>
            <w:left w:val="none" w:sz="0" w:space="0" w:color="auto"/>
            <w:bottom w:val="none" w:sz="0" w:space="0" w:color="auto"/>
            <w:right w:val="none" w:sz="0" w:space="0" w:color="auto"/>
          </w:divBdr>
        </w:div>
        <w:div w:id="760443761">
          <w:marLeft w:val="0"/>
          <w:marRight w:val="0"/>
          <w:marTop w:val="0"/>
          <w:marBottom w:val="0"/>
          <w:divBdr>
            <w:top w:val="none" w:sz="0" w:space="0" w:color="auto"/>
            <w:left w:val="none" w:sz="0" w:space="0" w:color="auto"/>
            <w:bottom w:val="none" w:sz="0" w:space="0" w:color="auto"/>
            <w:right w:val="none" w:sz="0" w:space="0" w:color="auto"/>
          </w:divBdr>
        </w:div>
        <w:div w:id="1495991270">
          <w:marLeft w:val="0"/>
          <w:marRight w:val="0"/>
          <w:marTop w:val="0"/>
          <w:marBottom w:val="0"/>
          <w:divBdr>
            <w:top w:val="none" w:sz="0" w:space="0" w:color="auto"/>
            <w:left w:val="none" w:sz="0" w:space="0" w:color="auto"/>
            <w:bottom w:val="none" w:sz="0" w:space="0" w:color="auto"/>
            <w:right w:val="none" w:sz="0" w:space="0" w:color="auto"/>
          </w:divBdr>
        </w:div>
        <w:div w:id="226763749">
          <w:marLeft w:val="0"/>
          <w:marRight w:val="0"/>
          <w:marTop w:val="0"/>
          <w:marBottom w:val="0"/>
          <w:divBdr>
            <w:top w:val="none" w:sz="0" w:space="0" w:color="auto"/>
            <w:left w:val="none" w:sz="0" w:space="0" w:color="auto"/>
            <w:bottom w:val="none" w:sz="0" w:space="0" w:color="auto"/>
            <w:right w:val="none" w:sz="0" w:space="0" w:color="auto"/>
          </w:divBdr>
        </w:div>
        <w:div w:id="601062710">
          <w:marLeft w:val="0"/>
          <w:marRight w:val="0"/>
          <w:marTop w:val="0"/>
          <w:marBottom w:val="0"/>
          <w:divBdr>
            <w:top w:val="none" w:sz="0" w:space="0" w:color="auto"/>
            <w:left w:val="none" w:sz="0" w:space="0" w:color="auto"/>
            <w:bottom w:val="none" w:sz="0" w:space="0" w:color="auto"/>
            <w:right w:val="none" w:sz="0" w:space="0" w:color="auto"/>
          </w:divBdr>
        </w:div>
        <w:div w:id="948003313">
          <w:marLeft w:val="0"/>
          <w:marRight w:val="0"/>
          <w:marTop w:val="0"/>
          <w:marBottom w:val="0"/>
          <w:divBdr>
            <w:top w:val="none" w:sz="0" w:space="0" w:color="auto"/>
            <w:left w:val="none" w:sz="0" w:space="0" w:color="auto"/>
            <w:bottom w:val="none" w:sz="0" w:space="0" w:color="auto"/>
            <w:right w:val="none" w:sz="0" w:space="0" w:color="auto"/>
          </w:divBdr>
        </w:div>
        <w:div w:id="1825003390">
          <w:marLeft w:val="0"/>
          <w:marRight w:val="0"/>
          <w:marTop w:val="0"/>
          <w:marBottom w:val="0"/>
          <w:divBdr>
            <w:top w:val="none" w:sz="0" w:space="0" w:color="auto"/>
            <w:left w:val="none" w:sz="0" w:space="0" w:color="auto"/>
            <w:bottom w:val="none" w:sz="0" w:space="0" w:color="auto"/>
            <w:right w:val="none" w:sz="0" w:space="0" w:color="auto"/>
          </w:divBdr>
        </w:div>
        <w:div w:id="197010990">
          <w:marLeft w:val="0"/>
          <w:marRight w:val="0"/>
          <w:marTop w:val="0"/>
          <w:marBottom w:val="0"/>
          <w:divBdr>
            <w:top w:val="none" w:sz="0" w:space="0" w:color="auto"/>
            <w:left w:val="none" w:sz="0" w:space="0" w:color="auto"/>
            <w:bottom w:val="none" w:sz="0" w:space="0" w:color="auto"/>
            <w:right w:val="none" w:sz="0" w:space="0" w:color="auto"/>
          </w:divBdr>
        </w:div>
        <w:div w:id="1308974165">
          <w:marLeft w:val="0"/>
          <w:marRight w:val="0"/>
          <w:marTop w:val="0"/>
          <w:marBottom w:val="0"/>
          <w:divBdr>
            <w:top w:val="none" w:sz="0" w:space="0" w:color="auto"/>
            <w:left w:val="none" w:sz="0" w:space="0" w:color="auto"/>
            <w:bottom w:val="none" w:sz="0" w:space="0" w:color="auto"/>
            <w:right w:val="none" w:sz="0" w:space="0" w:color="auto"/>
          </w:divBdr>
        </w:div>
        <w:div w:id="1295138595">
          <w:marLeft w:val="0"/>
          <w:marRight w:val="0"/>
          <w:marTop w:val="0"/>
          <w:marBottom w:val="0"/>
          <w:divBdr>
            <w:top w:val="none" w:sz="0" w:space="0" w:color="auto"/>
            <w:left w:val="none" w:sz="0" w:space="0" w:color="auto"/>
            <w:bottom w:val="none" w:sz="0" w:space="0" w:color="auto"/>
            <w:right w:val="none" w:sz="0" w:space="0" w:color="auto"/>
          </w:divBdr>
        </w:div>
        <w:div w:id="878472130">
          <w:marLeft w:val="0"/>
          <w:marRight w:val="0"/>
          <w:marTop w:val="0"/>
          <w:marBottom w:val="0"/>
          <w:divBdr>
            <w:top w:val="none" w:sz="0" w:space="0" w:color="auto"/>
            <w:left w:val="none" w:sz="0" w:space="0" w:color="auto"/>
            <w:bottom w:val="none" w:sz="0" w:space="0" w:color="auto"/>
            <w:right w:val="none" w:sz="0" w:space="0" w:color="auto"/>
          </w:divBdr>
        </w:div>
        <w:div w:id="446508670">
          <w:marLeft w:val="0"/>
          <w:marRight w:val="0"/>
          <w:marTop w:val="0"/>
          <w:marBottom w:val="0"/>
          <w:divBdr>
            <w:top w:val="none" w:sz="0" w:space="0" w:color="auto"/>
            <w:left w:val="none" w:sz="0" w:space="0" w:color="auto"/>
            <w:bottom w:val="none" w:sz="0" w:space="0" w:color="auto"/>
            <w:right w:val="none" w:sz="0" w:space="0" w:color="auto"/>
          </w:divBdr>
        </w:div>
        <w:div w:id="1004549971">
          <w:marLeft w:val="0"/>
          <w:marRight w:val="0"/>
          <w:marTop w:val="0"/>
          <w:marBottom w:val="0"/>
          <w:divBdr>
            <w:top w:val="none" w:sz="0" w:space="0" w:color="auto"/>
            <w:left w:val="none" w:sz="0" w:space="0" w:color="auto"/>
            <w:bottom w:val="none" w:sz="0" w:space="0" w:color="auto"/>
            <w:right w:val="none" w:sz="0" w:space="0" w:color="auto"/>
          </w:divBdr>
        </w:div>
        <w:div w:id="169413293">
          <w:marLeft w:val="0"/>
          <w:marRight w:val="0"/>
          <w:marTop w:val="0"/>
          <w:marBottom w:val="0"/>
          <w:divBdr>
            <w:top w:val="none" w:sz="0" w:space="0" w:color="auto"/>
            <w:left w:val="none" w:sz="0" w:space="0" w:color="auto"/>
            <w:bottom w:val="none" w:sz="0" w:space="0" w:color="auto"/>
            <w:right w:val="none" w:sz="0" w:space="0" w:color="auto"/>
          </w:divBdr>
        </w:div>
      </w:divsChild>
    </w:div>
    <w:div w:id="553127756">
      <w:bodyDiv w:val="1"/>
      <w:marLeft w:val="0"/>
      <w:marRight w:val="0"/>
      <w:marTop w:val="0"/>
      <w:marBottom w:val="0"/>
      <w:divBdr>
        <w:top w:val="none" w:sz="0" w:space="0" w:color="auto"/>
        <w:left w:val="none" w:sz="0" w:space="0" w:color="auto"/>
        <w:bottom w:val="none" w:sz="0" w:space="0" w:color="auto"/>
        <w:right w:val="none" w:sz="0" w:space="0" w:color="auto"/>
      </w:divBdr>
      <w:divsChild>
        <w:div w:id="1530528703">
          <w:marLeft w:val="0"/>
          <w:marRight w:val="0"/>
          <w:marTop w:val="0"/>
          <w:marBottom w:val="0"/>
          <w:divBdr>
            <w:top w:val="none" w:sz="0" w:space="0" w:color="auto"/>
            <w:left w:val="none" w:sz="0" w:space="0" w:color="auto"/>
            <w:bottom w:val="none" w:sz="0" w:space="0" w:color="auto"/>
            <w:right w:val="none" w:sz="0" w:space="0" w:color="auto"/>
          </w:divBdr>
        </w:div>
        <w:div w:id="926768711">
          <w:marLeft w:val="0"/>
          <w:marRight w:val="0"/>
          <w:marTop w:val="0"/>
          <w:marBottom w:val="0"/>
          <w:divBdr>
            <w:top w:val="none" w:sz="0" w:space="0" w:color="auto"/>
            <w:left w:val="none" w:sz="0" w:space="0" w:color="auto"/>
            <w:bottom w:val="none" w:sz="0" w:space="0" w:color="auto"/>
            <w:right w:val="none" w:sz="0" w:space="0" w:color="auto"/>
          </w:divBdr>
        </w:div>
        <w:div w:id="1927224041">
          <w:marLeft w:val="0"/>
          <w:marRight w:val="0"/>
          <w:marTop w:val="0"/>
          <w:marBottom w:val="0"/>
          <w:divBdr>
            <w:top w:val="none" w:sz="0" w:space="0" w:color="auto"/>
            <w:left w:val="none" w:sz="0" w:space="0" w:color="auto"/>
            <w:bottom w:val="none" w:sz="0" w:space="0" w:color="auto"/>
            <w:right w:val="none" w:sz="0" w:space="0" w:color="auto"/>
          </w:divBdr>
        </w:div>
        <w:div w:id="1693411019">
          <w:marLeft w:val="0"/>
          <w:marRight w:val="0"/>
          <w:marTop w:val="0"/>
          <w:marBottom w:val="0"/>
          <w:divBdr>
            <w:top w:val="none" w:sz="0" w:space="0" w:color="auto"/>
            <w:left w:val="none" w:sz="0" w:space="0" w:color="auto"/>
            <w:bottom w:val="none" w:sz="0" w:space="0" w:color="auto"/>
            <w:right w:val="none" w:sz="0" w:space="0" w:color="auto"/>
          </w:divBdr>
        </w:div>
      </w:divsChild>
    </w:div>
    <w:div w:id="585722743">
      <w:bodyDiv w:val="1"/>
      <w:marLeft w:val="0"/>
      <w:marRight w:val="0"/>
      <w:marTop w:val="0"/>
      <w:marBottom w:val="0"/>
      <w:divBdr>
        <w:top w:val="none" w:sz="0" w:space="0" w:color="auto"/>
        <w:left w:val="none" w:sz="0" w:space="0" w:color="auto"/>
        <w:bottom w:val="none" w:sz="0" w:space="0" w:color="auto"/>
        <w:right w:val="none" w:sz="0" w:space="0" w:color="auto"/>
      </w:divBdr>
      <w:divsChild>
        <w:div w:id="1375930503">
          <w:marLeft w:val="0"/>
          <w:marRight w:val="0"/>
          <w:marTop w:val="0"/>
          <w:marBottom w:val="0"/>
          <w:divBdr>
            <w:top w:val="none" w:sz="0" w:space="0" w:color="auto"/>
            <w:left w:val="none" w:sz="0" w:space="0" w:color="auto"/>
            <w:bottom w:val="none" w:sz="0" w:space="0" w:color="auto"/>
            <w:right w:val="none" w:sz="0" w:space="0" w:color="auto"/>
          </w:divBdr>
          <w:divsChild>
            <w:div w:id="1014310100">
              <w:marLeft w:val="0"/>
              <w:marRight w:val="0"/>
              <w:marTop w:val="0"/>
              <w:marBottom w:val="0"/>
              <w:divBdr>
                <w:top w:val="none" w:sz="0" w:space="0" w:color="auto"/>
                <w:left w:val="none" w:sz="0" w:space="0" w:color="auto"/>
                <w:bottom w:val="none" w:sz="0" w:space="0" w:color="auto"/>
                <w:right w:val="none" w:sz="0" w:space="0" w:color="auto"/>
              </w:divBdr>
            </w:div>
            <w:div w:id="2041587963">
              <w:marLeft w:val="0"/>
              <w:marRight w:val="0"/>
              <w:marTop w:val="0"/>
              <w:marBottom w:val="0"/>
              <w:divBdr>
                <w:top w:val="none" w:sz="0" w:space="0" w:color="auto"/>
                <w:left w:val="none" w:sz="0" w:space="0" w:color="auto"/>
                <w:bottom w:val="none" w:sz="0" w:space="0" w:color="auto"/>
                <w:right w:val="none" w:sz="0" w:space="0" w:color="auto"/>
              </w:divBdr>
            </w:div>
            <w:div w:id="1216966643">
              <w:marLeft w:val="0"/>
              <w:marRight w:val="0"/>
              <w:marTop w:val="0"/>
              <w:marBottom w:val="0"/>
              <w:divBdr>
                <w:top w:val="none" w:sz="0" w:space="0" w:color="auto"/>
                <w:left w:val="none" w:sz="0" w:space="0" w:color="auto"/>
                <w:bottom w:val="none" w:sz="0" w:space="0" w:color="auto"/>
                <w:right w:val="none" w:sz="0" w:space="0" w:color="auto"/>
              </w:divBdr>
            </w:div>
            <w:div w:id="1933850324">
              <w:marLeft w:val="0"/>
              <w:marRight w:val="0"/>
              <w:marTop w:val="0"/>
              <w:marBottom w:val="0"/>
              <w:divBdr>
                <w:top w:val="none" w:sz="0" w:space="0" w:color="auto"/>
                <w:left w:val="none" w:sz="0" w:space="0" w:color="auto"/>
                <w:bottom w:val="none" w:sz="0" w:space="0" w:color="auto"/>
                <w:right w:val="none" w:sz="0" w:space="0" w:color="auto"/>
              </w:divBdr>
            </w:div>
            <w:div w:id="1971127505">
              <w:marLeft w:val="0"/>
              <w:marRight w:val="0"/>
              <w:marTop w:val="0"/>
              <w:marBottom w:val="0"/>
              <w:divBdr>
                <w:top w:val="none" w:sz="0" w:space="0" w:color="auto"/>
                <w:left w:val="none" w:sz="0" w:space="0" w:color="auto"/>
                <w:bottom w:val="none" w:sz="0" w:space="0" w:color="auto"/>
                <w:right w:val="none" w:sz="0" w:space="0" w:color="auto"/>
              </w:divBdr>
            </w:div>
            <w:div w:id="1052994790">
              <w:marLeft w:val="0"/>
              <w:marRight w:val="0"/>
              <w:marTop w:val="0"/>
              <w:marBottom w:val="0"/>
              <w:divBdr>
                <w:top w:val="none" w:sz="0" w:space="0" w:color="auto"/>
                <w:left w:val="none" w:sz="0" w:space="0" w:color="auto"/>
                <w:bottom w:val="none" w:sz="0" w:space="0" w:color="auto"/>
                <w:right w:val="none" w:sz="0" w:space="0" w:color="auto"/>
              </w:divBdr>
            </w:div>
            <w:div w:id="1801800875">
              <w:marLeft w:val="0"/>
              <w:marRight w:val="0"/>
              <w:marTop w:val="0"/>
              <w:marBottom w:val="0"/>
              <w:divBdr>
                <w:top w:val="none" w:sz="0" w:space="0" w:color="auto"/>
                <w:left w:val="none" w:sz="0" w:space="0" w:color="auto"/>
                <w:bottom w:val="none" w:sz="0" w:space="0" w:color="auto"/>
                <w:right w:val="none" w:sz="0" w:space="0" w:color="auto"/>
              </w:divBdr>
            </w:div>
            <w:div w:id="1218860148">
              <w:marLeft w:val="0"/>
              <w:marRight w:val="0"/>
              <w:marTop w:val="0"/>
              <w:marBottom w:val="0"/>
              <w:divBdr>
                <w:top w:val="none" w:sz="0" w:space="0" w:color="auto"/>
                <w:left w:val="none" w:sz="0" w:space="0" w:color="auto"/>
                <w:bottom w:val="none" w:sz="0" w:space="0" w:color="auto"/>
                <w:right w:val="none" w:sz="0" w:space="0" w:color="auto"/>
              </w:divBdr>
            </w:div>
            <w:div w:id="280302739">
              <w:marLeft w:val="0"/>
              <w:marRight w:val="0"/>
              <w:marTop w:val="0"/>
              <w:marBottom w:val="0"/>
              <w:divBdr>
                <w:top w:val="none" w:sz="0" w:space="0" w:color="auto"/>
                <w:left w:val="none" w:sz="0" w:space="0" w:color="auto"/>
                <w:bottom w:val="none" w:sz="0" w:space="0" w:color="auto"/>
                <w:right w:val="none" w:sz="0" w:space="0" w:color="auto"/>
              </w:divBdr>
            </w:div>
            <w:div w:id="1731684858">
              <w:marLeft w:val="0"/>
              <w:marRight w:val="0"/>
              <w:marTop w:val="0"/>
              <w:marBottom w:val="0"/>
              <w:divBdr>
                <w:top w:val="none" w:sz="0" w:space="0" w:color="auto"/>
                <w:left w:val="none" w:sz="0" w:space="0" w:color="auto"/>
                <w:bottom w:val="none" w:sz="0" w:space="0" w:color="auto"/>
                <w:right w:val="none" w:sz="0" w:space="0" w:color="auto"/>
              </w:divBdr>
            </w:div>
            <w:div w:id="1298028182">
              <w:marLeft w:val="0"/>
              <w:marRight w:val="0"/>
              <w:marTop w:val="0"/>
              <w:marBottom w:val="0"/>
              <w:divBdr>
                <w:top w:val="none" w:sz="0" w:space="0" w:color="auto"/>
                <w:left w:val="none" w:sz="0" w:space="0" w:color="auto"/>
                <w:bottom w:val="none" w:sz="0" w:space="0" w:color="auto"/>
                <w:right w:val="none" w:sz="0" w:space="0" w:color="auto"/>
              </w:divBdr>
            </w:div>
            <w:div w:id="1793329457">
              <w:marLeft w:val="0"/>
              <w:marRight w:val="0"/>
              <w:marTop w:val="0"/>
              <w:marBottom w:val="0"/>
              <w:divBdr>
                <w:top w:val="none" w:sz="0" w:space="0" w:color="auto"/>
                <w:left w:val="none" w:sz="0" w:space="0" w:color="auto"/>
                <w:bottom w:val="none" w:sz="0" w:space="0" w:color="auto"/>
                <w:right w:val="none" w:sz="0" w:space="0" w:color="auto"/>
              </w:divBdr>
            </w:div>
            <w:div w:id="390274958">
              <w:marLeft w:val="0"/>
              <w:marRight w:val="0"/>
              <w:marTop w:val="0"/>
              <w:marBottom w:val="0"/>
              <w:divBdr>
                <w:top w:val="none" w:sz="0" w:space="0" w:color="auto"/>
                <w:left w:val="none" w:sz="0" w:space="0" w:color="auto"/>
                <w:bottom w:val="none" w:sz="0" w:space="0" w:color="auto"/>
                <w:right w:val="none" w:sz="0" w:space="0" w:color="auto"/>
              </w:divBdr>
            </w:div>
            <w:div w:id="431777585">
              <w:marLeft w:val="0"/>
              <w:marRight w:val="0"/>
              <w:marTop w:val="0"/>
              <w:marBottom w:val="0"/>
              <w:divBdr>
                <w:top w:val="none" w:sz="0" w:space="0" w:color="auto"/>
                <w:left w:val="none" w:sz="0" w:space="0" w:color="auto"/>
                <w:bottom w:val="none" w:sz="0" w:space="0" w:color="auto"/>
                <w:right w:val="none" w:sz="0" w:space="0" w:color="auto"/>
              </w:divBdr>
            </w:div>
            <w:div w:id="1885170789">
              <w:marLeft w:val="0"/>
              <w:marRight w:val="0"/>
              <w:marTop w:val="0"/>
              <w:marBottom w:val="0"/>
              <w:divBdr>
                <w:top w:val="none" w:sz="0" w:space="0" w:color="auto"/>
                <w:left w:val="none" w:sz="0" w:space="0" w:color="auto"/>
                <w:bottom w:val="none" w:sz="0" w:space="0" w:color="auto"/>
                <w:right w:val="none" w:sz="0" w:space="0" w:color="auto"/>
              </w:divBdr>
            </w:div>
            <w:div w:id="1972518708">
              <w:marLeft w:val="0"/>
              <w:marRight w:val="0"/>
              <w:marTop w:val="0"/>
              <w:marBottom w:val="0"/>
              <w:divBdr>
                <w:top w:val="none" w:sz="0" w:space="0" w:color="auto"/>
                <w:left w:val="none" w:sz="0" w:space="0" w:color="auto"/>
                <w:bottom w:val="none" w:sz="0" w:space="0" w:color="auto"/>
                <w:right w:val="none" w:sz="0" w:space="0" w:color="auto"/>
              </w:divBdr>
            </w:div>
            <w:div w:id="903029033">
              <w:marLeft w:val="0"/>
              <w:marRight w:val="0"/>
              <w:marTop w:val="0"/>
              <w:marBottom w:val="0"/>
              <w:divBdr>
                <w:top w:val="none" w:sz="0" w:space="0" w:color="auto"/>
                <w:left w:val="none" w:sz="0" w:space="0" w:color="auto"/>
                <w:bottom w:val="none" w:sz="0" w:space="0" w:color="auto"/>
                <w:right w:val="none" w:sz="0" w:space="0" w:color="auto"/>
              </w:divBdr>
            </w:div>
            <w:div w:id="638799644">
              <w:marLeft w:val="0"/>
              <w:marRight w:val="0"/>
              <w:marTop w:val="0"/>
              <w:marBottom w:val="0"/>
              <w:divBdr>
                <w:top w:val="none" w:sz="0" w:space="0" w:color="auto"/>
                <w:left w:val="none" w:sz="0" w:space="0" w:color="auto"/>
                <w:bottom w:val="none" w:sz="0" w:space="0" w:color="auto"/>
                <w:right w:val="none" w:sz="0" w:space="0" w:color="auto"/>
              </w:divBdr>
            </w:div>
            <w:div w:id="2134130159">
              <w:marLeft w:val="0"/>
              <w:marRight w:val="0"/>
              <w:marTop w:val="0"/>
              <w:marBottom w:val="0"/>
              <w:divBdr>
                <w:top w:val="none" w:sz="0" w:space="0" w:color="auto"/>
                <w:left w:val="none" w:sz="0" w:space="0" w:color="auto"/>
                <w:bottom w:val="none" w:sz="0" w:space="0" w:color="auto"/>
                <w:right w:val="none" w:sz="0" w:space="0" w:color="auto"/>
              </w:divBdr>
            </w:div>
            <w:div w:id="165830637">
              <w:marLeft w:val="0"/>
              <w:marRight w:val="0"/>
              <w:marTop w:val="0"/>
              <w:marBottom w:val="0"/>
              <w:divBdr>
                <w:top w:val="none" w:sz="0" w:space="0" w:color="auto"/>
                <w:left w:val="none" w:sz="0" w:space="0" w:color="auto"/>
                <w:bottom w:val="none" w:sz="0" w:space="0" w:color="auto"/>
                <w:right w:val="none" w:sz="0" w:space="0" w:color="auto"/>
              </w:divBdr>
            </w:div>
            <w:div w:id="923104823">
              <w:marLeft w:val="0"/>
              <w:marRight w:val="0"/>
              <w:marTop w:val="0"/>
              <w:marBottom w:val="0"/>
              <w:divBdr>
                <w:top w:val="none" w:sz="0" w:space="0" w:color="auto"/>
                <w:left w:val="none" w:sz="0" w:space="0" w:color="auto"/>
                <w:bottom w:val="none" w:sz="0" w:space="0" w:color="auto"/>
                <w:right w:val="none" w:sz="0" w:space="0" w:color="auto"/>
              </w:divBdr>
            </w:div>
            <w:div w:id="1190023783">
              <w:marLeft w:val="0"/>
              <w:marRight w:val="0"/>
              <w:marTop w:val="0"/>
              <w:marBottom w:val="0"/>
              <w:divBdr>
                <w:top w:val="none" w:sz="0" w:space="0" w:color="auto"/>
                <w:left w:val="none" w:sz="0" w:space="0" w:color="auto"/>
                <w:bottom w:val="none" w:sz="0" w:space="0" w:color="auto"/>
                <w:right w:val="none" w:sz="0" w:space="0" w:color="auto"/>
              </w:divBdr>
            </w:div>
            <w:div w:id="1688944052">
              <w:marLeft w:val="0"/>
              <w:marRight w:val="0"/>
              <w:marTop w:val="0"/>
              <w:marBottom w:val="0"/>
              <w:divBdr>
                <w:top w:val="none" w:sz="0" w:space="0" w:color="auto"/>
                <w:left w:val="none" w:sz="0" w:space="0" w:color="auto"/>
                <w:bottom w:val="none" w:sz="0" w:space="0" w:color="auto"/>
                <w:right w:val="none" w:sz="0" w:space="0" w:color="auto"/>
              </w:divBdr>
            </w:div>
            <w:div w:id="993336858">
              <w:marLeft w:val="0"/>
              <w:marRight w:val="0"/>
              <w:marTop w:val="0"/>
              <w:marBottom w:val="0"/>
              <w:divBdr>
                <w:top w:val="none" w:sz="0" w:space="0" w:color="auto"/>
                <w:left w:val="none" w:sz="0" w:space="0" w:color="auto"/>
                <w:bottom w:val="none" w:sz="0" w:space="0" w:color="auto"/>
                <w:right w:val="none" w:sz="0" w:space="0" w:color="auto"/>
              </w:divBdr>
            </w:div>
            <w:div w:id="1842888020">
              <w:marLeft w:val="0"/>
              <w:marRight w:val="0"/>
              <w:marTop w:val="0"/>
              <w:marBottom w:val="0"/>
              <w:divBdr>
                <w:top w:val="none" w:sz="0" w:space="0" w:color="auto"/>
                <w:left w:val="none" w:sz="0" w:space="0" w:color="auto"/>
                <w:bottom w:val="none" w:sz="0" w:space="0" w:color="auto"/>
                <w:right w:val="none" w:sz="0" w:space="0" w:color="auto"/>
              </w:divBdr>
            </w:div>
            <w:div w:id="1335835552">
              <w:marLeft w:val="0"/>
              <w:marRight w:val="0"/>
              <w:marTop w:val="0"/>
              <w:marBottom w:val="0"/>
              <w:divBdr>
                <w:top w:val="none" w:sz="0" w:space="0" w:color="auto"/>
                <w:left w:val="none" w:sz="0" w:space="0" w:color="auto"/>
                <w:bottom w:val="none" w:sz="0" w:space="0" w:color="auto"/>
                <w:right w:val="none" w:sz="0" w:space="0" w:color="auto"/>
              </w:divBdr>
            </w:div>
            <w:div w:id="31730451">
              <w:marLeft w:val="0"/>
              <w:marRight w:val="0"/>
              <w:marTop w:val="0"/>
              <w:marBottom w:val="0"/>
              <w:divBdr>
                <w:top w:val="none" w:sz="0" w:space="0" w:color="auto"/>
                <w:left w:val="none" w:sz="0" w:space="0" w:color="auto"/>
                <w:bottom w:val="none" w:sz="0" w:space="0" w:color="auto"/>
                <w:right w:val="none" w:sz="0" w:space="0" w:color="auto"/>
              </w:divBdr>
            </w:div>
            <w:div w:id="286736754">
              <w:marLeft w:val="0"/>
              <w:marRight w:val="0"/>
              <w:marTop w:val="0"/>
              <w:marBottom w:val="0"/>
              <w:divBdr>
                <w:top w:val="none" w:sz="0" w:space="0" w:color="auto"/>
                <w:left w:val="none" w:sz="0" w:space="0" w:color="auto"/>
                <w:bottom w:val="none" w:sz="0" w:space="0" w:color="auto"/>
                <w:right w:val="none" w:sz="0" w:space="0" w:color="auto"/>
              </w:divBdr>
            </w:div>
            <w:div w:id="1580023153">
              <w:marLeft w:val="0"/>
              <w:marRight w:val="0"/>
              <w:marTop w:val="0"/>
              <w:marBottom w:val="0"/>
              <w:divBdr>
                <w:top w:val="none" w:sz="0" w:space="0" w:color="auto"/>
                <w:left w:val="none" w:sz="0" w:space="0" w:color="auto"/>
                <w:bottom w:val="none" w:sz="0" w:space="0" w:color="auto"/>
                <w:right w:val="none" w:sz="0" w:space="0" w:color="auto"/>
              </w:divBdr>
            </w:div>
            <w:div w:id="624701524">
              <w:marLeft w:val="0"/>
              <w:marRight w:val="0"/>
              <w:marTop w:val="0"/>
              <w:marBottom w:val="0"/>
              <w:divBdr>
                <w:top w:val="none" w:sz="0" w:space="0" w:color="auto"/>
                <w:left w:val="none" w:sz="0" w:space="0" w:color="auto"/>
                <w:bottom w:val="none" w:sz="0" w:space="0" w:color="auto"/>
                <w:right w:val="none" w:sz="0" w:space="0" w:color="auto"/>
              </w:divBdr>
            </w:div>
            <w:div w:id="267153574">
              <w:marLeft w:val="0"/>
              <w:marRight w:val="0"/>
              <w:marTop w:val="0"/>
              <w:marBottom w:val="0"/>
              <w:divBdr>
                <w:top w:val="none" w:sz="0" w:space="0" w:color="auto"/>
                <w:left w:val="none" w:sz="0" w:space="0" w:color="auto"/>
                <w:bottom w:val="none" w:sz="0" w:space="0" w:color="auto"/>
                <w:right w:val="none" w:sz="0" w:space="0" w:color="auto"/>
              </w:divBdr>
            </w:div>
            <w:div w:id="1267814441">
              <w:marLeft w:val="0"/>
              <w:marRight w:val="0"/>
              <w:marTop w:val="0"/>
              <w:marBottom w:val="0"/>
              <w:divBdr>
                <w:top w:val="none" w:sz="0" w:space="0" w:color="auto"/>
                <w:left w:val="none" w:sz="0" w:space="0" w:color="auto"/>
                <w:bottom w:val="none" w:sz="0" w:space="0" w:color="auto"/>
                <w:right w:val="none" w:sz="0" w:space="0" w:color="auto"/>
              </w:divBdr>
            </w:div>
            <w:div w:id="1506284770">
              <w:marLeft w:val="0"/>
              <w:marRight w:val="0"/>
              <w:marTop w:val="0"/>
              <w:marBottom w:val="0"/>
              <w:divBdr>
                <w:top w:val="none" w:sz="0" w:space="0" w:color="auto"/>
                <w:left w:val="none" w:sz="0" w:space="0" w:color="auto"/>
                <w:bottom w:val="none" w:sz="0" w:space="0" w:color="auto"/>
                <w:right w:val="none" w:sz="0" w:space="0" w:color="auto"/>
              </w:divBdr>
            </w:div>
            <w:div w:id="507403699">
              <w:marLeft w:val="0"/>
              <w:marRight w:val="0"/>
              <w:marTop w:val="0"/>
              <w:marBottom w:val="0"/>
              <w:divBdr>
                <w:top w:val="none" w:sz="0" w:space="0" w:color="auto"/>
                <w:left w:val="none" w:sz="0" w:space="0" w:color="auto"/>
                <w:bottom w:val="none" w:sz="0" w:space="0" w:color="auto"/>
                <w:right w:val="none" w:sz="0" w:space="0" w:color="auto"/>
              </w:divBdr>
            </w:div>
            <w:div w:id="906913504">
              <w:marLeft w:val="0"/>
              <w:marRight w:val="0"/>
              <w:marTop w:val="0"/>
              <w:marBottom w:val="0"/>
              <w:divBdr>
                <w:top w:val="none" w:sz="0" w:space="0" w:color="auto"/>
                <w:left w:val="none" w:sz="0" w:space="0" w:color="auto"/>
                <w:bottom w:val="none" w:sz="0" w:space="0" w:color="auto"/>
                <w:right w:val="none" w:sz="0" w:space="0" w:color="auto"/>
              </w:divBdr>
            </w:div>
            <w:div w:id="990250097">
              <w:marLeft w:val="0"/>
              <w:marRight w:val="0"/>
              <w:marTop w:val="0"/>
              <w:marBottom w:val="0"/>
              <w:divBdr>
                <w:top w:val="none" w:sz="0" w:space="0" w:color="auto"/>
                <w:left w:val="none" w:sz="0" w:space="0" w:color="auto"/>
                <w:bottom w:val="none" w:sz="0" w:space="0" w:color="auto"/>
                <w:right w:val="none" w:sz="0" w:space="0" w:color="auto"/>
              </w:divBdr>
            </w:div>
            <w:div w:id="1794667564">
              <w:marLeft w:val="0"/>
              <w:marRight w:val="0"/>
              <w:marTop w:val="0"/>
              <w:marBottom w:val="0"/>
              <w:divBdr>
                <w:top w:val="none" w:sz="0" w:space="0" w:color="auto"/>
                <w:left w:val="none" w:sz="0" w:space="0" w:color="auto"/>
                <w:bottom w:val="none" w:sz="0" w:space="0" w:color="auto"/>
                <w:right w:val="none" w:sz="0" w:space="0" w:color="auto"/>
              </w:divBdr>
            </w:div>
            <w:div w:id="1548376701">
              <w:marLeft w:val="0"/>
              <w:marRight w:val="0"/>
              <w:marTop w:val="0"/>
              <w:marBottom w:val="0"/>
              <w:divBdr>
                <w:top w:val="none" w:sz="0" w:space="0" w:color="auto"/>
                <w:left w:val="none" w:sz="0" w:space="0" w:color="auto"/>
                <w:bottom w:val="none" w:sz="0" w:space="0" w:color="auto"/>
                <w:right w:val="none" w:sz="0" w:space="0" w:color="auto"/>
              </w:divBdr>
            </w:div>
            <w:div w:id="576327974">
              <w:marLeft w:val="0"/>
              <w:marRight w:val="0"/>
              <w:marTop w:val="0"/>
              <w:marBottom w:val="0"/>
              <w:divBdr>
                <w:top w:val="none" w:sz="0" w:space="0" w:color="auto"/>
                <w:left w:val="none" w:sz="0" w:space="0" w:color="auto"/>
                <w:bottom w:val="none" w:sz="0" w:space="0" w:color="auto"/>
                <w:right w:val="none" w:sz="0" w:space="0" w:color="auto"/>
              </w:divBdr>
            </w:div>
            <w:div w:id="1837186641">
              <w:marLeft w:val="0"/>
              <w:marRight w:val="0"/>
              <w:marTop w:val="0"/>
              <w:marBottom w:val="0"/>
              <w:divBdr>
                <w:top w:val="none" w:sz="0" w:space="0" w:color="auto"/>
                <w:left w:val="none" w:sz="0" w:space="0" w:color="auto"/>
                <w:bottom w:val="none" w:sz="0" w:space="0" w:color="auto"/>
                <w:right w:val="none" w:sz="0" w:space="0" w:color="auto"/>
              </w:divBdr>
            </w:div>
            <w:div w:id="1105344664">
              <w:marLeft w:val="0"/>
              <w:marRight w:val="0"/>
              <w:marTop w:val="0"/>
              <w:marBottom w:val="0"/>
              <w:divBdr>
                <w:top w:val="none" w:sz="0" w:space="0" w:color="auto"/>
                <w:left w:val="none" w:sz="0" w:space="0" w:color="auto"/>
                <w:bottom w:val="none" w:sz="0" w:space="0" w:color="auto"/>
                <w:right w:val="none" w:sz="0" w:space="0" w:color="auto"/>
              </w:divBdr>
            </w:div>
            <w:div w:id="896628086">
              <w:marLeft w:val="0"/>
              <w:marRight w:val="0"/>
              <w:marTop w:val="0"/>
              <w:marBottom w:val="0"/>
              <w:divBdr>
                <w:top w:val="none" w:sz="0" w:space="0" w:color="auto"/>
                <w:left w:val="none" w:sz="0" w:space="0" w:color="auto"/>
                <w:bottom w:val="none" w:sz="0" w:space="0" w:color="auto"/>
                <w:right w:val="none" w:sz="0" w:space="0" w:color="auto"/>
              </w:divBdr>
            </w:div>
            <w:div w:id="1602641305">
              <w:marLeft w:val="0"/>
              <w:marRight w:val="0"/>
              <w:marTop w:val="0"/>
              <w:marBottom w:val="0"/>
              <w:divBdr>
                <w:top w:val="none" w:sz="0" w:space="0" w:color="auto"/>
                <w:left w:val="none" w:sz="0" w:space="0" w:color="auto"/>
                <w:bottom w:val="none" w:sz="0" w:space="0" w:color="auto"/>
                <w:right w:val="none" w:sz="0" w:space="0" w:color="auto"/>
              </w:divBdr>
            </w:div>
            <w:div w:id="1568563929">
              <w:marLeft w:val="0"/>
              <w:marRight w:val="0"/>
              <w:marTop w:val="0"/>
              <w:marBottom w:val="0"/>
              <w:divBdr>
                <w:top w:val="none" w:sz="0" w:space="0" w:color="auto"/>
                <w:left w:val="none" w:sz="0" w:space="0" w:color="auto"/>
                <w:bottom w:val="none" w:sz="0" w:space="0" w:color="auto"/>
                <w:right w:val="none" w:sz="0" w:space="0" w:color="auto"/>
              </w:divBdr>
            </w:div>
            <w:div w:id="1331638516">
              <w:marLeft w:val="0"/>
              <w:marRight w:val="0"/>
              <w:marTop w:val="0"/>
              <w:marBottom w:val="0"/>
              <w:divBdr>
                <w:top w:val="none" w:sz="0" w:space="0" w:color="auto"/>
                <w:left w:val="none" w:sz="0" w:space="0" w:color="auto"/>
                <w:bottom w:val="none" w:sz="0" w:space="0" w:color="auto"/>
                <w:right w:val="none" w:sz="0" w:space="0" w:color="auto"/>
              </w:divBdr>
            </w:div>
            <w:div w:id="664288522">
              <w:marLeft w:val="0"/>
              <w:marRight w:val="0"/>
              <w:marTop w:val="0"/>
              <w:marBottom w:val="0"/>
              <w:divBdr>
                <w:top w:val="none" w:sz="0" w:space="0" w:color="auto"/>
                <w:left w:val="none" w:sz="0" w:space="0" w:color="auto"/>
                <w:bottom w:val="none" w:sz="0" w:space="0" w:color="auto"/>
                <w:right w:val="none" w:sz="0" w:space="0" w:color="auto"/>
              </w:divBdr>
            </w:div>
            <w:div w:id="1284115513">
              <w:marLeft w:val="0"/>
              <w:marRight w:val="0"/>
              <w:marTop w:val="0"/>
              <w:marBottom w:val="0"/>
              <w:divBdr>
                <w:top w:val="none" w:sz="0" w:space="0" w:color="auto"/>
                <w:left w:val="none" w:sz="0" w:space="0" w:color="auto"/>
                <w:bottom w:val="none" w:sz="0" w:space="0" w:color="auto"/>
                <w:right w:val="none" w:sz="0" w:space="0" w:color="auto"/>
              </w:divBdr>
            </w:div>
            <w:div w:id="1951740024">
              <w:marLeft w:val="0"/>
              <w:marRight w:val="0"/>
              <w:marTop w:val="0"/>
              <w:marBottom w:val="0"/>
              <w:divBdr>
                <w:top w:val="none" w:sz="0" w:space="0" w:color="auto"/>
                <w:left w:val="none" w:sz="0" w:space="0" w:color="auto"/>
                <w:bottom w:val="none" w:sz="0" w:space="0" w:color="auto"/>
                <w:right w:val="none" w:sz="0" w:space="0" w:color="auto"/>
              </w:divBdr>
            </w:div>
            <w:div w:id="27803637">
              <w:marLeft w:val="0"/>
              <w:marRight w:val="0"/>
              <w:marTop w:val="0"/>
              <w:marBottom w:val="0"/>
              <w:divBdr>
                <w:top w:val="none" w:sz="0" w:space="0" w:color="auto"/>
                <w:left w:val="none" w:sz="0" w:space="0" w:color="auto"/>
                <w:bottom w:val="none" w:sz="0" w:space="0" w:color="auto"/>
                <w:right w:val="none" w:sz="0" w:space="0" w:color="auto"/>
              </w:divBdr>
            </w:div>
            <w:div w:id="568157803">
              <w:marLeft w:val="0"/>
              <w:marRight w:val="0"/>
              <w:marTop w:val="0"/>
              <w:marBottom w:val="0"/>
              <w:divBdr>
                <w:top w:val="none" w:sz="0" w:space="0" w:color="auto"/>
                <w:left w:val="none" w:sz="0" w:space="0" w:color="auto"/>
                <w:bottom w:val="none" w:sz="0" w:space="0" w:color="auto"/>
                <w:right w:val="none" w:sz="0" w:space="0" w:color="auto"/>
              </w:divBdr>
            </w:div>
            <w:div w:id="875771429">
              <w:marLeft w:val="0"/>
              <w:marRight w:val="0"/>
              <w:marTop w:val="0"/>
              <w:marBottom w:val="0"/>
              <w:divBdr>
                <w:top w:val="none" w:sz="0" w:space="0" w:color="auto"/>
                <w:left w:val="none" w:sz="0" w:space="0" w:color="auto"/>
                <w:bottom w:val="none" w:sz="0" w:space="0" w:color="auto"/>
                <w:right w:val="none" w:sz="0" w:space="0" w:color="auto"/>
              </w:divBdr>
            </w:div>
            <w:div w:id="1404719719">
              <w:marLeft w:val="0"/>
              <w:marRight w:val="0"/>
              <w:marTop w:val="0"/>
              <w:marBottom w:val="0"/>
              <w:divBdr>
                <w:top w:val="none" w:sz="0" w:space="0" w:color="auto"/>
                <w:left w:val="none" w:sz="0" w:space="0" w:color="auto"/>
                <w:bottom w:val="none" w:sz="0" w:space="0" w:color="auto"/>
                <w:right w:val="none" w:sz="0" w:space="0" w:color="auto"/>
              </w:divBdr>
            </w:div>
            <w:div w:id="1199272003">
              <w:marLeft w:val="0"/>
              <w:marRight w:val="0"/>
              <w:marTop w:val="0"/>
              <w:marBottom w:val="0"/>
              <w:divBdr>
                <w:top w:val="none" w:sz="0" w:space="0" w:color="auto"/>
                <w:left w:val="none" w:sz="0" w:space="0" w:color="auto"/>
                <w:bottom w:val="none" w:sz="0" w:space="0" w:color="auto"/>
                <w:right w:val="none" w:sz="0" w:space="0" w:color="auto"/>
              </w:divBdr>
            </w:div>
            <w:div w:id="1872575442">
              <w:marLeft w:val="0"/>
              <w:marRight w:val="0"/>
              <w:marTop w:val="0"/>
              <w:marBottom w:val="0"/>
              <w:divBdr>
                <w:top w:val="none" w:sz="0" w:space="0" w:color="auto"/>
                <w:left w:val="none" w:sz="0" w:space="0" w:color="auto"/>
                <w:bottom w:val="none" w:sz="0" w:space="0" w:color="auto"/>
                <w:right w:val="none" w:sz="0" w:space="0" w:color="auto"/>
              </w:divBdr>
            </w:div>
            <w:div w:id="6756592">
              <w:marLeft w:val="0"/>
              <w:marRight w:val="0"/>
              <w:marTop w:val="0"/>
              <w:marBottom w:val="0"/>
              <w:divBdr>
                <w:top w:val="none" w:sz="0" w:space="0" w:color="auto"/>
                <w:left w:val="none" w:sz="0" w:space="0" w:color="auto"/>
                <w:bottom w:val="none" w:sz="0" w:space="0" w:color="auto"/>
                <w:right w:val="none" w:sz="0" w:space="0" w:color="auto"/>
              </w:divBdr>
            </w:div>
            <w:div w:id="959461349">
              <w:marLeft w:val="0"/>
              <w:marRight w:val="0"/>
              <w:marTop w:val="0"/>
              <w:marBottom w:val="0"/>
              <w:divBdr>
                <w:top w:val="none" w:sz="0" w:space="0" w:color="auto"/>
                <w:left w:val="none" w:sz="0" w:space="0" w:color="auto"/>
                <w:bottom w:val="none" w:sz="0" w:space="0" w:color="auto"/>
                <w:right w:val="none" w:sz="0" w:space="0" w:color="auto"/>
              </w:divBdr>
            </w:div>
            <w:div w:id="1372223113">
              <w:marLeft w:val="0"/>
              <w:marRight w:val="0"/>
              <w:marTop w:val="0"/>
              <w:marBottom w:val="0"/>
              <w:divBdr>
                <w:top w:val="none" w:sz="0" w:space="0" w:color="auto"/>
                <w:left w:val="none" w:sz="0" w:space="0" w:color="auto"/>
                <w:bottom w:val="none" w:sz="0" w:space="0" w:color="auto"/>
                <w:right w:val="none" w:sz="0" w:space="0" w:color="auto"/>
              </w:divBdr>
            </w:div>
            <w:div w:id="531764804">
              <w:marLeft w:val="0"/>
              <w:marRight w:val="0"/>
              <w:marTop w:val="0"/>
              <w:marBottom w:val="0"/>
              <w:divBdr>
                <w:top w:val="none" w:sz="0" w:space="0" w:color="auto"/>
                <w:left w:val="none" w:sz="0" w:space="0" w:color="auto"/>
                <w:bottom w:val="none" w:sz="0" w:space="0" w:color="auto"/>
                <w:right w:val="none" w:sz="0" w:space="0" w:color="auto"/>
              </w:divBdr>
            </w:div>
            <w:div w:id="884566470">
              <w:marLeft w:val="0"/>
              <w:marRight w:val="0"/>
              <w:marTop w:val="0"/>
              <w:marBottom w:val="0"/>
              <w:divBdr>
                <w:top w:val="none" w:sz="0" w:space="0" w:color="auto"/>
                <w:left w:val="none" w:sz="0" w:space="0" w:color="auto"/>
                <w:bottom w:val="none" w:sz="0" w:space="0" w:color="auto"/>
                <w:right w:val="none" w:sz="0" w:space="0" w:color="auto"/>
              </w:divBdr>
            </w:div>
            <w:div w:id="1984581752">
              <w:marLeft w:val="0"/>
              <w:marRight w:val="0"/>
              <w:marTop w:val="0"/>
              <w:marBottom w:val="0"/>
              <w:divBdr>
                <w:top w:val="none" w:sz="0" w:space="0" w:color="auto"/>
                <w:left w:val="none" w:sz="0" w:space="0" w:color="auto"/>
                <w:bottom w:val="none" w:sz="0" w:space="0" w:color="auto"/>
                <w:right w:val="none" w:sz="0" w:space="0" w:color="auto"/>
              </w:divBdr>
            </w:div>
            <w:div w:id="444159248">
              <w:marLeft w:val="0"/>
              <w:marRight w:val="0"/>
              <w:marTop w:val="0"/>
              <w:marBottom w:val="0"/>
              <w:divBdr>
                <w:top w:val="none" w:sz="0" w:space="0" w:color="auto"/>
                <w:left w:val="none" w:sz="0" w:space="0" w:color="auto"/>
                <w:bottom w:val="none" w:sz="0" w:space="0" w:color="auto"/>
                <w:right w:val="none" w:sz="0" w:space="0" w:color="auto"/>
              </w:divBdr>
            </w:div>
            <w:div w:id="2029326957">
              <w:marLeft w:val="0"/>
              <w:marRight w:val="0"/>
              <w:marTop w:val="0"/>
              <w:marBottom w:val="0"/>
              <w:divBdr>
                <w:top w:val="none" w:sz="0" w:space="0" w:color="auto"/>
                <w:left w:val="none" w:sz="0" w:space="0" w:color="auto"/>
                <w:bottom w:val="none" w:sz="0" w:space="0" w:color="auto"/>
                <w:right w:val="none" w:sz="0" w:space="0" w:color="auto"/>
              </w:divBdr>
            </w:div>
            <w:div w:id="2033337240">
              <w:marLeft w:val="0"/>
              <w:marRight w:val="0"/>
              <w:marTop w:val="0"/>
              <w:marBottom w:val="0"/>
              <w:divBdr>
                <w:top w:val="none" w:sz="0" w:space="0" w:color="auto"/>
                <w:left w:val="none" w:sz="0" w:space="0" w:color="auto"/>
                <w:bottom w:val="none" w:sz="0" w:space="0" w:color="auto"/>
                <w:right w:val="none" w:sz="0" w:space="0" w:color="auto"/>
              </w:divBdr>
            </w:div>
            <w:div w:id="1141965468">
              <w:marLeft w:val="0"/>
              <w:marRight w:val="0"/>
              <w:marTop w:val="0"/>
              <w:marBottom w:val="0"/>
              <w:divBdr>
                <w:top w:val="none" w:sz="0" w:space="0" w:color="auto"/>
                <w:left w:val="none" w:sz="0" w:space="0" w:color="auto"/>
                <w:bottom w:val="none" w:sz="0" w:space="0" w:color="auto"/>
                <w:right w:val="none" w:sz="0" w:space="0" w:color="auto"/>
              </w:divBdr>
            </w:div>
            <w:div w:id="701784909">
              <w:marLeft w:val="0"/>
              <w:marRight w:val="0"/>
              <w:marTop w:val="0"/>
              <w:marBottom w:val="0"/>
              <w:divBdr>
                <w:top w:val="none" w:sz="0" w:space="0" w:color="auto"/>
                <w:left w:val="none" w:sz="0" w:space="0" w:color="auto"/>
                <w:bottom w:val="none" w:sz="0" w:space="0" w:color="auto"/>
                <w:right w:val="none" w:sz="0" w:space="0" w:color="auto"/>
              </w:divBdr>
            </w:div>
            <w:div w:id="572012543">
              <w:marLeft w:val="0"/>
              <w:marRight w:val="0"/>
              <w:marTop w:val="0"/>
              <w:marBottom w:val="0"/>
              <w:divBdr>
                <w:top w:val="none" w:sz="0" w:space="0" w:color="auto"/>
                <w:left w:val="none" w:sz="0" w:space="0" w:color="auto"/>
                <w:bottom w:val="none" w:sz="0" w:space="0" w:color="auto"/>
                <w:right w:val="none" w:sz="0" w:space="0" w:color="auto"/>
              </w:divBdr>
            </w:div>
            <w:div w:id="1377508205">
              <w:marLeft w:val="0"/>
              <w:marRight w:val="0"/>
              <w:marTop w:val="0"/>
              <w:marBottom w:val="0"/>
              <w:divBdr>
                <w:top w:val="none" w:sz="0" w:space="0" w:color="auto"/>
                <w:left w:val="none" w:sz="0" w:space="0" w:color="auto"/>
                <w:bottom w:val="none" w:sz="0" w:space="0" w:color="auto"/>
                <w:right w:val="none" w:sz="0" w:space="0" w:color="auto"/>
              </w:divBdr>
            </w:div>
            <w:div w:id="1143305948">
              <w:marLeft w:val="0"/>
              <w:marRight w:val="0"/>
              <w:marTop w:val="0"/>
              <w:marBottom w:val="0"/>
              <w:divBdr>
                <w:top w:val="none" w:sz="0" w:space="0" w:color="auto"/>
                <w:left w:val="none" w:sz="0" w:space="0" w:color="auto"/>
                <w:bottom w:val="none" w:sz="0" w:space="0" w:color="auto"/>
                <w:right w:val="none" w:sz="0" w:space="0" w:color="auto"/>
              </w:divBdr>
            </w:div>
            <w:div w:id="289089650">
              <w:marLeft w:val="0"/>
              <w:marRight w:val="0"/>
              <w:marTop w:val="0"/>
              <w:marBottom w:val="0"/>
              <w:divBdr>
                <w:top w:val="none" w:sz="0" w:space="0" w:color="auto"/>
                <w:left w:val="none" w:sz="0" w:space="0" w:color="auto"/>
                <w:bottom w:val="none" w:sz="0" w:space="0" w:color="auto"/>
                <w:right w:val="none" w:sz="0" w:space="0" w:color="auto"/>
              </w:divBdr>
            </w:div>
            <w:div w:id="828517060">
              <w:marLeft w:val="0"/>
              <w:marRight w:val="0"/>
              <w:marTop w:val="0"/>
              <w:marBottom w:val="0"/>
              <w:divBdr>
                <w:top w:val="none" w:sz="0" w:space="0" w:color="auto"/>
                <w:left w:val="none" w:sz="0" w:space="0" w:color="auto"/>
                <w:bottom w:val="none" w:sz="0" w:space="0" w:color="auto"/>
                <w:right w:val="none" w:sz="0" w:space="0" w:color="auto"/>
              </w:divBdr>
            </w:div>
            <w:div w:id="758255310">
              <w:marLeft w:val="0"/>
              <w:marRight w:val="0"/>
              <w:marTop w:val="0"/>
              <w:marBottom w:val="0"/>
              <w:divBdr>
                <w:top w:val="none" w:sz="0" w:space="0" w:color="auto"/>
                <w:left w:val="none" w:sz="0" w:space="0" w:color="auto"/>
                <w:bottom w:val="none" w:sz="0" w:space="0" w:color="auto"/>
                <w:right w:val="none" w:sz="0" w:space="0" w:color="auto"/>
              </w:divBdr>
            </w:div>
            <w:div w:id="2036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816">
      <w:bodyDiv w:val="1"/>
      <w:marLeft w:val="0"/>
      <w:marRight w:val="0"/>
      <w:marTop w:val="0"/>
      <w:marBottom w:val="0"/>
      <w:divBdr>
        <w:top w:val="none" w:sz="0" w:space="0" w:color="auto"/>
        <w:left w:val="none" w:sz="0" w:space="0" w:color="auto"/>
        <w:bottom w:val="none" w:sz="0" w:space="0" w:color="auto"/>
        <w:right w:val="none" w:sz="0" w:space="0" w:color="auto"/>
      </w:divBdr>
    </w:div>
    <w:div w:id="607080656">
      <w:bodyDiv w:val="1"/>
      <w:marLeft w:val="0"/>
      <w:marRight w:val="0"/>
      <w:marTop w:val="0"/>
      <w:marBottom w:val="0"/>
      <w:divBdr>
        <w:top w:val="none" w:sz="0" w:space="0" w:color="auto"/>
        <w:left w:val="none" w:sz="0" w:space="0" w:color="auto"/>
        <w:bottom w:val="none" w:sz="0" w:space="0" w:color="auto"/>
        <w:right w:val="none" w:sz="0" w:space="0" w:color="auto"/>
      </w:divBdr>
      <w:divsChild>
        <w:div w:id="511842583">
          <w:marLeft w:val="0"/>
          <w:marRight w:val="0"/>
          <w:marTop w:val="0"/>
          <w:marBottom w:val="0"/>
          <w:divBdr>
            <w:top w:val="none" w:sz="0" w:space="0" w:color="auto"/>
            <w:left w:val="none" w:sz="0" w:space="0" w:color="auto"/>
            <w:bottom w:val="none" w:sz="0" w:space="0" w:color="auto"/>
            <w:right w:val="none" w:sz="0" w:space="0" w:color="auto"/>
          </w:divBdr>
          <w:divsChild>
            <w:div w:id="779032723">
              <w:marLeft w:val="0"/>
              <w:marRight w:val="0"/>
              <w:marTop w:val="0"/>
              <w:marBottom w:val="0"/>
              <w:divBdr>
                <w:top w:val="none" w:sz="0" w:space="0" w:color="auto"/>
                <w:left w:val="none" w:sz="0" w:space="0" w:color="auto"/>
                <w:bottom w:val="none" w:sz="0" w:space="0" w:color="auto"/>
                <w:right w:val="none" w:sz="0" w:space="0" w:color="auto"/>
              </w:divBdr>
            </w:div>
            <w:div w:id="1168905432">
              <w:marLeft w:val="0"/>
              <w:marRight w:val="0"/>
              <w:marTop w:val="0"/>
              <w:marBottom w:val="0"/>
              <w:divBdr>
                <w:top w:val="none" w:sz="0" w:space="0" w:color="auto"/>
                <w:left w:val="none" w:sz="0" w:space="0" w:color="auto"/>
                <w:bottom w:val="none" w:sz="0" w:space="0" w:color="auto"/>
                <w:right w:val="none" w:sz="0" w:space="0" w:color="auto"/>
              </w:divBdr>
            </w:div>
            <w:div w:id="1025252152">
              <w:marLeft w:val="0"/>
              <w:marRight w:val="0"/>
              <w:marTop w:val="0"/>
              <w:marBottom w:val="0"/>
              <w:divBdr>
                <w:top w:val="none" w:sz="0" w:space="0" w:color="auto"/>
                <w:left w:val="none" w:sz="0" w:space="0" w:color="auto"/>
                <w:bottom w:val="none" w:sz="0" w:space="0" w:color="auto"/>
                <w:right w:val="none" w:sz="0" w:space="0" w:color="auto"/>
              </w:divBdr>
            </w:div>
            <w:div w:id="10274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4327">
      <w:bodyDiv w:val="1"/>
      <w:marLeft w:val="0"/>
      <w:marRight w:val="0"/>
      <w:marTop w:val="0"/>
      <w:marBottom w:val="0"/>
      <w:divBdr>
        <w:top w:val="none" w:sz="0" w:space="0" w:color="auto"/>
        <w:left w:val="none" w:sz="0" w:space="0" w:color="auto"/>
        <w:bottom w:val="none" w:sz="0" w:space="0" w:color="auto"/>
        <w:right w:val="none" w:sz="0" w:space="0" w:color="auto"/>
      </w:divBdr>
    </w:div>
    <w:div w:id="662319758">
      <w:bodyDiv w:val="1"/>
      <w:marLeft w:val="0"/>
      <w:marRight w:val="0"/>
      <w:marTop w:val="0"/>
      <w:marBottom w:val="0"/>
      <w:divBdr>
        <w:top w:val="none" w:sz="0" w:space="0" w:color="auto"/>
        <w:left w:val="none" w:sz="0" w:space="0" w:color="auto"/>
        <w:bottom w:val="none" w:sz="0" w:space="0" w:color="auto"/>
        <w:right w:val="none" w:sz="0" w:space="0" w:color="auto"/>
      </w:divBdr>
      <w:divsChild>
        <w:div w:id="1565022556">
          <w:marLeft w:val="0"/>
          <w:marRight w:val="0"/>
          <w:marTop w:val="0"/>
          <w:marBottom w:val="0"/>
          <w:divBdr>
            <w:top w:val="none" w:sz="0" w:space="0" w:color="auto"/>
            <w:left w:val="none" w:sz="0" w:space="0" w:color="auto"/>
            <w:bottom w:val="none" w:sz="0" w:space="0" w:color="auto"/>
            <w:right w:val="none" w:sz="0" w:space="0" w:color="auto"/>
          </w:divBdr>
        </w:div>
        <w:div w:id="1270044462">
          <w:marLeft w:val="0"/>
          <w:marRight w:val="0"/>
          <w:marTop w:val="0"/>
          <w:marBottom w:val="0"/>
          <w:divBdr>
            <w:top w:val="none" w:sz="0" w:space="0" w:color="auto"/>
            <w:left w:val="none" w:sz="0" w:space="0" w:color="auto"/>
            <w:bottom w:val="none" w:sz="0" w:space="0" w:color="auto"/>
            <w:right w:val="none" w:sz="0" w:space="0" w:color="auto"/>
          </w:divBdr>
        </w:div>
        <w:div w:id="271743469">
          <w:marLeft w:val="0"/>
          <w:marRight w:val="0"/>
          <w:marTop w:val="0"/>
          <w:marBottom w:val="0"/>
          <w:divBdr>
            <w:top w:val="none" w:sz="0" w:space="0" w:color="auto"/>
            <w:left w:val="none" w:sz="0" w:space="0" w:color="auto"/>
            <w:bottom w:val="none" w:sz="0" w:space="0" w:color="auto"/>
            <w:right w:val="none" w:sz="0" w:space="0" w:color="auto"/>
          </w:divBdr>
        </w:div>
        <w:div w:id="935406467">
          <w:marLeft w:val="0"/>
          <w:marRight w:val="0"/>
          <w:marTop w:val="0"/>
          <w:marBottom w:val="0"/>
          <w:divBdr>
            <w:top w:val="none" w:sz="0" w:space="0" w:color="auto"/>
            <w:left w:val="none" w:sz="0" w:space="0" w:color="auto"/>
            <w:bottom w:val="none" w:sz="0" w:space="0" w:color="auto"/>
            <w:right w:val="none" w:sz="0" w:space="0" w:color="auto"/>
          </w:divBdr>
        </w:div>
        <w:div w:id="1734111990">
          <w:marLeft w:val="0"/>
          <w:marRight w:val="0"/>
          <w:marTop w:val="0"/>
          <w:marBottom w:val="0"/>
          <w:divBdr>
            <w:top w:val="none" w:sz="0" w:space="0" w:color="auto"/>
            <w:left w:val="none" w:sz="0" w:space="0" w:color="auto"/>
            <w:bottom w:val="none" w:sz="0" w:space="0" w:color="auto"/>
            <w:right w:val="none" w:sz="0" w:space="0" w:color="auto"/>
          </w:divBdr>
        </w:div>
        <w:div w:id="1751073572">
          <w:marLeft w:val="0"/>
          <w:marRight w:val="0"/>
          <w:marTop w:val="0"/>
          <w:marBottom w:val="0"/>
          <w:divBdr>
            <w:top w:val="none" w:sz="0" w:space="0" w:color="auto"/>
            <w:left w:val="none" w:sz="0" w:space="0" w:color="auto"/>
            <w:bottom w:val="none" w:sz="0" w:space="0" w:color="auto"/>
            <w:right w:val="none" w:sz="0" w:space="0" w:color="auto"/>
          </w:divBdr>
        </w:div>
        <w:div w:id="1764377189">
          <w:marLeft w:val="0"/>
          <w:marRight w:val="0"/>
          <w:marTop w:val="0"/>
          <w:marBottom w:val="0"/>
          <w:divBdr>
            <w:top w:val="none" w:sz="0" w:space="0" w:color="auto"/>
            <w:left w:val="none" w:sz="0" w:space="0" w:color="auto"/>
            <w:bottom w:val="none" w:sz="0" w:space="0" w:color="auto"/>
            <w:right w:val="none" w:sz="0" w:space="0" w:color="auto"/>
          </w:divBdr>
        </w:div>
        <w:div w:id="831676979">
          <w:marLeft w:val="0"/>
          <w:marRight w:val="0"/>
          <w:marTop w:val="0"/>
          <w:marBottom w:val="0"/>
          <w:divBdr>
            <w:top w:val="none" w:sz="0" w:space="0" w:color="auto"/>
            <w:left w:val="none" w:sz="0" w:space="0" w:color="auto"/>
            <w:bottom w:val="none" w:sz="0" w:space="0" w:color="auto"/>
            <w:right w:val="none" w:sz="0" w:space="0" w:color="auto"/>
          </w:divBdr>
        </w:div>
        <w:div w:id="1458260809">
          <w:marLeft w:val="0"/>
          <w:marRight w:val="0"/>
          <w:marTop w:val="0"/>
          <w:marBottom w:val="0"/>
          <w:divBdr>
            <w:top w:val="none" w:sz="0" w:space="0" w:color="auto"/>
            <w:left w:val="none" w:sz="0" w:space="0" w:color="auto"/>
            <w:bottom w:val="none" w:sz="0" w:space="0" w:color="auto"/>
            <w:right w:val="none" w:sz="0" w:space="0" w:color="auto"/>
          </w:divBdr>
        </w:div>
        <w:div w:id="1567910953">
          <w:marLeft w:val="0"/>
          <w:marRight w:val="0"/>
          <w:marTop w:val="0"/>
          <w:marBottom w:val="0"/>
          <w:divBdr>
            <w:top w:val="none" w:sz="0" w:space="0" w:color="auto"/>
            <w:left w:val="none" w:sz="0" w:space="0" w:color="auto"/>
            <w:bottom w:val="none" w:sz="0" w:space="0" w:color="auto"/>
            <w:right w:val="none" w:sz="0" w:space="0" w:color="auto"/>
          </w:divBdr>
        </w:div>
        <w:div w:id="136800806">
          <w:marLeft w:val="0"/>
          <w:marRight w:val="0"/>
          <w:marTop w:val="0"/>
          <w:marBottom w:val="0"/>
          <w:divBdr>
            <w:top w:val="none" w:sz="0" w:space="0" w:color="auto"/>
            <w:left w:val="none" w:sz="0" w:space="0" w:color="auto"/>
            <w:bottom w:val="none" w:sz="0" w:space="0" w:color="auto"/>
            <w:right w:val="none" w:sz="0" w:space="0" w:color="auto"/>
          </w:divBdr>
        </w:div>
        <w:div w:id="1214460401">
          <w:marLeft w:val="0"/>
          <w:marRight w:val="0"/>
          <w:marTop w:val="0"/>
          <w:marBottom w:val="0"/>
          <w:divBdr>
            <w:top w:val="none" w:sz="0" w:space="0" w:color="auto"/>
            <w:left w:val="none" w:sz="0" w:space="0" w:color="auto"/>
            <w:bottom w:val="none" w:sz="0" w:space="0" w:color="auto"/>
            <w:right w:val="none" w:sz="0" w:space="0" w:color="auto"/>
          </w:divBdr>
        </w:div>
        <w:div w:id="6908711">
          <w:marLeft w:val="0"/>
          <w:marRight w:val="0"/>
          <w:marTop w:val="0"/>
          <w:marBottom w:val="0"/>
          <w:divBdr>
            <w:top w:val="none" w:sz="0" w:space="0" w:color="auto"/>
            <w:left w:val="none" w:sz="0" w:space="0" w:color="auto"/>
            <w:bottom w:val="none" w:sz="0" w:space="0" w:color="auto"/>
            <w:right w:val="none" w:sz="0" w:space="0" w:color="auto"/>
          </w:divBdr>
        </w:div>
        <w:div w:id="1661041522">
          <w:marLeft w:val="0"/>
          <w:marRight w:val="0"/>
          <w:marTop w:val="0"/>
          <w:marBottom w:val="0"/>
          <w:divBdr>
            <w:top w:val="none" w:sz="0" w:space="0" w:color="auto"/>
            <w:left w:val="none" w:sz="0" w:space="0" w:color="auto"/>
            <w:bottom w:val="none" w:sz="0" w:space="0" w:color="auto"/>
            <w:right w:val="none" w:sz="0" w:space="0" w:color="auto"/>
          </w:divBdr>
        </w:div>
        <w:div w:id="2036879525">
          <w:marLeft w:val="0"/>
          <w:marRight w:val="0"/>
          <w:marTop w:val="0"/>
          <w:marBottom w:val="0"/>
          <w:divBdr>
            <w:top w:val="none" w:sz="0" w:space="0" w:color="auto"/>
            <w:left w:val="none" w:sz="0" w:space="0" w:color="auto"/>
            <w:bottom w:val="none" w:sz="0" w:space="0" w:color="auto"/>
            <w:right w:val="none" w:sz="0" w:space="0" w:color="auto"/>
          </w:divBdr>
        </w:div>
        <w:div w:id="1518471315">
          <w:marLeft w:val="0"/>
          <w:marRight w:val="0"/>
          <w:marTop w:val="0"/>
          <w:marBottom w:val="0"/>
          <w:divBdr>
            <w:top w:val="none" w:sz="0" w:space="0" w:color="auto"/>
            <w:left w:val="none" w:sz="0" w:space="0" w:color="auto"/>
            <w:bottom w:val="none" w:sz="0" w:space="0" w:color="auto"/>
            <w:right w:val="none" w:sz="0" w:space="0" w:color="auto"/>
          </w:divBdr>
        </w:div>
        <w:div w:id="1866868736">
          <w:marLeft w:val="0"/>
          <w:marRight w:val="0"/>
          <w:marTop w:val="0"/>
          <w:marBottom w:val="0"/>
          <w:divBdr>
            <w:top w:val="none" w:sz="0" w:space="0" w:color="auto"/>
            <w:left w:val="none" w:sz="0" w:space="0" w:color="auto"/>
            <w:bottom w:val="none" w:sz="0" w:space="0" w:color="auto"/>
            <w:right w:val="none" w:sz="0" w:space="0" w:color="auto"/>
          </w:divBdr>
        </w:div>
      </w:divsChild>
    </w:div>
    <w:div w:id="663507735">
      <w:bodyDiv w:val="1"/>
      <w:marLeft w:val="0"/>
      <w:marRight w:val="0"/>
      <w:marTop w:val="0"/>
      <w:marBottom w:val="0"/>
      <w:divBdr>
        <w:top w:val="none" w:sz="0" w:space="0" w:color="auto"/>
        <w:left w:val="none" w:sz="0" w:space="0" w:color="auto"/>
        <w:bottom w:val="none" w:sz="0" w:space="0" w:color="auto"/>
        <w:right w:val="none" w:sz="0" w:space="0" w:color="auto"/>
      </w:divBdr>
      <w:divsChild>
        <w:div w:id="1236208647">
          <w:marLeft w:val="0"/>
          <w:marRight w:val="0"/>
          <w:marTop w:val="0"/>
          <w:marBottom w:val="0"/>
          <w:divBdr>
            <w:top w:val="none" w:sz="0" w:space="0" w:color="auto"/>
            <w:left w:val="none" w:sz="0" w:space="0" w:color="auto"/>
            <w:bottom w:val="none" w:sz="0" w:space="0" w:color="auto"/>
            <w:right w:val="none" w:sz="0" w:space="0" w:color="auto"/>
          </w:divBdr>
        </w:div>
        <w:div w:id="2068724811">
          <w:marLeft w:val="0"/>
          <w:marRight w:val="0"/>
          <w:marTop w:val="0"/>
          <w:marBottom w:val="0"/>
          <w:divBdr>
            <w:top w:val="none" w:sz="0" w:space="0" w:color="auto"/>
            <w:left w:val="none" w:sz="0" w:space="0" w:color="auto"/>
            <w:bottom w:val="none" w:sz="0" w:space="0" w:color="auto"/>
            <w:right w:val="none" w:sz="0" w:space="0" w:color="auto"/>
          </w:divBdr>
        </w:div>
      </w:divsChild>
    </w:div>
    <w:div w:id="688723517">
      <w:bodyDiv w:val="1"/>
      <w:marLeft w:val="0"/>
      <w:marRight w:val="0"/>
      <w:marTop w:val="0"/>
      <w:marBottom w:val="0"/>
      <w:divBdr>
        <w:top w:val="none" w:sz="0" w:space="0" w:color="auto"/>
        <w:left w:val="none" w:sz="0" w:space="0" w:color="auto"/>
        <w:bottom w:val="none" w:sz="0" w:space="0" w:color="auto"/>
        <w:right w:val="none" w:sz="0" w:space="0" w:color="auto"/>
      </w:divBdr>
    </w:div>
    <w:div w:id="705720232">
      <w:bodyDiv w:val="1"/>
      <w:marLeft w:val="0"/>
      <w:marRight w:val="0"/>
      <w:marTop w:val="0"/>
      <w:marBottom w:val="0"/>
      <w:divBdr>
        <w:top w:val="none" w:sz="0" w:space="0" w:color="auto"/>
        <w:left w:val="none" w:sz="0" w:space="0" w:color="auto"/>
        <w:bottom w:val="none" w:sz="0" w:space="0" w:color="auto"/>
        <w:right w:val="none" w:sz="0" w:space="0" w:color="auto"/>
      </w:divBdr>
    </w:div>
    <w:div w:id="755787817">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1979921513">
          <w:marLeft w:val="0"/>
          <w:marRight w:val="0"/>
          <w:marTop w:val="0"/>
          <w:marBottom w:val="0"/>
          <w:divBdr>
            <w:top w:val="none" w:sz="0" w:space="0" w:color="auto"/>
            <w:left w:val="none" w:sz="0" w:space="0" w:color="auto"/>
            <w:bottom w:val="none" w:sz="0" w:space="0" w:color="auto"/>
            <w:right w:val="none" w:sz="0" w:space="0" w:color="auto"/>
          </w:divBdr>
          <w:divsChild>
            <w:div w:id="933823172">
              <w:marLeft w:val="0"/>
              <w:marRight w:val="0"/>
              <w:marTop w:val="0"/>
              <w:marBottom w:val="0"/>
              <w:divBdr>
                <w:top w:val="none" w:sz="0" w:space="0" w:color="auto"/>
                <w:left w:val="none" w:sz="0" w:space="0" w:color="auto"/>
                <w:bottom w:val="none" w:sz="0" w:space="0" w:color="auto"/>
                <w:right w:val="none" w:sz="0" w:space="0" w:color="auto"/>
              </w:divBdr>
            </w:div>
            <w:div w:id="5507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0713">
      <w:bodyDiv w:val="1"/>
      <w:marLeft w:val="0"/>
      <w:marRight w:val="0"/>
      <w:marTop w:val="0"/>
      <w:marBottom w:val="0"/>
      <w:divBdr>
        <w:top w:val="none" w:sz="0" w:space="0" w:color="auto"/>
        <w:left w:val="none" w:sz="0" w:space="0" w:color="auto"/>
        <w:bottom w:val="none" w:sz="0" w:space="0" w:color="auto"/>
        <w:right w:val="none" w:sz="0" w:space="0" w:color="auto"/>
      </w:divBdr>
    </w:div>
    <w:div w:id="794954267">
      <w:bodyDiv w:val="1"/>
      <w:marLeft w:val="0"/>
      <w:marRight w:val="0"/>
      <w:marTop w:val="0"/>
      <w:marBottom w:val="0"/>
      <w:divBdr>
        <w:top w:val="none" w:sz="0" w:space="0" w:color="auto"/>
        <w:left w:val="none" w:sz="0" w:space="0" w:color="auto"/>
        <w:bottom w:val="none" w:sz="0" w:space="0" w:color="auto"/>
        <w:right w:val="none" w:sz="0" w:space="0" w:color="auto"/>
      </w:divBdr>
      <w:divsChild>
        <w:div w:id="307243700">
          <w:marLeft w:val="0"/>
          <w:marRight w:val="0"/>
          <w:marTop w:val="0"/>
          <w:marBottom w:val="0"/>
          <w:divBdr>
            <w:top w:val="none" w:sz="0" w:space="0" w:color="auto"/>
            <w:left w:val="none" w:sz="0" w:space="0" w:color="auto"/>
            <w:bottom w:val="none" w:sz="0" w:space="0" w:color="auto"/>
            <w:right w:val="none" w:sz="0" w:space="0" w:color="auto"/>
          </w:divBdr>
        </w:div>
        <w:div w:id="1167134302">
          <w:marLeft w:val="0"/>
          <w:marRight w:val="0"/>
          <w:marTop w:val="0"/>
          <w:marBottom w:val="0"/>
          <w:divBdr>
            <w:top w:val="none" w:sz="0" w:space="0" w:color="auto"/>
            <w:left w:val="none" w:sz="0" w:space="0" w:color="auto"/>
            <w:bottom w:val="none" w:sz="0" w:space="0" w:color="auto"/>
            <w:right w:val="none" w:sz="0" w:space="0" w:color="auto"/>
          </w:divBdr>
        </w:div>
      </w:divsChild>
    </w:div>
    <w:div w:id="811294960">
      <w:bodyDiv w:val="1"/>
      <w:marLeft w:val="0"/>
      <w:marRight w:val="0"/>
      <w:marTop w:val="0"/>
      <w:marBottom w:val="0"/>
      <w:divBdr>
        <w:top w:val="none" w:sz="0" w:space="0" w:color="auto"/>
        <w:left w:val="none" w:sz="0" w:space="0" w:color="auto"/>
        <w:bottom w:val="none" w:sz="0" w:space="0" w:color="auto"/>
        <w:right w:val="none" w:sz="0" w:space="0" w:color="auto"/>
      </w:divBdr>
      <w:divsChild>
        <w:div w:id="667949514">
          <w:marLeft w:val="0"/>
          <w:marRight w:val="0"/>
          <w:marTop w:val="0"/>
          <w:marBottom w:val="0"/>
          <w:divBdr>
            <w:top w:val="none" w:sz="0" w:space="0" w:color="auto"/>
            <w:left w:val="none" w:sz="0" w:space="0" w:color="auto"/>
            <w:bottom w:val="none" w:sz="0" w:space="0" w:color="auto"/>
            <w:right w:val="none" w:sz="0" w:space="0" w:color="auto"/>
          </w:divBdr>
        </w:div>
        <w:div w:id="1669290687">
          <w:marLeft w:val="0"/>
          <w:marRight w:val="0"/>
          <w:marTop w:val="0"/>
          <w:marBottom w:val="0"/>
          <w:divBdr>
            <w:top w:val="none" w:sz="0" w:space="0" w:color="auto"/>
            <w:left w:val="none" w:sz="0" w:space="0" w:color="auto"/>
            <w:bottom w:val="none" w:sz="0" w:space="0" w:color="auto"/>
            <w:right w:val="none" w:sz="0" w:space="0" w:color="auto"/>
          </w:divBdr>
        </w:div>
        <w:div w:id="1644699357">
          <w:marLeft w:val="0"/>
          <w:marRight w:val="0"/>
          <w:marTop w:val="0"/>
          <w:marBottom w:val="0"/>
          <w:divBdr>
            <w:top w:val="none" w:sz="0" w:space="0" w:color="auto"/>
            <w:left w:val="none" w:sz="0" w:space="0" w:color="auto"/>
            <w:bottom w:val="none" w:sz="0" w:space="0" w:color="auto"/>
            <w:right w:val="none" w:sz="0" w:space="0" w:color="auto"/>
          </w:divBdr>
        </w:div>
        <w:div w:id="650669492">
          <w:marLeft w:val="0"/>
          <w:marRight w:val="0"/>
          <w:marTop w:val="0"/>
          <w:marBottom w:val="0"/>
          <w:divBdr>
            <w:top w:val="none" w:sz="0" w:space="0" w:color="auto"/>
            <w:left w:val="none" w:sz="0" w:space="0" w:color="auto"/>
            <w:bottom w:val="none" w:sz="0" w:space="0" w:color="auto"/>
            <w:right w:val="none" w:sz="0" w:space="0" w:color="auto"/>
          </w:divBdr>
        </w:div>
      </w:divsChild>
    </w:div>
    <w:div w:id="872964149">
      <w:bodyDiv w:val="1"/>
      <w:marLeft w:val="0"/>
      <w:marRight w:val="0"/>
      <w:marTop w:val="0"/>
      <w:marBottom w:val="0"/>
      <w:divBdr>
        <w:top w:val="none" w:sz="0" w:space="0" w:color="auto"/>
        <w:left w:val="none" w:sz="0" w:space="0" w:color="auto"/>
        <w:bottom w:val="none" w:sz="0" w:space="0" w:color="auto"/>
        <w:right w:val="none" w:sz="0" w:space="0" w:color="auto"/>
      </w:divBdr>
    </w:div>
    <w:div w:id="882592089">
      <w:bodyDiv w:val="1"/>
      <w:marLeft w:val="0"/>
      <w:marRight w:val="0"/>
      <w:marTop w:val="0"/>
      <w:marBottom w:val="0"/>
      <w:divBdr>
        <w:top w:val="none" w:sz="0" w:space="0" w:color="auto"/>
        <w:left w:val="none" w:sz="0" w:space="0" w:color="auto"/>
        <w:bottom w:val="none" w:sz="0" w:space="0" w:color="auto"/>
        <w:right w:val="none" w:sz="0" w:space="0" w:color="auto"/>
      </w:divBdr>
      <w:divsChild>
        <w:div w:id="436677736">
          <w:marLeft w:val="0"/>
          <w:marRight w:val="0"/>
          <w:marTop w:val="0"/>
          <w:marBottom w:val="0"/>
          <w:divBdr>
            <w:top w:val="none" w:sz="0" w:space="0" w:color="auto"/>
            <w:left w:val="none" w:sz="0" w:space="0" w:color="auto"/>
            <w:bottom w:val="none" w:sz="0" w:space="0" w:color="auto"/>
            <w:right w:val="none" w:sz="0" w:space="0" w:color="auto"/>
          </w:divBdr>
        </w:div>
        <w:div w:id="460928813">
          <w:marLeft w:val="0"/>
          <w:marRight w:val="0"/>
          <w:marTop w:val="0"/>
          <w:marBottom w:val="0"/>
          <w:divBdr>
            <w:top w:val="none" w:sz="0" w:space="0" w:color="auto"/>
            <w:left w:val="none" w:sz="0" w:space="0" w:color="auto"/>
            <w:bottom w:val="none" w:sz="0" w:space="0" w:color="auto"/>
            <w:right w:val="none" w:sz="0" w:space="0" w:color="auto"/>
          </w:divBdr>
        </w:div>
        <w:div w:id="1572885433">
          <w:marLeft w:val="0"/>
          <w:marRight w:val="0"/>
          <w:marTop w:val="0"/>
          <w:marBottom w:val="0"/>
          <w:divBdr>
            <w:top w:val="none" w:sz="0" w:space="0" w:color="auto"/>
            <w:left w:val="none" w:sz="0" w:space="0" w:color="auto"/>
            <w:bottom w:val="none" w:sz="0" w:space="0" w:color="auto"/>
            <w:right w:val="none" w:sz="0" w:space="0" w:color="auto"/>
          </w:divBdr>
        </w:div>
        <w:div w:id="1870949147">
          <w:marLeft w:val="0"/>
          <w:marRight w:val="0"/>
          <w:marTop w:val="0"/>
          <w:marBottom w:val="0"/>
          <w:divBdr>
            <w:top w:val="none" w:sz="0" w:space="0" w:color="auto"/>
            <w:left w:val="none" w:sz="0" w:space="0" w:color="auto"/>
            <w:bottom w:val="none" w:sz="0" w:space="0" w:color="auto"/>
            <w:right w:val="none" w:sz="0" w:space="0" w:color="auto"/>
          </w:divBdr>
        </w:div>
        <w:div w:id="301497401">
          <w:marLeft w:val="0"/>
          <w:marRight w:val="0"/>
          <w:marTop w:val="0"/>
          <w:marBottom w:val="0"/>
          <w:divBdr>
            <w:top w:val="none" w:sz="0" w:space="0" w:color="auto"/>
            <w:left w:val="none" w:sz="0" w:space="0" w:color="auto"/>
            <w:bottom w:val="none" w:sz="0" w:space="0" w:color="auto"/>
            <w:right w:val="none" w:sz="0" w:space="0" w:color="auto"/>
          </w:divBdr>
        </w:div>
      </w:divsChild>
    </w:div>
    <w:div w:id="889262887">
      <w:bodyDiv w:val="1"/>
      <w:marLeft w:val="0"/>
      <w:marRight w:val="0"/>
      <w:marTop w:val="0"/>
      <w:marBottom w:val="0"/>
      <w:divBdr>
        <w:top w:val="none" w:sz="0" w:space="0" w:color="auto"/>
        <w:left w:val="none" w:sz="0" w:space="0" w:color="auto"/>
        <w:bottom w:val="none" w:sz="0" w:space="0" w:color="auto"/>
        <w:right w:val="none" w:sz="0" w:space="0" w:color="auto"/>
      </w:divBdr>
      <w:divsChild>
        <w:div w:id="1100684534">
          <w:marLeft w:val="0"/>
          <w:marRight w:val="0"/>
          <w:marTop w:val="0"/>
          <w:marBottom w:val="0"/>
          <w:divBdr>
            <w:top w:val="none" w:sz="0" w:space="0" w:color="auto"/>
            <w:left w:val="none" w:sz="0" w:space="0" w:color="auto"/>
            <w:bottom w:val="none" w:sz="0" w:space="0" w:color="auto"/>
            <w:right w:val="none" w:sz="0" w:space="0" w:color="auto"/>
          </w:divBdr>
          <w:divsChild>
            <w:div w:id="292060471">
              <w:marLeft w:val="0"/>
              <w:marRight w:val="0"/>
              <w:marTop w:val="0"/>
              <w:marBottom w:val="0"/>
              <w:divBdr>
                <w:top w:val="none" w:sz="0" w:space="0" w:color="auto"/>
                <w:left w:val="none" w:sz="0" w:space="0" w:color="auto"/>
                <w:bottom w:val="none" w:sz="0" w:space="0" w:color="auto"/>
                <w:right w:val="none" w:sz="0" w:space="0" w:color="auto"/>
              </w:divBdr>
              <w:divsChild>
                <w:div w:id="1756199373">
                  <w:marLeft w:val="0"/>
                  <w:marRight w:val="0"/>
                  <w:marTop w:val="0"/>
                  <w:marBottom w:val="0"/>
                  <w:divBdr>
                    <w:top w:val="none" w:sz="0" w:space="0" w:color="auto"/>
                    <w:left w:val="none" w:sz="0" w:space="0" w:color="auto"/>
                    <w:bottom w:val="none" w:sz="0" w:space="0" w:color="auto"/>
                    <w:right w:val="none" w:sz="0" w:space="0" w:color="auto"/>
                  </w:divBdr>
                </w:div>
                <w:div w:id="1244143255">
                  <w:marLeft w:val="0"/>
                  <w:marRight w:val="0"/>
                  <w:marTop w:val="0"/>
                  <w:marBottom w:val="0"/>
                  <w:divBdr>
                    <w:top w:val="none" w:sz="0" w:space="0" w:color="auto"/>
                    <w:left w:val="none" w:sz="0" w:space="0" w:color="auto"/>
                    <w:bottom w:val="none" w:sz="0" w:space="0" w:color="auto"/>
                    <w:right w:val="none" w:sz="0" w:space="0" w:color="auto"/>
                  </w:divBdr>
                </w:div>
                <w:div w:id="454368047">
                  <w:marLeft w:val="0"/>
                  <w:marRight w:val="0"/>
                  <w:marTop w:val="0"/>
                  <w:marBottom w:val="0"/>
                  <w:divBdr>
                    <w:top w:val="none" w:sz="0" w:space="0" w:color="auto"/>
                    <w:left w:val="none" w:sz="0" w:space="0" w:color="auto"/>
                    <w:bottom w:val="none" w:sz="0" w:space="0" w:color="auto"/>
                    <w:right w:val="none" w:sz="0" w:space="0" w:color="auto"/>
                  </w:divBdr>
                </w:div>
                <w:div w:id="1826047484">
                  <w:marLeft w:val="0"/>
                  <w:marRight w:val="0"/>
                  <w:marTop w:val="0"/>
                  <w:marBottom w:val="0"/>
                  <w:divBdr>
                    <w:top w:val="none" w:sz="0" w:space="0" w:color="auto"/>
                    <w:left w:val="none" w:sz="0" w:space="0" w:color="auto"/>
                    <w:bottom w:val="none" w:sz="0" w:space="0" w:color="auto"/>
                    <w:right w:val="none" w:sz="0" w:space="0" w:color="auto"/>
                  </w:divBdr>
                </w:div>
                <w:div w:id="19411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8115">
          <w:marLeft w:val="0"/>
          <w:marRight w:val="0"/>
          <w:marTop w:val="0"/>
          <w:marBottom w:val="0"/>
          <w:divBdr>
            <w:top w:val="none" w:sz="0" w:space="0" w:color="auto"/>
            <w:left w:val="none" w:sz="0" w:space="0" w:color="auto"/>
            <w:bottom w:val="none" w:sz="0" w:space="0" w:color="auto"/>
            <w:right w:val="none" w:sz="0" w:space="0" w:color="auto"/>
          </w:divBdr>
          <w:divsChild>
            <w:div w:id="1358390003">
              <w:marLeft w:val="0"/>
              <w:marRight w:val="0"/>
              <w:marTop w:val="0"/>
              <w:marBottom w:val="0"/>
              <w:divBdr>
                <w:top w:val="none" w:sz="0" w:space="0" w:color="auto"/>
                <w:left w:val="none" w:sz="0" w:space="0" w:color="auto"/>
                <w:bottom w:val="none" w:sz="0" w:space="0" w:color="auto"/>
                <w:right w:val="none" w:sz="0" w:space="0" w:color="auto"/>
              </w:divBdr>
              <w:divsChild>
                <w:div w:id="662466315">
                  <w:marLeft w:val="0"/>
                  <w:marRight w:val="0"/>
                  <w:marTop w:val="0"/>
                  <w:marBottom w:val="0"/>
                  <w:divBdr>
                    <w:top w:val="none" w:sz="0" w:space="0" w:color="auto"/>
                    <w:left w:val="none" w:sz="0" w:space="0" w:color="auto"/>
                    <w:bottom w:val="none" w:sz="0" w:space="0" w:color="auto"/>
                    <w:right w:val="none" w:sz="0" w:space="0" w:color="auto"/>
                  </w:divBdr>
                </w:div>
                <w:div w:id="454835540">
                  <w:marLeft w:val="0"/>
                  <w:marRight w:val="0"/>
                  <w:marTop w:val="0"/>
                  <w:marBottom w:val="0"/>
                  <w:divBdr>
                    <w:top w:val="none" w:sz="0" w:space="0" w:color="auto"/>
                    <w:left w:val="none" w:sz="0" w:space="0" w:color="auto"/>
                    <w:bottom w:val="none" w:sz="0" w:space="0" w:color="auto"/>
                    <w:right w:val="none" w:sz="0" w:space="0" w:color="auto"/>
                  </w:divBdr>
                </w:div>
                <w:div w:id="1293830385">
                  <w:marLeft w:val="0"/>
                  <w:marRight w:val="0"/>
                  <w:marTop w:val="0"/>
                  <w:marBottom w:val="0"/>
                  <w:divBdr>
                    <w:top w:val="none" w:sz="0" w:space="0" w:color="auto"/>
                    <w:left w:val="none" w:sz="0" w:space="0" w:color="auto"/>
                    <w:bottom w:val="none" w:sz="0" w:space="0" w:color="auto"/>
                    <w:right w:val="none" w:sz="0" w:space="0" w:color="auto"/>
                  </w:divBdr>
                </w:div>
                <w:div w:id="1884898743">
                  <w:marLeft w:val="0"/>
                  <w:marRight w:val="0"/>
                  <w:marTop w:val="0"/>
                  <w:marBottom w:val="0"/>
                  <w:divBdr>
                    <w:top w:val="none" w:sz="0" w:space="0" w:color="auto"/>
                    <w:left w:val="none" w:sz="0" w:space="0" w:color="auto"/>
                    <w:bottom w:val="none" w:sz="0" w:space="0" w:color="auto"/>
                    <w:right w:val="none" w:sz="0" w:space="0" w:color="auto"/>
                  </w:divBdr>
                </w:div>
                <w:div w:id="325404109">
                  <w:marLeft w:val="0"/>
                  <w:marRight w:val="0"/>
                  <w:marTop w:val="0"/>
                  <w:marBottom w:val="0"/>
                  <w:divBdr>
                    <w:top w:val="none" w:sz="0" w:space="0" w:color="auto"/>
                    <w:left w:val="none" w:sz="0" w:space="0" w:color="auto"/>
                    <w:bottom w:val="none" w:sz="0" w:space="0" w:color="auto"/>
                    <w:right w:val="none" w:sz="0" w:space="0" w:color="auto"/>
                  </w:divBdr>
                </w:div>
                <w:div w:id="1563757988">
                  <w:marLeft w:val="0"/>
                  <w:marRight w:val="0"/>
                  <w:marTop w:val="0"/>
                  <w:marBottom w:val="0"/>
                  <w:divBdr>
                    <w:top w:val="none" w:sz="0" w:space="0" w:color="auto"/>
                    <w:left w:val="none" w:sz="0" w:space="0" w:color="auto"/>
                    <w:bottom w:val="none" w:sz="0" w:space="0" w:color="auto"/>
                    <w:right w:val="none" w:sz="0" w:space="0" w:color="auto"/>
                  </w:divBdr>
                </w:div>
                <w:div w:id="1492408123">
                  <w:marLeft w:val="0"/>
                  <w:marRight w:val="0"/>
                  <w:marTop w:val="0"/>
                  <w:marBottom w:val="0"/>
                  <w:divBdr>
                    <w:top w:val="none" w:sz="0" w:space="0" w:color="auto"/>
                    <w:left w:val="none" w:sz="0" w:space="0" w:color="auto"/>
                    <w:bottom w:val="none" w:sz="0" w:space="0" w:color="auto"/>
                    <w:right w:val="none" w:sz="0" w:space="0" w:color="auto"/>
                  </w:divBdr>
                </w:div>
                <w:div w:id="456946886">
                  <w:marLeft w:val="0"/>
                  <w:marRight w:val="0"/>
                  <w:marTop w:val="0"/>
                  <w:marBottom w:val="0"/>
                  <w:divBdr>
                    <w:top w:val="none" w:sz="0" w:space="0" w:color="auto"/>
                    <w:left w:val="none" w:sz="0" w:space="0" w:color="auto"/>
                    <w:bottom w:val="none" w:sz="0" w:space="0" w:color="auto"/>
                    <w:right w:val="none" w:sz="0" w:space="0" w:color="auto"/>
                  </w:divBdr>
                </w:div>
                <w:div w:id="147869272">
                  <w:marLeft w:val="0"/>
                  <w:marRight w:val="0"/>
                  <w:marTop w:val="0"/>
                  <w:marBottom w:val="0"/>
                  <w:divBdr>
                    <w:top w:val="none" w:sz="0" w:space="0" w:color="auto"/>
                    <w:left w:val="none" w:sz="0" w:space="0" w:color="auto"/>
                    <w:bottom w:val="none" w:sz="0" w:space="0" w:color="auto"/>
                    <w:right w:val="none" w:sz="0" w:space="0" w:color="auto"/>
                  </w:divBdr>
                </w:div>
                <w:div w:id="399132089">
                  <w:marLeft w:val="0"/>
                  <w:marRight w:val="0"/>
                  <w:marTop w:val="0"/>
                  <w:marBottom w:val="0"/>
                  <w:divBdr>
                    <w:top w:val="none" w:sz="0" w:space="0" w:color="auto"/>
                    <w:left w:val="none" w:sz="0" w:space="0" w:color="auto"/>
                    <w:bottom w:val="none" w:sz="0" w:space="0" w:color="auto"/>
                    <w:right w:val="none" w:sz="0" w:space="0" w:color="auto"/>
                  </w:divBdr>
                </w:div>
                <w:div w:id="1571304673">
                  <w:marLeft w:val="0"/>
                  <w:marRight w:val="0"/>
                  <w:marTop w:val="0"/>
                  <w:marBottom w:val="0"/>
                  <w:divBdr>
                    <w:top w:val="none" w:sz="0" w:space="0" w:color="auto"/>
                    <w:left w:val="none" w:sz="0" w:space="0" w:color="auto"/>
                    <w:bottom w:val="none" w:sz="0" w:space="0" w:color="auto"/>
                    <w:right w:val="none" w:sz="0" w:space="0" w:color="auto"/>
                  </w:divBdr>
                </w:div>
                <w:div w:id="703099203">
                  <w:marLeft w:val="0"/>
                  <w:marRight w:val="0"/>
                  <w:marTop w:val="0"/>
                  <w:marBottom w:val="0"/>
                  <w:divBdr>
                    <w:top w:val="none" w:sz="0" w:space="0" w:color="auto"/>
                    <w:left w:val="none" w:sz="0" w:space="0" w:color="auto"/>
                    <w:bottom w:val="none" w:sz="0" w:space="0" w:color="auto"/>
                    <w:right w:val="none" w:sz="0" w:space="0" w:color="auto"/>
                  </w:divBdr>
                </w:div>
                <w:div w:id="1198662270">
                  <w:marLeft w:val="0"/>
                  <w:marRight w:val="0"/>
                  <w:marTop w:val="0"/>
                  <w:marBottom w:val="0"/>
                  <w:divBdr>
                    <w:top w:val="none" w:sz="0" w:space="0" w:color="auto"/>
                    <w:left w:val="none" w:sz="0" w:space="0" w:color="auto"/>
                    <w:bottom w:val="none" w:sz="0" w:space="0" w:color="auto"/>
                    <w:right w:val="none" w:sz="0" w:space="0" w:color="auto"/>
                  </w:divBdr>
                </w:div>
                <w:div w:id="1532036785">
                  <w:marLeft w:val="0"/>
                  <w:marRight w:val="0"/>
                  <w:marTop w:val="0"/>
                  <w:marBottom w:val="0"/>
                  <w:divBdr>
                    <w:top w:val="none" w:sz="0" w:space="0" w:color="auto"/>
                    <w:left w:val="none" w:sz="0" w:space="0" w:color="auto"/>
                    <w:bottom w:val="none" w:sz="0" w:space="0" w:color="auto"/>
                    <w:right w:val="none" w:sz="0" w:space="0" w:color="auto"/>
                  </w:divBdr>
                </w:div>
                <w:div w:id="860968841">
                  <w:marLeft w:val="0"/>
                  <w:marRight w:val="0"/>
                  <w:marTop w:val="0"/>
                  <w:marBottom w:val="0"/>
                  <w:divBdr>
                    <w:top w:val="none" w:sz="0" w:space="0" w:color="auto"/>
                    <w:left w:val="none" w:sz="0" w:space="0" w:color="auto"/>
                    <w:bottom w:val="none" w:sz="0" w:space="0" w:color="auto"/>
                    <w:right w:val="none" w:sz="0" w:space="0" w:color="auto"/>
                  </w:divBdr>
                </w:div>
                <w:div w:id="1129666735">
                  <w:marLeft w:val="0"/>
                  <w:marRight w:val="0"/>
                  <w:marTop w:val="0"/>
                  <w:marBottom w:val="0"/>
                  <w:divBdr>
                    <w:top w:val="none" w:sz="0" w:space="0" w:color="auto"/>
                    <w:left w:val="none" w:sz="0" w:space="0" w:color="auto"/>
                    <w:bottom w:val="none" w:sz="0" w:space="0" w:color="auto"/>
                    <w:right w:val="none" w:sz="0" w:space="0" w:color="auto"/>
                  </w:divBdr>
                </w:div>
                <w:div w:id="12725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6736">
      <w:bodyDiv w:val="1"/>
      <w:marLeft w:val="0"/>
      <w:marRight w:val="0"/>
      <w:marTop w:val="0"/>
      <w:marBottom w:val="0"/>
      <w:divBdr>
        <w:top w:val="none" w:sz="0" w:space="0" w:color="auto"/>
        <w:left w:val="none" w:sz="0" w:space="0" w:color="auto"/>
        <w:bottom w:val="none" w:sz="0" w:space="0" w:color="auto"/>
        <w:right w:val="none" w:sz="0" w:space="0" w:color="auto"/>
      </w:divBdr>
      <w:divsChild>
        <w:div w:id="1684211328">
          <w:marLeft w:val="0"/>
          <w:marRight w:val="0"/>
          <w:marTop w:val="0"/>
          <w:marBottom w:val="0"/>
          <w:divBdr>
            <w:top w:val="none" w:sz="0" w:space="0" w:color="auto"/>
            <w:left w:val="none" w:sz="0" w:space="0" w:color="auto"/>
            <w:bottom w:val="none" w:sz="0" w:space="0" w:color="auto"/>
            <w:right w:val="none" w:sz="0" w:space="0" w:color="auto"/>
          </w:divBdr>
          <w:divsChild>
            <w:div w:id="770396485">
              <w:marLeft w:val="0"/>
              <w:marRight w:val="0"/>
              <w:marTop w:val="0"/>
              <w:marBottom w:val="0"/>
              <w:divBdr>
                <w:top w:val="none" w:sz="0" w:space="0" w:color="auto"/>
                <w:left w:val="none" w:sz="0" w:space="0" w:color="auto"/>
                <w:bottom w:val="none" w:sz="0" w:space="0" w:color="auto"/>
                <w:right w:val="none" w:sz="0" w:space="0" w:color="auto"/>
              </w:divBdr>
              <w:divsChild>
                <w:div w:id="571042229">
                  <w:marLeft w:val="0"/>
                  <w:marRight w:val="0"/>
                  <w:marTop w:val="0"/>
                  <w:marBottom w:val="0"/>
                  <w:divBdr>
                    <w:top w:val="none" w:sz="0" w:space="0" w:color="auto"/>
                    <w:left w:val="none" w:sz="0" w:space="0" w:color="auto"/>
                    <w:bottom w:val="none" w:sz="0" w:space="0" w:color="auto"/>
                    <w:right w:val="none" w:sz="0" w:space="0" w:color="auto"/>
                  </w:divBdr>
                </w:div>
                <w:div w:id="1689939409">
                  <w:marLeft w:val="0"/>
                  <w:marRight w:val="0"/>
                  <w:marTop w:val="0"/>
                  <w:marBottom w:val="0"/>
                  <w:divBdr>
                    <w:top w:val="none" w:sz="0" w:space="0" w:color="auto"/>
                    <w:left w:val="none" w:sz="0" w:space="0" w:color="auto"/>
                    <w:bottom w:val="none" w:sz="0" w:space="0" w:color="auto"/>
                    <w:right w:val="none" w:sz="0" w:space="0" w:color="auto"/>
                  </w:divBdr>
                </w:div>
                <w:div w:id="71440902">
                  <w:marLeft w:val="0"/>
                  <w:marRight w:val="0"/>
                  <w:marTop w:val="0"/>
                  <w:marBottom w:val="0"/>
                  <w:divBdr>
                    <w:top w:val="none" w:sz="0" w:space="0" w:color="auto"/>
                    <w:left w:val="none" w:sz="0" w:space="0" w:color="auto"/>
                    <w:bottom w:val="none" w:sz="0" w:space="0" w:color="auto"/>
                    <w:right w:val="none" w:sz="0" w:space="0" w:color="auto"/>
                  </w:divBdr>
                </w:div>
                <w:div w:id="1641424036">
                  <w:marLeft w:val="0"/>
                  <w:marRight w:val="0"/>
                  <w:marTop w:val="0"/>
                  <w:marBottom w:val="0"/>
                  <w:divBdr>
                    <w:top w:val="none" w:sz="0" w:space="0" w:color="auto"/>
                    <w:left w:val="none" w:sz="0" w:space="0" w:color="auto"/>
                    <w:bottom w:val="none" w:sz="0" w:space="0" w:color="auto"/>
                    <w:right w:val="none" w:sz="0" w:space="0" w:color="auto"/>
                  </w:divBdr>
                </w:div>
                <w:div w:id="1244871327">
                  <w:marLeft w:val="0"/>
                  <w:marRight w:val="0"/>
                  <w:marTop w:val="0"/>
                  <w:marBottom w:val="0"/>
                  <w:divBdr>
                    <w:top w:val="none" w:sz="0" w:space="0" w:color="auto"/>
                    <w:left w:val="none" w:sz="0" w:space="0" w:color="auto"/>
                    <w:bottom w:val="none" w:sz="0" w:space="0" w:color="auto"/>
                    <w:right w:val="none" w:sz="0" w:space="0" w:color="auto"/>
                  </w:divBdr>
                </w:div>
                <w:div w:id="1924409916">
                  <w:marLeft w:val="0"/>
                  <w:marRight w:val="0"/>
                  <w:marTop w:val="0"/>
                  <w:marBottom w:val="0"/>
                  <w:divBdr>
                    <w:top w:val="none" w:sz="0" w:space="0" w:color="auto"/>
                    <w:left w:val="none" w:sz="0" w:space="0" w:color="auto"/>
                    <w:bottom w:val="none" w:sz="0" w:space="0" w:color="auto"/>
                    <w:right w:val="none" w:sz="0" w:space="0" w:color="auto"/>
                  </w:divBdr>
                </w:div>
                <w:div w:id="1403597888">
                  <w:marLeft w:val="0"/>
                  <w:marRight w:val="0"/>
                  <w:marTop w:val="0"/>
                  <w:marBottom w:val="0"/>
                  <w:divBdr>
                    <w:top w:val="none" w:sz="0" w:space="0" w:color="auto"/>
                    <w:left w:val="none" w:sz="0" w:space="0" w:color="auto"/>
                    <w:bottom w:val="none" w:sz="0" w:space="0" w:color="auto"/>
                    <w:right w:val="none" w:sz="0" w:space="0" w:color="auto"/>
                  </w:divBdr>
                </w:div>
                <w:div w:id="89932037">
                  <w:marLeft w:val="0"/>
                  <w:marRight w:val="0"/>
                  <w:marTop w:val="0"/>
                  <w:marBottom w:val="0"/>
                  <w:divBdr>
                    <w:top w:val="none" w:sz="0" w:space="0" w:color="auto"/>
                    <w:left w:val="none" w:sz="0" w:space="0" w:color="auto"/>
                    <w:bottom w:val="none" w:sz="0" w:space="0" w:color="auto"/>
                    <w:right w:val="none" w:sz="0" w:space="0" w:color="auto"/>
                  </w:divBdr>
                </w:div>
                <w:div w:id="2001347939">
                  <w:marLeft w:val="0"/>
                  <w:marRight w:val="0"/>
                  <w:marTop w:val="0"/>
                  <w:marBottom w:val="0"/>
                  <w:divBdr>
                    <w:top w:val="none" w:sz="0" w:space="0" w:color="auto"/>
                    <w:left w:val="none" w:sz="0" w:space="0" w:color="auto"/>
                    <w:bottom w:val="none" w:sz="0" w:space="0" w:color="auto"/>
                    <w:right w:val="none" w:sz="0" w:space="0" w:color="auto"/>
                  </w:divBdr>
                </w:div>
                <w:div w:id="1335720641">
                  <w:marLeft w:val="0"/>
                  <w:marRight w:val="0"/>
                  <w:marTop w:val="0"/>
                  <w:marBottom w:val="0"/>
                  <w:divBdr>
                    <w:top w:val="none" w:sz="0" w:space="0" w:color="auto"/>
                    <w:left w:val="none" w:sz="0" w:space="0" w:color="auto"/>
                    <w:bottom w:val="none" w:sz="0" w:space="0" w:color="auto"/>
                    <w:right w:val="none" w:sz="0" w:space="0" w:color="auto"/>
                  </w:divBdr>
                </w:div>
                <w:div w:id="1870483023">
                  <w:marLeft w:val="0"/>
                  <w:marRight w:val="0"/>
                  <w:marTop w:val="0"/>
                  <w:marBottom w:val="0"/>
                  <w:divBdr>
                    <w:top w:val="none" w:sz="0" w:space="0" w:color="auto"/>
                    <w:left w:val="none" w:sz="0" w:space="0" w:color="auto"/>
                    <w:bottom w:val="none" w:sz="0" w:space="0" w:color="auto"/>
                    <w:right w:val="none" w:sz="0" w:space="0" w:color="auto"/>
                  </w:divBdr>
                </w:div>
                <w:div w:id="1295210349">
                  <w:marLeft w:val="0"/>
                  <w:marRight w:val="0"/>
                  <w:marTop w:val="0"/>
                  <w:marBottom w:val="0"/>
                  <w:divBdr>
                    <w:top w:val="none" w:sz="0" w:space="0" w:color="auto"/>
                    <w:left w:val="none" w:sz="0" w:space="0" w:color="auto"/>
                    <w:bottom w:val="none" w:sz="0" w:space="0" w:color="auto"/>
                    <w:right w:val="none" w:sz="0" w:space="0" w:color="auto"/>
                  </w:divBdr>
                </w:div>
                <w:div w:id="9768421">
                  <w:marLeft w:val="0"/>
                  <w:marRight w:val="0"/>
                  <w:marTop w:val="0"/>
                  <w:marBottom w:val="0"/>
                  <w:divBdr>
                    <w:top w:val="none" w:sz="0" w:space="0" w:color="auto"/>
                    <w:left w:val="none" w:sz="0" w:space="0" w:color="auto"/>
                    <w:bottom w:val="none" w:sz="0" w:space="0" w:color="auto"/>
                    <w:right w:val="none" w:sz="0" w:space="0" w:color="auto"/>
                  </w:divBdr>
                </w:div>
                <w:div w:id="609166239">
                  <w:marLeft w:val="0"/>
                  <w:marRight w:val="0"/>
                  <w:marTop w:val="0"/>
                  <w:marBottom w:val="0"/>
                  <w:divBdr>
                    <w:top w:val="none" w:sz="0" w:space="0" w:color="auto"/>
                    <w:left w:val="none" w:sz="0" w:space="0" w:color="auto"/>
                    <w:bottom w:val="none" w:sz="0" w:space="0" w:color="auto"/>
                    <w:right w:val="none" w:sz="0" w:space="0" w:color="auto"/>
                  </w:divBdr>
                </w:div>
                <w:div w:id="362051336">
                  <w:marLeft w:val="0"/>
                  <w:marRight w:val="0"/>
                  <w:marTop w:val="0"/>
                  <w:marBottom w:val="0"/>
                  <w:divBdr>
                    <w:top w:val="none" w:sz="0" w:space="0" w:color="auto"/>
                    <w:left w:val="none" w:sz="0" w:space="0" w:color="auto"/>
                    <w:bottom w:val="none" w:sz="0" w:space="0" w:color="auto"/>
                    <w:right w:val="none" w:sz="0" w:space="0" w:color="auto"/>
                  </w:divBdr>
                </w:div>
                <w:div w:id="676232575">
                  <w:marLeft w:val="0"/>
                  <w:marRight w:val="0"/>
                  <w:marTop w:val="0"/>
                  <w:marBottom w:val="0"/>
                  <w:divBdr>
                    <w:top w:val="none" w:sz="0" w:space="0" w:color="auto"/>
                    <w:left w:val="none" w:sz="0" w:space="0" w:color="auto"/>
                    <w:bottom w:val="none" w:sz="0" w:space="0" w:color="auto"/>
                    <w:right w:val="none" w:sz="0" w:space="0" w:color="auto"/>
                  </w:divBdr>
                </w:div>
                <w:div w:id="473959123">
                  <w:marLeft w:val="0"/>
                  <w:marRight w:val="0"/>
                  <w:marTop w:val="0"/>
                  <w:marBottom w:val="0"/>
                  <w:divBdr>
                    <w:top w:val="none" w:sz="0" w:space="0" w:color="auto"/>
                    <w:left w:val="none" w:sz="0" w:space="0" w:color="auto"/>
                    <w:bottom w:val="none" w:sz="0" w:space="0" w:color="auto"/>
                    <w:right w:val="none" w:sz="0" w:space="0" w:color="auto"/>
                  </w:divBdr>
                </w:div>
                <w:div w:id="1179806959">
                  <w:marLeft w:val="0"/>
                  <w:marRight w:val="0"/>
                  <w:marTop w:val="0"/>
                  <w:marBottom w:val="0"/>
                  <w:divBdr>
                    <w:top w:val="none" w:sz="0" w:space="0" w:color="auto"/>
                    <w:left w:val="none" w:sz="0" w:space="0" w:color="auto"/>
                    <w:bottom w:val="none" w:sz="0" w:space="0" w:color="auto"/>
                    <w:right w:val="none" w:sz="0" w:space="0" w:color="auto"/>
                  </w:divBdr>
                </w:div>
                <w:div w:id="773398730">
                  <w:marLeft w:val="0"/>
                  <w:marRight w:val="0"/>
                  <w:marTop w:val="0"/>
                  <w:marBottom w:val="0"/>
                  <w:divBdr>
                    <w:top w:val="none" w:sz="0" w:space="0" w:color="auto"/>
                    <w:left w:val="none" w:sz="0" w:space="0" w:color="auto"/>
                    <w:bottom w:val="none" w:sz="0" w:space="0" w:color="auto"/>
                    <w:right w:val="none" w:sz="0" w:space="0" w:color="auto"/>
                  </w:divBdr>
                </w:div>
                <w:div w:id="1979676335">
                  <w:marLeft w:val="0"/>
                  <w:marRight w:val="0"/>
                  <w:marTop w:val="0"/>
                  <w:marBottom w:val="0"/>
                  <w:divBdr>
                    <w:top w:val="none" w:sz="0" w:space="0" w:color="auto"/>
                    <w:left w:val="none" w:sz="0" w:space="0" w:color="auto"/>
                    <w:bottom w:val="none" w:sz="0" w:space="0" w:color="auto"/>
                    <w:right w:val="none" w:sz="0" w:space="0" w:color="auto"/>
                  </w:divBdr>
                </w:div>
                <w:div w:id="835073219">
                  <w:marLeft w:val="0"/>
                  <w:marRight w:val="0"/>
                  <w:marTop w:val="0"/>
                  <w:marBottom w:val="0"/>
                  <w:divBdr>
                    <w:top w:val="none" w:sz="0" w:space="0" w:color="auto"/>
                    <w:left w:val="none" w:sz="0" w:space="0" w:color="auto"/>
                    <w:bottom w:val="none" w:sz="0" w:space="0" w:color="auto"/>
                    <w:right w:val="none" w:sz="0" w:space="0" w:color="auto"/>
                  </w:divBdr>
                </w:div>
                <w:div w:id="1037585024">
                  <w:marLeft w:val="0"/>
                  <w:marRight w:val="0"/>
                  <w:marTop w:val="0"/>
                  <w:marBottom w:val="0"/>
                  <w:divBdr>
                    <w:top w:val="none" w:sz="0" w:space="0" w:color="auto"/>
                    <w:left w:val="none" w:sz="0" w:space="0" w:color="auto"/>
                    <w:bottom w:val="none" w:sz="0" w:space="0" w:color="auto"/>
                    <w:right w:val="none" w:sz="0" w:space="0" w:color="auto"/>
                  </w:divBdr>
                </w:div>
                <w:div w:id="905839261">
                  <w:marLeft w:val="0"/>
                  <w:marRight w:val="0"/>
                  <w:marTop w:val="0"/>
                  <w:marBottom w:val="0"/>
                  <w:divBdr>
                    <w:top w:val="none" w:sz="0" w:space="0" w:color="auto"/>
                    <w:left w:val="none" w:sz="0" w:space="0" w:color="auto"/>
                    <w:bottom w:val="none" w:sz="0" w:space="0" w:color="auto"/>
                    <w:right w:val="none" w:sz="0" w:space="0" w:color="auto"/>
                  </w:divBdr>
                </w:div>
                <w:div w:id="1319386062">
                  <w:marLeft w:val="0"/>
                  <w:marRight w:val="0"/>
                  <w:marTop w:val="0"/>
                  <w:marBottom w:val="0"/>
                  <w:divBdr>
                    <w:top w:val="none" w:sz="0" w:space="0" w:color="auto"/>
                    <w:left w:val="none" w:sz="0" w:space="0" w:color="auto"/>
                    <w:bottom w:val="none" w:sz="0" w:space="0" w:color="auto"/>
                    <w:right w:val="none" w:sz="0" w:space="0" w:color="auto"/>
                  </w:divBdr>
                </w:div>
                <w:div w:id="2005014698">
                  <w:marLeft w:val="0"/>
                  <w:marRight w:val="0"/>
                  <w:marTop w:val="0"/>
                  <w:marBottom w:val="0"/>
                  <w:divBdr>
                    <w:top w:val="none" w:sz="0" w:space="0" w:color="auto"/>
                    <w:left w:val="none" w:sz="0" w:space="0" w:color="auto"/>
                    <w:bottom w:val="none" w:sz="0" w:space="0" w:color="auto"/>
                    <w:right w:val="none" w:sz="0" w:space="0" w:color="auto"/>
                  </w:divBdr>
                </w:div>
                <w:div w:id="1128160595">
                  <w:marLeft w:val="0"/>
                  <w:marRight w:val="0"/>
                  <w:marTop w:val="0"/>
                  <w:marBottom w:val="0"/>
                  <w:divBdr>
                    <w:top w:val="none" w:sz="0" w:space="0" w:color="auto"/>
                    <w:left w:val="none" w:sz="0" w:space="0" w:color="auto"/>
                    <w:bottom w:val="none" w:sz="0" w:space="0" w:color="auto"/>
                    <w:right w:val="none" w:sz="0" w:space="0" w:color="auto"/>
                  </w:divBdr>
                </w:div>
                <w:div w:id="1800025484">
                  <w:marLeft w:val="0"/>
                  <w:marRight w:val="0"/>
                  <w:marTop w:val="0"/>
                  <w:marBottom w:val="0"/>
                  <w:divBdr>
                    <w:top w:val="none" w:sz="0" w:space="0" w:color="auto"/>
                    <w:left w:val="none" w:sz="0" w:space="0" w:color="auto"/>
                    <w:bottom w:val="none" w:sz="0" w:space="0" w:color="auto"/>
                    <w:right w:val="none" w:sz="0" w:space="0" w:color="auto"/>
                  </w:divBdr>
                </w:div>
                <w:div w:id="1189879430">
                  <w:marLeft w:val="0"/>
                  <w:marRight w:val="0"/>
                  <w:marTop w:val="0"/>
                  <w:marBottom w:val="0"/>
                  <w:divBdr>
                    <w:top w:val="none" w:sz="0" w:space="0" w:color="auto"/>
                    <w:left w:val="none" w:sz="0" w:space="0" w:color="auto"/>
                    <w:bottom w:val="none" w:sz="0" w:space="0" w:color="auto"/>
                    <w:right w:val="none" w:sz="0" w:space="0" w:color="auto"/>
                  </w:divBdr>
                </w:div>
                <w:div w:id="109711824">
                  <w:marLeft w:val="0"/>
                  <w:marRight w:val="0"/>
                  <w:marTop w:val="0"/>
                  <w:marBottom w:val="0"/>
                  <w:divBdr>
                    <w:top w:val="none" w:sz="0" w:space="0" w:color="auto"/>
                    <w:left w:val="none" w:sz="0" w:space="0" w:color="auto"/>
                    <w:bottom w:val="none" w:sz="0" w:space="0" w:color="auto"/>
                    <w:right w:val="none" w:sz="0" w:space="0" w:color="auto"/>
                  </w:divBdr>
                </w:div>
                <w:div w:id="1656840173">
                  <w:marLeft w:val="0"/>
                  <w:marRight w:val="0"/>
                  <w:marTop w:val="0"/>
                  <w:marBottom w:val="0"/>
                  <w:divBdr>
                    <w:top w:val="none" w:sz="0" w:space="0" w:color="auto"/>
                    <w:left w:val="none" w:sz="0" w:space="0" w:color="auto"/>
                    <w:bottom w:val="none" w:sz="0" w:space="0" w:color="auto"/>
                    <w:right w:val="none" w:sz="0" w:space="0" w:color="auto"/>
                  </w:divBdr>
                </w:div>
                <w:div w:id="1013650910">
                  <w:marLeft w:val="0"/>
                  <w:marRight w:val="0"/>
                  <w:marTop w:val="0"/>
                  <w:marBottom w:val="0"/>
                  <w:divBdr>
                    <w:top w:val="none" w:sz="0" w:space="0" w:color="auto"/>
                    <w:left w:val="none" w:sz="0" w:space="0" w:color="auto"/>
                    <w:bottom w:val="none" w:sz="0" w:space="0" w:color="auto"/>
                    <w:right w:val="none" w:sz="0" w:space="0" w:color="auto"/>
                  </w:divBdr>
                </w:div>
                <w:div w:id="2054381687">
                  <w:marLeft w:val="0"/>
                  <w:marRight w:val="0"/>
                  <w:marTop w:val="0"/>
                  <w:marBottom w:val="0"/>
                  <w:divBdr>
                    <w:top w:val="none" w:sz="0" w:space="0" w:color="auto"/>
                    <w:left w:val="none" w:sz="0" w:space="0" w:color="auto"/>
                    <w:bottom w:val="none" w:sz="0" w:space="0" w:color="auto"/>
                    <w:right w:val="none" w:sz="0" w:space="0" w:color="auto"/>
                  </w:divBdr>
                </w:div>
                <w:div w:id="1798722032">
                  <w:marLeft w:val="0"/>
                  <w:marRight w:val="0"/>
                  <w:marTop w:val="0"/>
                  <w:marBottom w:val="0"/>
                  <w:divBdr>
                    <w:top w:val="none" w:sz="0" w:space="0" w:color="auto"/>
                    <w:left w:val="none" w:sz="0" w:space="0" w:color="auto"/>
                    <w:bottom w:val="none" w:sz="0" w:space="0" w:color="auto"/>
                    <w:right w:val="none" w:sz="0" w:space="0" w:color="auto"/>
                  </w:divBdr>
                </w:div>
                <w:div w:id="122118126">
                  <w:marLeft w:val="0"/>
                  <w:marRight w:val="0"/>
                  <w:marTop w:val="0"/>
                  <w:marBottom w:val="0"/>
                  <w:divBdr>
                    <w:top w:val="none" w:sz="0" w:space="0" w:color="auto"/>
                    <w:left w:val="none" w:sz="0" w:space="0" w:color="auto"/>
                    <w:bottom w:val="none" w:sz="0" w:space="0" w:color="auto"/>
                    <w:right w:val="none" w:sz="0" w:space="0" w:color="auto"/>
                  </w:divBdr>
                </w:div>
                <w:div w:id="1551652864">
                  <w:marLeft w:val="0"/>
                  <w:marRight w:val="0"/>
                  <w:marTop w:val="0"/>
                  <w:marBottom w:val="0"/>
                  <w:divBdr>
                    <w:top w:val="none" w:sz="0" w:space="0" w:color="auto"/>
                    <w:left w:val="none" w:sz="0" w:space="0" w:color="auto"/>
                    <w:bottom w:val="none" w:sz="0" w:space="0" w:color="auto"/>
                    <w:right w:val="none" w:sz="0" w:space="0" w:color="auto"/>
                  </w:divBdr>
                </w:div>
                <w:div w:id="740327002">
                  <w:marLeft w:val="0"/>
                  <w:marRight w:val="0"/>
                  <w:marTop w:val="0"/>
                  <w:marBottom w:val="0"/>
                  <w:divBdr>
                    <w:top w:val="none" w:sz="0" w:space="0" w:color="auto"/>
                    <w:left w:val="none" w:sz="0" w:space="0" w:color="auto"/>
                    <w:bottom w:val="none" w:sz="0" w:space="0" w:color="auto"/>
                    <w:right w:val="none" w:sz="0" w:space="0" w:color="auto"/>
                  </w:divBdr>
                </w:div>
                <w:div w:id="2025596464">
                  <w:marLeft w:val="0"/>
                  <w:marRight w:val="0"/>
                  <w:marTop w:val="0"/>
                  <w:marBottom w:val="0"/>
                  <w:divBdr>
                    <w:top w:val="none" w:sz="0" w:space="0" w:color="auto"/>
                    <w:left w:val="none" w:sz="0" w:space="0" w:color="auto"/>
                    <w:bottom w:val="none" w:sz="0" w:space="0" w:color="auto"/>
                    <w:right w:val="none" w:sz="0" w:space="0" w:color="auto"/>
                  </w:divBdr>
                </w:div>
                <w:div w:id="299193132">
                  <w:marLeft w:val="0"/>
                  <w:marRight w:val="0"/>
                  <w:marTop w:val="0"/>
                  <w:marBottom w:val="0"/>
                  <w:divBdr>
                    <w:top w:val="none" w:sz="0" w:space="0" w:color="auto"/>
                    <w:left w:val="none" w:sz="0" w:space="0" w:color="auto"/>
                    <w:bottom w:val="none" w:sz="0" w:space="0" w:color="auto"/>
                    <w:right w:val="none" w:sz="0" w:space="0" w:color="auto"/>
                  </w:divBdr>
                </w:div>
                <w:div w:id="1665165319">
                  <w:marLeft w:val="0"/>
                  <w:marRight w:val="0"/>
                  <w:marTop w:val="0"/>
                  <w:marBottom w:val="0"/>
                  <w:divBdr>
                    <w:top w:val="none" w:sz="0" w:space="0" w:color="auto"/>
                    <w:left w:val="none" w:sz="0" w:space="0" w:color="auto"/>
                    <w:bottom w:val="none" w:sz="0" w:space="0" w:color="auto"/>
                    <w:right w:val="none" w:sz="0" w:space="0" w:color="auto"/>
                  </w:divBdr>
                </w:div>
                <w:div w:id="1980115127">
                  <w:marLeft w:val="0"/>
                  <w:marRight w:val="0"/>
                  <w:marTop w:val="0"/>
                  <w:marBottom w:val="0"/>
                  <w:divBdr>
                    <w:top w:val="none" w:sz="0" w:space="0" w:color="auto"/>
                    <w:left w:val="none" w:sz="0" w:space="0" w:color="auto"/>
                    <w:bottom w:val="none" w:sz="0" w:space="0" w:color="auto"/>
                    <w:right w:val="none" w:sz="0" w:space="0" w:color="auto"/>
                  </w:divBdr>
                </w:div>
                <w:div w:id="304624816">
                  <w:marLeft w:val="0"/>
                  <w:marRight w:val="0"/>
                  <w:marTop w:val="0"/>
                  <w:marBottom w:val="0"/>
                  <w:divBdr>
                    <w:top w:val="none" w:sz="0" w:space="0" w:color="auto"/>
                    <w:left w:val="none" w:sz="0" w:space="0" w:color="auto"/>
                    <w:bottom w:val="none" w:sz="0" w:space="0" w:color="auto"/>
                    <w:right w:val="none" w:sz="0" w:space="0" w:color="auto"/>
                  </w:divBdr>
                </w:div>
                <w:div w:id="1255364015">
                  <w:marLeft w:val="0"/>
                  <w:marRight w:val="0"/>
                  <w:marTop w:val="0"/>
                  <w:marBottom w:val="0"/>
                  <w:divBdr>
                    <w:top w:val="none" w:sz="0" w:space="0" w:color="auto"/>
                    <w:left w:val="none" w:sz="0" w:space="0" w:color="auto"/>
                    <w:bottom w:val="none" w:sz="0" w:space="0" w:color="auto"/>
                    <w:right w:val="none" w:sz="0" w:space="0" w:color="auto"/>
                  </w:divBdr>
                </w:div>
                <w:div w:id="798033888">
                  <w:marLeft w:val="0"/>
                  <w:marRight w:val="0"/>
                  <w:marTop w:val="0"/>
                  <w:marBottom w:val="0"/>
                  <w:divBdr>
                    <w:top w:val="none" w:sz="0" w:space="0" w:color="auto"/>
                    <w:left w:val="none" w:sz="0" w:space="0" w:color="auto"/>
                    <w:bottom w:val="none" w:sz="0" w:space="0" w:color="auto"/>
                    <w:right w:val="none" w:sz="0" w:space="0" w:color="auto"/>
                  </w:divBdr>
                </w:div>
                <w:div w:id="434518529">
                  <w:marLeft w:val="0"/>
                  <w:marRight w:val="0"/>
                  <w:marTop w:val="0"/>
                  <w:marBottom w:val="0"/>
                  <w:divBdr>
                    <w:top w:val="none" w:sz="0" w:space="0" w:color="auto"/>
                    <w:left w:val="none" w:sz="0" w:space="0" w:color="auto"/>
                    <w:bottom w:val="none" w:sz="0" w:space="0" w:color="auto"/>
                    <w:right w:val="none" w:sz="0" w:space="0" w:color="auto"/>
                  </w:divBdr>
                </w:div>
                <w:div w:id="1614166025">
                  <w:marLeft w:val="0"/>
                  <w:marRight w:val="0"/>
                  <w:marTop w:val="0"/>
                  <w:marBottom w:val="0"/>
                  <w:divBdr>
                    <w:top w:val="none" w:sz="0" w:space="0" w:color="auto"/>
                    <w:left w:val="none" w:sz="0" w:space="0" w:color="auto"/>
                    <w:bottom w:val="none" w:sz="0" w:space="0" w:color="auto"/>
                    <w:right w:val="none" w:sz="0" w:space="0" w:color="auto"/>
                  </w:divBdr>
                </w:div>
                <w:div w:id="1326125208">
                  <w:marLeft w:val="0"/>
                  <w:marRight w:val="0"/>
                  <w:marTop w:val="0"/>
                  <w:marBottom w:val="0"/>
                  <w:divBdr>
                    <w:top w:val="none" w:sz="0" w:space="0" w:color="auto"/>
                    <w:left w:val="none" w:sz="0" w:space="0" w:color="auto"/>
                    <w:bottom w:val="none" w:sz="0" w:space="0" w:color="auto"/>
                    <w:right w:val="none" w:sz="0" w:space="0" w:color="auto"/>
                  </w:divBdr>
                </w:div>
                <w:div w:id="560095616">
                  <w:marLeft w:val="0"/>
                  <w:marRight w:val="0"/>
                  <w:marTop w:val="0"/>
                  <w:marBottom w:val="0"/>
                  <w:divBdr>
                    <w:top w:val="none" w:sz="0" w:space="0" w:color="auto"/>
                    <w:left w:val="none" w:sz="0" w:space="0" w:color="auto"/>
                    <w:bottom w:val="none" w:sz="0" w:space="0" w:color="auto"/>
                    <w:right w:val="none" w:sz="0" w:space="0" w:color="auto"/>
                  </w:divBdr>
                </w:div>
                <w:div w:id="63378859">
                  <w:marLeft w:val="0"/>
                  <w:marRight w:val="0"/>
                  <w:marTop w:val="0"/>
                  <w:marBottom w:val="0"/>
                  <w:divBdr>
                    <w:top w:val="none" w:sz="0" w:space="0" w:color="auto"/>
                    <w:left w:val="none" w:sz="0" w:space="0" w:color="auto"/>
                    <w:bottom w:val="none" w:sz="0" w:space="0" w:color="auto"/>
                    <w:right w:val="none" w:sz="0" w:space="0" w:color="auto"/>
                  </w:divBdr>
                </w:div>
                <w:div w:id="1572155170">
                  <w:marLeft w:val="0"/>
                  <w:marRight w:val="0"/>
                  <w:marTop w:val="0"/>
                  <w:marBottom w:val="0"/>
                  <w:divBdr>
                    <w:top w:val="none" w:sz="0" w:space="0" w:color="auto"/>
                    <w:left w:val="none" w:sz="0" w:space="0" w:color="auto"/>
                    <w:bottom w:val="none" w:sz="0" w:space="0" w:color="auto"/>
                    <w:right w:val="none" w:sz="0" w:space="0" w:color="auto"/>
                  </w:divBdr>
                </w:div>
                <w:div w:id="1082875886">
                  <w:marLeft w:val="0"/>
                  <w:marRight w:val="0"/>
                  <w:marTop w:val="0"/>
                  <w:marBottom w:val="0"/>
                  <w:divBdr>
                    <w:top w:val="none" w:sz="0" w:space="0" w:color="auto"/>
                    <w:left w:val="none" w:sz="0" w:space="0" w:color="auto"/>
                    <w:bottom w:val="none" w:sz="0" w:space="0" w:color="auto"/>
                    <w:right w:val="none" w:sz="0" w:space="0" w:color="auto"/>
                  </w:divBdr>
                </w:div>
                <w:div w:id="1653483596">
                  <w:marLeft w:val="0"/>
                  <w:marRight w:val="0"/>
                  <w:marTop w:val="0"/>
                  <w:marBottom w:val="0"/>
                  <w:divBdr>
                    <w:top w:val="none" w:sz="0" w:space="0" w:color="auto"/>
                    <w:left w:val="none" w:sz="0" w:space="0" w:color="auto"/>
                    <w:bottom w:val="none" w:sz="0" w:space="0" w:color="auto"/>
                    <w:right w:val="none" w:sz="0" w:space="0" w:color="auto"/>
                  </w:divBdr>
                </w:div>
                <w:div w:id="1897356765">
                  <w:marLeft w:val="0"/>
                  <w:marRight w:val="0"/>
                  <w:marTop w:val="0"/>
                  <w:marBottom w:val="0"/>
                  <w:divBdr>
                    <w:top w:val="none" w:sz="0" w:space="0" w:color="auto"/>
                    <w:left w:val="none" w:sz="0" w:space="0" w:color="auto"/>
                    <w:bottom w:val="none" w:sz="0" w:space="0" w:color="auto"/>
                    <w:right w:val="none" w:sz="0" w:space="0" w:color="auto"/>
                  </w:divBdr>
                </w:div>
                <w:div w:id="215549814">
                  <w:marLeft w:val="0"/>
                  <w:marRight w:val="0"/>
                  <w:marTop w:val="0"/>
                  <w:marBottom w:val="0"/>
                  <w:divBdr>
                    <w:top w:val="none" w:sz="0" w:space="0" w:color="auto"/>
                    <w:left w:val="none" w:sz="0" w:space="0" w:color="auto"/>
                    <w:bottom w:val="none" w:sz="0" w:space="0" w:color="auto"/>
                    <w:right w:val="none" w:sz="0" w:space="0" w:color="auto"/>
                  </w:divBdr>
                </w:div>
                <w:div w:id="1385134367">
                  <w:marLeft w:val="0"/>
                  <w:marRight w:val="0"/>
                  <w:marTop w:val="0"/>
                  <w:marBottom w:val="0"/>
                  <w:divBdr>
                    <w:top w:val="none" w:sz="0" w:space="0" w:color="auto"/>
                    <w:left w:val="none" w:sz="0" w:space="0" w:color="auto"/>
                    <w:bottom w:val="none" w:sz="0" w:space="0" w:color="auto"/>
                    <w:right w:val="none" w:sz="0" w:space="0" w:color="auto"/>
                  </w:divBdr>
                </w:div>
                <w:div w:id="1311984258">
                  <w:marLeft w:val="0"/>
                  <w:marRight w:val="0"/>
                  <w:marTop w:val="0"/>
                  <w:marBottom w:val="0"/>
                  <w:divBdr>
                    <w:top w:val="none" w:sz="0" w:space="0" w:color="auto"/>
                    <w:left w:val="none" w:sz="0" w:space="0" w:color="auto"/>
                    <w:bottom w:val="none" w:sz="0" w:space="0" w:color="auto"/>
                    <w:right w:val="none" w:sz="0" w:space="0" w:color="auto"/>
                  </w:divBdr>
                </w:div>
                <w:div w:id="1963606755">
                  <w:marLeft w:val="0"/>
                  <w:marRight w:val="0"/>
                  <w:marTop w:val="0"/>
                  <w:marBottom w:val="0"/>
                  <w:divBdr>
                    <w:top w:val="none" w:sz="0" w:space="0" w:color="auto"/>
                    <w:left w:val="none" w:sz="0" w:space="0" w:color="auto"/>
                    <w:bottom w:val="none" w:sz="0" w:space="0" w:color="auto"/>
                    <w:right w:val="none" w:sz="0" w:space="0" w:color="auto"/>
                  </w:divBdr>
                </w:div>
                <w:div w:id="314921972">
                  <w:marLeft w:val="0"/>
                  <w:marRight w:val="0"/>
                  <w:marTop w:val="0"/>
                  <w:marBottom w:val="0"/>
                  <w:divBdr>
                    <w:top w:val="none" w:sz="0" w:space="0" w:color="auto"/>
                    <w:left w:val="none" w:sz="0" w:space="0" w:color="auto"/>
                    <w:bottom w:val="none" w:sz="0" w:space="0" w:color="auto"/>
                    <w:right w:val="none" w:sz="0" w:space="0" w:color="auto"/>
                  </w:divBdr>
                </w:div>
                <w:div w:id="1578437829">
                  <w:marLeft w:val="0"/>
                  <w:marRight w:val="0"/>
                  <w:marTop w:val="0"/>
                  <w:marBottom w:val="0"/>
                  <w:divBdr>
                    <w:top w:val="none" w:sz="0" w:space="0" w:color="auto"/>
                    <w:left w:val="none" w:sz="0" w:space="0" w:color="auto"/>
                    <w:bottom w:val="none" w:sz="0" w:space="0" w:color="auto"/>
                    <w:right w:val="none" w:sz="0" w:space="0" w:color="auto"/>
                  </w:divBdr>
                </w:div>
                <w:div w:id="1702515121">
                  <w:marLeft w:val="0"/>
                  <w:marRight w:val="0"/>
                  <w:marTop w:val="0"/>
                  <w:marBottom w:val="0"/>
                  <w:divBdr>
                    <w:top w:val="none" w:sz="0" w:space="0" w:color="auto"/>
                    <w:left w:val="none" w:sz="0" w:space="0" w:color="auto"/>
                    <w:bottom w:val="none" w:sz="0" w:space="0" w:color="auto"/>
                    <w:right w:val="none" w:sz="0" w:space="0" w:color="auto"/>
                  </w:divBdr>
                </w:div>
                <w:div w:id="176584585">
                  <w:marLeft w:val="0"/>
                  <w:marRight w:val="0"/>
                  <w:marTop w:val="0"/>
                  <w:marBottom w:val="0"/>
                  <w:divBdr>
                    <w:top w:val="none" w:sz="0" w:space="0" w:color="auto"/>
                    <w:left w:val="none" w:sz="0" w:space="0" w:color="auto"/>
                    <w:bottom w:val="none" w:sz="0" w:space="0" w:color="auto"/>
                    <w:right w:val="none" w:sz="0" w:space="0" w:color="auto"/>
                  </w:divBdr>
                </w:div>
                <w:div w:id="1823308056">
                  <w:marLeft w:val="0"/>
                  <w:marRight w:val="0"/>
                  <w:marTop w:val="0"/>
                  <w:marBottom w:val="0"/>
                  <w:divBdr>
                    <w:top w:val="none" w:sz="0" w:space="0" w:color="auto"/>
                    <w:left w:val="none" w:sz="0" w:space="0" w:color="auto"/>
                    <w:bottom w:val="none" w:sz="0" w:space="0" w:color="auto"/>
                    <w:right w:val="none" w:sz="0" w:space="0" w:color="auto"/>
                  </w:divBdr>
                </w:div>
                <w:div w:id="690187884">
                  <w:marLeft w:val="0"/>
                  <w:marRight w:val="0"/>
                  <w:marTop w:val="0"/>
                  <w:marBottom w:val="0"/>
                  <w:divBdr>
                    <w:top w:val="none" w:sz="0" w:space="0" w:color="auto"/>
                    <w:left w:val="none" w:sz="0" w:space="0" w:color="auto"/>
                    <w:bottom w:val="none" w:sz="0" w:space="0" w:color="auto"/>
                    <w:right w:val="none" w:sz="0" w:space="0" w:color="auto"/>
                  </w:divBdr>
                </w:div>
                <w:div w:id="1062751043">
                  <w:marLeft w:val="0"/>
                  <w:marRight w:val="0"/>
                  <w:marTop w:val="0"/>
                  <w:marBottom w:val="0"/>
                  <w:divBdr>
                    <w:top w:val="none" w:sz="0" w:space="0" w:color="auto"/>
                    <w:left w:val="none" w:sz="0" w:space="0" w:color="auto"/>
                    <w:bottom w:val="none" w:sz="0" w:space="0" w:color="auto"/>
                    <w:right w:val="none" w:sz="0" w:space="0" w:color="auto"/>
                  </w:divBdr>
                </w:div>
                <w:div w:id="1772435053">
                  <w:marLeft w:val="0"/>
                  <w:marRight w:val="0"/>
                  <w:marTop w:val="0"/>
                  <w:marBottom w:val="0"/>
                  <w:divBdr>
                    <w:top w:val="none" w:sz="0" w:space="0" w:color="auto"/>
                    <w:left w:val="none" w:sz="0" w:space="0" w:color="auto"/>
                    <w:bottom w:val="none" w:sz="0" w:space="0" w:color="auto"/>
                    <w:right w:val="none" w:sz="0" w:space="0" w:color="auto"/>
                  </w:divBdr>
                </w:div>
                <w:div w:id="281303391">
                  <w:marLeft w:val="0"/>
                  <w:marRight w:val="0"/>
                  <w:marTop w:val="0"/>
                  <w:marBottom w:val="0"/>
                  <w:divBdr>
                    <w:top w:val="none" w:sz="0" w:space="0" w:color="auto"/>
                    <w:left w:val="none" w:sz="0" w:space="0" w:color="auto"/>
                    <w:bottom w:val="none" w:sz="0" w:space="0" w:color="auto"/>
                    <w:right w:val="none" w:sz="0" w:space="0" w:color="auto"/>
                  </w:divBdr>
                </w:div>
                <w:div w:id="630672522">
                  <w:marLeft w:val="0"/>
                  <w:marRight w:val="0"/>
                  <w:marTop w:val="0"/>
                  <w:marBottom w:val="0"/>
                  <w:divBdr>
                    <w:top w:val="none" w:sz="0" w:space="0" w:color="auto"/>
                    <w:left w:val="none" w:sz="0" w:space="0" w:color="auto"/>
                    <w:bottom w:val="none" w:sz="0" w:space="0" w:color="auto"/>
                    <w:right w:val="none" w:sz="0" w:space="0" w:color="auto"/>
                  </w:divBdr>
                </w:div>
                <w:div w:id="1836724555">
                  <w:marLeft w:val="0"/>
                  <w:marRight w:val="0"/>
                  <w:marTop w:val="0"/>
                  <w:marBottom w:val="0"/>
                  <w:divBdr>
                    <w:top w:val="none" w:sz="0" w:space="0" w:color="auto"/>
                    <w:left w:val="none" w:sz="0" w:space="0" w:color="auto"/>
                    <w:bottom w:val="none" w:sz="0" w:space="0" w:color="auto"/>
                    <w:right w:val="none" w:sz="0" w:space="0" w:color="auto"/>
                  </w:divBdr>
                </w:div>
                <w:div w:id="509107405">
                  <w:marLeft w:val="0"/>
                  <w:marRight w:val="0"/>
                  <w:marTop w:val="0"/>
                  <w:marBottom w:val="0"/>
                  <w:divBdr>
                    <w:top w:val="none" w:sz="0" w:space="0" w:color="auto"/>
                    <w:left w:val="none" w:sz="0" w:space="0" w:color="auto"/>
                    <w:bottom w:val="none" w:sz="0" w:space="0" w:color="auto"/>
                    <w:right w:val="none" w:sz="0" w:space="0" w:color="auto"/>
                  </w:divBdr>
                </w:div>
                <w:div w:id="1332638445">
                  <w:marLeft w:val="0"/>
                  <w:marRight w:val="0"/>
                  <w:marTop w:val="0"/>
                  <w:marBottom w:val="0"/>
                  <w:divBdr>
                    <w:top w:val="none" w:sz="0" w:space="0" w:color="auto"/>
                    <w:left w:val="none" w:sz="0" w:space="0" w:color="auto"/>
                    <w:bottom w:val="none" w:sz="0" w:space="0" w:color="auto"/>
                    <w:right w:val="none" w:sz="0" w:space="0" w:color="auto"/>
                  </w:divBdr>
                </w:div>
                <w:div w:id="648442624">
                  <w:marLeft w:val="0"/>
                  <w:marRight w:val="0"/>
                  <w:marTop w:val="0"/>
                  <w:marBottom w:val="0"/>
                  <w:divBdr>
                    <w:top w:val="none" w:sz="0" w:space="0" w:color="auto"/>
                    <w:left w:val="none" w:sz="0" w:space="0" w:color="auto"/>
                    <w:bottom w:val="none" w:sz="0" w:space="0" w:color="auto"/>
                    <w:right w:val="none" w:sz="0" w:space="0" w:color="auto"/>
                  </w:divBdr>
                </w:div>
                <w:div w:id="1659725981">
                  <w:marLeft w:val="0"/>
                  <w:marRight w:val="0"/>
                  <w:marTop w:val="0"/>
                  <w:marBottom w:val="0"/>
                  <w:divBdr>
                    <w:top w:val="none" w:sz="0" w:space="0" w:color="auto"/>
                    <w:left w:val="none" w:sz="0" w:space="0" w:color="auto"/>
                    <w:bottom w:val="none" w:sz="0" w:space="0" w:color="auto"/>
                    <w:right w:val="none" w:sz="0" w:space="0" w:color="auto"/>
                  </w:divBdr>
                </w:div>
                <w:div w:id="1766919384">
                  <w:marLeft w:val="0"/>
                  <w:marRight w:val="0"/>
                  <w:marTop w:val="0"/>
                  <w:marBottom w:val="0"/>
                  <w:divBdr>
                    <w:top w:val="none" w:sz="0" w:space="0" w:color="auto"/>
                    <w:left w:val="none" w:sz="0" w:space="0" w:color="auto"/>
                    <w:bottom w:val="none" w:sz="0" w:space="0" w:color="auto"/>
                    <w:right w:val="none" w:sz="0" w:space="0" w:color="auto"/>
                  </w:divBdr>
                </w:div>
                <w:div w:id="1047221393">
                  <w:marLeft w:val="0"/>
                  <w:marRight w:val="0"/>
                  <w:marTop w:val="0"/>
                  <w:marBottom w:val="0"/>
                  <w:divBdr>
                    <w:top w:val="none" w:sz="0" w:space="0" w:color="auto"/>
                    <w:left w:val="none" w:sz="0" w:space="0" w:color="auto"/>
                    <w:bottom w:val="none" w:sz="0" w:space="0" w:color="auto"/>
                    <w:right w:val="none" w:sz="0" w:space="0" w:color="auto"/>
                  </w:divBdr>
                </w:div>
                <w:div w:id="1895000615">
                  <w:marLeft w:val="0"/>
                  <w:marRight w:val="0"/>
                  <w:marTop w:val="0"/>
                  <w:marBottom w:val="0"/>
                  <w:divBdr>
                    <w:top w:val="none" w:sz="0" w:space="0" w:color="auto"/>
                    <w:left w:val="none" w:sz="0" w:space="0" w:color="auto"/>
                    <w:bottom w:val="none" w:sz="0" w:space="0" w:color="auto"/>
                    <w:right w:val="none" w:sz="0" w:space="0" w:color="auto"/>
                  </w:divBdr>
                </w:div>
                <w:div w:id="24451727">
                  <w:marLeft w:val="0"/>
                  <w:marRight w:val="0"/>
                  <w:marTop w:val="0"/>
                  <w:marBottom w:val="0"/>
                  <w:divBdr>
                    <w:top w:val="none" w:sz="0" w:space="0" w:color="auto"/>
                    <w:left w:val="none" w:sz="0" w:space="0" w:color="auto"/>
                    <w:bottom w:val="none" w:sz="0" w:space="0" w:color="auto"/>
                    <w:right w:val="none" w:sz="0" w:space="0" w:color="auto"/>
                  </w:divBdr>
                </w:div>
                <w:div w:id="1838037662">
                  <w:marLeft w:val="0"/>
                  <w:marRight w:val="0"/>
                  <w:marTop w:val="0"/>
                  <w:marBottom w:val="0"/>
                  <w:divBdr>
                    <w:top w:val="none" w:sz="0" w:space="0" w:color="auto"/>
                    <w:left w:val="none" w:sz="0" w:space="0" w:color="auto"/>
                    <w:bottom w:val="none" w:sz="0" w:space="0" w:color="auto"/>
                    <w:right w:val="none" w:sz="0" w:space="0" w:color="auto"/>
                  </w:divBdr>
                </w:div>
                <w:div w:id="1646203697">
                  <w:marLeft w:val="0"/>
                  <w:marRight w:val="0"/>
                  <w:marTop w:val="0"/>
                  <w:marBottom w:val="0"/>
                  <w:divBdr>
                    <w:top w:val="none" w:sz="0" w:space="0" w:color="auto"/>
                    <w:left w:val="none" w:sz="0" w:space="0" w:color="auto"/>
                    <w:bottom w:val="none" w:sz="0" w:space="0" w:color="auto"/>
                    <w:right w:val="none" w:sz="0" w:space="0" w:color="auto"/>
                  </w:divBdr>
                </w:div>
                <w:div w:id="1474635817">
                  <w:marLeft w:val="0"/>
                  <w:marRight w:val="0"/>
                  <w:marTop w:val="0"/>
                  <w:marBottom w:val="0"/>
                  <w:divBdr>
                    <w:top w:val="none" w:sz="0" w:space="0" w:color="auto"/>
                    <w:left w:val="none" w:sz="0" w:space="0" w:color="auto"/>
                    <w:bottom w:val="none" w:sz="0" w:space="0" w:color="auto"/>
                    <w:right w:val="none" w:sz="0" w:space="0" w:color="auto"/>
                  </w:divBdr>
                </w:div>
                <w:div w:id="792287950">
                  <w:marLeft w:val="0"/>
                  <w:marRight w:val="0"/>
                  <w:marTop w:val="0"/>
                  <w:marBottom w:val="0"/>
                  <w:divBdr>
                    <w:top w:val="none" w:sz="0" w:space="0" w:color="auto"/>
                    <w:left w:val="none" w:sz="0" w:space="0" w:color="auto"/>
                    <w:bottom w:val="none" w:sz="0" w:space="0" w:color="auto"/>
                    <w:right w:val="none" w:sz="0" w:space="0" w:color="auto"/>
                  </w:divBdr>
                </w:div>
                <w:div w:id="836337134">
                  <w:marLeft w:val="0"/>
                  <w:marRight w:val="0"/>
                  <w:marTop w:val="0"/>
                  <w:marBottom w:val="0"/>
                  <w:divBdr>
                    <w:top w:val="none" w:sz="0" w:space="0" w:color="auto"/>
                    <w:left w:val="none" w:sz="0" w:space="0" w:color="auto"/>
                    <w:bottom w:val="none" w:sz="0" w:space="0" w:color="auto"/>
                    <w:right w:val="none" w:sz="0" w:space="0" w:color="auto"/>
                  </w:divBdr>
                </w:div>
                <w:div w:id="1409038281">
                  <w:marLeft w:val="0"/>
                  <w:marRight w:val="0"/>
                  <w:marTop w:val="0"/>
                  <w:marBottom w:val="0"/>
                  <w:divBdr>
                    <w:top w:val="none" w:sz="0" w:space="0" w:color="auto"/>
                    <w:left w:val="none" w:sz="0" w:space="0" w:color="auto"/>
                    <w:bottom w:val="none" w:sz="0" w:space="0" w:color="auto"/>
                    <w:right w:val="none" w:sz="0" w:space="0" w:color="auto"/>
                  </w:divBdr>
                </w:div>
                <w:div w:id="653607670">
                  <w:marLeft w:val="0"/>
                  <w:marRight w:val="0"/>
                  <w:marTop w:val="0"/>
                  <w:marBottom w:val="0"/>
                  <w:divBdr>
                    <w:top w:val="none" w:sz="0" w:space="0" w:color="auto"/>
                    <w:left w:val="none" w:sz="0" w:space="0" w:color="auto"/>
                    <w:bottom w:val="none" w:sz="0" w:space="0" w:color="auto"/>
                    <w:right w:val="none" w:sz="0" w:space="0" w:color="auto"/>
                  </w:divBdr>
                </w:div>
                <w:div w:id="1879970593">
                  <w:marLeft w:val="0"/>
                  <w:marRight w:val="0"/>
                  <w:marTop w:val="0"/>
                  <w:marBottom w:val="0"/>
                  <w:divBdr>
                    <w:top w:val="none" w:sz="0" w:space="0" w:color="auto"/>
                    <w:left w:val="none" w:sz="0" w:space="0" w:color="auto"/>
                    <w:bottom w:val="none" w:sz="0" w:space="0" w:color="auto"/>
                    <w:right w:val="none" w:sz="0" w:space="0" w:color="auto"/>
                  </w:divBdr>
                </w:div>
                <w:div w:id="1529021930">
                  <w:marLeft w:val="0"/>
                  <w:marRight w:val="0"/>
                  <w:marTop w:val="0"/>
                  <w:marBottom w:val="0"/>
                  <w:divBdr>
                    <w:top w:val="none" w:sz="0" w:space="0" w:color="auto"/>
                    <w:left w:val="none" w:sz="0" w:space="0" w:color="auto"/>
                    <w:bottom w:val="none" w:sz="0" w:space="0" w:color="auto"/>
                    <w:right w:val="none" w:sz="0" w:space="0" w:color="auto"/>
                  </w:divBdr>
                </w:div>
                <w:div w:id="1951086088">
                  <w:marLeft w:val="0"/>
                  <w:marRight w:val="0"/>
                  <w:marTop w:val="0"/>
                  <w:marBottom w:val="0"/>
                  <w:divBdr>
                    <w:top w:val="none" w:sz="0" w:space="0" w:color="auto"/>
                    <w:left w:val="none" w:sz="0" w:space="0" w:color="auto"/>
                    <w:bottom w:val="none" w:sz="0" w:space="0" w:color="auto"/>
                    <w:right w:val="none" w:sz="0" w:space="0" w:color="auto"/>
                  </w:divBdr>
                </w:div>
                <w:div w:id="1906917217">
                  <w:marLeft w:val="0"/>
                  <w:marRight w:val="0"/>
                  <w:marTop w:val="0"/>
                  <w:marBottom w:val="0"/>
                  <w:divBdr>
                    <w:top w:val="none" w:sz="0" w:space="0" w:color="auto"/>
                    <w:left w:val="none" w:sz="0" w:space="0" w:color="auto"/>
                    <w:bottom w:val="none" w:sz="0" w:space="0" w:color="auto"/>
                    <w:right w:val="none" w:sz="0" w:space="0" w:color="auto"/>
                  </w:divBdr>
                </w:div>
                <w:div w:id="188763918">
                  <w:marLeft w:val="0"/>
                  <w:marRight w:val="0"/>
                  <w:marTop w:val="0"/>
                  <w:marBottom w:val="0"/>
                  <w:divBdr>
                    <w:top w:val="none" w:sz="0" w:space="0" w:color="auto"/>
                    <w:left w:val="none" w:sz="0" w:space="0" w:color="auto"/>
                    <w:bottom w:val="none" w:sz="0" w:space="0" w:color="auto"/>
                    <w:right w:val="none" w:sz="0" w:space="0" w:color="auto"/>
                  </w:divBdr>
                </w:div>
                <w:div w:id="1804302852">
                  <w:marLeft w:val="0"/>
                  <w:marRight w:val="0"/>
                  <w:marTop w:val="0"/>
                  <w:marBottom w:val="0"/>
                  <w:divBdr>
                    <w:top w:val="none" w:sz="0" w:space="0" w:color="auto"/>
                    <w:left w:val="none" w:sz="0" w:space="0" w:color="auto"/>
                    <w:bottom w:val="none" w:sz="0" w:space="0" w:color="auto"/>
                    <w:right w:val="none" w:sz="0" w:space="0" w:color="auto"/>
                  </w:divBdr>
                </w:div>
                <w:div w:id="420873890">
                  <w:marLeft w:val="0"/>
                  <w:marRight w:val="0"/>
                  <w:marTop w:val="0"/>
                  <w:marBottom w:val="0"/>
                  <w:divBdr>
                    <w:top w:val="none" w:sz="0" w:space="0" w:color="auto"/>
                    <w:left w:val="none" w:sz="0" w:space="0" w:color="auto"/>
                    <w:bottom w:val="none" w:sz="0" w:space="0" w:color="auto"/>
                    <w:right w:val="none" w:sz="0" w:space="0" w:color="auto"/>
                  </w:divBdr>
                </w:div>
                <w:div w:id="1820264139">
                  <w:marLeft w:val="0"/>
                  <w:marRight w:val="0"/>
                  <w:marTop w:val="0"/>
                  <w:marBottom w:val="0"/>
                  <w:divBdr>
                    <w:top w:val="none" w:sz="0" w:space="0" w:color="auto"/>
                    <w:left w:val="none" w:sz="0" w:space="0" w:color="auto"/>
                    <w:bottom w:val="none" w:sz="0" w:space="0" w:color="auto"/>
                    <w:right w:val="none" w:sz="0" w:space="0" w:color="auto"/>
                  </w:divBdr>
                </w:div>
                <w:div w:id="806970699">
                  <w:marLeft w:val="0"/>
                  <w:marRight w:val="0"/>
                  <w:marTop w:val="0"/>
                  <w:marBottom w:val="0"/>
                  <w:divBdr>
                    <w:top w:val="none" w:sz="0" w:space="0" w:color="auto"/>
                    <w:left w:val="none" w:sz="0" w:space="0" w:color="auto"/>
                    <w:bottom w:val="none" w:sz="0" w:space="0" w:color="auto"/>
                    <w:right w:val="none" w:sz="0" w:space="0" w:color="auto"/>
                  </w:divBdr>
                </w:div>
                <w:div w:id="164517543">
                  <w:marLeft w:val="0"/>
                  <w:marRight w:val="0"/>
                  <w:marTop w:val="0"/>
                  <w:marBottom w:val="0"/>
                  <w:divBdr>
                    <w:top w:val="none" w:sz="0" w:space="0" w:color="auto"/>
                    <w:left w:val="none" w:sz="0" w:space="0" w:color="auto"/>
                    <w:bottom w:val="none" w:sz="0" w:space="0" w:color="auto"/>
                    <w:right w:val="none" w:sz="0" w:space="0" w:color="auto"/>
                  </w:divBdr>
                </w:div>
                <w:div w:id="1711565011">
                  <w:marLeft w:val="0"/>
                  <w:marRight w:val="0"/>
                  <w:marTop w:val="0"/>
                  <w:marBottom w:val="0"/>
                  <w:divBdr>
                    <w:top w:val="none" w:sz="0" w:space="0" w:color="auto"/>
                    <w:left w:val="none" w:sz="0" w:space="0" w:color="auto"/>
                    <w:bottom w:val="none" w:sz="0" w:space="0" w:color="auto"/>
                    <w:right w:val="none" w:sz="0" w:space="0" w:color="auto"/>
                  </w:divBdr>
                </w:div>
                <w:div w:id="243759953">
                  <w:marLeft w:val="0"/>
                  <w:marRight w:val="0"/>
                  <w:marTop w:val="0"/>
                  <w:marBottom w:val="0"/>
                  <w:divBdr>
                    <w:top w:val="none" w:sz="0" w:space="0" w:color="auto"/>
                    <w:left w:val="none" w:sz="0" w:space="0" w:color="auto"/>
                    <w:bottom w:val="none" w:sz="0" w:space="0" w:color="auto"/>
                    <w:right w:val="none" w:sz="0" w:space="0" w:color="auto"/>
                  </w:divBdr>
                </w:div>
                <w:div w:id="1827241348">
                  <w:marLeft w:val="0"/>
                  <w:marRight w:val="0"/>
                  <w:marTop w:val="0"/>
                  <w:marBottom w:val="0"/>
                  <w:divBdr>
                    <w:top w:val="none" w:sz="0" w:space="0" w:color="auto"/>
                    <w:left w:val="none" w:sz="0" w:space="0" w:color="auto"/>
                    <w:bottom w:val="none" w:sz="0" w:space="0" w:color="auto"/>
                    <w:right w:val="none" w:sz="0" w:space="0" w:color="auto"/>
                  </w:divBdr>
                </w:div>
                <w:div w:id="1558904835">
                  <w:marLeft w:val="0"/>
                  <w:marRight w:val="0"/>
                  <w:marTop w:val="0"/>
                  <w:marBottom w:val="0"/>
                  <w:divBdr>
                    <w:top w:val="none" w:sz="0" w:space="0" w:color="auto"/>
                    <w:left w:val="none" w:sz="0" w:space="0" w:color="auto"/>
                    <w:bottom w:val="none" w:sz="0" w:space="0" w:color="auto"/>
                    <w:right w:val="none" w:sz="0" w:space="0" w:color="auto"/>
                  </w:divBdr>
                </w:div>
                <w:div w:id="1968002975">
                  <w:marLeft w:val="0"/>
                  <w:marRight w:val="0"/>
                  <w:marTop w:val="0"/>
                  <w:marBottom w:val="0"/>
                  <w:divBdr>
                    <w:top w:val="none" w:sz="0" w:space="0" w:color="auto"/>
                    <w:left w:val="none" w:sz="0" w:space="0" w:color="auto"/>
                    <w:bottom w:val="none" w:sz="0" w:space="0" w:color="auto"/>
                    <w:right w:val="none" w:sz="0" w:space="0" w:color="auto"/>
                  </w:divBdr>
                </w:div>
                <w:div w:id="396707411">
                  <w:marLeft w:val="0"/>
                  <w:marRight w:val="0"/>
                  <w:marTop w:val="0"/>
                  <w:marBottom w:val="0"/>
                  <w:divBdr>
                    <w:top w:val="none" w:sz="0" w:space="0" w:color="auto"/>
                    <w:left w:val="none" w:sz="0" w:space="0" w:color="auto"/>
                    <w:bottom w:val="none" w:sz="0" w:space="0" w:color="auto"/>
                    <w:right w:val="none" w:sz="0" w:space="0" w:color="auto"/>
                  </w:divBdr>
                </w:div>
                <w:div w:id="1942519752">
                  <w:marLeft w:val="0"/>
                  <w:marRight w:val="0"/>
                  <w:marTop w:val="0"/>
                  <w:marBottom w:val="0"/>
                  <w:divBdr>
                    <w:top w:val="none" w:sz="0" w:space="0" w:color="auto"/>
                    <w:left w:val="none" w:sz="0" w:space="0" w:color="auto"/>
                    <w:bottom w:val="none" w:sz="0" w:space="0" w:color="auto"/>
                    <w:right w:val="none" w:sz="0" w:space="0" w:color="auto"/>
                  </w:divBdr>
                </w:div>
                <w:div w:id="1160000589">
                  <w:marLeft w:val="0"/>
                  <w:marRight w:val="0"/>
                  <w:marTop w:val="0"/>
                  <w:marBottom w:val="0"/>
                  <w:divBdr>
                    <w:top w:val="none" w:sz="0" w:space="0" w:color="auto"/>
                    <w:left w:val="none" w:sz="0" w:space="0" w:color="auto"/>
                    <w:bottom w:val="none" w:sz="0" w:space="0" w:color="auto"/>
                    <w:right w:val="none" w:sz="0" w:space="0" w:color="auto"/>
                  </w:divBdr>
                </w:div>
                <w:div w:id="137233927">
                  <w:marLeft w:val="0"/>
                  <w:marRight w:val="0"/>
                  <w:marTop w:val="0"/>
                  <w:marBottom w:val="0"/>
                  <w:divBdr>
                    <w:top w:val="none" w:sz="0" w:space="0" w:color="auto"/>
                    <w:left w:val="none" w:sz="0" w:space="0" w:color="auto"/>
                    <w:bottom w:val="none" w:sz="0" w:space="0" w:color="auto"/>
                    <w:right w:val="none" w:sz="0" w:space="0" w:color="auto"/>
                  </w:divBdr>
                </w:div>
                <w:div w:id="1237279066">
                  <w:marLeft w:val="0"/>
                  <w:marRight w:val="0"/>
                  <w:marTop w:val="0"/>
                  <w:marBottom w:val="0"/>
                  <w:divBdr>
                    <w:top w:val="none" w:sz="0" w:space="0" w:color="auto"/>
                    <w:left w:val="none" w:sz="0" w:space="0" w:color="auto"/>
                    <w:bottom w:val="none" w:sz="0" w:space="0" w:color="auto"/>
                    <w:right w:val="none" w:sz="0" w:space="0" w:color="auto"/>
                  </w:divBdr>
                </w:div>
                <w:div w:id="1682929775">
                  <w:marLeft w:val="0"/>
                  <w:marRight w:val="0"/>
                  <w:marTop w:val="0"/>
                  <w:marBottom w:val="0"/>
                  <w:divBdr>
                    <w:top w:val="none" w:sz="0" w:space="0" w:color="auto"/>
                    <w:left w:val="none" w:sz="0" w:space="0" w:color="auto"/>
                    <w:bottom w:val="none" w:sz="0" w:space="0" w:color="auto"/>
                    <w:right w:val="none" w:sz="0" w:space="0" w:color="auto"/>
                  </w:divBdr>
                </w:div>
                <w:div w:id="1491673287">
                  <w:marLeft w:val="0"/>
                  <w:marRight w:val="0"/>
                  <w:marTop w:val="0"/>
                  <w:marBottom w:val="0"/>
                  <w:divBdr>
                    <w:top w:val="none" w:sz="0" w:space="0" w:color="auto"/>
                    <w:left w:val="none" w:sz="0" w:space="0" w:color="auto"/>
                    <w:bottom w:val="none" w:sz="0" w:space="0" w:color="auto"/>
                    <w:right w:val="none" w:sz="0" w:space="0" w:color="auto"/>
                  </w:divBdr>
                </w:div>
                <w:div w:id="149060114">
                  <w:marLeft w:val="0"/>
                  <w:marRight w:val="0"/>
                  <w:marTop w:val="0"/>
                  <w:marBottom w:val="0"/>
                  <w:divBdr>
                    <w:top w:val="none" w:sz="0" w:space="0" w:color="auto"/>
                    <w:left w:val="none" w:sz="0" w:space="0" w:color="auto"/>
                    <w:bottom w:val="none" w:sz="0" w:space="0" w:color="auto"/>
                    <w:right w:val="none" w:sz="0" w:space="0" w:color="auto"/>
                  </w:divBdr>
                </w:div>
                <w:div w:id="660890734">
                  <w:marLeft w:val="0"/>
                  <w:marRight w:val="0"/>
                  <w:marTop w:val="0"/>
                  <w:marBottom w:val="0"/>
                  <w:divBdr>
                    <w:top w:val="none" w:sz="0" w:space="0" w:color="auto"/>
                    <w:left w:val="none" w:sz="0" w:space="0" w:color="auto"/>
                    <w:bottom w:val="none" w:sz="0" w:space="0" w:color="auto"/>
                    <w:right w:val="none" w:sz="0" w:space="0" w:color="auto"/>
                  </w:divBdr>
                </w:div>
                <w:div w:id="61832926">
                  <w:marLeft w:val="0"/>
                  <w:marRight w:val="0"/>
                  <w:marTop w:val="0"/>
                  <w:marBottom w:val="0"/>
                  <w:divBdr>
                    <w:top w:val="none" w:sz="0" w:space="0" w:color="auto"/>
                    <w:left w:val="none" w:sz="0" w:space="0" w:color="auto"/>
                    <w:bottom w:val="none" w:sz="0" w:space="0" w:color="auto"/>
                    <w:right w:val="none" w:sz="0" w:space="0" w:color="auto"/>
                  </w:divBdr>
                </w:div>
                <w:div w:id="945039148">
                  <w:marLeft w:val="0"/>
                  <w:marRight w:val="0"/>
                  <w:marTop w:val="0"/>
                  <w:marBottom w:val="0"/>
                  <w:divBdr>
                    <w:top w:val="none" w:sz="0" w:space="0" w:color="auto"/>
                    <w:left w:val="none" w:sz="0" w:space="0" w:color="auto"/>
                    <w:bottom w:val="none" w:sz="0" w:space="0" w:color="auto"/>
                    <w:right w:val="none" w:sz="0" w:space="0" w:color="auto"/>
                  </w:divBdr>
                </w:div>
                <w:div w:id="1503087162">
                  <w:marLeft w:val="0"/>
                  <w:marRight w:val="0"/>
                  <w:marTop w:val="0"/>
                  <w:marBottom w:val="0"/>
                  <w:divBdr>
                    <w:top w:val="none" w:sz="0" w:space="0" w:color="auto"/>
                    <w:left w:val="none" w:sz="0" w:space="0" w:color="auto"/>
                    <w:bottom w:val="none" w:sz="0" w:space="0" w:color="auto"/>
                    <w:right w:val="none" w:sz="0" w:space="0" w:color="auto"/>
                  </w:divBdr>
                </w:div>
                <w:div w:id="671907333">
                  <w:marLeft w:val="0"/>
                  <w:marRight w:val="0"/>
                  <w:marTop w:val="0"/>
                  <w:marBottom w:val="0"/>
                  <w:divBdr>
                    <w:top w:val="none" w:sz="0" w:space="0" w:color="auto"/>
                    <w:left w:val="none" w:sz="0" w:space="0" w:color="auto"/>
                    <w:bottom w:val="none" w:sz="0" w:space="0" w:color="auto"/>
                    <w:right w:val="none" w:sz="0" w:space="0" w:color="auto"/>
                  </w:divBdr>
                </w:div>
                <w:div w:id="714424977">
                  <w:marLeft w:val="0"/>
                  <w:marRight w:val="0"/>
                  <w:marTop w:val="0"/>
                  <w:marBottom w:val="0"/>
                  <w:divBdr>
                    <w:top w:val="none" w:sz="0" w:space="0" w:color="auto"/>
                    <w:left w:val="none" w:sz="0" w:space="0" w:color="auto"/>
                    <w:bottom w:val="none" w:sz="0" w:space="0" w:color="auto"/>
                    <w:right w:val="none" w:sz="0" w:space="0" w:color="auto"/>
                  </w:divBdr>
                </w:div>
                <w:div w:id="15987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152">
          <w:marLeft w:val="0"/>
          <w:marRight w:val="0"/>
          <w:marTop w:val="0"/>
          <w:marBottom w:val="0"/>
          <w:divBdr>
            <w:top w:val="none" w:sz="0" w:space="0" w:color="auto"/>
            <w:left w:val="none" w:sz="0" w:space="0" w:color="auto"/>
            <w:bottom w:val="none" w:sz="0" w:space="0" w:color="auto"/>
            <w:right w:val="none" w:sz="0" w:space="0" w:color="auto"/>
          </w:divBdr>
          <w:divsChild>
            <w:div w:id="1006523021">
              <w:marLeft w:val="0"/>
              <w:marRight w:val="0"/>
              <w:marTop w:val="0"/>
              <w:marBottom w:val="0"/>
              <w:divBdr>
                <w:top w:val="none" w:sz="0" w:space="0" w:color="auto"/>
                <w:left w:val="none" w:sz="0" w:space="0" w:color="auto"/>
                <w:bottom w:val="none" w:sz="0" w:space="0" w:color="auto"/>
                <w:right w:val="none" w:sz="0" w:space="0" w:color="auto"/>
              </w:divBdr>
              <w:divsChild>
                <w:div w:id="1635019511">
                  <w:marLeft w:val="0"/>
                  <w:marRight w:val="0"/>
                  <w:marTop w:val="0"/>
                  <w:marBottom w:val="0"/>
                  <w:divBdr>
                    <w:top w:val="none" w:sz="0" w:space="0" w:color="auto"/>
                    <w:left w:val="none" w:sz="0" w:space="0" w:color="auto"/>
                    <w:bottom w:val="none" w:sz="0" w:space="0" w:color="auto"/>
                    <w:right w:val="none" w:sz="0" w:space="0" w:color="auto"/>
                  </w:divBdr>
                </w:div>
                <w:div w:id="710224254">
                  <w:marLeft w:val="0"/>
                  <w:marRight w:val="0"/>
                  <w:marTop w:val="0"/>
                  <w:marBottom w:val="0"/>
                  <w:divBdr>
                    <w:top w:val="none" w:sz="0" w:space="0" w:color="auto"/>
                    <w:left w:val="none" w:sz="0" w:space="0" w:color="auto"/>
                    <w:bottom w:val="none" w:sz="0" w:space="0" w:color="auto"/>
                    <w:right w:val="none" w:sz="0" w:space="0" w:color="auto"/>
                  </w:divBdr>
                </w:div>
                <w:div w:id="1306423668">
                  <w:marLeft w:val="0"/>
                  <w:marRight w:val="0"/>
                  <w:marTop w:val="0"/>
                  <w:marBottom w:val="0"/>
                  <w:divBdr>
                    <w:top w:val="none" w:sz="0" w:space="0" w:color="auto"/>
                    <w:left w:val="none" w:sz="0" w:space="0" w:color="auto"/>
                    <w:bottom w:val="none" w:sz="0" w:space="0" w:color="auto"/>
                    <w:right w:val="none" w:sz="0" w:space="0" w:color="auto"/>
                  </w:divBdr>
                </w:div>
                <w:div w:id="643435190">
                  <w:marLeft w:val="0"/>
                  <w:marRight w:val="0"/>
                  <w:marTop w:val="0"/>
                  <w:marBottom w:val="0"/>
                  <w:divBdr>
                    <w:top w:val="none" w:sz="0" w:space="0" w:color="auto"/>
                    <w:left w:val="none" w:sz="0" w:space="0" w:color="auto"/>
                    <w:bottom w:val="none" w:sz="0" w:space="0" w:color="auto"/>
                    <w:right w:val="none" w:sz="0" w:space="0" w:color="auto"/>
                  </w:divBdr>
                </w:div>
                <w:div w:id="1637251597">
                  <w:marLeft w:val="0"/>
                  <w:marRight w:val="0"/>
                  <w:marTop w:val="0"/>
                  <w:marBottom w:val="0"/>
                  <w:divBdr>
                    <w:top w:val="none" w:sz="0" w:space="0" w:color="auto"/>
                    <w:left w:val="none" w:sz="0" w:space="0" w:color="auto"/>
                    <w:bottom w:val="none" w:sz="0" w:space="0" w:color="auto"/>
                    <w:right w:val="none" w:sz="0" w:space="0" w:color="auto"/>
                  </w:divBdr>
                </w:div>
                <w:div w:id="1276763">
                  <w:marLeft w:val="0"/>
                  <w:marRight w:val="0"/>
                  <w:marTop w:val="0"/>
                  <w:marBottom w:val="0"/>
                  <w:divBdr>
                    <w:top w:val="none" w:sz="0" w:space="0" w:color="auto"/>
                    <w:left w:val="none" w:sz="0" w:space="0" w:color="auto"/>
                    <w:bottom w:val="none" w:sz="0" w:space="0" w:color="auto"/>
                    <w:right w:val="none" w:sz="0" w:space="0" w:color="auto"/>
                  </w:divBdr>
                </w:div>
                <w:div w:id="2087609031">
                  <w:marLeft w:val="0"/>
                  <w:marRight w:val="0"/>
                  <w:marTop w:val="0"/>
                  <w:marBottom w:val="0"/>
                  <w:divBdr>
                    <w:top w:val="none" w:sz="0" w:space="0" w:color="auto"/>
                    <w:left w:val="none" w:sz="0" w:space="0" w:color="auto"/>
                    <w:bottom w:val="none" w:sz="0" w:space="0" w:color="auto"/>
                    <w:right w:val="none" w:sz="0" w:space="0" w:color="auto"/>
                  </w:divBdr>
                </w:div>
                <w:div w:id="489520775">
                  <w:marLeft w:val="0"/>
                  <w:marRight w:val="0"/>
                  <w:marTop w:val="0"/>
                  <w:marBottom w:val="0"/>
                  <w:divBdr>
                    <w:top w:val="none" w:sz="0" w:space="0" w:color="auto"/>
                    <w:left w:val="none" w:sz="0" w:space="0" w:color="auto"/>
                    <w:bottom w:val="none" w:sz="0" w:space="0" w:color="auto"/>
                    <w:right w:val="none" w:sz="0" w:space="0" w:color="auto"/>
                  </w:divBdr>
                </w:div>
                <w:div w:id="799155089">
                  <w:marLeft w:val="0"/>
                  <w:marRight w:val="0"/>
                  <w:marTop w:val="0"/>
                  <w:marBottom w:val="0"/>
                  <w:divBdr>
                    <w:top w:val="none" w:sz="0" w:space="0" w:color="auto"/>
                    <w:left w:val="none" w:sz="0" w:space="0" w:color="auto"/>
                    <w:bottom w:val="none" w:sz="0" w:space="0" w:color="auto"/>
                    <w:right w:val="none" w:sz="0" w:space="0" w:color="auto"/>
                  </w:divBdr>
                </w:div>
                <w:div w:id="2093967667">
                  <w:marLeft w:val="0"/>
                  <w:marRight w:val="0"/>
                  <w:marTop w:val="0"/>
                  <w:marBottom w:val="0"/>
                  <w:divBdr>
                    <w:top w:val="none" w:sz="0" w:space="0" w:color="auto"/>
                    <w:left w:val="none" w:sz="0" w:space="0" w:color="auto"/>
                    <w:bottom w:val="none" w:sz="0" w:space="0" w:color="auto"/>
                    <w:right w:val="none" w:sz="0" w:space="0" w:color="auto"/>
                  </w:divBdr>
                </w:div>
                <w:div w:id="1640181504">
                  <w:marLeft w:val="0"/>
                  <w:marRight w:val="0"/>
                  <w:marTop w:val="0"/>
                  <w:marBottom w:val="0"/>
                  <w:divBdr>
                    <w:top w:val="none" w:sz="0" w:space="0" w:color="auto"/>
                    <w:left w:val="none" w:sz="0" w:space="0" w:color="auto"/>
                    <w:bottom w:val="none" w:sz="0" w:space="0" w:color="auto"/>
                    <w:right w:val="none" w:sz="0" w:space="0" w:color="auto"/>
                  </w:divBdr>
                </w:div>
                <w:div w:id="7409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9415">
      <w:bodyDiv w:val="1"/>
      <w:marLeft w:val="0"/>
      <w:marRight w:val="0"/>
      <w:marTop w:val="0"/>
      <w:marBottom w:val="0"/>
      <w:divBdr>
        <w:top w:val="none" w:sz="0" w:space="0" w:color="auto"/>
        <w:left w:val="none" w:sz="0" w:space="0" w:color="auto"/>
        <w:bottom w:val="none" w:sz="0" w:space="0" w:color="auto"/>
        <w:right w:val="none" w:sz="0" w:space="0" w:color="auto"/>
      </w:divBdr>
      <w:divsChild>
        <w:div w:id="647324230">
          <w:marLeft w:val="0"/>
          <w:marRight w:val="0"/>
          <w:marTop w:val="0"/>
          <w:marBottom w:val="0"/>
          <w:divBdr>
            <w:top w:val="none" w:sz="0" w:space="0" w:color="auto"/>
            <w:left w:val="none" w:sz="0" w:space="0" w:color="auto"/>
            <w:bottom w:val="none" w:sz="0" w:space="0" w:color="auto"/>
            <w:right w:val="none" w:sz="0" w:space="0" w:color="auto"/>
          </w:divBdr>
        </w:div>
        <w:div w:id="806321199">
          <w:marLeft w:val="0"/>
          <w:marRight w:val="0"/>
          <w:marTop w:val="0"/>
          <w:marBottom w:val="0"/>
          <w:divBdr>
            <w:top w:val="none" w:sz="0" w:space="0" w:color="auto"/>
            <w:left w:val="none" w:sz="0" w:space="0" w:color="auto"/>
            <w:bottom w:val="none" w:sz="0" w:space="0" w:color="auto"/>
            <w:right w:val="none" w:sz="0" w:space="0" w:color="auto"/>
          </w:divBdr>
        </w:div>
        <w:div w:id="998382974">
          <w:marLeft w:val="0"/>
          <w:marRight w:val="0"/>
          <w:marTop w:val="0"/>
          <w:marBottom w:val="0"/>
          <w:divBdr>
            <w:top w:val="none" w:sz="0" w:space="0" w:color="auto"/>
            <w:left w:val="none" w:sz="0" w:space="0" w:color="auto"/>
            <w:bottom w:val="none" w:sz="0" w:space="0" w:color="auto"/>
            <w:right w:val="none" w:sz="0" w:space="0" w:color="auto"/>
          </w:divBdr>
        </w:div>
        <w:div w:id="215437273">
          <w:marLeft w:val="0"/>
          <w:marRight w:val="0"/>
          <w:marTop w:val="0"/>
          <w:marBottom w:val="0"/>
          <w:divBdr>
            <w:top w:val="none" w:sz="0" w:space="0" w:color="auto"/>
            <w:left w:val="none" w:sz="0" w:space="0" w:color="auto"/>
            <w:bottom w:val="none" w:sz="0" w:space="0" w:color="auto"/>
            <w:right w:val="none" w:sz="0" w:space="0" w:color="auto"/>
          </w:divBdr>
        </w:div>
        <w:div w:id="1312977023">
          <w:marLeft w:val="0"/>
          <w:marRight w:val="0"/>
          <w:marTop w:val="0"/>
          <w:marBottom w:val="0"/>
          <w:divBdr>
            <w:top w:val="none" w:sz="0" w:space="0" w:color="auto"/>
            <w:left w:val="none" w:sz="0" w:space="0" w:color="auto"/>
            <w:bottom w:val="none" w:sz="0" w:space="0" w:color="auto"/>
            <w:right w:val="none" w:sz="0" w:space="0" w:color="auto"/>
          </w:divBdr>
        </w:div>
        <w:div w:id="1608272259">
          <w:marLeft w:val="0"/>
          <w:marRight w:val="0"/>
          <w:marTop w:val="0"/>
          <w:marBottom w:val="0"/>
          <w:divBdr>
            <w:top w:val="none" w:sz="0" w:space="0" w:color="auto"/>
            <w:left w:val="none" w:sz="0" w:space="0" w:color="auto"/>
            <w:bottom w:val="none" w:sz="0" w:space="0" w:color="auto"/>
            <w:right w:val="none" w:sz="0" w:space="0" w:color="auto"/>
          </w:divBdr>
        </w:div>
        <w:div w:id="1288394181">
          <w:marLeft w:val="0"/>
          <w:marRight w:val="0"/>
          <w:marTop w:val="0"/>
          <w:marBottom w:val="0"/>
          <w:divBdr>
            <w:top w:val="none" w:sz="0" w:space="0" w:color="auto"/>
            <w:left w:val="none" w:sz="0" w:space="0" w:color="auto"/>
            <w:bottom w:val="none" w:sz="0" w:space="0" w:color="auto"/>
            <w:right w:val="none" w:sz="0" w:space="0" w:color="auto"/>
          </w:divBdr>
        </w:div>
        <w:div w:id="173807614">
          <w:marLeft w:val="0"/>
          <w:marRight w:val="0"/>
          <w:marTop w:val="0"/>
          <w:marBottom w:val="0"/>
          <w:divBdr>
            <w:top w:val="none" w:sz="0" w:space="0" w:color="auto"/>
            <w:left w:val="none" w:sz="0" w:space="0" w:color="auto"/>
            <w:bottom w:val="none" w:sz="0" w:space="0" w:color="auto"/>
            <w:right w:val="none" w:sz="0" w:space="0" w:color="auto"/>
          </w:divBdr>
        </w:div>
        <w:div w:id="1881698497">
          <w:marLeft w:val="0"/>
          <w:marRight w:val="0"/>
          <w:marTop w:val="0"/>
          <w:marBottom w:val="0"/>
          <w:divBdr>
            <w:top w:val="none" w:sz="0" w:space="0" w:color="auto"/>
            <w:left w:val="none" w:sz="0" w:space="0" w:color="auto"/>
            <w:bottom w:val="none" w:sz="0" w:space="0" w:color="auto"/>
            <w:right w:val="none" w:sz="0" w:space="0" w:color="auto"/>
          </w:divBdr>
        </w:div>
      </w:divsChild>
    </w:div>
    <w:div w:id="934704440">
      <w:bodyDiv w:val="1"/>
      <w:marLeft w:val="0"/>
      <w:marRight w:val="0"/>
      <w:marTop w:val="0"/>
      <w:marBottom w:val="0"/>
      <w:divBdr>
        <w:top w:val="none" w:sz="0" w:space="0" w:color="auto"/>
        <w:left w:val="none" w:sz="0" w:space="0" w:color="auto"/>
        <w:bottom w:val="none" w:sz="0" w:space="0" w:color="auto"/>
        <w:right w:val="none" w:sz="0" w:space="0" w:color="auto"/>
      </w:divBdr>
      <w:divsChild>
        <w:div w:id="812867369">
          <w:marLeft w:val="0"/>
          <w:marRight w:val="0"/>
          <w:marTop w:val="0"/>
          <w:marBottom w:val="0"/>
          <w:divBdr>
            <w:top w:val="none" w:sz="0" w:space="0" w:color="auto"/>
            <w:left w:val="none" w:sz="0" w:space="0" w:color="auto"/>
            <w:bottom w:val="none" w:sz="0" w:space="0" w:color="auto"/>
            <w:right w:val="none" w:sz="0" w:space="0" w:color="auto"/>
          </w:divBdr>
        </w:div>
        <w:div w:id="1558662906">
          <w:marLeft w:val="0"/>
          <w:marRight w:val="0"/>
          <w:marTop w:val="0"/>
          <w:marBottom w:val="0"/>
          <w:divBdr>
            <w:top w:val="none" w:sz="0" w:space="0" w:color="auto"/>
            <w:left w:val="none" w:sz="0" w:space="0" w:color="auto"/>
            <w:bottom w:val="none" w:sz="0" w:space="0" w:color="auto"/>
            <w:right w:val="none" w:sz="0" w:space="0" w:color="auto"/>
          </w:divBdr>
        </w:div>
        <w:div w:id="2054109086">
          <w:marLeft w:val="0"/>
          <w:marRight w:val="0"/>
          <w:marTop w:val="0"/>
          <w:marBottom w:val="0"/>
          <w:divBdr>
            <w:top w:val="none" w:sz="0" w:space="0" w:color="auto"/>
            <w:left w:val="none" w:sz="0" w:space="0" w:color="auto"/>
            <w:bottom w:val="none" w:sz="0" w:space="0" w:color="auto"/>
            <w:right w:val="none" w:sz="0" w:space="0" w:color="auto"/>
          </w:divBdr>
        </w:div>
        <w:div w:id="888758326">
          <w:marLeft w:val="0"/>
          <w:marRight w:val="0"/>
          <w:marTop w:val="0"/>
          <w:marBottom w:val="0"/>
          <w:divBdr>
            <w:top w:val="none" w:sz="0" w:space="0" w:color="auto"/>
            <w:left w:val="none" w:sz="0" w:space="0" w:color="auto"/>
            <w:bottom w:val="none" w:sz="0" w:space="0" w:color="auto"/>
            <w:right w:val="none" w:sz="0" w:space="0" w:color="auto"/>
          </w:divBdr>
        </w:div>
        <w:div w:id="248852915">
          <w:marLeft w:val="0"/>
          <w:marRight w:val="0"/>
          <w:marTop w:val="0"/>
          <w:marBottom w:val="0"/>
          <w:divBdr>
            <w:top w:val="none" w:sz="0" w:space="0" w:color="auto"/>
            <w:left w:val="none" w:sz="0" w:space="0" w:color="auto"/>
            <w:bottom w:val="none" w:sz="0" w:space="0" w:color="auto"/>
            <w:right w:val="none" w:sz="0" w:space="0" w:color="auto"/>
          </w:divBdr>
        </w:div>
        <w:div w:id="883905707">
          <w:marLeft w:val="0"/>
          <w:marRight w:val="0"/>
          <w:marTop w:val="0"/>
          <w:marBottom w:val="0"/>
          <w:divBdr>
            <w:top w:val="none" w:sz="0" w:space="0" w:color="auto"/>
            <w:left w:val="none" w:sz="0" w:space="0" w:color="auto"/>
            <w:bottom w:val="none" w:sz="0" w:space="0" w:color="auto"/>
            <w:right w:val="none" w:sz="0" w:space="0" w:color="auto"/>
          </w:divBdr>
        </w:div>
      </w:divsChild>
    </w:div>
    <w:div w:id="939606568">
      <w:bodyDiv w:val="1"/>
      <w:marLeft w:val="0"/>
      <w:marRight w:val="0"/>
      <w:marTop w:val="0"/>
      <w:marBottom w:val="0"/>
      <w:divBdr>
        <w:top w:val="none" w:sz="0" w:space="0" w:color="auto"/>
        <w:left w:val="none" w:sz="0" w:space="0" w:color="auto"/>
        <w:bottom w:val="none" w:sz="0" w:space="0" w:color="auto"/>
        <w:right w:val="none" w:sz="0" w:space="0" w:color="auto"/>
      </w:divBdr>
    </w:div>
    <w:div w:id="947389154">
      <w:bodyDiv w:val="1"/>
      <w:marLeft w:val="0"/>
      <w:marRight w:val="0"/>
      <w:marTop w:val="0"/>
      <w:marBottom w:val="0"/>
      <w:divBdr>
        <w:top w:val="none" w:sz="0" w:space="0" w:color="auto"/>
        <w:left w:val="none" w:sz="0" w:space="0" w:color="auto"/>
        <w:bottom w:val="none" w:sz="0" w:space="0" w:color="auto"/>
        <w:right w:val="none" w:sz="0" w:space="0" w:color="auto"/>
      </w:divBdr>
    </w:div>
    <w:div w:id="973564571">
      <w:bodyDiv w:val="1"/>
      <w:marLeft w:val="0"/>
      <w:marRight w:val="0"/>
      <w:marTop w:val="0"/>
      <w:marBottom w:val="0"/>
      <w:divBdr>
        <w:top w:val="none" w:sz="0" w:space="0" w:color="auto"/>
        <w:left w:val="none" w:sz="0" w:space="0" w:color="auto"/>
        <w:bottom w:val="none" w:sz="0" w:space="0" w:color="auto"/>
        <w:right w:val="none" w:sz="0" w:space="0" w:color="auto"/>
      </w:divBdr>
      <w:divsChild>
        <w:div w:id="1299995755">
          <w:marLeft w:val="0"/>
          <w:marRight w:val="0"/>
          <w:marTop w:val="0"/>
          <w:marBottom w:val="0"/>
          <w:divBdr>
            <w:top w:val="none" w:sz="0" w:space="0" w:color="auto"/>
            <w:left w:val="none" w:sz="0" w:space="0" w:color="auto"/>
            <w:bottom w:val="none" w:sz="0" w:space="0" w:color="auto"/>
            <w:right w:val="none" w:sz="0" w:space="0" w:color="auto"/>
          </w:divBdr>
        </w:div>
        <w:div w:id="649208483">
          <w:marLeft w:val="0"/>
          <w:marRight w:val="0"/>
          <w:marTop w:val="0"/>
          <w:marBottom w:val="0"/>
          <w:divBdr>
            <w:top w:val="none" w:sz="0" w:space="0" w:color="auto"/>
            <w:left w:val="none" w:sz="0" w:space="0" w:color="auto"/>
            <w:bottom w:val="none" w:sz="0" w:space="0" w:color="auto"/>
            <w:right w:val="none" w:sz="0" w:space="0" w:color="auto"/>
          </w:divBdr>
        </w:div>
        <w:div w:id="1313145698">
          <w:marLeft w:val="0"/>
          <w:marRight w:val="0"/>
          <w:marTop w:val="0"/>
          <w:marBottom w:val="0"/>
          <w:divBdr>
            <w:top w:val="none" w:sz="0" w:space="0" w:color="auto"/>
            <w:left w:val="none" w:sz="0" w:space="0" w:color="auto"/>
            <w:bottom w:val="none" w:sz="0" w:space="0" w:color="auto"/>
            <w:right w:val="none" w:sz="0" w:space="0" w:color="auto"/>
          </w:divBdr>
        </w:div>
        <w:div w:id="1037582625">
          <w:marLeft w:val="0"/>
          <w:marRight w:val="0"/>
          <w:marTop w:val="0"/>
          <w:marBottom w:val="0"/>
          <w:divBdr>
            <w:top w:val="none" w:sz="0" w:space="0" w:color="auto"/>
            <w:left w:val="none" w:sz="0" w:space="0" w:color="auto"/>
            <w:bottom w:val="none" w:sz="0" w:space="0" w:color="auto"/>
            <w:right w:val="none" w:sz="0" w:space="0" w:color="auto"/>
          </w:divBdr>
        </w:div>
        <w:div w:id="663319118">
          <w:marLeft w:val="0"/>
          <w:marRight w:val="0"/>
          <w:marTop w:val="0"/>
          <w:marBottom w:val="0"/>
          <w:divBdr>
            <w:top w:val="none" w:sz="0" w:space="0" w:color="auto"/>
            <w:left w:val="none" w:sz="0" w:space="0" w:color="auto"/>
            <w:bottom w:val="none" w:sz="0" w:space="0" w:color="auto"/>
            <w:right w:val="none" w:sz="0" w:space="0" w:color="auto"/>
          </w:divBdr>
        </w:div>
        <w:div w:id="1271737531">
          <w:marLeft w:val="0"/>
          <w:marRight w:val="0"/>
          <w:marTop w:val="0"/>
          <w:marBottom w:val="0"/>
          <w:divBdr>
            <w:top w:val="none" w:sz="0" w:space="0" w:color="auto"/>
            <w:left w:val="none" w:sz="0" w:space="0" w:color="auto"/>
            <w:bottom w:val="none" w:sz="0" w:space="0" w:color="auto"/>
            <w:right w:val="none" w:sz="0" w:space="0" w:color="auto"/>
          </w:divBdr>
        </w:div>
        <w:div w:id="275798305">
          <w:marLeft w:val="0"/>
          <w:marRight w:val="0"/>
          <w:marTop w:val="0"/>
          <w:marBottom w:val="0"/>
          <w:divBdr>
            <w:top w:val="none" w:sz="0" w:space="0" w:color="auto"/>
            <w:left w:val="none" w:sz="0" w:space="0" w:color="auto"/>
            <w:bottom w:val="none" w:sz="0" w:space="0" w:color="auto"/>
            <w:right w:val="none" w:sz="0" w:space="0" w:color="auto"/>
          </w:divBdr>
        </w:div>
        <w:div w:id="1614248683">
          <w:marLeft w:val="0"/>
          <w:marRight w:val="0"/>
          <w:marTop w:val="0"/>
          <w:marBottom w:val="0"/>
          <w:divBdr>
            <w:top w:val="none" w:sz="0" w:space="0" w:color="auto"/>
            <w:left w:val="none" w:sz="0" w:space="0" w:color="auto"/>
            <w:bottom w:val="none" w:sz="0" w:space="0" w:color="auto"/>
            <w:right w:val="none" w:sz="0" w:space="0" w:color="auto"/>
          </w:divBdr>
        </w:div>
      </w:divsChild>
    </w:div>
    <w:div w:id="989022932">
      <w:bodyDiv w:val="1"/>
      <w:marLeft w:val="0"/>
      <w:marRight w:val="0"/>
      <w:marTop w:val="0"/>
      <w:marBottom w:val="0"/>
      <w:divBdr>
        <w:top w:val="none" w:sz="0" w:space="0" w:color="auto"/>
        <w:left w:val="none" w:sz="0" w:space="0" w:color="auto"/>
        <w:bottom w:val="none" w:sz="0" w:space="0" w:color="auto"/>
        <w:right w:val="none" w:sz="0" w:space="0" w:color="auto"/>
      </w:divBdr>
    </w:div>
    <w:div w:id="998968026">
      <w:bodyDiv w:val="1"/>
      <w:marLeft w:val="0"/>
      <w:marRight w:val="0"/>
      <w:marTop w:val="0"/>
      <w:marBottom w:val="0"/>
      <w:divBdr>
        <w:top w:val="none" w:sz="0" w:space="0" w:color="auto"/>
        <w:left w:val="none" w:sz="0" w:space="0" w:color="auto"/>
        <w:bottom w:val="none" w:sz="0" w:space="0" w:color="auto"/>
        <w:right w:val="none" w:sz="0" w:space="0" w:color="auto"/>
      </w:divBdr>
      <w:divsChild>
        <w:div w:id="1163544371">
          <w:marLeft w:val="0"/>
          <w:marRight w:val="0"/>
          <w:marTop w:val="0"/>
          <w:marBottom w:val="0"/>
          <w:divBdr>
            <w:top w:val="none" w:sz="0" w:space="0" w:color="auto"/>
            <w:left w:val="none" w:sz="0" w:space="0" w:color="auto"/>
            <w:bottom w:val="none" w:sz="0" w:space="0" w:color="auto"/>
            <w:right w:val="none" w:sz="0" w:space="0" w:color="auto"/>
          </w:divBdr>
        </w:div>
        <w:div w:id="165637625">
          <w:marLeft w:val="0"/>
          <w:marRight w:val="0"/>
          <w:marTop w:val="0"/>
          <w:marBottom w:val="0"/>
          <w:divBdr>
            <w:top w:val="none" w:sz="0" w:space="0" w:color="auto"/>
            <w:left w:val="none" w:sz="0" w:space="0" w:color="auto"/>
            <w:bottom w:val="none" w:sz="0" w:space="0" w:color="auto"/>
            <w:right w:val="none" w:sz="0" w:space="0" w:color="auto"/>
          </w:divBdr>
        </w:div>
        <w:div w:id="524371070">
          <w:marLeft w:val="0"/>
          <w:marRight w:val="0"/>
          <w:marTop w:val="0"/>
          <w:marBottom w:val="0"/>
          <w:divBdr>
            <w:top w:val="none" w:sz="0" w:space="0" w:color="auto"/>
            <w:left w:val="none" w:sz="0" w:space="0" w:color="auto"/>
            <w:bottom w:val="none" w:sz="0" w:space="0" w:color="auto"/>
            <w:right w:val="none" w:sz="0" w:space="0" w:color="auto"/>
          </w:divBdr>
        </w:div>
        <w:div w:id="745960494">
          <w:marLeft w:val="0"/>
          <w:marRight w:val="0"/>
          <w:marTop w:val="0"/>
          <w:marBottom w:val="0"/>
          <w:divBdr>
            <w:top w:val="none" w:sz="0" w:space="0" w:color="auto"/>
            <w:left w:val="none" w:sz="0" w:space="0" w:color="auto"/>
            <w:bottom w:val="none" w:sz="0" w:space="0" w:color="auto"/>
            <w:right w:val="none" w:sz="0" w:space="0" w:color="auto"/>
          </w:divBdr>
        </w:div>
        <w:div w:id="981735073">
          <w:marLeft w:val="0"/>
          <w:marRight w:val="0"/>
          <w:marTop w:val="0"/>
          <w:marBottom w:val="0"/>
          <w:divBdr>
            <w:top w:val="none" w:sz="0" w:space="0" w:color="auto"/>
            <w:left w:val="none" w:sz="0" w:space="0" w:color="auto"/>
            <w:bottom w:val="none" w:sz="0" w:space="0" w:color="auto"/>
            <w:right w:val="none" w:sz="0" w:space="0" w:color="auto"/>
          </w:divBdr>
        </w:div>
      </w:divsChild>
    </w:div>
    <w:div w:id="1010990125">
      <w:bodyDiv w:val="1"/>
      <w:marLeft w:val="0"/>
      <w:marRight w:val="0"/>
      <w:marTop w:val="0"/>
      <w:marBottom w:val="0"/>
      <w:divBdr>
        <w:top w:val="none" w:sz="0" w:space="0" w:color="auto"/>
        <w:left w:val="none" w:sz="0" w:space="0" w:color="auto"/>
        <w:bottom w:val="none" w:sz="0" w:space="0" w:color="auto"/>
        <w:right w:val="none" w:sz="0" w:space="0" w:color="auto"/>
      </w:divBdr>
    </w:div>
    <w:div w:id="1046174160">
      <w:bodyDiv w:val="1"/>
      <w:marLeft w:val="0"/>
      <w:marRight w:val="0"/>
      <w:marTop w:val="0"/>
      <w:marBottom w:val="0"/>
      <w:divBdr>
        <w:top w:val="none" w:sz="0" w:space="0" w:color="auto"/>
        <w:left w:val="none" w:sz="0" w:space="0" w:color="auto"/>
        <w:bottom w:val="none" w:sz="0" w:space="0" w:color="auto"/>
        <w:right w:val="none" w:sz="0" w:space="0" w:color="auto"/>
      </w:divBdr>
      <w:divsChild>
        <w:div w:id="1149592224">
          <w:marLeft w:val="0"/>
          <w:marRight w:val="0"/>
          <w:marTop w:val="0"/>
          <w:marBottom w:val="0"/>
          <w:divBdr>
            <w:top w:val="none" w:sz="0" w:space="0" w:color="auto"/>
            <w:left w:val="none" w:sz="0" w:space="0" w:color="auto"/>
            <w:bottom w:val="none" w:sz="0" w:space="0" w:color="auto"/>
            <w:right w:val="none" w:sz="0" w:space="0" w:color="auto"/>
          </w:divBdr>
        </w:div>
        <w:div w:id="953748333">
          <w:marLeft w:val="0"/>
          <w:marRight w:val="0"/>
          <w:marTop w:val="0"/>
          <w:marBottom w:val="0"/>
          <w:divBdr>
            <w:top w:val="none" w:sz="0" w:space="0" w:color="auto"/>
            <w:left w:val="none" w:sz="0" w:space="0" w:color="auto"/>
            <w:bottom w:val="none" w:sz="0" w:space="0" w:color="auto"/>
            <w:right w:val="none" w:sz="0" w:space="0" w:color="auto"/>
          </w:divBdr>
        </w:div>
        <w:div w:id="1338464906">
          <w:marLeft w:val="0"/>
          <w:marRight w:val="0"/>
          <w:marTop w:val="0"/>
          <w:marBottom w:val="0"/>
          <w:divBdr>
            <w:top w:val="none" w:sz="0" w:space="0" w:color="auto"/>
            <w:left w:val="none" w:sz="0" w:space="0" w:color="auto"/>
            <w:bottom w:val="none" w:sz="0" w:space="0" w:color="auto"/>
            <w:right w:val="none" w:sz="0" w:space="0" w:color="auto"/>
          </w:divBdr>
        </w:div>
        <w:div w:id="9533184">
          <w:marLeft w:val="0"/>
          <w:marRight w:val="0"/>
          <w:marTop w:val="0"/>
          <w:marBottom w:val="0"/>
          <w:divBdr>
            <w:top w:val="none" w:sz="0" w:space="0" w:color="auto"/>
            <w:left w:val="none" w:sz="0" w:space="0" w:color="auto"/>
            <w:bottom w:val="none" w:sz="0" w:space="0" w:color="auto"/>
            <w:right w:val="none" w:sz="0" w:space="0" w:color="auto"/>
          </w:divBdr>
        </w:div>
        <w:div w:id="1568687943">
          <w:marLeft w:val="0"/>
          <w:marRight w:val="0"/>
          <w:marTop w:val="0"/>
          <w:marBottom w:val="0"/>
          <w:divBdr>
            <w:top w:val="none" w:sz="0" w:space="0" w:color="auto"/>
            <w:left w:val="none" w:sz="0" w:space="0" w:color="auto"/>
            <w:bottom w:val="none" w:sz="0" w:space="0" w:color="auto"/>
            <w:right w:val="none" w:sz="0" w:space="0" w:color="auto"/>
          </w:divBdr>
        </w:div>
        <w:div w:id="205680372">
          <w:marLeft w:val="0"/>
          <w:marRight w:val="0"/>
          <w:marTop w:val="0"/>
          <w:marBottom w:val="0"/>
          <w:divBdr>
            <w:top w:val="none" w:sz="0" w:space="0" w:color="auto"/>
            <w:left w:val="none" w:sz="0" w:space="0" w:color="auto"/>
            <w:bottom w:val="none" w:sz="0" w:space="0" w:color="auto"/>
            <w:right w:val="none" w:sz="0" w:space="0" w:color="auto"/>
          </w:divBdr>
        </w:div>
        <w:div w:id="678629129">
          <w:marLeft w:val="0"/>
          <w:marRight w:val="0"/>
          <w:marTop w:val="0"/>
          <w:marBottom w:val="0"/>
          <w:divBdr>
            <w:top w:val="none" w:sz="0" w:space="0" w:color="auto"/>
            <w:left w:val="none" w:sz="0" w:space="0" w:color="auto"/>
            <w:bottom w:val="none" w:sz="0" w:space="0" w:color="auto"/>
            <w:right w:val="none" w:sz="0" w:space="0" w:color="auto"/>
          </w:divBdr>
        </w:div>
        <w:div w:id="1313217976">
          <w:marLeft w:val="0"/>
          <w:marRight w:val="0"/>
          <w:marTop w:val="0"/>
          <w:marBottom w:val="0"/>
          <w:divBdr>
            <w:top w:val="none" w:sz="0" w:space="0" w:color="auto"/>
            <w:left w:val="none" w:sz="0" w:space="0" w:color="auto"/>
            <w:bottom w:val="none" w:sz="0" w:space="0" w:color="auto"/>
            <w:right w:val="none" w:sz="0" w:space="0" w:color="auto"/>
          </w:divBdr>
        </w:div>
      </w:divsChild>
    </w:div>
    <w:div w:id="1049188254">
      <w:bodyDiv w:val="1"/>
      <w:marLeft w:val="0"/>
      <w:marRight w:val="0"/>
      <w:marTop w:val="0"/>
      <w:marBottom w:val="0"/>
      <w:divBdr>
        <w:top w:val="none" w:sz="0" w:space="0" w:color="auto"/>
        <w:left w:val="none" w:sz="0" w:space="0" w:color="auto"/>
        <w:bottom w:val="none" w:sz="0" w:space="0" w:color="auto"/>
        <w:right w:val="none" w:sz="0" w:space="0" w:color="auto"/>
      </w:divBdr>
      <w:divsChild>
        <w:div w:id="343018409">
          <w:marLeft w:val="0"/>
          <w:marRight w:val="0"/>
          <w:marTop w:val="0"/>
          <w:marBottom w:val="0"/>
          <w:divBdr>
            <w:top w:val="none" w:sz="0" w:space="0" w:color="auto"/>
            <w:left w:val="none" w:sz="0" w:space="0" w:color="auto"/>
            <w:bottom w:val="none" w:sz="0" w:space="0" w:color="auto"/>
            <w:right w:val="none" w:sz="0" w:space="0" w:color="auto"/>
          </w:divBdr>
        </w:div>
        <w:div w:id="1630935302">
          <w:marLeft w:val="0"/>
          <w:marRight w:val="0"/>
          <w:marTop w:val="0"/>
          <w:marBottom w:val="0"/>
          <w:divBdr>
            <w:top w:val="none" w:sz="0" w:space="0" w:color="auto"/>
            <w:left w:val="none" w:sz="0" w:space="0" w:color="auto"/>
            <w:bottom w:val="none" w:sz="0" w:space="0" w:color="auto"/>
            <w:right w:val="none" w:sz="0" w:space="0" w:color="auto"/>
          </w:divBdr>
        </w:div>
        <w:div w:id="95952948">
          <w:marLeft w:val="0"/>
          <w:marRight w:val="0"/>
          <w:marTop w:val="0"/>
          <w:marBottom w:val="0"/>
          <w:divBdr>
            <w:top w:val="none" w:sz="0" w:space="0" w:color="auto"/>
            <w:left w:val="none" w:sz="0" w:space="0" w:color="auto"/>
            <w:bottom w:val="none" w:sz="0" w:space="0" w:color="auto"/>
            <w:right w:val="none" w:sz="0" w:space="0" w:color="auto"/>
          </w:divBdr>
        </w:div>
        <w:div w:id="2019648519">
          <w:marLeft w:val="0"/>
          <w:marRight w:val="0"/>
          <w:marTop w:val="0"/>
          <w:marBottom w:val="0"/>
          <w:divBdr>
            <w:top w:val="none" w:sz="0" w:space="0" w:color="auto"/>
            <w:left w:val="none" w:sz="0" w:space="0" w:color="auto"/>
            <w:bottom w:val="none" w:sz="0" w:space="0" w:color="auto"/>
            <w:right w:val="none" w:sz="0" w:space="0" w:color="auto"/>
          </w:divBdr>
        </w:div>
        <w:div w:id="2061125401">
          <w:marLeft w:val="0"/>
          <w:marRight w:val="0"/>
          <w:marTop w:val="0"/>
          <w:marBottom w:val="0"/>
          <w:divBdr>
            <w:top w:val="none" w:sz="0" w:space="0" w:color="auto"/>
            <w:left w:val="none" w:sz="0" w:space="0" w:color="auto"/>
            <w:bottom w:val="none" w:sz="0" w:space="0" w:color="auto"/>
            <w:right w:val="none" w:sz="0" w:space="0" w:color="auto"/>
          </w:divBdr>
        </w:div>
        <w:div w:id="908731963">
          <w:marLeft w:val="0"/>
          <w:marRight w:val="0"/>
          <w:marTop w:val="0"/>
          <w:marBottom w:val="0"/>
          <w:divBdr>
            <w:top w:val="none" w:sz="0" w:space="0" w:color="auto"/>
            <w:left w:val="none" w:sz="0" w:space="0" w:color="auto"/>
            <w:bottom w:val="none" w:sz="0" w:space="0" w:color="auto"/>
            <w:right w:val="none" w:sz="0" w:space="0" w:color="auto"/>
          </w:divBdr>
        </w:div>
        <w:div w:id="1240865507">
          <w:marLeft w:val="0"/>
          <w:marRight w:val="0"/>
          <w:marTop w:val="0"/>
          <w:marBottom w:val="0"/>
          <w:divBdr>
            <w:top w:val="none" w:sz="0" w:space="0" w:color="auto"/>
            <w:left w:val="none" w:sz="0" w:space="0" w:color="auto"/>
            <w:bottom w:val="none" w:sz="0" w:space="0" w:color="auto"/>
            <w:right w:val="none" w:sz="0" w:space="0" w:color="auto"/>
          </w:divBdr>
        </w:div>
        <w:div w:id="1973057122">
          <w:marLeft w:val="0"/>
          <w:marRight w:val="0"/>
          <w:marTop w:val="0"/>
          <w:marBottom w:val="0"/>
          <w:divBdr>
            <w:top w:val="none" w:sz="0" w:space="0" w:color="auto"/>
            <w:left w:val="none" w:sz="0" w:space="0" w:color="auto"/>
            <w:bottom w:val="none" w:sz="0" w:space="0" w:color="auto"/>
            <w:right w:val="none" w:sz="0" w:space="0" w:color="auto"/>
          </w:divBdr>
        </w:div>
        <w:div w:id="944964301">
          <w:marLeft w:val="0"/>
          <w:marRight w:val="0"/>
          <w:marTop w:val="0"/>
          <w:marBottom w:val="0"/>
          <w:divBdr>
            <w:top w:val="none" w:sz="0" w:space="0" w:color="auto"/>
            <w:left w:val="none" w:sz="0" w:space="0" w:color="auto"/>
            <w:bottom w:val="none" w:sz="0" w:space="0" w:color="auto"/>
            <w:right w:val="none" w:sz="0" w:space="0" w:color="auto"/>
          </w:divBdr>
        </w:div>
        <w:div w:id="225772656">
          <w:marLeft w:val="0"/>
          <w:marRight w:val="0"/>
          <w:marTop w:val="0"/>
          <w:marBottom w:val="0"/>
          <w:divBdr>
            <w:top w:val="none" w:sz="0" w:space="0" w:color="auto"/>
            <w:left w:val="none" w:sz="0" w:space="0" w:color="auto"/>
            <w:bottom w:val="none" w:sz="0" w:space="0" w:color="auto"/>
            <w:right w:val="none" w:sz="0" w:space="0" w:color="auto"/>
          </w:divBdr>
        </w:div>
        <w:div w:id="1333877001">
          <w:marLeft w:val="0"/>
          <w:marRight w:val="0"/>
          <w:marTop w:val="0"/>
          <w:marBottom w:val="0"/>
          <w:divBdr>
            <w:top w:val="none" w:sz="0" w:space="0" w:color="auto"/>
            <w:left w:val="none" w:sz="0" w:space="0" w:color="auto"/>
            <w:bottom w:val="none" w:sz="0" w:space="0" w:color="auto"/>
            <w:right w:val="none" w:sz="0" w:space="0" w:color="auto"/>
          </w:divBdr>
        </w:div>
        <w:div w:id="1600722626">
          <w:marLeft w:val="0"/>
          <w:marRight w:val="0"/>
          <w:marTop w:val="0"/>
          <w:marBottom w:val="0"/>
          <w:divBdr>
            <w:top w:val="none" w:sz="0" w:space="0" w:color="auto"/>
            <w:left w:val="none" w:sz="0" w:space="0" w:color="auto"/>
            <w:bottom w:val="none" w:sz="0" w:space="0" w:color="auto"/>
            <w:right w:val="none" w:sz="0" w:space="0" w:color="auto"/>
          </w:divBdr>
        </w:div>
        <w:div w:id="816844402">
          <w:marLeft w:val="0"/>
          <w:marRight w:val="0"/>
          <w:marTop w:val="0"/>
          <w:marBottom w:val="0"/>
          <w:divBdr>
            <w:top w:val="none" w:sz="0" w:space="0" w:color="auto"/>
            <w:left w:val="none" w:sz="0" w:space="0" w:color="auto"/>
            <w:bottom w:val="none" w:sz="0" w:space="0" w:color="auto"/>
            <w:right w:val="none" w:sz="0" w:space="0" w:color="auto"/>
          </w:divBdr>
        </w:div>
        <w:div w:id="846136648">
          <w:marLeft w:val="0"/>
          <w:marRight w:val="0"/>
          <w:marTop w:val="0"/>
          <w:marBottom w:val="0"/>
          <w:divBdr>
            <w:top w:val="none" w:sz="0" w:space="0" w:color="auto"/>
            <w:left w:val="none" w:sz="0" w:space="0" w:color="auto"/>
            <w:bottom w:val="none" w:sz="0" w:space="0" w:color="auto"/>
            <w:right w:val="none" w:sz="0" w:space="0" w:color="auto"/>
          </w:divBdr>
        </w:div>
        <w:div w:id="537081947">
          <w:marLeft w:val="0"/>
          <w:marRight w:val="0"/>
          <w:marTop w:val="0"/>
          <w:marBottom w:val="0"/>
          <w:divBdr>
            <w:top w:val="none" w:sz="0" w:space="0" w:color="auto"/>
            <w:left w:val="none" w:sz="0" w:space="0" w:color="auto"/>
            <w:bottom w:val="none" w:sz="0" w:space="0" w:color="auto"/>
            <w:right w:val="none" w:sz="0" w:space="0" w:color="auto"/>
          </w:divBdr>
        </w:div>
        <w:div w:id="537426429">
          <w:marLeft w:val="0"/>
          <w:marRight w:val="0"/>
          <w:marTop w:val="0"/>
          <w:marBottom w:val="0"/>
          <w:divBdr>
            <w:top w:val="none" w:sz="0" w:space="0" w:color="auto"/>
            <w:left w:val="none" w:sz="0" w:space="0" w:color="auto"/>
            <w:bottom w:val="none" w:sz="0" w:space="0" w:color="auto"/>
            <w:right w:val="none" w:sz="0" w:space="0" w:color="auto"/>
          </w:divBdr>
        </w:div>
        <w:div w:id="409275125">
          <w:marLeft w:val="0"/>
          <w:marRight w:val="0"/>
          <w:marTop w:val="0"/>
          <w:marBottom w:val="0"/>
          <w:divBdr>
            <w:top w:val="none" w:sz="0" w:space="0" w:color="auto"/>
            <w:left w:val="none" w:sz="0" w:space="0" w:color="auto"/>
            <w:bottom w:val="none" w:sz="0" w:space="0" w:color="auto"/>
            <w:right w:val="none" w:sz="0" w:space="0" w:color="auto"/>
          </w:divBdr>
        </w:div>
        <w:div w:id="1901407251">
          <w:marLeft w:val="0"/>
          <w:marRight w:val="0"/>
          <w:marTop w:val="0"/>
          <w:marBottom w:val="0"/>
          <w:divBdr>
            <w:top w:val="none" w:sz="0" w:space="0" w:color="auto"/>
            <w:left w:val="none" w:sz="0" w:space="0" w:color="auto"/>
            <w:bottom w:val="none" w:sz="0" w:space="0" w:color="auto"/>
            <w:right w:val="none" w:sz="0" w:space="0" w:color="auto"/>
          </w:divBdr>
        </w:div>
        <w:div w:id="1914049231">
          <w:marLeft w:val="0"/>
          <w:marRight w:val="0"/>
          <w:marTop w:val="0"/>
          <w:marBottom w:val="0"/>
          <w:divBdr>
            <w:top w:val="none" w:sz="0" w:space="0" w:color="auto"/>
            <w:left w:val="none" w:sz="0" w:space="0" w:color="auto"/>
            <w:bottom w:val="none" w:sz="0" w:space="0" w:color="auto"/>
            <w:right w:val="none" w:sz="0" w:space="0" w:color="auto"/>
          </w:divBdr>
        </w:div>
        <w:div w:id="393891995">
          <w:marLeft w:val="0"/>
          <w:marRight w:val="0"/>
          <w:marTop w:val="0"/>
          <w:marBottom w:val="0"/>
          <w:divBdr>
            <w:top w:val="none" w:sz="0" w:space="0" w:color="auto"/>
            <w:left w:val="none" w:sz="0" w:space="0" w:color="auto"/>
            <w:bottom w:val="none" w:sz="0" w:space="0" w:color="auto"/>
            <w:right w:val="none" w:sz="0" w:space="0" w:color="auto"/>
          </w:divBdr>
        </w:div>
        <w:div w:id="1652831094">
          <w:marLeft w:val="0"/>
          <w:marRight w:val="0"/>
          <w:marTop w:val="0"/>
          <w:marBottom w:val="0"/>
          <w:divBdr>
            <w:top w:val="none" w:sz="0" w:space="0" w:color="auto"/>
            <w:left w:val="none" w:sz="0" w:space="0" w:color="auto"/>
            <w:bottom w:val="none" w:sz="0" w:space="0" w:color="auto"/>
            <w:right w:val="none" w:sz="0" w:space="0" w:color="auto"/>
          </w:divBdr>
        </w:div>
        <w:div w:id="995495478">
          <w:marLeft w:val="0"/>
          <w:marRight w:val="0"/>
          <w:marTop w:val="0"/>
          <w:marBottom w:val="0"/>
          <w:divBdr>
            <w:top w:val="none" w:sz="0" w:space="0" w:color="auto"/>
            <w:left w:val="none" w:sz="0" w:space="0" w:color="auto"/>
            <w:bottom w:val="none" w:sz="0" w:space="0" w:color="auto"/>
            <w:right w:val="none" w:sz="0" w:space="0" w:color="auto"/>
          </w:divBdr>
        </w:div>
        <w:div w:id="1062100041">
          <w:marLeft w:val="0"/>
          <w:marRight w:val="0"/>
          <w:marTop w:val="0"/>
          <w:marBottom w:val="0"/>
          <w:divBdr>
            <w:top w:val="none" w:sz="0" w:space="0" w:color="auto"/>
            <w:left w:val="none" w:sz="0" w:space="0" w:color="auto"/>
            <w:bottom w:val="none" w:sz="0" w:space="0" w:color="auto"/>
            <w:right w:val="none" w:sz="0" w:space="0" w:color="auto"/>
          </w:divBdr>
        </w:div>
        <w:div w:id="2011591946">
          <w:marLeft w:val="0"/>
          <w:marRight w:val="0"/>
          <w:marTop w:val="0"/>
          <w:marBottom w:val="0"/>
          <w:divBdr>
            <w:top w:val="none" w:sz="0" w:space="0" w:color="auto"/>
            <w:left w:val="none" w:sz="0" w:space="0" w:color="auto"/>
            <w:bottom w:val="none" w:sz="0" w:space="0" w:color="auto"/>
            <w:right w:val="none" w:sz="0" w:space="0" w:color="auto"/>
          </w:divBdr>
        </w:div>
        <w:div w:id="1014724086">
          <w:marLeft w:val="0"/>
          <w:marRight w:val="0"/>
          <w:marTop w:val="0"/>
          <w:marBottom w:val="0"/>
          <w:divBdr>
            <w:top w:val="none" w:sz="0" w:space="0" w:color="auto"/>
            <w:left w:val="none" w:sz="0" w:space="0" w:color="auto"/>
            <w:bottom w:val="none" w:sz="0" w:space="0" w:color="auto"/>
            <w:right w:val="none" w:sz="0" w:space="0" w:color="auto"/>
          </w:divBdr>
        </w:div>
        <w:div w:id="22487080">
          <w:marLeft w:val="0"/>
          <w:marRight w:val="0"/>
          <w:marTop w:val="0"/>
          <w:marBottom w:val="0"/>
          <w:divBdr>
            <w:top w:val="none" w:sz="0" w:space="0" w:color="auto"/>
            <w:left w:val="none" w:sz="0" w:space="0" w:color="auto"/>
            <w:bottom w:val="none" w:sz="0" w:space="0" w:color="auto"/>
            <w:right w:val="none" w:sz="0" w:space="0" w:color="auto"/>
          </w:divBdr>
        </w:div>
        <w:div w:id="675032371">
          <w:marLeft w:val="0"/>
          <w:marRight w:val="0"/>
          <w:marTop w:val="0"/>
          <w:marBottom w:val="0"/>
          <w:divBdr>
            <w:top w:val="none" w:sz="0" w:space="0" w:color="auto"/>
            <w:left w:val="none" w:sz="0" w:space="0" w:color="auto"/>
            <w:bottom w:val="none" w:sz="0" w:space="0" w:color="auto"/>
            <w:right w:val="none" w:sz="0" w:space="0" w:color="auto"/>
          </w:divBdr>
        </w:div>
        <w:div w:id="8413932">
          <w:marLeft w:val="0"/>
          <w:marRight w:val="0"/>
          <w:marTop w:val="0"/>
          <w:marBottom w:val="0"/>
          <w:divBdr>
            <w:top w:val="none" w:sz="0" w:space="0" w:color="auto"/>
            <w:left w:val="none" w:sz="0" w:space="0" w:color="auto"/>
            <w:bottom w:val="none" w:sz="0" w:space="0" w:color="auto"/>
            <w:right w:val="none" w:sz="0" w:space="0" w:color="auto"/>
          </w:divBdr>
        </w:div>
        <w:div w:id="600911932">
          <w:marLeft w:val="0"/>
          <w:marRight w:val="0"/>
          <w:marTop w:val="0"/>
          <w:marBottom w:val="0"/>
          <w:divBdr>
            <w:top w:val="none" w:sz="0" w:space="0" w:color="auto"/>
            <w:left w:val="none" w:sz="0" w:space="0" w:color="auto"/>
            <w:bottom w:val="none" w:sz="0" w:space="0" w:color="auto"/>
            <w:right w:val="none" w:sz="0" w:space="0" w:color="auto"/>
          </w:divBdr>
        </w:div>
        <w:div w:id="118962863">
          <w:marLeft w:val="0"/>
          <w:marRight w:val="0"/>
          <w:marTop w:val="0"/>
          <w:marBottom w:val="0"/>
          <w:divBdr>
            <w:top w:val="none" w:sz="0" w:space="0" w:color="auto"/>
            <w:left w:val="none" w:sz="0" w:space="0" w:color="auto"/>
            <w:bottom w:val="none" w:sz="0" w:space="0" w:color="auto"/>
            <w:right w:val="none" w:sz="0" w:space="0" w:color="auto"/>
          </w:divBdr>
        </w:div>
        <w:div w:id="1894541485">
          <w:marLeft w:val="0"/>
          <w:marRight w:val="0"/>
          <w:marTop w:val="0"/>
          <w:marBottom w:val="0"/>
          <w:divBdr>
            <w:top w:val="none" w:sz="0" w:space="0" w:color="auto"/>
            <w:left w:val="none" w:sz="0" w:space="0" w:color="auto"/>
            <w:bottom w:val="none" w:sz="0" w:space="0" w:color="auto"/>
            <w:right w:val="none" w:sz="0" w:space="0" w:color="auto"/>
          </w:divBdr>
        </w:div>
        <w:div w:id="1510758597">
          <w:marLeft w:val="0"/>
          <w:marRight w:val="0"/>
          <w:marTop w:val="0"/>
          <w:marBottom w:val="0"/>
          <w:divBdr>
            <w:top w:val="none" w:sz="0" w:space="0" w:color="auto"/>
            <w:left w:val="none" w:sz="0" w:space="0" w:color="auto"/>
            <w:bottom w:val="none" w:sz="0" w:space="0" w:color="auto"/>
            <w:right w:val="none" w:sz="0" w:space="0" w:color="auto"/>
          </w:divBdr>
        </w:div>
        <w:div w:id="816142506">
          <w:marLeft w:val="0"/>
          <w:marRight w:val="0"/>
          <w:marTop w:val="0"/>
          <w:marBottom w:val="0"/>
          <w:divBdr>
            <w:top w:val="none" w:sz="0" w:space="0" w:color="auto"/>
            <w:left w:val="none" w:sz="0" w:space="0" w:color="auto"/>
            <w:bottom w:val="none" w:sz="0" w:space="0" w:color="auto"/>
            <w:right w:val="none" w:sz="0" w:space="0" w:color="auto"/>
          </w:divBdr>
        </w:div>
        <w:div w:id="138108316">
          <w:marLeft w:val="0"/>
          <w:marRight w:val="0"/>
          <w:marTop w:val="0"/>
          <w:marBottom w:val="0"/>
          <w:divBdr>
            <w:top w:val="none" w:sz="0" w:space="0" w:color="auto"/>
            <w:left w:val="none" w:sz="0" w:space="0" w:color="auto"/>
            <w:bottom w:val="none" w:sz="0" w:space="0" w:color="auto"/>
            <w:right w:val="none" w:sz="0" w:space="0" w:color="auto"/>
          </w:divBdr>
        </w:div>
      </w:divsChild>
    </w:div>
    <w:div w:id="1120415356">
      <w:bodyDiv w:val="1"/>
      <w:marLeft w:val="0"/>
      <w:marRight w:val="0"/>
      <w:marTop w:val="0"/>
      <w:marBottom w:val="0"/>
      <w:divBdr>
        <w:top w:val="none" w:sz="0" w:space="0" w:color="auto"/>
        <w:left w:val="none" w:sz="0" w:space="0" w:color="auto"/>
        <w:bottom w:val="none" w:sz="0" w:space="0" w:color="auto"/>
        <w:right w:val="none" w:sz="0" w:space="0" w:color="auto"/>
      </w:divBdr>
      <w:divsChild>
        <w:div w:id="1899584392">
          <w:marLeft w:val="0"/>
          <w:marRight w:val="0"/>
          <w:marTop w:val="0"/>
          <w:marBottom w:val="0"/>
          <w:divBdr>
            <w:top w:val="none" w:sz="0" w:space="0" w:color="auto"/>
            <w:left w:val="none" w:sz="0" w:space="0" w:color="auto"/>
            <w:bottom w:val="none" w:sz="0" w:space="0" w:color="auto"/>
            <w:right w:val="none" w:sz="0" w:space="0" w:color="auto"/>
          </w:divBdr>
        </w:div>
        <w:div w:id="456946905">
          <w:marLeft w:val="0"/>
          <w:marRight w:val="0"/>
          <w:marTop w:val="0"/>
          <w:marBottom w:val="0"/>
          <w:divBdr>
            <w:top w:val="none" w:sz="0" w:space="0" w:color="auto"/>
            <w:left w:val="none" w:sz="0" w:space="0" w:color="auto"/>
            <w:bottom w:val="none" w:sz="0" w:space="0" w:color="auto"/>
            <w:right w:val="none" w:sz="0" w:space="0" w:color="auto"/>
          </w:divBdr>
        </w:div>
        <w:div w:id="1288704397">
          <w:marLeft w:val="0"/>
          <w:marRight w:val="0"/>
          <w:marTop w:val="0"/>
          <w:marBottom w:val="0"/>
          <w:divBdr>
            <w:top w:val="none" w:sz="0" w:space="0" w:color="auto"/>
            <w:left w:val="none" w:sz="0" w:space="0" w:color="auto"/>
            <w:bottom w:val="none" w:sz="0" w:space="0" w:color="auto"/>
            <w:right w:val="none" w:sz="0" w:space="0" w:color="auto"/>
          </w:divBdr>
        </w:div>
        <w:div w:id="1847286191">
          <w:marLeft w:val="0"/>
          <w:marRight w:val="0"/>
          <w:marTop w:val="0"/>
          <w:marBottom w:val="0"/>
          <w:divBdr>
            <w:top w:val="none" w:sz="0" w:space="0" w:color="auto"/>
            <w:left w:val="none" w:sz="0" w:space="0" w:color="auto"/>
            <w:bottom w:val="none" w:sz="0" w:space="0" w:color="auto"/>
            <w:right w:val="none" w:sz="0" w:space="0" w:color="auto"/>
          </w:divBdr>
        </w:div>
        <w:div w:id="823862748">
          <w:marLeft w:val="0"/>
          <w:marRight w:val="0"/>
          <w:marTop w:val="0"/>
          <w:marBottom w:val="0"/>
          <w:divBdr>
            <w:top w:val="none" w:sz="0" w:space="0" w:color="auto"/>
            <w:left w:val="none" w:sz="0" w:space="0" w:color="auto"/>
            <w:bottom w:val="none" w:sz="0" w:space="0" w:color="auto"/>
            <w:right w:val="none" w:sz="0" w:space="0" w:color="auto"/>
          </w:divBdr>
        </w:div>
        <w:div w:id="119612848">
          <w:marLeft w:val="0"/>
          <w:marRight w:val="0"/>
          <w:marTop w:val="0"/>
          <w:marBottom w:val="0"/>
          <w:divBdr>
            <w:top w:val="none" w:sz="0" w:space="0" w:color="auto"/>
            <w:left w:val="none" w:sz="0" w:space="0" w:color="auto"/>
            <w:bottom w:val="none" w:sz="0" w:space="0" w:color="auto"/>
            <w:right w:val="none" w:sz="0" w:space="0" w:color="auto"/>
          </w:divBdr>
        </w:div>
        <w:div w:id="1904751633">
          <w:marLeft w:val="0"/>
          <w:marRight w:val="0"/>
          <w:marTop w:val="0"/>
          <w:marBottom w:val="0"/>
          <w:divBdr>
            <w:top w:val="none" w:sz="0" w:space="0" w:color="auto"/>
            <w:left w:val="none" w:sz="0" w:space="0" w:color="auto"/>
            <w:bottom w:val="none" w:sz="0" w:space="0" w:color="auto"/>
            <w:right w:val="none" w:sz="0" w:space="0" w:color="auto"/>
          </w:divBdr>
        </w:div>
        <w:div w:id="193810693">
          <w:marLeft w:val="0"/>
          <w:marRight w:val="0"/>
          <w:marTop w:val="0"/>
          <w:marBottom w:val="0"/>
          <w:divBdr>
            <w:top w:val="none" w:sz="0" w:space="0" w:color="auto"/>
            <w:left w:val="none" w:sz="0" w:space="0" w:color="auto"/>
            <w:bottom w:val="none" w:sz="0" w:space="0" w:color="auto"/>
            <w:right w:val="none" w:sz="0" w:space="0" w:color="auto"/>
          </w:divBdr>
        </w:div>
        <w:div w:id="1448232988">
          <w:marLeft w:val="0"/>
          <w:marRight w:val="0"/>
          <w:marTop w:val="0"/>
          <w:marBottom w:val="0"/>
          <w:divBdr>
            <w:top w:val="none" w:sz="0" w:space="0" w:color="auto"/>
            <w:left w:val="none" w:sz="0" w:space="0" w:color="auto"/>
            <w:bottom w:val="none" w:sz="0" w:space="0" w:color="auto"/>
            <w:right w:val="none" w:sz="0" w:space="0" w:color="auto"/>
          </w:divBdr>
        </w:div>
        <w:div w:id="143160247">
          <w:marLeft w:val="0"/>
          <w:marRight w:val="0"/>
          <w:marTop w:val="0"/>
          <w:marBottom w:val="0"/>
          <w:divBdr>
            <w:top w:val="none" w:sz="0" w:space="0" w:color="auto"/>
            <w:left w:val="none" w:sz="0" w:space="0" w:color="auto"/>
            <w:bottom w:val="none" w:sz="0" w:space="0" w:color="auto"/>
            <w:right w:val="none" w:sz="0" w:space="0" w:color="auto"/>
          </w:divBdr>
        </w:div>
        <w:div w:id="1852603476">
          <w:marLeft w:val="0"/>
          <w:marRight w:val="0"/>
          <w:marTop w:val="0"/>
          <w:marBottom w:val="0"/>
          <w:divBdr>
            <w:top w:val="none" w:sz="0" w:space="0" w:color="auto"/>
            <w:left w:val="none" w:sz="0" w:space="0" w:color="auto"/>
            <w:bottom w:val="none" w:sz="0" w:space="0" w:color="auto"/>
            <w:right w:val="none" w:sz="0" w:space="0" w:color="auto"/>
          </w:divBdr>
        </w:div>
      </w:divsChild>
    </w:div>
    <w:div w:id="1120877118">
      <w:bodyDiv w:val="1"/>
      <w:marLeft w:val="0"/>
      <w:marRight w:val="0"/>
      <w:marTop w:val="0"/>
      <w:marBottom w:val="0"/>
      <w:divBdr>
        <w:top w:val="none" w:sz="0" w:space="0" w:color="auto"/>
        <w:left w:val="none" w:sz="0" w:space="0" w:color="auto"/>
        <w:bottom w:val="none" w:sz="0" w:space="0" w:color="auto"/>
        <w:right w:val="none" w:sz="0" w:space="0" w:color="auto"/>
      </w:divBdr>
    </w:div>
    <w:div w:id="1140267667">
      <w:bodyDiv w:val="1"/>
      <w:marLeft w:val="0"/>
      <w:marRight w:val="0"/>
      <w:marTop w:val="0"/>
      <w:marBottom w:val="0"/>
      <w:divBdr>
        <w:top w:val="none" w:sz="0" w:space="0" w:color="auto"/>
        <w:left w:val="none" w:sz="0" w:space="0" w:color="auto"/>
        <w:bottom w:val="none" w:sz="0" w:space="0" w:color="auto"/>
        <w:right w:val="none" w:sz="0" w:space="0" w:color="auto"/>
      </w:divBdr>
      <w:divsChild>
        <w:div w:id="1498494695">
          <w:marLeft w:val="0"/>
          <w:marRight w:val="0"/>
          <w:marTop w:val="0"/>
          <w:marBottom w:val="0"/>
          <w:divBdr>
            <w:top w:val="none" w:sz="0" w:space="0" w:color="auto"/>
            <w:left w:val="none" w:sz="0" w:space="0" w:color="auto"/>
            <w:bottom w:val="none" w:sz="0" w:space="0" w:color="auto"/>
            <w:right w:val="none" w:sz="0" w:space="0" w:color="auto"/>
          </w:divBdr>
        </w:div>
        <w:div w:id="1612779400">
          <w:marLeft w:val="0"/>
          <w:marRight w:val="0"/>
          <w:marTop w:val="0"/>
          <w:marBottom w:val="0"/>
          <w:divBdr>
            <w:top w:val="none" w:sz="0" w:space="0" w:color="auto"/>
            <w:left w:val="none" w:sz="0" w:space="0" w:color="auto"/>
            <w:bottom w:val="none" w:sz="0" w:space="0" w:color="auto"/>
            <w:right w:val="none" w:sz="0" w:space="0" w:color="auto"/>
          </w:divBdr>
        </w:div>
        <w:div w:id="1855074305">
          <w:marLeft w:val="0"/>
          <w:marRight w:val="0"/>
          <w:marTop w:val="0"/>
          <w:marBottom w:val="0"/>
          <w:divBdr>
            <w:top w:val="none" w:sz="0" w:space="0" w:color="auto"/>
            <w:left w:val="none" w:sz="0" w:space="0" w:color="auto"/>
            <w:bottom w:val="none" w:sz="0" w:space="0" w:color="auto"/>
            <w:right w:val="none" w:sz="0" w:space="0" w:color="auto"/>
          </w:divBdr>
        </w:div>
        <w:div w:id="670186093">
          <w:marLeft w:val="0"/>
          <w:marRight w:val="0"/>
          <w:marTop w:val="0"/>
          <w:marBottom w:val="0"/>
          <w:divBdr>
            <w:top w:val="none" w:sz="0" w:space="0" w:color="auto"/>
            <w:left w:val="none" w:sz="0" w:space="0" w:color="auto"/>
            <w:bottom w:val="none" w:sz="0" w:space="0" w:color="auto"/>
            <w:right w:val="none" w:sz="0" w:space="0" w:color="auto"/>
          </w:divBdr>
        </w:div>
        <w:div w:id="41366969">
          <w:marLeft w:val="0"/>
          <w:marRight w:val="0"/>
          <w:marTop w:val="0"/>
          <w:marBottom w:val="0"/>
          <w:divBdr>
            <w:top w:val="none" w:sz="0" w:space="0" w:color="auto"/>
            <w:left w:val="none" w:sz="0" w:space="0" w:color="auto"/>
            <w:bottom w:val="none" w:sz="0" w:space="0" w:color="auto"/>
            <w:right w:val="none" w:sz="0" w:space="0" w:color="auto"/>
          </w:divBdr>
        </w:div>
        <w:div w:id="176389273">
          <w:marLeft w:val="0"/>
          <w:marRight w:val="0"/>
          <w:marTop w:val="0"/>
          <w:marBottom w:val="0"/>
          <w:divBdr>
            <w:top w:val="none" w:sz="0" w:space="0" w:color="auto"/>
            <w:left w:val="none" w:sz="0" w:space="0" w:color="auto"/>
            <w:bottom w:val="none" w:sz="0" w:space="0" w:color="auto"/>
            <w:right w:val="none" w:sz="0" w:space="0" w:color="auto"/>
          </w:divBdr>
        </w:div>
        <w:div w:id="872575946">
          <w:marLeft w:val="0"/>
          <w:marRight w:val="0"/>
          <w:marTop w:val="0"/>
          <w:marBottom w:val="0"/>
          <w:divBdr>
            <w:top w:val="none" w:sz="0" w:space="0" w:color="auto"/>
            <w:left w:val="none" w:sz="0" w:space="0" w:color="auto"/>
            <w:bottom w:val="none" w:sz="0" w:space="0" w:color="auto"/>
            <w:right w:val="none" w:sz="0" w:space="0" w:color="auto"/>
          </w:divBdr>
        </w:div>
      </w:divsChild>
    </w:div>
    <w:div w:id="1190339613">
      <w:bodyDiv w:val="1"/>
      <w:marLeft w:val="0"/>
      <w:marRight w:val="0"/>
      <w:marTop w:val="0"/>
      <w:marBottom w:val="0"/>
      <w:divBdr>
        <w:top w:val="none" w:sz="0" w:space="0" w:color="auto"/>
        <w:left w:val="none" w:sz="0" w:space="0" w:color="auto"/>
        <w:bottom w:val="none" w:sz="0" w:space="0" w:color="auto"/>
        <w:right w:val="none" w:sz="0" w:space="0" w:color="auto"/>
      </w:divBdr>
    </w:div>
    <w:div w:id="1197500757">
      <w:bodyDiv w:val="1"/>
      <w:marLeft w:val="0"/>
      <w:marRight w:val="0"/>
      <w:marTop w:val="0"/>
      <w:marBottom w:val="0"/>
      <w:divBdr>
        <w:top w:val="none" w:sz="0" w:space="0" w:color="auto"/>
        <w:left w:val="none" w:sz="0" w:space="0" w:color="auto"/>
        <w:bottom w:val="none" w:sz="0" w:space="0" w:color="auto"/>
        <w:right w:val="none" w:sz="0" w:space="0" w:color="auto"/>
      </w:divBdr>
      <w:divsChild>
        <w:div w:id="1684866037">
          <w:marLeft w:val="0"/>
          <w:marRight w:val="0"/>
          <w:marTop w:val="0"/>
          <w:marBottom w:val="0"/>
          <w:divBdr>
            <w:top w:val="none" w:sz="0" w:space="0" w:color="auto"/>
            <w:left w:val="none" w:sz="0" w:space="0" w:color="auto"/>
            <w:bottom w:val="none" w:sz="0" w:space="0" w:color="auto"/>
            <w:right w:val="none" w:sz="0" w:space="0" w:color="auto"/>
          </w:divBdr>
        </w:div>
        <w:div w:id="1338801813">
          <w:marLeft w:val="0"/>
          <w:marRight w:val="0"/>
          <w:marTop w:val="0"/>
          <w:marBottom w:val="0"/>
          <w:divBdr>
            <w:top w:val="none" w:sz="0" w:space="0" w:color="auto"/>
            <w:left w:val="none" w:sz="0" w:space="0" w:color="auto"/>
            <w:bottom w:val="none" w:sz="0" w:space="0" w:color="auto"/>
            <w:right w:val="none" w:sz="0" w:space="0" w:color="auto"/>
          </w:divBdr>
        </w:div>
        <w:div w:id="1152716774">
          <w:marLeft w:val="0"/>
          <w:marRight w:val="0"/>
          <w:marTop w:val="0"/>
          <w:marBottom w:val="0"/>
          <w:divBdr>
            <w:top w:val="none" w:sz="0" w:space="0" w:color="auto"/>
            <w:left w:val="none" w:sz="0" w:space="0" w:color="auto"/>
            <w:bottom w:val="none" w:sz="0" w:space="0" w:color="auto"/>
            <w:right w:val="none" w:sz="0" w:space="0" w:color="auto"/>
          </w:divBdr>
        </w:div>
        <w:div w:id="41370146">
          <w:marLeft w:val="0"/>
          <w:marRight w:val="0"/>
          <w:marTop w:val="0"/>
          <w:marBottom w:val="0"/>
          <w:divBdr>
            <w:top w:val="none" w:sz="0" w:space="0" w:color="auto"/>
            <w:left w:val="none" w:sz="0" w:space="0" w:color="auto"/>
            <w:bottom w:val="none" w:sz="0" w:space="0" w:color="auto"/>
            <w:right w:val="none" w:sz="0" w:space="0" w:color="auto"/>
          </w:divBdr>
        </w:div>
        <w:div w:id="996541746">
          <w:marLeft w:val="0"/>
          <w:marRight w:val="0"/>
          <w:marTop w:val="0"/>
          <w:marBottom w:val="0"/>
          <w:divBdr>
            <w:top w:val="none" w:sz="0" w:space="0" w:color="auto"/>
            <w:left w:val="none" w:sz="0" w:space="0" w:color="auto"/>
            <w:bottom w:val="none" w:sz="0" w:space="0" w:color="auto"/>
            <w:right w:val="none" w:sz="0" w:space="0" w:color="auto"/>
          </w:divBdr>
        </w:div>
        <w:div w:id="1191801947">
          <w:marLeft w:val="0"/>
          <w:marRight w:val="0"/>
          <w:marTop w:val="0"/>
          <w:marBottom w:val="0"/>
          <w:divBdr>
            <w:top w:val="none" w:sz="0" w:space="0" w:color="auto"/>
            <w:left w:val="none" w:sz="0" w:space="0" w:color="auto"/>
            <w:bottom w:val="none" w:sz="0" w:space="0" w:color="auto"/>
            <w:right w:val="none" w:sz="0" w:space="0" w:color="auto"/>
          </w:divBdr>
        </w:div>
        <w:div w:id="1832913542">
          <w:marLeft w:val="0"/>
          <w:marRight w:val="0"/>
          <w:marTop w:val="0"/>
          <w:marBottom w:val="0"/>
          <w:divBdr>
            <w:top w:val="none" w:sz="0" w:space="0" w:color="auto"/>
            <w:left w:val="none" w:sz="0" w:space="0" w:color="auto"/>
            <w:bottom w:val="none" w:sz="0" w:space="0" w:color="auto"/>
            <w:right w:val="none" w:sz="0" w:space="0" w:color="auto"/>
          </w:divBdr>
        </w:div>
      </w:divsChild>
    </w:div>
    <w:div w:id="1204250595">
      <w:bodyDiv w:val="1"/>
      <w:marLeft w:val="0"/>
      <w:marRight w:val="0"/>
      <w:marTop w:val="0"/>
      <w:marBottom w:val="0"/>
      <w:divBdr>
        <w:top w:val="none" w:sz="0" w:space="0" w:color="auto"/>
        <w:left w:val="none" w:sz="0" w:space="0" w:color="auto"/>
        <w:bottom w:val="none" w:sz="0" w:space="0" w:color="auto"/>
        <w:right w:val="none" w:sz="0" w:space="0" w:color="auto"/>
      </w:divBdr>
      <w:divsChild>
        <w:div w:id="1668093161">
          <w:marLeft w:val="0"/>
          <w:marRight w:val="0"/>
          <w:marTop w:val="0"/>
          <w:marBottom w:val="0"/>
          <w:divBdr>
            <w:top w:val="none" w:sz="0" w:space="0" w:color="auto"/>
            <w:left w:val="none" w:sz="0" w:space="0" w:color="auto"/>
            <w:bottom w:val="none" w:sz="0" w:space="0" w:color="auto"/>
            <w:right w:val="none" w:sz="0" w:space="0" w:color="auto"/>
          </w:divBdr>
        </w:div>
        <w:div w:id="1063680674">
          <w:marLeft w:val="0"/>
          <w:marRight w:val="0"/>
          <w:marTop w:val="0"/>
          <w:marBottom w:val="0"/>
          <w:divBdr>
            <w:top w:val="none" w:sz="0" w:space="0" w:color="auto"/>
            <w:left w:val="none" w:sz="0" w:space="0" w:color="auto"/>
            <w:bottom w:val="none" w:sz="0" w:space="0" w:color="auto"/>
            <w:right w:val="none" w:sz="0" w:space="0" w:color="auto"/>
          </w:divBdr>
        </w:div>
      </w:divsChild>
    </w:div>
    <w:div w:id="1252813940">
      <w:bodyDiv w:val="1"/>
      <w:marLeft w:val="0"/>
      <w:marRight w:val="0"/>
      <w:marTop w:val="0"/>
      <w:marBottom w:val="0"/>
      <w:divBdr>
        <w:top w:val="none" w:sz="0" w:space="0" w:color="auto"/>
        <w:left w:val="none" w:sz="0" w:space="0" w:color="auto"/>
        <w:bottom w:val="none" w:sz="0" w:space="0" w:color="auto"/>
        <w:right w:val="none" w:sz="0" w:space="0" w:color="auto"/>
      </w:divBdr>
    </w:div>
    <w:div w:id="1278175552">
      <w:bodyDiv w:val="1"/>
      <w:marLeft w:val="0"/>
      <w:marRight w:val="0"/>
      <w:marTop w:val="0"/>
      <w:marBottom w:val="0"/>
      <w:divBdr>
        <w:top w:val="none" w:sz="0" w:space="0" w:color="auto"/>
        <w:left w:val="none" w:sz="0" w:space="0" w:color="auto"/>
        <w:bottom w:val="none" w:sz="0" w:space="0" w:color="auto"/>
        <w:right w:val="none" w:sz="0" w:space="0" w:color="auto"/>
      </w:divBdr>
      <w:divsChild>
        <w:div w:id="416095240">
          <w:marLeft w:val="0"/>
          <w:marRight w:val="0"/>
          <w:marTop w:val="0"/>
          <w:marBottom w:val="0"/>
          <w:divBdr>
            <w:top w:val="none" w:sz="0" w:space="0" w:color="auto"/>
            <w:left w:val="none" w:sz="0" w:space="0" w:color="auto"/>
            <w:bottom w:val="none" w:sz="0" w:space="0" w:color="auto"/>
            <w:right w:val="none" w:sz="0" w:space="0" w:color="auto"/>
          </w:divBdr>
        </w:div>
        <w:div w:id="1584413543">
          <w:marLeft w:val="0"/>
          <w:marRight w:val="0"/>
          <w:marTop w:val="0"/>
          <w:marBottom w:val="0"/>
          <w:divBdr>
            <w:top w:val="none" w:sz="0" w:space="0" w:color="auto"/>
            <w:left w:val="none" w:sz="0" w:space="0" w:color="auto"/>
            <w:bottom w:val="none" w:sz="0" w:space="0" w:color="auto"/>
            <w:right w:val="none" w:sz="0" w:space="0" w:color="auto"/>
          </w:divBdr>
        </w:div>
        <w:div w:id="2128232124">
          <w:marLeft w:val="0"/>
          <w:marRight w:val="0"/>
          <w:marTop w:val="0"/>
          <w:marBottom w:val="0"/>
          <w:divBdr>
            <w:top w:val="none" w:sz="0" w:space="0" w:color="auto"/>
            <w:left w:val="none" w:sz="0" w:space="0" w:color="auto"/>
            <w:bottom w:val="none" w:sz="0" w:space="0" w:color="auto"/>
            <w:right w:val="none" w:sz="0" w:space="0" w:color="auto"/>
          </w:divBdr>
        </w:div>
        <w:div w:id="1165559476">
          <w:marLeft w:val="0"/>
          <w:marRight w:val="0"/>
          <w:marTop w:val="0"/>
          <w:marBottom w:val="0"/>
          <w:divBdr>
            <w:top w:val="none" w:sz="0" w:space="0" w:color="auto"/>
            <w:left w:val="none" w:sz="0" w:space="0" w:color="auto"/>
            <w:bottom w:val="none" w:sz="0" w:space="0" w:color="auto"/>
            <w:right w:val="none" w:sz="0" w:space="0" w:color="auto"/>
          </w:divBdr>
        </w:div>
        <w:div w:id="579682194">
          <w:marLeft w:val="0"/>
          <w:marRight w:val="0"/>
          <w:marTop w:val="0"/>
          <w:marBottom w:val="0"/>
          <w:divBdr>
            <w:top w:val="none" w:sz="0" w:space="0" w:color="auto"/>
            <w:left w:val="none" w:sz="0" w:space="0" w:color="auto"/>
            <w:bottom w:val="none" w:sz="0" w:space="0" w:color="auto"/>
            <w:right w:val="none" w:sz="0" w:space="0" w:color="auto"/>
          </w:divBdr>
        </w:div>
        <w:div w:id="1615016936">
          <w:marLeft w:val="0"/>
          <w:marRight w:val="0"/>
          <w:marTop w:val="0"/>
          <w:marBottom w:val="0"/>
          <w:divBdr>
            <w:top w:val="none" w:sz="0" w:space="0" w:color="auto"/>
            <w:left w:val="none" w:sz="0" w:space="0" w:color="auto"/>
            <w:bottom w:val="none" w:sz="0" w:space="0" w:color="auto"/>
            <w:right w:val="none" w:sz="0" w:space="0" w:color="auto"/>
          </w:divBdr>
        </w:div>
        <w:div w:id="1537548308">
          <w:marLeft w:val="0"/>
          <w:marRight w:val="0"/>
          <w:marTop w:val="0"/>
          <w:marBottom w:val="0"/>
          <w:divBdr>
            <w:top w:val="none" w:sz="0" w:space="0" w:color="auto"/>
            <w:left w:val="none" w:sz="0" w:space="0" w:color="auto"/>
            <w:bottom w:val="none" w:sz="0" w:space="0" w:color="auto"/>
            <w:right w:val="none" w:sz="0" w:space="0" w:color="auto"/>
          </w:divBdr>
        </w:div>
        <w:div w:id="967275465">
          <w:marLeft w:val="0"/>
          <w:marRight w:val="0"/>
          <w:marTop w:val="0"/>
          <w:marBottom w:val="0"/>
          <w:divBdr>
            <w:top w:val="none" w:sz="0" w:space="0" w:color="auto"/>
            <w:left w:val="none" w:sz="0" w:space="0" w:color="auto"/>
            <w:bottom w:val="none" w:sz="0" w:space="0" w:color="auto"/>
            <w:right w:val="none" w:sz="0" w:space="0" w:color="auto"/>
          </w:divBdr>
        </w:div>
        <w:div w:id="162354514">
          <w:marLeft w:val="0"/>
          <w:marRight w:val="0"/>
          <w:marTop w:val="0"/>
          <w:marBottom w:val="0"/>
          <w:divBdr>
            <w:top w:val="none" w:sz="0" w:space="0" w:color="auto"/>
            <w:left w:val="none" w:sz="0" w:space="0" w:color="auto"/>
            <w:bottom w:val="none" w:sz="0" w:space="0" w:color="auto"/>
            <w:right w:val="none" w:sz="0" w:space="0" w:color="auto"/>
          </w:divBdr>
        </w:div>
        <w:div w:id="1246721761">
          <w:marLeft w:val="0"/>
          <w:marRight w:val="0"/>
          <w:marTop w:val="0"/>
          <w:marBottom w:val="0"/>
          <w:divBdr>
            <w:top w:val="none" w:sz="0" w:space="0" w:color="auto"/>
            <w:left w:val="none" w:sz="0" w:space="0" w:color="auto"/>
            <w:bottom w:val="none" w:sz="0" w:space="0" w:color="auto"/>
            <w:right w:val="none" w:sz="0" w:space="0" w:color="auto"/>
          </w:divBdr>
        </w:div>
        <w:div w:id="1377579911">
          <w:marLeft w:val="0"/>
          <w:marRight w:val="0"/>
          <w:marTop w:val="0"/>
          <w:marBottom w:val="0"/>
          <w:divBdr>
            <w:top w:val="none" w:sz="0" w:space="0" w:color="auto"/>
            <w:left w:val="none" w:sz="0" w:space="0" w:color="auto"/>
            <w:bottom w:val="none" w:sz="0" w:space="0" w:color="auto"/>
            <w:right w:val="none" w:sz="0" w:space="0" w:color="auto"/>
          </w:divBdr>
        </w:div>
        <w:div w:id="1384795572">
          <w:marLeft w:val="0"/>
          <w:marRight w:val="0"/>
          <w:marTop w:val="0"/>
          <w:marBottom w:val="0"/>
          <w:divBdr>
            <w:top w:val="none" w:sz="0" w:space="0" w:color="auto"/>
            <w:left w:val="none" w:sz="0" w:space="0" w:color="auto"/>
            <w:bottom w:val="none" w:sz="0" w:space="0" w:color="auto"/>
            <w:right w:val="none" w:sz="0" w:space="0" w:color="auto"/>
          </w:divBdr>
        </w:div>
        <w:div w:id="382755714">
          <w:marLeft w:val="0"/>
          <w:marRight w:val="0"/>
          <w:marTop w:val="0"/>
          <w:marBottom w:val="0"/>
          <w:divBdr>
            <w:top w:val="none" w:sz="0" w:space="0" w:color="auto"/>
            <w:left w:val="none" w:sz="0" w:space="0" w:color="auto"/>
            <w:bottom w:val="none" w:sz="0" w:space="0" w:color="auto"/>
            <w:right w:val="none" w:sz="0" w:space="0" w:color="auto"/>
          </w:divBdr>
        </w:div>
        <w:div w:id="181014275">
          <w:marLeft w:val="0"/>
          <w:marRight w:val="0"/>
          <w:marTop w:val="0"/>
          <w:marBottom w:val="0"/>
          <w:divBdr>
            <w:top w:val="none" w:sz="0" w:space="0" w:color="auto"/>
            <w:left w:val="none" w:sz="0" w:space="0" w:color="auto"/>
            <w:bottom w:val="none" w:sz="0" w:space="0" w:color="auto"/>
            <w:right w:val="none" w:sz="0" w:space="0" w:color="auto"/>
          </w:divBdr>
        </w:div>
        <w:div w:id="1929078550">
          <w:marLeft w:val="0"/>
          <w:marRight w:val="0"/>
          <w:marTop w:val="0"/>
          <w:marBottom w:val="0"/>
          <w:divBdr>
            <w:top w:val="none" w:sz="0" w:space="0" w:color="auto"/>
            <w:left w:val="none" w:sz="0" w:space="0" w:color="auto"/>
            <w:bottom w:val="none" w:sz="0" w:space="0" w:color="auto"/>
            <w:right w:val="none" w:sz="0" w:space="0" w:color="auto"/>
          </w:divBdr>
        </w:div>
        <w:div w:id="1455709923">
          <w:marLeft w:val="0"/>
          <w:marRight w:val="0"/>
          <w:marTop w:val="0"/>
          <w:marBottom w:val="0"/>
          <w:divBdr>
            <w:top w:val="none" w:sz="0" w:space="0" w:color="auto"/>
            <w:left w:val="none" w:sz="0" w:space="0" w:color="auto"/>
            <w:bottom w:val="none" w:sz="0" w:space="0" w:color="auto"/>
            <w:right w:val="none" w:sz="0" w:space="0" w:color="auto"/>
          </w:divBdr>
        </w:div>
        <w:div w:id="1582181384">
          <w:marLeft w:val="0"/>
          <w:marRight w:val="0"/>
          <w:marTop w:val="0"/>
          <w:marBottom w:val="0"/>
          <w:divBdr>
            <w:top w:val="none" w:sz="0" w:space="0" w:color="auto"/>
            <w:left w:val="none" w:sz="0" w:space="0" w:color="auto"/>
            <w:bottom w:val="none" w:sz="0" w:space="0" w:color="auto"/>
            <w:right w:val="none" w:sz="0" w:space="0" w:color="auto"/>
          </w:divBdr>
        </w:div>
      </w:divsChild>
    </w:div>
    <w:div w:id="1286502745">
      <w:bodyDiv w:val="1"/>
      <w:marLeft w:val="0"/>
      <w:marRight w:val="0"/>
      <w:marTop w:val="0"/>
      <w:marBottom w:val="0"/>
      <w:divBdr>
        <w:top w:val="none" w:sz="0" w:space="0" w:color="auto"/>
        <w:left w:val="none" w:sz="0" w:space="0" w:color="auto"/>
        <w:bottom w:val="none" w:sz="0" w:space="0" w:color="auto"/>
        <w:right w:val="none" w:sz="0" w:space="0" w:color="auto"/>
      </w:divBdr>
    </w:div>
    <w:div w:id="1301377044">
      <w:bodyDiv w:val="1"/>
      <w:marLeft w:val="0"/>
      <w:marRight w:val="0"/>
      <w:marTop w:val="0"/>
      <w:marBottom w:val="0"/>
      <w:divBdr>
        <w:top w:val="none" w:sz="0" w:space="0" w:color="auto"/>
        <w:left w:val="none" w:sz="0" w:space="0" w:color="auto"/>
        <w:bottom w:val="none" w:sz="0" w:space="0" w:color="auto"/>
        <w:right w:val="none" w:sz="0" w:space="0" w:color="auto"/>
      </w:divBdr>
      <w:divsChild>
        <w:div w:id="1044867757">
          <w:marLeft w:val="0"/>
          <w:marRight w:val="0"/>
          <w:marTop w:val="0"/>
          <w:marBottom w:val="0"/>
          <w:divBdr>
            <w:top w:val="none" w:sz="0" w:space="0" w:color="auto"/>
            <w:left w:val="none" w:sz="0" w:space="0" w:color="auto"/>
            <w:bottom w:val="none" w:sz="0" w:space="0" w:color="auto"/>
            <w:right w:val="none" w:sz="0" w:space="0" w:color="auto"/>
          </w:divBdr>
        </w:div>
        <w:div w:id="615213022">
          <w:marLeft w:val="0"/>
          <w:marRight w:val="0"/>
          <w:marTop w:val="0"/>
          <w:marBottom w:val="0"/>
          <w:divBdr>
            <w:top w:val="none" w:sz="0" w:space="0" w:color="auto"/>
            <w:left w:val="none" w:sz="0" w:space="0" w:color="auto"/>
            <w:bottom w:val="none" w:sz="0" w:space="0" w:color="auto"/>
            <w:right w:val="none" w:sz="0" w:space="0" w:color="auto"/>
          </w:divBdr>
        </w:div>
        <w:div w:id="1498306692">
          <w:marLeft w:val="0"/>
          <w:marRight w:val="0"/>
          <w:marTop w:val="0"/>
          <w:marBottom w:val="0"/>
          <w:divBdr>
            <w:top w:val="none" w:sz="0" w:space="0" w:color="auto"/>
            <w:left w:val="none" w:sz="0" w:space="0" w:color="auto"/>
            <w:bottom w:val="none" w:sz="0" w:space="0" w:color="auto"/>
            <w:right w:val="none" w:sz="0" w:space="0" w:color="auto"/>
          </w:divBdr>
        </w:div>
        <w:div w:id="1826698356">
          <w:marLeft w:val="0"/>
          <w:marRight w:val="0"/>
          <w:marTop w:val="0"/>
          <w:marBottom w:val="0"/>
          <w:divBdr>
            <w:top w:val="none" w:sz="0" w:space="0" w:color="auto"/>
            <w:left w:val="none" w:sz="0" w:space="0" w:color="auto"/>
            <w:bottom w:val="none" w:sz="0" w:space="0" w:color="auto"/>
            <w:right w:val="none" w:sz="0" w:space="0" w:color="auto"/>
          </w:divBdr>
        </w:div>
        <w:div w:id="1880705346">
          <w:marLeft w:val="0"/>
          <w:marRight w:val="0"/>
          <w:marTop w:val="0"/>
          <w:marBottom w:val="0"/>
          <w:divBdr>
            <w:top w:val="none" w:sz="0" w:space="0" w:color="auto"/>
            <w:left w:val="none" w:sz="0" w:space="0" w:color="auto"/>
            <w:bottom w:val="none" w:sz="0" w:space="0" w:color="auto"/>
            <w:right w:val="none" w:sz="0" w:space="0" w:color="auto"/>
          </w:divBdr>
        </w:div>
        <w:div w:id="1973511390">
          <w:marLeft w:val="0"/>
          <w:marRight w:val="0"/>
          <w:marTop w:val="0"/>
          <w:marBottom w:val="0"/>
          <w:divBdr>
            <w:top w:val="none" w:sz="0" w:space="0" w:color="auto"/>
            <w:left w:val="none" w:sz="0" w:space="0" w:color="auto"/>
            <w:bottom w:val="none" w:sz="0" w:space="0" w:color="auto"/>
            <w:right w:val="none" w:sz="0" w:space="0" w:color="auto"/>
          </w:divBdr>
        </w:div>
        <w:div w:id="749733248">
          <w:marLeft w:val="0"/>
          <w:marRight w:val="0"/>
          <w:marTop w:val="0"/>
          <w:marBottom w:val="0"/>
          <w:divBdr>
            <w:top w:val="none" w:sz="0" w:space="0" w:color="auto"/>
            <w:left w:val="none" w:sz="0" w:space="0" w:color="auto"/>
            <w:bottom w:val="none" w:sz="0" w:space="0" w:color="auto"/>
            <w:right w:val="none" w:sz="0" w:space="0" w:color="auto"/>
          </w:divBdr>
        </w:div>
        <w:div w:id="201940104">
          <w:marLeft w:val="0"/>
          <w:marRight w:val="0"/>
          <w:marTop w:val="0"/>
          <w:marBottom w:val="0"/>
          <w:divBdr>
            <w:top w:val="none" w:sz="0" w:space="0" w:color="auto"/>
            <w:left w:val="none" w:sz="0" w:space="0" w:color="auto"/>
            <w:bottom w:val="none" w:sz="0" w:space="0" w:color="auto"/>
            <w:right w:val="none" w:sz="0" w:space="0" w:color="auto"/>
          </w:divBdr>
        </w:div>
        <w:div w:id="1824547615">
          <w:marLeft w:val="0"/>
          <w:marRight w:val="0"/>
          <w:marTop w:val="0"/>
          <w:marBottom w:val="0"/>
          <w:divBdr>
            <w:top w:val="none" w:sz="0" w:space="0" w:color="auto"/>
            <w:left w:val="none" w:sz="0" w:space="0" w:color="auto"/>
            <w:bottom w:val="none" w:sz="0" w:space="0" w:color="auto"/>
            <w:right w:val="none" w:sz="0" w:space="0" w:color="auto"/>
          </w:divBdr>
        </w:div>
      </w:divsChild>
    </w:div>
    <w:div w:id="1325208768">
      <w:bodyDiv w:val="1"/>
      <w:marLeft w:val="0"/>
      <w:marRight w:val="0"/>
      <w:marTop w:val="0"/>
      <w:marBottom w:val="0"/>
      <w:divBdr>
        <w:top w:val="none" w:sz="0" w:space="0" w:color="auto"/>
        <w:left w:val="none" w:sz="0" w:space="0" w:color="auto"/>
        <w:bottom w:val="none" w:sz="0" w:space="0" w:color="auto"/>
        <w:right w:val="none" w:sz="0" w:space="0" w:color="auto"/>
      </w:divBdr>
    </w:div>
    <w:div w:id="1341084590">
      <w:bodyDiv w:val="1"/>
      <w:marLeft w:val="0"/>
      <w:marRight w:val="0"/>
      <w:marTop w:val="0"/>
      <w:marBottom w:val="0"/>
      <w:divBdr>
        <w:top w:val="none" w:sz="0" w:space="0" w:color="auto"/>
        <w:left w:val="none" w:sz="0" w:space="0" w:color="auto"/>
        <w:bottom w:val="none" w:sz="0" w:space="0" w:color="auto"/>
        <w:right w:val="none" w:sz="0" w:space="0" w:color="auto"/>
      </w:divBdr>
    </w:div>
    <w:div w:id="1341934061">
      <w:bodyDiv w:val="1"/>
      <w:marLeft w:val="0"/>
      <w:marRight w:val="0"/>
      <w:marTop w:val="0"/>
      <w:marBottom w:val="0"/>
      <w:divBdr>
        <w:top w:val="none" w:sz="0" w:space="0" w:color="auto"/>
        <w:left w:val="none" w:sz="0" w:space="0" w:color="auto"/>
        <w:bottom w:val="none" w:sz="0" w:space="0" w:color="auto"/>
        <w:right w:val="none" w:sz="0" w:space="0" w:color="auto"/>
      </w:divBdr>
    </w:div>
    <w:div w:id="1343825851">
      <w:bodyDiv w:val="1"/>
      <w:marLeft w:val="0"/>
      <w:marRight w:val="0"/>
      <w:marTop w:val="0"/>
      <w:marBottom w:val="0"/>
      <w:divBdr>
        <w:top w:val="none" w:sz="0" w:space="0" w:color="auto"/>
        <w:left w:val="none" w:sz="0" w:space="0" w:color="auto"/>
        <w:bottom w:val="none" w:sz="0" w:space="0" w:color="auto"/>
        <w:right w:val="none" w:sz="0" w:space="0" w:color="auto"/>
      </w:divBdr>
    </w:div>
    <w:div w:id="1366953709">
      <w:bodyDiv w:val="1"/>
      <w:marLeft w:val="0"/>
      <w:marRight w:val="0"/>
      <w:marTop w:val="0"/>
      <w:marBottom w:val="0"/>
      <w:divBdr>
        <w:top w:val="none" w:sz="0" w:space="0" w:color="auto"/>
        <w:left w:val="none" w:sz="0" w:space="0" w:color="auto"/>
        <w:bottom w:val="none" w:sz="0" w:space="0" w:color="auto"/>
        <w:right w:val="none" w:sz="0" w:space="0" w:color="auto"/>
      </w:divBdr>
      <w:divsChild>
        <w:div w:id="1548757934">
          <w:marLeft w:val="0"/>
          <w:marRight w:val="0"/>
          <w:marTop w:val="0"/>
          <w:marBottom w:val="0"/>
          <w:divBdr>
            <w:top w:val="none" w:sz="0" w:space="0" w:color="auto"/>
            <w:left w:val="none" w:sz="0" w:space="0" w:color="auto"/>
            <w:bottom w:val="none" w:sz="0" w:space="0" w:color="auto"/>
            <w:right w:val="none" w:sz="0" w:space="0" w:color="auto"/>
          </w:divBdr>
        </w:div>
        <w:div w:id="1162741537">
          <w:marLeft w:val="0"/>
          <w:marRight w:val="0"/>
          <w:marTop w:val="0"/>
          <w:marBottom w:val="0"/>
          <w:divBdr>
            <w:top w:val="none" w:sz="0" w:space="0" w:color="auto"/>
            <w:left w:val="none" w:sz="0" w:space="0" w:color="auto"/>
            <w:bottom w:val="none" w:sz="0" w:space="0" w:color="auto"/>
            <w:right w:val="none" w:sz="0" w:space="0" w:color="auto"/>
          </w:divBdr>
        </w:div>
        <w:div w:id="350106525">
          <w:marLeft w:val="0"/>
          <w:marRight w:val="0"/>
          <w:marTop w:val="0"/>
          <w:marBottom w:val="0"/>
          <w:divBdr>
            <w:top w:val="none" w:sz="0" w:space="0" w:color="auto"/>
            <w:left w:val="none" w:sz="0" w:space="0" w:color="auto"/>
            <w:bottom w:val="none" w:sz="0" w:space="0" w:color="auto"/>
            <w:right w:val="none" w:sz="0" w:space="0" w:color="auto"/>
          </w:divBdr>
        </w:div>
        <w:div w:id="386882219">
          <w:marLeft w:val="0"/>
          <w:marRight w:val="0"/>
          <w:marTop w:val="0"/>
          <w:marBottom w:val="0"/>
          <w:divBdr>
            <w:top w:val="none" w:sz="0" w:space="0" w:color="auto"/>
            <w:left w:val="none" w:sz="0" w:space="0" w:color="auto"/>
            <w:bottom w:val="none" w:sz="0" w:space="0" w:color="auto"/>
            <w:right w:val="none" w:sz="0" w:space="0" w:color="auto"/>
          </w:divBdr>
        </w:div>
        <w:div w:id="2014333405">
          <w:marLeft w:val="0"/>
          <w:marRight w:val="0"/>
          <w:marTop w:val="0"/>
          <w:marBottom w:val="0"/>
          <w:divBdr>
            <w:top w:val="none" w:sz="0" w:space="0" w:color="auto"/>
            <w:left w:val="none" w:sz="0" w:space="0" w:color="auto"/>
            <w:bottom w:val="none" w:sz="0" w:space="0" w:color="auto"/>
            <w:right w:val="none" w:sz="0" w:space="0" w:color="auto"/>
          </w:divBdr>
        </w:div>
        <w:div w:id="1019039437">
          <w:marLeft w:val="0"/>
          <w:marRight w:val="0"/>
          <w:marTop w:val="0"/>
          <w:marBottom w:val="0"/>
          <w:divBdr>
            <w:top w:val="none" w:sz="0" w:space="0" w:color="auto"/>
            <w:left w:val="none" w:sz="0" w:space="0" w:color="auto"/>
            <w:bottom w:val="none" w:sz="0" w:space="0" w:color="auto"/>
            <w:right w:val="none" w:sz="0" w:space="0" w:color="auto"/>
          </w:divBdr>
        </w:div>
        <w:div w:id="597567957">
          <w:marLeft w:val="0"/>
          <w:marRight w:val="0"/>
          <w:marTop w:val="0"/>
          <w:marBottom w:val="0"/>
          <w:divBdr>
            <w:top w:val="none" w:sz="0" w:space="0" w:color="auto"/>
            <w:left w:val="none" w:sz="0" w:space="0" w:color="auto"/>
            <w:bottom w:val="none" w:sz="0" w:space="0" w:color="auto"/>
            <w:right w:val="none" w:sz="0" w:space="0" w:color="auto"/>
          </w:divBdr>
        </w:div>
        <w:div w:id="1423259818">
          <w:marLeft w:val="0"/>
          <w:marRight w:val="0"/>
          <w:marTop w:val="0"/>
          <w:marBottom w:val="0"/>
          <w:divBdr>
            <w:top w:val="none" w:sz="0" w:space="0" w:color="auto"/>
            <w:left w:val="none" w:sz="0" w:space="0" w:color="auto"/>
            <w:bottom w:val="none" w:sz="0" w:space="0" w:color="auto"/>
            <w:right w:val="none" w:sz="0" w:space="0" w:color="auto"/>
          </w:divBdr>
        </w:div>
        <w:div w:id="1932011125">
          <w:marLeft w:val="0"/>
          <w:marRight w:val="0"/>
          <w:marTop w:val="0"/>
          <w:marBottom w:val="0"/>
          <w:divBdr>
            <w:top w:val="none" w:sz="0" w:space="0" w:color="auto"/>
            <w:left w:val="none" w:sz="0" w:space="0" w:color="auto"/>
            <w:bottom w:val="none" w:sz="0" w:space="0" w:color="auto"/>
            <w:right w:val="none" w:sz="0" w:space="0" w:color="auto"/>
          </w:divBdr>
        </w:div>
        <w:div w:id="2050957518">
          <w:marLeft w:val="0"/>
          <w:marRight w:val="0"/>
          <w:marTop w:val="0"/>
          <w:marBottom w:val="0"/>
          <w:divBdr>
            <w:top w:val="none" w:sz="0" w:space="0" w:color="auto"/>
            <w:left w:val="none" w:sz="0" w:space="0" w:color="auto"/>
            <w:bottom w:val="none" w:sz="0" w:space="0" w:color="auto"/>
            <w:right w:val="none" w:sz="0" w:space="0" w:color="auto"/>
          </w:divBdr>
        </w:div>
        <w:div w:id="2108622657">
          <w:marLeft w:val="0"/>
          <w:marRight w:val="0"/>
          <w:marTop w:val="0"/>
          <w:marBottom w:val="0"/>
          <w:divBdr>
            <w:top w:val="none" w:sz="0" w:space="0" w:color="auto"/>
            <w:left w:val="none" w:sz="0" w:space="0" w:color="auto"/>
            <w:bottom w:val="none" w:sz="0" w:space="0" w:color="auto"/>
            <w:right w:val="none" w:sz="0" w:space="0" w:color="auto"/>
          </w:divBdr>
        </w:div>
        <w:div w:id="1341546185">
          <w:marLeft w:val="0"/>
          <w:marRight w:val="0"/>
          <w:marTop w:val="0"/>
          <w:marBottom w:val="0"/>
          <w:divBdr>
            <w:top w:val="none" w:sz="0" w:space="0" w:color="auto"/>
            <w:left w:val="none" w:sz="0" w:space="0" w:color="auto"/>
            <w:bottom w:val="none" w:sz="0" w:space="0" w:color="auto"/>
            <w:right w:val="none" w:sz="0" w:space="0" w:color="auto"/>
          </w:divBdr>
        </w:div>
        <w:div w:id="1754737378">
          <w:marLeft w:val="0"/>
          <w:marRight w:val="0"/>
          <w:marTop w:val="0"/>
          <w:marBottom w:val="0"/>
          <w:divBdr>
            <w:top w:val="none" w:sz="0" w:space="0" w:color="auto"/>
            <w:left w:val="none" w:sz="0" w:space="0" w:color="auto"/>
            <w:bottom w:val="none" w:sz="0" w:space="0" w:color="auto"/>
            <w:right w:val="none" w:sz="0" w:space="0" w:color="auto"/>
          </w:divBdr>
        </w:div>
        <w:div w:id="1129780260">
          <w:marLeft w:val="0"/>
          <w:marRight w:val="0"/>
          <w:marTop w:val="0"/>
          <w:marBottom w:val="0"/>
          <w:divBdr>
            <w:top w:val="none" w:sz="0" w:space="0" w:color="auto"/>
            <w:left w:val="none" w:sz="0" w:space="0" w:color="auto"/>
            <w:bottom w:val="none" w:sz="0" w:space="0" w:color="auto"/>
            <w:right w:val="none" w:sz="0" w:space="0" w:color="auto"/>
          </w:divBdr>
        </w:div>
        <w:div w:id="708720008">
          <w:marLeft w:val="0"/>
          <w:marRight w:val="0"/>
          <w:marTop w:val="0"/>
          <w:marBottom w:val="0"/>
          <w:divBdr>
            <w:top w:val="none" w:sz="0" w:space="0" w:color="auto"/>
            <w:left w:val="none" w:sz="0" w:space="0" w:color="auto"/>
            <w:bottom w:val="none" w:sz="0" w:space="0" w:color="auto"/>
            <w:right w:val="none" w:sz="0" w:space="0" w:color="auto"/>
          </w:divBdr>
        </w:div>
        <w:div w:id="1292245288">
          <w:marLeft w:val="0"/>
          <w:marRight w:val="0"/>
          <w:marTop w:val="0"/>
          <w:marBottom w:val="0"/>
          <w:divBdr>
            <w:top w:val="none" w:sz="0" w:space="0" w:color="auto"/>
            <w:left w:val="none" w:sz="0" w:space="0" w:color="auto"/>
            <w:bottom w:val="none" w:sz="0" w:space="0" w:color="auto"/>
            <w:right w:val="none" w:sz="0" w:space="0" w:color="auto"/>
          </w:divBdr>
        </w:div>
        <w:div w:id="865219912">
          <w:marLeft w:val="0"/>
          <w:marRight w:val="0"/>
          <w:marTop w:val="0"/>
          <w:marBottom w:val="0"/>
          <w:divBdr>
            <w:top w:val="none" w:sz="0" w:space="0" w:color="auto"/>
            <w:left w:val="none" w:sz="0" w:space="0" w:color="auto"/>
            <w:bottom w:val="none" w:sz="0" w:space="0" w:color="auto"/>
            <w:right w:val="none" w:sz="0" w:space="0" w:color="auto"/>
          </w:divBdr>
        </w:div>
        <w:div w:id="646590583">
          <w:marLeft w:val="0"/>
          <w:marRight w:val="0"/>
          <w:marTop w:val="0"/>
          <w:marBottom w:val="0"/>
          <w:divBdr>
            <w:top w:val="none" w:sz="0" w:space="0" w:color="auto"/>
            <w:left w:val="none" w:sz="0" w:space="0" w:color="auto"/>
            <w:bottom w:val="none" w:sz="0" w:space="0" w:color="auto"/>
            <w:right w:val="none" w:sz="0" w:space="0" w:color="auto"/>
          </w:divBdr>
        </w:div>
        <w:div w:id="1786346962">
          <w:marLeft w:val="0"/>
          <w:marRight w:val="0"/>
          <w:marTop w:val="0"/>
          <w:marBottom w:val="0"/>
          <w:divBdr>
            <w:top w:val="none" w:sz="0" w:space="0" w:color="auto"/>
            <w:left w:val="none" w:sz="0" w:space="0" w:color="auto"/>
            <w:bottom w:val="none" w:sz="0" w:space="0" w:color="auto"/>
            <w:right w:val="none" w:sz="0" w:space="0" w:color="auto"/>
          </w:divBdr>
        </w:div>
        <w:div w:id="527452523">
          <w:marLeft w:val="0"/>
          <w:marRight w:val="0"/>
          <w:marTop w:val="0"/>
          <w:marBottom w:val="0"/>
          <w:divBdr>
            <w:top w:val="none" w:sz="0" w:space="0" w:color="auto"/>
            <w:left w:val="none" w:sz="0" w:space="0" w:color="auto"/>
            <w:bottom w:val="none" w:sz="0" w:space="0" w:color="auto"/>
            <w:right w:val="none" w:sz="0" w:space="0" w:color="auto"/>
          </w:divBdr>
        </w:div>
        <w:div w:id="676884450">
          <w:marLeft w:val="0"/>
          <w:marRight w:val="0"/>
          <w:marTop w:val="0"/>
          <w:marBottom w:val="0"/>
          <w:divBdr>
            <w:top w:val="none" w:sz="0" w:space="0" w:color="auto"/>
            <w:left w:val="none" w:sz="0" w:space="0" w:color="auto"/>
            <w:bottom w:val="none" w:sz="0" w:space="0" w:color="auto"/>
            <w:right w:val="none" w:sz="0" w:space="0" w:color="auto"/>
          </w:divBdr>
        </w:div>
        <w:div w:id="1204631700">
          <w:marLeft w:val="0"/>
          <w:marRight w:val="0"/>
          <w:marTop w:val="0"/>
          <w:marBottom w:val="0"/>
          <w:divBdr>
            <w:top w:val="none" w:sz="0" w:space="0" w:color="auto"/>
            <w:left w:val="none" w:sz="0" w:space="0" w:color="auto"/>
            <w:bottom w:val="none" w:sz="0" w:space="0" w:color="auto"/>
            <w:right w:val="none" w:sz="0" w:space="0" w:color="auto"/>
          </w:divBdr>
        </w:div>
        <w:div w:id="598416437">
          <w:marLeft w:val="0"/>
          <w:marRight w:val="0"/>
          <w:marTop w:val="0"/>
          <w:marBottom w:val="0"/>
          <w:divBdr>
            <w:top w:val="none" w:sz="0" w:space="0" w:color="auto"/>
            <w:left w:val="none" w:sz="0" w:space="0" w:color="auto"/>
            <w:bottom w:val="none" w:sz="0" w:space="0" w:color="auto"/>
            <w:right w:val="none" w:sz="0" w:space="0" w:color="auto"/>
          </w:divBdr>
        </w:div>
        <w:div w:id="539248394">
          <w:marLeft w:val="0"/>
          <w:marRight w:val="0"/>
          <w:marTop w:val="0"/>
          <w:marBottom w:val="0"/>
          <w:divBdr>
            <w:top w:val="none" w:sz="0" w:space="0" w:color="auto"/>
            <w:left w:val="none" w:sz="0" w:space="0" w:color="auto"/>
            <w:bottom w:val="none" w:sz="0" w:space="0" w:color="auto"/>
            <w:right w:val="none" w:sz="0" w:space="0" w:color="auto"/>
          </w:divBdr>
        </w:div>
        <w:div w:id="1863125281">
          <w:marLeft w:val="0"/>
          <w:marRight w:val="0"/>
          <w:marTop w:val="0"/>
          <w:marBottom w:val="0"/>
          <w:divBdr>
            <w:top w:val="none" w:sz="0" w:space="0" w:color="auto"/>
            <w:left w:val="none" w:sz="0" w:space="0" w:color="auto"/>
            <w:bottom w:val="none" w:sz="0" w:space="0" w:color="auto"/>
            <w:right w:val="none" w:sz="0" w:space="0" w:color="auto"/>
          </w:divBdr>
        </w:div>
      </w:divsChild>
    </w:div>
    <w:div w:id="1371954307">
      <w:bodyDiv w:val="1"/>
      <w:marLeft w:val="0"/>
      <w:marRight w:val="0"/>
      <w:marTop w:val="0"/>
      <w:marBottom w:val="0"/>
      <w:divBdr>
        <w:top w:val="none" w:sz="0" w:space="0" w:color="auto"/>
        <w:left w:val="none" w:sz="0" w:space="0" w:color="auto"/>
        <w:bottom w:val="none" w:sz="0" w:space="0" w:color="auto"/>
        <w:right w:val="none" w:sz="0" w:space="0" w:color="auto"/>
      </w:divBdr>
    </w:div>
    <w:div w:id="1405910876">
      <w:bodyDiv w:val="1"/>
      <w:marLeft w:val="0"/>
      <w:marRight w:val="0"/>
      <w:marTop w:val="0"/>
      <w:marBottom w:val="0"/>
      <w:divBdr>
        <w:top w:val="none" w:sz="0" w:space="0" w:color="auto"/>
        <w:left w:val="none" w:sz="0" w:space="0" w:color="auto"/>
        <w:bottom w:val="none" w:sz="0" w:space="0" w:color="auto"/>
        <w:right w:val="none" w:sz="0" w:space="0" w:color="auto"/>
      </w:divBdr>
      <w:divsChild>
        <w:div w:id="2145999107">
          <w:marLeft w:val="0"/>
          <w:marRight w:val="0"/>
          <w:marTop w:val="0"/>
          <w:marBottom w:val="0"/>
          <w:divBdr>
            <w:top w:val="none" w:sz="0" w:space="0" w:color="auto"/>
            <w:left w:val="none" w:sz="0" w:space="0" w:color="auto"/>
            <w:bottom w:val="none" w:sz="0" w:space="0" w:color="auto"/>
            <w:right w:val="none" w:sz="0" w:space="0" w:color="auto"/>
          </w:divBdr>
        </w:div>
        <w:div w:id="1879856045">
          <w:marLeft w:val="0"/>
          <w:marRight w:val="0"/>
          <w:marTop w:val="0"/>
          <w:marBottom w:val="0"/>
          <w:divBdr>
            <w:top w:val="none" w:sz="0" w:space="0" w:color="auto"/>
            <w:left w:val="none" w:sz="0" w:space="0" w:color="auto"/>
            <w:bottom w:val="none" w:sz="0" w:space="0" w:color="auto"/>
            <w:right w:val="none" w:sz="0" w:space="0" w:color="auto"/>
          </w:divBdr>
        </w:div>
        <w:div w:id="602107057">
          <w:marLeft w:val="0"/>
          <w:marRight w:val="0"/>
          <w:marTop w:val="0"/>
          <w:marBottom w:val="0"/>
          <w:divBdr>
            <w:top w:val="none" w:sz="0" w:space="0" w:color="auto"/>
            <w:left w:val="none" w:sz="0" w:space="0" w:color="auto"/>
            <w:bottom w:val="none" w:sz="0" w:space="0" w:color="auto"/>
            <w:right w:val="none" w:sz="0" w:space="0" w:color="auto"/>
          </w:divBdr>
        </w:div>
        <w:div w:id="1692222458">
          <w:marLeft w:val="0"/>
          <w:marRight w:val="0"/>
          <w:marTop w:val="0"/>
          <w:marBottom w:val="0"/>
          <w:divBdr>
            <w:top w:val="none" w:sz="0" w:space="0" w:color="auto"/>
            <w:left w:val="none" w:sz="0" w:space="0" w:color="auto"/>
            <w:bottom w:val="none" w:sz="0" w:space="0" w:color="auto"/>
            <w:right w:val="none" w:sz="0" w:space="0" w:color="auto"/>
          </w:divBdr>
        </w:div>
        <w:div w:id="1640913829">
          <w:marLeft w:val="0"/>
          <w:marRight w:val="0"/>
          <w:marTop w:val="0"/>
          <w:marBottom w:val="0"/>
          <w:divBdr>
            <w:top w:val="none" w:sz="0" w:space="0" w:color="auto"/>
            <w:left w:val="none" w:sz="0" w:space="0" w:color="auto"/>
            <w:bottom w:val="none" w:sz="0" w:space="0" w:color="auto"/>
            <w:right w:val="none" w:sz="0" w:space="0" w:color="auto"/>
          </w:divBdr>
        </w:div>
        <w:div w:id="1780224324">
          <w:marLeft w:val="0"/>
          <w:marRight w:val="0"/>
          <w:marTop w:val="0"/>
          <w:marBottom w:val="0"/>
          <w:divBdr>
            <w:top w:val="none" w:sz="0" w:space="0" w:color="auto"/>
            <w:left w:val="none" w:sz="0" w:space="0" w:color="auto"/>
            <w:bottom w:val="none" w:sz="0" w:space="0" w:color="auto"/>
            <w:right w:val="none" w:sz="0" w:space="0" w:color="auto"/>
          </w:divBdr>
        </w:div>
        <w:div w:id="1612663114">
          <w:marLeft w:val="0"/>
          <w:marRight w:val="0"/>
          <w:marTop w:val="0"/>
          <w:marBottom w:val="0"/>
          <w:divBdr>
            <w:top w:val="none" w:sz="0" w:space="0" w:color="auto"/>
            <w:left w:val="none" w:sz="0" w:space="0" w:color="auto"/>
            <w:bottom w:val="none" w:sz="0" w:space="0" w:color="auto"/>
            <w:right w:val="none" w:sz="0" w:space="0" w:color="auto"/>
          </w:divBdr>
        </w:div>
        <w:div w:id="1095827483">
          <w:marLeft w:val="0"/>
          <w:marRight w:val="0"/>
          <w:marTop w:val="0"/>
          <w:marBottom w:val="0"/>
          <w:divBdr>
            <w:top w:val="none" w:sz="0" w:space="0" w:color="auto"/>
            <w:left w:val="none" w:sz="0" w:space="0" w:color="auto"/>
            <w:bottom w:val="none" w:sz="0" w:space="0" w:color="auto"/>
            <w:right w:val="none" w:sz="0" w:space="0" w:color="auto"/>
          </w:divBdr>
        </w:div>
        <w:div w:id="262223905">
          <w:marLeft w:val="0"/>
          <w:marRight w:val="0"/>
          <w:marTop w:val="0"/>
          <w:marBottom w:val="0"/>
          <w:divBdr>
            <w:top w:val="none" w:sz="0" w:space="0" w:color="auto"/>
            <w:left w:val="none" w:sz="0" w:space="0" w:color="auto"/>
            <w:bottom w:val="none" w:sz="0" w:space="0" w:color="auto"/>
            <w:right w:val="none" w:sz="0" w:space="0" w:color="auto"/>
          </w:divBdr>
        </w:div>
      </w:divsChild>
    </w:div>
    <w:div w:id="1443450940">
      <w:bodyDiv w:val="1"/>
      <w:marLeft w:val="0"/>
      <w:marRight w:val="0"/>
      <w:marTop w:val="0"/>
      <w:marBottom w:val="0"/>
      <w:divBdr>
        <w:top w:val="none" w:sz="0" w:space="0" w:color="auto"/>
        <w:left w:val="none" w:sz="0" w:space="0" w:color="auto"/>
        <w:bottom w:val="none" w:sz="0" w:space="0" w:color="auto"/>
        <w:right w:val="none" w:sz="0" w:space="0" w:color="auto"/>
      </w:divBdr>
    </w:div>
    <w:div w:id="1461800211">
      <w:bodyDiv w:val="1"/>
      <w:marLeft w:val="0"/>
      <w:marRight w:val="0"/>
      <w:marTop w:val="0"/>
      <w:marBottom w:val="0"/>
      <w:divBdr>
        <w:top w:val="none" w:sz="0" w:space="0" w:color="auto"/>
        <w:left w:val="none" w:sz="0" w:space="0" w:color="auto"/>
        <w:bottom w:val="none" w:sz="0" w:space="0" w:color="auto"/>
        <w:right w:val="none" w:sz="0" w:space="0" w:color="auto"/>
      </w:divBdr>
      <w:divsChild>
        <w:div w:id="311908531">
          <w:marLeft w:val="0"/>
          <w:marRight w:val="0"/>
          <w:marTop w:val="0"/>
          <w:marBottom w:val="0"/>
          <w:divBdr>
            <w:top w:val="none" w:sz="0" w:space="0" w:color="auto"/>
            <w:left w:val="none" w:sz="0" w:space="0" w:color="auto"/>
            <w:bottom w:val="none" w:sz="0" w:space="0" w:color="auto"/>
            <w:right w:val="none" w:sz="0" w:space="0" w:color="auto"/>
          </w:divBdr>
        </w:div>
        <w:div w:id="1999846385">
          <w:marLeft w:val="0"/>
          <w:marRight w:val="0"/>
          <w:marTop w:val="0"/>
          <w:marBottom w:val="0"/>
          <w:divBdr>
            <w:top w:val="none" w:sz="0" w:space="0" w:color="auto"/>
            <w:left w:val="none" w:sz="0" w:space="0" w:color="auto"/>
            <w:bottom w:val="none" w:sz="0" w:space="0" w:color="auto"/>
            <w:right w:val="none" w:sz="0" w:space="0" w:color="auto"/>
          </w:divBdr>
        </w:div>
        <w:div w:id="911893884">
          <w:marLeft w:val="0"/>
          <w:marRight w:val="0"/>
          <w:marTop w:val="0"/>
          <w:marBottom w:val="0"/>
          <w:divBdr>
            <w:top w:val="none" w:sz="0" w:space="0" w:color="auto"/>
            <w:left w:val="none" w:sz="0" w:space="0" w:color="auto"/>
            <w:bottom w:val="none" w:sz="0" w:space="0" w:color="auto"/>
            <w:right w:val="none" w:sz="0" w:space="0" w:color="auto"/>
          </w:divBdr>
        </w:div>
        <w:div w:id="2019457829">
          <w:marLeft w:val="0"/>
          <w:marRight w:val="0"/>
          <w:marTop w:val="0"/>
          <w:marBottom w:val="0"/>
          <w:divBdr>
            <w:top w:val="none" w:sz="0" w:space="0" w:color="auto"/>
            <w:left w:val="none" w:sz="0" w:space="0" w:color="auto"/>
            <w:bottom w:val="none" w:sz="0" w:space="0" w:color="auto"/>
            <w:right w:val="none" w:sz="0" w:space="0" w:color="auto"/>
          </w:divBdr>
        </w:div>
        <w:div w:id="1988779479">
          <w:marLeft w:val="0"/>
          <w:marRight w:val="0"/>
          <w:marTop w:val="0"/>
          <w:marBottom w:val="0"/>
          <w:divBdr>
            <w:top w:val="none" w:sz="0" w:space="0" w:color="auto"/>
            <w:left w:val="none" w:sz="0" w:space="0" w:color="auto"/>
            <w:bottom w:val="none" w:sz="0" w:space="0" w:color="auto"/>
            <w:right w:val="none" w:sz="0" w:space="0" w:color="auto"/>
          </w:divBdr>
        </w:div>
        <w:div w:id="622806960">
          <w:marLeft w:val="0"/>
          <w:marRight w:val="0"/>
          <w:marTop w:val="0"/>
          <w:marBottom w:val="0"/>
          <w:divBdr>
            <w:top w:val="none" w:sz="0" w:space="0" w:color="auto"/>
            <w:left w:val="none" w:sz="0" w:space="0" w:color="auto"/>
            <w:bottom w:val="none" w:sz="0" w:space="0" w:color="auto"/>
            <w:right w:val="none" w:sz="0" w:space="0" w:color="auto"/>
          </w:divBdr>
        </w:div>
      </w:divsChild>
    </w:div>
    <w:div w:id="1482041568">
      <w:bodyDiv w:val="1"/>
      <w:marLeft w:val="0"/>
      <w:marRight w:val="0"/>
      <w:marTop w:val="0"/>
      <w:marBottom w:val="0"/>
      <w:divBdr>
        <w:top w:val="none" w:sz="0" w:space="0" w:color="auto"/>
        <w:left w:val="none" w:sz="0" w:space="0" w:color="auto"/>
        <w:bottom w:val="none" w:sz="0" w:space="0" w:color="auto"/>
        <w:right w:val="none" w:sz="0" w:space="0" w:color="auto"/>
      </w:divBdr>
    </w:div>
    <w:div w:id="1484463838">
      <w:bodyDiv w:val="1"/>
      <w:marLeft w:val="0"/>
      <w:marRight w:val="0"/>
      <w:marTop w:val="0"/>
      <w:marBottom w:val="0"/>
      <w:divBdr>
        <w:top w:val="none" w:sz="0" w:space="0" w:color="auto"/>
        <w:left w:val="none" w:sz="0" w:space="0" w:color="auto"/>
        <w:bottom w:val="none" w:sz="0" w:space="0" w:color="auto"/>
        <w:right w:val="none" w:sz="0" w:space="0" w:color="auto"/>
      </w:divBdr>
      <w:divsChild>
        <w:div w:id="1518469454">
          <w:marLeft w:val="0"/>
          <w:marRight w:val="0"/>
          <w:marTop w:val="0"/>
          <w:marBottom w:val="0"/>
          <w:divBdr>
            <w:top w:val="none" w:sz="0" w:space="0" w:color="auto"/>
            <w:left w:val="none" w:sz="0" w:space="0" w:color="auto"/>
            <w:bottom w:val="none" w:sz="0" w:space="0" w:color="auto"/>
            <w:right w:val="none" w:sz="0" w:space="0" w:color="auto"/>
          </w:divBdr>
        </w:div>
        <w:div w:id="107549205">
          <w:marLeft w:val="0"/>
          <w:marRight w:val="0"/>
          <w:marTop w:val="0"/>
          <w:marBottom w:val="0"/>
          <w:divBdr>
            <w:top w:val="none" w:sz="0" w:space="0" w:color="auto"/>
            <w:left w:val="none" w:sz="0" w:space="0" w:color="auto"/>
            <w:bottom w:val="none" w:sz="0" w:space="0" w:color="auto"/>
            <w:right w:val="none" w:sz="0" w:space="0" w:color="auto"/>
          </w:divBdr>
        </w:div>
        <w:div w:id="844511576">
          <w:marLeft w:val="0"/>
          <w:marRight w:val="0"/>
          <w:marTop w:val="0"/>
          <w:marBottom w:val="0"/>
          <w:divBdr>
            <w:top w:val="none" w:sz="0" w:space="0" w:color="auto"/>
            <w:left w:val="none" w:sz="0" w:space="0" w:color="auto"/>
            <w:bottom w:val="none" w:sz="0" w:space="0" w:color="auto"/>
            <w:right w:val="none" w:sz="0" w:space="0" w:color="auto"/>
          </w:divBdr>
        </w:div>
        <w:div w:id="1991010699">
          <w:marLeft w:val="0"/>
          <w:marRight w:val="0"/>
          <w:marTop w:val="0"/>
          <w:marBottom w:val="0"/>
          <w:divBdr>
            <w:top w:val="none" w:sz="0" w:space="0" w:color="auto"/>
            <w:left w:val="none" w:sz="0" w:space="0" w:color="auto"/>
            <w:bottom w:val="none" w:sz="0" w:space="0" w:color="auto"/>
            <w:right w:val="none" w:sz="0" w:space="0" w:color="auto"/>
          </w:divBdr>
        </w:div>
        <w:div w:id="524711033">
          <w:marLeft w:val="0"/>
          <w:marRight w:val="0"/>
          <w:marTop w:val="0"/>
          <w:marBottom w:val="0"/>
          <w:divBdr>
            <w:top w:val="none" w:sz="0" w:space="0" w:color="auto"/>
            <w:left w:val="none" w:sz="0" w:space="0" w:color="auto"/>
            <w:bottom w:val="none" w:sz="0" w:space="0" w:color="auto"/>
            <w:right w:val="none" w:sz="0" w:space="0" w:color="auto"/>
          </w:divBdr>
        </w:div>
        <w:div w:id="62608652">
          <w:marLeft w:val="0"/>
          <w:marRight w:val="0"/>
          <w:marTop w:val="0"/>
          <w:marBottom w:val="0"/>
          <w:divBdr>
            <w:top w:val="none" w:sz="0" w:space="0" w:color="auto"/>
            <w:left w:val="none" w:sz="0" w:space="0" w:color="auto"/>
            <w:bottom w:val="none" w:sz="0" w:space="0" w:color="auto"/>
            <w:right w:val="none" w:sz="0" w:space="0" w:color="auto"/>
          </w:divBdr>
        </w:div>
        <w:div w:id="1010987406">
          <w:marLeft w:val="0"/>
          <w:marRight w:val="0"/>
          <w:marTop w:val="0"/>
          <w:marBottom w:val="0"/>
          <w:divBdr>
            <w:top w:val="none" w:sz="0" w:space="0" w:color="auto"/>
            <w:left w:val="none" w:sz="0" w:space="0" w:color="auto"/>
            <w:bottom w:val="none" w:sz="0" w:space="0" w:color="auto"/>
            <w:right w:val="none" w:sz="0" w:space="0" w:color="auto"/>
          </w:divBdr>
        </w:div>
        <w:div w:id="2082634546">
          <w:marLeft w:val="0"/>
          <w:marRight w:val="0"/>
          <w:marTop w:val="0"/>
          <w:marBottom w:val="0"/>
          <w:divBdr>
            <w:top w:val="none" w:sz="0" w:space="0" w:color="auto"/>
            <w:left w:val="none" w:sz="0" w:space="0" w:color="auto"/>
            <w:bottom w:val="none" w:sz="0" w:space="0" w:color="auto"/>
            <w:right w:val="none" w:sz="0" w:space="0" w:color="auto"/>
          </w:divBdr>
        </w:div>
        <w:div w:id="1269003093">
          <w:marLeft w:val="0"/>
          <w:marRight w:val="0"/>
          <w:marTop w:val="0"/>
          <w:marBottom w:val="0"/>
          <w:divBdr>
            <w:top w:val="none" w:sz="0" w:space="0" w:color="auto"/>
            <w:left w:val="none" w:sz="0" w:space="0" w:color="auto"/>
            <w:bottom w:val="none" w:sz="0" w:space="0" w:color="auto"/>
            <w:right w:val="none" w:sz="0" w:space="0" w:color="auto"/>
          </w:divBdr>
        </w:div>
        <w:div w:id="942764569">
          <w:marLeft w:val="0"/>
          <w:marRight w:val="0"/>
          <w:marTop w:val="0"/>
          <w:marBottom w:val="0"/>
          <w:divBdr>
            <w:top w:val="none" w:sz="0" w:space="0" w:color="auto"/>
            <w:left w:val="none" w:sz="0" w:space="0" w:color="auto"/>
            <w:bottom w:val="none" w:sz="0" w:space="0" w:color="auto"/>
            <w:right w:val="none" w:sz="0" w:space="0" w:color="auto"/>
          </w:divBdr>
        </w:div>
        <w:div w:id="1117985148">
          <w:marLeft w:val="0"/>
          <w:marRight w:val="0"/>
          <w:marTop w:val="0"/>
          <w:marBottom w:val="0"/>
          <w:divBdr>
            <w:top w:val="none" w:sz="0" w:space="0" w:color="auto"/>
            <w:left w:val="none" w:sz="0" w:space="0" w:color="auto"/>
            <w:bottom w:val="none" w:sz="0" w:space="0" w:color="auto"/>
            <w:right w:val="none" w:sz="0" w:space="0" w:color="auto"/>
          </w:divBdr>
        </w:div>
        <w:div w:id="676619115">
          <w:marLeft w:val="0"/>
          <w:marRight w:val="0"/>
          <w:marTop w:val="0"/>
          <w:marBottom w:val="0"/>
          <w:divBdr>
            <w:top w:val="none" w:sz="0" w:space="0" w:color="auto"/>
            <w:left w:val="none" w:sz="0" w:space="0" w:color="auto"/>
            <w:bottom w:val="none" w:sz="0" w:space="0" w:color="auto"/>
            <w:right w:val="none" w:sz="0" w:space="0" w:color="auto"/>
          </w:divBdr>
        </w:div>
        <w:div w:id="329647096">
          <w:marLeft w:val="0"/>
          <w:marRight w:val="0"/>
          <w:marTop w:val="0"/>
          <w:marBottom w:val="0"/>
          <w:divBdr>
            <w:top w:val="none" w:sz="0" w:space="0" w:color="auto"/>
            <w:left w:val="none" w:sz="0" w:space="0" w:color="auto"/>
            <w:bottom w:val="none" w:sz="0" w:space="0" w:color="auto"/>
            <w:right w:val="none" w:sz="0" w:space="0" w:color="auto"/>
          </w:divBdr>
        </w:div>
        <w:div w:id="1403597906">
          <w:marLeft w:val="0"/>
          <w:marRight w:val="0"/>
          <w:marTop w:val="0"/>
          <w:marBottom w:val="0"/>
          <w:divBdr>
            <w:top w:val="none" w:sz="0" w:space="0" w:color="auto"/>
            <w:left w:val="none" w:sz="0" w:space="0" w:color="auto"/>
            <w:bottom w:val="none" w:sz="0" w:space="0" w:color="auto"/>
            <w:right w:val="none" w:sz="0" w:space="0" w:color="auto"/>
          </w:divBdr>
        </w:div>
        <w:div w:id="1035808140">
          <w:marLeft w:val="0"/>
          <w:marRight w:val="0"/>
          <w:marTop w:val="0"/>
          <w:marBottom w:val="0"/>
          <w:divBdr>
            <w:top w:val="none" w:sz="0" w:space="0" w:color="auto"/>
            <w:left w:val="none" w:sz="0" w:space="0" w:color="auto"/>
            <w:bottom w:val="none" w:sz="0" w:space="0" w:color="auto"/>
            <w:right w:val="none" w:sz="0" w:space="0" w:color="auto"/>
          </w:divBdr>
        </w:div>
        <w:div w:id="2014604562">
          <w:marLeft w:val="0"/>
          <w:marRight w:val="0"/>
          <w:marTop w:val="0"/>
          <w:marBottom w:val="0"/>
          <w:divBdr>
            <w:top w:val="none" w:sz="0" w:space="0" w:color="auto"/>
            <w:left w:val="none" w:sz="0" w:space="0" w:color="auto"/>
            <w:bottom w:val="none" w:sz="0" w:space="0" w:color="auto"/>
            <w:right w:val="none" w:sz="0" w:space="0" w:color="auto"/>
          </w:divBdr>
        </w:div>
        <w:div w:id="1839156946">
          <w:marLeft w:val="0"/>
          <w:marRight w:val="0"/>
          <w:marTop w:val="0"/>
          <w:marBottom w:val="0"/>
          <w:divBdr>
            <w:top w:val="none" w:sz="0" w:space="0" w:color="auto"/>
            <w:left w:val="none" w:sz="0" w:space="0" w:color="auto"/>
            <w:bottom w:val="none" w:sz="0" w:space="0" w:color="auto"/>
            <w:right w:val="none" w:sz="0" w:space="0" w:color="auto"/>
          </w:divBdr>
        </w:div>
        <w:div w:id="2009819863">
          <w:marLeft w:val="0"/>
          <w:marRight w:val="0"/>
          <w:marTop w:val="0"/>
          <w:marBottom w:val="0"/>
          <w:divBdr>
            <w:top w:val="none" w:sz="0" w:space="0" w:color="auto"/>
            <w:left w:val="none" w:sz="0" w:space="0" w:color="auto"/>
            <w:bottom w:val="none" w:sz="0" w:space="0" w:color="auto"/>
            <w:right w:val="none" w:sz="0" w:space="0" w:color="auto"/>
          </w:divBdr>
        </w:div>
        <w:div w:id="1643345726">
          <w:marLeft w:val="0"/>
          <w:marRight w:val="0"/>
          <w:marTop w:val="0"/>
          <w:marBottom w:val="0"/>
          <w:divBdr>
            <w:top w:val="none" w:sz="0" w:space="0" w:color="auto"/>
            <w:left w:val="none" w:sz="0" w:space="0" w:color="auto"/>
            <w:bottom w:val="none" w:sz="0" w:space="0" w:color="auto"/>
            <w:right w:val="none" w:sz="0" w:space="0" w:color="auto"/>
          </w:divBdr>
        </w:div>
        <w:div w:id="609438167">
          <w:marLeft w:val="0"/>
          <w:marRight w:val="0"/>
          <w:marTop w:val="0"/>
          <w:marBottom w:val="0"/>
          <w:divBdr>
            <w:top w:val="none" w:sz="0" w:space="0" w:color="auto"/>
            <w:left w:val="none" w:sz="0" w:space="0" w:color="auto"/>
            <w:bottom w:val="none" w:sz="0" w:space="0" w:color="auto"/>
            <w:right w:val="none" w:sz="0" w:space="0" w:color="auto"/>
          </w:divBdr>
        </w:div>
        <w:div w:id="1713651169">
          <w:marLeft w:val="0"/>
          <w:marRight w:val="0"/>
          <w:marTop w:val="0"/>
          <w:marBottom w:val="0"/>
          <w:divBdr>
            <w:top w:val="none" w:sz="0" w:space="0" w:color="auto"/>
            <w:left w:val="none" w:sz="0" w:space="0" w:color="auto"/>
            <w:bottom w:val="none" w:sz="0" w:space="0" w:color="auto"/>
            <w:right w:val="none" w:sz="0" w:space="0" w:color="auto"/>
          </w:divBdr>
        </w:div>
        <w:div w:id="1771968555">
          <w:marLeft w:val="0"/>
          <w:marRight w:val="0"/>
          <w:marTop w:val="0"/>
          <w:marBottom w:val="0"/>
          <w:divBdr>
            <w:top w:val="none" w:sz="0" w:space="0" w:color="auto"/>
            <w:left w:val="none" w:sz="0" w:space="0" w:color="auto"/>
            <w:bottom w:val="none" w:sz="0" w:space="0" w:color="auto"/>
            <w:right w:val="none" w:sz="0" w:space="0" w:color="auto"/>
          </w:divBdr>
        </w:div>
        <w:div w:id="1085228743">
          <w:marLeft w:val="0"/>
          <w:marRight w:val="0"/>
          <w:marTop w:val="0"/>
          <w:marBottom w:val="0"/>
          <w:divBdr>
            <w:top w:val="none" w:sz="0" w:space="0" w:color="auto"/>
            <w:left w:val="none" w:sz="0" w:space="0" w:color="auto"/>
            <w:bottom w:val="none" w:sz="0" w:space="0" w:color="auto"/>
            <w:right w:val="none" w:sz="0" w:space="0" w:color="auto"/>
          </w:divBdr>
        </w:div>
        <w:div w:id="1675760545">
          <w:marLeft w:val="0"/>
          <w:marRight w:val="0"/>
          <w:marTop w:val="0"/>
          <w:marBottom w:val="0"/>
          <w:divBdr>
            <w:top w:val="none" w:sz="0" w:space="0" w:color="auto"/>
            <w:left w:val="none" w:sz="0" w:space="0" w:color="auto"/>
            <w:bottom w:val="none" w:sz="0" w:space="0" w:color="auto"/>
            <w:right w:val="none" w:sz="0" w:space="0" w:color="auto"/>
          </w:divBdr>
        </w:div>
        <w:div w:id="171457772">
          <w:marLeft w:val="0"/>
          <w:marRight w:val="0"/>
          <w:marTop w:val="0"/>
          <w:marBottom w:val="0"/>
          <w:divBdr>
            <w:top w:val="none" w:sz="0" w:space="0" w:color="auto"/>
            <w:left w:val="none" w:sz="0" w:space="0" w:color="auto"/>
            <w:bottom w:val="none" w:sz="0" w:space="0" w:color="auto"/>
            <w:right w:val="none" w:sz="0" w:space="0" w:color="auto"/>
          </w:divBdr>
        </w:div>
        <w:div w:id="862011560">
          <w:marLeft w:val="0"/>
          <w:marRight w:val="0"/>
          <w:marTop w:val="0"/>
          <w:marBottom w:val="0"/>
          <w:divBdr>
            <w:top w:val="none" w:sz="0" w:space="0" w:color="auto"/>
            <w:left w:val="none" w:sz="0" w:space="0" w:color="auto"/>
            <w:bottom w:val="none" w:sz="0" w:space="0" w:color="auto"/>
            <w:right w:val="none" w:sz="0" w:space="0" w:color="auto"/>
          </w:divBdr>
        </w:div>
        <w:div w:id="2000958420">
          <w:marLeft w:val="0"/>
          <w:marRight w:val="0"/>
          <w:marTop w:val="0"/>
          <w:marBottom w:val="0"/>
          <w:divBdr>
            <w:top w:val="none" w:sz="0" w:space="0" w:color="auto"/>
            <w:left w:val="none" w:sz="0" w:space="0" w:color="auto"/>
            <w:bottom w:val="none" w:sz="0" w:space="0" w:color="auto"/>
            <w:right w:val="none" w:sz="0" w:space="0" w:color="auto"/>
          </w:divBdr>
        </w:div>
      </w:divsChild>
    </w:div>
    <w:div w:id="1509832041">
      <w:bodyDiv w:val="1"/>
      <w:marLeft w:val="0"/>
      <w:marRight w:val="0"/>
      <w:marTop w:val="0"/>
      <w:marBottom w:val="0"/>
      <w:divBdr>
        <w:top w:val="none" w:sz="0" w:space="0" w:color="auto"/>
        <w:left w:val="none" w:sz="0" w:space="0" w:color="auto"/>
        <w:bottom w:val="none" w:sz="0" w:space="0" w:color="auto"/>
        <w:right w:val="none" w:sz="0" w:space="0" w:color="auto"/>
      </w:divBdr>
    </w:div>
    <w:div w:id="1538809022">
      <w:bodyDiv w:val="1"/>
      <w:marLeft w:val="0"/>
      <w:marRight w:val="0"/>
      <w:marTop w:val="0"/>
      <w:marBottom w:val="0"/>
      <w:divBdr>
        <w:top w:val="none" w:sz="0" w:space="0" w:color="auto"/>
        <w:left w:val="none" w:sz="0" w:space="0" w:color="auto"/>
        <w:bottom w:val="none" w:sz="0" w:space="0" w:color="auto"/>
        <w:right w:val="none" w:sz="0" w:space="0" w:color="auto"/>
      </w:divBdr>
    </w:div>
    <w:div w:id="1548176421">
      <w:bodyDiv w:val="1"/>
      <w:marLeft w:val="0"/>
      <w:marRight w:val="0"/>
      <w:marTop w:val="0"/>
      <w:marBottom w:val="0"/>
      <w:divBdr>
        <w:top w:val="none" w:sz="0" w:space="0" w:color="auto"/>
        <w:left w:val="none" w:sz="0" w:space="0" w:color="auto"/>
        <w:bottom w:val="none" w:sz="0" w:space="0" w:color="auto"/>
        <w:right w:val="none" w:sz="0" w:space="0" w:color="auto"/>
      </w:divBdr>
    </w:div>
    <w:div w:id="1567952316">
      <w:bodyDiv w:val="1"/>
      <w:marLeft w:val="0"/>
      <w:marRight w:val="0"/>
      <w:marTop w:val="0"/>
      <w:marBottom w:val="0"/>
      <w:divBdr>
        <w:top w:val="none" w:sz="0" w:space="0" w:color="auto"/>
        <w:left w:val="none" w:sz="0" w:space="0" w:color="auto"/>
        <w:bottom w:val="none" w:sz="0" w:space="0" w:color="auto"/>
        <w:right w:val="none" w:sz="0" w:space="0" w:color="auto"/>
      </w:divBdr>
      <w:divsChild>
        <w:div w:id="742333651">
          <w:marLeft w:val="0"/>
          <w:marRight w:val="0"/>
          <w:marTop w:val="0"/>
          <w:marBottom w:val="0"/>
          <w:divBdr>
            <w:top w:val="none" w:sz="0" w:space="0" w:color="auto"/>
            <w:left w:val="none" w:sz="0" w:space="0" w:color="auto"/>
            <w:bottom w:val="none" w:sz="0" w:space="0" w:color="auto"/>
            <w:right w:val="none" w:sz="0" w:space="0" w:color="auto"/>
          </w:divBdr>
        </w:div>
        <w:div w:id="1472206686">
          <w:marLeft w:val="0"/>
          <w:marRight w:val="0"/>
          <w:marTop w:val="0"/>
          <w:marBottom w:val="0"/>
          <w:divBdr>
            <w:top w:val="none" w:sz="0" w:space="0" w:color="auto"/>
            <w:left w:val="none" w:sz="0" w:space="0" w:color="auto"/>
            <w:bottom w:val="none" w:sz="0" w:space="0" w:color="auto"/>
            <w:right w:val="none" w:sz="0" w:space="0" w:color="auto"/>
          </w:divBdr>
        </w:div>
        <w:div w:id="287005264">
          <w:marLeft w:val="0"/>
          <w:marRight w:val="0"/>
          <w:marTop w:val="0"/>
          <w:marBottom w:val="0"/>
          <w:divBdr>
            <w:top w:val="none" w:sz="0" w:space="0" w:color="auto"/>
            <w:left w:val="none" w:sz="0" w:space="0" w:color="auto"/>
            <w:bottom w:val="none" w:sz="0" w:space="0" w:color="auto"/>
            <w:right w:val="none" w:sz="0" w:space="0" w:color="auto"/>
          </w:divBdr>
        </w:div>
        <w:div w:id="1064790826">
          <w:marLeft w:val="0"/>
          <w:marRight w:val="0"/>
          <w:marTop w:val="0"/>
          <w:marBottom w:val="0"/>
          <w:divBdr>
            <w:top w:val="none" w:sz="0" w:space="0" w:color="auto"/>
            <w:left w:val="none" w:sz="0" w:space="0" w:color="auto"/>
            <w:bottom w:val="none" w:sz="0" w:space="0" w:color="auto"/>
            <w:right w:val="none" w:sz="0" w:space="0" w:color="auto"/>
          </w:divBdr>
        </w:div>
        <w:div w:id="1549879415">
          <w:marLeft w:val="0"/>
          <w:marRight w:val="0"/>
          <w:marTop w:val="0"/>
          <w:marBottom w:val="0"/>
          <w:divBdr>
            <w:top w:val="none" w:sz="0" w:space="0" w:color="auto"/>
            <w:left w:val="none" w:sz="0" w:space="0" w:color="auto"/>
            <w:bottom w:val="none" w:sz="0" w:space="0" w:color="auto"/>
            <w:right w:val="none" w:sz="0" w:space="0" w:color="auto"/>
          </w:divBdr>
        </w:div>
        <w:div w:id="476462027">
          <w:marLeft w:val="0"/>
          <w:marRight w:val="0"/>
          <w:marTop w:val="0"/>
          <w:marBottom w:val="0"/>
          <w:divBdr>
            <w:top w:val="none" w:sz="0" w:space="0" w:color="auto"/>
            <w:left w:val="none" w:sz="0" w:space="0" w:color="auto"/>
            <w:bottom w:val="none" w:sz="0" w:space="0" w:color="auto"/>
            <w:right w:val="none" w:sz="0" w:space="0" w:color="auto"/>
          </w:divBdr>
        </w:div>
        <w:div w:id="36857675">
          <w:marLeft w:val="0"/>
          <w:marRight w:val="0"/>
          <w:marTop w:val="0"/>
          <w:marBottom w:val="0"/>
          <w:divBdr>
            <w:top w:val="none" w:sz="0" w:space="0" w:color="auto"/>
            <w:left w:val="none" w:sz="0" w:space="0" w:color="auto"/>
            <w:bottom w:val="none" w:sz="0" w:space="0" w:color="auto"/>
            <w:right w:val="none" w:sz="0" w:space="0" w:color="auto"/>
          </w:divBdr>
        </w:div>
        <w:div w:id="1145389335">
          <w:marLeft w:val="0"/>
          <w:marRight w:val="0"/>
          <w:marTop w:val="0"/>
          <w:marBottom w:val="0"/>
          <w:divBdr>
            <w:top w:val="none" w:sz="0" w:space="0" w:color="auto"/>
            <w:left w:val="none" w:sz="0" w:space="0" w:color="auto"/>
            <w:bottom w:val="none" w:sz="0" w:space="0" w:color="auto"/>
            <w:right w:val="none" w:sz="0" w:space="0" w:color="auto"/>
          </w:divBdr>
        </w:div>
        <w:div w:id="770274570">
          <w:marLeft w:val="0"/>
          <w:marRight w:val="0"/>
          <w:marTop w:val="0"/>
          <w:marBottom w:val="0"/>
          <w:divBdr>
            <w:top w:val="none" w:sz="0" w:space="0" w:color="auto"/>
            <w:left w:val="none" w:sz="0" w:space="0" w:color="auto"/>
            <w:bottom w:val="none" w:sz="0" w:space="0" w:color="auto"/>
            <w:right w:val="none" w:sz="0" w:space="0" w:color="auto"/>
          </w:divBdr>
        </w:div>
        <w:div w:id="876160064">
          <w:marLeft w:val="0"/>
          <w:marRight w:val="0"/>
          <w:marTop w:val="0"/>
          <w:marBottom w:val="0"/>
          <w:divBdr>
            <w:top w:val="none" w:sz="0" w:space="0" w:color="auto"/>
            <w:left w:val="none" w:sz="0" w:space="0" w:color="auto"/>
            <w:bottom w:val="none" w:sz="0" w:space="0" w:color="auto"/>
            <w:right w:val="none" w:sz="0" w:space="0" w:color="auto"/>
          </w:divBdr>
        </w:div>
        <w:div w:id="998385595">
          <w:marLeft w:val="0"/>
          <w:marRight w:val="0"/>
          <w:marTop w:val="0"/>
          <w:marBottom w:val="0"/>
          <w:divBdr>
            <w:top w:val="none" w:sz="0" w:space="0" w:color="auto"/>
            <w:left w:val="none" w:sz="0" w:space="0" w:color="auto"/>
            <w:bottom w:val="none" w:sz="0" w:space="0" w:color="auto"/>
            <w:right w:val="none" w:sz="0" w:space="0" w:color="auto"/>
          </w:divBdr>
        </w:div>
        <w:div w:id="1347368717">
          <w:marLeft w:val="0"/>
          <w:marRight w:val="0"/>
          <w:marTop w:val="0"/>
          <w:marBottom w:val="0"/>
          <w:divBdr>
            <w:top w:val="none" w:sz="0" w:space="0" w:color="auto"/>
            <w:left w:val="none" w:sz="0" w:space="0" w:color="auto"/>
            <w:bottom w:val="none" w:sz="0" w:space="0" w:color="auto"/>
            <w:right w:val="none" w:sz="0" w:space="0" w:color="auto"/>
          </w:divBdr>
        </w:div>
        <w:div w:id="412972214">
          <w:marLeft w:val="0"/>
          <w:marRight w:val="0"/>
          <w:marTop w:val="0"/>
          <w:marBottom w:val="0"/>
          <w:divBdr>
            <w:top w:val="none" w:sz="0" w:space="0" w:color="auto"/>
            <w:left w:val="none" w:sz="0" w:space="0" w:color="auto"/>
            <w:bottom w:val="none" w:sz="0" w:space="0" w:color="auto"/>
            <w:right w:val="none" w:sz="0" w:space="0" w:color="auto"/>
          </w:divBdr>
        </w:div>
        <w:div w:id="169685657">
          <w:marLeft w:val="0"/>
          <w:marRight w:val="0"/>
          <w:marTop w:val="0"/>
          <w:marBottom w:val="0"/>
          <w:divBdr>
            <w:top w:val="none" w:sz="0" w:space="0" w:color="auto"/>
            <w:left w:val="none" w:sz="0" w:space="0" w:color="auto"/>
            <w:bottom w:val="none" w:sz="0" w:space="0" w:color="auto"/>
            <w:right w:val="none" w:sz="0" w:space="0" w:color="auto"/>
          </w:divBdr>
        </w:div>
        <w:div w:id="574362812">
          <w:marLeft w:val="0"/>
          <w:marRight w:val="0"/>
          <w:marTop w:val="0"/>
          <w:marBottom w:val="0"/>
          <w:divBdr>
            <w:top w:val="none" w:sz="0" w:space="0" w:color="auto"/>
            <w:left w:val="none" w:sz="0" w:space="0" w:color="auto"/>
            <w:bottom w:val="none" w:sz="0" w:space="0" w:color="auto"/>
            <w:right w:val="none" w:sz="0" w:space="0" w:color="auto"/>
          </w:divBdr>
        </w:div>
        <w:div w:id="152768632">
          <w:marLeft w:val="0"/>
          <w:marRight w:val="0"/>
          <w:marTop w:val="0"/>
          <w:marBottom w:val="0"/>
          <w:divBdr>
            <w:top w:val="none" w:sz="0" w:space="0" w:color="auto"/>
            <w:left w:val="none" w:sz="0" w:space="0" w:color="auto"/>
            <w:bottom w:val="none" w:sz="0" w:space="0" w:color="auto"/>
            <w:right w:val="none" w:sz="0" w:space="0" w:color="auto"/>
          </w:divBdr>
        </w:div>
        <w:div w:id="1440222706">
          <w:marLeft w:val="0"/>
          <w:marRight w:val="0"/>
          <w:marTop w:val="0"/>
          <w:marBottom w:val="0"/>
          <w:divBdr>
            <w:top w:val="none" w:sz="0" w:space="0" w:color="auto"/>
            <w:left w:val="none" w:sz="0" w:space="0" w:color="auto"/>
            <w:bottom w:val="none" w:sz="0" w:space="0" w:color="auto"/>
            <w:right w:val="none" w:sz="0" w:space="0" w:color="auto"/>
          </w:divBdr>
        </w:div>
        <w:div w:id="35279413">
          <w:marLeft w:val="0"/>
          <w:marRight w:val="0"/>
          <w:marTop w:val="0"/>
          <w:marBottom w:val="0"/>
          <w:divBdr>
            <w:top w:val="none" w:sz="0" w:space="0" w:color="auto"/>
            <w:left w:val="none" w:sz="0" w:space="0" w:color="auto"/>
            <w:bottom w:val="none" w:sz="0" w:space="0" w:color="auto"/>
            <w:right w:val="none" w:sz="0" w:space="0" w:color="auto"/>
          </w:divBdr>
        </w:div>
        <w:div w:id="1651858244">
          <w:marLeft w:val="0"/>
          <w:marRight w:val="0"/>
          <w:marTop w:val="0"/>
          <w:marBottom w:val="0"/>
          <w:divBdr>
            <w:top w:val="none" w:sz="0" w:space="0" w:color="auto"/>
            <w:left w:val="none" w:sz="0" w:space="0" w:color="auto"/>
            <w:bottom w:val="none" w:sz="0" w:space="0" w:color="auto"/>
            <w:right w:val="none" w:sz="0" w:space="0" w:color="auto"/>
          </w:divBdr>
        </w:div>
        <w:div w:id="1470853444">
          <w:marLeft w:val="0"/>
          <w:marRight w:val="0"/>
          <w:marTop w:val="0"/>
          <w:marBottom w:val="0"/>
          <w:divBdr>
            <w:top w:val="none" w:sz="0" w:space="0" w:color="auto"/>
            <w:left w:val="none" w:sz="0" w:space="0" w:color="auto"/>
            <w:bottom w:val="none" w:sz="0" w:space="0" w:color="auto"/>
            <w:right w:val="none" w:sz="0" w:space="0" w:color="auto"/>
          </w:divBdr>
        </w:div>
        <w:div w:id="1444106943">
          <w:marLeft w:val="0"/>
          <w:marRight w:val="0"/>
          <w:marTop w:val="0"/>
          <w:marBottom w:val="0"/>
          <w:divBdr>
            <w:top w:val="none" w:sz="0" w:space="0" w:color="auto"/>
            <w:left w:val="none" w:sz="0" w:space="0" w:color="auto"/>
            <w:bottom w:val="none" w:sz="0" w:space="0" w:color="auto"/>
            <w:right w:val="none" w:sz="0" w:space="0" w:color="auto"/>
          </w:divBdr>
        </w:div>
        <w:div w:id="23363253">
          <w:marLeft w:val="0"/>
          <w:marRight w:val="0"/>
          <w:marTop w:val="0"/>
          <w:marBottom w:val="0"/>
          <w:divBdr>
            <w:top w:val="none" w:sz="0" w:space="0" w:color="auto"/>
            <w:left w:val="none" w:sz="0" w:space="0" w:color="auto"/>
            <w:bottom w:val="none" w:sz="0" w:space="0" w:color="auto"/>
            <w:right w:val="none" w:sz="0" w:space="0" w:color="auto"/>
          </w:divBdr>
        </w:div>
        <w:div w:id="206260722">
          <w:marLeft w:val="0"/>
          <w:marRight w:val="0"/>
          <w:marTop w:val="0"/>
          <w:marBottom w:val="0"/>
          <w:divBdr>
            <w:top w:val="none" w:sz="0" w:space="0" w:color="auto"/>
            <w:left w:val="none" w:sz="0" w:space="0" w:color="auto"/>
            <w:bottom w:val="none" w:sz="0" w:space="0" w:color="auto"/>
            <w:right w:val="none" w:sz="0" w:space="0" w:color="auto"/>
          </w:divBdr>
        </w:div>
        <w:div w:id="1777943887">
          <w:marLeft w:val="0"/>
          <w:marRight w:val="0"/>
          <w:marTop w:val="0"/>
          <w:marBottom w:val="0"/>
          <w:divBdr>
            <w:top w:val="none" w:sz="0" w:space="0" w:color="auto"/>
            <w:left w:val="none" w:sz="0" w:space="0" w:color="auto"/>
            <w:bottom w:val="none" w:sz="0" w:space="0" w:color="auto"/>
            <w:right w:val="none" w:sz="0" w:space="0" w:color="auto"/>
          </w:divBdr>
        </w:div>
        <w:div w:id="2052990995">
          <w:marLeft w:val="0"/>
          <w:marRight w:val="0"/>
          <w:marTop w:val="0"/>
          <w:marBottom w:val="0"/>
          <w:divBdr>
            <w:top w:val="none" w:sz="0" w:space="0" w:color="auto"/>
            <w:left w:val="none" w:sz="0" w:space="0" w:color="auto"/>
            <w:bottom w:val="none" w:sz="0" w:space="0" w:color="auto"/>
            <w:right w:val="none" w:sz="0" w:space="0" w:color="auto"/>
          </w:divBdr>
        </w:div>
        <w:div w:id="1960335484">
          <w:marLeft w:val="0"/>
          <w:marRight w:val="0"/>
          <w:marTop w:val="0"/>
          <w:marBottom w:val="0"/>
          <w:divBdr>
            <w:top w:val="none" w:sz="0" w:space="0" w:color="auto"/>
            <w:left w:val="none" w:sz="0" w:space="0" w:color="auto"/>
            <w:bottom w:val="none" w:sz="0" w:space="0" w:color="auto"/>
            <w:right w:val="none" w:sz="0" w:space="0" w:color="auto"/>
          </w:divBdr>
        </w:div>
        <w:div w:id="525607908">
          <w:marLeft w:val="0"/>
          <w:marRight w:val="0"/>
          <w:marTop w:val="0"/>
          <w:marBottom w:val="0"/>
          <w:divBdr>
            <w:top w:val="none" w:sz="0" w:space="0" w:color="auto"/>
            <w:left w:val="none" w:sz="0" w:space="0" w:color="auto"/>
            <w:bottom w:val="none" w:sz="0" w:space="0" w:color="auto"/>
            <w:right w:val="none" w:sz="0" w:space="0" w:color="auto"/>
          </w:divBdr>
        </w:div>
        <w:div w:id="1672441756">
          <w:marLeft w:val="0"/>
          <w:marRight w:val="0"/>
          <w:marTop w:val="0"/>
          <w:marBottom w:val="0"/>
          <w:divBdr>
            <w:top w:val="none" w:sz="0" w:space="0" w:color="auto"/>
            <w:left w:val="none" w:sz="0" w:space="0" w:color="auto"/>
            <w:bottom w:val="none" w:sz="0" w:space="0" w:color="auto"/>
            <w:right w:val="none" w:sz="0" w:space="0" w:color="auto"/>
          </w:divBdr>
        </w:div>
        <w:div w:id="1586917746">
          <w:marLeft w:val="0"/>
          <w:marRight w:val="0"/>
          <w:marTop w:val="0"/>
          <w:marBottom w:val="0"/>
          <w:divBdr>
            <w:top w:val="none" w:sz="0" w:space="0" w:color="auto"/>
            <w:left w:val="none" w:sz="0" w:space="0" w:color="auto"/>
            <w:bottom w:val="none" w:sz="0" w:space="0" w:color="auto"/>
            <w:right w:val="none" w:sz="0" w:space="0" w:color="auto"/>
          </w:divBdr>
        </w:div>
        <w:div w:id="1302150329">
          <w:marLeft w:val="0"/>
          <w:marRight w:val="0"/>
          <w:marTop w:val="0"/>
          <w:marBottom w:val="0"/>
          <w:divBdr>
            <w:top w:val="none" w:sz="0" w:space="0" w:color="auto"/>
            <w:left w:val="none" w:sz="0" w:space="0" w:color="auto"/>
            <w:bottom w:val="none" w:sz="0" w:space="0" w:color="auto"/>
            <w:right w:val="none" w:sz="0" w:space="0" w:color="auto"/>
          </w:divBdr>
        </w:div>
        <w:div w:id="837500175">
          <w:marLeft w:val="0"/>
          <w:marRight w:val="0"/>
          <w:marTop w:val="0"/>
          <w:marBottom w:val="0"/>
          <w:divBdr>
            <w:top w:val="none" w:sz="0" w:space="0" w:color="auto"/>
            <w:left w:val="none" w:sz="0" w:space="0" w:color="auto"/>
            <w:bottom w:val="none" w:sz="0" w:space="0" w:color="auto"/>
            <w:right w:val="none" w:sz="0" w:space="0" w:color="auto"/>
          </w:divBdr>
        </w:div>
        <w:div w:id="174344636">
          <w:marLeft w:val="0"/>
          <w:marRight w:val="0"/>
          <w:marTop w:val="0"/>
          <w:marBottom w:val="0"/>
          <w:divBdr>
            <w:top w:val="none" w:sz="0" w:space="0" w:color="auto"/>
            <w:left w:val="none" w:sz="0" w:space="0" w:color="auto"/>
            <w:bottom w:val="none" w:sz="0" w:space="0" w:color="auto"/>
            <w:right w:val="none" w:sz="0" w:space="0" w:color="auto"/>
          </w:divBdr>
        </w:div>
        <w:div w:id="1342850484">
          <w:marLeft w:val="0"/>
          <w:marRight w:val="0"/>
          <w:marTop w:val="0"/>
          <w:marBottom w:val="0"/>
          <w:divBdr>
            <w:top w:val="none" w:sz="0" w:space="0" w:color="auto"/>
            <w:left w:val="none" w:sz="0" w:space="0" w:color="auto"/>
            <w:bottom w:val="none" w:sz="0" w:space="0" w:color="auto"/>
            <w:right w:val="none" w:sz="0" w:space="0" w:color="auto"/>
          </w:divBdr>
        </w:div>
        <w:div w:id="600260678">
          <w:marLeft w:val="0"/>
          <w:marRight w:val="0"/>
          <w:marTop w:val="0"/>
          <w:marBottom w:val="0"/>
          <w:divBdr>
            <w:top w:val="none" w:sz="0" w:space="0" w:color="auto"/>
            <w:left w:val="none" w:sz="0" w:space="0" w:color="auto"/>
            <w:bottom w:val="none" w:sz="0" w:space="0" w:color="auto"/>
            <w:right w:val="none" w:sz="0" w:space="0" w:color="auto"/>
          </w:divBdr>
        </w:div>
        <w:div w:id="1487820217">
          <w:marLeft w:val="0"/>
          <w:marRight w:val="0"/>
          <w:marTop w:val="0"/>
          <w:marBottom w:val="0"/>
          <w:divBdr>
            <w:top w:val="none" w:sz="0" w:space="0" w:color="auto"/>
            <w:left w:val="none" w:sz="0" w:space="0" w:color="auto"/>
            <w:bottom w:val="none" w:sz="0" w:space="0" w:color="auto"/>
            <w:right w:val="none" w:sz="0" w:space="0" w:color="auto"/>
          </w:divBdr>
        </w:div>
        <w:div w:id="1264650903">
          <w:marLeft w:val="0"/>
          <w:marRight w:val="0"/>
          <w:marTop w:val="0"/>
          <w:marBottom w:val="0"/>
          <w:divBdr>
            <w:top w:val="none" w:sz="0" w:space="0" w:color="auto"/>
            <w:left w:val="none" w:sz="0" w:space="0" w:color="auto"/>
            <w:bottom w:val="none" w:sz="0" w:space="0" w:color="auto"/>
            <w:right w:val="none" w:sz="0" w:space="0" w:color="auto"/>
          </w:divBdr>
        </w:div>
        <w:div w:id="1194616439">
          <w:marLeft w:val="0"/>
          <w:marRight w:val="0"/>
          <w:marTop w:val="0"/>
          <w:marBottom w:val="0"/>
          <w:divBdr>
            <w:top w:val="none" w:sz="0" w:space="0" w:color="auto"/>
            <w:left w:val="none" w:sz="0" w:space="0" w:color="auto"/>
            <w:bottom w:val="none" w:sz="0" w:space="0" w:color="auto"/>
            <w:right w:val="none" w:sz="0" w:space="0" w:color="auto"/>
          </w:divBdr>
        </w:div>
        <w:div w:id="173612106">
          <w:marLeft w:val="0"/>
          <w:marRight w:val="0"/>
          <w:marTop w:val="0"/>
          <w:marBottom w:val="0"/>
          <w:divBdr>
            <w:top w:val="none" w:sz="0" w:space="0" w:color="auto"/>
            <w:left w:val="none" w:sz="0" w:space="0" w:color="auto"/>
            <w:bottom w:val="none" w:sz="0" w:space="0" w:color="auto"/>
            <w:right w:val="none" w:sz="0" w:space="0" w:color="auto"/>
          </w:divBdr>
        </w:div>
      </w:divsChild>
    </w:div>
    <w:div w:id="1585144888">
      <w:bodyDiv w:val="1"/>
      <w:marLeft w:val="0"/>
      <w:marRight w:val="0"/>
      <w:marTop w:val="0"/>
      <w:marBottom w:val="0"/>
      <w:divBdr>
        <w:top w:val="none" w:sz="0" w:space="0" w:color="auto"/>
        <w:left w:val="none" w:sz="0" w:space="0" w:color="auto"/>
        <w:bottom w:val="none" w:sz="0" w:space="0" w:color="auto"/>
        <w:right w:val="none" w:sz="0" w:space="0" w:color="auto"/>
      </w:divBdr>
    </w:div>
    <w:div w:id="1603948864">
      <w:bodyDiv w:val="1"/>
      <w:marLeft w:val="0"/>
      <w:marRight w:val="0"/>
      <w:marTop w:val="0"/>
      <w:marBottom w:val="0"/>
      <w:divBdr>
        <w:top w:val="none" w:sz="0" w:space="0" w:color="auto"/>
        <w:left w:val="none" w:sz="0" w:space="0" w:color="auto"/>
        <w:bottom w:val="none" w:sz="0" w:space="0" w:color="auto"/>
        <w:right w:val="none" w:sz="0" w:space="0" w:color="auto"/>
      </w:divBdr>
      <w:divsChild>
        <w:div w:id="1976714888">
          <w:marLeft w:val="0"/>
          <w:marRight w:val="0"/>
          <w:marTop w:val="0"/>
          <w:marBottom w:val="0"/>
          <w:divBdr>
            <w:top w:val="none" w:sz="0" w:space="0" w:color="auto"/>
            <w:left w:val="none" w:sz="0" w:space="0" w:color="auto"/>
            <w:bottom w:val="none" w:sz="0" w:space="0" w:color="auto"/>
            <w:right w:val="none" w:sz="0" w:space="0" w:color="auto"/>
          </w:divBdr>
        </w:div>
        <w:div w:id="1765832715">
          <w:marLeft w:val="0"/>
          <w:marRight w:val="0"/>
          <w:marTop w:val="0"/>
          <w:marBottom w:val="0"/>
          <w:divBdr>
            <w:top w:val="none" w:sz="0" w:space="0" w:color="auto"/>
            <w:left w:val="none" w:sz="0" w:space="0" w:color="auto"/>
            <w:bottom w:val="none" w:sz="0" w:space="0" w:color="auto"/>
            <w:right w:val="none" w:sz="0" w:space="0" w:color="auto"/>
          </w:divBdr>
        </w:div>
        <w:div w:id="1797868108">
          <w:marLeft w:val="0"/>
          <w:marRight w:val="0"/>
          <w:marTop w:val="0"/>
          <w:marBottom w:val="0"/>
          <w:divBdr>
            <w:top w:val="none" w:sz="0" w:space="0" w:color="auto"/>
            <w:left w:val="none" w:sz="0" w:space="0" w:color="auto"/>
            <w:bottom w:val="none" w:sz="0" w:space="0" w:color="auto"/>
            <w:right w:val="none" w:sz="0" w:space="0" w:color="auto"/>
          </w:divBdr>
        </w:div>
      </w:divsChild>
    </w:div>
    <w:div w:id="1606157502">
      <w:bodyDiv w:val="1"/>
      <w:marLeft w:val="0"/>
      <w:marRight w:val="0"/>
      <w:marTop w:val="0"/>
      <w:marBottom w:val="0"/>
      <w:divBdr>
        <w:top w:val="none" w:sz="0" w:space="0" w:color="auto"/>
        <w:left w:val="none" w:sz="0" w:space="0" w:color="auto"/>
        <w:bottom w:val="none" w:sz="0" w:space="0" w:color="auto"/>
        <w:right w:val="none" w:sz="0" w:space="0" w:color="auto"/>
      </w:divBdr>
      <w:divsChild>
        <w:div w:id="1288850806">
          <w:marLeft w:val="0"/>
          <w:marRight w:val="0"/>
          <w:marTop w:val="0"/>
          <w:marBottom w:val="0"/>
          <w:divBdr>
            <w:top w:val="none" w:sz="0" w:space="0" w:color="auto"/>
            <w:left w:val="none" w:sz="0" w:space="0" w:color="auto"/>
            <w:bottom w:val="none" w:sz="0" w:space="0" w:color="auto"/>
            <w:right w:val="none" w:sz="0" w:space="0" w:color="auto"/>
          </w:divBdr>
        </w:div>
        <w:div w:id="1431243953">
          <w:marLeft w:val="0"/>
          <w:marRight w:val="0"/>
          <w:marTop w:val="0"/>
          <w:marBottom w:val="0"/>
          <w:divBdr>
            <w:top w:val="none" w:sz="0" w:space="0" w:color="auto"/>
            <w:left w:val="none" w:sz="0" w:space="0" w:color="auto"/>
            <w:bottom w:val="none" w:sz="0" w:space="0" w:color="auto"/>
            <w:right w:val="none" w:sz="0" w:space="0" w:color="auto"/>
          </w:divBdr>
        </w:div>
        <w:div w:id="2115901967">
          <w:marLeft w:val="0"/>
          <w:marRight w:val="0"/>
          <w:marTop w:val="0"/>
          <w:marBottom w:val="0"/>
          <w:divBdr>
            <w:top w:val="none" w:sz="0" w:space="0" w:color="auto"/>
            <w:left w:val="none" w:sz="0" w:space="0" w:color="auto"/>
            <w:bottom w:val="none" w:sz="0" w:space="0" w:color="auto"/>
            <w:right w:val="none" w:sz="0" w:space="0" w:color="auto"/>
          </w:divBdr>
        </w:div>
        <w:div w:id="931667654">
          <w:marLeft w:val="0"/>
          <w:marRight w:val="0"/>
          <w:marTop w:val="0"/>
          <w:marBottom w:val="0"/>
          <w:divBdr>
            <w:top w:val="none" w:sz="0" w:space="0" w:color="auto"/>
            <w:left w:val="none" w:sz="0" w:space="0" w:color="auto"/>
            <w:bottom w:val="none" w:sz="0" w:space="0" w:color="auto"/>
            <w:right w:val="none" w:sz="0" w:space="0" w:color="auto"/>
          </w:divBdr>
        </w:div>
        <w:div w:id="424420889">
          <w:marLeft w:val="0"/>
          <w:marRight w:val="0"/>
          <w:marTop w:val="0"/>
          <w:marBottom w:val="0"/>
          <w:divBdr>
            <w:top w:val="none" w:sz="0" w:space="0" w:color="auto"/>
            <w:left w:val="none" w:sz="0" w:space="0" w:color="auto"/>
            <w:bottom w:val="none" w:sz="0" w:space="0" w:color="auto"/>
            <w:right w:val="none" w:sz="0" w:space="0" w:color="auto"/>
          </w:divBdr>
        </w:div>
        <w:div w:id="238103952">
          <w:marLeft w:val="0"/>
          <w:marRight w:val="0"/>
          <w:marTop w:val="0"/>
          <w:marBottom w:val="0"/>
          <w:divBdr>
            <w:top w:val="none" w:sz="0" w:space="0" w:color="auto"/>
            <w:left w:val="none" w:sz="0" w:space="0" w:color="auto"/>
            <w:bottom w:val="none" w:sz="0" w:space="0" w:color="auto"/>
            <w:right w:val="none" w:sz="0" w:space="0" w:color="auto"/>
          </w:divBdr>
        </w:div>
        <w:div w:id="330839159">
          <w:marLeft w:val="0"/>
          <w:marRight w:val="0"/>
          <w:marTop w:val="0"/>
          <w:marBottom w:val="0"/>
          <w:divBdr>
            <w:top w:val="none" w:sz="0" w:space="0" w:color="auto"/>
            <w:left w:val="none" w:sz="0" w:space="0" w:color="auto"/>
            <w:bottom w:val="none" w:sz="0" w:space="0" w:color="auto"/>
            <w:right w:val="none" w:sz="0" w:space="0" w:color="auto"/>
          </w:divBdr>
        </w:div>
        <w:div w:id="1075518622">
          <w:marLeft w:val="0"/>
          <w:marRight w:val="0"/>
          <w:marTop w:val="0"/>
          <w:marBottom w:val="0"/>
          <w:divBdr>
            <w:top w:val="none" w:sz="0" w:space="0" w:color="auto"/>
            <w:left w:val="none" w:sz="0" w:space="0" w:color="auto"/>
            <w:bottom w:val="none" w:sz="0" w:space="0" w:color="auto"/>
            <w:right w:val="none" w:sz="0" w:space="0" w:color="auto"/>
          </w:divBdr>
        </w:div>
      </w:divsChild>
    </w:div>
    <w:div w:id="16248497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569">
          <w:marLeft w:val="0"/>
          <w:marRight w:val="0"/>
          <w:marTop w:val="0"/>
          <w:marBottom w:val="0"/>
          <w:divBdr>
            <w:top w:val="none" w:sz="0" w:space="0" w:color="auto"/>
            <w:left w:val="none" w:sz="0" w:space="0" w:color="auto"/>
            <w:bottom w:val="none" w:sz="0" w:space="0" w:color="auto"/>
            <w:right w:val="none" w:sz="0" w:space="0" w:color="auto"/>
          </w:divBdr>
        </w:div>
        <w:div w:id="1034036656">
          <w:marLeft w:val="0"/>
          <w:marRight w:val="0"/>
          <w:marTop w:val="0"/>
          <w:marBottom w:val="0"/>
          <w:divBdr>
            <w:top w:val="none" w:sz="0" w:space="0" w:color="auto"/>
            <w:left w:val="none" w:sz="0" w:space="0" w:color="auto"/>
            <w:bottom w:val="none" w:sz="0" w:space="0" w:color="auto"/>
            <w:right w:val="none" w:sz="0" w:space="0" w:color="auto"/>
          </w:divBdr>
        </w:div>
        <w:div w:id="1924751658">
          <w:marLeft w:val="0"/>
          <w:marRight w:val="0"/>
          <w:marTop w:val="0"/>
          <w:marBottom w:val="0"/>
          <w:divBdr>
            <w:top w:val="none" w:sz="0" w:space="0" w:color="auto"/>
            <w:left w:val="none" w:sz="0" w:space="0" w:color="auto"/>
            <w:bottom w:val="none" w:sz="0" w:space="0" w:color="auto"/>
            <w:right w:val="none" w:sz="0" w:space="0" w:color="auto"/>
          </w:divBdr>
        </w:div>
        <w:div w:id="464590142">
          <w:marLeft w:val="0"/>
          <w:marRight w:val="0"/>
          <w:marTop w:val="0"/>
          <w:marBottom w:val="0"/>
          <w:divBdr>
            <w:top w:val="none" w:sz="0" w:space="0" w:color="auto"/>
            <w:left w:val="none" w:sz="0" w:space="0" w:color="auto"/>
            <w:bottom w:val="none" w:sz="0" w:space="0" w:color="auto"/>
            <w:right w:val="none" w:sz="0" w:space="0" w:color="auto"/>
          </w:divBdr>
        </w:div>
        <w:div w:id="2028634013">
          <w:marLeft w:val="0"/>
          <w:marRight w:val="0"/>
          <w:marTop w:val="0"/>
          <w:marBottom w:val="0"/>
          <w:divBdr>
            <w:top w:val="none" w:sz="0" w:space="0" w:color="auto"/>
            <w:left w:val="none" w:sz="0" w:space="0" w:color="auto"/>
            <w:bottom w:val="none" w:sz="0" w:space="0" w:color="auto"/>
            <w:right w:val="none" w:sz="0" w:space="0" w:color="auto"/>
          </w:divBdr>
        </w:div>
        <w:div w:id="1473719367">
          <w:marLeft w:val="0"/>
          <w:marRight w:val="0"/>
          <w:marTop w:val="0"/>
          <w:marBottom w:val="0"/>
          <w:divBdr>
            <w:top w:val="none" w:sz="0" w:space="0" w:color="auto"/>
            <w:left w:val="none" w:sz="0" w:space="0" w:color="auto"/>
            <w:bottom w:val="none" w:sz="0" w:space="0" w:color="auto"/>
            <w:right w:val="none" w:sz="0" w:space="0" w:color="auto"/>
          </w:divBdr>
        </w:div>
        <w:div w:id="868025644">
          <w:marLeft w:val="0"/>
          <w:marRight w:val="0"/>
          <w:marTop w:val="0"/>
          <w:marBottom w:val="0"/>
          <w:divBdr>
            <w:top w:val="none" w:sz="0" w:space="0" w:color="auto"/>
            <w:left w:val="none" w:sz="0" w:space="0" w:color="auto"/>
            <w:bottom w:val="none" w:sz="0" w:space="0" w:color="auto"/>
            <w:right w:val="none" w:sz="0" w:space="0" w:color="auto"/>
          </w:divBdr>
        </w:div>
      </w:divsChild>
    </w:div>
    <w:div w:id="1630932567">
      <w:bodyDiv w:val="1"/>
      <w:marLeft w:val="0"/>
      <w:marRight w:val="0"/>
      <w:marTop w:val="0"/>
      <w:marBottom w:val="0"/>
      <w:divBdr>
        <w:top w:val="none" w:sz="0" w:space="0" w:color="auto"/>
        <w:left w:val="none" w:sz="0" w:space="0" w:color="auto"/>
        <w:bottom w:val="none" w:sz="0" w:space="0" w:color="auto"/>
        <w:right w:val="none" w:sz="0" w:space="0" w:color="auto"/>
      </w:divBdr>
    </w:div>
    <w:div w:id="1647248254">
      <w:bodyDiv w:val="1"/>
      <w:marLeft w:val="0"/>
      <w:marRight w:val="0"/>
      <w:marTop w:val="0"/>
      <w:marBottom w:val="0"/>
      <w:divBdr>
        <w:top w:val="none" w:sz="0" w:space="0" w:color="auto"/>
        <w:left w:val="none" w:sz="0" w:space="0" w:color="auto"/>
        <w:bottom w:val="none" w:sz="0" w:space="0" w:color="auto"/>
        <w:right w:val="none" w:sz="0" w:space="0" w:color="auto"/>
      </w:divBdr>
      <w:divsChild>
        <w:div w:id="1074007967">
          <w:marLeft w:val="0"/>
          <w:marRight w:val="0"/>
          <w:marTop w:val="0"/>
          <w:marBottom w:val="0"/>
          <w:divBdr>
            <w:top w:val="none" w:sz="0" w:space="0" w:color="auto"/>
            <w:left w:val="none" w:sz="0" w:space="0" w:color="auto"/>
            <w:bottom w:val="none" w:sz="0" w:space="0" w:color="auto"/>
            <w:right w:val="none" w:sz="0" w:space="0" w:color="auto"/>
          </w:divBdr>
        </w:div>
        <w:div w:id="1534535458">
          <w:marLeft w:val="0"/>
          <w:marRight w:val="0"/>
          <w:marTop w:val="0"/>
          <w:marBottom w:val="0"/>
          <w:divBdr>
            <w:top w:val="none" w:sz="0" w:space="0" w:color="auto"/>
            <w:left w:val="none" w:sz="0" w:space="0" w:color="auto"/>
            <w:bottom w:val="none" w:sz="0" w:space="0" w:color="auto"/>
            <w:right w:val="none" w:sz="0" w:space="0" w:color="auto"/>
          </w:divBdr>
        </w:div>
        <w:div w:id="1704286015">
          <w:marLeft w:val="0"/>
          <w:marRight w:val="0"/>
          <w:marTop w:val="0"/>
          <w:marBottom w:val="0"/>
          <w:divBdr>
            <w:top w:val="none" w:sz="0" w:space="0" w:color="auto"/>
            <w:left w:val="none" w:sz="0" w:space="0" w:color="auto"/>
            <w:bottom w:val="none" w:sz="0" w:space="0" w:color="auto"/>
            <w:right w:val="none" w:sz="0" w:space="0" w:color="auto"/>
          </w:divBdr>
        </w:div>
        <w:div w:id="737553352">
          <w:marLeft w:val="0"/>
          <w:marRight w:val="0"/>
          <w:marTop w:val="0"/>
          <w:marBottom w:val="0"/>
          <w:divBdr>
            <w:top w:val="none" w:sz="0" w:space="0" w:color="auto"/>
            <w:left w:val="none" w:sz="0" w:space="0" w:color="auto"/>
            <w:bottom w:val="none" w:sz="0" w:space="0" w:color="auto"/>
            <w:right w:val="none" w:sz="0" w:space="0" w:color="auto"/>
          </w:divBdr>
        </w:div>
        <w:div w:id="974065596">
          <w:marLeft w:val="0"/>
          <w:marRight w:val="0"/>
          <w:marTop w:val="0"/>
          <w:marBottom w:val="0"/>
          <w:divBdr>
            <w:top w:val="none" w:sz="0" w:space="0" w:color="auto"/>
            <w:left w:val="none" w:sz="0" w:space="0" w:color="auto"/>
            <w:bottom w:val="none" w:sz="0" w:space="0" w:color="auto"/>
            <w:right w:val="none" w:sz="0" w:space="0" w:color="auto"/>
          </w:divBdr>
        </w:div>
        <w:div w:id="708262926">
          <w:marLeft w:val="0"/>
          <w:marRight w:val="0"/>
          <w:marTop w:val="0"/>
          <w:marBottom w:val="0"/>
          <w:divBdr>
            <w:top w:val="none" w:sz="0" w:space="0" w:color="auto"/>
            <w:left w:val="none" w:sz="0" w:space="0" w:color="auto"/>
            <w:bottom w:val="none" w:sz="0" w:space="0" w:color="auto"/>
            <w:right w:val="none" w:sz="0" w:space="0" w:color="auto"/>
          </w:divBdr>
        </w:div>
        <w:div w:id="74863893">
          <w:marLeft w:val="0"/>
          <w:marRight w:val="0"/>
          <w:marTop w:val="0"/>
          <w:marBottom w:val="0"/>
          <w:divBdr>
            <w:top w:val="none" w:sz="0" w:space="0" w:color="auto"/>
            <w:left w:val="none" w:sz="0" w:space="0" w:color="auto"/>
            <w:bottom w:val="none" w:sz="0" w:space="0" w:color="auto"/>
            <w:right w:val="none" w:sz="0" w:space="0" w:color="auto"/>
          </w:divBdr>
        </w:div>
        <w:div w:id="738090336">
          <w:marLeft w:val="0"/>
          <w:marRight w:val="0"/>
          <w:marTop w:val="0"/>
          <w:marBottom w:val="0"/>
          <w:divBdr>
            <w:top w:val="none" w:sz="0" w:space="0" w:color="auto"/>
            <w:left w:val="none" w:sz="0" w:space="0" w:color="auto"/>
            <w:bottom w:val="none" w:sz="0" w:space="0" w:color="auto"/>
            <w:right w:val="none" w:sz="0" w:space="0" w:color="auto"/>
          </w:divBdr>
        </w:div>
        <w:div w:id="1352797838">
          <w:marLeft w:val="0"/>
          <w:marRight w:val="0"/>
          <w:marTop w:val="0"/>
          <w:marBottom w:val="0"/>
          <w:divBdr>
            <w:top w:val="none" w:sz="0" w:space="0" w:color="auto"/>
            <w:left w:val="none" w:sz="0" w:space="0" w:color="auto"/>
            <w:bottom w:val="none" w:sz="0" w:space="0" w:color="auto"/>
            <w:right w:val="none" w:sz="0" w:space="0" w:color="auto"/>
          </w:divBdr>
        </w:div>
        <w:div w:id="2088529046">
          <w:marLeft w:val="0"/>
          <w:marRight w:val="0"/>
          <w:marTop w:val="0"/>
          <w:marBottom w:val="0"/>
          <w:divBdr>
            <w:top w:val="none" w:sz="0" w:space="0" w:color="auto"/>
            <w:left w:val="none" w:sz="0" w:space="0" w:color="auto"/>
            <w:bottom w:val="none" w:sz="0" w:space="0" w:color="auto"/>
            <w:right w:val="none" w:sz="0" w:space="0" w:color="auto"/>
          </w:divBdr>
        </w:div>
        <w:div w:id="1336490770">
          <w:marLeft w:val="0"/>
          <w:marRight w:val="0"/>
          <w:marTop w:val="0"/>
          <w:marBottom w:val="0"/>
          <w:divBdr>
            <w:top w:val="none" w:sz="0" w:space="0" w:color="auto"/>
            <w:left w:val="none" w:sz="0" w:space="0" w:color="auto"/>
            <w:bottom w:val="none" w:sz="0" w:space="0" w:color="auto"/>
            <w:right w:val="none" w:sz="0" w:space="0" w:color="auto"/>
          </w:divBdr>
        </w:div>
        <w:div w:id="784882471">
          <w:marLeft w:val="0"/>
          <w:marRight w:val="0"/>
          <w:marTop w:val="0"/>
          <w:marBottom w:val="0"/>
          <w:divBdr>
            <w:top w:val="none" w:sz="0" w:space="0" w:color="auto"/>
            <w:left w:val="none" w:sz="0" w:space="0" w:color="auto"/>
            <w:bottom w:val="none" w:sz="0" w:space="0" w:color="auto"/>
            <w:right w:val="none" w:sz="0" w:space="0" w:color="auto"/>
          </w:divBdr>
        </w:div>
        <w:div w:id="421029637">
          <w:marLeft w:val="0"/>
          <w:marRight w:val="0"/>
          <w:marTop w:val="0"/>
          <w:marBottom w:val="0"/>
          <w:divBdr>
            <w:top w:val="none" w:sz="0" w:space="0" w:color="auto"/>
            <w:left w:val="none" w:sz="0" w:space="0" w:color="auto"/>
            <w:bottom w:val="none" w:sz="0" w:space="0" w:color="auto"/>
            <w:right w:val="none" w:sz="0" w:space="0" w:color="auto"/>
          </w:divBdr>
        </w:div>
        <w:div w:id="1138913418">
          <w:marLeft w:val="0"/>
          <w:marRight w:val="0"/>
          <w:marTop w:val="0"/>
          <w:marBottom w:val="0"/>
          <w:divBdr>
            <w:top w:val="none" w:sz="0" w:space="0" w:color="auto"/>
            <w:left w:val="none" w:sz="0" w:space="0" w:color="auto"/>
            <w:bottom w:val="none" w:sz="0" w:space="0" w:color="auto"/>
            <w:right w:val="none" w:sz="0" w:space="0" w:color="auto"/>
          </w:divBdr>
        </w:div>
        <w:div w:id="423845514">
          <w:marLeft w:val="0"/>
          <w:marRight w:val="0"/>
          <w:marTop w:val="0"/>
          <w:marBottom w:val="0"/>
          <w:divBdr>
            <w:top w:val="none" w:sz="0" w:space="0" w:color="auto"/>
            <w:left w:val="none" w:sz="0" w:space="0" w:color="auto"/>
            <w:bottom w:val="none" w:sz="0" w:space="0" w:color="auto"/>
            <w:right w:val="none" w:sz="0" w:space="0" w:color="auto"/>
          </w:divBdr>
        </w:div>
        <w:div w:id="193154551">
          <w:marLeft w:val="0"/>
          <w:marRight w:val="0"/>
          <w:marTop w:val="0"/>
          <w:marBottom w:val="0"/>
          <w:divBdr>
            <w:top w:val="none" w:sz="0" w:space="0" w:color="auto"/>
            <w:left w:val="none" w:sz="0" w:space="0" w:color="auto"/>
            <w:bottom w:val="none" w:sz="0" w:space="0" w:color="auto"/>
            <w:right w:val="none" w:sz="0" w:space="0" w:color="auto"/>
          </w:divBdr>
        </w:div>
        <w:div w:id="396048655">
          <w:marLeft w:val="0"/>
          <w:marRight w:val="0"/>
          <w:marTop w:val="0"/>
          <w:marBottom w:val="0"/>
          <w:divBdr>
            <w:top w:val="none" w:sz="0" w:space="0" w:color="auto"/>
            <w:left w:val="none" w:sz="0" w:space="0" w:color="auto"/>
            <w:bottom w:val="none" w:sz="0" w:space="0" w:color="auto"/>
            <w:right w:val="none" w:sz="0" w:space="0" w:color="auto"/>
          </w:divBdr>
        </w:div>
        <w:div w:id="109664624">
          <w:marLeft w:val="0"/>
          <w:marRight w:val="0"/>
          <w:marTop w:val="0"/>
          <w:marBottom w:val="0"/>
          <w:divBdr>
            <w:top w:val="none" w:sz="0" w:space="0" w:color="auto"/>
            <w:left w:val="none" w:sz="0" w:space="0" w:color="auto"/>
            <w:bottom w:val="none" w:sz="0" w:space="0" w:color="auto"/>
            <w:right w:val="none" w:sz="0" w:space="0" w:color="auto"/>
          </w:divBdr>
        </w:div>
        <w:div w:id="957951452">
          <w:marLeft w:val="0"/>
          <w:marRight w:val="0"/>
          <w:marTop w:val="0"/>
          <w:marBottom w:val="0"/>
          <w:divBdr>
            <w:top w:val="none" w:sz="0" w:space="0" w:color="auto"/>
            <w:left w:val="none" w:sz="0" w:space="0" w:color="auto"/>
            <w:bottom w:val="none" w:sz="0" w:space="0" w:color="auto"/>
            <w:right w:val="none" w:sz="0" w:space="0" w:color="auto"/>
          </w:divBdr>
        </w:div>
        <w:div w:id="1691645795">
          <w:marLeft w:val="0"/>
          <w:marRight w:val="0"/>
          <w:marTop w:val="0"/>
          <w:marBottom w:val="0"/>
          <w:divBdr>
            <w:top w:val="none" w:sz="0" w:space="0" w:color="auto"/>
            <w:left w:val="none" w:sz="0" w:space="0" w:color="auto"/>
            <w:bottom w:val="none" w:sz="0" w:space="0" w:color="auto"/>
            <w:right w:val="none" w:sz="0" w:space="0" w:color="auto"/>
          </w:divBdr>
        </w:div>
        <w:div w:id="1095249026">
          <w:marLeft w:val="0"/>
          <w:marRight w:val="0"/>
          <w:marTop w:val="0"/>
          <w:marBottom w:val="0"/>
          <w:divBdr>
            <w:top w:val="none" w:sz="0" w:space="0" w:color="auto"/>
            <w:left w:val="none" w:sz="0" w:space="0" w:color="auto"/>
            <w:bottom w:val="none" w:sz="0" w:space="0" w:color="auto"/>
            <w:right w:val="none" w:sz="0" w:space="0" w:color="auto"/>
          </w:divBdr>
        </w:div>
        <w:div w:id="477958117">
          <w:marLeft w:val="0"/>
          <w:marRight w:val="0"/>
          <w:marTop w:val="0"/>
          <w:marBottom w:val="0"/>
          <w:divBdr>
            <w:top w:val="none" w:sz="0" w:space="0" w:color="auto"/>
            <w:left w:val="none" w:sz="0" w:space="0" w:color="auto"/>
            <w:bottom w:val="none" w:sz="0" w:space="0" w:color="auto"/>
            <w:right w:val="none" w:sz="0" w:space="0" w:color="auto"/>
          </w:divBdr>
        </w:div>
        <w:div w:id="1521772488">
          <w:marLeft w:val="0"/>
          <w:marRight w:val="0"/>
          <w:marTop w:val="0"/>
          <w:marBottom w:val="0"/>
          <w:divBdr>
            <w:top w:val="none" w:sz="0" w:space="0" w:color="auto"/>
            <w:left w:val="none" w:sz="0" w:space="0" w:color="auto"/>
            <w:bottom w:val="none" w:sz="0" w:space="0" w:color="auto"/>
            <w:right w:val="none" w:sz="0" w:space="0" w:color="auto"/>
          </w:divBdr>
        </w:div>
        <w:div w:id="39059920">
          <w:marLeft w:val="0"/>
          <w:marRight w:val="0"/>
          <w:marTop w:val="0"/>
          <w:marBottom w:val="0"/>
          <w:divBdr>
            <w:top w:val="none" w:sz="0" w:space="0" w:color="auto"/>
            <w:left w:val="none" w:sz="0" w:space="0" w:color="auto"/>
            <w:bottom w:val="none" w:sz="0" w:space="0" w:color="auto"/>
            <w:right w:val="none" w:sz="0" w:space="0" w:color="auto"/>
          </w:divBdr>
        </w:div>
        <w:div w:id="429741210">
          <w:marLeft w:val="0"/>
          <w:marRight w:val="0"/>
          <w:marTop w:val="0"/>
          <w:marBottom w:val="0"/>
          <w:divBdr>
            <w:top w:val="none" w:sz="0" w:space="0" w:color="auto"/>
            <w:left w:val="none" w:sz="0" w:space="0" w:color="auto"/>
            <w:bottom w:val="none" w:sz="0" w:space="0" w:color="auto"/>
            <w:right w:val="none" w:sz="0" w:space="0" w:color="auto"/>
          </w:divBdr>
        </w:div>
        <w:div w:id="725449826">
          <w:marLeft w:val="0"/>
          <w:marRight w:val="0"/>
          <w:marTop w:val="0"/>
          <w:marBottom w:val="0"/>
          <w:divBdr>
            <w:top w:val="none" w:sz="0" w:space="0" w:color="auto"/>
            <w:left w:val="none" w:sz="0" w:space="0" w:color="auto"/>
            <w:bottom w:val="none" w:sz="0" w:space="0" w:color="auto"/>
            <w:right w:val="none" w:sz="0" w:space="0" w:color="auto"/>
          </w:divBdr>
        </w:div>
      </w:divsChild>
    </w:div>
    <w:div w:id="1652901243">
      <w:bodyDiv w:val="1"/>
      <w:marLeft w:val="0"/>
      <w:marRight w:val="0"/>
      <w:marTop w:val="0"/>
      <w:marBottom w:val="0"/>
      <w:divBdr>
        <w:top w:val="none" w:sz="0" w:space="0" w:color="auto"/>
        <w:left w:val="none" w:sz="0" w:space="0" w:color="auto"/>
        <w:bottom w:val="none" w:sz="0" w:space="0" w:color="auto"/>
        <w:right w:val="none" w:sz="0" w:space="0" w:color="auto"/>
      </w:divBdr>
      <w:divsChild>
        <w:div w:id="1474062553">
          <w:marLeft w:val="0"/>
          <w:marRight w:val="0"/>
          <w:marTop w:val="0"/>
          <w:marBottom w:val="0"/>
          <w:divBdr>
            <w:top w:val="none" w:sz="0" w:space="0" w:color="auto"/>
            <w:left w:val="none" w:sz="0" w:space="0" w:color="auto"/>
            <w:bottom w:val="none" w:sz="0" w:space="0" w:color="auto"/>
            <w:right w:val="none" w:sz="0" w:space="0" w:color="auto"/>
          </w:divBdr>
        </w:div>
        <w:div w:id="1983995288">
          <w:marLeft w:val="0"/>
          <w:marRight w:val="0"/>
          <w:marTop w:val="0"/>
          <w:marBottom w:val="0"/>
          <w:divBdr>
            <w:top w:val="none" w:sz="0" w:space="0" w:color="auto"/>
            <w:left w:val="none" w:sz="0" w:space="0" w:color="auto"/>
            <w:bottom w:val="none" w:sz="0" w:space="0" w:color="auto"/>
            <w:right w:val="none" w:sz="0" w:space="0" w:color="auto"/>
          </w:divBdr>
        </w:div>
        <w:div w:id="596983971">
          <w:marLeft w:val="0"/>
          <w:marRight w:val="0"/>
          <w:marTop w:val="0"/>
          <w:marBottom w:val="0"/>
          <w:divBdr>
            <w:top w:val="none" w:sz="0" w:space="0" w:color="auto"/>
            <w:left w:val="none" w:sz="0" w:space="0" w:color="auto"/>
            <w:bottom w:val="none" w:sz="0" w:space="0" w:color="auto"/>
            <w:right w:val="none" w:sz="0" w:space="0" w:color="auto"/>
          </w:divBdr>
        </w:div>
        <w:div w:id="1007292854">
          <w:marLeft w:val="0"/>
          <w:marRight w:val="0"/>
          <w:marTop w:val="0"/>
          <w:marBottom w:val="0"/>
          <w:divBdr>
            <w:top w:val="none" w:sz="0" w:space="0" w:color="auto"/>
            <w:left w:val="none" w:sz="0" w:space="0" w:color="auto"/>
            <w:bottom w:val="none" w:sz="0" w:space="0" w:color="auto"/>
            <w:right w:val="none" w:sz="0" w:space="0" w:color="auto"/>
          </w:divBdr>
        </w:div>
        <w:div w:id="1929734561">
          <w:marLeft w:val="0"/>
          <w:marRight w:val="0"/>
          <w:marTop w:val="0"/>
          <w:marBottom w:val="0"/>
          <w:divBdr>
            <w:top w:val="none" w:sz="0" w:space="0" w:color="auto"/>
            <w:left w:val="none" w:sz="0" w:space="0" w:color="auto"/>
            <w:bottom w:val="none" w:sz="0" w:space="0" w:color="auto"/>
            <w:right w:val="none" w:sz="0" w:space="0" w:color="auto"/>
          </w:divBdr>
        </w:div>
      </w:divsChild>
    </w:div>
    <w:div w:id="1670131475">
      <w:bodyDiv w:val="1"/>
      <w:marLeft w:val="0"/>
      <w:marRight w:val="0"/>
      <w:marTop w:val="0"/>
      <w:marBottom w:val="0"/>
      <w:divBdr>
        <w:top w:val="none" w:sz="0" w:space="0" w:color="auto"/>
        <w:left w:val="none" w:sz="0" w:space="0" w:color="auto"/>
        <w:bottom w:val="none" w:sz="0" w:space="0" w:color="auto"/>
        <w:right w:val="none" w:sz="0" w:space="0" w:color="auto"/>
      </w:divBdr>
      <w:divsChild>
        <w:div w:id="1376464785">
          <w:marLeft w:val="0"/>
          <w:marRight w:val="0"/>
          <w:marTop w:val="0"/>
          <w:marBottom w:val="0"/>
          <w:divBdr>
            <w:top w:val="none" w:sz="0" w:space="0" w:color="auto"/>
            <w:left w:val="none" w:sz="0" w:space="0" w:color="auto"/>
            <w:bottom w:val="none" w:sz="0" w:space="0" w:color="auto"/>
            <w:right w:val="none" w:sz="0" w:space="0" w:color="auto"/>
          </w:divBdr>
        </w:div>
      </w:divsChild>
    </w:div>
    <w:div w:id="1686055112">
      <w:bodyDiv w:val="1"/>
      <w:marLeft w:val="0"/>
      <w:marRight w:val="0"/>
      <w:marTop w:val="0"/>
      <w:marBottom w:val="0"/>
      <w:divBdr>
        <w:top w:val="none" w:sz="0" w:space="0" w:color="auto"/>
        <w:left w:val="none" w:sz="0" w:space="0" w:color="auto"/>
        <w:bottom w:val="none" w:sz="0" w:space="0" w:color="auto"/>
        <w:right w:val="none" w:sz="0" w:space="0" w:color="auto"/>
      </w:divBdr>
    </w:div>
    <w:div w:id="1725567382">
      <w:bodyDiv w:val="1"/>
      <w:marLeft w:val="0"/>
      <w:marRight w:val="0"/>
      <w:marTop w:val="0"/>
      <w:marBottom w:val="0"/>
      <w:divBdr>
        <w:top w:val="none" w:sz="0" w:space="0" w:color="auto"/>
        <w:left w:val="none" w:sz="0" w:space="0" w:color="auto"/>
        <w:bottom w:val="none" w:sz="0" w:space="0" w:color="auto"/>
        <w:right w:val="none" w:sz="0" w:space="0" w:color="auto"/>
      </w:divBdr>
      <w:divsChild>
        <w:div w:id="1808429203">
          <w:marLeft w:val="0"/>
          <w:marRight w:val="0"/>
          <w:marTop w:val="0"/>
          <w:marBottom w:val="0"/>
          <w:divBdr>
            <w:top w:val="none" w:sz="0" w:space="0" w:color="auto"/>
            <w:left w:val="none" w:sz="0" w:space="0" w:color="auto"/>
            <w:bottom w:val="none" w:sz="0" w:space="0" w:color="auto"/>
            <w:right w:val="none" w:sz="0" w:space="0" w:color="auto"/>
          </w:divBdr>
        </w:div>
        <w:div w:id="1535313779">
          <w:marLeft w:val="0"/>
          <w:marRight w:val="0"/>
          <w:marTop w:val="0"/>
          <w:marBottom w:val="0"/>
          <w:divBdr>
            <w:top w:val="none" w:sz="0" w:space="0" w:color="auto"/>
            <w:left w:val="none" w:sz="0" w:space="0" w:color="auto"/>
            <w:bottom w:val="none" w:sz="0" w:space="0" w:color="auto"/>
            <w:right w:val="none" w:sz="0" w:space="0" w:color="auto"/>
          </w:divBdr>
        </w:div>
        <w:div w:id="1537737780">
          <w:marLeft w:val="0"/>
          <w:marRight w:val="0"/>
          <w:marTop w:val="0"/>
          <w:marBottom w:val="0"/>
          <w:divBdr>
            <w:top w:val="none" w:sz="0" w:space="0" w:color="auto"/>
            <w:left w:val="none" w:sz="0" w:space="0" w:color="auto"/>
            <w:bottom w:val="none" w:sz="0" w:space="0" w:color="auto"/>
            <w:right w:val="none" w:sz="0" w:space="0" w:color="auto"/>
          </w:divBdr>
        </w:div>
        <w:div w:id="1045906158">
          <w:marLeft w:val="0"/>
          <w:marRight w:val="0"/>
          <w:marTop w:val="0"/>
          <w:marBottom w:val="0"/>
          <w:divBdr>
            <w:top w:val="none" w:sz="0" w:space="0" w:color="auto"/>
            <w:left w:val="none" w:sz="0" w:space="0" w:color="auto"/>
            <w:bottom w:val="none" w:sz="0" w:space="0" w:color="auto"/>
            <w:right w:val="none" w:sz="0" w:space="0" w:color="auto"/>
          </w:divBdr>
        </w:div>
        <w:div w:id="923075166">
          <w:marLeft w:val="0"/>
          <w:marRight w:val="0"/>
          <w:marTop w:val="0"/>
          <w:marBottom w:val="0"/>
          <w:divBdr>
            <w:top w:val="none" w:sz="0" w:space="0" w:color="auto"/>
            <w:left w:val="none" w:sz="0" w:space="0" w:color="auto"/>
            <w:bottom w:val="none" w:sz="0" w:space="0" w:color="auto"/>
            <w:right w:val="none" w:sz="0" w:space="0" w:color="auto"/>
          </w:divBdr>
        </w:div>
        <w:div w:id="1186866962">
          <w:marLeft w:val="0"/>
          <w:marRight w:val="0"/>
          <w:marTop w:val="0"/>
          <w:marBottom w:val="0"/>
          <w:divBdr>
            <w:top w:val="none" w:sz="0" w:space="0" w:color="auto"/>
            <w:left w:val="none" w:sz="0" w:space="0" w:color="auto"/>
            <w:bottom w:val="none" w:sz="0" w:space="0" w:color="auto"/>
            <w:right w:val="none" w:sz="0" w:space="0" w:color="auto"/>
          </w:divBdr>
        </w:div>
      </w:divsChild>
    </w:div>
    <w:div w:id="1768576725">
      <w:bodyDiv w:val="1"/>
      <w:marLeft w:val="0"/>
      <w:marRight w:val="0"/>
      <w:marTop w:val="0"/>
      <w:marBottom w:val="0"/>
      <w:divBdr>
        <w:top w:val="none" w:sz="0" w:space="0" w:color="auto"/>
        <w:left w:val="none" w:sz="0" w:space="0" w:color="auto"/>
        <w:bottom w:val="none" w:sz="0" w:space="0" w:color="auto"/>
        <w:right w:val="none" w:sz="0" w:space="0" w:color="auto"/>
      </w:divBdr>
      <w:divsChild>
        <w:div w:id="1889223496">
          <w:marLeft w:val="0"/>
          <w:marRight w:val="0"/>
          <w:marTop w:val="0"/>
          <w:marBottom w:val="0"/>
          <w:divBdr>
            <w:top w:val="none" w:sz="0" w:space="0" w:color="auto"/>
            <w:left w:val="none" w:sz="0" w:space="0" w:color="auto"/>
            <w:bottom w:val="none" w:sz="0" w:space="0" w:color="auto"/>
            <w:right w:val="none" w:sz="0" w:space="0" w:color="auto"/>
          </w:divBdr>
        </w:div>
        <w:div w:id="796416000">
          <w:marLeft w:val="0"/>
          <w:marRight w:val="0"/>
          <w:marTop w:val="0"/>
          <w:marBottom w:val="0"/>
          <w:divBdr>
            <w:top w:val="none" w:sz="0" w:space="0" w:color="auto"/>
            <w:left w:val="none" w:sz="0" w:space="0" w:color="auto"/>
            <w:bottom w:val="none" w:sz="0" w:space="0" w:color="auto"/>
            <w:right w:val="none" w:sz="0" w:space="0" w:color="auto"/>
          </w:divBdr>
        </w:div>
        <w:div w:id="318314062">
          <w:marLeft w:val="0"/>
          <w:marRight w:val="0"/>
          <w:marTop w:val="0"/>
          <w:marBottom w:val="0"/>
          <w:divBdr>
            <w:top w:val="none" w:sz="0" w:space="0" w:color="auto"/>
            <w:left w:val="none" w:sz="0" w:space="0" w:color="auto"/>
            <w:bottom w:val="none" w:sz="0" w:space="0" w:color="auto"/>
            <w:right w:val="none" w:sz="0" w:space="0" w:color="auto"/>
          </w:divBdr>
        </w:div>
        <w:div w:id="849754781">
          <w:marLeft w:val="0"/>
          <w:marRight w:val="0"/>
          <w:marTop w:val="0"/>
          <w:marBottom w:val="0"/>
          <w:divBdr>
            <w:top w:val="none" w:sz="0" w:space="0" w:color="auto"/>
            <w:left w:val="none" w:sz="0" w:space="0" w:color="auto"/>
            <w:bottom w:val="none" w:sz="0" w:space="0" w:color="auto"/>
            <w:right w:val="none" w:sz="0" w:space="0" w:color="auto"/>
          </w:divBdr>
        </w:div>
        <w:div w:id="986587575">
          <w:marLeft w:val="0"/>
          <w:marRight w:val="0"/>
          <w:marTop w:val="0"/>
          <w:marBottom w:val="0"/>
          <w:divBdr>
            <w:top w:val="none" w:sz="0" w:space="0" w:color="auto"/>
            <w:left w:val="none" w:sz="0" w:space="0" w:color="auto"/>
            <w:bottom w:val="none" w:sz="0" w:space="0" w:color="auto"/>
            <w:right w:val="none" w:sz="0" w:space="0" w:color="auto"/>
          </w:divBdr>
        </w:div>
        <w:div w:id="184710045">
          <w:marLeft w:val="0"/>
          <w:marRight w:val="0"/>
          <w:marTop w:val="0"/>
          <w:marBottom w:val="0"/>
          <w:divBdr>
            <w:top w:val="none" w:sz="0" w:space="0" w:color="auto"/>
            <w:left w:val="none" w:sz="0" w:space="0" w:color="auto"/>
            <w:bottom w:val="none" w:sz="0" w:space="0" w:color="auto"/>
            <w:right w:val="none" w:sz="0" w:space="0" w:color="auto"/>
          </w:divBdr>
        </w:div>
        <w:div w:id="1978678040">
          <w:marLeft w:val="0"/>
          <w:marRight w:val="0"/>
          <w:marTop w:val="0"/>
          <w:marBottom w:val="0"/>
          <w:divBdr>
            <w:top w:val="none" w:sz="0" w:space="0" w:color="auto"/>
            <w:left w:val="none" w:sz="0" w:space="0" w:color="auto"/>
            <w:bottom w:val="none" w:sz="0" w:space="0" w:color="auto"/>
            <w:right w:val="none" w:sz="0" w:space="0" w:color="auto"/>
          </w:divBdr>
        </w:div>
        <w:div w:id="612590100">
          <w:marLeft w:val="0"/>
          <w:marRight w:val="0"/>
          <w:marTop w:val="0"/>
          <w:marBottom w:val="0"/>
          <w:divBdr>
            <w:top w:val="none" w:sz="0" w:space="0" w:color="auto"/>
            <w:left w:val="none" w:sz="0" w:space="0" w:color="auto"/>
            <w:bottom w:val="none" w:sz="0" w:space="0" w:color="auto"/>
            <w:right w:val="none" w:sz="0" w:space="0" w:color="auto"/>
          </w:divBdr>
        </w:div>
        <w:div w:id="739014460">
          <w:marLeft w:val="0"/>
          <w:marRight w:val="0"/>
          <w:marTop w:val="0"/>
          <w:marBottom w:val="0"/>
          <w:divBdr>
            <w:top w:val="none" w:sz="0" w:space="0" w:color="auto"/>
            <w:left w:val="none" w:sz="0" w:space="0" w:color="auto"/>
            <w:bottom w:val="none" w:sz="0" w:space="0" w:color="auto"/>
            <w:right w:val="none" w:sz="0" w:space="0" w:color="auto"/>
          </w:divBdr>
        </w:div>
        <w:div w:id="1505166520">
          <w:marLeft w:val="0"/>
          <w:marRight w:val="0"/>
          <w:marTop w:val="0"/>
          <w:marBottom w:val="0"/>
          <w:divBdr>
            <w:top w:val="none" w:sz="0" w:space="0" w:color="auto"/>
            <w:left w:val="none" w:sz="0" w:space="0" w:color="auto"/>
            <w:bottom w:val="none" w:sz="0" w:space="0" w:color="auto"/>
            <w:right w:val="none" w:sz="0" w:space="0" w:color="auto"/>
          </w:divBdr>
        </w:div>
        <w:div w:id="317735537">
          <w:marLeft w:val="0"/>
          <w:marRight w:val="0"/>
          <w:marTop w:val="0"/>
          <w:marBottom w:val="0"/>
          <w:divBdr>
            <w:top w:val="none" w:sz="0" w:space="0" w:color="auto"/>
            <w:left w:val="none" w:sz="0" w:space="0" w:color="auto"/>
            <w:bottom w:val="none" w:sz="0" w:space="0" w:color="auto"/>
            <w:right w:val="none" w:sz="0" w:space="0" w:color="auto"/>
          </w:divBdr>
        </w:div>
        <w:div w:id="136459814">
          <w:marLeft w:val="0"/>
          <w:marRight w:val="0"/>
          <w:marTop w:val="0"/>
          <w:marBottom w:val="0"/>
          <w:divBdr>
            <w:top w:val="none" w:sz="0" w:space="0" w:color="auto"/>
            <w:left w:val="none" w:sz="0" w:space="0" w:color="auto"/>
            <w:bottom w:val="none" w:sz="0" w:space="0" w:color="auto"/>
            <w:right w:val="none" w:sz="0" w:space="0" w:color="auto"/>
          </w:divBdr>
        </w:div>
        <w:div w:id="1990476792">
          <w:marLeft w:val="0"/>
          <w:marRight w:val="0"/>
          <w:marTop w:val="0"/>
          <w:marBottom w:val="0"/>
          <w:divBdr>
            <w:top w:val="none" w:sz="0" w:space="0" w:color="auto"/>
            <w:left w:val="none" w:sz="0" w:space="0" w:color="auto"/>
            <w:bottom w:val="none" w:sz="0" w:space="0" w:color="auto"/>
            <w:right w:val="none" w:sz="0" w:space="0" w:color="auto"/>
          </w:divBdr>
        </w:div>
        <w:div w:id="259921521">
          <w:marLeft w:val="0"/>
          <w:marRight w:val="0"/>
          <w:marTop w:val="0"/>
          <w:marBottom w:val="0"/>
          <w:divBdr>
            <w:top w:val="none" w:sz="0" w:space="0" w:color="auto"/>
            <w:left w:val="none" w:sz="0" w:space="0" w:color="auto"/>
            <w:bottom w:val="none" w:sz="0" w:space="0" w:color="auto"/>
            <w:right w:val="none" w:sz="0" w:space="0" w:color="auto"/>
          </w:divBdr>
        </w:div>
        <w:div w:id="55014194">
          <w:marLeft w:val="0"/>
          <w:marRight w:val="0"/>
          <w:marTop w:val="0"/>
          <w:marBottom w:val="0"/>
          <w:divBdr>
            <w:top w:val="none" w:sz="0" w:space="0" w:color="auto"/>
            <w:left w:val="none" w:sz="0" w:space="0" w:color="auto"/>
            <w:bottom w:val="none" w:sz="0" w:space="0" w:color="auto"/>
            <w:right w:val="none" w:sz="0" w:space="0" w:color="auto"/>
          </w:divBdr>
        </w:div>
        <w:div w:id="1708483038">
          <w:marLeft w:val="0"/>
          <w:marRight w:val="0"/>
          <w:marTop w:val="0"/>
          <w:marBottom w:val="0"/>
          <w:divBdr>
            <w:top w:val="none" w:sz="0" w:space="0" w:color="auto"/>
            <w:left w:val="none" w:sz="0" w:space="0" w:color="auto"/>
            <w:bottom w:val="none" w:sz="0" w:space="0" w:color="auto"/>
            <w:right w:val="none" w:sz="0" w:space="0" w:color="auto"/>
          </w:divBdr>
        </w:div>
        <w:div w:id="360596271">
          <w:marLeft w:val="0"/>
          <w:marRight w:val="0"/>
          <w:marTop w:val="0"/>
          <w:marBottom w:val="0"/>
          <w:divBdr>
            <w:top w:val="none" w:sz="0" w:space="0" w:color="auto"/>
            <w:left w:val="none" w:sz="0" w:space="0" w:color="auto"/>
            <w:bottom w:val="none" w:sz="0" w:space="0" w:color="auto"/>
            <w:right w:val="none" w:sz="0" w:space="0" w:color="auto"/>
          </w:divBdr>
        </w:div>
        <w:div w:id="124472050">
          <w:marLeft w:val="0"/>
          <w:marRight w:val="0"/>
          <w:marTop w:val="0"/>
          <w:marBottom w:val="0"/>
          <w:divBdr>
            <w:top w:val="none" w:sz="0" w:space="0" w:color="auto"/>
            <w:left w:val="none" w:sz="0" w:space="0" w:color="auto"/>
            <w:bottom w:val="none" w:sz="0" w:space="0" w:color="auto"/>
            <w:right w:val="none" w:sz="0" w:space="0" w:color="auto"/>
          </w:divBdr>
        </w:div>
        <w:div w:id="1076632971">
          <w:marLeft w:val="0"/>
          <w:marRight w:val="0"/>
          <w:marTop w:val="0"/>
          <w:marBottom w:val="0"/>
          <w:divBdr>
            <w:top w:val="none" w:sz="0" w:space="0" w:color="auto"/>
            <w:left w:val="none" w:sz="0" w:space="0" w:color="auto"/>
            <w:bottom w:val="none" w:sz="0" w:space="0" w:color="auto"/>
            <w:right w:val="none" w:sz="0" w:space="0" w:color="auto"/>
          </w:divBdr>
        </w:div>
        <w:div w:id="1669989465">
          <w:marLeft w:val="0"/>
          <w:marRight w:val="0"/>
          <w:marTop w:val="0"/>
          <w:marBottom w:val="0"/>
          <w:divBdr>
            <w:top w:val="none" w:sz="0" w:space="0" w:color="auto"/>
            <w:left w:val="none" w:sz="0" w:space="0" w:color="auto"/>
            <w:bottom w:val="none" w:sz="0" w:space="0" w:color="auto"/>
            <w:right w:val="none" w:sz="0" w:space="0" w:color="auto"/>
          </w:divBdr>
        </w:div>
        <w:div w:id="1104957517">
          <w:marLeft w:val="0"/>
          <w:marRight w:val="0"/>
          <w:marTop w:val="0"/>
          <w:marBottom w:val="0"/>
          <w:divBdr>
            <w:top w:val="none" w:sz="0" w:space="0" w:color="auto"/>
            <w:left w:val="none" w:sz="0" w:space="0" w:color="auto"/>
            <w:bottom w:val="none" w:sz="0" w:space="0" w:color="auto"/>
            <w:right w:val="none" w:sz="0" w:space="0" w:color="auto"/>
          </w:divBdr>
        </w:div>
        <w:div w:id="1040666364">
          <w:marLeft w:val="0"/>
          <w:marRight w:val="0"/>
          <w:marTop w:val="0"/>
          <w:marBottom w:val="0"/>
          <w:divBdr>
            <w:top w:val="none" w:sz="0" w:space="0" w:color="auto"/>
            <w:left w:val="none" w:sz="0" w:space="0" w:color="auto"/>
            <w:bottom w:val="none" w:sz="0" w:space="0" w:color="auto"/>
            <w:right w:val="none" w:sz="0" w:space="0" w:color="auto"/>
          </w:divBdr>
        </w:div>
        <w:div w:id="1085999025">
          <w:marLeft w:val="0"/>
          <w:marRight w:val="0"/>
          <w:marTop w:val="0"/>
          <w:marBottom w:val="0"/>
          <w:divBdr>
            <w:top w:val="none" w:sz="0" w:space="0" w:color="auto"/>
            <w:left w:val="none" w:sz="0" w:space="0" w:color="auto"/>
            <w:bottom w:val="none" w:sz="0" w:space="0" w:color="auto"/>
            <w:right w:val="none" w:sz="0" w:space="0" w:color="auto"/>
          </w:divBdr>
        </w:div>
        <w:div w:id="296836773">
          <w:marLeft w:val="0"/>
          <w:marRight w:val="0"/>
          <w:marTop w:val="0"/>
          <w:marBottom w:val="0"/>
          <w:divBdr>
            <w:top w:val="none" w:sz="0" w:space="0" w:color="auto"/>
            <w:left w:val="none" w:sz="0" w:space="0" w:color="auto"/>
            <w:bottom w:val="none" w:sz="0" w:space="0" w:color="auto"/>
            <w:right w:val="none" w:sz="0" w:space="0" w:color="auto"/>
          </w:divBdr>
        </w:div>
        <w:div w:id="2013726545">
          <w:marLeft w:val="0"/>
          <w:marRight w:val="0"/>
          <w:marTop w:val="0"/>
          <w:marBottom w:val="0"/>
          <w:divBdr>
            <w:top w:val="none" w:sz="0" w:space="0" w:color="auto"/>
            <w:left w:val="none" w:sz="0" w:space="0" w:color="auto"/>
            <w:bottom w:val="none" w:sz="0" w:space="0" w:color="auto"/>
            <w:right w:val="none" w:sz="0" w:space="0" w:color="auto"/>
          </w:divBdr>
        </w:div>
        <w:div w:id="776754362">
          <w:marLeft w:val="0"/>
          <w:marRight w:val="0"/>
          <w:marTop w:val="0"/>
          <w:marBottom w:val="0"/>
          <w:divBdr>
            <w:top w:val="none" w:sz="0" w:space="0" w:color="auto"/>
            <w:left w:val="none" w:sz="0" w:space="0" w:color="auto"/>
            <w:bottom w:val="none" w:sz="0" w:space="0" w:color="auto"/>
            <w:right w:val="none" w:sz="0" w:space="0" w:color="auto"/>
          </w:divBdr>
        </w:div>
        <w:div w:id="70547530">
          <w:marLeft w:val="0"/>
          <w:marRight w:val="0"/>
          <w:marTop w:val="0"/>
          <w:marBottom w:val="0"/>
          <w:divBdr>
            <w:top w:val="none" w:sz="0" w:space="0" w:color="auto"/>
            <w:left w:val="none" w:sz="0" w:space="0" w:color="auto"/>
            <w:bottom w:val="none" w:sz="0" w:space="0" w:color="auto"/>
            <w:right w:val="none" w:sz="0" w:space="0" w:color="auto"/>
          </w:divBdr>
        </w:div>
        <w:div w:id="1272665979">
          <w:marLeft w:val="0"/>
          <w:marRight w:val="0"/>
          <w:marTop w:val="0"/>
          <w:marBottom w:val="0"/>
          <w:divBdr>
            <w:top w:val="none" w:sz="0" w:space="0" w:color="auto"/>
            <w:left w:val="none" w:sz="0" w:space="0" w:color="auto"/>
            <w:bottom w:val="none" w:sz="0" w:space="0" w:color="auto"/>
            <w:right w:val="none" w:sz="0" w:space="0" w:color="auto"/>
          </w:divBdr>
        </w:div>
        <w:div w:id="905646965">
          <w:marLeft w:val="0"/>
          <w:marRight w:val="0"/>
          <w:marTop w:val="0"/>
          <w:marBottom w:val="0"/>
          <w:divBdr>
            <w:top w:val="none" w:sz="0" w:space="0" w:color="auto"/>
            <w:left w:val="none" w:sz="0" w:space="0" w:color="auto"/>
            <w:bottom w:val="none" w:sz="0" w:space="0" w:color="auto"/>
            <w:right w:val="none" w:sz="0" w:space="0" w:color="auto"/>
          </w:divBdr>
        </w:div>
        <w:div w:id="1866825225">
          <w:marLeft w:val="0"/>
          <w:marRight w:val="0"/>
          <w:marTop w:val="0"/>
          <w:marBottom w:val="0"/>
          <w:divBdr>
            <w:top w:val="none" w:sz="0" w:space="0" w:color="auto"/>
            <w:left w:val="none" w:sz="0" w:space="0" w:color="auto"/>
            <w:bottom w:val="none" w:sz="0" w:space="0" w:color="auto"/>
            <w:right w:val="none" w:sz="0" w:space="0" w:color="auto"/>
          </w:divBdr>
        </w:div>
        <w:div w:id="981232989">
          <w:marLeft w:val="0"/>
          <w:marRight w:val="0"/>
          <w:marTop w:val="0"/>
          <w:marBottom w:val="0"/>
          <w:divBdr>
            <w:top w:val="none" w:sz="0" w:space="0" w:color="auto"/>
            <w:left w:val="none" w:sz="0" w:space="0" w:color="auto"/>
            <w:bottom w:val="none" w:sz="0" w:space="0" w:color="auto"/>
            <w:right w:val="none" w:sz="0" w:space="0" w:color="auto"/>
          </w:divBdr>
        </w:div>
        <w:div w:id="1035428693">
          <w:marLeft w:val="0"/>
          <w:marRight w:val="0"/>
          <w:marTop w:val="0"/>
          <w:marBottom w:val="0"/>
          <w:divBdr>
            <w:top w:val="none" w:sz="0" w:space="0" w:color="auto"/>
            <w:left w:val="none" w:sz="0" w:space="0" w:color="auto"/>
            <w:bottom w:val="none" w:sz="0" w:space="0" w:color="auto"/>
            <w:right w:val="none" w:sz="0" w:space="0" w:color="auto"/>
          </w:divBdr>
        </w:div>
        <w:div w:id="1474713944">
          <w:marLeft w:val="0"/>
          <w:marRight w:val="0"/>
          <w:marTop w:val="0"/>
          <w:marBottom w:val="0"/>
          <w:divBdr>
            <w:top w:val="none" w:sz="0" w:space="0" w:color="auto"/>
            <w:left w:val="none" w:sz="0" w:space="0" w:color="auto"/>
            <w:bottom w:val="none" w:sz="0" w:space="0" w:color="auto"/>
            <w:right w:val="none" w:sz="0" w:space="0" w:color="auto"/>
          </w:divBdr>
        </w:div>
        <w:div w:id="463012232">
          <w:marLeft w:val="0"/>
          <w:marRight w:val="0"/>
          <w:marTop w:val="0"/>
          <w:marBottom w:val="0"/>
          <w:divBdr>
            <w:top w:val="none" w:sz="0" w:space="0" w:color="auto"/>
            <w:left w:val="none" w:sz="0" w:space="0" w:color="auto"/>
            <w:bottom w:val="none" w:sz="0" w:space="0" w:color="auto"/>
            <w:right w:val="none" w:sz="0" w:space="0" w:color="auto"/>
          </w:divBdr>
        </w:div>
        <w:div w:id="1133711202">
          <w:marLeft w:val="0"/>
          <w:marRight w:val="0"/>
          <w:marTop w:val="0"/>
          <w:marBottom w:val="0"/>
          <w:divBdr>
            <w:top w:val="none" w:sz="0" w:space="0" w:color="auto"/>
            <w:left w:val="none" w:sz="0" w:space="0" w:color="auto"/>
            <w:bottom w:val="none" w:sz="0" w:space="0" w:color="auto"/>
            <w:right w:val="none" w:sz="0" w:space="0" w:color="auto"/>
          </w:divBdr>
        </w:div>
        <w:div w:id="569078431">
          <w:marLeft w:val="0"/>
          <w:marRight w:val="0"/>
          <w:marTop w:val="0"/>
          <w:marBottom w:val="0"/>
          <w:divBdr>
            <w:top w:val="none" w:sz="0" w:space="0" w:color="auto"/>
            <w:left w:val="none" w:sz="0" w:space="0" w:color="auto"/>
            <w:bottom w:val="none" w:sz="0" w:space="0" w:color="auto"/>
            <w:right w:val="none" w:sz="0" w:space="0" w:color="auto"/>
          </w:divBdr>
        </w:div>
        <w:div w:id="2034376095">
          <w:marLeft w:val="0"/>
          <w:marRight w:val="0"/>
          <w:marTop w:val="0"/>
          <w:marBottom w:val="0"/>
          <w:divBdr>
            <w:top w:val="none" w:sz="0" w:space="0" w:color="auto"/>
            <w:left w:val="none" w:sz="0" w:space="0" w:color="auto"/>
            <w:bottom w:val="none" w:sz="0" w:space="0" w:color="auto"/>
            <w:right w:val="none" w:sz="0" w:space="0" w:color="auto"/>
          </w:divBdr>
        </w:div>
      </w:divsChild>
    </w:div>
    <w:div w:id="1770201784">
      <w:bodyDiv w:val="1"/>
      <w:marLeft w:val="0"/>
      <w:marRight w:val="0"/>
      <w:marTop w:val="0"/>
      <w:marBottom w:val="0"/>
      <w:divBdr>
        <w:top w:val="none" w:sz="0" w:space="0" w:color="auto"/>
        <w:left w:val="none" w:sz="0" w:space="0" w:color="auto"/>
        <w:bottom w:val="none" w:sz="0" w:space="0" w:color="auto"/>
        <w:right w:val="none" w:sz="0" w:space="0" w:color="auto"/>
      </w:divBdr>
      <w:divsChild>
        <w:div w:id="2026440291">
          <w:marLeft w:val="0"/>
          <w:marRight w:val="0"/>
          <w:marTop w:val="0"/>
          <w:marBottom w:val="0"/>
          <w:divBdr>
            <w:top w:val="none" w:sz="0" w:space="0" w:color="auto"/>
            <w:left w:val="none" w:sz="0" w:space="0" w:color="auto"/>
            <w:bottom w:val="none" w:sz="0" w:space="0" w:color="auto"/>
            <w:right w:val="none" w:sz="0" w:space="0" w:color="auto"/>
          </w:divBdr>
        </w:div>
        <w:div w:id="322393904">
          <w:marLeft w:val="0"/>
          <w:marRight w:val="0"/>
          <w:marTop w:val="0"/>
          <w:marBottom w:val="0"/>
          <w:divBdr>
            <w:top w:val="none" w:sz="0" w:space="0" w:color="auto"/>
            <w:left w:val="none" w:sz="0" w:space="0" w:color="auto"/>
            <w:bottom w:val="none" w:sz="0" w:space="0" w:color="auto"/>
            <w:right w:val="none" w:sz="0" w:space="0" w:color="auto"/>
          </w:divBdr>
        </w:div>
      </w:divsChild>
    </w:div>
    <w:div w:id="1776364586">
      <w:bodyDiv w:val="1"/>
      <w:marLeft w:val="0"/>
      <w:marRight w:val="0"/>
      <w:marTop w:val="0"/>
      <w:marBottom w:val="0"/>
      <w:divBdr>
        <w:top w:val="none" w:sz="0" w:space="0" w:color="auto"/>
        <w:left w:val="none" w:sz="0" w:space="0" w:color="auto"/>
        <w:bottom w:val="none" w:sz="0" w:space="0" w:color="auto"/>
        <w:right w:val="none" w:sz="0" w:space="0" w:color="auto"/>
      </w:divBdr>
      <w:divsChild>
        <w:div w:id="608972776">
          <w:marLeft w:val="0"/>
          <w:marRight w:val="0"/>
          <w:marTop w:val="0"/>
          <w:marBottom w:val="0"/>
          <w:divBdr>
            <w:top w:val="none" w:sz="0" w:space="0" w:color="auto"/>
            <w:left w:val="none" w:sz="0" w:space="0" w:color="auto"/>
            <w:bottom w:val="none" w:sz="0" w:space="0" w:color="auto"/>
            <w:right w:val="none" w:sz="0" w:space="0" w:color="auto"/>
          </w:divBdr>
        </w:div>
        <w:div w:id="1611744976">
          <w:marLeft w:val="0"/>
          <w:marRight w:val="0"/>
          <w:marTop w:val="0"/>
          <w:marBottom w:val="0"/>
          <w:divBdr>
            <w:top w:val="none" w:sz="0" w:space="0" w:color="auto"/>
            <w:left w:val="none" w:sz="0" w:space="0" w:color="auto"/>
            <w:bottom w:val="none" w:sz="0" w:space="0" w:color="auto"/>
            <w:right w:val="none" w:sz="0" w:space="0" w:color="auto"/>
          </w:divBdr>
        </w:div>
        <w:div w:id="806238683">
          <w:marLeft w:val="0"/>
          <w:marRight w:val="0"/>
          <w:marTop w:val="0"/>
          <w:marBottom w:val="0"/>
          <w:divBdr>
            <w:top w:val="none" w:sz="0" w:space="0" w:color="auto"/>
            <w:left w:val="none" w:sz="0" w:space="0" w:color="auto"/>
            <w:bottom w:val="none" w:sz="0" w:space="0" w:color="auto"/>
            <w:right w:val="none" w:sz="0" w:space="0" w:color="auto"/>
          </w:divBdr>
        </w:div>
        <w:div w:id="562133430">
          <w:marLeft w:val="0"/>
          <w:marRight w:val="0"/>
          <w:marTop w:val="0"/>
          <w:marBottom w:val="0"/>
          <w:divBdr>
            <w:top w:val="none" w:sz="0" w:space="0" w:color="auto"/>
            <w:left w:val="none" w:sz="0" w:space="0" w:color="auto"/>
            <w:bottom w:val="none" w:sz="0" w:space="0" w:color="auto"/>
            <w:right w:val="none" w:sz="0" w:space="0" w:color="auto"/>
          </w:divBdr>
        </w:div>
      </w:divsChild>
    </w:div>
    <w:div w:id="1781947433">
      <w:bodyDiv w:val="1"/>
      <w:marLeft w:val="0"/>
      <w:marRight w:val="0"/>
      <w:marTop w:val="0"/>
      <w:marBottom w:val="0"/>
      <w:divBdr>
        <w:top w:val="none" w:sz="0" w:space="0" w:color="auto"/>
        <w:left w:val="none" w:sz="0" w:space="0" w:color="auto"/>
        <w:bottom w:val="none" w:sz="0" w:space="0" w:color="auto"/>
        <w:right w:val="none" w:sz="0" w:space="0" w:color="auto"/>
      </w:divBdr>
    </w:div>
    <w:div w:id="1799763132">
      <w:bodyDiv w:val="1"/>
      <w:marLeft w:val="0"/>
      <w:marRight w:val="0"/>
      <w:marTop w:val="0"/>
      <w:marBottom w:val="0"/>
      <w:divBdr>
        <w:top w:val="none" w:sz="0" w:space="0" w:color="auto"/>
        <w:left w:val="none" w:sz="0" w:space="0" w:color="auto"/>
        <w:bottom w:val="none" w:sz="0" w:space="0" w:color="auto"/>
        <w:right w:val="none" w:sz="0" w:space="0" w:color="auto"/>
      </w:divBdr>
    </w:div>
    <w:div w:id="1801337657">
      <w:bodyDiv w:val="1"/>
      <w:marLeft w:val="0"/>
      <w:marRight w:val="0"/>
      <w:marTop w:val="0"/>
      <w:marBottom w:val="0"/>
      <w:divBdr>
        <w:top w:val="none" w:sz="0" w:space="0" w:color="auto"/>
        <w:left w:val="none" w:sz="0" w:space="0" w:color="auto"/>
        <w:bottom w:val="none" w:sz="0" w:space="0" w:color="auto"/>
        <w:right w:val="none" w:sz="0" w:space="0" w:color="auto"/>
      </w:divBdr>
      <w:divsChild>
        <w:div w:id="1170758494">
          <w:marLeft w:val="0"/>
          <w:marRight w:val="0"/>
          <w:marTop w:val="0"/>
          <w:marBottom w:val="0"/>
          <w:divBdr>
            <w:top w:val="none" w:sz="0" w:space="0" w:color="auto"/>
            <w:left w:val="none" w:sz="0" w:space="0" w:color="auto"/>
            <w:bottom w:val="none" w:sz="0" w:space="0" w:color="auto"/>
            <w:right w:val="none" w:sz="0" w:space="0" w:color="auto"/>
          </w:divBdr>
        </w:div>
        <w:div w:id="1510101587">
          <w:marLeft w:val="0"/>
          <w:marRight w:val="0"/>
          <w:marTop w:val="0"/>
          <w:marBottom w:val="0"/>
          <w:divBdr>
            <w:top w:val="none" w:sz="0" w:space="0" w:color="auto"/>
            <w:left w:val="none" w:sz="0" w:space="0" w:color="auto"/>
            <w:bottom w:val="none" w:sz="0" w:space="0" w:color="auto"/>
            <w:right w:val="none" w:sz="0" w:space="0" w:color="auto"/>
          </w:divBdr>
        </w:div>
        <w:div w:id="1698266485">
          <w:marLeft w:val="0"/>
          <w:marRight w:val="0"/>
          <w:marTop w:val="0"/>
          <w:marBottom w:val="0"/>
          <w:divBdr>
            <w:top w:val="none" w:sz="0" w:space="0" w:color="auto"/>
            <w:left w:val="none" w:sz="0" w:space="0" w:color="auto"/>
            <w:bottom w:val="none" w:sz="0" w:space="0" w:color="auto"/>
            <w:right w:val="none" w:sz="0" w:space="0" w:color="auto"/>
          </w:divBdr>
        </w:div>
        <w:div w:id="413286554">
          <w:marLeft w:val="0"/>
          <w:marRight w:val="0"/>
          <w:marTop w:val="0"/>
          <w:marBottom w:val="0"/>
          <w:divBdr>
            <w:top w:val="none" w:sz="0" w:space="0" w:color="auto"/>
            <w:left w:val="none" w:sz="0" w:space="0" w:color="auto"/>
            <w:bottom w:val="none" w:sz="0" w:space="0" w:color="auto"/>
            <w:right w:val="none" w:sz="0" w:space="0" w:color="auto"/>
          </w:divBdr>
        </w:div>
        <w:div w:id="1601253055">
          <w:marLeft w:val="0"/>
          <w:marRight w:val="0"/>
          <w:marTop w:val="0"/>
          <w:marBottom w:val="0"/>
          <w:divBdr>
            <w:top w:val="none" w:sz="0" w:space="0" w:color="auto"/>
            <w:left w:val="none" w:sz="0" w:space="0" w:color="auto"/>
            <w:bottom w:val="none" w:sz="0" w:space="0" w:color="auto"/>
            <w:right w:val="none" w:sz="0" w:space="0" w:color="auto"/>
          </w:divBdr>
        </w:div>
        <w:div w:id="1653095543">
          <w:marLeft w:val="0"/>
          <w:marRight w:val="0"/>
          <w:marTop w:val="0"/>
          <w:marBottom w:val="0"/>
          <w:divBdr>
            <w:top w:val="none" w:sz="0" w:space="0" w:color="auto"/>
            <w:left w:val="none" w:sz="0" w:space="0" w:color="auto"/>
            <w:bottom w:val="none" w:sz="0" w:space="0" w:color="auto"/>
            <w:right w:val="none" w:sz="0" w:space="0" w:color="auto"/>
          </w:divBdr>
        </w:div>
        <w:div w:id="896278008">
          <w:marLeft w:val="0"/>
          <w:marRight w:val="0"/>
          <w:marTop w:val="0"/>
          <w:marBottom w:val="0"/>
          <w:divBdr>
            <w:top w:val="none" w:sz="0" w:space="0" w:color="auto"/>
            <w:left w:val="none" w:sz="0" w:space="0" w:color="auto"/>
            <w:bottom w:val="none" w:sz="0" w:space="0" w:color="auto"/>
            <w:right w:val="none" w:sz="0" w:space="0" w:color="auto"/>
          </w:divBdr>
        </w:div>
        <w:div w:id="1146970139">
          <w:marLeft w:val="0"/>
          <w:marRight w:val="0"/>
          <w:marTop w:val="0"/>
          <w:marBottom w:val="0"/>
          <w:divBdr>
            <w:top w:val="none" w:sz="0" w:space="0" w:color="auto"/>
            <w:left w:val="none" w:sz="0" w:space="0" w:color="auto"/>
            <w:bottom w:val="none" w:sz="0" w:space="0" w:color="auto"/>
            <w:right w:val="none" w:sz="0" w:space="0" w:color="auto"/>
          </w:divBdr>
        </w:div>
        <w:div w:id="39983181">
          <w:marLeft w:val="0"/>
          <w:marRight w:val="0"/>
          <w:marTop w:val="0"/>
          <w:marBottom w:val="0"/>
          <w:divBdr>
            <w:top w:val="none" w:sz="0" w:space="0" w:color="auto"/>
            <w:left w:val="none" w:sz="0" w:space="0" w:color="auto"/>
            <w:bottom w:val="none" w:sz="0" w:space="0" w:color="auto"/>
            <w:right w:val="none" w:sz="0" w:space="0" w:color="auto"/>
          </w:divBdr>
        </w:div>
        <w:div w:id="1138837014">
          <w:marLeft w:val="0"/>
          <w:marRight w:val="0"/>
          <w:marTop w:val="0"/>
          <w:marBottom w:val="0"/>
          <w:divBdr>
            <w:top w:val="none" w:sz="0" w:space="0" w:color="auto"/>
            <w:left w:val="none" w:sz="0" w:space="0" w:color="auto"/>
            <w:bottom w:val="none" w:sz="0" w:space="0" w:color="auto"/>
            <w:right w:val="none" w:sz="0" w:space="0" w:color="auto"/>
          </w:divBdr>
        </w:div>
        <w:div w:id="1450204613">
          <w:marLeft w:val="0"/>
          <w:marRight w:val="0"/>
          <w:marTop w:val="0"/>
          <w:marBottom w:val="0"/>
          <w:divBdr>
            <w:top w:val="none" w:sz="0" w:space="0" w:color="auto"/>
            <w:left w:val="none" w:sz="0" w:space="0" w:color="auto"/>
            <w:bottom w:val="none" w:sz="0" w:space="0" w:color="auto"/>
            <w:right w:val="none" w:sz="0" w:space="0" w:color="auto"/>
          </w:divBdr>
        </w:div>
        <w:div w:id="1760101454">
          <w:marLeft w:val="0"/>
          <w:marRight w:val="0"/>
          <w:marTop w:val="0"/>
          <w:marBottom w:val="0"/>
          <w:divBdr>
            <w:top w:val="none" w:sz="0" w:space="0" w:color="auto"/>
            <w:left w:val="none" w:sz="0" w:space="0" w:color="auto"/>
            <w:bottom w:val="none" w:sz="0" w:space="0" w:color="auto"/>
            <w:right w:val="none" w:sz="0" w:space="0" w:color="auto"/>
          </w:divBdr>
        </w:div>
        <w:div w:id="780994702">
          <w:marLeft w:val="0"/>
          <w:marRight w:val="0"/>
          <w:marTop w:val="0"/>
          <w:marBottom w:val="0"/>
          <w:divBdr>
            <w:top w:val="none" w:sz="0" w:space="0" w:color="auto"/>
            <w:left w:val="none" w:sz="0" w:space="0" w:color="auto"/>
            <w:bottom w:val="none" w:sz="0" w:space="0" w:color="auto"/>
            <w:right w:val="none" w:sz="0" w:space="0" w:color="auto"/>
          </w:divBdr>
        </w:div>
        <w:div w:id="866215632">
          <w:marLeft w:val="0"/>
          <w:marRight w:val="0"/>
          <w:marTop w:val="0"/>
          <w:marBottom w:val="0"/>
          <w:divBdr>
            <w:top w:val="none" w:sz="0" w:space="0" w:color="auto"/>
            <w:left w:val="none" w:sz="0" w:space="0" w:color="auto"/>
            <w:bottom w:val="none" w:sz="0" w:space="0" w:color="auto"/>
            <w:right w:val="none" w:sz="0" w:space="0" w:color="auto"/>
          </w:divBdr>
        </w:div>
      </w:divsChild>
    </w:div>
    <w:div w:id="1805342615">
      <w:bodyDiv w:val="1"/>
      <w:marLeft w:val="0"/>
      <w:marRight w:val="0"/>
      <w:marTop w:val="0"/>
      <w:marBottom w:val="0"/>
      <w:divBdr>
        <w:top w:val="none" w:sz="0" w:space="0" w:color="auto"/>
        <w:left w:val="none" w:sz="0" w:space="0" w:color="auto"/>
        <w:bottom w:val="none" w:sz="0" w:space="0" w:color="auto"/>
        <w:right w:val="none" w:sz="0" w:space="0" w:color="auto"/>
      </w:divBdr>
      <w:divsChild>
        <w:div w:id="1672486754">
          <w:marLeft w:val="0"/>
          <w:marRight w:val="0"/>
          <w:marTop w:val="0"/>
          <w:marBottom w:val="0"/>
          <w:divBdr>
            <w:top w:val="none" w:sz="0" w:space="0" w:color="auto"/>
            <w:left w:val="none" w:sz="0" w:space="0" w:color="auto"/>
            <w:bottom w:val="none" w:sz="0" w:space="0" w:color="auto"/>
            <w:right w:val="none" w:sz="0" w:space="0" w:color="auto"/>
          </w:divBdr>
        </w:div>
        <w:div w:id="2096049419">
          <w:marLeft w:val="0"/>
          <w:marRight w:val="0"/>
          <w:marTop w:val="0"/>
          <w:marBottom w:val="0"/>
          <w:divBdr>
            <w:top w:val="none" w:sz="0" w:space="0" w:color="auto"/>
            <w:left w:val="none" w:sz="0" w:space="0" w:color="auto"/>
            <w:bottom w:val="none" w:sz="0" w:space="0" w:color="auto"/>
            <w:right w:val="none" w:sz="0" w:space="0" w:color="auto"/>
          </w:divBdr>
        </w:div>
        <w:div w:id="505053121">
          <w:marLeft w:val="0"/>
          <w:marRight w:val="0"/>
          <w:marTop w:val="0"/>
          <w:marBottom w:val="0"/>
          <w:divBdr>
            <w:top w:val="none" w:sz="0" w:space="0" w:color="auto"/>
            <w:left w:val="none" w:sz="0" w:space="0" w:color="auto"/>
            <w:bottom w:val="none" w:sz="0" w:space="0" w:color="auto"/>
            <w:right w:val="none" w:sz="0" w:space="0" w:color="auto"/>
          </w:divBdr>
        </w:div>
        <w:div w:id="799614483">
          <w:marLeft w:val="0"/>
          <w:marRight w:val="0"/>
          <w:marTop w:val="0"/>
          <w:marBottom w:val="0"/>
          <w:divBdr>
            <w:top w:val="none" w:sz="0" w:space="0" w:color="auto"/>
            <w:left w:val="none" w:sz="0" w:space="0" w:color="auto"/>
            <w:bottom w:val="none" w:sz="0" w:space="0" w:color="auto"/>
            <w:right w:val="none" w:sz="0" w:space="0" w:color="auto"/>
          </w:divBdr>
        </w:div>
        <w:div w:id="778112388">
          <w:marLeft w:val="0"/>
          <w:marRight w:val="0"/>
          <w:marTop w:val="0"/>
          <w:marBottom w:val="0"/>
          <w:divBdr>
            <w:top w:val="none" w:sz="0" w:space="0" w:color="auto"/>
            <w:left w:val="none" w:sz="0" w:space="0" w:color="auto"/>
            <w:bottom w:val="none" w:sz="0" w:space="0" w:color="auto"/>
            <w:right w:val="none" w:sz="0" w:space="0" w:color="auto"/>
          </w:divBdr>
        </w:div>
        <w:div w:id="80950655">
          <w:marLeft w:val="0"/>
          <w:marRight w:val="0"/>
          <w:marTop w:val="0"/>
          <w:marBottom w:val="0"/>
          <w:divBdr>
            <w:top w:val="none" w:sz="0" w:space="0" w:color="auto"/>
            <w:left w:val="none" w:sz="0" w:space="0" w:color="auto"/>
            <w:bottom w:val="none" w:sz="0" w:space="0" w:color="auto"/>
            <w:right w:val="none" w:sz="0" w:space="0" w:color="auto"/>
          </w:divBdr>
        </w:div>
      </w:divsChild>
    </w:div>
    <w:div w:id="1811091151">
      <w:bodyDiv w:val="1"/>
      <w:marLeft w:val="0"/>
      <w:marRight w:val="0"/>
      <w:marTop w:val="0"/>
      <w:marBottom w:val="0"/>
      <w:divBdr>
        <w:top w:val="none" w:sz="0" w:space="0" w:color="auto"/>
        <w:left w:val="none" w:sz="0" w:space="0" w:color="auto"/>
        <w:bottom w:val="none" w:sz="0" w:space="0" w:color="auto"/>
        <w:right w:val="none" w:sz="0" w:space="0" w:color="auto"/>
      </w:divBdr>
      <w:divsChild>
        <w:div w:id="2143423668">
          <w:marLeft w:val="0"/>
          <w:marRight w:val="0"/>
          <w:marTop w:val="0"/>
          <w:marBottom w:val="0"/>
          <w:divBdr>
            <w:top w:val="none" w:sz="0" w:space="0" w:color="auto"/>
            <w:left w:val="none" w:sz="0" w:space="0" w:color="auto"/>
            <w:bottom w:val="none" w:sz="0" w:space="0" w:color="auto"/>
            <w:right w:val="none" w:sz="0" w:space="0" w:color="auto"/>
          </w:divBdr>
          <w:divsChild>
            <w:div w:id="200555110">
              <w:marLeft w:val="0"/>
              <w:marRight w:val="0"/>
              <w:marTop w:val="0"/>
              <w:marBottom w:val="0"/>
              <w:divBdr>
                <w:top w:val="none" w:sz="0" w:space="0" w:color="auto"/>
                <w:left w:val="none" w:sz="0" w:space="0" w:color="auto"/>
                <w:bottom w:val="none" w:sz="0" w:space="0" w:color="auto"/>
                <w:right w:val="none" w:sz="0" w:space="0" w:color="auto"/>
              </w:divBdr>
            </w:div>
            <w:div w:id="2117169978">
              <w:marLeft w:val="0"/>
              <w:marRight w:val="0"/>
              <w:marTop w:val="0"/>
              <w:marBottom w:val="0"/>
              <w:divBdr>
                <w:top w:val="none" w:sz="0" w:space="0" w:color="auto"/>
                <w:left w:val="none" w:sz="0" w:space="0" w:color="auto"/>
                <w:bottom w:val="none" w:sz="0" w:space="0" w:color="auto"/>
                <w:right w:val="none" w:sz="0" w:space="0" w:color="auto"/>
              </w:divBdr>
            </w:div>
            <w:div w:id="514617486">
              <w:marLeft w:val="0"/>
              <w:marRight w:val="0"/>
              <w:marTop w:val="0"/>
              <w:marBottom w:val="0"/>
              <w:divBdr>
                <w:top w:val="none" w:sz="0" w:space="0" w:color="auto"/>
                <w:left w:val="none" w:sz="0" w:space="0" w:color="auto"/>
                <w:bottom w:val="none" w:sz="0" w:space="0" w:color="auto"/>
                <w:right w:val="none" w:sz="0" w:space="0" w:color="auto"/>
              </w:divBdr>
            </w:div>
            <w:div w:id="794984421">
              <w:marLeft w:val="0"/>
              <w:marRight w:val="0"/>
              <w:marTop w:val="0"/>
              <w:marBottom w:val="0"/>
              <w:divBdr>
                <w:top w:val="none" w:sz="0" w:space="0" w:color="auto"/>
                <w:left w:val="none" w:sz="0" w:space="0" w:color="auto"/>
                <w:bottom w:val="none" w:sz="0" w:space="0" w:color="auto"/>
                <w:right w:val="none" w:sz="0" w:space="0" w:color="auto"/>
              </w:divBdr>
            </w:div>
            <w:div w:id="479467723">
              <w:marLeft w:val="0"/>
              <w:marRight w:val="0"/>
              <w:marTop w:val="0"/>
              <w:marBottom w:val="0"/>
              <w:divBdr>
                <w:top w:val="none" w:sz="0" w:space="0" w:color="auto"/>
                <w:left w:val="none" w:sz="0" w:space="0" w:color="auto"/>
                <w:bottom w:val="none" w:sz="0" w:space="0" w:color="auto"/>
                <w:right w:val="none" w:sz="0" w:space="0" w:color="auto"/>
              </w:divBdr>
            </w:div>
            <w:div w:id="1099788088">
              <w:marLeft w:val="0"/>
              <w:marRight w:val="0"/>
              <w:marTop w:val="0"/>
              <w:marBottom w:val="0"/>
              <w:divBdr>
                <w:top w:val="none" w:sz="0" w:space="0" w:color="auto"/>
                <w:left w:val="none" w:sz="0" w:space="0" w:color="auto"/>
                <w:bottom w:val="none" w:sz="0" w:space="0" w:color="auto"/>
                <w:right w:val="none" w:sz="0" w:space="0" w:color="auto"/>
              </w:divBdr>
            </w:div>
            <w:div w:id="1333296520">
              <w:marLeft w:val="0"/>
              <w:marRight w:val="0"/>
              <w:marTop w:val="0"/>
              <w:marBottom w:val="0"/>
              <w:divBdr>
                <w:top w:val="none" w:sz="0" w:space="0" w:color="auto"/>
                <w:left w:val="none" w:sz="0" w:space="0" w:color="auto"/>
                <w:bottom w:val="none" w:sz="0" w:space="0" w:color="auto"/>
                <w:right w:val="none" w:sz="0" w:space="0" w:color="auto"/>
              </w:divBdr>
            </w:div>
            <w:div w:id="149253153">
              <w:marLeft w:val="0"/>
              <w:marRight w:val="0"/>
              <w:marTop w:val="0"/>
              <w:marBottom w:val="0"/>
              <w:divBdr>
                <w:top w:val="none" w:sz="0" w:space="0" w:color="auto"/>
                <w:left w:val="none" w:sz="0" w:space="0" w:color="auto"/>
                <w:bottom w:val="none" w:sz="0" w:space="0" w:color="auto"/>
                <w:right w:val="none" w:sz="0" w:space="0" w:color="auto"/>
              </w:divBdr>
            </w:div>
            <w:div w:id="1183084121">
              <w:marLeft w:val="0"/>
              <w:marRight w:val="0"/>
              <w:marTop w:val="0"/>
              <w:marBottom w:val="0"/>
              <w:divBdr>
                <w:top w:val="none" w:sz="0" w:space="0" w:color="auto"/>
                <w:left w:val="none" w:sz="0" w:space="0" w:color="auto"/>
                <w:bottom w:val="none" w:sz="0" w:space="0" w:color="auto"/>
                <w:right w:val="none" w:sz="0" w:space="0" w:color="auto"/>
              </w:divBdr>
            </w:div>
            <w:div w:id="1999068484">
              <w:marLeft w:val="0"/>
              <w:marRight w:val="0"/>
              <w:marTop w:val="0"/>
              <w:marBottom w:val="0"/>
              <w:divBdr>
                <w:top w:val="none" w:sz="0" w:space="0" w:color="auto"/>
                <w:left w:val="none" w:sz="0" w:space="0" w:color="auto"/>
                <w:bottom w:val="none" w:sz="0" w:space="0" w:color="auto"/>
                <w:right w:val="none" w:sz="0" w:space="0" w:color="auto"/>
              </w:divBdr>
            </w:div>
            <w:div w:id="527526315">
              <w:marLeft w:val="0"/>
              <w:marRight w:val="0"/>
              <w:marTop w:val="0"/>
              <w:marBottom w:val="0"/>
              <w:divBdr>
                <w:top w:val="none" w:sz="0" w:space="0" w:color="auto"/>
                <w:left w:val="none" w:sz="0" w:space="0" w:color="auto"/>
                <w:bottom w:val="none" w:sz="0" w:space="0" w:color="auto"/>
                <w:right w:val="none" w:sz="0" w:space="0" w:color="auto"/>
              </w:divBdr>
            </w:div>
            <w:div w:id="1616325641">
              <w:marLeft w:val="0"/>
              <w:marRight w:val="0"/>
              <w:marTop w:val="0"/>
              <w:marBottom w:val="0"/>
              <w:divBdr>
                <w:top w:val="none" w:sz="0" w:space="0" w:color="auto"/>
                <w:left w:val="none" w:sz="0" w:space="0" w:color="auto"/>
                <w:bottom w:val="none" w:sz="0" w:space="0" w:color="auto"/>
                <w:right w:val="none" w:sz="0" w:space="0" w:color="auto"/>
              </w:divBdr>
            </w:div>
            <w:div w:id="1481117563">
              <w:marLeft w:val="0"/>
              <w:marRight w:val="0"/>
              <w:marTop w:val="0"/>
              <w:marBottom w:val="0"/>
              <w:divBdr>
                <w:top w:val="none" w:sz="0" w:space="0" w:color="auto"/>
                <w:left w:val="none" w:sz="0" w:space="0" w:color="auto"/>
                <w:bottom w:val="none" w:sz="0" w:space="0" w:color="auto"/>
                <w:right w:val="none" w:sz="0" w:space="0" w:color="auto"/>
              </w:divBdr>
            </w:div>
            <w:div w:id="1852068690">
              <w:marLeft w:val="0"/>
              <w:marRight w:val="0"/>
              <w:marTop w:val="0"/>
              <w:marBottom w:val="0"/>
              <w:divBdr>
                <w:top w:val="none" w:sz="0" w:space="0" w:color="auto"/>
                <w:left w:val="none" w:sz="0" w:space="0" w:color="auto"/>
                <w:bottom w:val="none" w:sz="0" w:space="0" w:color="auto"/>
                <w:right w:val="none" w:sz="0" w:space="0" w:color="auto"/>
              </w:divBdr>
            </w:div>
            <w:div w:id="566034447">
              <w:marLeft w:val="0"/>
              <w:marRight w:val="0"/>
              <w:marTop w:val="0"/>
              <w:marBottom w:val="0"/>
              <w:divBdr>
                <w:top w:val="none" w:sz="0" w:space="0" w:color="auto"/>
                <w:left w:val="none" w:sz="0" w:space="0" w:color="auto"/>
                <w:bottom w:val="none" w:sz="0" w:space="0" w:color="auto"/>
                <w:right w:val="none" w:sz="0" w:space="0" w:color="auto"/>
              </w:divBdr>
            </w:div>
            <w:div w:id="1339847211">
              <w:marLeft w:val="0"/>
              <w:marRight w:val="0"/>
              <w:marTop w:val="0"/>
              <w:marBottom w:val="0"/>
              <w:divBdr>
                <w:top w:val="none" w:sz="0" w:space="0" w:color="auto"/>
                <w:left w:val="none" w:sz="0" w:space="0" w:color="auto"/>
                <w:bottom w:val="none" w:sz="0" w:space="0" w:color="auto"/>
                <w:right w:val="none" w:sz="0" w:space="0" w:color="auto"/>
              </w:divBdr>
            </w:div>
            <w:div w:id="1981762205">
              <w:marLeft w:val="0"/>
              <w:marRight w:val="0"/>
              <w:marTop w:val="0"/>
              <w:marBottom w:val="0"/>
              <w:divBdr>
                <w:top w:val="none" w:sz="0" w:space="0" w:color="auto"/>
                <w:left w:val="none" w:sz="0" w:space="0" w:color="auto"/>
                <w:bottom w:val="none" w:sz="0" w:space="0" w:color="auto"/>
                <w:right w:val="none" w:sz="0" w:space="0" w:color="auto"/>
              </w:divBdr>
            </w:div>
            <w:div w:id="2045673428">
              <w:marLeft w:val="0"/>
              <w:marRight w:val="0"/>
              <w:marTop w:val="0"/>
              <w:marBottom w:val="0"/>
              <w:divBdr>
                <w:top w:val="none" w:sz="0" w:space="0" w:color="auto"/>
                <w:left w:val="none" w:sz="0" w:space="0" w:color="auto"/>
                <w:bottom w:val="none" w:sz="0" w:space="0" w:color="auto"/>
                <w:right w:val="none" w:sz="0" w:space="0" w:color="auto"/>
              </w:divBdr>
            </w:div>
            <w:div w:id="586887062">
              <w:marLeft w:val="0"/>
              <w:marRight w:val="0"/>
              <w:marTop w:val="0"/>
              <w:marBottom w:val="0"/>
              <w:divBdr>
                <w:top w:val="none" w:sz="0" w:space="0" w:color="auto"/>
                <w:left w:val="none" w:sz="0" w:space="0" w:color="auto"/>
                <w:bottom w:val="none" w:sz="0" w:space="0" w:color="auto"/>
                <w:right w:val="none" w:sz="0" w:space="0" w:color="auto"/>
              </w:divBdr>
            </w:div>
            <w:div w:id="301080365">
              <w:marLeft w:val="0"/>
              <w:marRight w:val="0"/>
              <w:marTop w:val="0"/>
              <w:marBottom w:val="0"/>
              <w:divBdr>
                <w:top w:val="none" w:sz="0" w:space="0" w:color="auto"/>
                <w:left w:val="none" w:sz="0" w:space="0" w:color="auto"/>
                <w:bottom w:val="none" w:sz="0" w:space="0" w:color="auto"/>
                <w:right w:val="none" w:sz="0" w:space="0" w:color="auto"/>
              </w:divBdr>
            </w:div>
            <w:div w:id="2145418624">
              <w:marLeft w:val="0"/>
              <w:marRight w:val="0"/>
              <w:marTop w:val="0"/>
              <w:marBottom w:val="0"/>
              <w:divBdr>
                <w:top w:val="none" w:sz="0" w:space="0" w:color="auto"/>
                <w:left w:val="none" w:sz="0" w:space="0" w:color="auto"/>
                <w:bottom w:val="none" w:sz="0" w:space="0" w:color="auto"/>
                <w:right w:val="none" w:sz="0" w:space="0" w:color="auto"/>
              </w:divBdr>
            </w:div>
            <w:div w:id="933512996">
              <w:marLeft w:val="0"/>
              <w:marRight w:val="0"/>
              <w:marTop w:val="0"/>
              <w:marBottom w:val="0"/>
              <w:divBdr>
                <w:top w:val="none" w:sz="0" w:space="0" w:color="auto"/>
                <w:left w:val="none" w:sz="0" w:space="0" w:color="auto"/>
                <w:bottom w:val="none" w:sz="0" w:space="0" w:color="auto"/>
                <w:right w:val="none" w:sz="0" w:space="0" w:color="auto"/>
              </w:divBdr>
            </w:div>
            <w:div w:id="1462118451">
              <w:marLeft w:val="0"/>
              <w:marRight w:val="0"/>
              <w:marTop w:val="0"/>
              <w:marBottom w:val="0"/>
              <w:divBdr>
                <w:top w:val="none" w:sz="0" w:space="0" w:color="auto"/>
                <w:left w:val="none" w:sz="0" w:space="0" w:color="auto"/>
                <w:bottom w:val="none" w:sz="0" w:space="0" w:color="auto"/>
                <w:right w:val="none" w:sz="0" w:space="0" w:color="auto"/>
              </w:divBdr>
            </w:div>
            <w:div w:id="1172143598">
              <w:marLeft w:val="0"/>
              <w:marRight w:val="0"/>
              <w:marTop w:val="0"/>
              <w:marBottom w:val="0"/>
              <w:divBdr>
                <w:top w:val="none" w:sz="0" w:space="0" w:color="auto"/>
                <w:left w:val="none" w:sz="0" w:space="0" w:color="auto"/>
                <w:bottom w:val="none" w:sz="0" w:space="0" w:color="auto"/>
                <w:right w:val="none" w:sz="0" w:space="0" w:color="auto"/>
              </w:divBdr>
            </w:div>
            <w:div w:id="1345669234">
              <w:marLeft w:val="0"/>
              <w:marRight w:val="0"/>
              <w:marTop w:val="0"/>
              <w:marBottom w:val="0"/>
              <w:divBdr>
                <w:top w:val="none" w:sz="0" w:space="0" w:color="auto"/>
                <w:left w:val="none" w:sz="0" w:space="0" w:color="auto"/>
                <w:bottom w:val="none" w:sz="0" w:space="0" w:color="auto"/>
                <w:right w:val="none" w:sz="0" w:space="0" w:color="auto"/>
              </w:divBdr>
            </w:div>
            <w:div w:id="1366364481">
              <w:marLeft w:val="0"/>
              <w:marRight w:val="0"/>
              <w:marTop w:val="0"/>
              <w:marBottom w:val="0"/>
              <w:divBdr>
                <w:top w:val="none" w:sz="0" w:space="0" w:color="auto"/>
                <w:left w:val="none" w:sz="0" w:space="0" w:color="auto"/>
                <w:bottom w:val="none" w:sz="0" w:space="0" w:color="auto"/>
                <w:right w:val="none" w:sz="0" w:space="0" w:color="auto"/>
              </w:divBdr>
            </w:div>
            <w:div w:id="31195898">
              <w:marLeft w:val="0"/>
              <w:marRight w:val="0"/>
              <w:marTop w:val="0"/>
              <w:marBottom w:val="0"/>
              <w:divBdr>
                <w:top w:val="none" w:sz="0" w:space="0" w:color="auto"/>
                <w:left w:val="none" w:sz="0" w:space="0" w:color="auto"/>
                <w:bottom w:val="none" w:sz="0" w:space="0" w:color="auto"/>
                <w:right w:val="none" w:sz="0" w:space="0" w:color="auto"/>
              </w:divBdr>
            </w:div>
            <w:div w:id="1113478238">
              <w:marLeft w:val="0"/>
              <w:marRight w:val="0"/>
              <w:marTop w:val="0"/>
              <w:marBottom w:val="0"/>
              <w:divBdr>
                <w:top w:val="none" w:sz="0" w:space="0" w:color="auto"/>
                <w:left w:val="none" w:sz="0" w:space="0" w:color="auto"/>
                <w:bottom w:val="none" w:sz="0" w:space="0" w:color="auto"/>
                <w:right w:val="none" w:sz="0" w:space="0" w:color="auto"/>
              </w:divBdr>
            </w:div>
            <w:div w:id="778065037">
              <w:marLeft w:val="0"/>
              <w:marRight w:val="0"/>
              <w:marTop w:val="0"/>
              <w:marBottom w:val="0"/>
              <w:divBdr>
                <w:top w:val="none" w:sz="0" w:space="0" w:color="auto"/>
                <w:left w:val="none" w:sz="0" w:space="0" w:color="auto"/>
                <w:bottom w:val="none" w:sz="0" w:space="0" w:color="auto"/>
                <w:right w:val="none" w:sz="0" w:space="0" w:color="auto"/>
              </w:divBdr>
            </w:div>
            <w:div w:id="890993196">
              <w:marLeft w:val="0"/>
              <w:marRight w:val="0"/>
              <w:marTop w:val="0"/>
              <w:marBottom w:val="0"/>
              <w:divBdr>
                <w:top w:val="none" w:sz="0" w:space="0" w:color="auto"/>
                <w:left w:val="none" w:sz="0" w:space="0" w:color="auto"/>
                <w:bottom w:val="none" w:sz="0" w:space="0" w:color="auto"/>
                <w:right w:val="none" w:sz="0" w:space="0" w:color="auto"/>
              </w:divBdr>
            </w:div>
            <w:div w:id="347996399">
              <w:marLeft w:val="0"/>
              <w:marRight w:val="0"/>
              <w:marTop w:val="0"/>
              <w:marBottom w:val="0"/>
              <w:divBdr>
                <w:top w:val="none" w:sz="0" w:space="0" w:color="auto"/>
                <w:left w:val="none" w:sz="0" w:space="0" w:color="auto"/>
                <w:bottom w:val="none" w:sz="0" w:space="0" w:color="auto"/>
                <w:right w:val="none" w:sz="0" w:space="0" w:color="auto"/>
              </w:divBdr>
            </w:div>
            <w:div w:id="1357850758">
              <w:marLeft w:val="0"/>
              <w:marRight w:val="0"/>
              <w:marTop w:val="0"/>
              <w:marBottom w:val="0"/>
              <w:divBdr>
                <w:top w:val="none" w:sz="0" w:space="0" w:color="auto"/>
                <w:left w:val="none" w:sz="0" w:space="0" w:color="auto"/>
                <w:bottom w:val="none" w:sz="0" w:space="0" w:color="auto"/>
                <w:right w:val="none" w:sz="0" w:space="0" w:color="auto"/>
              </w:divBdr>
            </w:div>
            <w:div w:id="721832585">
              <w:marLeft w:val="0"/>
              <w:marRight w:val="0"/>
              <w:marTop w:val="0"/>
              <w:marBottom w:val="0"/>
              <w:divBdr>
                <w:top w:val="none" w:sz="0" w:space="0" w:color="auto"/>
                <w:left w:val="none" w:sz="0" w:space="0" w:color="auto"/>
                <w:bottom w:val="none" w:sz="0" w:space="0" w:color="auto"/>
                <w:right w:val="none" w:sz="0" w:space="0" w:color="auto"/>
              </w:divBdr>
            </w:div>
            <w:div w:id="2146118718">
              <w:marLeft w:val="0"/>
              <w:marRight w:val="0"/>
              <w:marTop w:val="0"/>
              <w:marBottom w:val="0"/>
              <w:divBdr>
                <w:top w:val="none" w:sz="0" w:space="0" w:color="auto"/>
                <w:left w:val="none" w:sz="0" w:space="0" w:color="auto"/>
                <w:bottom w:val="none" w:sz="0" w:space="0" w:color="auto"/>
                <w:right w:val="none" w:sz="0" w:space="0" w:color="auto"/>
              </w:divBdr>
            </w:div>
            <w:div w:id="1328509916">
              <w:marLeft w:val="0"/>
              <w:marRight w:val="0"/>
              <w:marTop w:val="0"/>
              <w:marBottom w:val="0"/>
              <w:divBdr>
                <w:top w:val="none" w:sz="0" w:space="0" w:color="auto"/>
                <w:left w:val="none" w:sz="0" w:space="0" w:color="auto"/>
                <w:bottom w:val="none" w:sz="0" w:space="0" w:color="auto"/>
                <w:right w:val="none" w:sz="0" w:space="0" w:color="auto"/>
              </w:divBdr>
            </w:div>
            <w:div w:id="1764296005">
              <w:marLeft w:val="0"/>
              <w:marRight w:val="0"/>
              <w:marTop w:val="0"/>
              <w:marBottom w:val="0"/>
              <w:divBdr>
                <w:top w:val="none" w:sz="0" w:space="0" w:color="auto"/>
                <w:left w:val="none" w:sz="0" w:space="0" w:color="auto"/>
                <w:bottom w:val="none" w:sz="0" w:space="0" w:color="auto"/>
                <w:right w:val="none" w:sz="0" w:space="0" w:color="auto"/>
              </w:divBdr>
            </w:div>
            <w:div w:id="636374061">
              <w:marLeft w:val="0"/>
              <w:marRight w:val="0"/>
              <w:marTop w:val="0"/>
              <w:marBottom w:val="0"/>
              <w:divBdr>
                <w:top w:val="none" w:sz="0" w:space="0" w:color="auto"/>
                <w:left w:val="none" w:sz="0" w:space="0" w:color="auto"/>
                <w:bottom w:val="none" w:sz="0" w:space="0" w:color="auto"/>
                <w:right w:val="none" w:sz="0" w:space="0" w:color="auto"/>
              </w:divBdr>
            </w:div>
            <w:div w:id="2066247249">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118256476">
              <w:marLeft w:val="0"/>
              <w:marRight w:val="0"/>
              <w:marTop w:val="0"/>
              <w:marBottom w:val="0"/>
              <w:divBdr>
                <w:top w:val="none" w:sz="0" w:space="0" w:color="auto"/>
                <w:left w:val="none" w:sz="0" w:space="0" w:color="auto"/>
                <w:bottom w:val="none" w:sz="0" w:space="0" w:color="auto"/>
                <w:right w:val="none" w:sz="0" w:space="0" w:color="auto"/>
              </w:divBdr>
            </w:div>
            <w:div w:id="1777480538">
              <w:marLeft w:val="0"/>
              <w:marRight w:val="0"/>
              <w:marTop w:val="0"/>
              <w:marBottom w:val="0"/>
              <w:divBdr>
                <w:top w:val="none" w:sz="0" w:space="0" w:color="auto"/>
                <w:left w:val="none" w:sz="0" w:space="0" w:color="auto"/>
                <w:bottom w:val="none" w:sz="0" w:space="0" w:color="auto"/>
                <w:right w:val="none" w:sz="0" w:space="0" w:color="auto"/>
              </w:divBdr>
            </w:div>
            <w:div w:id="364137545">
              <w:marLeft w:val="0"/>
              <w:marRight w:val="0"/>
              <w:marTop w:val="0"/>
              <w:marBottom w:val="0"/>
              <w:divBdr>
                <w:top w:val="none" w:sz="0" w:space="0" w:color="auto"/>
                <w:left w:val="none" w:sz="0" w:space="0" w:color="auto"/>
                <w:bottom w:val="none" w:sz="0" w:space="0" w:color="auto"/>
                <w:right w:val="none" w:sz="0" w:space="0" w:color="auto"/>
              </w:divBdr>
            </w:div>
            <w:div w:id="673066776">
              <w:marLeft w:val="0"/>
              <w:marRight w:val="0"/>
              <w:marTop w:val="0"/>
              <w:marBottom w:val="0"/>
              <w:divBdr>
                <w:top w:val="none" w:sz="0" w:space="0" w:color="auto"/>
                <w:left w:val="none" w:sz="0" w:space="0" w:color="auto"/>
                <w:bottom w:val="none" w:sz="0" w:space="0" w:color="auto"/>
                <w:right w:val="none" w:sz="0" w:space="0" w:color="auto"/>
              </w:divBdr>
            </w:div>
            <w:div w:id="1111436041">
              <w:marLeft w:val="0"/>
              <w:marRight w:val="0"/>
              <w:marTop w:val="0"/>
              <w:marBottom w:val="0"/>
              <w:divBdr>
                <w:top w:val="none" w:sz="0" w:space="0" w:color="auto"/>
                <w:left w:val="none" w:sz="0" w:space="0" w:color="auto"/>
                <w:bottom w:val="none" w:sz="0" w:space="0" w:color="auto"/>
                <w:right w:val="none" w:sz="0" w:space="0" w:color="auto"/>
              </w:divBdr>
            </w:div>
            <w:div w:id="257450017">
              <w:marLeft w:val="0"/>
              <w:marRight w:val="0"/>
              <w:marTop w:val="0"/>
              <w:marBottom w:val="0"/>
              <w:divBdr>
                <w:top w:val="none" w:sz="0" w:space="0" w:color="auto"/>
                <w:left w:val="none" w:sz="0" w:space="0" w:color="auto"/>
                <w:bottom w:val="none" w:sz="0" w:space="0" w:color="auto"/>
                <w:right w:val="none" w:sz="0" w:space="0" w:color="auto"/>
              </w:divBdr>
            </w:div>
            <w:div w:id="1920364902">
              <w:marLeft w:val="0"/>
              <w:marRight w:val="0"/>
              <w:marTop w:val="0"/>
              <w:marBottom w:val="0"/>
              <w:divBdr>
                <w:top w:val="none" w:sz="0" w:space="0" w:color="auto"/>
                <w:left w:val="none" w:sz="0" w:space="0" w:color="auto"/>
                <w:bottom w:val="none" w:sz="0" w:space="0" w:color="auto"/>
                <w:right w:val="none" w:sz="0" w:space="0" w:color="auto"/>
              </w:divBdr>
            </w:div>
            <w:div w:id="1843011641">
              <w:marLeft w:val="0"/>
              <w:marRight w:val="0"/>
              <w:marTop w:val="0"/>
              <w:marBottom w:val="0"/>
              <w:divBdr>
                <w:top w:val="none" w:sz="0" w:space="0" w:color="auto"/>
                <w:left w:val="none" w:sz="0" w:space="0" w:color="auto"/>
                <w:bottom w:val="none" w:sz="0" w:space="0" w:color="auto"/>
                <w:right w:val="none" w:sz="0" w:space="0" w:color="auto"/>
              </w:divBdr>
            </w:div>
            <w:div w:id="1134182320">
              <w:marLeft w:val="0"/>
              <w:marRight w:val="0"/>
              <w:marTop w:val="0"/>
              <w:marBottom w:val="0"/>
              <w:divBdr>
                <w:top w:val="none" w:sz="0" w:space="0" w:color="auto"/>
                <w:left w:val="none" w:sz="0" w:space="0" w:color="auto"/>
                <w:bottom w:val="none" w:sz="0" w:space="0" w:color="auto"/>
                <w:right w:val="none" w:sz="0" w:space="0" w:color="auto"/>
              </w:divBdr>
            </w:div>
            <w:div w:id="1748453739">
              <w:marLeft w:val="0"/>
              <w:marRight w:val="0"/>
              <w:marTop w:val="0"/>
              <w:marBottom w:val="0"/>
              <w:divBdr>
                <w:top w:val="none" w:sz="0" w:space="0" w:color="auto"/>
                <w:left w:val="none" w:sz="0" w:space="0" w:color="auto"/>
                <w:bottom w:val="none" w:sz="0" w:space="0" w:color="auto"/>
                <w:right w:val="none" w:sz="0" w:space="0" w:color="auto"/>
              </w:divBdr>
            </w:div>
            <w:div w:id="937562340">
              <w:marLeft w:val="0"/>
              <w:marRight w:val="0"/>
              <w:marTop w:val="0"/>
              <w:marBottom w:val="0"/>
              <w:divBdr>
                <w:top w:val="none" w:sz="0" w:space="0" w:color="auto"/>
                <w:left w:val="none" w:sz="0" w:space="0" w:color="auto"/>
                <w:bottom w:val="none" w:sz="0" w:space="0" w:color="auto"/>
                <w:right w:val="none" w:sz="0" w:space="0" w:color="auto"/>
              </w:divBdr>
            </w:div>
            <w:div w:id="211233639">
              <w:marLeft w:val="0"/>
              <w:marRight w:val="0"/>
              <w:marTop w:val="0"/>
              <w:marBottom w:val="0"/>
              <w:divBdr>
                <w:top w:val="none" w:sz="0" w:space="0" w:color="auto"/>
                <w:left w:val="none" w:sz="0" w:space="0" w:color="auto"/>
                <w:bottom w:val="none" w:sz="0" w:space="0" w:color="auto"/>
                <w:right w:val="none" w:sz="0" w:space="0" w:color="auto"/>
              </w:divBdr>
            </w:div>
            <w:div w:id="633023834">
              <w:marLeft w:val="0"/>
              <w:marRight w:val="0"/>
              <w:marTop w:val="0"/>
              <w:marBottom w:val="0"/>
              <w:divBdr>
                <w:top w:val="none" w:sz="0" w:space="0" w:color="auto"/>
                <w:left w:val="none" w:sz="0" w:space="0" w:color="auto"/>
                <w:bottom w:val="none" w:sz="0" w:space="0" w:color="auto"/>
                <w:right w:val="none" w:sz="0" w:space="0" w:color="auto"/>
              </w:divBdr>
            </w:div>
            <w:div w:id="1672173734">
              <w:marLeft w:val="0"/>
              <w:marRight w:val="0"/>
              <w:marTop w:val="0"/>
              <w:marBottom w:val="0"/>
              <w:divBdr>
                <w:top w:val="none" w:sz="0" w:space="0" w:color="auto"/>
                <w:left w:val="none" w:sz="0" w:space="0" w:color="auto"/>
                <w:bottom w:val="none" w:sz="0" w:space="0" w:color="auto"/>
                <w:right w:val="none" w:sz="0" w:space="0" w:color="auto"/>
              </w:divBdr>
            </w:div>
            <w:div w:id="1783524775">
              <w:marLeft w:val="0"/>
              <w:marRight w:val="0"/>
              <w:marTop w:val="0"/>
              <w:marBottom w:val="0"/>
              <w:divBdr>
                <w:top w:val="none" w:sz="0" w:space="0" w:color="auto"/>
                <w:left w:val="none" w:sz="0" w:space="0" w:color="auto"/>
                <w:bottom w:val="none" w:sz="0" w:space="0" w:color="auto"/>
                <w:right w:val="none" w:sz="0" w:space="0" w:color="auto"/>
              </w:divBdr>
            </w:div>
            <w:div w:id="1173257558">
              <w:marLeft w:val="0"/>
              <w:marRight w:val="0"/>
              <w:marTop w:val="0"/>
              <w:marBottom w:val="0"/>
              <w:divBdr>
                <w:top w:val="none" w:sz="0" w:space="0" w:color="auto"/>
                <w:left w:val="none" w:sz="0" w:space="0" w:color="auto"/>
                <w:bottom w:val="none" w:sz="0" w:space="0" w:color="auto"/>
                <w:right w:val="none" w:sz="0" w:space="0" w:color="auto"/>
              </w:divBdr>
            </w:div>
            <w:div w:id="1739281249">
              <w:marLeft w:val="0"/>
              <w:marRight w:val="0"/>
              <w:marTop w:val="0"/>
              <w:marBottom w:val="0"/>
              <w:divBdr>
                <w:top w:val="none" w:sz="0" w:space="0" w:color="auto"/>
                <w:left w:val="none" w:sz="0" w:space="0" w:color="auto"/>
                <w:bottom w:val="none" w:sz="0" w:space="0" w:color="auto"/>
                <w:right w:val="none" w:sz="0" w:space="0" w:color="auto"/>
              </w:divBdr>
            </w:div>
            <w:div w:id="1107656327">
              <w:marLeft w:val="0"/>
              <w:marRight w:val="0"/>
              <w:marTop w:val="0"/>
              <w:marBottom w:val="0"/>
              <w:divBdr>
                <w:top w:val="none" w:sz="0" w:space="0" w:color="auto"/>
                <w:left w:val="none" w:sz="0" w:space="0" w:color="auto"/>
                <w:bottom w:val="none" w:sz="0" w:space="0" w:color="auto"/>
                <w:right w:val="none" w:sz="0" w:space="0" w:color="auto"/>
              </w:divBdr>
            </w:div>
            <w:div w:id="568149061">
              <w:marLeft w:val="0"/>
              <w:marRight w:val="0"/>
              <w:marTop w:val="0"/>
              <w:marBottom w:val="0"/>
              <w:divBdr>
                <w:top w:val="none" w:sz="0" w:space="0" w:color="auto"/>
                <w:left w:val="none" w:sz="0" w:space="0" w:color="auto"/>
                <w:bottom w:val="none" w:sz="0" w:space="0" w:color="auto"/>
                <w:right w:val="none" w:sz="0" w:space="0" w:color="auto"/>
              </w:divBdr>
            </w:div>
            <w:div w:id="681929557">
              <w:marLeft w:val="0"/>
              <w:marRight w:val="0"/>
              <w:marTop w:val="0"/>
              <w:marBottom w:val="0"/>
              <w:divBdr>
                <w:top w:val="none" w:sz="0" w:space="0" w:color="auto"/>
                <w:left w:val="none" w:sz="0" w:space="0" w:color="auto"/>
                <w:bottom w:val="none" w:sz="0" w:space="0" w:color="auto"/>
                <w:right w:val="none" w:sz="0" w:space="0" w:color="auto"/>
              </w:divBdr>
            </w:div>
            <w:div w:id="1162043436">
              <w:marLeft w:val="0"/>
              <w:marRight w:val="0"/>
              <w:marTop w:val="0"/>
              <w:marBottom w:val="0"/>
              <w:divBdr>
                <w:top w:val="none" w:sz="0" w:space="0" w:color="auto"/>
                <w:left w:val="none" w:sz="0" w:space="0" w:color="auto"/>
                <w:bottom w:val="none" w:sz="0" w:space="0" w:color="auto"/>
                <w:right w:val="none" w:sz="0" w:space="0" w:color="auto"/>
              </w:divBdr>
            </w:div>
            <w:div w:id="275138235">
              <w:marLeft w:val="0"/>
              <w:marRight w:val="0"/>
              <w:marTop w:val="0"/>
              <w:marBottom w:val="0"/>
              <w:divBdr>
                <w:top w:val="none" w:sz="0" w:space="0" w:color="auto"/>
                <w:left w:val="none" w:sz="0" w:space="0" w:color="auto"/>
                <w:bottom w:val="none" w:sz="0" w:space="0" w:color="auto"/>
                <w:right w:val="none" w:sz="0" w:space="0" w:color="auto"/>
              </w:divBdr>
            </w:div>
            <w:div w:id="5388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1725">
      <w:bodyDiv w:val="1"/>
      <w:marLeft w:val="0"/>
      <w:marRight w:val="0"/>
      <w:marTop w:val="0"/>
      <w:marBottom w:val="0"/>
      <w:divBdr>
        <w:top w:val="none" w:sz="0" w:space="0" w:color="auto"/>
        <w:left w:val="none" w:sz="0" w:space="0" w:color="auto"/>
        <w:bottom w:val="none" w:sz="0" w:space="0" w:color="auto"/>
        <w:right w:val="none" w:sz="0" w:space="0" w:color="auto"/>
      </w:divBdr>
      <w:divsChild>
        <w:div w:id="1245988526">
          <w:marLeft w:val="0"/>
          <w:marRight w:val="0"/>
          <w:marTop w:val="0"/>
          <w:marBottom w:val="0"/>
          <w:divBdr>
            <w:top w:val="none" w:sz="0" w:space="0" w:color="auto"/>
            <w:left w:val="none" w:sz="0" w:space="0" w:color="auto"/>
            <w:bottom w:val="none" w:sz="0" w:space="0" w:color="auto"/>
            <w:right w:val="none" w:sz="0" w:space="0" w:color="auto"/>
          </w:divBdr>
        </w:div>
        <w:div w:id="435834313">
          <w:marLeft w:val="0"/>
          <w:marRight w:val="0"/>
          <w:marTop w:val="0"/>
          <w:marBottom w:val="0"/>
          <w:divBdr>
            <w:top w:val="none" w:sz="0" w:space="0" w:color="auto"/>
            <w:left w:val="none" w:sz="0" w:space="0" w:color="auto"/>
            <w:bottom w:val="none" w:sz="0" w:space="0" w:color="auto"/>
            <w:right w:val="none" w:sz="0" w:space="0" w:color="auto"/>
          </w:divBdr>
        </w:div>
        <w:div w:id="1223174522">
          <w:marLeft w:val="0"/>
          <w:marRight w:val="0"/>
          <w:marTop w:val="0"/>
          <w:marBottom w:val="0"/>
          <w:divBdr>
            <w:top w:val="none" w:sz="0" w:space="0" w:color="auto"/>
            <w:left w:val="none" w:sz="0" w:space="0" w:color="auto"/>
            <w:bottom w:val="none" w:sz="0" w:space="0" w:color="auto"/>
            <w:right w:val="none" w:sz="0" w:space="0" w:color="auto"/>
          </w:divBdr>
        </w:div>
        <w:div w:id="900675657">
          <w:marLeft w:val="0"/>
          <w:marRight w:val="0"/>
          <w:marTop w:val="0"/>
          <w:marBottom w:val="0"/>
          <w:divBdr>
            <w:top w:val="none" w:sz="0" w:space="0" w:color="auto"/>
            <w:left w:val="none" w:sz="0" w:space="0" w:color="auto"/>
            <w:bottom w:val="none" w:sz="0" w:space="0" w:color="auto"/>
            <w:right w:val="none" w:sz="0" w:space="0" w:color="auto"/>
          </w:divBdr>
        </w:div>
        <w:div w:id="1487091911">
          <w:marLeft w:val="0"/>
          <w:marRight w:val="0"/>
          <w:marTop w:val="0"/>
          <w:marBottom w:val="0"/>
          <w:divBdr>
            <w:top w:val="none" w:sz="0" w:space="0" w:color="auto"/>
            <w:left w:val="none" w:sz="0" w:space="0" w:color="auto"/>
            <w:bottom w:val="none" w:sz="0" w:space="0" w:color="auto"/>
            <w:right w:val="none" w:sz="0" w:space="0" w:color="auto"/>
          </w:divBdr>
        </w:div>
        <w:div w:id="1408722587">
          <w:marLeft w:val="0"/>
          <w:marRight w:val="0"/>
          <w:marTop w:val="0"/>
          <w:marBottom w:val="0"/>
          <w:divBdr>
            <w:top w:val="none" w:sz="0" w:space="0" w:color="auto"/>
            <w:left w:val="none" w:sz="0" w:space="0" w:color="auto"/>
            <w:bottom w:val="none" w:sz="0" w:space="0" w:color="auto"/>
            <w:right w:val="none" w:sz="0" w:space="0" w:color="auto"/>
          </w:divBdr>
        </w:div>
        <w:div w:id="2140296689">
          <w:marLeft w:val="0"/>
          <w:marRight w:val="0"/>
          <w:marTop w:val="0"/>
          <w:marBottom w:val="0"/>
          <w:divBdr>
            <w:top w:val="none" w:sz="0" w:space="0" w:color="auto"/>
            <w:left w:val="none" w:sz="0" w:space="0" w:color="auto"/>
            <w:bottom w:val="none" w:sz="0" w:space="0" w:color="auto"/>
            <w:right w:val="none" w:sz="0" w:space="0" w:color="auto"/>
          </w:divBdr>
        </w:div>
        <w:div w:id="273026591">
          <w:marLeft w:val="0"/>
          <w:marRight w:val="0"/>
          <w:marTop w:val="0"/>
          <w:marBottom w:val="0"/>
          <w:divBdr>
            <w:top w:val="none" w:sz="0" w:space="0" w:color="auto"/>
            <w:left w:val="none" w:sz="0" w:space="0" w:color="auto"/>
            <w:bottom w:val="none" w:sz="0" w:space="0" w:color="auto"/>
            <w:right w:val="none" w:sz="0" w:space="0" w:color="auto"/>
          </w:divBdr>
        </w:div>
        <w:div w:id="1509977817">
          <w:marLeft w:val="0"/>
          <w:marRight w:val="0"/>
          <w:marTop w:val="0"/>
          <w:marBottom w:val="0"/>
          <w:divBdr>
            <w:top w:val="none" w:sz="0" w:space="0" w:color="auto"/>
            <w:left w:val="none" w:sz="0" w:space="0" w:color="auto"/>
            <w:bottom w:val="none" w:sz="0" w:space="0" w:color="auto"/>
            <w:right w:val="none" w:sz="0" w:space="0" w:color="auto"/>
          </w:divBdr>
        </w:div>
        <w:div w:id="368848012">
          <w:marLeft w:val="0"/>
          <w:marRight w:val="0"/>
          <w:marTop w:val="0"/>
          <w:marBottom w:val="0"/>
          <w:divBdr>
            <w:top w:val="none" w:sz="0" w:space="0" w:color="auto"/>
            <w:left w:val="none" w:sz="0" w:space="0" w:color="auto"/>
            <w:bottom w:val="none" w:sz="0" w:space="0" w:color="auto"/>
            <w:right w:val="none" w:sz="0" w:space="0" w:color="auto"/>
          </w:divBdr>
        </w:div>
        <w:div w:id="117069310">
          <w:marLeft w:val="0"/>
          <w:marRight w:val="0"/>
          <w:marTop w:val="0"/>
          <w:marBottom w:val="0"/>
          <w:divBdr>
            <w:top w:val="none" w:sz="0" w:space="0" w:color="auto"/>
            <w:left w:val="none" w:sz="0" w:space="0" w:color="auto"/>
            <w:bottom w:val="none" w:sz="0" w:space="0" w:color="auto"/>
            <w:right w:val="none" w:sz="0" w:space="0" w:color="auto"/>
          </w:divBdr>
        </w:div>
        <w:div w:id="80302139">
          <w:marLeft w:val="0"/>
          <w:marRight w:val="0"/>
          <w:marTop w:val="0"/>
          <w:marBottom w:val="0"/>
          <w:divBdr>
            <w:top w:val="none" w:sz="0" w:space="0" w:color="auto"/>
            <w:left w:val="none" w:sz="0" w:space="0" w:color="auto"/>
            <w:bottom w:val="none" w:sz="0" w:space="0" w:color="auto"/>
            <w:right w:val="none" w:sz="0" w:space="0" w:color="auto"/>
          </w:divBdr>
        </w:div>
        <w:div w:id="120152305">
          <w:marLeft w:val="0"/>
          <w:marRight w:val="0"/>
          <w:marTop w:val="0"/>
          <w:marBottom w:val="0"/>
          <w:divBdr>
            <w:top w:val="none" w:sz="0" w:space="0" w:color="auto"/>
            <w:left w:val="none" w:sz="0" w:space="0" w:color="auto"/>
            <w:bottom w:val="none" w:sz="0" w:space="0" w:color="auto"/>
            <w:right w:val="none" w:sz="0" w:space="0" w:color="auto"/>
          </w:divBdr>
        </w:div>
        <w:div w:id="561912756">
          <w:marLeft w:val="0"/>
          <w:marRight w:val="0"/>
          <w:marTop w:val="0"/>
          <w:marBottom w:val="0"/>
          <w:divBdr>
            <w:top w:val="none" w:sz="0" w:space="0" w:color="auto"/>
            <w:left w:val="none" w:sz="0" w:space="0" w:color="auto"/>
            <w:bottom w:val="none" w:sz="0" w:space="0" w:color="auto"/>
            <w:right w:val="none" w:sz="0" w:space="0" w:color="auto"/>
          </w:divBdr>
        </w:div>
        <w:div w:id="1731538041">
          <w:marLeft w:val="0"/>
          <w:marRight w:val="0"/>
          <w:marTop w:val="0"/>
          <w:marBottom w:val="0"/>
          <w:divBdr>
            <w:top w:val="none" w:sz="0" w:space="0" w:color="auto"/>
            <w:left w:val="none" w:sz="0" w:space="0" w:color="auto"/>
            <w:bottom w:val="none" w:sz="0" w:space="0" w:color="auto"/>
            <w:right w:val="none" w:sz="0" w:space="0" w:color="auto"/>
          </w:divBdr>
        </w:div>
        <w:div w:id="625820953">
          <w:marLeft w:val="0"/>
          <w:marRight w:val="0"/>
          <w:marTop w:val="0"/>
          <w:marBottom w:val="0"/>
          <w:divBdr>
            <w:top w:val="none" w:sz="0" w:space="0" w:color="auto"/>
            <w:left w:val="none" w:sz="0" w:space="0" w:color="auto"/>
            <w:bottom w:val="none" w:sz="0" w:space="0" w:color="auto"/>
            <w:right w:val="none" w:sz="0" w:space="0" w:color="auto"/>
          </w:divBdr>
        </w:div>
        <w:div w:id="1807819808">
          <w:marLeft w:val="0"/>
          <w:marRight w:val="0"/>
          <w:marTop w:val="0"/>
          <w:marBottom w:val="0"/>
          <w:divBdr>
            <w:top w:val="none" w:sz="0" w:space="0" w:color="auto"/>
            <w:left w:val="none" w:sz="0" w:space="0" w:color="auto"/>
            <w:bottom w:val="none" w:sz="0" w:space="0" w:color="auto"/>
            <w:right w:val="none" w:sz="0" w:space="0" w:color="auto"/>
          </w:divBdr>
        </w:div>
        <w:div w:id="2068992275">
          <w:marLeft w:val="0"/>
          <w:marRight w:val="0"/>
          <w:marTop w:val="0"/>
          <w:marBottom w:val="0"/>
          <w:divBdr>
            <w:top w:val="none" w:sz="0" w:space="0" w:color="auto"/>
            <w:left w:val="none" w:sz="0" w:space="0" w:color="auto"/>
            <w:bottom w:val="none" w:sz="0" w:space="0" w:color="auto"/>
            <w:right w:val="none" w:sz="0" w:space="0" w:color="auto"/>
          </w:divBdr>
        </w:div>
      </w:divsChild>
    </w:div>
    <w:div w:id="1832865168">
      <w:bodyDiv w:val="1"/>
      <w:marLeft w:val="0"/>
      <w:marRight w:val="0"/>
      <w:marTop w:val="0"/>
      <w:marBottom w:val="0"/>
      <w:divBdr>
        <w:top w:val="none" w:sz="0" w:space="0" w:color="auto"/>
        <w:left w:val="none" w:sz="0" w:space="0" w:color="auto"/>
        <w:bottom w:val="none" w:sz="0" w:space="0" w:color="auto"/>
        <w:right w:val="none" w:sz="0" w:space="0" w:color="auto"/>
      </w:divBdr>
      <w:divsChild>
        <w:div w:id="1649049376">
          <w:marLeft w:val="0"/>
          <w:marRight w:val="0"/>
          <w:marTop w:val="0"/>
          <w:marBottom w:val="0"/>
          <w:divBdr>
            <w:top w:val="none" w:sz="0" w:space="0" w:color="auto"/>
            <w:left w:val="none" w:sz="0" w:space="0" w:color="auto"/>
            <w:bottom w:val="none" w:sz="0" w:space="0" w:color="auto"/>
            <w:right w:val="none" w:sz="0" w:space="0" w:color="auto"/>
          </w:divBdr>
        </w:div>
        <w:div w:id="306981987">
          <w:marLeft w:val="0"/>
          <w:marRight w:val="0"/>
          <w:marTop w:val="0"/>
          <w:marBottom w:val="0"/>
          <w:divBdr>
            <w:top w:val="none" w:sz="0" w:space="0" w:color="auto"/>
            <w:left w:val="none" w:sz="0" w:space="0" w:color="auto"/>
            <w:bottom w:val="none" w:sz="0" w:space="0" w:color="auto"/>
            <w:right w:val="none" w:sz="0" w:space="0" w:color="auto"/>
          </w:divBdr>
        </w:div>
        <w:div w:id="1657806517">
          <w:marLeft w:val="0"/>
          <w:marRight w:val="0"/>
          <w:marTop w:val="0"/>
          <w:marBottom w:val="0"/>
          <w:divBdr>
            <w:top w:val="none" w:sz="0" w:space="0" w:color="auto"/>
            <w:left w:val="none" w:sz="0" w:space="0" w:color="auto"/>
            <w:bottom w:val="none" w:sz="0" w:space="0" w:color="auto"/>
            <w:right w:val="none" w:sz="0" w:space="0" w:color="auto"/>
          </w:divBdr>
        </w:div>
        <w:div w:id="63843713">
          <w:marLeft w:val="0"/>
          <w:marRight w:val="0"/>
          <w:marTop w:val="0"/>
          <w:marBottom w:val="0"/>
          <w:divBdr>
            <w:top w:val="none" w:sz="0" w:space="0" w:color="auto"/>
            <w:left w:val="none" w:sz="0" w:space="0" w:color="auto"/>
            <w:bottom w:val="none" w:sz="0" w:space="0" w:color="auto"/>
            <w:right w:val="none" w:sz="0" w:space="0" w:color="auto"/>
          </w:divBdr>
        </w:div>
        <w:div w:id="1216547479">
          <w:marLeft w:val="0"/>
          <w:marRight w:val="0"/>
          <w:marTop w:val="0"/>
          <w:marBottom w:val="0"/>
          <w:divBdr>
            <w:top w:val="none" w:sz="0" w:space="0" w:color="auto"/>
            <w:left w:val="none" w:sz="0" w:space="0" w:color="auto"/>
            <w:bottom w:val="none" w:sz="0" w:space="0" w:color="auto"/>
            <w:right w:val="none" w:sz="0" w:space="0" w:color="auto"/>
          </w:divBdr>
        </w:div>
        <w:div w:id="1130132863">
          <w:marLeft w:val="0"/>
          <w:marRight w:val="0"/>
          <w:marTop w:val="0"/>
          <w:marBottom w:val="0"/>
          <w:divBdr>
            <w:top w:val="none" w:sz="0" w:space="0" w:color="auto"/>
            <w:left w:val="none" w:sz="0" w:space="0" w:color="auto"/>
            <w:bottom w:val="none" w:sz="0" w:space="0" w:color="auto"/>
            <w:right w:val="none" w:sz="0" w:space="0" w:color="auto"/>
          </w:divBdr>
        </w:div>
        <w:div w:id="762531084">
          <w:marLeft w:val="0"/>
          <w:marRight w:val="0"/>
          <w:marTop w:val="0"/>
          <w:marBottom w:val="0"/>
          <w:divBdr>
            <w:top w:val="none" w:sz="0" w:space="0" w:color="auto"/>
            <w:left w:val="none" w:sz="0" w:space="0" w:color="auto"/>
            <w:bottom w:val="none" w:sz="0" w:space="0" w:color="auto"/>
            <w:right w:val="none" w:sz="0" w:space="0" w:color="auto"/>
          </w:divBdr>
        </w:div>
        <w:div w:id="1674719553">
          <w:marLeft w:val="0"/>
          <w:marRight w:val="0"/>
          <w:marTop w:val="0"/>
          <w:marBottom w:val="0"/>
          <w:divBdr>
            <w:top w:val="none" w:sz="0" w:space="0" w:color="auto"/>
            <w:left w:val="none" w:sz="0" w:space="0" w:color="auto"/>
            <w:bottom w:val="none" w:sz="0" w:space="0" w:color="auto"/>
            <w:right w:val="none" w:sz="0" w:space="0" w:color="auto"/>
          </w:divBdr>
        </w:div>
        <w:div w:id="434443638">
          <w:marLeft w:val="0"/>
          <w:marRight w:val="0"/>
          <w:marTop w:val="0"/>
          <w:marBottom w:val="0"/>
          <w:divBdr>
            <w:top w:val="none" w:sz="0" w:space="0" w:color="auto"/>
            <w:left w:val="none" w:sz="0" w:space="0" w:color="auto"/>
            <w:bottom w:val="none" w:sz="0" w:space="0" w:color="auto"/>
            <w:right w:val="none" w:sz="0" w:space="0" w:color="auto"/>
          </w:divBdr>
        </w:div>
        <w:div w:id="1473328843">
          <w:marLeft w:val="0"/>
          <w:marRight w:val="0"/>
          <w:marTop w:val="0"/>
          <w:marBottom w:val="0"/>
          <w:divBdr>
            <w:top w:val="none" w:sz="0" w:space="0" w:color="auto"/>
            <w:left w:val="none" w:sz="0" w:space="0" w:color="auto"/>
            <w:bottom w:val="none" w:sz="0" w:space="0" w:color="auto"/>
            <w:right w:val="none" w:sz="0" w:space="0" w:color="auto"/>
          </w:divBdr>
        </w:div>
        <w:div w:id="455635428">
          <w:marLeft w:val="0"/>
          <w:marRight w:val="0"/>
          <w:marTop w:val="0"/>
          <w:marBottom w:val="0"/>
          <w:divBdr>
            <w:top w:val="none" w:sz="0" w:space="0" w:color="auto"/>
            <w:left w:val="none" w:sz="0" w:space="0" w:color="auto"/>
            <w:bottom w:val="none" w:sz="0" w:space="0" w:color="auto"/>
            <w:right w:val="none" w:sz="0" w:space="0" w:color="auto"/>
          </w:divBdr>
        </w:div>
        <w:div w:id="1921670905">
          <w:marLeft w:val="0"/>
          <w:marRight w:val="0"/>
          <w:marTop w:val="0"/>
          <w:marBottom w:val="0"/>
          <w:divBdr>
            <w:top w:val="none" w:sz="0" w:space="0" w:color="auto"/>
            <w:left w:val="none" w:sz="0" w:space="0" w:color="auto"/>
            <w:bottom w:val="none" w:sz="0" w:space="0" w:color="auto"/>
            <w:right w:val="none" w:sz="0" w:space="0" w:color="auto"/>
          </w:divBdr>
        </w:div>
        <w:div w:id="342824805">
          <w:marLeft w:val="0"/>
          <w:marRight w:val="0"/>
          <w:marTop w:val="0"/>
          <w:marBottom w:val="0"/>
          <w:divBdr>
            <w:top w:val="none" w:sz="0" w:space="0" w:color="auto"/>
            <w:left w:val="none" w:sz="0" w:space="0" w:color="auto"/>
            <w:bottom w:val="none" w:sz="0" w:space="0" w:color="auto"/>
            <w:right w:val="none" w:sz="0" w:space="0" w:color="auto"/>
          </w:divBdr>
        </w:div>
        <w:div w:id="319626591">
          <w:marLeft w:val="0"/>
          <w:marRight w:val="0"/>
          <w:marTop w:val="0"/>
          <w:marBottom w:val="0"/>
          <w:divBdr>
            <w:top w:val="none" w:sz="0" w:space="0" w:color="auto"/>
            <w:left w:val="none" w:sz="0" w:space="0" w:color="auto"/>
            <w:bottom w:val="none" w:sz="0" w:space="0" w:color="auto"/>
            <w:right w:val="none" w:sz="0" w:space="0" w:color="auto"/>
          </w:divBdr>
        </w:div>
        <w:div w:id="1176962048">
          <w:marLeft w:val="0"/>
          <w:marRight w:val="0"/>
          <w:marTop w:val="0"/>
          <w:marBottom w:val="0"/>
          <w:divBdr>
            <w:top w:val="none" w:sz="0" w:space="0" w:color="auto"/>
            <w:left w:val="none" w:sz="0" w:space="0" w:color="auto"/>
            <w:bottom w:val="none" w:sz="0" w:space="0" w:color="auto"/>
            <w:right w:val="none" w:sz="0" w:space="0" w:color="auto"/>
          </w:divBdr>
        </w:div>
        <w:div w:id="254018872">
          <w:marLeft w:val="0"/>
          <w:marRight w:val="0"/>
          <w:marTop w:val="0"/>
          <w:marBottom w:val="0"/>
          <w:divBdr>
            <w:top w:val="none" w:sz="0" w:space="0" w:color="auto"/>
            <w:left w:val="none" w:sz="0" w:space="0" w:color="auto"/>
            <w:bottom w:val="none" w:sz="0" w:space="0" w:color="auto"/>
            <w:right w:val="none" w:sz="0" w:space="0" w:color="auto"/>
          </w:divBdr>
        </w:div>
        <w:div w:id="931233533">
          <w:marLeft w:val="0"/>
          <w:marRight w:val="0"/>
          <w:marTop w:val="0"/>
          <w:marBottom w:val="0"/>
          <w:divBdr>
            <w:top w:val="none" w:sz="0" w:space="0" w:color="auto"/>
            <w:left w:val="none" w:sz="0" w:space="0" w:color="auto"/>
            <w:bottom w:val="none" w:sz="0" w:space="0" w:color="auto"/>
            <w:right w:val="none" w:sz="0" w:space="0" w:color="auto"/>
          </w:divBdr>
        </w:div>
        <w:div w:id="1741439093">
          <w:marLeft w:val="0"/>
          <w:marRight w:val="0"/>
          <w:marTop w:val="0"/>
          <w:marBottom w:val="0"/>
          <w:divBdr>
            <w:top w:val="none" w:sz="0" w:space="0" w:color="auto"/>
            <w:left w:val="none" w:sz="0" w:space="0" w:color="auto"/>
            <w:bottom w:val="none" w:sz="0" w:space="0" w:color="auto"/>
            <w:right w:val="none" w:sz="0" w:space="0" w:color="auto"/>
          </w:divBdr>
        </w:div>
      </w:divsChild>
    </w:div>
    <w:div w:id="1841771606">
      <w:bodyDiv w:val="1"/>
      <w:marLeft w:val="0"/>
      <w:marRight w:val="0"/>
      <w:marTop w:val="0"/>
      <w:marBottom w:val="0"/>
      <w:divBdr>
        <w:top w:val="none" w:sz="0" w:space="0" w:color="auto"/>
        <w:left w:val="none" w:sz="0" w:space="0" w:color="auto"/>
        <w:bottom w:val="none" w:sz="0" w:space="0" w:color="auto"/>
        <w:right w:val="none" w:sz="0" w:space="0" w:color="auto"/>
      </w:divBdr>
      <w:divsChild>
        <w:div w:id="563416131">
          <w:marLeft w:val="0"/>
          <w:marRight w:val="0"/>
          <w:marTop w:val="0"/>
          <w:marBottom w:val="0"/>
          <w:divBdr>
            <w:top w:val="none" w:sz="0" w:space="0" w:color="auto"/>
            <w:left w:val="none" w:sz="0" w:space="0" w:color="auto"/>
            <w:bottom w:val="none" w:sz="0" w:space="0" w:color="auto"/>
            <w:right w:val="none" w:sz="0" w:space="0" w:color="auto"/>
          </w:divBdr>
        </w:div>
        <w:div w:id="1983465341">
          <w:marLeft w:val="0"/>
          <w:marRight w:val="0"/>
          <w:marTop w:val="0"/>
          <w:marBottom w:val="0"/>
          <w:divBdr>
            <w:top w:val="none" w:sz="0" w:space="0" w:color="auto"/>
            <w:left w:val="none" w:sz="0" w:space="0" w:color="auto"/>
            <w:bottom w:val="none" w:sz="0" w:space="0" w:color="auto"/>
            <w:right w:val="none" w:sz="0" w:space="0" w:color="auto"/>
          </w:divBdr>
        </w:div>
        <w:div w:id="600795510">
          <w:marLeft w:val="0"/>
          <w:marRight w:val="0"/>
          <w:marTop w:val="0"/>
          <w:marBottom w:val="0"/>
          <w:divBdr>
            <w:top w:val="none" w:sz="0" w:space="0" w:color="auto"/>
            <w:left w:val="none" w:sz="0" w:space="0" w:color="auto"/>
            <w:bottom w:val="none" w:sz="0" w:space="0" w:color="auto"/>
            <w:right w:val="none" w:sz="0" w:space="0" w:color="auto"/>
          </w:divBdr>
        </w:div>
      </w:divsChild>
    </w:div>
    <w:div w:id="1845630650">
      <w:bodyDiv w:val="1"/>
      <w:marLeft w:val="0"/>
      <w:marRight w:val="0"/>
      <w:marTop w:val="0"/>
      <w:marBottom w:val="0"/>
      <w:divBdr>
        <w:top w:val="none" w:sz="0" w:space="0" w:color="auto"/>
        <w:left w:val="none" w:sz="0" w:space="0" w:color="auto"/>
        <w:bottom w:val="none" w:sz="0" w:space="0" w:color="auto"/>
        <w:right w:val="none" w:sz="0" w:space="0" w:color="auto"/>
      </w:divBdr>
      <w:divsChild>
        <w:div w:id="1496342517">
          <w:marLeft w:val="0"/>
          <w:marRight w:val="0"/>
          <w:marTop w:val="0"/>
          <w:marBottom w:val="0"/>
          <w:divBdr>
            <w:top w:val="none" w:sz="0" w:space="0" w:color="auto"/>
            <w:left w:val="none" w:sz="0" w:space="0" w:color="auto"/>
            <w:bottom w:val="none" w:sz="0" w:space="0" w:color="auto"/>
            <w:right w:val="none" w:sz="0" w:space="0" w:color="auto"/>
          </w:divBdr>
        </w:div>
        <w:div w:id="1821731814">
          <w:marLeft w:val="0"/>
          <w:marRight w:val="0"/>
          <w:marTop w:val="0"/>
          <w:marBottom w:val="0"/>
          <w:divBdr>
            <w:top w:val="none" w:sz="0" w:space="0" w:color="auto"/>
            <w:left w:val="none" w:sz="0" w:space="0" w:color="auto"/>
            <w:bottom w:val="none" w:sz="0" w:space="0" w:color="auto"/>
            <w:right w:val="none" w:sz="0" w:space="0" w:color="auto"/>
          </w:divBdr>
        </w:div>
      </w:divsChild>
    </w:div>
    <w:div w:id="1857503791">
      <w:bodyDiv w:val="1"/>
      <w:marLeft w:val="0"/>
      <w:marRight w:val="0"/>
      <w:marTop w:val="0"/>
      <w:marBottom w:val="0"/>
      <w:divBdr>
        <w:top w:val="none" w:sz="0" w:space="0" w:color="auto"/>
        <w:left w:val="none" w:sz="0" w:space="0" w:color="auto"/>
        <w:bottom w:val="none" w:sz="0" w:space="0" w:color="auto"/>
        <w:right w:val="none" w:sz="0" w:space="0" w:color="auto"/>
      </w:divBdr>
    </w:div>
    <w:div w:id="1872644829">
      <w:bodyDiv w:val="1"/>
      <w:marLeft w:val="0"/>
      <w:marRight w:val="0"/>
      <w:marTop w:val="0"/>
      <w:marBottom w:val="0"/>
      <w:divBdr>
        <w:top w:val="none" w:sz="0" w:space="0" w:color="auto"/>
        <w:left w:val="none" w:sz="0" w:space="0" w:color="auto"/>
        <w:bottom w:val="none" w:sz="0" w:space="0" w:color="auto"/>
        <w:right w:val="none" w:sz="0" w:space="0" w:color="auto"/>
      </w:divBdr>
      <w:divsChild>
        <w:div w:id="921910587">
          <w:marLeft w:val="0"/>
          <w:marRight w:val="0"/>
          <w:marTop w:val="0"/>
          <w:marBottom w:val="0"/>
          <w:divBdr>
            <w:top w:val="none" w:sz="0" w:space="0" w:color="auto"/>
            <w:left w:val="none" w:sz="0" w:space="0" w:color="auto"/>
            <w:bottom w:val="none" w:sz="0" w:space="0" w:color="auto"/>
            <w:right w:val="none" w:sz="0" w:space="0" w:color="auto"/>
          </w:divBdr>
        </w:div>
        <w:div w:id="288636445">
          <w:marLeft w:val="0"/>
          <w:marRight w:val="0"/>
          <w:marTop w:val="0"/>
          <w:marBottom w:val="0"/>
          <w:divBdr>
            <w:top w:val="none" w:sz="0" w:space="0" w:color="auto"/>
            <w:left w:val="none" w:sz="0" w:space="0" w:color="auto"/>
            <w:bottom w:val="none" w:sz="0" w:space="0" w:color="auto"/>
            <w:right w:val="none" w:sz="0" w:space="0" w:color="auto"/>
          </w:divBdr>
        </w:div>
      </w:divsChild>
    </w:div>
    <w:div w:id="1888032691">
      <w:bodyDiv w:val="1"/>
      <w:marLeft w:val="0"/>
      <w:marRight w:val="0"/>
      <w:marTop w:val="0"/>
      <w:marBottom w:val="0"/>
      <w:divBdr>
        <w:top w:val="none" w:sz="0" w:space="0" w:color="auto"/>
        <w:left w:val="none" w:sz="0" w:space="0" w:color="auto"/>
        <w:bottom w:val="none" w:sz="0" w:space="0" w:color="auto"/>
        <w:right w:val="none" w:sz="0" w:space="0" w:color="auto"/>
      </w:divBdr>
      <w:divsChild>
        <w:div w:id="570893849">
          <w:marLeft w:val="0"/>
          <w:marRight w:val="0"/>
          <w:marTop w:val="0"/>
          <w:marBottom w:val="0"/>
          <w:divBdr>
            <w:top w:val="none" w:sz="0" w:space="0" w:color="auto"/>
            <w:left w:val="none" w:sz="0" w:space="0" w:color="auto"/>
            <w:bottom w:val="none" w:sz="0" w:space="0" w:color="auto"/>
            <w:right w:val="none" w:sz="0" w:space="0" w:color="auto"/>
          </w:divBdr>
        </w:div>
        <w:div w:id="405879384">
          <w:marLeft w:val="0"/>
          <w:marRight w:val="0"/>
          <w:marTop w:val="0"/>
          <w:marBottom w:val="0"/>
          <w:divBdr>
            <w:top w:val="none" w:sz="0" w:space="0" w:color="auto"/>
            <w:left w:val="none" w:sz="0" w:space="0" w:color="auto"/>
            <w:bottom w:val="none" w:sz="0" w:space="0" w:color="auto"/>
            <w:right w:val="none" w:sz="0" w:space="0" w:color="auto"/>
          </w:divBdr>
        </w:div>
        <w:div w:id="1449735754">
          <w:marLeft w:val="0"/>
          <w:marRight w:val="0"/>
          <w:marTop w:val="0"/>
          <w:marBottom w:val="0"/>
          <w:divBdr>
            <w:top w:val="none" w:sz="0" w:space="0" w:color="auto"/>
            <w:left w:val="none" w:sz="0" w:space="0" w:color="auto"/>
            <w:bottom w:val="none" w:sz="0" w:space="0" w:color="auto"/>
            <w:right w:val="none" w:sz="0" w:space="0" w:color="auto"/>
          </w:divBdr>
        </w:div>
        <w:div w:id="1587496815">
          <w:marLeft w:val="0"/>
          <w:marRight w:val="0"/>
          <w:marTop w:val="0"/>
          <w:marBottom w:val="0"/>
          <w:divBdr>
            <w:top w:val="none" w:sz="0" w:space="0" w:color="auto"/>
            <w:left w:val="none" w:sz="0" w:space="0" w:color="auto"/>
            <w:bottom w:val="none" w:sz="0" w:space="0" w:color="auto"/>
            <w:right w:val="none" w:sz="0" w:space="0" w:color="auto"/>
          </w:divBdr>
        </w:div>
        <w:div w:id="280770189">
          <w:marLeft w:val="0"/>
          <w:marRight w:val="0"/>
          <w:marTop w:val="0"/>
          <w:marBottom w:val="0"/>
          <w:divBdr>
            <w:top w:val="none" w:sz="0" w:space="0" w:color="auto"/>
            <w:left w:val="none" w:sz="0" w:space="0" w:color="auto"/>
            <w:bottom w:val="none" w:sz="0" w:space="0" w:color="auto"/>
            <w:right w:val="none" w:sz="0" w:space="0" w:color="auto"/>
          </w:divBdr>
        </w:div>
        <w:div w:id="1484927590">
          <w:marLeft w:val="0"/>
          <w:marRight w:val="0"/>
          <w:marTop w:val="0"/>
          <w:marBottom w:val="0"/>
          <w:divBdr>
            <w:top w:val="none" w:sz="0" w:space="0" w:color="auto"/>
            <w:left w:val="none" w:sz="0" w:space="0" w:color="auto"/>
            <w:bottom w:val="none" w:sz="0" w:space="0" w:color="auto"/>
            <w:right w:val="none" w:sz="0" w:space="0" w:color="auto"/>
          </w:divBdr>
        </w:div>
        <w:div w:id="405617865">
          <w:marLeft w:val="0"/>
          <w:marRight w:val="0"/>
          <w:marTop w:val="0"/>
          <w:marBottom w:val="0"/>
          <w:divBdr>
            <w:top w:val="none" w:sz="0" w:space="0" w:color="auto"/>
            <w:left w:val="none" w:sz="0" w:space="0" w:color="auto"/>
            <w:bottom w:val="none" w:sz="0" w:space="0" w:color="auto"/>
            <w:right w:val="none" w:sz="0" w:space="0" w:color="auto"/>
          </w:divBdr>
        </w:div>
        <w:div w:id="50345650">
          <w:marLeft w:val="0"/>
          <w:marRight w:val="0"/>
          <w:marTop w:val="0"/>
          <w:marBottom w:val="0"/>
          <w:divBdr>
            <w:top w:val="none" w:sz="0" w:space="0" w:color="auto"/>
            <w:left w:val="none" w:sz="0" w:space="0" w:color="auto"/>
            <w:bottom w:val="none" w:sz="0" w:space="0" w:color="auto"/>
            <w:right w:val="none" w:sz="0" w:space="0" w:color="auto"/>
          </w:divBdr>
        </w:div>
        <w:div w:id="1488470591">
          <w:marLeft w:val="0"/>
          <w:marRight w:val="0"/>
          <w:marTop w:val="0"/>
          <w:marBottom w:val="0"/>
          <w:divBdr>
            <w:top w:val="none" w:sz="0" w:space="0" w:color="auto"/>
            <w:left w:val="none" w:sz="0" w:space="0" w:color="auto"/>
            <w:bottom w:val="none" w:sz="0" w:space="0" w:color="auto"/>
            <w:right w:val="none" w:sz="0" w:space="0" w:color="auto"/>
          </w:divBdr>
        </w:div>
        <w:div w:id="221016408">
          <w:marLeft w:val="0"/>
          <w:marRight w:val="0"/>
          <w:marTop w:val="0"/>
          <w:marBottom w:val="0"/>
          <w:divBdr>
            <w:top w:val="none" w:sz="0" w:space="0" w:color="auto"/>
            <w:left w:val="none" w:sz="0" w:space="0" w:color="auto"/>
            <w:bottom w:val="none" w:sz="0" w:space="0" w:color="auto"/>
            <w:right w:val="none" w:sz="0" w:space="0" w:color="auto"/>
          </w:divBdr>
        </w:div>
        <w:div w:id="1528634943">
          <w:marLeft w:val="0"/>
          <w:marRight w:val="0"/>
          <w:marTop w:val="0"/>
          <w:marBottom w:val="0"/>
          <w:divBdr>
            <w:top w:val="none" w:sz="0" w:space="0" w:color="auto"/>
            <w:left w:val="none" w:sz="0" w:space="0" w:color="auto"/>
            <w:bottom w:val="none" w:sz="0" w:space="0" w:color="auto"/>
            <w:right w:val="none" w:sz="0" w:space="0" w:color="auto"/>
          </w:divBdr>
        </w:div>
        <w:div w:id="1512797372">
          <w:marLeft w:val="0"/>
          <w:marRight w:val="0"/>
          <w:marTop w:val="0"/>
          <w:marBottom w:val="0"/>
          <w:divBdr>
            <w:top w:val="none" w:sz="0" w:space="0" w:color="auto"/>
            <w:left w:val="none" w:sz="0" w:space="0" w:color="auto"/>
            <w:bottom w:val="none" w:sz="0" w:space="0" w:color="auto"/>
            <w:right w:val="none" w:sz="0" w:space="0" w:color="auto"/>
          </w:divBdr>
        </w:div>
        <w:div w:id="1792625783">
          <w:marLeft w:val="0"/>
          <w:marRight w:val="0"/>
          <w:marTop w:val="0"/>
          <w:marBottom w:val="0"/>
          <w:divBdr>
            <w:top w:val="none" w:sz="0" w:space="0" w:color="auto"/>
            <w:left w:val="none" w:sz="0" w:space="0" w:color="auto"/>
            <w:bottom w:val="none" w:sz="0" w:space="0" w:color="auto"/>
            <w:right w:val="none" w:sz="0" w:space="0" w:color="auto"/>
          </w:divBdr>
        </w:div>
        <w:div w:id="527450287">
          <w:marLeft w:val="0"/>
          <w:marRight w:val="0"/>
          <w:marTop w:val="0"/>
          <w:marBottom w:val="0"/>
          <w:divBdr>
            <w:top w:val="none" w:sz="0" w:space="0" w:color="auto"/>
            <w:left w:val="none" w:sz="0" w:space="0" w:color="auto"/>
            <w:bottom w:val="none" w:sz="0" w:space="0" w:color="auto"/>
            <w:right w:val="none" w:sz="0" w:space="0" w:color="auto"/>
          </w:divBdr>
        </w:div>
        <w:div w:id="130171480">
          <w:marLeft w:val="0"/>
          <w:marRight w:val="0"/>
          <w:marTop w:val="0"/>
          <w:marBottom w:val="0"/>
          <w:divBdr>
            <w:top w:val="none" w:sz="0" w:space="0" w:color="auto"/>
            <w:left w:val="none" w:sz="0" w:space="0" w:color="auto"/>
            <w:bottom w:val="none" w:sz="0" w:space="0" w:color="auto"/>
            <w:right w:val="none" w:sz="0" w:space="0" w:color="auto"/>
          </w:divBdr>
        </w:div>
        <w:div w:id="1061252694">
          <w:marLeft w:val="0"/>
          <w:marRight w:val="0"/>
          <w:marTop w:val="0"/>
          <w:marBottom w:val="0"/>
          <w:divBdr>
            <w:top w:val="none" w:sz="0" w:space="0" w:color="auto"/>
            <w:left w:val="none" w:sz="0" w:space="0" w:color="auto"/>
            <w:bottom w:val="none" w:sz="0" w:space="0" w:color="auto"/>
            <w:right w:val="none" w:sz="0" w:space="0" w:color="auto"/>
          </w:divBdr>
        </w:div>
      </w:divsChild>
    </w:div>
    <w:div w:id="1933662841">
      <w:bodyDiv w:val="1"/>
      <w:marLeft w:val="0"/>
      <w:marRight w:val="0"/>
      <w:marTop w:val="0"/>
      <w:marBottom w:val="0"/>
      <w:divBdr>
        <w:top w:val="none" w:sz="0" w:space="0" w:color="auto"/>
        <w:left w:val="none" w:sz="0" w:space="0" w:color="auto"/>
        <w:bottom w:val="none" w:sz="0" w:space="0" w:color="auto"/>
        <w:right w:val="none" w:sz="0" w:space="0" w:color="auto"/>
      </w:divBdr>
      <w:divsChild>
        <w:div w:id="1355763392">
          <w:marLeft w:val="0"/>
          <w:marRight w:val="0"/>
          <w:marTop w:val="0"/>
          <w:marBottom w:val="0"/>
          <w:divBdr>
            <w:top w:val="none" w:sz="0" w:space="0" w:color="auto"/>
            <w:left w:val="none" w:sz="0" w:space="0" w:color="auto"/>
            <w:bottom w:val="none" w:sz="0" w:space="0" w:color="auto"/>
            <w:right w:val="none" w:sz="0" w:space="0" w:color="auto"/>
          </w:divBdr>
        </w:div>
        <w:div w:id="1141657103">
          <w:marLeft w:val="0"/>
          <w:marRight w:val="0"/>
          <w:marTop w:val="0"/>
          <w:marBottom w:val="0"/>
          <w:divBdr>
            <w:top w:val="none" w:sz="0" w:space="0" w:color="auto"/>
            <w:left w:val="none" w:sz="0" w:space="0" w:color="auto"/>
            <w:bottom w:val="none" w:sz="0" w:space="0" w:color="auto"/>
            <w:right w:val="none" w:sz="0" w:space="0" w:color="auto"/>
          </w:divBdr>
        </w:div>
        <w:div w:id="1125123041">
          <w:marLeft w:val="0"/>
          <w:marRight w:val="0"/>
          <w:marTop w:val="0"/>
          <w:marBottom w:val="0"/>
          <w:divBdr>
            <w:top w:val="none" w:sz="0" w:space="0" w:color="auto"/>
            <w:left w:val="none" w:sz="0" w:space="0" w:color="auto"/>
            <w:bottom w:val="none" w:sz="0" w:space="0" w:color="auto"/>
            <w:right w:val="none" w:sz="0" w:space="0" w:color="auto"/>
          </w:divBdr>
        </w:div>
        <w:div w:id="1422681988">
          <w:marLeft w:val="0"/>
          <w:marRight w:val="0"/>
          <w:marTop w:val="0"/>
          <w:marBottom w:val="0"/>
          <w:divBdr>
            <w:top w:val="none" w:sz="0" w:space="0" w:color="auto"/>
            <w:left w:val="none" w:sz="0" w:space="0" w:color="auto"/>
            <w:bottom w:val="none" w:sz="0" w:space="0" w:color="auto"/>
            <w:right w:val="none" w:sz="0" w:space="0" w:color="auto"/>
          </w:divBdr>
        </w:div>
        <w:div w:id="1415590136">
          <w:marLeft w:val="0"/>
          <w:marRight w:val="0"/>
          <w:marTop w:val="0"/>
          <w:marBottom w:val="0"/>
          <w:divBdr>
            <w:top w:val="none" w:sz="0" w:space="0" w:color="auto"/>
            <w:left w:val="none" w:sz="0" w:space="0" w:color="auto"/>
            <w:bottom w:val="none" w:sz="0" w:space="0" w:color="auto"/>
            <w:right w:val="none" w:sz="0" w:space="0" w:color="auto"/>
          </w:divBdr>
        </w:div>
        <w:div w:id="665091442">
          <w:marLeft w:val="0"/>
          <w:marRight w:val="0"/>
          <w:marTop w:val="0"/>
          <w:marBottom w:val="0"/>
          <w:divBdr>
            <w:top w:val="none" w:sz="0" w:space="0" w:color="auto"/>
            <w:left w:val="none" w:sz="0" w:space="0" w:color="auto"/>
            <w:bottom w:val="none" w:sz="0" w:space="0" w:color="auto"/>
            <w:right w:val="none" w:sz="0" w:space="0" w:color="auto"/>
          </w:divBdr>
        </w:div>
        <w:div w:id="920917075">
          <w:marLeft w:val="0"/>
          <w:marRight w:val="0"/>
          <w:marTop w:val="0"/>
          <w:marBottom w:val="0"/>
          <w:divBdr>
            <w:top w:val="none" w:sz="0" w:space="0" w:color="auto"/>
            <w:left w:val="none" w:sz="0" w:space="0" w:color="auto"/>
            <w:bottom w:val="none" w:sz="0" w:space="0" w:color="auto"/>
            <w:right w:val="none" w:sz="0" w:space="0" w:color="auto"/>
          </w:divBdr>
        </w:div>
        <w:div w:id="853114230">
          <w:marLeft w:val="0"/>
          <w:marRight w:val="0"/>
          <w:marTop w:val="0"/>
          <w:marBottom w:val="0"/>
          <w:divBdr>
            <w:top w:val="none" w:sz="0" w:space="0" w:color="auto"/>
            <w:left w:val="none" w:sz="0" w:space="0" w:color="auto"/>
            <w:bottom w:val="none" w:sz="0" w:space="0" w:color="auto"/>
            <w:right w:val="none" w:sz="0" w:space="0" w:color="auto"/>
          </w:divBdr>
        </w:div>
        <w:div w:id="961887772">
          <w:marLeft w:val="0"/>
          <w:marRight w:val="0"/>
          <w:marTop w:val="0"/>
          <w:marBottom w:val="0"/>
          <w:divBdr>
            <w:top w:val="none" w:sz="0" w:space="0" w:color="auto"/>
            <w:left w:val="none" w:sz="0" w:space="0" w:color="auto"/>
            <w:bottom w:val="none" w:sz="0" w:space="0" w:color="auto"/>
            <w:right w:val="none" w:sz="0" w:space="0" w:color="auto"/>
          </w:divBdr>
        </w:div>
        <w:div w:id="1358579112">
          <w:marLeft w:val="0"/>
          <w:marRight w:val="0"/>
          <w:marTop w:val="0"/>
          <w:marBottom w:val="0"/>
          <w:divBdr>
            <w:top w:val="none" w:sz="0" w:space="0" w:color="auto"/>
            <w:left w:val="none" w:sz="0" w:space="0" w:color="auto"/>
            <w:bottom w:val="none" w:sz="0" w:space="0" w:color="auto"/>
            <w:right w:val="none" w:sz="0" w:space="0" w:color="auto"/>
          </w:divBdr>
        </w:div>
        <w:div w:id="1221164788">
          <w:marLeft w:val="0"/>
          <w:marRight w:val="0"/>
          <w:marTop w:val="0"/>
          <w:marBottom w:val="0"/>
          <w:divBdr>
            <w:top w:val="none" w:sz="0" w:space="0" w:color="auto"/>
            <w:left w:val="none" w:sz="0" w:space="0" w:color="auto"/>
            <w:bottom w:val="none" w:sz="0" w:space="0" w:color="auto"/>
            <w:right w:val="none" w:sz="0" w:space="0" w:color="auto"/>
          </w:divBdr>
        </w:div>
      </w:divsChild>
    </w:div>
    <w:div w:id="1935287819">
      <w:bodyDiv w:val="1"/>
      <w:marLeft w:val="0"/>
      <w:marRight w:val="0"/>
      <w:marTop w:val="0"/>
      <w:marBottom w:val="0"/>
      <w:divBdr>
        <w:top w:val="none" w:sz="0" w:space="0" w:color="auto"/>
        <w:left w:val="none" w:sz="0" w:space="0" w:color="auto"/>
        <w:bottom w:val="none" w:sz="0" w:space="0" w:color="auto"/>
        <w:right w:val="none" w:sz="0" w:space="0" w:color="auto"/>
      </w:divBdr>
    </w:div>
    <w:div w:id="1937211015">
      <w:bodyDiv w:val="1"/>
      <w:marLeft w:val="0"/>
      <w:marRight w:val="0"/>
      <w:marTop w:val="0"/>
      <w:marBottom w:val="0"/>
      <w:divBdr>
        <w:top w:val="none" w:sz="0" w:space="0" w:color="auto"/>
        <w:left w:val="none" w:sz="0" w:space="0" w:color="auto"/>
        <w:bottom w:val="none" w:sz="0" w:space="0" w:color="auto"/>
        <w:right w:val="none" w:sz="0" w:space="0" w:color="auto"/>
      </w:divBdr>
      <w:divsChild>
        <w:div w:id="236863151">
          <w:marLeft w:val="0"/>
          <w:marRight w:val="0"/>
          <w:marTop w:val="0"/>
          <w:marBottom w:val="0"/>
          <w:divBdr>
            <w:top w:val="none" w:sz="0" w:space="0" w:color="auto"/>
            <w:left w:val="none" w:sz="0" w:space="0" w:color="auto"/>
            <w:bottom w:val="none" w:sz="0" w:space="0" w:color="auto"/>
            <w:right w:val="none" w:sz="0" w:space="0" w:color="auto"/>
          </w:divBdr>
        </w:div>
        <w:div w:id="1491562179">
          <w:marLeft w:val="0"/>
          <w:marRight w:val="0"/>
          <w:marTop w:val="0"/>
          <w:marBottom w:val="0"/>
          <w:divBdr>
            <w:top w:val="none" w:sz="0" w:space="0" w:color="auto"/>
            <w:left w:val="none" w:sz="0" w:space="0" w:color="auto"/>
            <w:bottom w:val="none" w:sz="0" w:space="0" w:color="auto"/>
            <w:right w:val="none" w:sz="0" w:space="0" w:color="auto"/>
          </w:divBdr>
        </w:div>
        <w:div w:id="1559245426">
          <w:marLeft w:val="0"/>
          <w:marRight w:val="0"/>
          <w:marTop w:val="0"/>
          <w:marBottom w:val="0"/>
          <w:divBdr>
            <w:top w:val="none" w:sz="0" w:space="0" w:color="auto"/>
            <w:left w:val="none" w:sz="0" w:space="0" w:color="auto"/>
            <w:bottom w:val="none" w:sz="0" w:space="0" w:color="auto"/>
            <w:right w:val="none" w:sz="0" w:space="0" w:color="auto"/>
          </w:divBdr>
        </w:div>
        <w:div w:id="1235316300">
          <w:marLeft w:val="0"/>
          <w:marRight w:val="0"/>
          <w:marTop w:val="0"/>
          <w:marBottom w:val="0"/>
          <w:divBdr>
            <w:top w:val="none" w:sz="0" w:space="0" w:color="auto"/>
            <w:left w:val="none" w:sz="0" w:space="0" w:color="auto"/>
            <w:bottom w:val="none" w:sz="0" w:space="0" w:color="auto"/>
            <w:right w:val="none" w:sz="0" w:space="0" w:color="auto"/>
          </w:divBdr>
        </w:div>
      </w:divsChild>
    </w:div>
    <w:div w:id="1954248113">
      <w:bodyDiv w:val="1"/>
      <w:marLeft w:val="0"/>
      <w:marRight w:val="0"/>
      <w:marTop w:val="0"/>
      <w:marBottom w:val="0"/>
      <w:divBdr>
        <w:top w:val="none" w:sz="0" w:space="0" w:color="auto"/>
        <w:left w:val="none" w:sz="0" w:space="0" w:color="auto"/>
        <w:bottom w:val="none" w:sz="0" w:space="0" w:color="auto"/>
        <w:right w:val="none" w:sz="0" w:space="0" w:color="auto"/>
      </w:divBdr>
      <w:divsChild>
        <w:div w:id="778454297">
          <w:marLeft w:val="0"/>
          <w:marRight w:val="0"/>
          <w:marTop w:val="0"/>
          <w:marBottom w:val="0"/>
          <w:divBdr>
            <w:top w:val="none" w:sz="0" w:space="0" w:color="auto"/>
            <w:left w:val="none" w:sz="0" w:space="0" w:color="auto"/>
            <w:bottom w:val="none" w:sz="0" w:space="0" w:color="auto"/>
            <w:right w:val="none" w:sz="0" w:space="0" w:color="auto"/>
          </w:divBdr>
        </w:div>
        <w:div w:id="1818262821">
          <w:marLeft w:val="0"/>
          <w:marRight w:val="0"/>
          <w:marTop w:val="0"/>
          <w:marBottom w:val="0"/>
          <w:divBdr>
            <w:top w:val="none" w:sz="0" w:space="0" w:color="auto"/>
            <w:left w:val="none" w:sz="0" w:space="0" w:color="auto"/>
            <w:bottom w:val="none" w:sz="0" w:space="0" w:color="auto"/>
            <w:right w:val="none" w:sz="0" w:space="0" w:color="auto"/>
          </w:divBdr>
        </w:div>
        <w:div w:id="805045191">
          <w:marLeft w:val="0"/>
          <w:marRight w:val="0"/>
          <w:marTop w:val="0"/>
          <w:marBottom w:val="0"/>
          <w:divBdr>
            <w:top w:val="none" w:sz="0" w:space="0" w:color="auto"/>
            <w:left w:val="none" w:sz="0" w:space="0" w:color="auto"/>
            <w:bottom w:val="none" w:sz="0" w:space="0" w:color="auto"/>
            <w:right w:val="none" w:sz="0" w:space="0" w:color="auto"/>
          </w:divBdr>
        </w:div>
        <w:div w:id="2037657200">
          <w:marLeft w:val="0"/>
          <w:marRight w:val="0"/>
          <w:marTop w:val="0"/>
          <w:marBottom w:val="0"/>
          <w:divBdr>
            <w:top w:val="none" w:sz="0" w:space="0" w:color="auto"/>
            <w:left w:val="none" w:sz="0" w:space="0" w:color="auto"/>
            <w:bottom w:val="none" w:sz="0" w:space="0" w:color="auto"/>
            <w:right w:val="none" w:sz="0" w:space="0" w:color="auto"/>
          </w:divBdr>
        </w:div>
        <w:div w:id="336736743">
          <w:marLeft w:val="0"/>
          <w:marRight w:val="0"/>
          <w:marTop w:val="0"/>
          <w:marBottom w:val="0"/>
          <w:divBdr>
            <w:top w:val="none" w:sz="0" w:space="0" w:color="auto"/>
            <w:left w:val="none" w:sz="0" w:space="0" w:color="auto"/>
            <w:bottom w:val="none" w:sz="0" w:space="0" w:color="auto"/>
            <w:right w:val="none" w:sz="0" w:space="0" w:color="auto"/>
          </w:divBdr>
        </w:div>
        <w:div w:id="150559234">
          <w:marLeft w:val="0"/>
          <w:marRight w:val="0"/>
          <w:marTop w:val="0"/>
          <w:marBottom w:val="0"/>
          <w:divBdr>
            <w:top w:val="none" w:sz="0" w:space="0" w:color="auto"/>
            <w:left w:val="none" w:sz="0" w:space="0" w:color="auto"/>
            <w:bottom w:val="none" w:sz="0" w:space="0" w:color="auto"/>
            <w:right w:val="none" w:sz="0" w:space="0" w:color="auto"/>
          </w:divBdr>
        </w:div>
        <w:div w:id="612637540">
          <w:marLeft w:val="0"/>
          <w:marRight w:val="0"/>
          <w:marTop w:val="0"/>
          <w:marBottom w:val="0"/>
          <w:divBdr>
            <w:top w:val="none" w:sz="0" w:space="0" w:color="auto"/>
            <w:left w:val="none" w:sz="0" w:space="0" w:color="auto"/>
            <w:bottom w:val="none" w:sz="0" w:space="0" w:color="auto"/>
            <w:right w:val="none" w:sz="0" w:space="0" w:color="auto"/>
          </w:divBdr>
        </w:div>
        <w:div w:id="1212228860">
          <w:marLeft w:val="0"/>
          <w:marRight w:val="0"/>
          <w:marTop w:val="0"/>
          <w:marBottom w:val="0"/>
          <w:divBdr>
            <w:top w:val="none" w:sz="0" w:space="0" w:color="auto"/>
            <w:left w:val="none" w:sz="0" w:space="0" w:color="auto"/>
            <w:bottom w:val="none" w:sz="0" w:space="0" w:color="auto"/>
            <w:right w:val="none" w:sz="0" w:space="0" w:color="auto"/>
          </w:divBdr>
        </w:div>
        <w:div w:id="1668170343">
          <w:marLeft w:val="0"/>
          <w:marRight w:val="0"/>
          <w:marTop w:val="0"/>
          <w:marBottom w:val="0"/>
          <w:divBdr>
            <w:top w:val="none" w:sz="0" w:space="0" w:color="auto"/>
            <w:left w:val="none" w:sz="0" w:space="0" w:color="auto"/>
            <w:bottom w:val="none" w:sz="0" w:space="0" w:color="auto"/>
            <w:right w:val="none" w:sz="0" w:space="0" w:color="auto"/>
          </w:divBdr>
        </w:div>
        <w:div w:id="2090879265">
          <w:marLeft w:val="0"/>
          <w:marRight w:val="0"/>
          <w:marTop w:val="0"/>
          <w:marBottom w:val="0"/>
          <w:divBdr>
            <w:top w:val="none" w:sz="0" w:space="0" w:color="auto"/>
            <w:left w:val="none" w:sz="0" w:space="0" w:color="auto"/>
            <w:bottom w:val="none" w:sz="0" w:space="0" w:color="auto"/>
            <w:right w:val="none" w:sz="0" w:space="0" w:color="auto"/>
          </w:divBdr>
        </w:div>
        <w:div w:id="215120037">
          <w:marLeft w:val="0"/>
          <w:marRight w:val="0"/>
          <w:marTop w:val="0"/>
          <w:marBottom w:val="0"/>
          <w:divBdr>
            <w:top w:val="none" w:sz="0" w:space="0" w:color="auto"/>
            <w:left w:val="none" w:sz="0" w:space="0" w:color="auto"/>
            <w:bottom w:val="none" w:sz="0" w:space="0" w:color="auto"/>
            <w:right w:val="none" w:sz="0" w:space="0" w:color="auto"/>
          </w:divBdr>
        </w:div>
        <w:div w:id="1908302440">
          <w:marLeft w:val="0"/>
          <w:marRight w:val="0"/>
          <w:marTop w:val="0"/>
          <w:marBottom w:val="0"/>
          <w:divBdr>
            <w:top w:val="none" w:sz="0" w:space="0" w:color="auto"/>
            <w:left w:val="none" w:sz="0" w:space="0" w:color="auto"/>
            <w:bottom w:val="none" w:sz="0" w:space="0" w:color="auto"/>
            <w:right w:val="none" w:sz="0" w:space="0" w:color="auto"/>
          </w:divBdr>
        </w:div>
        <w:div w:id="1650211142">
          <w:marLeft w:val="0"/>
          <w:marRight w:val="0"/>
          <w:marTop w:val="0"/>
          <w:marBottom w:val="0"/>
          <w:divBdr>
            <w:top w:val="none" w:sz="0" w:space="0" w:color="auto"/>
            <w:left w:val="none" w:sz="0" w:space="0" w:color="auto"/>
            <w:bottom w:val="none" w:sz="0" w:space="0" w:color="auto"/>
            <w:right w:val="none" w:sz="0" w:space="0" w:color="auto"/>
          </w:divBdr>
        </w:div>
        <w:div w:id="1330450817">
          <w:marLeft w:val="0"/>
          <w:marRight w:val="0"/>
          <w:marTop w:val="0"/>
          <w:marBottom w:val="0"/>
          <w:divBdr>
            <w:top w:val="none" w:sz="0" w:space="0" w:color="auto"/>
            <w:left w:val="none" w:sz="0" w:space="0" w:color="auto"/>
            <w:bottom w:val="none" w:sz="0" w:space="0" w:color="auto"/>
            <w:right w:val="none" w:sz="0" w:space="0" w:color="auto"/>
          </w:divBdr>
        </w:div>
        <w:div w:id="2126070655">
          <w:marLeft w:val="0"/>
          <w:marRight w:val="0"/>
          <w:marTop w:val="0"/>
          <w:marBottom w:val="0"/>
          <w:divBdr>
            <w:top w:val="none" w:sz="0" w:space="0" w:color="auto"/>
            <w:left w:val="none" w:sz="0" w:space="0" w:color="auto"/>
            <w:bottom w:val="none" w:sz="0" w:space="0" w:color="auto"/>
            <w:right w:val="none" w:sz="0" w:space="0" w:color="auto"/>
          </w:divBdr>
        </w:div>
        <w:div w:id="47462264">
          <w:marLeft w:val="0"/>
          <w:marRight w:val="0"/>
          <w:marTop w:val="0"/>
          <w:marBottom w:val="0"/>
          <w:divBdr>
            <w:top w:val="none" w:sz="0" w:space="0" w:color="auto"/>
            <w:left w:val="none" w:sz="0" w:space="0" w:color="auto"/>
            <w:bottom w:val="none" w:sz="0" w:space="0" w:color="auto"/>
            <w:right w:val="none" w:sz="0" w:space="0" w:color="auto"/>
          </w:divBdr>
        </w:div>
        <w:div w:id="545918869">
          <w:marLeft w:val="0"/>
          <w:marRight w:val="0"/>
          <w:marTop w:val="0"/>
          <w:marBottom w:val="0"/>
          <w:divBdr>
            <w:top w:val="none" w:sz="0" w:space="0" w:color="auto"/>
            <w:left w:val="none" w:sz="0" w:space="0" w:color="auto"/>
            <w:bottom w:val="none" w:sz="0" w:space="0" w:color="auto"/>
            <w:right w:val="none" w:sz="0" w:space="0" w:color="auto"/>
          </w:divBdr>
        </w:div>
        <w:div w:id="1328630182">
          <w:marLeft w:val="0"/>
          <w:marRight w:val="0"/>
          <w:marTop w:val="0"/>
          <w:marBottom w:val="0"/>
          <w:divBdr>
            <w:top w:val="none" w:sz="0" w:space="0" w:color="auto"/>
            <w:left w:val="none" w:sz="0" w:space="0" w:color="auto"/>
            <w:bottom w:val="none" w:sz="0" w:space="0" w:color="auto"/>
            <w:right w:val="none" w:sz="0" w:space="0" w:color="auto"/>
          </w:divBdr>
        </w:div>
      </w:divsChild>
    </w:div>
    <w:div w:id="1956207902">
      <w:bodyDiv w:val="1"/>
      <w:marLeft w:val="0"/>
      <w:marRight w:val="0"/>
      <w:marTop w:val="0"/>
      <w:marBottom w:val="0"/>
      <w:divBdr>
        <w:top w:val="none" w:sz="0" w:space="0" w:color="auto"/>
        <w:left w:val="none" w:sz="0" w:space="0" w:color="auto"/>
        <w:bottom w:val="none" w:sz="0" w:space="0" w:color="auto"/>
        <w:right w:val="none" w:sz="0" w:space="0" w:color="auto"/>
      </w:divBdr>
      <w:divsChild>
        <w:div w:id="1121798232">
          <w:marLeft w:val="0"/>
          <w:marRight w:val="0"/>
          <w:marTop w:val="0"/>
          <w:marBottom w:val="0"/>
          <w:divBdr>
            <w:top w:val="none" w:sz="0" w:space="0" w:color="auto"/>
            <w:left w:val="none" w:sz="0" w:space="0" w:color="auto"/>
            <w:bottom w:val="none" w:sz="0" w:space="0" w:color="auto"/>
            <w:right w:val="none" w:sz="0" w:space="0" w:color="auto"/>
          </w:divBdr>
          <w:divsChild>
            <w:div w:id="626473919">
              <w:marLeft w:val="0"/>
              <w:marRight w:val="0"/>
              <w:marTop w:val="0"/>
              <w:marBottom w:val="0"/>
              <w:divBdr>
                <w:top w:val="none" w:sz="0" w:space="0" w:color="auto"/>
                <w:left w:val="none" w:sz="0" w:space="0" w:color="auto"/>
                <w:bottom w:val="none" w:sz="0" w:space="0" w:color="auto"/>
                <w:right w:val="none" w:sz="0" w:space="0" w:color="auto"/>
              </w:divBdr>
            </w:div>
            <w:div w:id="621618514">
              <w:marLeft w:val="0"/>
              <w:marRight w:val="0"/>
              <w:marTop w:val="0"/>
              <w:marBottom w:val="0"/>
              <w:divBdr>
                <w:top w:val="none" w:sz="0" w:space="0" w:color="auto"/>
                <w:left w:val="none" w:sz="0" w:space="0" w:color="auto"/>
                <w:bottom w:val="none" w:sz="0" w:space="0" w:color="auto"/>
                <w:right w:val="none" w:sz="0" w:space="0" w:color="auto"/>
              </w:divBdr>
            </w:div>
            <w:div w:id="1228612833">
              <w:marLeft w:val="0"/>
              <w:marRight w:val="0"/>
              <w:marTop w:val="0"/>
              <w:marBottom w:val="0"/>
              <w:divBdr>
                <w:top w:val="none" w:sz="0" w:space="0" w:color="auto"/>
                <w:left w:val="none" w:sz="0" w:space="0" w:color="auto"/>
                <w:bottom w:val="none" w:sz="0" w:space="0" w:color="auto"/>
                <w:right w:val="none" w:sz="0" w:space="0" w:color="auto"/>
              </w:divBdr>
            </w:div>
            <w:div w:id="1295522016">
              <w:marLeft w:val="0"/>
              <w:marRight w:val="0"/>
              <w:marTop w:val="0"/>
              <w:marBottom w:val="0"/>
              <w:divBdr>
                <w:top w:val="none" w:sz="0" w:space="0" w:color="auto"/>
                <w:left w:val="none" w:sz="0" w:space="0" w:color="auto"/>
                <w:bottom w:val="none" w:sz="0" w:space="0" w:color="auto"/>
                <w:right w:val="none" w:sz="0" w:space="0" w:color="auto"/>
              </w:divBdr>
            </w:div>
            <w:div w:id="1373923679">
              <w:marLeft w:val="0"/>
              <w:marRight w:val="0"/>
              <w:marTop w:val="0"/>
              <w:marBottom w:val="0"/>
              <w:divBdr>
                <w:top w:val="none" w:sz="0" w:space="0" w:color="auto"/>
                <w:left w:val="none" w:sz="0" w:space="0" w:color="auto"/>
                <w:bottom w:val="none" w:sz="0" w:space="0" w:color="auto"/>
                <w:right w:val="none" w:sz="0" w:space="0" w:color="auto"/>
              </w:divBdr>
            </w:div>
            <w:div w:id="430710416">
              <w:marLeft w:val="0"/>
              <w:marRight w:val="0"/>
              <w:marTop w:val="0"/>
              <w:marBottom w:val="0"/>
              <w:divBdr>
                <w:top w:val="none" w:sz="0" w:space="0" w:color="auto"/>
                <w:left w:val="none" w:sz="0" w:space="0" w:color="auto"/>
                <w:bottom w:val="none" w:sz="0" w:space="0" w:color="auto"/>
                <w:right w:val="none" w:sz="0" w:space="0" w:color="auto"/>
              </w:divBdr>
            </w:div>
            <w:div w:id="483787789">
              <w:marLeft w:val="0"/>
              <w:marRight w:val="0"/>
              <w:marTop w:val="0"/>
              <w:marBottom w:val="0"/>
              <w:divBdr>
                <w:top w:val="none" w:sz="0" w:space="0" w:color="auto"/>
                <w:left w:val="none" w:sz="0" w:space="0" w:color="auto"/>
                <w:bottom w:val="none" w:sz="0" w:space="0" w:color="auto"/>
                <w:right w:val="none" w:sz="0" w:space="0" w:color="auto"/>
              </w:divBdr>
            </w:div>
            <w:div w:id="1590043216">
              <w:marLeft w:val="0"/>
              <w:marRight w:val="0"/>
              <w:marTop w:val="0"/>
              <w:marBottom w:val="0"/>
              <w:divBdr>
                <w:top w:val="none" w:sz="0" w:space="0" w:color="auto"/>
                <w:left w:val="none" w:sz="0" w:space="0" w:color="auto"/>
                <w:bottom w:val="none" w:sz="0" w:space="0" w:color="auto"/>
                <w:right w:val="none" w:sz="0" w:space="0" w:color="auto"/>
              </w:divBdr>
            </w:div>
            <w:div w:id="1999066231">
              <w:marLeft w:val="0"/>
              <w:marRight w:val="0"/>
              <w:marTop w:val="0"/>
              <w:marBottom w:val="0"/>
              <w:divBdr>
                <w:top w:val="none" w:sz="0" w:space="0" w:color="auto"/>
                <w:left w:val="none" w:sz="0" w:space="0" w:color="auto"/>
                <w:bottom w:val="none" w:sz="0" w:space="0" w:color="auto"/>
                <w:right w:val="none" w:sz="0" w:space="0" w:color="auto"/>
              </w:divBdr>
            </w:div>
            <w:div w:id="2020427085">
              <w:marLeft w:val="0"/>
              <w:marRight w:val="0"/>
              <w:marTop w:val="0"/>
              <w:marBottom w:val="0"/>
              <w:divBdr>
                <w:top w:val="none" w:sz="0" w:space="0" w:color="auto"/>
                <w:left w:val="none" w:sz="0" w:space="0" w:color="auto"/>
                <w:bottom w:val="none" w:sz="0" w:space="0" w:color="auto"/>
                <w:right w:val="none" w:sz="0" w:space="0" w:color="auto"/>
              </w:divBdr>
            </w:div>
            <w:div w:id="972638227">
              <w:marLeft w:val="0"/>
              <w:marRight w:val="0"/>
              <w:marTop w:val="0"/>
              <w:marBottom w:val="0"/>
              <w:divBdr>
                <w:top w:val="none" w:sz="0" w:space="0" w:color="auto"/>
                <w:left w:val="none" w:sz="0" w:space="0" w:color="auto"/>
                <w:bottom w:val="none" w:sz="0" w:space="0" w:color="auto"/>
                <w:right w:val="none" w:sz="0" w:space="0" w:color="auto"/>
              </w:divBdr>
            </w:div>
            <w:div w:id="373389495">
              <w:marLeft w:val="0"/>
              <w:marRight w:val="0"/>
              <w:marTop w:val="0"/>
              <w:marBottom w:val="0"/>
              <w:divBdr>
                <w:top w:val="none" w:sz="0" w:space="0" w:color="auto"/>
                <w:left w:val="none" w:sz="0" w:space="0" w:color="auto"/>
                <w:bottom w:val="none" w:sz="0" w:space="0" w:color="auto"/>
                <w:right w:val="none" w:sz="0" w:space="0" w:color="auto"/>
              </w:divBdr>
            </w:div>
            <w:div w:id="566376795">
              <w:marLeft w:val="0"/>
              <w:marRight w:val="0"/>
              <w:marTop w:val="0"/>
              <w:marBottom w:val="0"/>
              <w:divBdr>
                <w:top w:val="none" w:sz="0" w:space="0" w:color="auto"/>
                <w:left w:val="none" w:sz="0" w:space="0" w:color="auto"/>
                <w:bottom w:val="none" w:sz="0" w:space="0" w:color="auto"/>
                <w:right w:val="none" w:sz="0" w:space="0" w:color="auto"/>
              </w:divBdr>
            </w:div>
            <w:div w:id="1692221978">
              <w:marLeft w:val="0"/>
              <w:marRight w:val="0"/>
              <w:marTop w:val="0"/>
              <w:marBottom w:val="0"/>
              <w:divBdr>
                <w:top w:val="none" w:sz="0" w:space="0" w:color="auto"/>
                <w:left w:val="none" w:sz="0" w:space="0" w:color="auto"/>
                <w:bottom w:val="none" w:sz="0" w:space="0" w:color="auto"/>
                <w:right w:val="none" w:sz="0" w:space="0" w:color="auto"/>
              </w:divBdr>
            </w:div>
            <w:div w:id="1777599732">
              <w:marLeft w:val="0"/>
              <w:marRight w:val="0"/>
              <w:marTop w:val="0"/>
              <w:marBottom w:val="0"/>
              <w:divBdr>
                <w:top w:val="none" w:sz="0" w:space="0" w:color="auto"/>
                <w:left w:val="none" w:sz="0" w:space="0" w:color="auto"/>
                <w:bottom w:val="none" w:sz="0" w:space="0" w:color="auto"/>
                <w:right w:val="none" w:sz="0" w:space="0" w:color="auto"/>
              </w:divBdr>
            </w:div>
            <w:div w:id="34084253">
              <w:marLeft w:val="0"/>
              <w:marRight w:val="0"/>
              <w:marTop w:val="0"/>
              <w:marBottom w:val="0"/>
              <w:divBdr>
                <w:top w:val="none" w:sz="0" w:space="0" w:color="auto"/>
                <w:left w:val="none" w:sz="0" w:space="0" w:color="auto"/>
                <w:bottom w:val="none" w:sz="0" w:space="0" w:color="auto"/>
                <w:right w:val="none" w:sz="0" w:space="0" w:color="auto"/>
              </w:divBdr>
            </w:div>
            <w:div w:id="871914987">
              <w:marLeft w:val="0"/>
              <w:marRight w:val="0"/>
              <w:marTop w:val="0"/>
              <w:marBottom w:val="0"/>
              <w:divBdr>
                <w:top w:val="none" w:sz="0" w:space="0" w:color="auto"/>
                <w:left w:val="none" w:sz="0" w:space="0" w:color="auto"/>
                <w:bottom w:val="none" w:sz="0" w:space="0" w:color="auto"/>
                <w:right w:val="none" w:sz="0" w:space="0" w:color="auto"/>
              </w:divBdr>
            </w:div>
            <w:div w:id="704528980">
              <w:marLeft w:val="0"/>
              <w:marRight w:val="0"/>
              <w:marTop w:val="0"/>
              <w:marBottom w:val="0"/>
              <w:divBdr>
                <w:top w:val="none" w:sz="0" w:space="0" w:color="auto"/>
                <w:left w:val="none" w:sz="0" w:space="0" w:color="auto"/>
                <w:bottom w:val="none" w:sz="0" w:space="0" w:color="auto"/>
                <w:right w:val="none" w:sz="0" w:space="0" w:color="auto"/>
              </w:divBdr>
            </w:div>
            <w:div w:id="827793937">
              <w:marLeft w:val="0"/>
              <w:marRight w:val="0"/>
              <w:marTop w:val="0"/>
              <w:marBottom w:val="0"/>
              <w:divBdr>
                <w:top w:val="none" w:sz="0" w:space="0" w:color="auto"/>
                <w:left w:val="none" w:sz="0" w:space="0" w:color="auto"/>
                <w:bottom w:val="none" w:sz="0" w:space="0" w:color="auto"/>
                <w:right w:val="none" w:sz="0" w:space="0" w:color="auto"/>
              </w:divBdr>
            </w:div>
            <w:div w:id="2112508791">
              <w:marLeft w:val="0"/>
              <w:marRight w:val="0"/>
              <w:marTop w:val="0"/>
              <w:marBottom w:val="0"/>
              <w:divBdr>
                <w:top w:val="none" w:sz="0" w:space="0" w:color="auto"/>
                <w:left w:val="none" w:sz="0" w:space="0" w:color="auto"/>
                <w:bottom w:val="none" w:sz="0" w:space="0" w:color="auto"/>
                <w:right w:val="none" w:sz="0" w:space="0" w:color="auto"/>
              </w:divBdr>
            </w:div>
            <w:div w:id="197011067">
              <w:marLeft w:val="0"/>
              <w:marRight w:val="0"/>
              <w:marTop w:val="0"/>
              <w:marBottom w:val="0"/>
              <w:divBdr>
                <w:top w:val="none" w:sz="0" w:space="0" w:color="auto"/>
                <w:left w:val="none" w:sz="0" w:space="0" w:color="auto"/>
                <w:bottom w:val="none" w:sz="0" w:space="0" w:color="auto"/>
                <w:right w:val="none" w:sz="0" w:space="0" w:color="auto"/>
              </w:divBdr>
            </w:div>
            <w:div w:id="1040739551">
              <w:marLeft w:val="0"/>
              <w:marRight w:val="0"/>
              <w:marTop w:val="0"/>
              <w:marBottom w:val="0"/>
              <w:divBdr>
                <w:top w:val="none" w:sz="0" w:space="0" w:color="auto"/>
                <w:left w:val="none" w:sz="0" w:space="0" w:color="auto"/>
                <w:bottom w:val="none" w:sz="0" w:space="0" w:color="auto"/>
                <w:right w:val="none" w:sz="0" w:space="0" w:color="auto"/>
              </w:divBdr>
            </w:div>
            <w:div w:id="1295675093">
              <w:marLeft w:val="0"/>
              <w:marRight w:val="0"/>
              <w:marTop w:val="0"/>
              <w:marBottom w:val="0"/>
              <w:divBdr>
                <w:top w:val="none" w:sz="0" w:space="0" w:color="auto"/>
                <w:left w:val="none" w:sz="0" w:space="0" w:color="auto"/>
                <w:bottom w:val="none" w:sz="0" w:space="0" w:color="auto"/>
                <w:right w:val="none" w:sz="0" w:space="0" w:color="auto"/>
              </w:divBdr>
            </w:div>
            <w:div w:id="160126196">
              <w:marLeft w:val="0"/>
              <w:marRight w:val="0"/>
              <w:marTop w:val="0"/>
              <w:marBottom w:val="0"/>
              <w:divBdr>
                <w:top w:val="none" w:sz="0" w:space="0" w:color="auto"/>
                <w:left w:val="none" w:sz="0" w:space="0" w:color="auto"/>
                <w:bottom w:val="none" w:sz="0" w:space="0" w:color="auto"/>
                <w:right w:val="none" w:sz="0" w:space="0" w:color="auto"/>
              </w:divBdr>
            </w:div>
            <w:div w:id="1195312336">
              <w:marLeft w:val="0"/>
              <w:marRight w:val="0"/>
              <w:marTop w:val="0"/>
              <w:marBottom w:val="0"/>
              <w:divBdr>
                <w:top w:val="none" w:sz="0" w:space="0" w:color="auto"/>
                <w:left w:val="none" w:sz="0" w:space="0" w:color="auto"/>
                <w:bottom w:val="none" w:sz="0" w:space="0" w:color="auto"/>
                <w:right w:val="none" w:sz="0" w:space="0" w:color="auto"/>
              </w:divBdr>
            </w:div>
            <w:div w:id="933245700">
              <w:marLeft w:val="0"/>
              <w:marRight w:val="0"/>
              <w:marTop w:val="0"/>
              <w:marBottom w:val="0"/>
              <w:divBdr>
                <w:top w:val="none" w:sz="0" w:space="0" w:color="auto"/>
                <w:left w:val="none" w:sz="0" w:space="0" w:color="auto"/>
                <w:bottom w:val="none" w:sz="0" w:space="0" w:color="auto"/>
                <w:right w:val="none" w:sz="0" w:space="0" w:color="auto"/>
              </w:divBdr>
            </w:div>
            <w:div w:id="1195729111">
              <w:marLeft w:val="0"/>
              <w:marRight w:val="0"/>
              <w:marTop w:val="0"/>
              <w:marBottom w:val="0"/>
              <w:divBdr>
                <w:top w:val="none" w:sz="0" w:space="0" w:color="auto"/>
                <w:left w:val="none" w:sz="0" w:space="0" w:color="auto"/>
                <w:bottom w:val="none" w:sz="0" w:space="0" w:color="auto"/>
                <w:right w:val="none" w:sz="0" w:space="0" w:color="auto"/>
              </w:divBdr>
            </w:div>
            <w:div w:id="814957177">
              <w:marLeft w:val="0"/>
              <w:marRight w:val="0"/>
              <w:marTop w:val="0"/>
              <w:marBottom w:val="0"/>
              <w:divBdr>
                <w:top w:val="none" w:sz="0" w:space="0" w:color="auto"/>
                <w:left w:val="none" w:sz="0" w:space="0" w:color="auto"/>
                <w:bottom w:val="none" w:sz="0" w:space="0" w:color="auto"/>
                <w:right w:val="none" w:sz="0" w:space="0" w:color="auto"/>
              </w:divBdr>
            </w:div>
            <w:div w:id="736440263">
              <w:marLeft w:val="0"/>
              <w:marRight w:val="0"/>
              <w:marTop w:val="0"/>
              <w:marBottom w:val="0"/>
              <w:divBdr>
                <w:top w:val="none" w:sz="0" w:space="0" w:color="auto"/>
                <w:left w:val="none" w:sz="0" w:space="0" w:color="auto"/>
                <w:bottom w:val="none" w:sz="0" w:space="0" w:color="auto"/>
                <w:right w:val="none" w:sz="0" w:space="0" w:color="auto"/>
              </w:divBdr>
            </w:div>
            <w:div w:id="1864128020">
              <w:marLeft w:val="0"/>
              <w:marRight w:val="0"/>
              <w:marTop w:val="0"/>
              <w:marBottom w:val="0"/>
              <w:divBdr>
                <w:top w:val="none" w:sz="0" w:space="0" w:color="auto"/>
                <w:left w:val="none" w:sz="0" w:space="0" w:color="auto"/>
                <w:bottom w:val="none" w:sz="0" w:space="0" w:color="auto"/>
                <w:right w:val="none" w:sz="0" w:space="0" w:color="auto"/>
              </w:divBdr>
            </w:div>
            <w:div w:id="1582176646">
              <w:marLeft w:val="0"/>
              <w:marRight w:val="0"/>
              <w:marTop w:val="0"/>
              <w:marBottom w:val="0"/>
              <w:divBdr>
                <w:top w:val="none" w:sz="0" w:space="0" w:color="auto"/>
                <w:left w:val="none" w:sz="0" w:space="0" w:color="auto"/>
                <w:bottom w:val="none" w:sz="0" w:space="0" w:color="auto"/>
                <w:right w:val="none" w:sz="0" w:space="0" w:color="auto"/>
              </w:divBdr>
            </w:div>
            <w:div w:id="738795560">
              <w:marLeft w:val="0"/>
              <w:marRight w:val="0"/>
              <w:marTop w:val="0"/>
              <w:marBottom w:val="0"/>
              <w:divBdr>
                <w:top w:val="none" w:sz="0" w:space="0" w:color="auto"/>
                <w:left w:val="none" w:sz="0" w:space="0" w:color="auto"/>
                <w:bottom w:val="none" w:sz="0" w:space="0" w:color="auto"/>
                <w:right w:val="none" w:sz="0" w:space="0" w:color="auto"/>
              </w:divBdr>
            </w:div>
            <w:div w:id="614098241">
              <w:marLeft w:val="0"/>
              <w:marRight w:val="0"/>
              <w:marTop w:val="0"/>
              <w:marBottom w:val="0"/>
              <w:divBdr>
                <w:top w:val="none" w:sz="0" w:space="0" w:color="auto"/>
                <w:left w:val="none" w:sz="0" w:space="0" w:color="auto"/>
                <w:bottom w:val="none" w:sz="0" w:space="0" w:color="auto"/>
                <w:right w:val="none" w:sz="0" w:space="0" w:color="auto"/>
              </w:divBdr>
            </w:div>
            <w:div w:id="414668249">
              <w:marLeft w:val="0"/>
              <w:marRight w:val="0"/>
              <w:marTop w:val="0"/>
              <w:marBottom w:val="0"/>
              <w:divBdr>
                <w:top w:val="none" w:sz="0" w:space="0" w:color="auto"/>
                <w:left w:val="none" w:sz="0" w:space="0" w:color="auto"/>
                <w:bottom w:val="none" w:sz="0" w:space="0" w:color="auto"/>
                <w:right w:val="none" w:sz="0" w:space="0" w:color="auto"/>
              </w:divBdr>
            </w:div>
            <w:div w:id="78447565">
              <w:marLeft w:val="0"/>
              <w:marRight w:val="0"/>
              <w:marTop w:val="0"/>
              <w:marBottom w:val="0"/>
              <w:divBdr>
                <w:top w:val="none" w:sz="0" w:space="0" w:color="auto"/>
                <w:left w:val="none" w:sz="0" w:space="0" w:color="auto"/>
                <w:bottom w:val="none" w:sz="0" w:space="0" w:color="auto"/>
                <w:right w:val="none" w:sz="0" w:space="0" w:color="auto"/>
              </w:divBdr>
            </w:div>
            <w:div w:id="1668632320">
              <w:marLeft w:val="0"/>
              <w:marRight w:val="0"/>
              <w:marTop w:val="0"/>
              <w:marBottom w:val="0"/>
              <w:divBdr>
                <w:top w:val="none" w:sz="0" w:space="0" w:color="auto"/>
                <w:left w:val="none" w:sz="0" w:space="0" w:color="auto"/>
                <w:bottom w:val="none" w:sz="0" w:space="0" w:color="auto"/>
                <w:right w:val="none" w:sz="0" w:space="0" w:color="auto"/>
              </w:divBdr>
            </w:div>
            <w:div w:id="1199313144">
              <w:marLeft w:val="0"/>
              <w:marRight w:val="0"/>
              <w:marTop w:val="0"/>
              <w:marBottom w:val="0"/>
              <w:divBdr>
                <w:top w:val="none" w:sz="0" w:space="0" w:color="auto"/>
                <w:left w:val="none" w:sz="0" w:space="0" w:color="auto"/>
                <w:bottom w:val="none" w:sz="0" w:space="0" w:color="auto"/>
                <w:right w:val="none" w:sz="0" w:space="0" w:color="auto"/>
              </w:divBdr>
            </w:div>
            <w:div w:id="3721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5524">
      <w:bodyDiv w:val="1"/>
      <w:marLeft w:val="0"/>
      <w:marRight w:val="0"/>
      <w:marTop w:val="0"/>
      <w:marBottom w:val="0"/>
      <w:divBdr>
        <w:top w:val="none" w:sz="0" w:space="0" w:color="auto"/>
        <w:left w:val="none" w:sz="0" w:space="0" w:color="auto"/>
        <w:bottom w:val="none" w:sz="0" w:space="0" w:color="auto"/>
        <w:right w:val="none" w:sz="0" w:space="0" w:color="auto"/>
      </w:divBdr>
      <w:divsChild>
        <w:div w:id="74012931">
          <w:marLeft w:val="0"/>
          <w:marRight w:val="0"/>
          <w:marTop w:val="0"/>
          <w:marBottom w:val="0"/>
          <w:divBdr>
            <w:top w:val="none" w:sz="0" w:space="0" w:color="auto"/>
            <w:left w:val="none" w:sz="0" w:space="0" w:color="auto"/>
            <w:bottom w:val="none" w:sz="0" w:space="0" w:color="auto"/>
            <w:right w:val="none" w:sz="0" w:space="0" w:color="auto"/>
          </w:divBdr>
        </w:div>
        <w:div w:id="2095397566">
          <w:marLeft w:val="0"/>
          <w:marRight w:val="0"/>
          <w:marTop w:val="0"/>
          <w:marBottom w:val="0"/>
          <w:divBdr>
            <w:top w:val="none" w:sz="0" w:space="0" w:color="auto"/>
            <w:left w:val="none" w:sz="0" w:space="0" w:color="auto"/>
            <w:bottom w:val="none" w:sz="0" w:space="0" w:color="auto"/>
            <w:right w:val="none" w:sz="0" w:space="0" w:color="auto"/>
          </w:divBdr>
        </w:div>
        <w:div w:id="885793695">
          <w:marLeft w:val="0"/>
          <w:marRight w:val="0"/>
          <w:marTop w:val="0"/>
          <w:marBottom w:val="0"/>
          <w:divBdr>
            <w:top w:val="none" w:sz="0" w:space="0" w:color="auto"/>
            <w:left w:val="none" w:sz="0" w:space="0" w:color="auto"/>
            <w:bottom w:val="none" w:sz="0" w:space="0" w:color="auto"/>
            <w:right w:val="none" w:sz="0" w:space="0" w:color="auto"/>
          </w:divBdr>
        </w:div>
        <w:div w:id="316425405">
          <w:marLeft w:val="0"/>
          <w:marRight w:val="0"/>
          <w:marTop w:val="0"/>
          <w:marBottom w:val="0"/>
          <w:divBdr>
            <w:top w:val="none" w:sz="0" w:space="0" w:color="auto"/>
            <w:left w:val="none" w:sz="0" w:space="0" w:color="auto"/>
            <w:bottom w:val="none" w:sz="0" w:space="0" w:color="auto"/>
            <w:right w:val="none" w:sz="0" w:space="0" w:color="auto"/>
          </w:divBdr>
        </w:div>
        <w:div w:id="631835809">
          <w:marLeft w:val="0"/>
          <w:marRight w:val="0"/>
          <w:marTop w:val="0"/>
          <w:marBottom w:val="0"/>
          <w:divBdr>
            <w:top w:val="none" w:sz="0" w:space="0" w:color="auto"/>
            <w:left w:val="none" w:sz="0" w:space="0" w:color="auto"/>
            <w:bottom w:val="none" w:sz="0" w:space="0" w:color="auto"/>
            <w:right w:val="none" w:sz="0" w:space="0" w:color="auto"/>
          </w:divBdr>
        </w:div>
      </w:divsChild>
    </w:div>
    <w:div w:id="1966151873">
      <w:bodyDiv w:val="1"/>
      <w:marLeft w:val="0"/>
      <w:marRight w:val="0"/>
      <w:marTop w:val="0"/>
      <w:marBottom w:val="0"/>
      <w:divBdr>
        <w:top w:val="none" w:sz="0" w:space="0" w:color="auto"/>
        <w:left w:val="none" w:sz="0" w:space="0" w:color="auto"/>
        <w:bottom w:val="none" w:sz="0" w:space="0" w:color="auto"/>
        <w:right w:val="none" w:sz="0" w:space="0" w:color="auto"/>
      </w:divBdr>
    </w:div>
    <w:div w:id="2011054568">
      <w:bodyDiv w:val="1"/>
      <w:marLeft w:val="0"/>
      <w:marRight w:val="0"/>
      <w:marTop w:val="0"/>
      <w:marBottom w:val="0"/>
      <w:divBdr>
        <w:top w:val="none" w:sz="0" w:space="0" w:color="auto"/>
        <w:left w:val="none" w:sz="0" w:space="0" w:color="auto"/>
        <w:bottom w:val="none" w:sz="0" w:space="0" w:color="auto"/>
        <w:right w:val="none" w:sz="0" w:space="0" w:color="auto"/>
      </w:divBdr>
      <w:divsChild>
        <w:div w:id="1725980566">
          <w:marLeft w:val="0"/>
          <w:marRight w:val="0"/>
          <w:marTop w:val="0"/>
          <w:marBottom w:val="0"/>
          <w:divBdr>
            <w:top w:val="none" w:sz="0" w:space="0" w:color="auto"/>
            <w:left w:val="none" w:sz="0" w:space="0" w:color="auto"/>
            <w:bottom w:val="none" w:sz="0" w:space="0" w:color="auto"/>
            <w:right w:val="none" w:sz="0" w:space="0" w:color="auto"/>
          </w:divBdr>
        </w:div>
        <w:div w:id="827210034">
          <w:marLeft w:val="0"/>
          <w:marRight w:val="0"/>
          <w:marTop w:val="0"/>
          <w:marBottom w:val="0"/>
          <w:divBdr>
            <w:top w:val="none" w:sz="0" w:space="0" w:color="auto"/>
            <w:left w:val="none" w:sz="0" w:space="0" w:color="auto"/>
            <w:bottom w:val="none" w:sz="0" w:space="0" w:color="auto"/>
            <w:right w:val="none" w:sz="0" w:space="0" w:color="auto"/>
          </w:divBdr>
        </w:div>
        <w:div w:id="1587297825">
          <w:marLeft w:val="0"/>
          <w:marRight w:val="0"/>
          <w:marTop w:val="0"/>
          <w:marBottom w:val="0"/>
          <w:divBdr>
            <w:top w:val="none" w:sz="0" w:space="0" w:color="auto"/>
            <w:left w:val="none" w:sz="0" w:space="0" w:color="auto"/>
            <w:bottom w:val="none" w:sz="0" w:space="0" w:color="auto"/>
            <w:right w:val="none" w:sz="0" w:space="0" w:color="auto"/>
          </w:divBdr>
        </w:div>
        <w:div w:id="613827051">
          <w:marLeft w:val="0"/>
          <w:marRight w:val="0"/>
          <w:marTop w:val="0"/>
          <w:marBottom w:val="0"/>
          <w:divBdr>
            <w:top w:val="none" w:sz="0" w:space="0" w:color="auto"/>
            <w:left w:val="none" w:sz="0" w:space="0" w:color="auto"/>
            <w:bottom w:val="none" w:sz="0" w:space="0" w:color="auto"/>
            <w:right w:val="none" w:sz="0" w:space="0" w:color="auto"/>
          </w:divBdr>
        </w:div>
      </w:divsChild>
    </w:div>
    <w:div w:id="2026906637">
      <w:bodyDiv w:val="1"/>
      <w:marLeft w:val="0"/>
      <w:marRight w:val="0"/>
      <w:marTop w:val="0"/>
      <w:marBottom w:val="0"/>
      <w:divBdr>
        <w:top w:val="none" w:sz="0" w:space="0" w:color="auto"/>
        <w:left w:val="none" w:sz="0" w:space="0" w:color="auto"/>
        <w:bottom w:val="none" w:sz="0" w:space="0" w:color="auto"/>
        <w:right w:val="none" w:sz="0" w:space="0" w:color="auto"/>
      </w:divBdr>
      <w:divsChild>
        <w:div w:id="616909822">
          <w:marLeft w:val="0"/>
          <w:marRight w:val="0"/>
          <w:marTop w:val="0"/>
          <w:marBottom w:val="0"/>
          <w:divBdr>
            <w:top w:val="none" w:sz="0" w:space="0" w:color="auto"/>
            <w:left w:val="none" w:sz="0" w:space="0" w:color="auto"/>
            <w:bottom w:val="none" w:sz="0" w:space="0" w:color="auto"/>
            <w:right w:val="none" w:sz="0" w:space="0" w:color="auto"/>
          </w:divBdr>
        </w:div>
        <w:div w:id="1735355381">
          <w:marLeft w:val="0"/>
          <w:marRight w:val="0"/>
          <w:marTop w:val="0"/>
          <w:marBottom w:val="0"/>
          <w:divBdr>
            <w:top w:val="none" w:sz="0" w:space="0" w:color="auto"/>
            <w:left w:val="none" w:sz="0" w:space="0" w:color="auto"/>
            <w:bottom w:val="none" w:sz="0" w:space="0" w:color="auto"/>
            <w:right w:val="none" w:sz="0" w:space="0" w:color="auto"/>
          </w:divBdr>
        </w:div>
        <w:div w:id="1021737922">
          <w:marLeft w:val="0"/>
          <w:marRight w:val="0"/>
          <w:marTop w:val="0"/>
          <w:marBottom w:val="0"/>
          <w:divBdr>
            <w:top w:val="none" w:sz="0" w:space="0" w:color="auto"/>
            <w:left w:val="none" w:sz="0" w:space="0" w:color="auto"/>
            <w:bottom w:val="none" w:sz="0" w:space="0" w:color="auto"/>
            <w:right w:val="none" w:sz="0" w:space="0" w:color="auto"/>
          </w:divBdr>
        </w:div>
        <w:div w:id="1767076044">
          <w:marLeft w:val="0"/>
          <w:marRight w:val="0"/>
          <w:marTop w:val="0"/>
          <w:marBottom w:val="0"/>
          <w:divBdr>
            <w:top w:val="none" w:sz="0" w:space="0" w:color="auto"/>
            <w:left w:val="none" w:sz="0" w:space="0" w:color="auto"/>
            <w:bottom w:val="none" w:sz="0" w:space="0" w:color="auto"/>
            <w:right w:val="none" w:sz="0" w:space="0" w:color="auto"/>
          </w:divBdr>
        </w:div>
      </w:divsChild>
    </w:div>
    <w:div w:id="2057653853">
      <w:bodyDiv w:val="1"/>
      <w:marLeft w:val="0"/>
      <w:marRight w:val="0"/>
      <w:marTop w:val="0"/>
      <w:marBottom w:val="0"/>
      <w:divBdr>
        <w:top w:val="none" w:sz="0" w:space="0" w:color="auto"/>
        <w:left w:val="none" w:sz="0" w:space="0" w:color="auto"/>
        <w:bottom w:val="none" w:sz="0" w:space="0" w:color="auto"/>
        <w:right w:val="none" w:sz="0" w:space="0" w:color="auto"/>
      </w:divBdr>
      <w:divsChild>
        <w:div w:id="825706743">
          <w:marLeft w:val="0"/>
          <w:marRight w:val="0"/>
          <w:marTop w:val="0"/>
          <w:marBottom w:val="0"/>
          <w:divBdr>
            <w:top w:val="none" w:sz="0" w:space="0" w:color="auto"/>
            <w:left w:val="none" w:sz="0" w:space="0" w:color="auto"/>
            <w:bottom w:val="none" w:sz="0" w:space="0" w:color="auto"/>
            <w:right w:val="none" w:sz="0" w:space="0" w:color="auto"/>
          </w:divBdr>
        </w:div>
        <w:div w:id="943877301">
          <w:marLeft w:val="0"/>
          <w:marRight w:val="0"/>
          <w:marTop w:val="0"/>
          <w:marBottom w:val="0"/>
          <w:divBdr>
            <w:top w:val="none" w:sz="0" w:space="0" w:color="auto"/>
            <w:left w:val="none" w:sz="0" w:space="0" w:color="auto"/>
            <w:bottom w:val="none" w:sz="0" w:space="0" w:color="auto"/>
            <w:right w:val="none" w:sz="0" w:space="0" w:color="auto"/>
          </w:divBdr>
        </w:div>
        <w:div w:id="1921133738">
          <w:marLeft w:val="0"/>
          <w:marRight w:val="0"/>
          <w:marTop w:val="0"/>
          <w:marBottom w:val="0"/>
          <w:divBdr>
            <w:top w:val="none" w:sz="0" w:space="0" w:color="auto"/>
            <w:left w:val="none" w:sz="0" w:space="0" w:color="auto"/>
            <w:bottom w:val="none" w:sz="0" w:space="0" w:color="auto"/>
            <w:right w:val="none" w:sz="0" w:space="0" w:color="auto"/>
          </w:divBdr>
        </w:div>
        <w:div w:id="256908342">
          <w:marLeft w:val="0"/>
          <w:marRight w:val="0"/>
          <w:marTop w:val="0"/>
          <w:marBottom w:val="0"/>
          <w:divBdr>
            <w:top w:val="none" w:sz="0" w:space="0" w:color="auto"/>
            <w:left w:val="none" w:sz="0" w:space="0" w:color="auto"/>
            <w:bottom w:val="none" w:sz="0" w:space="0" w:color="auto"/>
            <w:right w:val="none" w:sz="0" w:space="0" w:color="auto"/>
          </w:divBdr>
        </w:div>
        <w:div w:id="1362897096">
          <w:marLeft w:val="0"/>
          <w:marRight w:val="0"/>
          <w:marTop w:val="0"/>
          <w:marBottom w:val="0"/>
          <w:divBdr>
            <w:top w:val="none" w:sz="0" w:space="0" w:color="auto"/>
            <w:left w:val="none" w:sz="0" w:space="0" w:color="auto"/>
            <w:bottom w:val="none" w:sz="0" w:space="0" w:color="auto"/>
            <w:right w:val="none" w:sz="0" w:space="0" w:color="auto"/>
          </w:divBdr>
        </w:div>
        <w:div w:id="618683690">
          <w:marLeft w:val="0"/>
          <w:marRight w:val="0"/>
          <w:marTop w:val="0"/>
          <w:marBottom w:val="0"/>
          <w:divBdr>
            <w:top w:val="none" w:sz="0" w:space="0" w:color="auto"/>
            <w:left w:val="none" w:sz="0" w:space="0" w:color="auto"/>
            <w:bottom w:val="none" w:sz="0" w:space="0" w:color="auto"/>
            <w:right w:val="none" w:sz="0" w:space="0" w:color="auto"/>
          </w:divBdr>
        </w:div>
        <w:div w:id="1217666810">
          <w:marLeft w:val="0"/>
          <w:marRight w:val="0"/>
          <w:marTop w:val="0"/>
          <w:marBottom w:val="0"/>
          <w:divBdr>
            <w:top w:val="none" w:sz="0" w:space="0" w:color="auto"/>
            <w:left w:val="none" w:sz="0" w:space="0" w:color="auto"/>
            <w:bottom w:val="none" w:sz="0" w:space="0" w:color="auto"/>
            <w:right w:val="none" w:sz="0" w:space="0" w:color="auto"/>
          </w:divBdr>
        </w:div>
      </w:divsChild>
    </w:div>
    <w:div w:id="2093432542">
      <w:bodyDiv w:val="1"/>
      <w:marLeft w:val="0"/>
      <w:marRight w:val="0"/>
      <w:marTop w:val="0"/>
      <w:marBottom w:val="0"/>
      <w:divBdr>
        <w:top w:val="none" w:sz="0" w:space="0" w:color="auto"/>
        <w:left w:val="none" w:sz="0" w:space="0" w:color="auto"/>
        <w:bottom w:val="none" w:sz="0" w:space="0" w:color="auto"/>
        <w:right w:val="none" w:sz="0" w:space="0" w:color="auto"/>
      </w:divBdr>
      <w:divsChild>
        <w:div w:id="1320303230">
          <w:marLeft w:val="0"/>
          <w:marRight w:val="0"/>
          <w:marTop w:val="0"/>
          <w:marBottom w:val="0"/>
          <w:divBdr>
            <w:top w:val="none" w:sz="0" w:space="0" w:color="auto"/>
            <w:left w:val="none" w:sz="0" w:space="0" w:color="auto"/>
            <w:bottom w:val="none" w:sz="0" w:space="0" w:color="auto"/>
            <w:right w:val="none" w:sz="0" w:space="0" w:color="auto"/>
          </w:divBdr>
        </w:div>
        <w:div w:id="19016477">
          <w:marLeft w:val="0"/>
          <w:marRight w:val="0"/>
          <w:marTop w:val="0"/>
          <w:marBottom w:val="0"/>
          <w:divBdr>
            <w:top w:val="none" w:sz="0" w:space="0" w:color="auto"/>
            <w:left w:val="none" w:sz="0" w:space="0" w:color="auto"/>
            <w:bottom w:val="none" w:sz="0" w:space="0" w:color="auto"/>
            <w:right w:val="none" w:sz="0" w:space="0" w:color="auto"/>
          </w:divBdr>
        </w:div>
        <w:div w:id="327680936">
          <w:marLeft w:val="0"/>
          <w:marRight w:val="0"/>
          <w:marTop w:val="0"/>
          <w:marBottom w:val="0"/>
          <w:divBdr>
            <w:top w:val="none" w:sz="0" w:space="0" w:color="auto"/>
            <w:left w:val="none" w:sz="0" w:space="0" w:color="auto"/>
            <w:bottom w:val="none" w:sz="0" w:space="0" w:color="auto"/>
            <w:right w:val="none" w:sz="0" w:space="0" w:color="auto"/>
          </w:divBdr>
        </w:div>
        <w:div w:id="1124274829">
          <w:marLeft w:val="0"/>
          <w:marRight w:val="0"/>
          <w:marTop w:val="0"/>
          <w:marBottom w:val="0"/>
          <w:divBdr>
            <w:top w:val="none" w:sz="0" w:space="0" w:color="auto"/>
            <w:left w:val="none" w:sz="0" w:space="0" w:color="auto"/>
            <w:bottom w:val="none" w:sz="0" w:space="0" w:color="auto"/>
            <w:right w:val="none" w:sz="0" w:space="0" w:color="auto"/>
          </w:divBdr>
        </w:div>
        <w:div w:id="1265646236">
          <w:marLeft w:val="0"/>
          <w:marRight w:val="0"/>
          <w:marTop w:val="0"/>
          <w:marBottom w:val="0"/>
          <w:divBdr>
            <w:top w:val="none" w:sz="0" w:space="0" w:color="auto"/>
            <w:left w:val="none" w:sz="0" w:space="0" w:color="auto"/>
            <w:bottom w:val="none" w:sz="0" w:space="0" w:color="auto"/>
            <w:right w:val="none" w:sz="0" w:space="0" w:color="auto"/>
          </w:divBdr>
        </w:div>
        <w:div w:id="325549305">
          <w:marLeft w:val="0"/>
          <w:marRight w:val="0"/>
          <w:marTop w:val="0"/>
          <w:marBottom w:val="0"/>
          <w:divBdr>
            <w:top w:val="none" w:sz="0" w:space="0" w:color="auto"/>
            <w:left w:val="none" w:sz="0" w:space="0" w:color="auto"/>
            <w:bottom w:val="none" w:sz="0" w:space="0" w:color="auto"/>
            <w:right w:val="none" w:sz="0" w:space="0" w:color="auto"/>
          </w:divBdr>
        </w:div>
        <w:div w:id="258490340">
          <w:marLeft w:val="0"/>
          <w:marRight w:val="0"/>
          <w:marTop w:val="0"/>
          <w:marBottom w:val="0"/>
          <w:divBdr>
            <w:top w:val="none" w:sz="0" w:space="0" w:color="auto"/>
            <w:left w:val="none" w:sz="0" w:space="0" w:color="auto"/>
            <w:bottom w:val="none" w:sz="0" w:space="0" w:color="auto"/>
            <w:right w:val="none" w:sz="0" w:space="0" w:color="auto"/>
          </w:divBdr>
        </w:div>
        <w:div w:id="419522994">
          <w:marLeft w:val="0"/>
          <w:marRight w:val="0"/>
          <w:marTop w:val="0"/>
          <w:marBottom w:val="0"/>
          <w:divBdr>
            <w:top w:val="none" w:sz="0" w:space="0" w:color="auto"/>
            <w:left w:val="none" w:sz="0" w:space="0" w:color="auto"/>
            <w:bottom w:val="none" w:sz="0" w:space="0" w:color="auto"/>
            <w:right w:val="none" w:sz="0" w:space="0" w:color="auto"/>
          </w:divBdr>
        </w:div>
        <w:div w:id="201135348">
          <w:marLeft w:val="0"/>
          <w:marRight w:val="0"/>
          <w:marTop w:val="0"/>
          <w:marBottom w:val="0"/>
          <w:divBdr>
            <w:top w:val="none" w:sz="0" w:space="0" w:color="auto"/>
            <w:left w:val="none" w:sz="0" w:space="0" w:color="auto"/>
            <w:bottom w:val="none" w:sz="0" w:space="0" w:color="auto"/>
            <w:right w:val="none" w:sz="0" w:space="0" w:color="auto"/>
          </w:divBdr>
        </w:div>
        <w:div w:id="1812595871">
          <w:marLeft w:val="0"/>
          <w:marRight w:val="0"/>
          <w:marTop w:val="0"/>
          <w:marBottom w:val="0"/>
          <w:divBdr>
            <w:top w:val="none" w:sz="0" w:space="0" w:color="auto"/>
            <w:left w:val="none" w:sz="0" w:space="0" w:color="auto"/>
            <w:bottom w:val="none" w:sz="0" w:space="0" w:color="auto"/>
            <w:right w:val="none" w:sz="0" w:space="0" w:color="auto"/>
          </w:divBdr>
        </w:div>
        <w:div w:id="1321036908">
          <w:marLeft w:val="0"/>
          <w:marRight w:val="0"/>
          <w:marTop w:val="0"/>
          <w:marBottom w:val="0"/>
          <w:divBdr>
            <w:top w:val="none" w:sz="0" w:space="0" w:color="auto"/>
            <w:left w:val="none" w:sz="0" w:space="0" w:color="auto"/>
            <w:bottom w:val="none" w:sz="0" w:space="0" w:color="auto"/>
            <w:right w:val="none" w:sz="0" w:space="0" w:color="auto"/>
          </w:divBdr>
        </w:div>
        <w:div w:id="376440248">
          <w:marLeft w:val="0"/>
          <w:marRight w:val="0"/>
          <w:marTop w:val="0"/>
          <w:marBottom w:val="0"/>
          <w:divBdr>
            <w:top w:val="none" w:sz="0" w:space="0" w:color="auto"/>
            <w:left w:val="none" w:sz="0" w:space="0" w:color="auto"/>
            <w:bottom w:val="none" w:sz="0" w:space="0" w:color="auto"/>
            <w:right w:val="none" w:sz="0" w:space="0" w:color="auto"/>
          </w:divBdr>
        </w:div>
        <w:div w:id="1809546878">
          <w:marLeft w:val="0"/>
          <w:marRight w:val="0"/>
          <w:marTop w:val="0"/>
          <w:marBottom w:val="0"/>
          <w:divBdr>
            <w:top w:val="none" w:sz="0" w:space="0" w:color="auto"/>
            <w:left w:val="none" w:sz="0" w:space="0" w:color="auto"/>
            <w:bottom w:val="none" w:sz="0" w:space="0" w:color="auto"/>
            <w:right w:val="none" w:sz="0" w:space="0" w:color="auto"/>
          </w:divBdr>
        </w:div>
        <w:div w:id="1410536850">
          <w:marLeft w:val="0"/>
          <w:marRight w:val="0"/>
          <w:marTop w:val="0"/>
          <w:marBottom w:val="0"/>
          <w:divBdr>
            <w:top w:val="none" w:sz="0" w:space="0" w:color="auto"/>
            <w:left w:val="none" w:sz="0" w:space="0" w:color="auto"/>
            <w:bottom w:val="none" w:sz="0" w:space="0" w:color="auto"/>
            <w:right w:val="none" w:sz="0" w:space="0" w:color="auto"/>
          </w:divBdr>
        </w:div>
        <w:div w:id="189031523">
          <w:marLeft w:val="0"/>
          <w:marRight w:val="0"/>
          <w:marTop w:val="0"/>
          <w:marBottom w:val="0"/>
          <w:divBdr>
            <w:top w:val="none" w:sz="0" w:space="0" w:color="auto"/>
            <w:left w:val="none" w:sz="0" w:space="0" w:color="auto"/>
            <w:bottom w:val="none" w:sz="0" w:space="0" w:color="auto"/>
            <w:right w:val="none" w:sz="0" w:space="0" w:color="auto"/>
          </w:divBdr>
        </w:div>
        <w:div w:id="1512601820">
          <w:marLeft w:val="0"/>
          <w:marRight w:val="0"/>
          <w:marTop w:val="0"/>
          <w:marBottom w:val="0"/>
          <w:divBdr>
            <w:top w:val="none" w:sz="0" w:space="0" w:color="auto"/>
            <w:left w:val="none" w:sz="0" w:space="0" w:color="auto"/>
            <w:bottom w:val="none" w:sz="0" w:space="0" w:color="auto"/>
            <w:right w:val="none" w:sz="0" w:space="0" w:color="auto"/>
          </w:divBdr>
        </w:div>
        <w:div w:id="1116171891">
          <w:marLeft w:val="0"/>
          <w:marRight w:val="0"/>
          <w:marTop w:val="0"/>
          <w:marBottom w:val="0"/>
          <w:divBdr>
            <w:top w:val="none" w:sz="0" w:space="0" w:color="auto"/>
            <w:left w:val="none" w:sz="0" w:space="0" w:color="auto"/>
            <w:bottom w:val="none" w:sz="0" w:space="0" w:color="auto"/>
            <w:right w:val="none" w:sz="0" w:space="0" w:color="auto"/>
          </w:divBdr>
        </w:div>
        <w:div w:id="1527254388">
          <w:marLeft w:val="0"/>
          <w:marRight w:val="0"/>
          <w:marTop w:val="0"/>
          <w:marBottom w:val="0"/>
          <w:divBdr>
            <w:top w:val="none" w:sz="0" w:space="0" w:color="auto"/>
            <w:left w:val="none" w:sz="0" w:space="0" w:color="auto"/>
            <w:bottom w:val="none" w:sz="0" w:space="0" w:color="auto"/>
            <w:right w:val="none" w:sz="0" w:space="0" w:color="auto"/>
          </w:divBdr>
        </w:div>
        <w:div w:id="482895614">
          <w:marLeft w:val="0"/>
          <w:marRight w:val="0"/>
          <w:marTop w:val="0"/>
          <w:marBottom w:val="0"/>
          <w:divBdr>
            <w:top w:val="none" w:sz="0" w:space="0" w:color="auto"/>
            <w:left w:val="none" w:sz="0" w:space="0" w:color="auto"/>
            <w:bottom w:val="none" w:sz="0" w:space="0" w:color="auto"/>
            <w:right w:val="none" w:sz="0" w:space="0" w:color="auto"/>
          </w:divBdr>
        </w:div>
        <w:div w:id="1328442883">
          <w:marLeft w:val="0"/>
          <w:marRight w:val="0"/>
          <w:marTop w:val="0"/>
          <w:marBottom w:val="0"/>
          <w:divBdr>
            <w:top w:val="none" w:sz="0" w:space="0" w:color="auto"/>
            <w:left w:val="none" w:sz="0" w:space="0" w:color="auto"/>
            <w:bottom w:val="none" w:sz="0" w:space="0" w:color="auto"/>
            <w:right w:val="none" w:sz="0" w:space="0" w:color="auto"/>
          </w:divBdr>
        </w:div>
        <w:div w:id="2138571655">
          <w:marLeft w:val="0"/>
          <w:marRight w:val="0"/>
          <w:marTop w:val="0"/>
          <w:marBottom w:val="0"/>
          <w:divBdr>
            <w:top w:val="none" w:sz="0" w:space="0" w:color="auto"/>
            <w:left w:val="none" w:sz="0" w:space="0" w:color="auto"/>
            <w:bottom w:val="none" w:sz="0" w:space="0" w:color="auto"/>
            <w:right w:val="none" w:sz="0" w:space="0" w:color="auto"/>
          </w:divBdr>
        </w:div>
        <w:div w:id="1318533287">
          <w:marLeft w:val="0"/>
          <w:marRight w:val="0"/>
          <w:marTop w:val="0"/>
          <w:marBottom w:val="0"/>
          <w:divBdr>
            <w:top w:val="none" w:sz="0" w:space="0" w:color="auto"/>
            <w:left w:val="none" w:sz="0" w:space="0" w:color="auto"/>
            <w:bottom w:val="none" w:sz="0" w:space="0" w:color="auto"/>
            <w:right w:val="none" w:sz="0" w:space="0" w:color="auto"/>
          </w:divBdr>
        </w:div>
        <w:div w:id="2098546">
          <w:marLeft w:val="0"/>
          <w:marRight w:val="0"/>
          <w:marTop w:val="0"/>
          <w:marBottom w:val="0"/>
          <w:divBdr>
            <w:top w:val="none" w:sz="0" w:space="0" w:color="auto"/>
            <w:left w:val="none" w:sz="0" w:space="0" w:color="auto"/>
            <w:bottom w:val="none" w:sz="0" w:space="0" w:color="auto"/>
            <w:right w:val="none" w:sz="0" w:space="0" w:color="auto"/>
          </w:divBdr>
        </w:div>
        <w:div w:id="1751272017">
          <w:marLeft w:val="0"/>
          <w:marRight w:val="0"/>
          <w:marTop w:val="0"/>
          <w:marBottom w:val="0"/>
          <w:divBdr>
            <w:top w:val="none" w:sz="0" w:space="0" w:color="auto"/>
            <w:left w:val="none" w:sz="0" w:space="0" w:color="auto"/>
            <w:bottom w:val="none" w:sz="0" w:space="0" w:color="auto"/>
            <w:right w:val="none" w:sz="0" w:space="0" w:color="auto"/>
          </w:divBdr>
        </w:div>
        <w:div w:id="725379330">
          <w:marLeft w:val="0"/>
          <w:marRight w:val="0"/>
          <w:marTop w:val="0"/>
          <w:marBottom w:val="0"/>
          <w:divBdr>
            <w:top w:val="none" w:sz="0" w:space="0" w:color="auto"/>
            <w:left w:val="none" w:sz="0" w:space="0" w:color="auto"/>
            <w:bottom w:val="none" w:sz="0" w:space="0" w:color="auto"/>
            <w:right w:val="none" w:sz="0" w:space="0" w:color="auto"/>
          </w:divBdr>
        </w:div>
        <w:div w:id="462118179">
          <w:marLeft w:val="0"/>
          <w:marRight w:val="0"/>
          <w:marTop w:val="0"/>
          <w:marBottom w:val="0"/>
          <w:divBdr>
            <w:top w:val="none" w:sz="0" w:space="0" w:color="auto"/>
            <w:left w:val="none" w:sz="0" w:space="0" w:color="auto"/>
            <w:bottom w:val="none" w:sz="0" w:space="0" w:color="auto"/>
            <w:right w:val="none" w:sz="0" w:space="0" w:color="auto"/>
          </w:divBdr>
        </w:div>
        <w:div w:id="647168166">
          <w:marLeft w:val="0"/>
          <w:marRight w:val="0"/>
          <w:marTop w:val="0"/>
          <w:marBottom w:val="0"/>
          <w:divBdr>
            <w:top w:val="none" w:sz="0" w:space="0" w:color="auto"/>
            <w:left w:val="none" w:sz="0" w:space="0" w:color="auto"/>
            <w:bottom w:val="none" w:sz="0" w:space="0" w:color="auto"/>
            <w:right w:val="none" w:sz="0" w:space="0" w:color="auto"/>
          </w:divBdr>
        </w:div>
        <w:div w:id="2013994375">
          <w:marLeft w:val="0"/>
          <w:marRight w:val="0"/>
          <w:marTop w:val="0"/>
          <w:marBottom w:val="0"/>
          <w:divBdr>
            <w:top w:val="none" w:sz="0" w:space="0" w:color="auto"/>
            <w:left w:val="none" w:sz="0" w:space="0" w:color="auto"/>
            <w:bottom w:val="none" w:sz="0" w:space="0" w:color="auto"/>
            <w:right w:val="none" w:sz="0" w:space="0" w:color="auto"/>
          </w:divBdr>
        </w:div>
        <w:div w:id="1467239202">
          <w:marLeft w:val="0"/>
          <w:marRight w:val="0"/>
          <w:marTop w:val="0"/>
          <w:marBottom w:val="0"/>
          <w:divBdr>
            <w:top w:val="none" w:sz="0" w:space="0" w:color="auto"/>
            <w:left w:val="none" w:sz="0" w:space="0" w:color="auto"/>
            <w:bottom w:val="none" w:sz="0" w:space="0" w:color="auto"/>
            <w:right w:val="none" w:sz="0" w:space="0" w:color="auto"/>
          </w:divBdr>
        </w:div>
        <w:div w:id="8534204">
          <w:marLeft w:val="0"/>
          <w:marRight w:val="0"/>
          <w:marTop w:val="0"/>
          <w:marBottom w:val="0"/>
          <w:divBdr>
            <w:top w:val="none" w:sz="0" w:space="0" w:color="auto"/>
            <w:left w:val="none" w:sz="0" w:space="0" w:color="auto"/>
            <w:bottom w:val="none" w:sz="0" w:space="0" w:color="auto"/>
            <w:right w:val="none" w:sz="0" w:space="0" w:color="auto"/>
          </w:divBdr>
        </w:div>
        <w:div w:id="682629270">
          <w:marLeft w:val="0"/>
          <w:marRight w:val="0"/>
          <w:marTop w:val="0"/>
          <w:marBottom w:val="0"/>
          <w:divBdr>
            <w:top w:val="none" w:sz="0" w:space="0" w:color="auto"/>
            <w:left w:val="none" w:sz="0" w:space="0" w:color="auto"/>
            <w:bottom w:val="none" w:sz="0" w:space="0" w:color="auto"/>
            <w:right w:val="none" w:sz="0" w:space="0" w:color="auto"/>
          </w:divBdr>
        </w:div>
        <w:div w:id="870531805">
          <w:marLeft w:val="0"/>
          <w:marRight w:val="0"/>
          <w:marTop w:val="0"/>
          <w:marBottom w:val="0"/>
          <w:divBdr>
            <w:top w:val="none" w:sz="0" w:space="0" w:color="auto"/>
            <w:left w:val="none" w:sz="0" w:space="0" w:color="auto"/>
            <w:bottom w:val="none" w:sz="0" w:space="0" w:color="auto"/>
            <w:right w:val="none" w:sz="0" w:space="0" w:color="auto"/>
          </w:divBdr>
        </w:div>
        <w:div w:id="1054087129">
          <w:marLeft w:val="0"/>
          <w:marRight w:val="0"/>
          <w:marTop w:val="0"/>
          <w:marBottom w:val="0"/>
          <w:divBdr>
            <w:top w:val="none" w:sz="0" w:space="0" w:color="auto"/>
            <w:left w:val="none" w:sz="0" w:space="0" w:color="auto"/>
            <w:bottom w:val="none" w:sz="0" w:space="0" w:color="auto"/>
            <w:right w:val="none" w:sz="0" w:space="0" w:color="auto"/>
          </w:divBdr>
        </w:div>
        <w:div w:id="1977906930">
          <w:marLeft w:val="0"/>
          <w:marRight w:val="0"/>
          <w:marTop w:val="0"/>
          <w:marBottom w:val="0"/>
          <w:divBdr>
            <w:top w:val="none" w:sz="0" w:space="0" w:color="auto"/>
            <w:left w:val="none" w:sz="0" w:space="0" w:color="auto"/>
            <w:bottom w:val="none" w:sz="0" w:space="0" w:color="auto"/>
            <w:right w:val="none" w:sz="0" w:space="0" w:color="auto"/>
          </w:divBdr>
        </w:div>
        <w:div w:id="1278484692">
          <w:marLeft w:val="0"/>
          <w:marRight w:val="0"/>
          <w:marTop w:val="0"/>
          <w:marBottom w:val="0"/>
          <w:divBdr>
            <w:top w:val="none" w:sz="0" w:space="0" w:color="auto"/>
            <w:left w:val="none" w:sz="0" w:space="0" w:color="auto"/>
            <w:bottom w:val="none" w:sz="0" w:space="0" w:color="auto"/>
            <w:right w:val="none" w:sz="0" w:space="0" w:color="auto"/>
          </w:divBdr>
        </w:div>
        <w:div w:id="2062171478">
          <w:marLeft w:val="0"/>
          <w:marRight w:val="0"/>
          <w:marTop w:val="0"/>
          <w:marBottom w:val="0"/>
          <w:divBdr>
            <w:top w:val="none" w:sz="0" w:space="0" w:color="auto"/>
            <w:left w:val="none" w:sz="0" w:space="0" w:color="auto"/>
            <w:bottom w:val="none" w:sz="0" w:space="0" w:color="auto"/>
            <w:right w:val="none" w:sz="0" w:space="0" w:color="auto"/>
          </w:divBdr>
        </w:div>
        <w:div w:id="806434481">
          <w:marLeft w:val="0"/>
          <w:marRight w:val="0"/>
          <w:marTop w:val="0"/>
          <w:marBottom w:val="0"/>
          <w:divBdr>
            <w:top w:val="none" w:sz="0" w:space="0" w:color="auto"/>
            <w:left w:val="none" w:sz="0" w:space="0" w:color="auto"/>
            <w:bottom w:val="none" w:sz="0" w:space="0" w:color="auto"/>
            <w:right w:val="none" w:sz="0" w:space="0" w:color="auto"/>
          </w:divBdr>
        </w:div>
        <w:div w:id="1134786638">
          <w:marLeft w:val="0"/>
          <w:marRight w:val="0"/>
          <w:marTop w:val="0"/>
          <w:marBottom w:val="0"/>
          <w:divBdr>
            <w:top w:val="none" w:sz="0" w:space="0" w:color="auto"/>
            <w:left w:val="none" w:sz="0" w:space="0" w:color="auto"/>
            <w:bottom w:val="none" w:sz="0" w:space="0" w:color="auto"/>
            <w:right w:val="none" w:sz="0" w:space="0" w:color="auto"/>
          </w:divBdr>
        </w:div>
        <w:div w:id="1872956772">
          <w:marLeft w:val="0"/>
          <w:marRight w:val="0"/>
          <w:marTop w:val="0"/>
          <w:marBottom w:val="0"/>
          <w:divBdr>
            <w:top w:val="none" w:sz="0" w:space="0" w:color="auto"/>
            <w:left w:val="none" w:sz="0" w:space="0" w:color="auto"/>
            <w:bottom w:val="none" w:sz="0" w:space="0" w:color="auto"/>
            <w:right w:val="none" w:sz="0" w:space="0" w:color="auto"/>
          </w:divBdr>
        </w:div>
        <w:div w:id="1114710419">
          <w:marLeft w:val="0"/>
          <w:marRight w:val="0"/>
          <w:marTop w:val="0"/>
          <w:marBottom w:val="0"/>
          <w:divBdr>
            <w:top w:val="none" w:sz="0" w:space="0" w:color="auto"/>
            <w:left w:val="none" w:sz="0" w:space="0" w:color="auto"/>
            <w:bottom w:val="none" w:sz="0" w:space="0" w:color="auto"/>
            <w:right w:val="none" w:sz="0" w:space="0" w:color="auto"/>
          </w:divBdr>
        </w:div>
        <w:div w:id="294869039">
          <w:marLeft w:val="0"/>
          <w:marRight w:val="0"/>
          <w:marTop w:val="0"/>
          <w:marBottom w:val="0"/>
          <w:divBdr>
            <w:top w:val="none" w:sz="0" w:space="0" w:color="auto"/>
            <w:left w:val="none" w:sz="0" w:space="0" w:color="auto"/>
            <w:bottom w:val="none" w:sz="0" w:space="0" w:color="auto"/>
            <w:right w:val="none" w:sz="0" w:space="0" w:color="auto"/>
          </w:divBdr>
        </w:div>
        <w:div w:id="783036476">
          <w:marLeft w:val="0"/>
          <w:marRight w:val="0"/>
          <w:marTop w:val="0"/>
          <w:marBottom w:val="0"/>
          <w:divBdr>
            <w:top w:val="none" w:sz="0" w:space="0" w:color="auto"/>
            <w:left w:val="none" w:sz="0" w:space="0" w:color="auto"/>
            <w:bottom w:val="none" w:sz="0" w:space="0" w:color="auto"/>
            <w:right w:val="none" w:sz="0" w:space="0" w:color="auto"/>
          </w:divBdr>
        </w:div>
      </w:divsChild>
    </w:div>
    <w:div w:id="2103721698">
      <w:bodyDiv w:val="1"/>
      <w:marLeft w:val="0"/>
      <w:marRight w:val="0"/>
      <w:marTop w:val="0"/>
      <w:marBottom w:val="0"/>
      <w:divBdr>
        <w:top w:val="none" w:sz="0" w:space="0" w:color="auto"/>
        <w:left w:val="none" w:sz="0" w:space="0" w:color="auto"/>
        <w:bottom w:val="none" w:sz="0" w:space="0" w:color="auto"/>
        <w:right w:val="none" w:sz="0" w:space="0" w:color="auto"/>
      </w:divBdr>
      <w:divsChild>
        <w:div w:id="1982230349">
          <w:marLeft w:val="0"/>
          <w:marRight w:val="0"/>
          <w:marTop w:val="0"/>
          <w:marBottom w:val="0"/>
          <w:divBdr>
            <w:top w:val="none" w:sz="0" w:space="0" w:color="auto"/>
            <w:left w:val="none" w:sz="0" w:space="0" w:color="auto"/>
            <w:bottom w:val="none" w:sz="0" w:space="0" w:color="auto"/>
            <w:right w:val="none" w:sz="0" w:space="0" w:color="auto"/>
          </w:divBdr>
        </w:div>
        <w:div w:id="41635182">
          <w:marLeft w:val="0"/>
          <w:marRight w:val="0"/>
          <w:marTop w:val="0"/>
          <w:marBottom w:val="0"/>
          <w:divBdr>
            <w:top w:val="none" w:sz="0" w:space="0" w:color="auto"/>
            <w:left w:val="none" w:sz="0" w:space="0" w:color="auto"/>
            <w:bottom w:val="none" w:sz="0" w:space="0" w:color="auto"/>
            <w:right w:val="none" w:sz="0" w:space="0" w:color="auto"/>
          </w:divBdr>
        </w:div>
        <w:div w:id="389304088">
          <w:marLeft w:val="0"/>
          <w:marRight w:val="0"/>
          <w:marTop w:val="0"/>
          <w:marBottom w:val="0"/>
          <w:divBdr>
            <w:top w:val="none" w:sz="0" w:space="0" w:color="auto"/>
            <w:left w:val="none" w:sz="0" w:space="0" w:color="auto"/>
            <w:bottom w:val="none" w:sz="0" w:space="0" w:color="auto"/>
            <w:right w:val="none" w:sz="0" w:space="0" w:color="auto"/>
          </w:divBdr>
        </w:div>
        <w:div w:id="1810128259">
          <w:marLeft w:val="0"/>
          <w:marRight w:val="0"/>
          <w:marTop w:val="0"/>
          <w:marBottom w:val="0"/>
          <w:divBdr>
            <w:top w:val="none" w:sz="0" w:space="0" w:color="auto"/>
            <w:left w:val="none" w:sz="0" w:space="0" w:color="auto"/>
            <w:bottom w:val="none" w:sz="0" w:space="0" w:color="auto"/>
            <w:right w:val="none" w:sz="0" w:space="0" w:color="auto"/>
          </w:divBdr>
        </w:div>
      </w:divsChild>
    </w:div>
    <w:div w:id="2111579322">
      <w:bodyDiv w:val="1"/>
      <w:marLeft w:val="0"/>
      <w:marRight w:val="0"/>
      <w:marTop w:val="0"/>
      <w:marBottom w:val="0"/>
      <w:divBdr>
        <w:top w:val="none" w:sz="0" w:space="0" w:color="auto"/>
        <w:left w:val="none" w:sz="0" w:space="0" w:color="auto"/>
        <w:bottom w:val="none" w:sz="0" w:space="0" w:color="auto"/>
        <w:right w:val="none" w:sz="0" w:space="0" w:color="auto"/>
      </w:divBdr>
      <w:divsChild>
        <w:div w:id="425347143">
          <w:marLeft w:val="0"/>
          <w:marRight w:val="0"/>
          <w:marTop w:val="0"/>
          <w:marBottom w:val="0"/>
          <w:divBdr>
            <w:top w:val="none" w:sz="0" w:space="0" w:color="auto"/>
            <w:left w:val="none" w:sz="0" w:space="0" w:color="auto"/>
            <w:bottom w:val="none" w:sz="0" w:space="0" w:color="auto"/>
            <w:right w:val="none" w:sz="0" w:space="0" w:color="auto"/>
          </w:divBdr>
        </w:div>
        <w:div w:id="1688361042">
          <w:marLeft w:val="0"/>
          <w:marRight w:val="0"/>
          <w:marTop w:val="0"/>
          <w:marBottom w:val="0"/>
          <w:divBdr>
            <w:top w:val="none" w:sz="0" w:space="0" w:color="auto"/>
            <w:left w:val="none" w:sz="0" w:space="0" w:color="auto"/>
            <w:bottom w:val="none" w:sz="0" w:space="0" w:color="auto"/>
            <w:right w:val="none" w:sz="0" w:space="0" w:color="auto"/>
          </w:divBdr>
        </w:div>
        <w:div w:id="1945382715">
          <w:marLeft w:val="0"/>
          <w:marRight w:val="0"/>
          <w:marTop w:val="0"/>
          <w:marBottom w:val="0"/>
          <w:divBdr>
            <w:top w:val="none" w:sz="0" w:space="0" w:color="auto"/>
            <w:left w:val="none" w:sz="0" w:space="0" w:color="auto"/>
            <w:bottom w:val="none" w:sz="0" w:space="0" w:color="auto"/>
            <w:right w:val="none" w:sz="0" w:space="0" w:color="auto"/>
          </w:divBdr>
        </w:div>
        <w:div w:id="1949774668">
          <w:marLeft w:val="0"/>
          <w:marRight w:val="0"/>
          <w:marTop w:val="0"/>
          <w:marBottom w:val="0"/>
          <w:divBdr>
            <w:top w:val="none" w:sz="0" w:space="0" w:color="auto"/>
            <w:left w:val="none" w:sz="0" w:space="0" w:color="auto"/>
            <w:bottom w:val="none" w:sz="0" w:space="0" w:color="auto"/>
            <w:right w:val="none" w:sz="0" w:space="0" w:color="auto"/>
          </w:divBdr>
        </w:div>
      </w:divsChild>
    </w:div>
    <w:div w:id="2119055996">
      <w:bodyDiv w:val="1"/>
      <w:marLeft w:val="0"/>
      <w:marRight w:val="0"/>
      <w:marTop w:val="0"/>
      <w:marBottom w:val="0"/>
      <w:divBdr>
        <w:top w:val="none" w:sz="0" w:space="0" w:color="auto"/>
        <w:left w:val="none" w:sz="0" w:space="0" w:color="auto"/>
        <w:bottom w:val="none" w:sz="0" w:space="0" w:color="auto"/>
        <w:right w:val="none" w:sz="0" w:space="0" w:color="auto"/>
      </w:divBdr>
      <w:divsChild>
        <w:div w:id="1615599815">
          <w:marLeft w:val="0"/>
          <w:marRight w:val="0"/>
          <w:marTop w:val="0"/>
          <w:marBottom w:val="0"/>
          <w:divBdr>
            <w:top w:val="none" w:sz="0" w:space="0" w:color="auto"/>
            <w:left w:val="none" w:sz="0" w:space="0" w:color="auto"/>
            <w:bottom w:val="none" w:sz="0" w:space="0" w:color="auto"/>
            <w:right w:val="none" w:sz="0" w:space="0" w:color="auto"/>
          </w:divBdr>
        </w:div>
        <w:div w:id="642782352">
          <w:marLeft w:val="0"/>
          <w:marRight w:val="0"/>
          <w:marTop w:val="0"/>
          <w:marBottom w:val="0"/>
          <w:divBdr>
            <w:top w:val="none" w:sz="0" w:space="0" w:color="auto"/>
            <w:left w:val="none" w:sz="0" w:space="0" w:color="auto"/>
            <w:bottom w:val="none" w:sz="0" w:space="0" w:color="auto"/>
            <w:right w:val="none" w:sz="0" w:space="0" w:color="auto"/>
          </w:divBdr>
        </w:div>
        <w:div w:id="2000573807">
          <w:marLeft w:val="0"/>
          <w:marRight w:val="0"/>
          <w:marTop w:val="0"/>
          <w:marBottom w:val="0"/>
          <w:divBdr>
            <w:top w:val="none" w:sz="0" w:space="0" w:color="auto"/>
            <w:left w:val="none" w:sz="0" w:space="0" w:color="auto"/>
            <w:bottom w:val="none" w:sz="0" w:space="0" w:color="auto"/>
            <w:right w:val="none" w:sz="0" w:space="0" w:color="auto"/>
          </w:divBdr>
        </w:div>
        <w:div w:id="314185369">
          <w:marLeft w:val="0"/>
          <w:marRight w:val="0"/>
          <w:marTop w:val="0"/>
          <w:marBottom w:val="0"/>
          <w:divBdr>
            <w:top w:val="none" w:sz="0" w:space="0" w:color="auto"/>
            <w:left w:val="none" w:sz="0" w:space="0" w:color="auto"/>
            <w:bottom w:val="none" w:sz="0" w:space="0" w:color="auto"/>
            <w:right w:val="none" w:sz="0" w:space="0" w:color="auto"/>
          </w:divBdr>
        </w:div>
        <w:div w:id="2079864029">
          <w:marLeft w:val="0"/>
          <w:marRight w:val="0"/>
          <w:marTop w:val="0"/>
          <w:marBottom w:val="0"/>
          <w:divBdr>
            <w:top w:val="none" w:sz="0" w:space="0" w:color="auto"/>
            <w:left w:val="none" w:sz="0" w:space="0" w:color="auto"/>
            <w:bottom w:val="none" w:sz="0" w:space="0" w:color="auto"/>
            <w:right w:val="none" w:sz="0" w:space="0" w:color="auto"/>
          </w:divBdr>
        </w:div>
        <w:div w:id="117843746">
          <w:marLeft w:val="0"/>
          <w:marRight w:val="0"/>
          <w:marTop w:val="0"/>
          <w:marBottom w:val="0"/>
          <w:divBdr>
            <w:top w:val="none" w:sz="0" w:space="0" w:color="auto"/>
            <w:left w:val="none" w:sz="0" w:space="0" w:color="auto"/>
            <w:bottom w:val="none" w:sz="0" w:space="0" w:color="auto"/>
            <w:right w:val="none" w:sz="0" w:space="0" w:color="auto"/>
          </w:divBdr>
        </w:div>
        <w:div w:id="1447193108">
          <w:marLeft w:val="0"/>
          <w:marRight w:val="0"/>
          <w:marTop w:val="0"/>
          <w:marBottom w:val="0"/>
          <w:divBdr>
            <w:top w:val="none" w:sz="0" w:space="0" w:color="auto"/>
            <w:left w:val="none" w:sz="0" w:space="0" w:color="auto"/>
            <w:bottom w:val="none" w:sz="0" w:space="0" w:color="auto"/>
            <w:right w:val="none" w:sz="0" w:space="0" w:color="auto"/>
          </w:divBdr>
        </w:div>
        <w:div w:id="820118123">
          <w:marLeft w:val="0"/>
          <w:marRight w:val="0"/>
          <w:marTop w:val="0"/>
          <w:marBottom w:val="0"/>
          <w:divBdr>
            <w:top w:val="none" w:sz="0" w:space="0" w:color="auto"/>
            <w:left w:val="none" w:sz="0" w:space="0" w:color="auto"/>
            <w:bottom w:val="none" w:sz="0" w:space="0" w:color="auto"/>
            <w:right w:val="none" w:sz="0" w:space="0" w:color="auto"/>
          </w:divBdr>
        </w:div>
        <w:div w:id="1003511118">
          <w:marLeft w:val="0"/>
          <w:marRight w:val="0"/>
          <w:marTop w:val="0"/>
          <w:marBottom w:val="0"/>
          <w:divBdr>
            <w:top w:val="none" w:sz="0" w:space="0" w:color="auto"/>
            <w:left w:val="none" w:sz="0" w:space="0" w:color="auto"/>
            <w:bottom w:val="none" w:sz="0" w:space="0" w:color="auto"/>
            <w:right w:val="none" w:sz="0" w:space="0" w:color="auto"/>
          </w:divBdr>
        </w:div>
        <w:div w:id="321617652">
          <w:marLeft w:val="0"/>
          <w:marRight w:val="0"/>
          <w:marTop w:val="0"/>
          <w:marBottom w:val="0"/>
          <w:divBdr>
            <w:top w:val="none" w:sz="0" w:space="0" w:color="auto"/>
            <w:left w:val="none" w:sz="0" w:space="0" w:color="auto"/>
            <w:bottom w:val="none" w:sz="0" w:space="0" w:color="auto"/>
            <w:right w:val="none" w:sz="0" w:space="0" w:color="auto"/>
          </w:divBdr>
        </w:div>
        <w:div w:id="236675012">
          <w:marLeft w:val="0"/>
          <w:marRight w:val="0"/>
          <w:marTop w:val="0"/>
          <w:marBottom w:val="0"/>
          <w:divBdr>
            <w:top w:val="none" w:sz="0" w:space="0" w:color="auto"/>
            <w:left w:val="none" w:sz="0" w:space="0" w:color="auto"/>
            <w:bottom w:val="none" w:sz="0" w:space="0" w:color="auto"/>
            <w:right w:val="none" w:sz="0" w:space="0" w:color="auto"/>
          </w:divBdr>
        </w:div>
      </w:divsChild>
    </w:div>
    <w:div w:id="2119057633">
      <w:bodyDiv w:val="1"/>
      <w:marLeft w:val="0"/>
      <w:marRight w:val="0"/>
      <w:marTop w:val="0"/>
      <w:marBottom w:val="0"/>
      <w:divBdr>
        <w:top w:val="none" w:sz="0" w:space="0" w:color="auto"/>
        <w:left w:val="none" w:sz="0" w:space="0" w:color="auto"/>
        <w:bottom w:val="none" w:sz="0" w:space="0" w:color="auto"/>
        <w:right w:val="none" w:sz="0" w:space="0" w:color="auto"/>
      </w:divBdr>
      <w:divsChild>
        <w:div w:id="1711300739">
          <w:marLeft w:val="0"/>
          <w:marRight w:val="0"/>
          <w:marTop w:val="0"/>
          <w:marBottom w:val="0"/>
          <w:divBdr>
            <w:top w:val="none" w:sz="0" w:space="0" w:color="auto"/>
            <w:left w:val="none" w:sz="0" w:space="0" w:color="auto"/>
            <w:bottom w:val="none" w:sz="0" w:space="0" w:color="auto"/>
            <w:right w:val="none" w:sz="0" w:space="0" w:color="auto"/>
          </w:divBdr>
        </w:div>
        <w:div w:id="658114708">
          <w:marLeft w:val="0"/>
          <w:marRight w:val="0"/>
          <w:marTop w:val="0"/>
          <w:marBottom w:val="0"/>
          <w:divBdr>
            <w:top w:val="none" w:sz="0" w:space="0" w:color="auto"/>
            <w:left w:val="none" w:sz="0" w:space="0" w:color="auto"/>
            <w:bottom w:val="none" w:sz="0" w:space="0" w:color="auto"/>
            <w:right w:val="none" w:sz="0" w:space="0" w:color="auto"/>
          </w:divBdr>
        </w:div>
        <w:div w:id="822312175">
          <w:marLeft w:val="0"/>
          <w:marRight w:val="0"/>
          <w:marTop w:val="0"/>
          <w:marBottom w:val="0"/>
          <w:divBdr>
            <w:top w:val="none" w:sz="0" w:space="0" w:color="auto"/>
            <w:left w:val="none" w:sz="0" w:space="0" w:color="auto"/>
            <w:bottom w:val="none" w:sz="0" w:space="0" w:color="auto"/>
            <w:right w:val="none" w:sz="0" w:space="0" w:color="auto"/>
          </w:divBdr>
        </w:div>
      </w:divsChild>
    </w:div>
    <w:div w:id="2126461605">
      <w:bodyDiv w:val="1"/>
      <w:marLeft w:val="0"/>
      <w:marRight w:val="0"/>
      <w:marTop w:val="0"/>
      <w:marBottom w:val="0"/>
      <w:divBdr>
        <w:top w:val="none" w:sz="0" w:space="0" w:color="auto"/>
        <w:left w:val="none" w:sz="0" w:space="0" w:color="auto"/>
        <w:bottom w:val="none" w:sz="0" w:space="0" w:color="auto"/>
        <w:right w:val="none" w:sz="0" w:space="0" w:color="auto"/>
      </w:divBdr>
    </w:div>
    <w:div w:id="2127461010">
      <w:bodyDiv w:val="1"/>
      <w:marLeft w:val="0"/>
      <w:marRight w:val="0"/>
      <w:marTop w:val="0"/>
      <w:marBottom w:val="0"/>
      <w:divBdr>
        <w:top w:val="none" w:sz="0" w:space="0" w:color="auto"/>
        <w:left w:val="none" w:sz="0" w:space="0" w:color="auto"/>
        <w:bottom w:val="none" w:sz="0" w:space="0" w:color="auto"/>
        <w:right w:val="none" w:sz="0" w:space="0" w:color="auto"/>
      </w:divBdr>
      <w:divsChild>
        <w:div w:id="766582888">
          <w:marLeft w:val="0"/>
          <w:marRight w:val="0"/>
          <w:marTop w:val="0"/>
          <w:marBottom w:val="0"/>
          <w:divBdr>
            <w:top w:val="none" w:sz="0" w:space="0" w:color="auto"/>
            <w:left w:val="none" w:sz="0" w:space="0" w:color="auto"/>
            <w:bottom w:val="none" w:sz="0" w:space="0" w:color="auto"/>
            <w:right w:val="none" w:sz="0" w:space="0" w:color="auto"/>
          </w:divBdr>
        </w:div>
        <w:div w:id="1393195755">
          <w:marLeft w:val="0"/>
          <w:marRight w:val="0"/>
          <w:marTop w:val="0"/>
          <w:marBottom w:val="0"/>
          <w:divBdr>
            <w:top w:val="none" w:sz="0" w:space="0" w:color="auto"/>
            <w:left w:val="none" w:sz="0" w:space="0" w:color="auto"/>
            <w:bottom w:val="none" w:sz="0" w:space="0" w:color="auto"/>
            <w:right w:val="none" w:sz="0" w:space="0" w:color="auto"/>
          </w:divBdr>
        </w:div>
        <w:div w:id="997459412">
          <w:marLeft w:val="0"/>
          <w:marRight w:val="0"/>
          <w:marTop w:val="0"/>
          <w:marBottom w:val="0"/>
          <w:divBdr>
            <w:top w:val="none" w:sz="0" w:space="0" w:color="auto"/>
            <w:left w:val="none" w:sz="0" w:space="0" w:color="auto"/>
            <w:bottom w:val="none" w:sz="0" w:space="0" w:color="auto"/>
            <w:right w:val="none" w:sz="0" w:space="0" w:color="auto"/>
          </w:divBdr>
        </w:div>
        <w:div w:id="495847857">
          <w:marLeft w:val="0"/>
          <w:marRight w:val="0"/>
          <w:marTop w:val="0"/>
          <w:marBottom w:val="0"/>
          <w:divBdr>
            <w:top w:val="none" w:sz="0" w:space="0" w:color="auto"/>
            <w:left w:val="none" w:sz="0" w:space="0" w:color="auto"/>
            <w:bottom w:val="none" w:sz="0" w:space="0" w:color="auto"/>
            <w:right w:val="none" w:sz="0" w:space="0" w:color="auto"/>
          </w:divBdr>
        </w:div>
        <w:div w:id="1223099064">
          <w:marLeft w:val="0"/>
          <w:marRight w:val="0"/>
          <w:marTop w:val="0"/>
          <w:marBottom w:val="0"/>
          <w:divBdr>
            <w:top w:val="none" w:sz="0" w:space="0" w:color="auto"/>
            <w:left w:val="none" w:sz="0" w:space="0" w:color="auto"/>
            <w:bottom w:val="none" w:sz="0" w:space="0" w:color="auto"/>
            <w:right w:val="none" w:sz="0" w:space="0" w:color="auto"/>
          </w:divBdr>
        </w:div>
        <w:div w:id="1580940506">
          <w:marLeft w:val="0"/>
          <w:marRight w:val="0"/>
          <w:marTop w:val="0"/>
          <w:marBottom w:val="0"/>
          <w:divBdr>
            <w:top w:val="none" w:sz="0" w:space="0" w:color="auto"/>
            <w:left w:val="none" w:sz="0" w:space="0" w:color="auto"/>
            <w:bottom w:val="none" w:sz="0" w:space="0" w:color="auto"/>
            <w:right w:val="none" w:sz="0" w:space="0" w:color="auto"/>
          </w:divBdr>
        </w:div>
        <w:div w:id="443886413">
          <w:marLeft w:val="0"/>
          <w:marRight w:val="0"/>
          <w:marTop w:val="0"/>
          <w:marBottom w:val="0"/>
          <w:divBdr>
            <w:top w:val="none" w:sz="0" w:space="0" w:color="auto"/>
            <w:left w:val="none" w:sz="0" w:space="0" w:color="auto"/>
            <w:bottom w:val="none" w:sz="0" w:space="0" w:color="auto"/>
            <w:right w:val="none" w:sz="0" w:space="0" w:color="auto"/>
          </w:divBdr>
        </w:div>
        <w:div w:id="1200627531">
          <w:marLeft w:val="0"/>
          <w:marRight w:val="0"/>
          <w:marTop w:val="0"/>
          <w:marBottom w:val="0"/>
          <w:divBdr>
            <w:top w:val="none" w:sz="0" w:space="0" w:color="auto"/>
            <w:left w:val="none" w:sz="0" w:space="0" w:color="auto"/>
            <w:bottom w:val="none" w:sz="0" w:space="0" w:color="auto"/>
            <w:right w:val="none" w:sz="0" w:space="0" w:color="auto"/>
          </w:divBdr>
        </w:div>
        <w:div w:id="103773646">
          <w:marLeft w:val="0"/>
          <w:marRight w:val="0"/>
          <w:marTop w:val="0"/>
          <w:marBottom w:val="0"/>
          <w:divBdr>
            <w:top w:val="none" w:sz="0" w:space="0" w:color="auto"/>
            <w:left w:val="none" w:sz="0" w:space="0" w:color="auto"/>
            <w:bottom w:val="none" w:sz="0" w:space="0" w:color="auto"/>
            <w:right w:val="none" w:sz="0" w:space="0" w:color="auto"/>
          </w:divBdr>
        </w:div>
      </w:divsChild>
    </w:div>
    <w:div w:id="2131321526">
      <w:bodyDiv w:val="1"/>
      <w:marLeft w:val="0"/>
      <w:marRight w:val="0"/>
      <w:marTop w:val="0"/>
      <w:marBottom w:val="0"/>
      <w:divBdr>
        <w:top w:val="none" w:sz="0" w:space="0" w:color="auto"/>
        <w:left w:val="none" w:sz="0" w:space="0" w:color="auto"/>
        <w:bottom w:val="none" w:sz="0" w:space="0" w:color="auto"/>
        <w:right w:val="none" w:sz="0" w:space="0" w:color="auto"/>
      </w:divBdr>
    </w:div>
    <w:div w:id="2132359166">
      <w:bodyDiv w:val="1"/>
      <w:marLeft w:val="0"/>
      <w:marRight w:val="0"/>
      <w:marTop w:val="0"/>
      <w:marBottom w:val="0"/>
      <w:divBdr>
        <w:top w:val="none" w:sz="0" w:space="0" w:color="auto"/>
        <w:left w:val="none" w:sz="0" w:space="0" w:color="auto"/>
        <w:bottom w:val="none" w:sz="0" w:space="0" w:color="auto"/>
        <w:right w:val="none" w:sz="0" w:space="0" w:color="auto"/>
      </w:divBdr>
      <w:divsChild>
        <w:div w:id="1372992766">
          <w:marLeft w:val="0"/>
          <w:marRight w:val="0"/>
          <w:marTop w:val="0"/>
          <w:marBottom w:val="0"/>
          <w:divBdr>
            <w:top w:val="none" w:sz="0" w:space="0" w:color="auto"/>
            <w:left w:val="none" w:sz="0" w:space="0" w:color="auto"/>
            <w:bottom w:val="none" w:sz="0" w:space="0" w:color="auto"/>
            <w:right w:val="none" w:sz="0" w:space="0" w:color="auto"/>
          </w:divBdr>
        </w:div>
        <w:div w:id="490370803">
          <w:marLeft w:val="0"/>
          <w:marRight w:val="0"/>
          <w:marTop w:val="0"/>
          <w:marBottom w:val="0"/>
          <w:divBdr>
            <w:top w:val="none" w:sz="0" w:space="0" w:color="auto"/>
            <w:left w:val="none" w:sz="0" w:space="0" w:color="auto"/>
            <w:bottom w:val="none" w:sz="0" w:space="0" w:color="auto"/>
            <w:right w:val="none" w:sz="0" w:space="0" w:color="auto"/>
          </w:divBdr>
        </w:div>
        <w:div w:id="97219167">
          <w:marLeft w:val="0"/>
          <w:marRight w:val="0"/>
          <w:marTop w:val="0"/>
          <w:marBottom w:val="0"/>
          <w:divBdr>
            <w:top w:val="none" w:sz="0" w:space="0" w:color="auto"/>
            <w:left w:val="none" w:sz="0" w:space="0" w:color="auto"/>
            <w:bottom w:val="none" w:sz="0" w:space="0" w:color="auto"/>
            <w:right w:val="none" w:sz="0" w:space="0" w:color="auto"/>
          </w:divBdr>
        </w:div>
        <w:div w:id="1315842539">
          <w:marLeft w:val="0"/>
          <w:marRight w:val="0"/>
          <w:marTop w:val="0"/>
          <w:marBottom w:val="0"/>
          <w:divBdr>
            <w:top w:val="none" w:sz="0" w:space="0" w:color="auto"/>
            <w:left w:val="none" w:sz="0" w:space="0" w:color="auto"/>
            <w:bottom w:val="none" w:sz="0" w:space="0" w:color="auto"/>
            <w:right w:val="none" w:sz="0" w:space="0" w:color="auto"/>
          </w:divBdr>
        </w:div>
        <w:div w:id="652874363">
          <w:marLeft w:val="0"/>
          <w:marRight w:val="0"/>
          <w:marTop w:val="0"/>
          <w:marBottom w:val="0"/>
          <w:divBdr>
            <w:top w:val="none" w:sz="0" w:space="0" w:color="auto"/>
            <w:left w:val="none" w:sz="0" w:space="0" w:color="auto"/>
            <w:bottom w:val="none" w:sz="0" w:space="0" w:color="auto"/>
            <w:right w:val="none" w:sz="0" w:space="0" w:color="auto"/>
          </w:divBdr>
        </w:div>
        <w:div w:id="1960649599">
          <w:marLeft w:val="0"/>
          <w:marRight w:val="0"/>
          <w:marTop w:val="0"/>
          <w:marBottom w:val="0"/>
          <w:divBdr>
            <w:top w:val="none" w:sz="0" w:space="0" w:color="auto"/>
            <w:left w:val="none" w:sz="0" w:space="0" w:color="auto"/>
            <w:bottom w:val="none" w:sz="0" w:space="0" w:color="auto"/>
            <w:right w:val="none" w:sz="0" w:space="0" w:color="auto"/>
          </w:divBdr>
        </w:div>
        <w:div w:id="1109155335">
          <w:marLeft w:val="0"/>
          <w:marRight w:val="0"/>
          <w:marTop w:val="0"/>
          <w:marBottom w:val="0"/>
          <w:divBdr>
            <w:top w:val="none" w:sz="0" w:space="0" w:color="auto"/>
            <w:left w:val="none" w:sz="0" w:space="0" w:color="auto"/>
            <w:bottom w:val="none" w:sz="0" w:space="0" w:color="auto"/>
            <w:right w:val="none" w:sz="0" w:space="0" w:color="auto"/>
          </w:divBdr>
        </w:div>
        <w:div w:id="1702045355">
          <w:marLeft w:val="0"/>
          <w:marRight w:val="0"/>
          <w:marTop w:val="0"/>
          <w:marBottom w:val="0"/>
          <w:divBdr>
            <w:top w:val="none" w:sz="0" w:space="0" w:color="auto"/>
            <w:left w:val="none" w:sz="0" w:space="0" w:color="auto"/>
            <w:bottom w:val="none" w:sz="0" w:space="0" w:color="auto"/>
            <w:right w:val="none" w:sz="0" w:space="0" w:color="auto"/>
          </w:divBdr>
        </w:div>
        <w:div w:id="1864976796">
          <w:marLeft w:val="0"/>
          <w:marRight w:val="0"/>
          <w:marTop w:val="0"/>
          <w:marBottom w:val="0"/>
          <w:divBdr>
            <w:top w:val="none" w:sz="0" w:space="0" w:color="auto"/>
            <w:left w:val="none" w:sz="0" w:space="0" w:color="auto"/>
            <w:bottom w:val="none" w:sz="0" w:space="0" w:color="auto"/>
            <w:right w:val="none" w:sz="0" w:space="0" w:color="auto"/>
          </w:divBdr>
        </w:div>
        <w:div w:id="48379280">
          <w:marLeft w:val="0"/>
          <w:marRight w:val="0"/>
          <w:marTop w:val="0"/>
          <w:marBottom w:val="0"/>
          <w:divBdr>
            <w:top w:val="none" w:sz="0" w:space="0" w:color="auto"/>
            <w:left w:val="none" w:sz="0" w:space="0" w:color="auto"/>
            <w:bottom w:val="none" w:sz="0" w:space="0" w:color="auto"/>
            <w:right w:val="none" w:sz="0" w:space="0" w:color="auto"/>
          </w:divBdr>
        </w:div>
        <w:div w:id="19037864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oecd.org/dev/poverty/womeninafrica.htm" TargetMode="External"/><Relationship Id="rId7" Type="http://schemas.openxmlformats.org/officeDocument/2006/relationships/hyperlink" Target="http://aid.dfat.gov.au/HotTopics/Pages/Display.aspx?QID=785" TargetMode="External"/><Relationship Id="rId2" Type="http://schemas.openxmlformats.org/officeDocument/2006/relationships/hyperlink" Target="http://www.afdb.org/news-and-events/article/afdb-gender-forum-changing-the-state-of-gender-equality-in-africa-11757/" TargetMode="External"/><Relationship Id="rId1" Type="http://schemas.openxmlformats.org/officeDocument/2006/relationships/hyperlink" Target="http://www.afdb.org/news-and-events/article/afdb-gender-forum-changing-the-state-of-gender-equality-in-africa-11757/" TargetMode="External"/><Relationship Id="rId6" Type="http://schemas.openxmlformats.org/officeDocument/2006/relationships/hyperlink" Target="http://www.ag.gov.au/CrimeAndCorruption/FraudControl/Pages/CommonwealthFraudControlGuidelines.aspx" TargetMode="External"/><Relationship Id="rId5" Type="http://schemas.openxmlformats.org/officeDocument/2006/relationships/hyperlink" Target="http://www.australiaawardsafrica.org/wp-content/uploads/2013/10/Alumni-News_Volume-15.pdf" TargetMode="External"/><Relationship Id="rId4" Type="http://schemas.openxmlformats.org/officeDocument/2006/relationships/hyperlink" Target="http://www.comlaw.gov.au/series/c2004a0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BA4BF3-A87A-472B-B26C-7C6A9C9AB966}"/>
</file>

<file path=customXml/itemProps2.xml><?xml version="1.0" encoding="utf-8"?>
<ds:datastoreItem xmlns:ds="http://schemas.openxmlformats.org/officeDocument/2006/customXml" ds:itemID="{5AFD4818-E133-4CE7-98F3-9EADCE2AFBA9}"/>
</file>

<file path=customXml/itemProps3.xml><?xml version="1.0" encoding="utf-8"?>
<ds:datastoreItem xmlns:ds="http://schemas.openxmlformats.org/officeDocument/2006/customXml" ds:itemID="{500D2E4E-B3CA-488C-9B60-E8D14329F919}"/>
</file>

<file path=customXml/itemProps4.xml><?xml version="1.0" encoding="utf-8"?>
<ds:datastoreItem xmlns:ds="http://schemas.openxmlformats.org/officeDocument/2006/customXml" ds:itemID="{1F8DDA17-2996-4FC2-A346-5A50C7154346}"/>
</file>

<file path=docProps/app.xml><?xml version="1.0" encoding="utf-8"?>
<Properties xmlns="http://schemas.openxmlformats.org/officeDocument/2006/extended-properties" xmlns:vt="http://schemas.openxmlformats.org/officeDocument/2006/docPropsVTypes">
  <Template>C9E173A9</Template>
  <TotalTime>0</TotalTime>
  <Pages>48</Pages>
  <Words>24825</Words>
  <Characters>151681</Characters>
  <Application>Microsoft Office Word</Application>
  <DocSecurity>0</DocSecurity>
  <Lines>2708</Lines>
  <Paragraphs>856</Paragraphs>
  <ScaleCrop>false</ScaleCrop>
  <Company/>
  <LinksUpToDate>false</LinksUpToDate>
  <CharactersWithSpaces>175650</CharactersWithSpaces>
  <SharedDoc>false</SharedDoc>
  <HLinks>
    <vt:vector size="378" baseType="variant">
      <vt:variant>
        <vt:i4>1966083</vt:i4>
      </vt:variant>
      <vt:variant>
        <vt:i4>320</vt:i4>
      </vt:variant>
      <vt:variant>
        <vt:i4>0</vt:i4>
      </vt:variant>
      <vt:variant>
        <vt:i4>5</vt:i4>
      </vt:variant>
      <vt:variant>
        <vt:lpwstr/>
      </vt:variant>
      <vt:variant>
        <vt:lpwstr>_Toc390417031</vt:lpwstr>
      </vt:variant>
      <vt:variant>
        <vt:i4>1966082</vt:i4>
      </vt:variant>
      <vt:variant>
        <vt:i4>314</vt:i4>
      </vt:variant>
      <vt:variant>
        <vt:i4>0</vt:i4>
      </vt:variant>
      <vt:variant>
        <vt:i4>5</vt:i4>
      </vt:variant>
      <vt:variant>
        <vt:lpwstr/>
      </vt:variant>
      <vt:variant>
        <vt:lpwstr>_Toc390417030</vt:lpwstr>
      </vt:variant>
      <vt:variant>
        <vt:i4>2031627</vt:i4>
      </vt:variant>
      <vt:variant>
        <vt:i4>308</vt:i4>
      </vt:variant>
      <vt:variant>
        <vt:i4>0</vt:i4>
      </vt:variant>
      <vt:variant>
        <vt:i4>5</vt:i4>
      </vt:variant>
      <vt:variant>
        <vt:lpwstr/>
      </vt:variant>
      <vt:variant>
        <vt:lpwstr>_Toc390417029</vt:lpwstr>
      </vt:variant>
      <vt:variant>
        <vt:i4>2031626</vt:i4>
      </vt:variant>
      <vt:variant>
        <vt:i4>302</vt:i4>
      </vt:variant>
      <vt:variant>
        <vt:i4>0</vt:i4>
      </vt:variant>
      <vt:variant>
        <vt:i4>5</vt:i4>
      </vt:variant>
      <vt:variant>
        <vt:lpwstr/>
      </vt:variant>
      <vt:variant>
        <vt:lpwstr>_Toc390417028</vt:lpwstr>
      </vt:variant>
      <vt:variant>
        <vt:i4>2031621</vt:i4>
      </vt:variant>
      <vt:variant>
        <vt:i4>296</vt:i4>
      </vt:variant>
      <vt:variant>
        <vt:i4>0</vt:i4>
      </vt:variant>
      <vt:variant>
        <vt:i4>5</vt:i4>
      </vt:variant>
      <vt:variant>
        <vt:lpwstr/>
      </vt:variant>
      <vt:variant>
        <vt:lpwstr>_Toc390417027</vt:lpwstr>
      </vt:variant>
      <vt:variant>
        <vt:i4>2031620</vt:i4>
      </vt:variant>
      <vt:variant>
        <vt:i4>290</vt:i4>
      </vt:variant>
      <vt:variant>
        <vt:i4>0</vt:i4>
      </vt:variant>
      <vt:variant>
        <vt:i4>5</vt:i4>
      </vt:variant>
      <vt:variant>
        <vt:lpwstr/>
      </vt:variant>
      <vt:variant>
        <vt:lpwstr>_Toc390417026</vt:lpwstr>
      </vt:variant>
      <vt:variant>
        <vt:i4>2031623</vt:i4>
      </vt:variant>
      <vt:variant>
        <vt:i4>284</vt:i4>
      </vt:variant>
      <vt:variant>
        <vt:i4>0</vt:i4>
      </vt:variant>
      <vt:variant>
        <vt:i4>5</vt:i4>
      </vt:variant>
      <vt:variant>
        <vt:lpwstr/>
      </vt:variant>
      <vt:variant>
        <vt:lpwstr>_Toc390417025</vt:lpwstr>
      </vt:variant>
      <vt:variant>
        <vt:i4>2031622</vt:i4>
      </vt:variant>
      <vt:variant>
        <vt:i4>278</vt:i4>
      </vt:variant>
      <vt:variant>
        <vt:i4>0</vt:i4>
      </vt:variant>
      <vt:variant>
        <vt:i4>5</vt:i4>
      </vt:variant>
      <vt:variant>
        <vt:lpwstr/>
      </vt:variant>
      <vt:variant>
        <vt:lpwstr>_Toc390417024</vt:lpwstr>
      </vt:variant>
      <vt:variant>
        <vt:i4>2031617</vt:i4>
      </vt:variant>
      <vt:variant>
        <vt:i4>272</vt:i4>
      </vt:variant>
      <vt:variant>
        <vt:i4>0</vt:i4>
      </vt:variant>
      <vt:variant>
        <vt:i4>5</vt:i4>
      </vt:variant>
      <vt:variant>
        <vt:lpwstr/>
      </vt:variant>
      <vt:variant>
        <vt:lpwstr>_Toc390417023</vt:lpwstr>
      </vt:variant>
      <vt:variant>
        <vt:i4>2031616</vt:i4>
      </vt:variant>
      <vt:variant>
        <vt:i4>266</vt:i4>
      </vt:variant>
      <vt:variant>
        <vt:i4>0</vt:i4>
      </vt:variant>
      <vt:variant>
        <vt:i4>5</vt:i4>
      </vt:variant>
      <vt:variant>
        <vt:lpwstr/>
      </vt:variant>
      <vt:variant>
        <vt:lpwstr>_Toc390417022</vt:lpwstr>
      </vt:variant>
      <vt:variant>
        <vt:i4>2031619</vt:i4>
      </vt:variant>
      <vt:variant>
        <vt:i4>260</vt:i4>
      </vt:variant>
      <vt:variant>
        <vt:i4>0</vt:i4>
      </vt:variant>
      <vt:variant>
        <vt:i4>5</vt:i4>
      </vt:variant>
      <vt:variant>
        <vt:lpwstr/>
      </vt:variant>
      <vt:variant>
        <vt:lpwstr>_Toc390417021</vt:lpwstr>
      </vt:variant>
      <vt:variant>
        <vt:i4>2031618</vt:i4>
      </vt:variant>
      <vt:variant>
        <vt:i4>254</vt:i4>
      </vt:variant>
      <vt:variant>
        <vt:i4>0</vt:i4>
      </vt:variant>
      <vt:variant>
        <vt:i4>5</vt:i4>
      </vt:variant>
      <vt:variant>
        <vt:lpwstr/>
      </vt:variant>
      <vt:variant>
        <vt:lpwstr>_Toc390417020</vt:lpwstr>
      </vt:variant>
      <vt:variant>
        <vt:i4>1835019</vt:i4>
      </vt:variant>
      <vt:variant>
        <vt:i4>248</vt:i4>
      </vt:variant>
      <vt:variant>
        <vt:i4>0</vt:i4>
      </vt:variant>
      <vt:variant>
        <vt:i4>5</vt:i4>
      </vt:variant>
      <vt:variant>
        <vt:lpwstr/>
      </vt:variant>
      <vt:variant>
        <vt:lpwstr>_Toc390417019</vt:lpwstr>
      </vt:variant>
      <vt:variant>
        <vt:i4>1835018</vt:i4>
      </vt:variant>
      <vt:variant>
        <vt:i4>242</vt:i4>
      </vt:variant>
      <vt:variant>
        <vt:i4>0</vt:i4>
      </vt:variant>
      <vt:variant>
        <vt:i4>5</vt:i4>
      </vt:variant>
      <vt:variant>
        <vt:lpwstr/>
      </vt:variant>
      <vt:variant>
        <vt:lpwstr>_Toc390417018</vt:lpwstr>
      </vt:variant>
      <vt:variant>
        <vt:i4>1835013</vt:i4>
      </vt:variant>
      <vt:variant>
        <vt:i4>236</vt:i4>
      </vt:variant>
      <vt:variant>
        <vt:i4>0</vt:i4>
      </vt:variant>
      <vt:variant>
        <vt:i4>5</vt:i4>
      </vt:variant>
      <vt:variant>
        <vt:lpwstr/>
      </vt:variant>
      <vt:variant>
        <vt:lpwstr>_Toc390417017</vt:lpwstr>
      </vt:variant>
      <vt:variant>
        <vt:i4>1835012</vt:i4>
      </vt:variant>
      <vt:variant>
        <vt:i4>230</vt:i4>
      </vt:variant>
      <vt:variant>
        <vt:i4>0</vt:i4>
      </vt:variant>
      <vt:variant>
        <vt:i4>5</vt:i4>
      </vt:variant>
      <vt:variant>
        <vt:lpwstr/>
      </vt:variant>
      <vt:variant>
        <vt:lpwstr>_Toc390417016</vt:lpwstr>
      </vt:variant>
      <vt:variant>
        <vt:i4>1835015</vt:i4>
      </vt:variant>
      <vt:variant>
        <vt:i4>224</vt:i4>
      </vt:variant>
      <vt:variant>
        <vt:i4>0</vt:i4>
      </vt:variant>
      <vt:variant>
        <vt:i4>5</vt:i4>
      </vt:variant>
      <vt:variant>
        <vt:lpwstr/>
      </vt:variant>
      <vt:variant>
        <vt:lpwstr>_Toc390417015</vt:lpwstr>
      </vt:variant>
      <vt:variant>
        <vt:i4>1835014</vt:i4>
      </vt:variant>
      <vt:variant>
        <vt:i4>218</vt:i4>
      </vt:variant>
      <vt:variant>
        <vt:i4>0</vt:i4>
      </vt:variant>
      <vt:variant>
        <vt:i4>5</vt:i4>
      </vt:variant>
      <vt:variant>
        <vt:lpwstr/>
      </vt:variant>
      <vt:variant>
        <vt:lpwstr>_Toc390417014</vt:lpwstr>
      </vt:variant>
      <vt:variant>
        <vt:i4>1835009</vt:i4>
      </vt:variant>
      <vt:variant>
        <vt:i4>212</vt:i4>
      </vt:variant>
      <vt:variant>
        <vt:i4>0</vt:i4>
      </vt:variant>
      <vt:variant>
        <vt:i4>5</vt:i4>
      </vt:variant>
      <vt:variant>
        <vt:lpwstr/>
      </vt:variant>
      <vt:variant>
        <vt:lpwstr>_Toc390417013</vt:lpwstr>
      </vt:variant>
      <vt:variant>
        <vt:i4>1835008</vt:i4>
      </vt:variant>
      <vt:variant>
        <vt:i4>206</vt:i4>
      </vt:variant>
      <vt:variant>
        <vt:i4>0</vt:i4>
      </vt:variant>
      <vt:variant>
        <vt:i4>5</vt:i4>
      </vt:variant>
      <vt:variant>
        <vt:lpwstr/>
      </vt:variant>
      <vt:variant>
        <vt:lpwstr>_Toc390417012</vt:lpwstr>
      </vt:variant>
      <vt:variant>
        <vt:i4>1835011</vt:i4>
      </vt:variant>
      <vt:variant>
        <vt:i4>200</vt:i4>
      </vt:variant>
      <vt:variant>
        <vt:i4>0</vt:i4>
      </vt:variant>
      <vt:variant>
        <vt:i4>5</vt:i4>
      </vt:variant>
      <vt:variant>
        <vt:lpwstr/>
      </vt:variant>
      <vt:variant>
        <vt:lpwstr>_Toc390417011</vt:lpwstr>
      </vt:variant>
      <vt:variant>
        <vt:i4>1835010</vt:i4>
      </vt:variant>
      <vt:variant>
        <vt:i4>194</vt:i4>
      </vt:variant>
      <vt:variant>
        <vt:i4>0</vt:i4>
      </vt:variant>
      <vt:variant>
        <vt:i4>5</vt:i4>
      </vt:variant>
      <vt:variant>
        <vt:lpwstr/>
      </vt:variant>
      <vt:variant>
        <vt:lpwstr>_Toc390417010</vt:lpwstr>
      </vt:variant>
      <vt:variant>
        <vt:i4>1900555</vt:i4>
      </vt:variant>
      <vt:variant>
        <vt:i4>188</vt:i4>
      </vt:variant>
      <vt:variant>
        <vt:i4>0</vt:i4>
      </vt:variant>
      <vt:variant>
        <vt:i4>5</vt:i4>
      </vt:variant>
      <vt:variant>
        <vt:lpwstr/>
      </vt:variant>
      <vt:variant>
        <vt:lpwstr>_Toc390417009</vt:lpwstr>
      </vt:variant>
      <vt:variant>
        <vt:i4>1900554</vt:i4>
      </vt:variant>
      <vt:variant>
        <vt:i4>182</vt:i4>
      </vt:variant>
      <vt:variant>
        <vt:i4>0</vt:i4>
      </vt:variant>
      <vt:variant>
        <vt:i4>5</vt:i4>
      </vt:variant>
      <vt:variant>
        <vt:lpwstr/>
      </vt:variant>
      <vt:variant>
        <vt:lpwstr>_Toc390417008</vt:lpwstr>
      </vt:variant>
      <vt:variant>
        <vt:i4>1900549</vt:i4>
      </vt:variant>
      <vt:variant>
        <vt:i4>176</vt:i4>
      </vt:variant>
      <vt:variant>
        <vt:i4>0</vt:i4>
      </vt:variant>
      <vt:variant>
        <vt:i4>5</vt:i4>
      </vt:variant>
      <vt:variant>
        <vt:lpwstr/>
      </vt:variant>
      <vt:variant>
        <vt:lpwstr>_Toc390417007</vt:lpwstr>
      </vt:variant>
      <vt:variant>
        <vt:i4>1900548</vt:i4>
      </vt:variant>
      <vt:variant>
        <vt:i4>170</vt:i4>
      </vt:variant>
      <vt:variant>
        <vt:i4>0</vt:i4>
      </vt:variant>
      <vt:variant>
        <vt:i4>5</vt:i4>
      </vt:variant>
      <vt:variant>
        <vt:lpwstr/>
      </vt:variant>
      <vt:variant>
        <vt:lpwstr>_Toc390417006</vt:lpwstr>
      </vt:variant>
      <vt:variant>
        <vt:i4>1900551</vt:i4>
      </vt:variant>
      <vt:variant>
        <vt:i4>164</vt:i4>
      </vt:variant>
      <vt:variant>
        <vt:i4>0</vt:i4>
      </vt:variant>
      <vt:variant>
        <vt:i4>5</vt:i4>
      </vt:variant>
      <vt:variant>
        <vt:lpwstr/>
      </vt:variant>
      <vt:variant>
        <vt:lpwstr>_Toc390417005</vt:lpwstr>
      </vt:variant>
      <vt:variant>
        <vt:i4>1900550</vt:i4>
      </vt:variant>
      <vt:variant>
        <vt:i4>158</vt:i4>
      </vt:variant>
      <vt:variant>
        <vt:i4>0</vt:i4>
      </vt:variant>
      <vt:variant>
        <vt:i4>5</vt:i4>
      </vt:variant>
      <vt:variant>
        <vt:lpwstr/>
      </vt:variant>
      <vt:variant>
        <vt:lpwstr>_Toc390417004</vt:lpwstr>
      </vt:variant>
      <vt:variant>
        <vt:i4>1900545</vt:i4>
      </vt:variant>
      <vt:variant>
        <vt:i4>152</vt:i4>
      </vt:variant>
      <vt:variant>
        <vt:i4>0</vt:i4>
      </vt:variant>
      <vt:variant>
        <vt:i4>5</vt:i4>
      </vt:variant>
      <vt:variant>
        <vt:lpwstr/>
      </vt:variant>
      <vt:variant>
        <vt:lpwstr>_Toc390417003</vt:lpwstr>
      </vt:variant>
      <vt:variant>
        <vt:i4>1900544</vt:i4>
      </vt:variant>
      <vt:variant>
        <vt:i4>146</vt:i4>
      </vt:variant>
      <vt:variant>
        <vt:i4>0</vt:i4>
      </vt:variant>
      <vt:variant>
        <vt:i4>5</vt:i4>
      </vt:variant>
      <vt:variant>
        <vt:lpwstr/>
      </vt:variant>
      <vt:variant>
        <vt:lpwstr>_Toc390417002</vt:lpwstr>
      </vt:variant>
      <vt:variant>
        <vt:i4>1900547</vt:i4>
      </vt:variant>
      <vt:variant>
        <vt:i4>140</vt:i4>
      </vt:variant>
      <vt:variant>
        <vt:i4>0</vt:i4>
      </vt:variant>
      <vt:variant>
        <vt:i4>5</vt:i4>
      </vt:variant>
      <vt:variant>
        <vt:lpwstr/>
      </vt:variant>
      <vt:variant>
        <vt:lpwstr>_Toc390417001</vt:lpwstr>
      </vt:variant>
      <vt:variant>
        <vt:i4>1900546</vt:i4>
      </vt:variant>
      <vt:variant>
        <vt:i4>134</vt:i4>
      </vt:variant>
      <vt:variant>
        <vt:i4>0</vt:i4>
      </vt:variant>
      <vt:variant>
        <vt:i4>5</vt:i4>
      </vt:variant>
      <vt:variant>
        <vt:lpwstr/>
      </vt:variant>
      <vt:variant>
        <vt:lpwstr>_Toc390417000</vt:lpwstr>
      </vt:variant>
      <vt:variant>
        <vt:i4>1376258</vt:i4>
      </vt:variant>
      <vt:variant>
        <vt:i4>128</vt:i4>
      </vt:variant>
      <vt:variant>
        <vt:i4>0</vt:i4>
      </vt:variant>
      <vt:variant>
        <vt:i4>5</vt:i4>
      </vt:variant>
      <vt:variant>
        <vt:lpwstr/>
      </vt:variant>
      <vt:variant>
        <vt:lpwstr>_Toc390416999</vt:lpwstr>
      </vt:variant>
      <vt:variant>
        <vt:i4>1376259</vt:i4>
      </vt:variant>
      <vt:variant>
        <vt:i4>122</vt:i4>
      </vt:variant>
      <vt:variant>
        <vt:i4>0</vt:i4>
      </vt:variant>
      <vt:variant>
        <vt:i4>5</vt:i4>
      </vt:variant>
      <vt:variant>
        <vt:lpwstr/>
      </vt:variant>
      <vt:variant>
        <vt:lpwstr>_Toc390416998</vt:lpwstr>
      </vt:variant>
      <vt:variant>
        <vt:i4>1376268</vt:i4>
      </vt:variant>
      <vt:variant>
        <vt:i4>116</vt:i4>
      </vt:variant>
      <vt:variant>
        <vt:i4>0</vt:i4>
      </vt:variant>
      <vt:variant>
        <vt:i4>5</vt:i4>
      </vt:variant>
      <vt:variant>
        <vt:lpwstr/>
      </vt:variant>
      <vt:variant>
        <vt:lpwstr>_Toc390416997</vt:lpwstr>
      </vt:variant>
      <vt:variant>
        <vt:i4>1376269</vt:i4>
      </vt:variant>
      <vt:variant>
        <vt:i4>110</vt:i4>
      </vt:variant>
      <vt:variant>
        <vt:i4>0</vt:i4>
      </vt:variant>
      <vt:variant>
        <vt:i4>5</vt:i4>
      </vt:variant>
      <vt:variant>
        <vt:lpwstr/>
      </vt:variant>
      <vt:variant>
        <vt:lpwstr>_Toc390416996</vt:lpwstr>
      </vt:variant>
      <vt:variant>
        <vt:i4>1376270</vt:i4>
      </vt:variant>
      <vt:variant>
        <vt:i4>104</vt:i4>
      </vt:variant>
      <vt:variant>
        <vt:i4>0</vt:i4>
      </vt:variant>
      <vt:variant>
        <vt:i4>5</vt:i4>
      </vt:variant>
      <vt:variant>
        <vt:lpwstr/>
      </vt:variant>
      <vt:variant>
        <vt:lpwstr>_Toc390416995</vt:lpwstr>
      </vt:variant>
      <vt:variant>
        <vt:i4>1376271</vt:i4>
      </vt:variant>
      <vt:variant>
        <vt:i4>98</vt:i4>
      </vt:variant>
      <vt:variant>
        <vt:i4>0</vt:i4>
      </vt:variant>
      <vt:variant>
        <vt:i4>5</vt:i4>
      </vt:variant>
      <vt:variant>
        <vt:lpwstr/>
      </vt:variant>
      <vt:variant>
        <vt:lpwstr>_Toc390416994</vt:lpwstr>
      </vt:variant>
      <vt:variant>
        <vt:i4>1376264</vt:i4>
      </vt:variant>
      <vt:variant>
        <vt:i4>92</vt:i4>
      </vt:variant>
      <vt:variant>
        <vt:i4>0</vt:i4>
      </vt:variant>
      <vt:variant>
        <vt:i4>5</vt:i4>
      </vt:variant>
      <vt:variant>
        <vt:lpwstr/>
      </vt:variant>
      <vt:variant>
        <vt:lpwstr>_Toc390416993</vt:lpwstr>
      </vt:variant>
      <vt:variant>
        <vt:i4>1376265</vt:i4>
      </vt:variant>
      <vt:variant>
        <vt:i4>86</vt:i4>
      </vt:variant>
      <vt:variant>
        <vt:i4>0</vt:i4>
      </vt:variant>
      <vt:variant>
        <vt:i4>5</vt:i4>
      </vt:variant>
      <vt:variant>
        <vt:lpwstr/>
      </vt:variant>
      <vt:variant>
        <vt:lpwstr>_Toc390416992</vt:lpwstr>
      </vt:variant>
      <vt:variant>
        <vt:i4>1376266</vt:i4>
      </vt:variant>
      <vt:variant>
        <vt:i4>80</vt:i4>
      </vt:variant>
      <vt:variant>
        <vt:i4>0</vt:i4>
      </vt:variant>
      <vt:variant>
        <vt:i4>5</vt:i4>
      </vt:variant>
      <vt:variant>
        <vt:lpwstr/>
      </vt:variant>
      <vt:variant>
        <vt:lpwstr>_Toc390416991</vt:lpwstr>
      </vt:variant>
      <vt:variant>
        <vt:i4>1376267</vt:i4>
      </vt:variant>
      <vt:variant>
        <vt:i4>74</vt:i4>
      </vt:variant>
      <vt:variant>
        <vt:i4>0</vt:i4>
      </vt:variant>
      <vt:variant>
        <vt:i4>5</vt:i4>
      </vt:variant>
      <vt:variant>
        <vt:lpwstr/>
      </vt:variant>
      <vt:variant>
        <vt:lpwstr>_Toc390416990</vt:lpwstr>
      </vt:variant>
      <vt:variant>
        <vt:i4>1310722</vt:i4>
      </vt:variant>
      <vt:variant>
        <vt:i4>68</vt:i4>
      </vt:variant>
      <vt:variant>
        <vt:i4>0</vt:i4>
      </vt:variant>
      <vt:variant>
        <vt:i4>5</vt:i4>
      </vt:variant>
      <vt:variant>
        <vt:lpwstr/>
      </vt:variant>
      <vt:variant>
        <vt:lpwstr>_Toc390416989</vt:lpwstr>
      </vt:variant>
      <vt:variant>
        <vt:i4>1310723</vt:i4>
      </vt:variant>
      <vt:variant>
        <vt:i4>62</vt:i4>
      </vt:variant>
      <vt:variant>
        <vt:i4>0</vt:i4>
      </vt:variant>
      <vt:variant>
        <vt:i4>5</vt:i4>
      </vt:variant>
      <vt:variant>
        <vt:lpwstr/>
      </vt:variant>
      <vt:variant>
        <vt:lpwstr>_Toc390416988</vt:lpwstr>
      </vt:variant>
      <vt:variant>
        <vt:i4>1310732</vt:i4>
      </vt:variant>
      <vt:variant>
        <vt:i4>56</vt:i4>
      </vt:variant>
      <vt:variant>
        <vt:i4>0</vt:i4>
      </vt:variant>
      <vt:variant>
        <vt:i4>5</vt:i4>
      </vt:variant>
      <vt:variant>
        <vt:lpwstr/>
      </vt:variant>
      <vt:variant>
        <vt:lpwstr>_Toc390416987</vt:lpwstr>
      </vt:variant>
      <vt:variant>
        <vt:i4>1310733</vt:i4>
      </vt:variant>
      <vt:variant>
        <vt:i4>50</vt:i4>
      </vt:variant>
      <vt:variant>
        <vt:i4>0</vt:i4>
      </vt:variant>
      <vt:variant>
        <vt:i4>5</vt:i4>
      </vt:variant>
      <vt:variant>
        <vt:lpwstr/>
      </vt:variant>
      <vt:variant>
        <vt:lpwstr>_Toc390416986</vt:lpwstr>
      </vt:variant>
      <vt:variant>
        <vt:i4>1310734</vt:i4>
      </vt:variant>
      <vt:variant>
        <vt:i4>44</vt:i4>
      </vt:variant>
      <vt:variant>
        <vt:i4>0</vt:i4>
      </vt:variant>
      <vt:variant>
        <vt:i4>5</vt:i4>
      </vt:variant>
      <vt:variant>
        <vt:lpwstr/>
      </vt:variant>
      <vt:variant>
        <vt:lpwstr>_Toc390416985</vt:lpwstr>
      </vt:variant>
      <vt:variant>
        <vt:i4>1310735</vt:i4>
      </vt:variant>
      <vt:variant>
        <vt:i4>38</vt:i4>
      </vt:variant>
      <vt:variant>
        <vt:i4>0</vt:i4>
      </vt:variant>
      <vt:variant>
        <vt:i4>5</vt:i4>
      </vt:variant>
      <vt:variant>
        <vt:lpwstr/>
      </vt:variant>
      <vt:variant>
        <vt:lpwstr>_Toc390416984</vt:lpwstr>
      </vt:variant>
      <vt:variant>
        <vt:i4>1310728</vt:i4>
      </vt:variant>
      <vt:variant>
        <vt:i4>32</vt:i4>
      </vt:variant>
      <vt:variant>
        <vt:i4>0</vt:i4>
      </vt:variant>
      <vt:variant>
        <vt:i4>5</vt:i4>
      </vt:variant>
      <vt:variant>
        <vt:lpwstr/>
      </vt:variant>
      <vt:variant>
        <vt:lpwstr>_Toc390416983</vt:lpwstr>
      </vt:variant>
      <vt:variant>
        <vt:i4>1310729</vt:i4>
      </vt:variant>
      <vt:variant>
        <vt:i4>26</vt:i4>
      </vt:variant>
      <vt:variant>
        <vt:i4>0</vt:i4>
      </vt:variant>
      <vt:variant>
        <vt:i4>5</vt:i4>
      </vt:variant>
      <vt:variant>
        <vt:lpwstr/>
      </vt:variant>
      <vt:variant>
        <vt:lpwstr>_Toc390416982</vt:lpwstr>
      </vt:variant>
      <vt:variant>
        <vt:i4>1310730</vt:i4>
      </vt:variant>
      <vt:variant>
        <vt:i4>20</vt:i4>
      </vt:variant>
      <vt:variant>
        <vt:i4>0</vt:i4>
      </vt:variant>
      <vt:variant>
        <vt:i4>5</vt:i4>
      </vt:variant>
      <vt:variant>
        <vt:lpwstr/>
      </vt:variant>
      <vt:variant>
        <vt:lpwstr>_Toc390416981</vt:lpwstr>
      </vt:variant>
      <vt:variant>
        <vt:i4>1310731</vt:i4>
      </vt:variant>
      <vt:variant>
        <vt:i4>14</vt:i4>
      </vt:variant>
      <vt:variant>
        <vt:i4>0</vt:i4>
      </vt:variant>
      <vt:variant>
        <vt:i4>5</vt:i4>
      </vt:variant>
      <vt:variant>
        <vt:lpwstr/>
      </vt:variant>
      <vt:variant>
        <vt:lpwstr>_Toc390416980</vt:lpwstr>
      </vt:variant>
      <vt:variant>
        <vt:i4>1769474</vt:i4>
      </vt:variant>
      <vt:variant>
        <vt:i4>8</vt:i4>
      </vt:variant>
      <vt:variant>
        <vt:i4>0</vt:i4>
      </vt:variant>
      <vt:variant>
        <vt:i4>5</vt:i4>
      </vt:variant>
      <vt:variant>
        <vt:lpwstr/>
      </vt:variant>
      <vt:variant>
        <vt:lpwstr>_Toc390416979</vt:lpwstr>
      </vt:variant>
      <vt:variant>
        <vt:i4>1769475</vt:i4>
      </vt:variant>
      <vt:variant>
        <vt:i4>2</vt:i4>
      </vt:variant>
      <vt:variant>
        <vt:i4>0</vt:i4>
      </vt:variant>
      <vt:variant>
        <vt:i4>5</vt:i4>
      </vt:variant>
      <vt:variant>
        <vt:lpwstr/>
      </vt:variant>
      <vt:variant>
        <vt:lpwstr>_Toc390416978</vt:lpwstr>
      </vt:variant>
      <vt:variant>
        <vt:i4>8126533</vt:i4>
      </vt:variant>
      <vt:variant>
        <vt:i4>24</vt:i4>
      </vt:variant>
      <vt:variant>
        <vt:i4>0</vt:i4>
      </vt:variant>
      <vt:variant>
        <vt:i4>5</vt:i4>
      </vt:variant>
      <vt:variant>
        <vt:lpwstr>http://aid.dfat.gov.au/HotTopics/Pages/Display.aspx?QID=785</vt:lpwstr>
      </vt:variant>
      <vt:variant>
        <vt:lpwstr/>
      </vt:variant>
      <vt:variant>
        <vt:i4>2556003</vt:i4>
      </vt:variant>
      <vt:variant>
        <vt:i4>21</vt:i4>
      </vt:variant>
      <vt:variant>
        <vt:i4>0</vt:i4>
      </vt:variant>
      <vt:variant>
        <vt:i4>5</vt:i4>
      </vt:variant>
      <vt:variant>
        <vt:lpwstr>http://www.ag.gov.au/CrimeAndCorruption/FraudControl/Pages/CommonwealthFraudControlGuidelines.aspx</vt:lpwstr>
      </vt:variant>
      <vt:variant>
        <vt:lpwstr/>
      </vt:variant>
      <vt:variant>
        <vt:i4>3473533</vt:i4>
      </vt:variant>
      <vt:variant>
        <vt:i4>18</vt:i4>
      </vt:variant>
      <vt:variant>
        <vt:i4>0</vt:i4>
      </vt:variant>
      <vt:variant>
        <vt:i4>5</vt:i4>
      </vt:variant>
      <vt:variant>
        <vt:lpwstr>http://www.australiaawardsafrica.org/wp-content/uploads/2013/10/Alumni-News_Volume-15.pdf</vt:lpwstr>
      </vt:variant>
      <vt:variant>
        <vt:lpwstr/>
      </vt:variant>
      <vt:variant>
        <vt:i4>7602262</vt:i4>
      </vt:variant>
      <vt:variant>
        <vt:i4>15</vt:i4>
      </vt:variant>
      <vt:variant>
        <vt:i4>0</vt:i4>
      </vt:variant>
      <vt:variant>
        <vt:i4>5</vt:i4>
      </vt:variant>
      <vt:variant>
        <vt:lpwstr>http://www.comlaw.gov.au/series/c2004a03712</vt:lpwstr>
      </vt:variant>
      <vt:variant>
        <vt:lpwstr/>
      </vt:variant>
      <vt:variant>
        <vt:i4>5636204</vt:i4>
      </vt:variant>
      <vt:variant>
        <vt:i4>12</vt:i4>
      </vt:variant>
      <vt:variant>
        <vt:i4>0</vt:i4>
      </vt:variant>
      <vt:variant>
        <vt:i4>5</vt:i4>
      </vt:variant>
      <vt:variant>
        <vt:lpwstr>http://www.worldbank.org/afr/wps/wp40.pdf</vt:lpwstr>
      </vt:variant>
      <vt:variant>
        <vt:lpwstr/>
      </vt:variant>
      <vt:variant>
        <vt:i4>262187</vt:i4>
      </vt:variant>
      <vt:variant>
        <vt:i4>9</vt:i4>
      </vt:variant>
      <vt:variant>
        <vt:i4>0</vt:i4>
      </vt:variant>
      <vt:variant>
        <vt:i4>5</vt:i4>
      </vt:variant>
      <vt:variant>
        <vt:lpwstr>http://www.afdb.org/en/topics-and-sectors/sectors/private-sector/</vt:lpwstr>
      </vt:variant>
      <vt:variant>
        <vt:lpwstr/>
      </vt:variant>
      <vt:variant>
        <vt:i4>393271</vt:i4>
      </vt:variant>
      <vt:variant>
        <vt:i4>6</vt:i4>
      </vt:variant>
      <vt:variant>
        <vt:i4>0</vt:i4>
      </vt:variant>
      <vt:variant>
        <vt:i4>5</vt:i4>
      </vt:variant>
      <vt:variant>
        <vt:lpwstr>http://www.oecd.org/dev/poverty/womeninafrica.htm</vt:lpwstr>
      </vt:variant>
      <vt:variant>
        <vt:lpwstr/>
      </vt:variant>
      <vt:variant>
        <vt:i4>6094851</vt:i4>
      </vt:variant>
      <vt:variant>
        <vt:i4>3</vt:i4>
      </vt:variant>
      <vt:variant>
        <vt:i4>0</vt:i4>
      </vt:variant>
      <vt:variant>
        <vt:i4>5</vt:i4>
      </vt:variant>
      <vt:variant>
        <vt:lpwstr>http://www.afdb.org/news-and-events/article/afdb-gender-forum-changing-the-state-of-gender-equality-in-africa-11757/</vt:lpwstr>
      </vt:variant>
      <vt:variant>
        <vt:lpwstr/>
      </vt:variant>
      <vt:variant>
        <vt:i4>6094851</vt:i4>
      </vt:variant>
      <vt:variant>
        <vt:i4>0</vt:i4>
      </vt:variant>
      <vt:variant>
        <vt:i4>0</vt:i4>
      </vt:variant>
      <vt:variant>
        <vt:i4>5</vt:i4>
      </vt:variant>
      <vt:variant>
        <vt:lpwstr>http://www.afdb.org/news-and-events/article/afdb-gender-forum-changing-the-state-of-gender-equality-in-africa-11757/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2014-10-17T03:24:00Z</dcterms:created>
  <dcterms:modified xsi:type="dcterms:W3CDTF">2014-10-17T03:24:00Z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